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42FF" w:rsidRPr="00112D53" w:rsidRDefault="005E2832" w:rsidP="00577726">
      <w:pPr>
        <w:jc w:val="center"/>
        <w:rPr>
          <w:b/>
          <w:sz w:val="24"/>
        </w:rPr>
      </w:pPr>
      <w:r w:rsidRPr="00112D53">
        <w:rPr>
          <w:b/>
          <w:sz w:val="24"/>
        </w:rPr>
        <w:t xml:space="preserve">COREQ </w:t>
      </w:r>
      <w:r w:rsidR="00F432B6">
        <w:rPr>
          <w:b/>
          <w:sz w:val="24"/>
        </w:rPr>
        <w:t>CHECKLIST</w:t>
      </w:r>
    </w:p>
    <w:p w:rsidR="00112D53" w:rsidRPr="00577726" w:rsidRDefault="00112D53" w:rsidP="00112D53">
      <w:pPr>
        <w:spacing w:after="0" w:line="480" w:lineRule="auto"/>
        <w:rPr>
          <w:b/>
          <w:bCs/>
        </w:rPr>
      </w:pPr>
      <w:r>
        <w:rPr>
          <w:b/>
          <w:bCs/>
        </w:rPr>
        <w:t xml:space="preserve">Manuscript </w:t>
      </w:r>
      <w:r w:rsidRPr="00770B69">
        <w:rPr>
          <w:b/>
          <w:bCs/>
        </w:rPr>
        <w:t xml:space="preserve">Title: </w:t>
      </w:r>
      <w:r w:rsidR="00577726">
        <w:rPr>
          <w:b/>
          <w:bCs/>
        </w:rPr>
        <w:t xml:space="preserve"> </w:t>
      </w:r>
      <w:r w:rsidRPr="00577726">
        <w:rPr>
          <w:bCs/>
        </w:rPr>
        <w:t>Ensuring Sustainability of Polio Immunization in Health System Transition: Lessons from the Polio Eradication Initiative in Indonesia</w:t>
      </w:r>
    </w:p>
    <w:p w:rsidR="00112D53" w:rsidRPr="00112D53" w:rsidRDefault="00112D53" w:rsidP="00112D53">
      <w:pPr>
        <w:spacing w:after="0" w:line="480" w:lineRule="auto"/>
        <w:rPr>
          <w:b/>
          <w:bCs/>
        </w:rPr>
      </w:pPr>
      <w:r w:rsidRPr="00880CF4">
        <w:rPr>
          <w:b/>
          <w:bCs/>
        </w:rPr>
        <w:t>Authors:</w:t>
      </w:r>
      <w:r>
        <w:rPr>
          <w:b/>
          <w:bCs/>
        </w:rPr>
        <w:t xml:space="preserve"> </w:t>
      </w:r>
      <w:r w:rsidRPr="00770B69">
        <w:rPr>
          <w:bCs/>
        </w:rPr>
        <w:t>Luthfi Azizatunnisa’</w:t>
      </w:r>
      <w:r w:rsidRPr="00770B69">
        <w:rPr>
          <w:bCs/>
          <w:vertAlign w:val="superscript"/>
        </w:rPr>
        <w:t>1</w:t>
      </w:r>
      <w:proofErr w:type="gramStart"/>
      <w:r w:rsidRPr="00770B69">
        <w:rPr>
          <w:bCs/>
          <w:vertAlign w:val="superscript"/>
        </w:rPr>
        <w:t>,2</w:t>
      </w:r>
      <w:proofErr w:type="gramEnd"/>
      <w:r w:rsidRPr="00770B69">
        <w:rPr>
          <w:bCs/>
        </w:rPr>
        <w:t xml:space="preserve">, </w:t>
      </w:r>
      <w:proofErr w:type="spellStart"/>
      <w:r w:rsidRPr="00770B69">
        <w:rPr>
          <w:bCs/>
        </w:rPr>
        <w:t>Utsamani</w:t>
      </w:r>
      <w:proofErr w:type="spellEnd"/>
      <w:r w:rsidRPr="00770B69">
        <w:rPr>
          <w:bCs/>
        </w:rPr>
        <w:t xml:space="preserve"> Cintyamena</w:t>
      </w:r>
      <w:r w:rsidRPr="00770B69">
        <w:rPr>
          <w:bCs/>
          <w:vertAlign w:val="superscript"/>
        </w:rPr>
        <w:t xml:space="preserve">2 </w:t>
      </w:r>
      <w:r w:rsidRPr="00770B69">
        <w:rPr>
          <w:bCs/>
        </w:rPr>
        <w:t xml:space="preserve">, </w:t>
      </w:r>
      <w:proofErr w:type="spellStart"/>
      <w:r w:rsidRPr="00770B69">
        <w:rPr>
          <w:bCs/>
        </w:rPr>
        <w:t>Yodi</w:t>
      </w:r>
      <w:proofErr w:type="spellEnd"/>
      <w:r w:rsidRPr="00770B69">
        <w:rPr>
          <w:bCs/>
        </w:rPr>
        <w:t xml:space="preserve"> Mahendradhata</w:t>
      </w:r>
      <w:r w:rsidRPr="00770B69">
        <w:rPr>
          <w:bCs/>
          <w:vertAlign w:val="superscript"/>
        </w:rPr>
        <w:t>2,3</w:t>
      </w:r>
      <w:r w:rsidRPr="00770B69">
        <w:rPr>
          <w:bCs/>
        </w:rPr>
        <w:t xml:space="preserve">, </w:t>
      </w:r>
      <w:proofErr w:type="spellStart"/>
      <w:r w:rsidRPr="00770B69">
        <w:rPr>
          <w:bCs/>
        </w:rPr>
        <w:t>Riris</w:t>
      </w:r>
      <w:proofErr w:type="spellEnd"/>
      <w:r w:rsidRPr="00770B69">
        <w:rPr>
          <w:bCs/>
        </w:rPr>
        <w:t xml:space="preserve"> </w:t>
      </w:r>
      <w:proofErr w:type="spellStart"/>
      <w:r w:rsidRPr="00770B69">
        <w:rPr>
          <w:bCs/>
        </w:rPr>
        <w:t>Andono</w:t>
      </w:r>
      <w:proofErr w:type="spellEnd"/>
      <w:r w:rsidRPr="00770B69">
        <w:rPr>
          <w:bCs/>
        </w:rPr>
        <w:t xml:space="preserve"> Ahmad</w:t>
      </w:r>
      <w:r w:rsidRPr="00770B69">
        <w:rPr>
          <w:bCs/>
          <w:vertAlign w:val="superscript"/>
        </w:rPr>
        <w:t>2,4</w:t>
      </w:r>
      <w:r>
        <w:rPr>
          <w:bCs/>
          <w:vertAlign w:val="superscript"/>
        </w:rPr>
        <w:t xml:space="preserve"> </w:t>
      </w:r>
    </w:p>
    <w:tbl>
      <w:tblPr>
        <w:tblStyle w:val="TableGrid"/>
        <w:tblW w:w="10345" w:type="dxa"/>
        <w:tblLook w:val="04A0" w:firstRow="1" w:lastRow="0" w:firstColumn="1" w:lastColumn="0" w:noHBand="0" w:noVBand="1"/>
      </w:tblPr>
      <w:tblGrid>
        <w:gridCol w:w="535"/>
        <w:gridCol w:w="3960"/>
        <w:gridCol w:w="5850"/>
      </w:tblGrid>
      <w:tr w:rsidR="005E2832" w:rsidTr="00F94639">
        <w:tc>
          <w:tcPr>
            <w:tcW w:w="535" w:type="dxa"/>
          </w:tcPr>
          <w:p w:rsidR="005E2832" w:rsidRPr="00B80E69" w:rsidRDefault="00F94639" w:rsidP="00B80E69">
            <w:pPr>
              <w:jc w:val="center"/>
              <w:rPr>
                <w:b/>
                <w:sz w:val="24"/>
              </w:rPr>
            </w:pPr>
            <w:r w:rsidRPr="00B80E69">
              <w:rPr>
                <w:b/>
                <w:sz w:val="24"/>
              </w:rPr>
              <w:t>No</w:t>
            </w:r>
          </w:p>
        </w:tc>
        <w:tc>
          <w:tcPr>
            <w:tcW w:w="3960" w:type="dxa"/>
          </w:tcPr>
          <w:p w:rsidR="005E2832" w:rsidRPr="00B80E69" w:rsidRDefault="00F94639" w:rsidP="00B80E69">
            <w:pPr>
              <w:jc w:val="center"/>
              <w:rPr>
                <w:b/>
                <w:sz w:val="24"/>
              </w:rPr>
            </w:pPr>
            <w:r w:rsidRPr="00B80E69">
              <w:rPr>
                <w:b/>
                <w:sz w:val="24"/>
              </w:rPr>
              <w:t>Item</w:t>
            </w:r>
          </w:p>
        </w:tc>
        <w:tc>
          <w:tcPr>
            <w:tcW w:w="5850" w:type="dxa"/>
          </w:tcPr>
          <w:p w:rsidR="005E2832" w:rsidRPr="00B80E69" w:rsidRDefault="00F94639" w:rsidP="00B80E69">
            <w:pPr>
              <w:jc w:val="center"/>
              <w:rPr>
                <w:b/>
                <w:sz w:val="24"/>
              </w:rPr>
            </w:pPr>
            <w:r w:rsidRPr="00B80E69">
              <w:rPr>
                <w:b/>
                <w:sz w:val="24"/>
              </w:rPr>
              <w:t>Description</w:t>
            </w:r>
          </w:p>
        </w:tc>
      </w:tr>
      <w:tr w:rsidR="00B80E69" w:rsidTr="00B80E69">
        <w:tc>
          <w:tcPr>
            <w:tcW w:w="10345" w:type="dxa"/>
            <w:gridSpan w:val="3"/>
            <w:shd w:val="clear" w:color="auto" w:fill="DEEAF6" w:themeFill="accent1" w:themeFillTint="33"/>
          </w:tcPr>
          <w:p w:rsidR="00B80E69" w:rsidRDefault="00B80E69">
            <w:r>
              <w:t>Domain 1: Research team and reflexivity</w:t>
            </w:r>
          </w:p>
        </w:tc>
      </w:tr>
      <w:tr w:rsidR="005E2832" w:rsidTr="00F94639">
        <w:tc>
          <w:tcPr>
            <w:tcW w:w="535" w:type="dxa"/>
          </w:tcPr>
          <w:p w:rsidR="005E2832" w:rsidRDefault="005E2832"/>
        </w:tc>
        <w:tc>
          <w:tcPr>
            <w:tcW w:w="3960" w:type="dxa"/>
          </w:tcPr>
          <w:p w:rsidR="005E2832" w:rsidRPr="00B80E69" w:rsidRDefault="00F94639">
            <w:pPr>
              <w:rPr>
                <w:b/>
              </w:rPr>
            </w:pPr>
            <w:r w:rsidRPr="00B80E69">
              <w:rPr>
                <w:b/>
              </w:rPr>
              <w:t>Personal Characteristic</w:t>
            </w:r>
          </w:p>
        </w:tc>
        <w:tc>
          <w:tcPr>
            <w:tcW w:w="5850" w:type="dxa"/>
          </w:tcPr>
          <w:p w:rsidR="005E2832" w:rsidRDefault="005E2832"/>
        </w:tc>
      </w:tr>
      <w:tr w:rsidR="005E2832" w:rsidTr="00F94639">
        <w:tc>
          <w:tcPr>
            <w:tcW w:w="535" w:type="dxa"/>
          </w:tcPr>
          <w:p w:rsidR="005E2832" w:rsidRDefault="00F94639">
            <w:r>
              <w:t>1</w:t>
            </w:r>
          </w:p>
        </w:tc>
        <w:tc>
          <w:tcPr>
            <w:tcW w:w="3960" w:type="dxa"/>
          </w:tcPr>
          <w:p w:rsidR="005E2832" w:rsidRDefault="00F94639">
            <w:r>
              <w:t>Interviewer</w:t>
            </w:r>
          </w:p>
        </w:tc>
        <w:tc>
          <w:tcPr>
            <w:tcW w:w="5850" w:type="dxa"/>
          </w:tcPr>
          <w:p w:rsidR="005E2832" w:rsidRDefault="00F94639">
            <w:r>
              <w:t xml:space="preserve">Luthfi Azizatunnisa (LA) / </w:t>
            </w:r>
            <w:proofErr w:type="spellStart"/>
            <w:r>
              <w:t>Utsamani</w:t>
            </w:r>
            <w:proofErr w:type="spellEnd"/>
            <w:r>
              <w:t xml:space="preserve"> </w:t>
            </w:r>
            <w:proofErr w:type="spellStart"/>
            <w:r>
              <w:t>Cintyamena</w:t>
            </w:r>
            <w:proofErr w:type="spellEnd"/>
            <w:r>
              <w:t xml:space="preserve"> (UC)</w:t>
            </w:r>
          </w:p>
        </w:tc>
      </w:tr>
      <w:tr w:rsidR="005E2832" w:rsidTr="00F94639">
        <w:tc>
          <w:tcPr>
            <w:tcW w:w="535" w:type="dxa"/>
          </w:tcPr>
          <w:p w:rsidR="005E2832" w:rsidRDefault="00F94639">
            <w:r>
              <w:t>2</w:t>
            </w:r>
          </w:p>
        </w:tc>
        <w:tc>
          <w:tcPr>
            <w:tcW w:w="3960" w:type="dxa"/>
          </w:tcPr>
          <w:p w:rsidR="005E2832" w:rsidRDefault="00F94639">
            <w:r>
              <w:t>Credentials</w:t>
            </w:r>
          </w:p>
        </w:tc>
        <w:tc>
          <w:tcPr>
            <w:tcW w:w="5850" w:type="dxa"/>
          </w:tcPr>
          <w:p w:rsidR="005E2832" w:rsidRDefault="00F94639">
            <w:r>
              <w:t>MPH / MPH</w:t>
            </w:r>
          </w:p>
        </w:tc>
      </w:tr>
      <w:tr w:rsidR="005E2832" w:rsidTr="00F94639">
        <w:tc>
          <w:tcPr>
            <w:tcW w:w="535" w:type="dxa"/>
          </w:tcPr>
          <w:p w:rsidR="005E2832" w:rsidRDefault="00F94639">
            <w:r>
              <w:t>3</w:t>
            </w:r>
          </w:p>
        </w:tc>
        <w:tc>
          <w:tcPr>
            <w:tcW w:w="3960" w:type="dxa"/>
          </w:tcPr>
          <w:p w:rsidR="005E2832" w:rsidRDefault="00F94639">
            <w:r>
              <w:t>Occupation</w:t>
            </w:r>
          </w:p>
        </w:tc>
        <w:tc>
          <w:tcPr>
            <w:tcW w:w="5850" w:type="dxa"/>
          </w:tcPr>
          <w:p w:rsidR="005E2832" w:rsidRDefault="00F94639">
            <w:r>
              <w:t>Research assistant / research assistant</w:t>
            </w:r>
          </w:p>
        </w:tc>
      </w:tr>
      <w:tr w:rsidR="005E2832" w:rsidTr="00F94639">
        <w:tc>
          <w:tcPr>
            <w:tcW w:w="535" w:type="dxa"/>
          </w:tcPr>
          <w:p w:rsidR="005E2832" w:rsidRDefault="00F94639">
            <w:r>
              <w:t>4</w:t>
            </w:r>
          </w:p>
        </w:tc>
        <w:tc>
          <w:tcPr>
            <w:tcW w:w="3960" w:type="dxa"/>
          </w:tcPr>
          <w:p w:rsidR="005E2832" w:rsidRDefault="00F94639">
            <w:r>
              <w:t>Gender</w:t>
            </w:r>
          </w:p>
        </w:tc>
        <w:tc>
          <w:tcPr>
            <w:tcW w:w="5850" w:type="dxa"/>
          </w:tcPr>
          <w:p w:rsidR="005E2832" w:rsidRDefault="00F94639">
            <w:r>
              <w:t>Female / female</w:t>
            </w:r>
          </w:p>
        </w:tc>
      </w:tr>
      <w:tr w:rsidR="005E2832" w:rsidTr="00F94639">
        <w:tc>
          <w:tcPr>
            <w:tcW w:w="535" w:type="dxa"/>
          </w:tcPr>
          <w:p w:rsidR="005E2832" w:rsidRDefault="00F94639">
            <w:r>
              <w:t>5</w:t>
            </w:r>
          </w:p>
        </w:tc>
        <w:tc>
          <w:tcPr>
            <w:tcW w:w="3960" w:type="dxa"/>
          </w:tcPr>
          <w:p w:rsidR="005E2832" w:rsidRDefault="00F94639">
            <w:r>
              <w:t>Experience and training</w:t>
            </w:r>
          </w:p>
        </w:tc>
        <w:tc>
          <w:tcPr>
            <w:tcW w:w="5850" w:type="dxa"/>
          </w:tcPr>
          <w:p w:rsidR="005E2832" w:rsidRDefault="00F94639">
            <w:r>
              <w:t>GCP, GHRP, Implementation Research / GCP, GHRP, Implementation Research</w:t>
            </w:r>
          </w:p>
        </w:tc>
      </w:tr>
      <w:tr w:rsidR="00F94639" w:rsidTr="00F94639">
        <w:tc>
          <w:tcPr>
            <w:tcW w:w="535" w:type="dxa"/>
          </w:tcPr>
          <w:p w:rsidR="00F94639" w:rsidRDefault="00F94639"/>
        </w:tc>
        <w:tc>
          <w:tcPr>
            <w:tcW w:w="3960" w:type="dxa"/>
          </w:tcPr>
          <w:p w:rsidR="00F94639" w:rsidRPr="00B80E69" w:rsidRDefault="00F94639">
            <w:pPr>
              <w:rPr>
                <w:b/>
              </w:rPr>
            </w:pPr>
            <w:r w:rsidRPr="00B80E69">
              <w:rPr>
                <w:b/>
              </w:rPr>
              <w:t>Relationship with participants</w:t>
            </w:r>
          </w:p>
        </w:tc>
        <w:tc>
          <w:tcPr>
            <w:tcW w:w="5850" w:type="dxa"/>
          </w:tcPr>
          <w:p w:rsidR="00F94639" w:rsidRDefault="00F94639"/>
        </w:tc>
      </w:tr>
      <w:tr w:rsidR="00F94639" w:rsidTr="00F94639">
        <w:tc>
          <w:tcPr>
            <w:tcW w:w="535" w:type="dxa"/>
          </w:tcPr>
          <w:p w:rsidR="00F94639" w:rsidRDefault="00F94639">
            <w:r>
              <w:t>6</w:t>
            </w:r>
          </w:p>
        </w:tc>
        <w:tc>
          <w:tcPr>
            <w:tcW w:w="3960" w:type="dxa"/>
          </w:tcPr>
          <w:p w:rsidR="00F94639" w:rsidRDefault="00F94639">
            <w:r>
              <w:t xml:space="preserve">Relationship established </w:t>
            </w:r>
          </w:p>
        </w:tc>
        <w:tc>
          <w:tcPr>
            <w:tcW w:w="5850" w:type="dxa"/>
          </w:tcPr>
          <w:p w:rsidR="00F94639" w:rsidRDefault="00385C60" w:rsidP="00385C60">
            <w:r>
              <w:t>LA and UC did not know the participants prior to the study</w:t>
            </w:r>
          </w:p>
        </w:tc>
      </w:tr>
      <w:tr w:rsidR="00F94639" w:rsidTr="00F94639">
        <w:tc>
          <w:tcPr>
            <w:tcW w:w="535" w:type="dxa"/>
          </w:tcPr>
          <w:p w:rsidR="00F94639" w:rsidRDefault="00F94639">
            <w:r>
              <w:t>7</w:t>
            </w:r>
          </w:p>
        </w:tc>
        <w:tc>
          <w:tcPr>
            <w:tcW w:w="3960" w:type="dxa"/>
          </w:tcPr>
          <w:p w:rsidR="00F94639" w:rsidRDefault="00F94639">
            <w:r>
              <w:t>Participant knowledge of the interviewer</w:t>
            </w:r>
          </w:p>
        </w:tc>
        <w:tc>
          <w:tcPr>
            <w:tcW w:w="5850" w:type="dxa"/>
          </w:tcPr>
          <w:p w:rsidR="00F94639" w:rsidRDefault="00385C60" w:rsidP="00385C60">
            <w:r>
              <w:t>Participants did not know the interviewers prior to the study</w:t>
            </w:r>
          </w:p>
        </w:tc>
      </w:tr>
      <w:tr w:rsidR="00F94639" w:rsidTr="00F94639">
        <w:tc>
          <w:tcPr>
            <w:tcW w:w="535" w:type="dxa"/>
          </w:tcPr>
          <w:p w:rsidR="00F94639" w:rsidRDefault="00F94639">
            <w:r>
              <w:t>8</w:t>
            </w:r>
          </w:p>
        </w:tc>
        <w:tc>
          <w:tcPr>
            <w:tcW w:w="3960" w:type="dxa"/>
          </w:tcPr>
          <w:p w:rsidR="00F94639" w:rsidRDefault="00F94639">
            <w:r>
              <w:t>Interviewer characteristics</w:t>
            </w:r>
          </w:p>
        </w:tc>
        <w:tc>
          <w:tcPr>
            <w:tcW w:w="5850" w:type="dxa"/>
          </w:tcPr>
          <w:p w:rsidR="00F94639" w:rsidRDefault="00385C60">
            <w:r>
              <w:t>No characteristics were reported</w:t>
            </w:r>
          </w:p>
        </w:tc>
      </w:tr>
      <w:tr w:rsidR="00B80E69" w:rsidTr="00B80E69">
        <w:tc>
          <w:tcPr>
            <w:tcW w:w="10345" w:type="dxa"/>
            <w:gridSpan w:val="3"/>
            <w:shd w:val="clear" w:color="auto" w:fill="DEEAF6" w:themeFill="accent1" w:themeFillTint="33"/>
          </w:tcPr>
          <w:p w:rsidR="00B80E69" w:rsidRDefault="00B80E69">
            <w:r>
              <w:t>Domain 2 study design</w:t>
            </w:r>
          </w:p>
        </w:tc>
      </w:tr>
      <w:tr w:rsidR="00385C60" w:rsidTr="00F94639">
        <w:tc>
          <w:tcPr>
            <w:tcW w:w="535" w:type="dxa"/>
          </w:tcPr>
          <w:p w:rsidR="00385C60" w:rsidRDefault="00385C60"/>
        </w:tc>
        <w:tc>
          <w:tcPr>
            <w:tcW w:w="3960" w:type="dxa"/>
          </w:tcPr>
          <w:p w:rsidR="00385C60" w:rsidRPr="00B80E69" w:rsidRDefault="00385C60">
            <w:pPr>
              <w:rPr>
                <w:b/>
              </w:rPr>
            </w:pPr>
            <w:r w:rsidRPr="00B80E69">
              <w:rPr>
                <w:b/>
              </w:rPr>
              <w:t>Theoretical framework</w:t>
            </w:r>
          </w:p>
        </w:tc>
        <w:tc>
          <w:tcPr>
            <w:tcW w:w="5850" w:type="dxa"/>
          </w:tcPr>
          <w:p w:rsidR="00385C60" w:rsidRDefault="00385C60"/>
        </w:tc>
      </w:tr>
      <w:tr w:rsidR="00385C60" w:rsidTr="00F94639">
        <w:tc>
          <w:tcPr>
            <w:tcW w:w="535" w:type="dxa"/>
          </w:tcPr>
          <w:p w:rsidR="00385C60" w:rsidRDefault="00385C60">
            <w:r>
              <w:t>9</w:t>
            </w:r>
          </w:p>
        </w:tc>
        <w:tc>
          <w:tcPr>
            <w:tcW w:w="3960" w:type="dxa"/>
          </w:tcPr>
          <w:p w:rsidR="00385C60" w:rsidRDefault="00385C60">
            <w:r>
              <w:t>Methodological orientation and theory</w:t>
            </w:r>
          </w:p>
        </w:tc>
        <w:tc>
          <w:tcPr>
            <w:tcW w:w="5850" w:type="dxa"/>
          </w:tcPr>
          <w:p w:rsidR="00385C60" w:rsidRDefault="00212146" w:rsidP="00577726">
            <w:r>
              <w:t>Case study</w:t>
            </w:r>
            <w:bookmarkStart w:id="0" w:name="_GoBack"/>
            <w:bookmarkEnd w:id="0"/>
            <w:r w:rsidR="00577726">
              <w:t xml:space="preserve"> (Page 4 line 97)</w:t>
            </w:r>
          </w:p>
        </w:tc>
      </w:tr>
      <w:tr w:rsidR="00385C60" w:rsidTr="00F94639">
        <w:tc>
          <w:tcPr>
            <w:tcW w:w="535" w:type="dxa"/>
          </w:tcPr>
          <w:p w:rsidR="00385C60" w:rsidRDefault="00385C60"/>
        </w:tc>
        <w:tc>
          <w:tcPr>
            <w:tcW w:w="3960" w:type="dxa"/>
          </w:tcPr>
          <w:p w:rsidR="00385C60" w:rsidRPr="00B80E69" w:rsidRDefault="00385C60">
            <w:pPr>
              <w:rPr>
                <w:b/>
              </w:rPr>
            </w:pPr>
            <w:r w:rsidRPr="00B80E69">
              <w:rPr>
                <w:b/>
              </w:rPr>
              <w:t>Participant selection</w:t>
            </w:r>
          </w:p>
        </w:tc>
        <w:tc>
          <w:tcPr>
            <w:tcW w:w="5850" w:type="dxa"/>
          </w:tcPr>
          <w:p w:rsidR="00385C60" w:rsidRDefault="00385C60"/>
        </w:tc>
      </w:tr>
      <w:tr w:rsidR="00385C60" w:rsidTr="00F94639">
        <w:tc>
          <w:tcPr>
            <w:tcW w:w="535" w:type="dxa"/>
          </w:tcPr>
          <w:p w:rsidR="00385C60" w:rsidRDefault="00385C60">
            <w:r>
              <w:t>10</w:t>
            </w:r>
          </w:p>
        </w:tc>
        <w:tc>
          <w:tcPr>
            <w:tcW w:w="3960" w:type="dxa"/>
          </w:tcPr>
          <w:p w:rsidR="00385C60" w:rsidRDefault="00385C60">
            <w:r>
              <w:t>Sampling</w:t>
            </w:r>
          </w:p>
        </w:tc>
        <w:tc>
          <w:tcPr>
            <w:tcW w:w="5850" w:type="dxa"/>
          </w:tcPr>
          <w:p w:rsidR="00385C60" w:rsidRDefault="00C5503F">
            <w:r>
              <w:t>Purposive sampling</w:t>
            </w:r>
            <w:r w:rsidR="00870A8C">
              <w:t xml:space="preserve"> and snowball sampling</w:t>
            </w:r>
            <w:r w:rsidR="00577726">
              <w:t xml:space="preserve"> (page 6 line 134)</w:t>
            </w:r>
          </w:p>
        </w:tc>
      </w:tr>
      <w:tr w:rsidR="00385C60" w:rsidTr="00F94639">
        <w:tc>
          <w:tcPr>
            <w:tcW w:w="535" w:type="dxa"/>
          </w:tcPr>
          <w:p w:rsidR="00385C60" w:rsidRDefault="00385C60">
            <w:r>
              <w:t>11</w:t>
            </w:r>
          </w:p>
        </w:tc>
        <w:tc>
          <w:tcPr>
            <w:tcW w:w="3960" w:type="dxa"/>
          </w:tcPr>
          <w:p w:rsidR="00385C60" w:rsidRDefault="00385C60">
            <w:r>
              <w:t>Method of approach</w:t>
            </w:r>
          </w:p>
        </w:tc>
        <w:tc>
          <w:tcPr>
            <w:tcW w:w="5850" w:type="dxa"/>
          </w:tcPr>
          <w:p w:rsidR="00385C60" w:rsidRDefault="00C5503F">
            <w:r>
              <w:t>Face-to-face and telephone</w:t>
            </w:r>
            <w:r w:rsidR="00577726">
              <w:t xml:space="preserve"> (Page 4 line 98 – 100)</w:t>
            </w:r>
          </w:p>
        </w:tc>
      </w:tr>
      <w:tr w:rsidR="00385C60" w:rsidTr="00F94639">
        <w:tc>
          <w:tcPr>
            <w:tcW w:w="535" w:type="dxa"/>
          </w:tcPr>
          <w:p w:rsidR="00385C60" w:rsidRDefault="00385C60">
            <w:r>
              <w:t>12</w:t>
            </w:r>
          </w:p>
        </w:tc>
        <w:tc>
          <w:tcPr>
            <w:tcW w:w="3960" w:type="dxa"/>
          </w:tcPr>
          <w:p w:rsidR="00385C60" w:rsidRDefault="00385C60">
            <w:r>
              <w:t>Sample size</w:t>
            </w:r>
          </w:p>
        </w:tc>
        <w:tc>
          <w:tcPr>
            <w:tcW w:w="5850" w:type="dxa"/>
          </w:tcPr>
          <w:p w:rsidR="00385C60" w:rsidRDefault="00C5503F">
            <w:r>
              <w:t xml:space="preserve">27 </w:t>
            </w:r>
            <w:r w:rsidR="00577726">
              <w:t>(page 7 line 174-176)</w:t>
            </w:r>
          </w:p>
        </w:tc>
      </w:tr>
      <w:tr w:rsidR="00385C60" w:rsidTr="00F94639">
        <w:tc>
          <w:tcPr>
            <w:tcW w:w="535" w:type="dxa"/>
          </w:tcPr>
          <w:p w:rsidR="00385C60" w:rsidRDefault="00385C60">
            <w:r>
              <w:t>13</w:t>
            </w:r>
          </w:p>
        </w:tc>
        <w:tc>
          <w:tcPr>
            <w:tcW w:w="3960" w:type="dxa"/>
          </w:tcPr>
          <w:p w:rsidR="00385C60" w:rsidRDefault="00385C60">
            <w:r>
              <w:t>Non-participation</w:t>
            </w:r>
          </w:p>
        </w:tc>
        <w:tc>
          <w:tcPr>
            <w:tcW w:w="5850" w:type="dxa"/>
          </w:tcPr>
          <w:p w:rsidR="00385C60" w:rsidRDefault="00C5503F">
            <w:r>
              <w:t>none</w:t>
            </w:r>
          </w:p>
        </w:tc>
      </w:tr>
      <w:tr w:rsidR="00C5503F" w:rsidTr="00F94639">
        <w:tc>
          <w:tcPr>
            <w:tcW w:w="535" w:type="dxa"/>
          </w:tcPr>
          <w:p w:rsidR="00C5503F" w:rsidRDefault="00C5503F"/>
        </w:tc>
        <w:tc>
          <w:tcPr>
            <w:tcW w:w="3960" w:type="dxa"/>
          </w:tcPr>
          <w:p w:rsidR="00C5503F" w:rsidRPr="00B80E69" w:rsidRDefault="00C5503F">
            <w:pPr>
              <w:rPr>
                <w:b/>
              </w:rPr>
            </w:pPr>
            <w:r w:rsidRPr="00B80E69">
              <w:rPr>
                <w:b/>
              </w:rPr>
              <w:t>Setting</w:t>
            </w:r>
          </w:p>
        </w:tc>
        <w:tc>
          <w:tcPr>
            <w:tcW w:w="5850" w:type="dxa"/>
          </w:tcPr>
          <w:p w:rsidR="00C5503F" w:rsidRDefault="00C5503F"/>
        </w:tc>
      </w:tr>
      <w:tr w:rsidR="00C5503F" w:rsidTr="00F94639">
        <w:tc>
          <w:tcPr>
            <w:tcW w:w="535" w:type="dxa"/>
          </w:tcPr>
          <w:p w:rsidR="00C5503F" w:rsidRDefault="00C5503F">
            <w:r>
              <w:t>14</w:t>
            </w:r>
          </w:p>
        </w:tc>
        <w:tc>
          <w:tcPr>
            <w:tcW w:w="3960" w:type="dxa"/>
          </w:tcPr>
          <w:p w:rsidR="00C5503F" w:rsidRDefault="00C5503F">
            <w:r>
              <w:t>Setting of data collection</w:t>
            </w:r>
          </w:p>
        </w:tc>
        <w:tc>
          <w:tcPr>
            <w:tcW w:w="5850" w:type="dxa"/>
          </w:tcPr>
          <w:p w:rsidR="00C5503F" w:rsidRDefault="00C5503F">
            <w:r>
              <w:t>Home, workplace, car, hotel, telephone</w:t>
            </w:r>
          </w:p>
        </w:tc>
      </w:tr>
      <w:tr w:rsidR="00C5503F" w:rsidTr="00F94639">
        <w:tc>
          <w:tcPr>
            <w:tcW w:w="535" w:type="dxa"/>
          </w:tcPr>
          <w:p w:rsidR="00C5503F" w:rsidRDefault="00870A8C">
            <w:r>
              <w:t>15</w:t>
            </w:r>
          </w:p>
        </w:tc>
        <w:tc>
          <w:tcPr>
            <w:tcW w:w="3960" w:type="dxa"/>
          </w:tcPr>
          <w:p w:rsidR="00C5503F" w:rsidRDefault="00C5503F">
            <w:r>
              <w:t>Presence of non-participants</w:t>
            </w:r>
          </w:p>
        </w:tc>
        <w:tc>
          <w:tcPr>
            <w:tcW w:w="5850" w:type="dxa"/>
          </w:tcPr>
          <w:p w:rsidR="00C5503F" w:rsidRDefault="00870A8C">
            <w:r>
              <w:t xml:space="preserve">In several interviews there were people present at the same location as the interview conducted. We cannot avoid the presence of other people since the location opted by the participants were public space. </w:t>
            </w:r>
          </w:p>
        </w:tc>
      </w:tr>
      <w:tr w:rsidR="00C5503F" w:rsidTr="00F94639">
        <w:tc>
          <w:tcPr>
            <w:tcW w:w="535" w:type="dxa"/>
          </w:tcPr>
          <w:p w:rsidR="00C5503F" w:rsidRDefault="00870A8C">
            <w:r>
              <w:t>16</w:t>
            </w:r>
          </w:p>
        </w:tc>
        <w:tc>
          <w:tcPr>
            <w:tcW w:w="3960" w:type="dxa"/>
          </w:tcPr>
          <w:p w:rsidR="00C5503F" w:rsidRDefault="00870A8C">
            <w:r>
              <w:t>Description of sample</w:t>
            </w:r>
          </w:p>
        </w:tc>
        <w:tc>
          <w:tcPr>
            <w:tcW w:w="5850" w:type="dxa"/>
          </w:tcPr>
          <w:p w:rsidR="00C5503F" w:rsidRDefault="00870A8C">
            <w:r>
              <w:t>See Table 1</w:t>
            </w:r>
          </w:p>
        </w:tc>
      </w:tr>
      <w:tr w:rsidR="00C5503F" w:rsidTr="00F94639">
        <w:tc>
          <w:tcPr>
            <w:tcW w:w="535" w:type="dxa"/>
          </w:tcPr>
          <w:p w:rsidR="00C5503F" w:rsidRDefault="00C5503F"/>
        </w:tc>
        <w:tc>
          <w:tcPr>
            <w:tcW w:w="3960" w:type="dxa"/>
          </w:tcPr>
          <w:p w:rsidR="00C5503F" w:rsidRPr="00B80E69" w:rsidRDefault="00654AF7">
            <w:pPr>
              <w:rPr>
                <w:b/>
              </w:rPr>
            </w:pPr>
            <w:r w:rsidRPr="00B80E69">
              <w:rPr>
                <w:b/>
              </w:rPr>
              <w:t>Data collection</w:t>
            </w:r>
          </w:p>
        </w:tc>
        <w:tc>
          <w:tcPr>
            <w:tcW w:w="5850" w:type="dxa"/>
          </w:tcPr>
          <w:p w:rsidR="00C5503F" w:rsidRDefault="00C5503F"/>
        </w:tc>
      </w:tr>
      <w:tr w:rsidR="00C5503F" w:rsidTr="00F94639">
        <w:tc>
          <w:tcPr>
            <w:tcW w:w="535" w:type="dxa"/>
          </w:tcPr>
          <w:p w:rsidR="00C5503F" w:rsidRDefault="00654AF7">
            <w:r>
              <w:t>17</w:t>
            </w:r>
          </w:p>
        </w:tc>
        <w:tc>
          <w:tcPr>
            <w:tcW w:w="3960" w:type="dxa"/>
          </w:tcPr>
          <w:p w:rsidR="00C5503F" w:rsidRDefault="00654AF7">
            <w:r>
              <w:t>Interview guide</w:t>
            </w:r>
          </w:p>
        </w:tc>
        <w:tc>
          <w:tcPr>
            <w:tcW w:w="5850" w:type="dxa"/>
          </w:tcPr>
          <w:p w:rsidR="00C5503F" w:rsidRDefault="00654AF7" w:rsidP="00577726">
            <w:r>
              <w:t xml:space="preserve">Interview guides were piloted to </w:t>
            </w:r>
            <w:r w:rsidR="00577726">
              <w:t>the immunization and surveillance program managers at PHO of Yogyakarta prior to data collection (page 7 line 155 – 157)</w:t>
            </w:r>
          </w:p>
        </w:tc>
      </w:tr>
      <w:tr w:rsidR="00C5503F" w:rsidTr="00F94639">
        <w:tc>
          <w:tcPr>
            <w:tcW w:w="535" w:type="dxa"/>
          </w:tcPr>
          <w:p w:rsidR="00C5503F" w:rsidRDefault="00165438">
            <w:r>
              <w:t>18</w:t>
            </w:r>
          </w:p>
        </w:tc>
        <w:tc>
          <w:tcPr>
            <w:tcW w:w="3960" w:type="dxa"/>
          </w:tcPr>
          <w:p w:rsidR="00C5503F" w:rsidRDefault="00654AF7">
            <w:r>
              <w:t>Repeat interviews</w:t>
            </w:r>
          </w:p>
        </w:tc>
        <w:tc>
          <w:tcPr>
            <w:tcW w:w="5850" w:type="dxa"/>
          </w:tcPr>
          <w:p w:rsidR="00C5503F" w:rsidRDefault="00654AF7">
            <w:r>
              <w:t>No</w:t>
            </w:r>
          </w:p>
        </w:tc>
      </w:tr>
      <w:tr w:rsidR="00C5503F" w:rsidTr="00F94639">
        <w:tc>
          <w:tcPr>
            <w:tcW w:w="535" w:type="dxa"/>
          </w:tcPr>
          <w:p w:rsidR="00C5503F" w:rsidRDefault="00165438">
            <w:r>
              <w:t>19</w:t>
            </w:r>
          </w:p>
        </w:tc>
        <w:tc>
          <w:tcPr>
            <w:tcW w:w="3960" w:type="dxa"/>
          </w:tcPr>
          <w:p w:rsidR="00C5503F" w:rsidRDefault="00654AF7">
            <w:r>
              <w:t>Audio/visual recording</w:t>
            </w:r>
          </w:p>
        </w:tc>
        <w:tc>
          <w:tcPr>
            <w:tcW w:w="5850" w:type="dxa"/>
          </w:tcPr>
          <w:p w:rsidR="00C5503F" w:rsidRDefault="00654AF7">
            <w:r>
              <w:t>Interviews were recorded using digital audio recorder</w:t>
            </w:r>
            <w:r w:rsidR="00577726">
              <w:t xml:space="preserve"> (page 7 line 158 – 159)</w:t>
            </w:r>
          </w:p>
        </w:tc>
      </w:tr>
      <w:tr w:rsidR="00654AF7" w:rsidTr="00F94639">
        <w:tc>
          <w:tcPr>
            <w:tcW w:w="535" w:type="dxa"/>
          </w:tcPr>
          <w:p w:rsidR="00654AF7" w:rsidRDefault="00165438">
            <w:r>
              <w:t>20</w:t>
            </w:r>
          </w:p>
        </w:tc>
        <w:tc>
          <w:tcPr>
            <w:tcW w:w="3960" w:type="dxa"/>
          </w:tcPr>
          <w:p w:rsidR="00654AF7" w:rsidRDefault="00654AF7">
            <w:r>
              <w:t>Field notes</w:t>
            </w:r>
          </w:p>
        </w:tc>
        <w:tc>
          <w:tcPr>
            <w:tcW w:w="5850" w:type="dxa"/>
          </w:tcPr>
          <w:p w:rsidR="00654AF7" w:rsidRDefault="00654AF7" w:rsidP="00654AF7">
            <w:r>
              <w:t>Field notes were made during the interviews</w:t>
            </w:r>
          </w:p>
        </w:tc>
      </w:tr>
      <w:tr w:rsidR="00654AF7" w:rsidTr="00F94639">
        <w:tc>
          <w:tcPr>
            <w:tcW w:w="535" w:type="dxa"/>
          </w:tcPr>
          <w:p w:rsidR="00654AF7" w:rsidRDefault="00165438">
            <w:r>
              <w:t>21</w:t>
            </w:r>
          </w:p>
        </w:tc>
        <w:tc>
          <w:tcPr>
            <w:tcW w:w="3960" w:type="dxa"/>
          </w:tcPr>
          <w:p w:rsidR="00654AF7" w:rsidRDefault="00654AF7">
            <w:r>
              <w:t>Duration</w:t>
            </w:r>
          </w:p>
        </w:tc>
        <w:tc>
          <w:tcPr>
            <w:tcW w:w="5850" w:type="dxa"/>
          </w:tcPr>
          <w:p w:rsidR="00654AF7" w:rsidRDefault="00654AF7">
            <w:r>
              <w:t>It is various with range 30 – 90 minutes</w:t>
            </w:r>
          </w:p>
        </w:tc>
      </w:tr>
      <w:tr w:rsidR="00654AF7" w:rsidTr="00F94639">
        <w:tc>
          <w:tcPr>
            <w:tcW w:w="535" w:type="dxa"/>
          </w:tcPr>
          <w:p w:rsidR="00654AF7" w:rsidRDefault="00165438">
            <w:r>
              <w:lastRenderedPageBreak/>
              <w:t>22</w:t>
            </w:r>
          </w:p>
        </w:tc>
        <w:tc>
          <w:tcPr>
            <w:tcW w:w="3960" w:type="dxa"/>
          </w:tcPr>
          <w:p w:rsidR="00654AF7" w:rsidRDefault="00654AF7">
            <w:r>
              <w:t>Data saturation</w:t>
            </w:r>
          </w:p>
        </w:tc>
        <w:tc>
          <w:tcPr>
            <w:tcW w:w="5850" w:type="dxa"/>
          </w:tcPr>
          <w:p w:rsidR="00654AF7" w:rsidRDefault="00654AF7">
            <w:r>
              <w:t>Routine debriefings were conducted among research team. Research team decided whether data saturation was obtained</w:t>
            </w:r>
            <w:r w:rsidR="00577726">
              <w:t xml:space="preserve"> (page 7 line 169 – 170)</w:t>
            </w:r>
          </w:p>
        </w:tc>
      </w:tr>
      <w:tr w:rsidR="00654AF7" w:rsidTr="00F94639">
        <w:tc>
          <w:tcPr>
            <w:tcW w:w="535" w:type="dxa"/>
          </w:tcPr>
          <w:p w:rsidR="00654AF7" w:rsidRDefault="00165438">
            <w:r>
              <w:t>23</w:t>
            </w:r>
          </w:p>
        </w:tc>
        <w:tc>
          <w:tcPr>
            <w:tcW w:w="3960" w:type="dxa"/>
          </w:tcPr>
          <w:p w:rsidR="00654AF7" w:rsidRDefault="00654AF7">
            <w:r>
              <w:t>Transcript returned</w:t>
            </w:r>
          </w:p>
        </w:tc>
        <w:tc>
          <w:tcPr>
            <w:tcW w:w="5850" w:type="dxa"/>
          </w:tcPr>
          <w:p w:rsidR="00654AF7" w:rsidRDefault="00165438">
            <w:r>
              <w:t>No</w:t>
            </w:r>
          </w:p>
        </w:tc>
      </w:tr>
      <w:tr w:rsidR="00B80E69" w:rsidTr="00B80E69">
        <w:tc>
          <w:tcPr>
            <w:tcW w:w="10345" w:type="dxa"/>
            <w:gridSpan w:val="3"/>
            <w:shd w:val="clear" w:color="auto" w:fill="DEEAF6" w:themeFill="accent1" w:themeFillTint="33"/>
          </w:tcPr>
          <w:p w:rsidR="00B80E69" w:rsidRDefault="00B80E69">
            <w:r>
              <w:t>Domain 3: analysis and findings</w:t>
            </w:r>
          </w:p>
        </w:tc>
      </w:tr>
      <w:tr w:rsidR="00B80E69" w:rsidTr="00B80E69">
        <w:tc>
          <w:tcPr>
            <w:tcW w:w="535" w:type="dxa"/>
          </w:tcPr>
          <w:p w:rsidR="00B80E69" w:rsidRDefault="00B80E69"/>
        </w:tc>
        <w:tc>
          <w:tcPr>
            <w:tcW w:w="3960" w:type="dxa"/>
          </w:tcPr>
          <w:p w:rsidR="00B80E69" w:rsidRPr="00B80E69" w:rsidRDefault="00B80E69">
            <w:pPr>
              <w:rPr>
                <w:b/>
              </w:rPr>
            </w:pPr>
            <w:r w:rsidRPr="00B80E69">
              <w:rPr>
                <w:b/>
              </w:rPr>
              <w:t>Data analysis</w:t>
            </w:r>
          </w:p>
        </w:tc>
        <w:tc>
          <w:tcPr>
            <w:tcW w:w="5850" w:type="dxa"/>
          </w:tcPr>
          <w:p w:rsidR="00B80E69" w:rsidRDefault="00B80E69"/>
        </w:tc>
      </w:tr>
      <w:tr w:rsidR="00165438" w:rsidTr="00F94639">
        <w:tc>
          <w:tcPr>
            <w:tcW w:w="535" w:type="dxa"/>
          </w:tcPr>
          <w:p w:rsidR="00165438" w:rsidRDefault="00B01986">
            <w:r>
              <w:t>24</w:t>
            </w:r>
          </w:p>
        </w:tc>
        <w:tc>
          <w:tcPr>
            <w:tcW w:w="3960" w:type="dxa"/>
          </w:tcPr>
          <w:p w:rsidR="00165438" w:rsidRDefault="00B01986">
            <w:r>
              <w:t>Number of data coders</w:t>
            </w:r>
          </w:p>
        </w:tc>
        <w:tc>
          <w:tcPr>
            <w:tcW w:w="5850" w:type="dxa"/>
          </w:tcPr>
          <w:p w:rsidR="00165438" w:rsidRDefault="00B01986">
            <w:r>
              <w:t>Two (LA, UC)</w:t>
            </w:r>
          </w:p>
        </w:tc>
      </w:tr>
      <w:tr w:rsidR="00165438" w:rsidTr="00F94639">
        <w:tc>
          <w:tcPr>
            <w:tcW w:w="535" w:type="dxa"/>
          </w:tcPr>
          <w:p w:rsidR="00165438" w:rsidRDefault="00B01986">
            <w:r>
              <w:t>25</w:t>
            </w:r>
          </w:p>
        </w:tc>
        <w:tc>
          <w:tcPr>
            <w:tcW w:w="3960" w:type="dxa"/>
          </w:tcPr>
          <w:p w:rsidR="00165438" w:rsidRDefault="00B01986">
            <w:r>
              <w:t>Description of the coding tree</w:t>
            </w:r>
          </w:p>
        </w:tc>
        <w:tc>
          <w:tcPr>
            <w:tcW w:w="5850" w:type="dxa"/>
          </w:tcPr>
          <w:p w:rsidR="00165438" w:rsidRDefault="00FE4ECE" w:rsidP="008E290C">
            <w:r>
              <w:t>9</w:t>
            </w:r>
            <w:r w:rsidR="008E290C">
              <w:t xml:space="preserve"> themes and 18</w:t>
            </w:r>
            <w:r w:rsidR="00B01986">
              <w:t xml:space="preserve"> categories (see </w:t>
            </w:r>
            <w:r w:rsidR="008E290C">
              <w:t>Table 2</w:t>
            </w:r>
            <w:r w:rsidR="00B01986">
              <w:t>)</w:t>
            </w:r>
          </w:p>
        </w:tc>
      </w:tr>
      <w:tr w:rsidR="00165438" w:rsidTr="00F94639">
        <w:tc>
          <w:tcPr>
            <w:tcW w:w="535" w:type="dxa"/>
          </w:tcPr>
          <w:p w:rsidR="00165438" w:rsidRDefault="00B01986">
            <w:r>
              <w:t>26</w:t>
            </w:r>
          </w:p>
        </w:tc>
        <w:tc>
          <w:tcPr>
            <w:tcW w:w="3960" w:type="dxa"/>
          </w:tcPr>
          <w:p w:rsidR="00165438" w:rsidRDefault="00B01986">
            <w:r>
              <w:t>Derivation of themes</w:t>
            </w:r>
          </w:p>
        </w:tc>
        <w:tc>
          <w:tcPr>
            <w:tcW w:w="5850" w:type="dxa"/>
          </w:tcPr>
          <w:p w:rsidR="00165438" w:rsidRDefault="00B01986">
            <w:r>
              <w:t>Theme was previously decided using sustainability framework by Schell (2013)</w:t>
            </w:r>
            <w:r w:rsidR="00577726">
              <w:t xml:space="preserve"> (page 7 line 165 – 170)</w:t>
            </w:r>
          </w:p>
        </w:tc>
      </w:tr>
      <w:tr w:rsidR="00165438" w:rsidTr="00F94639">
        <w:tc>
          <w:tcPr>
            <w:tcW w:w="535" w:type="dxa"/>
          </w:tcPr>
          <w:p w:rsidR="00165438" w:rsidRDefault="00B01986">
            <w:r>
              <w:t>27</w:t>
            </w:r>
          </w:p>
        </w:tc>
        <w:tc>
          <w:tcPr>
            <w:tcW w:w="3960" w:type="dxa"/>
          </w:tcPr>
          <w:p w:rsidR="00165438" w:rsidRDefault="00B01986">
            <w:r>
              <w:t>Software</w:t>
            </w:r>
          </w:p>
        </w:tc>
        <w:tc>
          <w:tcPr>
            <w:tcW w:w="5850" w:type="dxa"/>
          </w:tcPr>
          <w:p w:rsidR="00165438" w:rsidRDefault="00B01986">
            <w:proofErr w:type="spellStart"/>
            <w:r>
              <w:t>OpenCode</w:t>
            </w:r>
            <w:proofErr w:type="spellEnd"/>
            <w:r>
              <w:t xml:space="preserve"> 4.03 software (</w:t>
            </w:r>
            <w:hyperlink r:id="rId5" w:history="1">
              <w:r w:rsidRPr="00FD4CF3">
                <w:rPr>
                  <w:rStyle w:val="Hyperlink"/>
                </w:rPr>
                <w:t>https://www.umu.se/en/department-of-epidemiology-and-global-health/research/open-code2/</w:t>
              </w:r>
            </w:hyperlink>
            <w:r>
              <w:t>)</w:t>
            </w:r>
            <w:r w:rsidR="00577726">
              <w:t xml:space="preserve"> (page 7 line 165 – 170)</w:t>
            </w:r>
          </w:p>
        </w:tc>
      </w:tr>
      <w:tr w:rsidR="00B01986" w:rsidTr="00F94639">
        <w:tc>
          <w:tcPr>
            <w:tcW w:w="535" w:type="dxa"/>
          </w:tcPr>
          <w:p w:rsidR="00B01986" w:rsidRDefault="00B01986">
            <w:r>
              <w:t>28</w:t>
            </w:r>
          </w:p>
        </w:tc>
        <w:tc>
          <w:tcPr>
            <w:tcW w:w="3960" w:type="dxa"/>
          </w:tcPr>
          <w:p w:rsidR="00B01986" w:rsidRDefault="00B01986">
            <w:r>
              <w:t>Participant checking</w:t>
            </w:r>
          </w:p>
        </w:tc>
        <w:tc>
          <w:tcPr>
            <w:tcW w:w="5850" w:type="dxa"/>
          </w:tcPr>
          <w:p w:rsidR="00B01986" w:rsidRDefault="00B01986">
            <w:r>
              <w:t>No</w:t>
            </w:r>
          </w:p>
        </w:tc>
      </w:tr>
      <w:tr w:rsidR="00B01986" w:rsidTr="00F94639">
        <w:tc>
          <w:tcPr>
            <w:tcW w:w="535" w:type="dxa"/>
          </w:tcPr>
          <w:p w:rsidR="00B01986" w:rsidRDefault="00B01986"/>
        </w:tc>
        <w:tc>
          <w:tcPr>
            <w:tcW w:w="3960" w:type="dxa"/>
          </w:tcPr>
          <w:p w:rsidR="00B01986" w:rsidRPr="00B80E69" w:rsidRDefault="00B01986">
            <w:pPr>
              <w:rPr>
                <w:b/>
              </w:rPr>
            </w:pPr>
            <w:r w:rsidRPr="00B80E69">
              <w:rPr>
                <w:b/>
              </w:rPr>
              <w:t>Reporting</w:t>
            </w:r>
          </w:p>
        </w:tc>
        <w:tc>
          <w:tcPr>
            <w:tcW w:w="5850" w:type="dxa"/>
          </w:tcPr>
          <w:p w:rsidR="00B01986" w:rsidRDefault="00B01986"/>
        </w:tc>
      </w:tr>
      <w:tr w:rsidR="00B01986" w:rsidTr="00F94639">
        <w:tc>
          <w:tcPr>
            <w:tcW w:w="535" w:type="dxa"/>
          </w:tcPr>
          <w:p w:rsidR="00B01986" w:rsidRDefault="00B01986">
            <w:r>
              <w:t>29</w:t>
            </w:r>
          </w:p>
        </w:tc>
        <w:tc>
          <w:tcPr>
            <w:tcW w:w="3960" w:type="dxa"/>
          </w:tcPr>
          <w:p w:rsidR="00B01986" w:rsidRDefault="00B01986">
            <w:r>
              <w:t>Quotations presented</w:t>
            </w:r>
          </w:p>
        </w:tc>
        <w:tc>
          <w:tcPr>
            <w:tcW w:w="5850" w:type="dxa"/>
          </w:tcPr>
          <w:p w:rsidR="00B01986" w:rsidRDefault="00B01986">
            <w:r>
              <w:t xml:space="preserve">Quotations were presented to lustrate the themes. Each quotation was identified by putting category of </w:t>
            </w:r>
            <w:r w:rsidR="00B80E69">
              <w:t>participants based on their type of affiliation (see Table 1)</w:t>
            </w:r>
          </w:p>
        </w:tc>
      </w:tr>
      <w:tr w:rsidR="00B01986" w:rsidTr="00F94639">
        <w:tc>
          <w:tcPr>
            <w:tcW w:w="535" w:type="dxa"/>
          </w:tcPr>
          <w:p w:rsidR="00B01986" w:rsidRDefault="00B01986">
            <w:r>
              <w:t>30</w:t>
            </w:r>
          </w:p>
        </w:tc>
        <w:tc>
          <w:tcPr>
            <w:tcW w:w="3960" w:type="dxa"/>
          </w:tcPr>
          <w:p w:rsidR="00B01986" w:rsidRDefault="00B01986">
            <w:r>
              <w:t>Data and finding consistent</w:t>
            </w:r>
          </w:p>
        </w:tc>
        <w:tc>
          <w:tcPr>
            <w:tcW w:w="5850" w:type="dxa"/>
          </w:tcPr>
          <w:p w:rsidR="00B01986" w:rsidRDefault="00B80E69">
            <w:r>
              <w:t>Yes</w:t>
            </w:r>
          </w:p>
        </w:tc>
      </w:tr>
      <w:tr w:rsidR="00B01986" w:rsidTr="00F94639">
        <w:tc>
          <w:tcPr>
            <w:tcW w:w="535" w:type="dxa"/>
          </w:tcPr>
          <w:p w:rsidR="00B01986" w:rsidRDefault="00B01986">
            <w:r>
              <w:t>31</w:t>
            </w:r>
          </w:p>
        </w:tc>
        <w:tc>
          <w:tcPr>
            <w:tcW w:w="3960" w:type="dxa"/>
          </w:tcPr>
          <w:p w:rsidR="00B01986" w:rsidRDefault="00B01986">
            <w:r>
              <w:t>Clarity of major themes</w:t>
            </w:r>
          </w:p>
        </w:tc>
        <w:tc>
          <w:tcPr>
            <w:tcW w:w="5850" w:type="dxa"/>
          </w:tcPr>
          <w:p w:rsidR="00B01986" w:rsidRDefault="00FE4ECE" w:rsidP="008E290C">
            <w:r>
              <w:t xml:space="preserve">Yes – 9 </w:t>
            </w:r>
            <w:r w:rsidR="00B80E69">
              <w:t>major themes were reported in this manuscript</w:t>
            </w:r>
            <w:r w:rsidR="00577726">
              <w:t xml:space="preserve"> (see </w:t>
            </w:r>
            <w:r w:rsidR="008E290C">
              <w:t>Table</w:t>
            </w:r>
            <w:r w:rsidR="00577726">
              <w:t xml:space="preserve"> 2)</w:t>
            </w:r>
            <w:r w:rsidR="008E290C">
              <w:t xml:space="preserve"> </w:t>
            </w:r>
          </w:p>
        </w:tc>
      </w:tr>
      <w:tr w:rsidR="00B01986" w:rsidTr="00F94639">
        <w:tc>
          <w:tcPr>
            <w:tcW w:w="535" w:type="dxa"/>
          </w:tcPr>
          <w:p w:rsidR="00B01986" w:rsidRDefault="00B01986">
            <w:r>
              <w:t>32</w:t>
            </w:r>
          </w:p>
        </w:tc>
        <w:tc>
          <w:tcPr>
            <w:tcW w:w="3960" w:type="dxa"/>
          </w:tcPr>
          <w:p w:rsidR="00B01986" w:rsidRDefault="00B01986">
            <w:r>
              <w:t>Clarity of minor themes</w:t>
            </w:r>
          </w:p>
        </w:tc>
        <w:tc>
          <w:tcPr>
            <w:tcW w:w="5850" w:type="dxa"/>
          </w:tcPr>
          <w:p w:rsidR="00B01986" w:rsidRDefault="008E290C" w:rsidP="008E290C">
            <w:r>
              <w:t>Yes - 18</w:t>
            </w:r>
            <w:r w:rsidR="00B80E69">
              <w:t xml:space="preserve"> minor themes (categories) were reported in this manuscript</w:t>
            </w:r>
            <w:r w:rsidR="00577726">
              <w:t xml:space="preserve"> (see </w:t>
            </w:r>
            <w:r>
              <w:t>Table</w:t>
            </w:r>
            <w:r w:rsidR="00577726">
              <w:t xml:space="preserve"> 2)</w:t>
            </w:r>
          </w:p>
        </w:tc>
      </w:tr>
    </w:tbl>
    <w:p w:rsidR="005E2832" w:rsidRDefault="005E2832"/>
    <w:sectPr w:rsidR="005E28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832"/>
    <w:rsid w:val="00112D53"/>
    <w:rsid w:val="00165438"/>
    <w:rsid w:val="001F269F"/>
    <w:rsid w:val="00212146"/>
    <w:rsid w:val="002F42FF"/>
    <w:rsid w:val="00385C60"/>
    <w:rsid w:val="004B6675"/>
    <w:rsid w:val="00577726"/>
    <w:rsid w:val="005E2832"/>
    <w:rsid w:val="00654AF7"/>
    <w:rsid w:val="00857667"/>
    <w:rsid w:val="00870A8C"/>
    <w:rsid w:val="008E290C"/>
    <w:rsid w:val="00B01986"/>
    <w:rsid w:val="00B80E69"/>
    <w:rsid w:val="00C5503F"/>
    <w:rsid w:val="00E3172A"/>
    <w:rsid w:val="00F0294A"/>
    <w:rsid w:val="00F432B6"/>
    <w:rsid w:val="00F94639"/>
    <w:rsid w:val="00FE4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D34397-092A-41E8-93BE-4CB1598E2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28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019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ww.umu.se/en/department-of-epidemiology-and-global-health/research/open-code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54692B-AB38-47C6-9992-54738F89F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489</Words>
  <Characters>2792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Luthfi Azizatunnisa</dc:creator>
  <cp:keywords/>
  <dc:description/>
  <cp:lastModifiedBy>Luthfi Azizatunnisa</cp:lastModifiedBy>
  <cp:revision>2</cp:revision>
  <dcterms:created xsi:type="dcterms:W3CDTF">2020-10-26T01:26:00Z</dcterms:created>
  <dcterms:modified xsi:type="dcterms:W3CDTF">2020-10-26T01:26:00Z</dcterms:modified>
</cp:coreProperties>
</file>