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F12B85" w14:textId="61A6F64A" w:rsidR="0044580E" w:rsidRDefault="00971163">
      <w:r w:rsidRPr="004C13C8">
        <w:rPr>
          <w:rFonts w:cs="Times New Roman"/>
          <w:noProof/>
          <w:sz w:val="24"/>
          <w:szCs w:val="24"/>
          <w:lang w:val="en-GB" w:eastAsia="en-GB"/>
        </w:rPr>
        <w:drawing>
          <wp:inline distT="0" distB="0" distL="0" distR="0" wp14:anchorId="3A8A8B24" wp14:editId="7008C6C2">
            <wp:extent cx="4093916" cy="3561855"/>
            <wp:effectExtent l="19050" t="0" r="1834" b="0"/>
            <wp:docPr id="6" name="Picture 6" descr="MBL and KPC +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BL and KPC +v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224" cy="3558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188AEE" w14:textId="3A2589C9" w:rsidR="00971163" w:rsidRPr="004C13C8" w:rsidRDefault="00971163" w:rsidP="00971163">
      <w:pPr>
        <w:tabs>
          <w:tab w:val="left" w:pos="4380"/>
        </w:tabs>
        <w:spacing w:after="0"/>
        <w:ind w:left="-1440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                 </w:t>
      </w:r>
      <w:r w:rsidRPr="004C13C8">
        <w:rPr>
          <w:rFonts w:cs="Times New Roman"/>
          <w:b/>
          <w:bCs/>
          <w:sz w:val="20"/>
          <w:szCs w:val="20"/>
        </w:rPr>
        <w:t>M-Meropenem, B- Boronic acid, E- EDTA</w:t>
      </w:r>
    </w:p>
    <w:p w14:paraId="4396A2C7" w14:textId="77777777" w:rsidR="00971163" w:rsidRPr="004C13C8" w:rsidRDefault="00971163" w:rsidP="00971163">
      <w:pPr>
        <w:spacing w:after="0"/>
        <w:ind w:left="-720" w:firstLine="720"/>
        <w:rPr>
          <w:rFonts w:cs="Times New Roman"/>
          <w:b/>
          <w:bCs/>
          <w:sz w:val="20"/>
          <w:szCs w:val="20"/>
          <w:cs/>
        </w:rPr>
      </w:pPr>
      <w:bookmarkStart w:id="0" w:name="_GoBack"/>
      <w:bookmarkEnd w:id="0"/>
      <w:r w:rsidRPr="004C13C8">
        <w:rPr>
          <w:rFonts w:cs="Times New Roman"/>
          <w:b/>
          <w:bCs/>
          <w:sz w:val="20"/>
          <w:szCs w:val="20"/>
        </w:rPr>
        <w:t>Photograph 4:</w:t>
      </w:r>
      <w:r w:rsidRPr="004C13C8">
        <w:rPr>
          <w:rFonts w:cs="Times New Roman"/>
          <w:b/>
          <w:bCs/>
          <w:sz w:val="20"/>
          <w:szCs w:val="20"/>
          <w:cs/>
        </w:rPr>
        <w:t xml:space="preserve"> MBL and KPC positive MDR </w:t>
      </w:r>
      <w:r w:rsidRPr="004C13C8">
        <w:rPr>
          <w:rFonts w:cs="Times New Roman"/>
          <w:bCs/>
          <w:i/>
          <w:iCs/>
          <w:sz w:val="20"/>
          <w:szCs w:val="20"/>
          <w:cs/>
        </w:rPr>
        <w:t>E. coli</w:t>
      </w:r>
      <w:r w:rsidRPr="004C13C8">
        <w:rPr>
          <w:rFonts w:cs="Times New Roman"/>
          <w:b/>
          <w:bCs/>
          <w:sz w:val="20"/>
          <w:szCs w:val="20"/>
          <w:cs/>
        </w:rPr>
        <w:t xml:space="preserve"> isolate</w:t>
      </w:r>
    </w:p>
    <w:p w14:paraId="04EF8FBA" w14:textId="77777777" w:rsidR="00971163" w:rsidRPr="004C13C8" w:rsidRDefault="00971163" w:rsidP="00971163">
      <w:pPr>
        <w:spacing w:after="0"/>
        <w:ind w:left="-1440"/>
        <w:rPr>
          <w:rFonts w:cs="Times New Roman"/>
          <w:b/>
          <w:bCs/>
          <w:sz w:val="24"/>
          <w:szCs w:val="24"/>
          <w:cs/>
        </w:rPr>
      </w:pPr>
    </w:p>
    <w:p w14:paraId="5D436580" w14:textId="77777777" w:rsidR="00971163" w:rsidRDefault="00971163"/>
    <w:sectPr w:rsidR="00971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FB6"/>
    <w:rsid w:val="001F4FB6"/>
    <w:rsid w:val="0044580E"/>
    <w:rsid w:val="00543961"/>
    <w:rsid w:val="00791E44"/>
    <w:rsid w:val="00971163"/>
    <w:rsid w:val="00BF2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9329A"/>
  <w15:chartTrackingRefBased/>
  <w15:docId w15:val="{131849CD-2FA7-44B5-AB6C-4857C1C5A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2019-05-16T16:02:00Z</dcterms:created>
  <dcterms:modified xsi:type="dcterms:W3CDTF">2019-05-16T16:03:00Z</dcterms:modified>
</cp:coreProperties>
</file>