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6"/>
        <w:gridCol w:w="2250"/>
        <w:gridCol w:w="2050"/>
        <w:gridCol w:w="95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Supplementary </w:t>
            </w:r>
            <w:r>
              <w:rPr>
                <w:rFonts w:hint="eastAsia" w:ascii="Times New Roman" w:hAnsi="Times New Roman" w:cs="Times New Roman"/>
              </w:rPr>
              <w:t xml:space="preserve">Table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S1</w:t>
            </w:r>
            <w:r>
              <w:rPr>
                <w:rFonts w:hint="eastAsia" w:ascii="Times New Roman" w:hAnsi="Times New Roman" w:cs="Times New Roman"/>
              </w:rPr>
              <w:t xml:space="preserve"> Baseline characteristics of HFrEF and HFpEF population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HFrEF</w:t>
            </w: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Low-Dose</w:t>
            </w:r>
            <w:r>
              <w:rPr>
                <w:rFonts w:ascii="Times New Roman" w:hAnsi="Times New Roman" w:cs="Times New Roman"/>
              </w:rPr>
              <w:t xml:space="preserve"> (n=</w:t>
            </w:r>
            <w:r>
              <w:rPr>
                <w:rFonts w:hint="eastAsia" w:ascii="Times New Roman" w:hAnsi="Times New Roman" w:cs="Times New Roman"/>
              </w:rPr>
              <w:t>101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High-Dose</w:t>
            </w:r>
            <w:r>
              <w:rPr>
                <w:rFonts w:ascii="Times New Roman" w:hAnsi="Times New Roman" w:cs="Times New Roman"/>
              </w:rPr>
              <w:t xml:space="preserve"> (n=</w:t>
            </w:r>
            <w:r>
              <w:rPr>
                <w:rFonts w:hint="eastAsia" w:ascii="Times New Roman" w:hAnsi="Times New Roman" w:cs="Times New Roman"/>
              </w:rPr>
              <w:t>92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Age, y</w:t>
            </w:r>
          </w:p>
        </w:tc>
        <w:tc>
          <w:tcPr>
            <w:tcW w:w="2250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63.2±13.0</w:t>
            </w:r>
          </w:p>
        </w:tc>
        <w:tc>
          <w:tcPr>
            <w:tcW w:w="2050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61.7±14.1</w:t>
            </w:r>
          </w:p>
        </w:tc>
        <w:tc>
          <w:tcPr>
            <w:tcW w:w="956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 sex,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79 (78.2)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74 (80.4)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White race,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67 (66.3)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61 (66.3)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Dose of oral furosemide equivalent, mg/day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127.6±52.0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133.8±52.6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Ejection fraction, %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23.0±7.1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22.9±7.3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HF hospitalization in previous year, no./total no. 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75/100 (75.0)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69/91 (75.8)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Ischemic HF,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62 (61.4)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52 (56.5)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Atrial fibrillation or flutter,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52 (51.5)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38 (41.3)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Diabetes,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52 (51.5)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46 (50.0)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ICD,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57 (56.4)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54 (58.7)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ACEI or ARB,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73 (72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</w:rPr>
              <w:t>3)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69 (75.0)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Beta blocker,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90 (89.1)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77 (83.7)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Aldosterone antagonist,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34 (33.7)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32 (34.8)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SBP, mmHg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117.2±17.5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114.0±18.6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Heart rate</w:t>
            </w:r>
            <w:r>
              <w:rPr>
                <w:rFonts w:ascii="Times New Roman" w:hAnsi="Times New Roman" w:cs="Times New Roman"/>
              </w:rPr>
              <w:t>, bpm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79.3±14.4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81.7±18.6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Oxygen saturation, %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96.2±3.0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96.4±3.2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JVP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≥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 cm of water, no./total no. 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87/96 (90.6)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81/89 (91.0)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Orthopnea, no./total no. 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94/100 (94.0)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77/88 (87.5)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Serum sodium, mg/dl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137.6±3.9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137.9±3.7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BUN, mg/dl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37.1±21.4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33.9±22.5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Creatinine, mg/dl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1.47±0.50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1.41±0.51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NT-proBNP, pg/ml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5586 (2824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, </w:t>
            </w:r>
            <w:r>
              <w:rPr>
                <w:rFonts w:hint="eastAsia" w:ascii="Times New Roman" w:hAnsi="Times New Roman" w:cs="Times New Roman"/>
              </w:rPr>
              <w:t>12327)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5826 (2587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, </w:t>
            </w:r>
            <w:r>
              <w:rPr>
                <w:rFonts w:hint="eastAsia" w:ascii="Times New Roman" w:hAnsi="Times New Roman" w:cs="Times New Roman"/>
              </w:rPr>
              <w:t>10184)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Cystatin C, mg/l</w:t>
            </w:r>
          </w:p>
        </w:tc>
        <w:tc>
          <w:tcPr>
            <w:tcW w:w="2250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1.51±0.54</w:t>
            </w:r>
          </w:p>
        </w:tc>
        <w:tc>
          <w:tcPr>
            <w:tcW w:w="2050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1.37±0.50</w:t>
            </w:r>
          </w:p>
        </w:tc>
        <w:tc>
          <w:tcPr>
            <w:tcW w:w="956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HFpEF</w:t>
            </w: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Low-Dose</w:t>
            </w:r>
            <w:r>
              <w:rPr>
                <w:rFonts w:ascii="Times New Roman" w:hAnsi="Times New Roman" w:cs="Times New Roman"/>
              </w:rPr>
              <w:t xml:space="preserve"> (n=</w:t>
            </w:r>
            <w:r>
              <w:rPr>
                <w:rFonts w:hint="eastAsia" w:ascii="Times New Roman" w:hAnsi="Times New Roman" w:cs="Times New Roman"/>
              </w:rPr>
              <w:t>46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High-Dose</w:t>
            </w:r>
            <w:r>
              <w:rPr>
                <w:rFonts w:ascii="Times New Roman" w:hAnsi="Times New Roman" w:cs="Times New Roman"/>
              </w:rPr>
              <w:t xml:space="preserve"> (n=</w:t>
            </w:r>
            <w:r>
              <w:rPr>
                <w:rFonts w:hint="eastAsia" w:ascii="Times New Roman" w:hAnsi="Times New Roman" w:cs="Times New Roman"/>
              </w:rPr>
              <w:t>61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Age, y</w:t>
            </w:r>
          </w:p>
        </w:tc>
        <w:tc>
          <w:tcPr>
            <w:tcW w:w="2250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71.8±12.1</w:t>
            </w:r>
          </w:p>
        </w:tc>
        <w:tc>
          <w:tcPr>
            <w:tcW w:w="2050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73.3±10.5</w:t>
            </w:r>
          </w:p>
        </w:tc>
        <w:tc>
          <w:tcPr>
            <w:tcW w:w="956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 sex,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29 (63.0)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40 (65.6)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White race,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 (80.4)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54 (88.5)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Dose of oral furosemide equivalent, mg/day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136.1±54.6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129.2±49.1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Ejection fraction, %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55.0±9.6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56.0±8.8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HF hospitalization in previous year, no./total no. 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36/46 (78.3)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38/59 (64.4)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Ischemic HF,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25 (54.4)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35 (57.4)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Atrial fibrillation or flutter,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30 (65.2)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41 (67.2)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Diabetes,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 (50.0)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33 (54.1)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ICD,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 (6.5)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 (4.9)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ACEI or ARB,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19 (41.3)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 (50.8)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Beta blocker,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32 (69.6)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50 (82.0)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Aldosterone antagonist, no.(%)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 (19.6)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 (18.0)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SBP, mmHg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123.7±19.8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125.0±23.2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Heart rate</w:t>
            </w:r>
            <w:r>
              <w:rPr>
                <w:rFonts w:ascii="Times New Roman" w:hAnsi="Times New Roman" w:cs="Times New Roman"/>
              </w:rPr>
              <w:t>, bpm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72.4±14.2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75.5±12.2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Oxygen saturation, %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96.0±2.5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94.8±2.9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JVP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≥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 cm of water, no./total no. 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38/42 (90.5)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55/58 (94.8)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Orthopnea, no./total no. (%)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39/43 (90.7)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49/55 (89.1)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Serum sodium, mg/dl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139.3±3.0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138.8±3.7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BUN, mg/dl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40.5±25.7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40.8±20.8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Creatinine, mg/dl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1.56±0.56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1.61±0.56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NT-proBNP, pg/ml</w:t>
            </w:r>
          </w:p>
        </w:tc>
        <w:tc>
          <w:tcPr>
            <w:tcW w:w="22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3781 (2757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, </w:t>
            </w:r>
            <w:r>
              <w:rPr>
                <w:rFonts w:hint="eastAsia" w:ascii="Times New Roman" w:hAnsi="Times New Roman" w:cs="Times New Roman"/>
              </w:rPr>
              <w:t>9907)</w:t>
            </w:r>
          </w:p>
        </w:tc>
        <w:tc>
          <w:tcPr>
            <w:tcW w:w="205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3364 (2089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, </w:t>
            </w:r>
            <w:r>
              <w:rPr>
                <w:rFonts w:hint="eastAsia" w:ascii="Times New Roman" w:hAnsi="Times New Roman" w:cs="Times New Roman"/>
              </w:rPr>
              <w:t>7079)</w:t>
            </w:r>
          </w:p>
        </w:tc>
        <w:tc>
          <w:tcPr>
            <w:tcW w:w="95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Cystatin C, mg/l</w:t>
            </w:r>
          </w:p>
        </w:tc>
        <w:tc>
          <w:tcPr>
            <w:tcW w:w="2250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1.68±0.53</w:t>
            </w:r>
          </w:p>
        </w:tc>
        <w:tc>
          <w:tcPr>
            <w:tcW w:w="2050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1.81±0.59</w:t>
            </w:r>
          </w:p>
        </w:tc>
        <w:tc>
          <w:tcPr>
            <w:tcW w:w="956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  <w:bookmarkStart w:id="0" w:name="_GoBack"/>
            <w:r>
              <w:rPr>
                <w:rFonts w:hint="eastAsia" w:ascii="Times New Roman" w:hAnsi="Times New Roman" w:cs="Times New Roman"/>
              </w:rPr>
              <w:t xml:space="preserve">CEI = </w:t>
            </w:r>
            <w:r>
              <w:rPr>
                <w:rFonts w:ascii="Times New Roman" w:hAnsi="Times New Roman" w:cs="Times New Roman"/>
              </w:rPr>
              <w:t>angiotensin-converting enzyme</w:t>
            </w:r>
            <w:r>
              <w:rPr>
                <w:rFonts w:hint="eastAsia" w:ascii="Times New Roman" w:hAnsi="Times New Roman" w:cs="Times New Roman"/>
              </w:rPr>
              <w:t xml:space="preserve"> inhibitor; ARB = </w:t>
            </w:r>
            <w:r>
              <w:rPr>
                <w:rFonts w:ascii="Times New Roman" w:hAnsi="Times New Roman" w:cs="Times New Roman"/>
              </w:rPr>
              <w:t>angiotensin-receptor blocker</w:t>
            </w:r>
            <w:r>
              <w:rPr>
                <w:rFonts w:hint="eastAsia" w:ascii="Times New Roman" w:hAnsi="Times New Roman" w:cs="Times New Roman"/>
              </w:rPr>
              <w:t xml:space="preserve">; BUN = </w:t>
            </w:r>
            <w:r>
              <w:rPr>
                <w:rFonts w:ascii="Times New Roman" w:hAnsi="Times New Roman" w:cs="Times New Roman"/>
              </w:rPr>
              <w:t>urea nitrogen</w:t>
            </w:r>
            <w:r>
              <w:rPr>
                <w:rFonts w:hint="eastAsia" w:ascii="Times New Roman" w:hAnsi="Times New Roman" w:cs="Times New Roman"/>
              </w:rPr>
              <w:t xml:space="preserve">; HFpEF = heart failure with preserved ejection fraction; HFrEF = heart failure with reduced ejection fraction; ICD = </w:t>
            </w:r>
            <w:r>
              <w:rPr>
                <w:rFonts w:ascii="Times New Roman" w:hAnsi="Times New Roman" w:cs="Times New Roman"/>
              </w:rPr>
              <w:t>Implantable cardioverter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  <w:r>
              <w:rPr>
                <w:rFonts w:ascii="Times New Roman" w:hAnsi="Times New Roman" w:cs="Times New Roman"/>
              </w:rPr>
              <w:t>defibrillator</w:t>
            </w:r>
            <w:r>
              <w:rPr>
                <w:rFonts w:hint="eastAsia" w:ascii="Times New Roman" w:hAnsi="Times New Roman" w:cs="Times New Roman"/>
              </w:rPr>
              <w:t>; JVP = j</w:t>
            </w:r>
            <w:r>
              <w:rPr>
                <w:rFonts w:ascii="Times New Roman" w:hAnsi="Times New Roman" w:cs="Times New Roman"/>
              </w:rPr>
              <w:t>ugular venous pressure</w:t>
            </w:r>
            <w:r>
              <w:rPr>
                <w:rFonts w:hint="eastAsia" w:ascii="Times New Roman" w:hAnsi="Times New Roman" w:cs="Times New Roman"/>
              </w:rPr>
              <w:t xml:space="preserve">; NT-proBNP = </w:t>
            </w:r>
            <w:r>
              <w:rPr>
                <w:rFonts w:ascii="Times New Roman" w:hAnsi="Times New Roman" w:cs="Times New Roman"/>
              </w:rPr>
              <w:t>N-terminal pro-brain natriuretic peptide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; SBP = </w:t>
            </w:r>
            <w:r>
              <w:rPr>
                <w:rFonts w:hint="eastAsia" w:ascii="Times New Roman" w:hAnsi="Times New Roman" w:cs="Times New Roman"/>
              </w:rPr>
              <w:t>systolic blood pressure</w:t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3B0"/>
    <w:rsid w:val="001F4FB9"/>
    <w:rsid w:val="00417C22"/>
    <w:rsid w:val="004E13B0"/>
    <w:rsid w:val="004F7A98"/>
    <w:rsid w:val="00677468"/>
    <w:rsid w:val="00A80949"/>
    <w:rsid w:val="00C06DA4"/>
    <w:rsid w:val="00E3786A"/>
    <w:rsid w:val="09B769E9"/>
    <w:rsid w:val="0FFC6245"/>
    <w:rsid w:val="1B483D37"/>
    <w:rsid w:val="3316038A"/>
    <w:rsid w:val="3F840D35"/>
    <w:rsid w:val="4C5B29DC"/>
    <w:rsid w:val="5EE4704B"/>
    <w:rsid w:val="630878E8"/>
    <w:rsid w:val="7115653D"/>
    <w:rsid w:val="7283033A"/>
    <w:rsid w:val="74E90522"/>
    <w:rsid w:val="7B02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417</Words>
  <Characters>2378</Characters>
  <Lines>19</Lines>
  <Paragraphs>5</Paragraphs>
  <TotalTime>28</TotalTime>
  <ScaleCrop>false</ScaleCrop>
  <LinksUpToDate>false</LinksUpToDate>
  <CharactersWithSpaces>2790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2020-07-04T02:34:00Z</dcterms:created>
  <dc:creator>Steven</dc:creator>
  <cp:lastModifiedBy>Lenovo</cp:lastModifiedBy>
  <dcterms:modified xsi:type="dcterms:W3CDTF">2020-11-21T02:40:39Z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