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41F78" w14:textId="72F81E29" w:rsidR="003E46F7" w:rsidRPr="00605806" w:rsidRDefault="003E46F7" w:rsidP="003E46F7">
      <w:pPr>
        <w:pStyle w:val="Caption"/>
        <w:keepNext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Supplemental Table 1. </w:t>
      </w:r>
      <w:r w:rsidRPr="006058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Top variables associated with depression across multivariate logistic regression models for each alpha diversity metric. Values are presented as odds ratios (ORs) with 95% confidence intervals (CIs) and corresponding p-values.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4"/>
        <w:gridCol w:w="1528"/>
        <w:gridCol w:w="1489"/>
        <w:gridCol w:w="1469"/>
        <w:gridCol w:w="1450"/>
      </w:tblGrid>
      <w:tr w:rsidR="003E46F7" w:rsidRPr="00605806" w14:paraId="60C0D23E" w14:textId="77777777" w:rsidTr="00F66B6F">
        <w:trPr>
          <w:trHeight w:val="346"/>
        </w:trPr>
        <w:tc>
          <w:tcPr>
            <w:tcW w:w="3414" w:type="dxa"/>
            <w:tcBorders>
              <w:bottom w:val="single" w:sz="4" w:space="0" w:color="auto"/>
            </w:tcBorders>
            <w:noWrap/>
          </w:tcPr>
          <w:p w14:paraId="5548100A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Top variables associated with depression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489C3A7B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Observed OTUs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2C7C5B46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Faith’s </w:t>
            </w:r>
            <w:proofErr w:type="spellStart"/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Phylo</w:t>
            </w:r>
            <w:proofErr w:type="spellEnd"/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. Diversity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39C6570F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Shannon Index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0906B0FF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Inverse Simpson Index</w:t>
            </w:r>
          </w:p>
        </w:tc>
      </w:tr>
      <w:tr w:rsidR="003E46F7" w:rsidRPr="00605806" w14:paraId="585727E4" w14:textId="77777777" w:rsidTr="00F66B6F">
        <w:trPr>
          <w:trHeight w:val="872"/>
        </w:trPr>
        <w:tc>
          <w:tcPr>
            <w:tcW w:w="341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04E89C9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Ratio of family income to poverty (INDFMPIR)</w:t>
            </w:r>
          </w:p>
        </w:tc>
        <w:tc>
          <w:tcPr>
            <w:tcW w:w="1528" w:type="dxa"/>
            <w:tcBorders>
              <w:top w:val="single" w:sz="4" w:space="0" w:color="auto"/>
              <w:bottom w:val="nil"/>
            </w:tcBorders>
          </w:tcPr>
          <w:p w14:paraId="4008C820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0.704 (0.639-0.772)</w:t>
            </w:r>
          </w:p>
          <w:p w14:paraId="2BF240E1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 &lt; 0.001</w:t>
            </w:r>
          </w:p>
        </w:tc>
        <w:tc>
          <w:tcPr>
            <w:tcW w:w="1489" w:type="dxa"/>
            <w:tcBorders>
              <w:top w:val="single" w:sz="4" w:space="0" w:color="auto"/>
              <w:bottom w:val="nil"/>
            </w:tcBorders>
          </w:tcPr>
          <w:p w14:paraId="07AFB5A2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0.704 (0.639-0.772),</w:t>
            </w:r>
          </w:p>
          <w:p w14:paraId="7AD7BCAC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 &lt; 0.001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</w:tcPr>
          <w:p w14:paraId="416E14DC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0.702 (0.638-0.770</w:t>
            </w:r>
            <w:proofErr w:type="gramStart"/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),   </w:t>
            </w:r>
            <w:proofErr w:type="gramEnd"/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     p &lt; 0.001</w:t>
            </w:r>
          </w:p>
        </w:tc>
        <w:tc>
          <w:tcPr>
            <w:tcW w:w="1450" w:type="dxa"/>
            <w:tcBorders>
              <w:top w:val="single" w:sz="4" w:space="0" w:color="auto"/>
              <w:bottom w:val="nil"/>
            </w:tcBorders>
          </w:tcPr>
          <w:p w14:paraId="372317DC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0.702 (0.637-0.770), p &lt; 0.001</w:t>
            </w:r>
          </w:p>
        </w:tc>
      </w:tr>
      <w:tr w:rsidR="003E46F7" w:rsidRPr="00605806" w14:paraId="05BF0D41" w14:textId="77777777" w:rsidTr="00F66B6F">
        <w:trPr>
          <w:trHeight w:val="346"/>
        </w:trPr>
        <w:tc>
          <w:tcPr>
            <w:tcW w:w="3414" w:type="dxa"/>
            <w:tcBorders>
              <w:top w:val="nil"/>
            </w:tcBorders>
            <w:noWrap/>
            <w:hideMark/>
          </w:tcPr>
          <w:p w14:paraId="22A22EEC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Female gender (RIAGENDR2)</w:t>
            </w:r>
          </w:p>
        </w:tc>
        <w:tc>
          <w:tcPr>
            <w:tcW w:w="1528" w:type="dxa"/>
            <w:tcBorders>
              <w:top w:val="nil"/>
            </w:tcBorders>
          </w:tcPr>
          <w:p w14:paraId="42EEC616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1.651 (1.311 – 2.085), p &lt;0.001</w:t>
            </w:r>
          </w:p>
        </w:tc>
        <w:tc>
          <w:tcPr>
            <w:tcW w:w="1489" w:type="dxa"/>
            <w:tcBorders>
              <w:top w:val="nil"/>
            </w:tcBorders>
          </w:tcPr>
          <w:p w14:paraId="5D32163A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1.657 (1.316 – 2.093), p &lt;0.001</w:t>
            </w:r>
          </w:p>
        </w:tc>
        <w:tc>
          <w:tcPr>
            <w:tcW w:w="1469" w:type="dxa"/>
            <w:tcBorders>
              <w:top w:val="nil"/>
            </w:tcBorders>
          </w:tcPr>
          <w:p w14:paraId="658B9FE9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1.640 (1.303 – 2.072), p &lt; 0.001</w:t>
            </w:r>
          </w:p>
        </w:tc>
        <w:tc>
          <w:tcPr>
            <w:tcW w:w="1450" w:type="dxa"/>
            <w:tcBorders>
              <w:top w:val="nil"/>
            </w:tcBorders>
          </w:tcPr>
          <w:p w14:paraId="38829C9D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1.673 (1.329 – 2.113), p &lt; 0.001</w:t>
            </w:r>
          </w:p>
        </w:tc>
      </w:tr>
      <w:tr w:rsidR="003E46F7" w:rsidRPr="00605806" w14:paraId="0EE3BC66" w14:textId="77777777" w:rsidTr="00F66B6F">
        <w:trPr>
          <w:trHeight w:val="346"/>
        </w:trPr>
        <w:tc>
          <w:tcPr>
            <w:tcW w:w="3414" w:type="dxa"/>
            <w:noWrap/>
            <w:hideMark/>
          </w:tcPr>
          <w:p w14:paraId="0D6C1E67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Body mass index (BMXBMI)</w:t>
            </w:r>
          </w:p>
        </w:tc>
        <w:tc>
          <w:tcPr>
            <w:tcW w:w="1528" w:type="dxa"/>
          </w:tcPr>
          <w:p w14:paraId="07D71A35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1.027 (1.013-1.040), p &lt; 0.001</w:t>
            </w:r>
          </w:p>
        </w:tc>
        <w:tc>
          <w:tcPr>
            <w:tcW w:w="1489" w:type="dxa"/>
          </w:tcPr>
          <w:p w14:paraId="62150CFD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1.027 (1.013 – 1.040), p &lt; 0.001</w:t>
            </w:r>
          </w:p>
        </w:tc>
        <w:tc>
          <w:tcPr>
            <w:tcW w:w="1469" w:type="dxa"/>
          </w:tcPr>
          <w:p w14:paraId="5CA0266B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1.027 (1.014 – 1.041), p &lt; 0.001</w:t>
            </w:r>
          </w:p>
        </w:tc>
        <w:tc>
          <w:tcPr>
            <w:tcW w:w="1450" w:type="dxa"/>
          </w:tcPr>
          <w:p w14:paraId="06EEAEEA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1.027 (</w:t>
            </w:r>
          </w:p>
          <w:p w14:paraId="0DB90AE5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1.014 - 1.041), p &lt; 0.001</w:t>
            </w:r>
          </w:p>
        </w:tc>
      </w:tr>
      <w:tr w:rsidR="003E46F7" w:rsidRPr="00605806" w14:paraId="1F862F57" w14:textId="77777777" w:rsidTr="00F66B6F">
        <w:trPr>
          <w:trHeight w:val="665"/>
        </w:trPr>
        <w:tc>
          <w:tcPr>
            <w:tcW w:w="3414" w:type="dxa"/>
            <w:noWrap/>
            <w:hideMark/>
          </w:tcPr>
          <w:p w14:paraId="51BF5A4A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Have never smoked 100 cigarettes (SMQ0202)</w:t>
            </w:r>
          </w:p>
        </w:tc>
        <w:tc>
          <w:tcPr>
            <w:tcW w:w="1528" w:type="dxa"/>
          </w:tcPr>
          <w:p w14:paraId="34F79C6E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0.653 (0.517 - </w:t>
            </w:r>
          </w:p>
          <w:p w14:paraId="1A38EFBF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0.824), p&lt;0.001</w:t>
            </w:r>
          </w:p>
        </w:tc>
        <w:tc>
          <w:tcPr>
            <w:tcW w:w="1489" w:type="dxa"/>
          </w:tcPr>
          <w:p w14:paraId="15522651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0.652 (</w:t>
            </w:r>
            <w:r w:rsidRPr="00605806">
              <w:rPr>
                <w:rFonts w:ascii="Times New Roman" w:hAnsi="Times New Roman" w:cs="Times New Roman"/>
                <w:color w:val="000000" w:themeColor="text1"/>
                <w:kern w:val="0"/>
              </w:rPr>
              <w:t>0.516 - 0.822</w:t>
            </w: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), p &lt; 0.001</w:t>
            </w:r>
          </w:p>
        </w:tc>
        <w:tc>
          <w:tcPr>
            <w:tcW w:w="1469" w:type="dxa"/>
          </w:tcPr>
          <w:p w14:paraId="0B94A02F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0.653 (0.517 - 0.824), p &lt; 0.001</w:t>
            </w:r>
          </w:p>
        </w:tc>
        <w:tc>
          <w:tcPr>
            <w:tcW w:w="1450" w:type="dxa"/>
          </w:tcPr>
          <w:p w14:paraId="5FD1EBBC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0.645 (</w:t>
            </w:r>
          </w:p>
          <w:p w14:paraId="134D8223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hAnsi="Times New Roman" w:cs="Times New Roman"/>
                <w:color w:val="000000" w:themeColor="text1"/>
                <w:kern w:val="0"/>
              </w:rPr>
              <w:t>0.512 - 0.813</w:t>
            </w: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), p &lt; 0.001</w:t>
            </w:r>
          </w:p>
        </w:tc>
      </w:tr>
      <w:tr w:rsidR="003E46F7" w:rsidRPr="00605806" w14:paraId="79FDFFB8" w14:textId="77777777" w:rsidTr="00F66B6F">
        <w:trPr>
          <w:trHeight w:val="346"/>
        </w:trPr>
        <w:tc>
          <w:tcPr>
            <w:tcW w:w="3414" w:type="dxa"/>
            <w:noWrap/>
            <w:hideMark/>
          </w:tcPr>
          <w:p w14:paraId="79D2E00A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Self-rated poor oral health (OHQ8455)</w:t>
            </w:r>
          </w:p>
        </w:tc>
        <w:tc>
          <w:tcPr>
            <w:tcW w:w="1528" w:type="dxa"/>
          </w:tcPr>
          <w:p w14:paraId="29E9CBC2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2.581 (1.551–</w:t>
            </w: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4.500), p &lt; 0.001</w:t>
            </w:r>
          </w:p>
        </w:tc>
        <w:tc>
          <w:tcPr>
            <w:tcW w:w="1489" w:type="dxa"/>
          </w:tcPr>
          <w:p w14:paraId="093A8927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2.576 (1.548–</w:t>
            </w: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4.491), p &lt; 0.001</w:t>
            </w:r>
          </w:p>
        </w:tc>
        <w:tc>
          <w:tcPr>
            <w:tcW w:w="1469" w:type="dxa"/>
          </w:tcPr>
          <w:p w14:paraId="25AC4F12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2.578 (1.549–</w:t>
            </w: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4.494), p &lt; 0.001</w:t>
            </w:r>
          </w:p>
        </w:tc>
        <w:tc>
          <w:tcPr>
            <w:tcW w:w="1450" w:type="dxa"/>
          </w:tcPr>
          <w:p w14:paraId="5E623E54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2.416 (1.455–</w:t>
            </w: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4.205), p = 0.001</w:t>
            </w:r>
          </w:p>
        </w:tc>
      </w:tr>
      <w:tr w:rsidR="003E46F7" w:rsidRPr="00605806" w14:paraId="0ED3B1D0" w14:textId="77777777" w:rsidTr="00F66B6F">
        <w:trPr>
          <w:trHeight w:val="346"/>
        </w:trPr>
        <w:tc>
          <w:tcPr>
            <w:tcW w:w="3414" w:type="dxa"/>
            <w:noWrap/>
          </w:tcPr>
          <w:p w14:paraId="20482291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Does not engage in vigorous recreational activities (PAQ6502)</w:t>
            </w:r>
          </w:p>
        </w:tc>
        <w:tc>
          <w:tcPr>
            <w:tcW w:w="1528" w:type="dxa"/>
          </w:tcPr>
          <w:p w14:paraId="0A62DDBC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1.750 (1.229–2.555), p = 0.003</w:t>
            </w:r>
          </w:p>
        </w:tc>
        <w:tc>
          <w:tcPr>
            <w:tcW w:w="1489" w:type="dxa"/>
          </w:tcPr>
          <w:p w14:paraId="0DE12C99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1.748 (1.227–2.552), p = 0.003</w:t>
            </w:r>
          </w:p>
        </w:tc>
        <w:tc>
          <w:tcPr>
            <w:tcW w:w="1469" w:type="dxa"/>
          </w:tcPr>
          <w:p w14:paraId="12789F02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1.741 (1.223–2.542), p = 0.003</w:t>
            </w:r>
          </w:p>
        </w:tc>
        <w:tc>
          <w:tcPr>
            <w:tcW w:w="1450" w:type="dxa"/>
          </w:tcPr>
          <w:p w14:paraId="3878D6C2" w14:textId="77777777" w:rsidR="003E46F7" w:rsidRPr="00605806" w:rsidRDefault="003E46F7" w:rsidP="00F66B6F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605806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1.727 (1.213–2.520), p = 0.003</w:t>
            </w:r>
          </w:p>
        </w:tc>
      </w:tr>
    </w:tbl>
    <w:p w14:paraId="32928CA1" w14:textId="77777777" w:rsidR="00E90895" w:rsidRDefault="00E90895"/>
    <w:sectPr w:rsidR="00E90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F7"/>
    <w:rsid w:val="001B58AB"/>
    <w:rsid w:val="00312DD5"/>
    <w:rsid w:val="003E46F7"/>
    <w:rsid w:val="00E05C6C"/>
    <w:rsid w:val="00E9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8935A"/>
  <w15:chartTrackingRefBased/>
  <w15:docId w15:val="{6DF5C9CA-36CD-4A57-AA2E-4F7685F2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F7"/>
  </w:style>
  <w:style w:type="paragraph" w:styleId="Heading1">
    <w:name w:val="heading 1"/>
    <w:basedOn w:val="Normal"/>
    <w:next w:val="Normal"/>
    <w:link w:val="Heading1Char"/>
    <w:uiPriority w:val="9"/>
    <w:qFormat/>
    <w:rsid w:val="003E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6F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E46F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3E4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Central Florida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Meltem Tutar</dc:creator>
  <cp:keywords/>
  <dc:description/>
  <cp:lastModifiedBy>Meltem Tutar</cp:lastModifiedBy>
  <cp:revision>1</cp:revision>
  <dcterms:created xsi:type="dcterms:W3CDTF">2026-08-03T01:03:00Z</dcterms:created>
  <dcterms:modified xsi:type="dcterms:W3CDTF">2026-08-03T01:34:00Z</dcterms:modified>
</cp:coreProperties>
</file>