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55001" w14:textId="77777777" w:rsidR="009F2156" w:rsidRDefault="009F2156" w:rsidP="009F2156">
      <w:pPr>
        <w:autoSpaceDE w:val="0"/>
        <w:autoSpaceDN w:val="0"/>
        <w:jc w:val="both"/>
        <w:rPr>
          <w:rFonts w:ascii="Times New Roman" w:hAnsi="Times New Roman" w:cs="Times New Roman"/>
          <w:b/>
          <w:bCs/>
        </w:rPr>
      </w:pPr>
    </w:p>
    <w:p w14:paraId="1F26EA2D" w14:textId="123C494E" w:rsidR="009F2156" w:rsidRDefault="009F2156" w:rsidP="009F2156">
      <w:pPr>
        <w:autoSpaceDE w:val="0"/>
        <w:autoSpaceDN w:val="0"/>
        <w:jc w:val="both"/>
        <w:rPr>
          <w:rFonts w:ascii="Times New Roman" w:hAnsi="Times New Roman" w:cs="Times New Roman"/>
          <w:b/>
          <w:bCs/>
        </w:rPr>
      </w:pPr>
      <w:r>
        <w:rPr>
          <w:rFonts w:ascii="Times New Roman" w:hAnsi="Times New Roman" w:cs="Times New Roman"/>
          <w:b/>
          <w:bCs/>
          <w:noProof/>
        </w:rPr>
        <w:drawing>
          <wp:inline distT="0" distB="0" distL="0" distR="0" wp14:anchorId="2DD501FD" wp14:editId="69ECBC7E">
            <wp:extent cx="5759450" cy="201803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2018030"/>
                    </a:xfrm>
                    <a:prstGeom prst="rect">
                      <a:avLst/>
                    </a:prstGeom>
                  </pic:spPr>
                </pic:pic>
              </a:graphicData>
            </a:graphic>
          </wp:inline>
        </w:drawing>
      </w:r>
    </w:p>
    <w:p w14:paraId="549894AB" w14:textId="19058B80" w:rsidR="009F2156" w:rsidRDefault="006A2D6E" w:rsidP="009F2156">
      <w:pPr>
        <w:autoSpaceDE w:val="0"/>
        <w:autoSpaceDN w:val="0"/>
        <w:jc w:val="both"/>
        <w:rPr>
          <w:rFonts w:ascii="Times New Roman" w:hAnsi="Times New Roman" w:cs="Times New Roman"/>
        </w:rPr>
        <w:sectPr w:rsidR="009F2156" w:rsidSect="009102AB">
          <w:footerReference w:type="even" r:id="rId8"/>
          <w:footerReference w:type="default" r:id="rId9"/>
          <w:pgSz w:w="11906" w:h="16838"/>
          <w:pgMar w:top="1440" w:right="1418" w:bottom="1440" w:left="1418" w:header="851" w:footer="992" w:gutter="0"/>
          <w:cols w:space="425"/>
          <w:docGrid w:type="lines" w:linePitch="326"/>
        </w:sectPr>
      </w:pPr>
      <w:r>
        <w:rPr>
          <w:rFonts w:ascii="Times New Roman" w:hAnsi="Times New Roman" w:cs="Times New Roman" w:hint="eastAsia"/>
          <w:b/>
          <w:bCs/>
        </w:rPr>
        <w:t>Figure</w:t>
      </w:r>
      <w:r>
        <w:rPr>
          <w:rFonts w:ascii="Times New Roman" w:hAnsi="Times New Roman" w:cs="Times New Roman"/>
          <w:b/>
          <w:bCs/>
        </w:rPr>
        <w:t xml:space="preserve"> </w:t>
      </w:r>
      <w:r w:rsidR="009F2156" w:rsidRPr="00D460DF">
        <w:rPr>
          <w:rFonts w:ascii="Times New Roman" w:hAnsi="Times New Roman" w:cs="Times New Roman"/>
          <w:b/>
          <w:bCs/>
        </w:rPr>
        <w:t>S</w:t>
      </w:r>
      <w:r w:rsidR="009F2156">
        <w:rPr>
          <w:rFonts w:ascii="Times New Roman" w:hAnsi="Times New Roman" w:cs="Times New Roman"/>
          <w:b/>
          <w:bCs/>
        </w:rPr>
        <w:t>1</w:t>
      </w:r>
      <w:r>
        <w:rPr>
          <w:rFonts w:ascii="Times New Roman" w:hAnsi="Times New Roman" w:cs="Times New Roman" w:hint="eastAsia"/>
          <w:b/>
          <w:bCs/>
        </w:rPr>
        <w:t>.</w:t>
      </w:r>
      <w:r w:rsidR="009F2156">
        <w:rPr>
          <w:rFonts w:ascii="Times New Roman" w:hAnsi="Times New Roman" w:cs="Times New Roman"/>
          <w:b/>
          <w:bCs/>
        </w:rPr>
        <w:t xml:space="preserve"> </w:t>
      </w:r>
      <w:r w:rsidR="009F2156" w:rsidRPr="00A2671E">
        <w:rPr>
          <w:rFonts w:ascii="Times New Roman" w:hAnsi="Times New Roman" w:cs="Times New Roman"/>
        </w:rPr>
        <w:t>Levels of stem cell markers are up‐regulated in human melanoma sphere cultures. Stat3 and Klf4 gene expression was determined by qRT‐PCR in melanoma CSCs spheres and compared with the adherent cells.</w:t>
      </w:r>
    </w:p>
    <w:p w14:paraId="431197EB" w14:textId="2E9410DC" w:rsidR="009F2156" w:rsidRPr="00271AEB" w:rsidRDefault="00271AEB" w:rsidP="00271AEB">
      <w:pPr>
        <w:autoSpaceDE w:val="0"/>
        <w:autoSpaceDN w:val="0"/>
        <w:jc w:val="center"/>
        <w:rPr>
          <w:rFonts w:ascii="Times New Roman" w:hAnsi="Times New Roman" w:cs="Times New Roman"/>
        </w:rPr>
      </w:pPr>
      <w:r w:rsidRPr="00271AEB">
        <w:rPr>
          <w:rFonts w:ascii="Times New Roman" w:hAnsi="Times New Roman" w:cs="Times New Roman"/>
          <w:noProof/>
        </w:rPr>
        <w:lastRenderedPageBreak/>
        <w:drawing>
          <wp:inline distT="0" distB="0" distL="0" distR="0" wp14:anchorId="0157A643" wp14:editId="1A91FFC1">
            <wp:extent cx="3670300" cy="2387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0300" cy="2387600"/>
                    </a:xfrm>
                    <a:prstGeom prst="rect">
                      <a:avLst/>
                    </a:prstGeom>
                  </pic:spPr>
                </pic:pic>
              </a:graphicData>
            </a:graphic>
          </wp:inline>
        </w:drawing>
      </w:r>
    </w:p>
    <w:p w14:paraId="14FDFA4D" w14:textId="77777777" w:rsidR="009F2156" w:rsidRPr="00A2671E" w:rsidRDefault="009F2156" w:rsidP="009F2156">
      <w:pPr>
        <w:wordWrap w:val="0"/>
        <w:autoSpaceDE w:val="0"/>
        <w:autoSpaceDN w:val="0"/>
        <w:jc w:val="both"/>
        <w:rPr>
          <w:rFonts w:ascii="Times New Roman" w:hAnsi="Times New Roman" w:cs="Times New Roman"/>
        </w:rPr>
      </w:pPr>
    </w:p>
    <w:p w14:paraId="1445FB3D" w14:textId="3FA35D3A" w:rsidR="009F2156" w:rsidRDefault="006A2D6E" w:rsidP="009F2156">
      <w:pPr>
        <w:autoSpaceDE w:val="0"/>
        <w:autoSpaceDN w:val="0"/>
        <w:jc w:val="both"/>
        <w:rPr>
          <w:rFonts w:ascii="Times New Roman" w:hAnsi="Times New Roman" w:cs="Times New Roman"/>
        </w:rPr>
        <w:sectPr w:rsidR="009F2156" w:rsidSect="00271AEB">
          <w:pgSz w:w="11906" w:h="16838"/>
          <w:pgMar w:top="1440" w:right="1418" w:bottom="1440" w:left="1418" w:header="851" w:footer="992" w:gutter="0"/>
          <w:cols w:space="425"/>
          <w:docGrid w:type="lines" w:linePitch="326"/>
        </w:sectPr>
      </w:pPr>
      <w:r>
        <w:rPr>
          <w:rFonts w:ascii="Times New Roman" w:hAnsi="Times New Roman" w:cs="Times New Roman" w:hint="eastAsia"/>
          <w:b/>
          <w:bCs/>
        </w:rPr>
        <w:t>Figure</w:t>
      </w:r>
      <w:r>
        <w:rPr>
          <w:rFonts w:ascii="Times New Roman" w:hAnsi="Times New Roman" w:cs="Times New Roman"/>
          <w:b/>
          <w:bCs/>
        </w:rPr>
        <w:t xml:space="preserve"> </w:t>
      </w:r>
      <w:r w:rsidRPr="00D460DF">
        <w:rPr>
          <w:rFonts w:ascii="Times New Roman" w:hAnsi="Times New Roman" w:cs="Times New Roman"/>
          <w:b/>
          <w:bCs/>
        </w:rPr>
        <w:t>S</w:t>
      </w:r>
      <w:r>
        <w:rPr>
          <w:rFonts w:ascii="Times New Roman" w:hAnsi="Times New Roman" w:cs="Times New Roman"/>
          <w:b/>
          <w:bCs/>
        </w:rPr>
        <w:t>2</w:t>
      </w:r>
      <w:r>
        <w:rPr>
          <w:rFonts w:ascii="Times New Roman" w:hAnsi="Times New Roman" w:cs="Times New Roman" w:hint="eastAsia"/>
          <w:b/>
          <w:bCs/>
        </w:rPr>
        <w:t>.</w:t>
      </w:r>
      <w:r w:rsidR="009F2156">
        <w:rPr>
          <w:rFonts w:ascii="Times New Roman" w:hAnsi="Times New Roman" w:cs="Times New Roman"/>
          <w:b/>
          <w:bCs/>
        </w:rPr>
        <w:t xml:space="preserve"> </w:t>
      </w:r>
      <w:r w:rsidR="009F2156" w:rsidRPr="00A2671E">
        <w:rPr>
          <w:rFonts w:ascii="Times New Roman" w:hAnsi="Times New Roman" w:cs="Times New Roman"/>
        </w:rPr>
        <w:t>Western blots of DHCR24 in four distinct cell lines: human melanocytes</w:t>
      </w:r>
      <w:r w:rsidR="009F2156">
        <w:rPr>
          <w:rFonts w:ascii="Times New Roman" w:hAnsi="Times New Roman" w:cs="Times New Roman"/>
        </w:rPr>
        <w:t xml:space="preserve"> </w:t>
      </w:r>
      <w:r w:rsidR="009F2156" w:rsidRPr="00A2671E">
        <w:rPr>
          <w:rFonts w:ascii="Times New Roman" w:hAnsi="Times New Roman" w:cs="Times New Roman"/>
        </w:rPr>
        <w:t>(HEMn-LP), the malignant melanoma (A375 and SK-MEL-28), and the metastasis melanoma (A2058).</w:t>
      </w:r>
    </w:p>
    <w:p w14:paraId="6E780CF9" w14:textId="04999DC3" w:rsidR="009F2156" w:rsidRPr="00A2671E" w:rsidRDefault="009F2156" w:rsidP="009F2156">
      <w:pPr>
        <w:autoSpaceDE w:val="0"/>
        <w:autoSpaceDN w:val="0"/>
        <w:jc w:val="both"/>
        <w:rPr>
          <w:rFonts w:ascii="Times New Roman" w:hAnsi="Times New Roman" w:cs="Times New Roman"/>
          <w:b/>
          <w:bCs/>
        </w:rPr>
      </w:pPr>
    </w:p>
    <w:p w14:paraId="0E96A4B8" w14:textId="7761BCB9" w:rsidR="009F2156" w:rsidRPr="00A2671E" w:rsidRDefault="009F2156" w:rsidP="009F2156">
      <w:pPr>
        <w:wordWrap w:val="0"/>
        <w:autoSpaceDE w:val="0"/>
        <w:autoSpaceDN w:val="0"/>
        <w:jc w:val="both"/>
        <w:rPr>
          <w:rFonts w:ascii="Times New Roman" w:hAnsi="Times New Roman" w:cs="Times New Roman"/>
        </w:rPr>
      </w:pPr>
      <w:r>
        <w:rPr>
          <w:rFonts w:ascii="Times New Roman" w:hAnsi="Times New Roman" w:cs="Times New Roman"/>
          <w:noProof/>
        </w:rPr>
        <w:drawing>
          <wp:inline distT="0" distB="0" distL="0" distR="0" wp14:anchorId="7B920A34" wp14:editId="16208A22">
            <wp:extent cx="5759450" cy="198183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981835"/>
                    </a:xfrm>
                    <a:prstGeom prst="rect">
                      <a:avLst/>
                    </a:prstGeom>
                  </pic:spPr>
                </pic:pic>
              </a:graphicData>
            </a:graphic>
          </wp:inline>
        </w:drawing>
      </w:r>
    </w:p>
    <w:p w14:paraId="4439EEDA" w14:textId="1E5301A9" w:rsidR="009F2156" w:rsidRPr="00A2671E" w:rsidRDefault="006A2D6E" w:rsidP="009F2156">
      <w:pPr>
        <w:wordWrap w:val="0"/>
        <w:autoSpaceDE w:val="0"/>
        <w:autoSpaceDN w:val="0"/>
        <w:jc w:val="both"/>
        <w:rPr>
          <w:rFonts w:ascii="Times New Roman" w:hAnsi="Times New Roman" w:cs="Times New Roman"/>
          <w:b/>
          <w:bCs/>
        </w:rPr>
      </w:pPr>
      <w:bookmarkStart w:id="0" w:name="S3"/>
      <w:r>
        <w:rPr>
          <w:rFonts w:ascii="Times New Roman" w:hAnsi="Times New Roman" w:cs="Times New Roman" w:hint="eastAsia"/>
          <w:b/>
          <w:bCs/>
        </w:rPr>
        <w:t>Figure</w:t>
      </w:r>
      <w:r>
        <w:rPr>
          <w:rFonts w:ascii="Times New Roman" w:hAnsi="Times New Roman" w:cs="Times New Roman"/>
          <w:b/>
          <w:bCs/>
        </w:rPr>
        <w:t xml:space="preserve"> </w:t>
      </w:r>
      <w:r w:rsidRPr="00D460DF">
        <w:rPr>
          <w:rFonts w:ascii="Times New Roman" w:hAnsi="Times New Roman" w:cs="Times New Roman"/>
          <w:b/>
          <w:bCs/>
        </w:rPr>
        <w:t>S</w:t>
      </w:r>
      <w:r>
        <w:rPr>
          <w:rFonts w:ascii="Times New Roman" w:hAnsi="Times New Roman" w:cs="Times New Roman"/>
          <w:b/>
          <w:bCs/>
        </w:rPr>
        <w:t>3</w:t>
      </w:r>
      <w:r>
        <w:rPr>
          <w:rFonts w:ascii="Times New Roman" w:hAnsi="Times New Roman" w:cs="Times New Roman" w:hint="eastAsia"/>
          <w:b/>
          <w:bCs/>
        </w:rPr>
        <w:t>.</w:t>
      </w:r>
      <w:r w:rsidR="009F2156">
        <w:rPr>
          <w:rFonts w:ascii="Times New Roman" w:hAnsi="Times New Roman" w:cs="Times New Roman"/>
          <w:b/>
          <w:bCs/>
        </w:rPr>
        <w:t xml:space="preserve"> </w:t>
      </w:r>
      <w:r w:rsidR="009F2156" w:rsidRPr="00A2671E">
        <w:rPr>
          <w:rFonts w:ascii="Times New Roman" w:hAnsi="Times New Roman" w:cs="Times New Roman"/>
        </w:rPr>
        <w:t>Cell proliferation in A375 and A2058 melanoma cells with 100 nM 27-HC (ethanol as a control) were treated with multiple concentrations (0, 1, 5, 10 and 20 μM) of vemurafenib and DMSO as a control for 2 days.</w:t>
      </w:r>
      <w:bookmarkEnd w:id="0"/>
      <w:r w:rsidR="009F2156" w:rsidRPr="00A2671E">
        <w:rPr>
          <w:rFonts w:ascii="Times New Roman" w:hAnsi="Times New Roman" w:cs="Times New Roman"/>
          <w:b/>
          <w:bCs/>
        </w:rPr>
        <w:t xml:space="preserve"> </w:t>
      </w:r>
    </w:p>
    <w:p w14:paraId="516138AC" w14:textId="77777777" w:rsidR="00427E75" w:rsidRPr="009F2156" w:rsidRDefault="00427E75"/>
    <w:sectPr w:rsidR="00427E75" w:rsidRPr="009F2156" w:rsidSect="009F2156">
      <w:pgSz w:w="11906" w:h="16838"/>
      <w:pgMar w:top="1440" w:right="1418" w:bottom="1440"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F633A" w14:textId="77777777" w:rsidR="00DB1EE3" w:rsidRDefault="00DB1EE3" w:rsidP="009F2156">
      <w:r>
        <w:separator/>
      </w:r>
    </w:p>
  </w:endnote>
  <w:endnote w:type="continuationSeparator" w:id="0">
    <w:p w14:paraId="69AFD86D" w14:textId="77777777" w:rsidR="00DB1EE3" w:rsidRDefault="00DB1EE3" w:rsidP="009F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6"/>
      </w:rPr>
      <w:id w:val="1601455424"/>
      <w:docPartObj>
        <w:docPartGallery w:val="Page Numbers (Bottom of Page)"/>
        <w:docPartUnique/>
      </w:docPartObj>
    </w:sdtPr>
    <w:sdtEndPr>
      <w:rPr>
        <w:rStyle w:val="a6"/>
      </w:rPr>
    </w:sdtEndPr>
    <w:sdtContent>
      <w:p w14:paraId="20BED1C1" w14:textId="2C6B697C" w:rsidR="009F2156" w:rsidRDefault="009F2156" w:rsidP="00BA6513">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14:paraId="595EB126" w14:textId="77777777" w:rsidR="009F2156" w:rsidRDefault="009F215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6"/>
      </w:rPr>
      <w:id w:val="-390201688"/>
      <w:docPartObj>
        <w:docPartGallery w:val="Page Numbers (Bottom of Page)"/>
        <w:docPartUnique/>
      </w:docPartObj>
    </w:sdtPr>
    <w:sdtEndPr>
      <w:rPr>
        <w:rStyle w:val="a6"/>
      </w:rPr>
    </w:sdtEndPr>
    <w:sdtContent>
      <w:p w14:paraId="3450B917" w14:textId="53C13C69" w:rsidR="009F2156" w:rsidRDefault="009F2156" w:rsidP="00BA6513">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3CC03226" w14:textId="77777777" w:rsidR="009F2156" w:rsidRDefault="009F215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5A0D5" w14:textId="77777777" w:rsidR="00DB1EE3" w:rsidRDefault="00DB1EE3" w:rsidP="009F2156">
      <w:r>
        <w:separator/>
      </w:r>
    </w:p>
  </w:footnote>
  <w:footnote w:type="continuationSeparator" w:id="0">
    <w:p w14:paraId="428F45BD" w14:textId="77777777" w:rsidR="00DB1EE3" w:rsidRDefault="00DB1EE3" w:rsidP="009F21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26"/>
    <w:rsid w:val="00012ACB"/>
    <w:rsid w:val="00035B5D"/>
    <w:rsid w:val="00037370"/>
    <w:rsid w:val="000607C8"/>
    <w:rsid w:val="00062CA2"/>
    <w:rsid w:val="00095A47"/>
    <w:rsid w:val="000A5562"/>
    <w:rsid w:val="000F00B3"/>
    <w:rsid w:val="00124BB2"/>
    <w:rsid w:val="00164620"/>
    <w:rsid w:val="00192797"/>
    <w:rsid w:val="001B0354"/>
    <w:rsid w:val="00246FB0"/>
    <w:rsid w:val="00252AE8"/>
    <w:rsid w:val="00265E90"/>
    <w:rsid w:val="00271AEB"/>
    <w:rsid w:val="00276A3E"/>
    <w:rsid w:val="0028557B"/>
    <w:rsid w:val="00297AA9"/>
    <w:rsid w:val="002C3572"/>
    <w:rsid w:val="00322F51"/>
    <w:rsid w:val="00334B62"/>
    <w:rsid w:val="003357EA"/>
    <w:rsid w:val="00347A5A"/>
    <w:rsid w:val="003517BF"/>
    <w:rsid w:val="0035194D"/>
    <w:rsid w:val="003541D5"/>
    <w:rsid w:val="003A458B"/>
    <w:rsid w:val="003D2837"/>
    <w:rsid w:val="003E6C71"/>
    <w:rsid w:val="003F6180"/>
    <w:rsid w:val="00427E75"/>
    <w:rsid w:val="00466E4F"/>
    <w:rsid w:val="00473798"/>
    <w:rsid w:val="004931BF"/>
    <w:rsid w:val="004B7250"/>
    <w:rsid w:val="00527EE4"/>
    <w:rsid w:val="00540786"/>
    <w:rsid w:val="0055408D"/>
    <w:rsid w:val="00560512"/>
    <w:rsid w:val="005647B2"/>
    <w:rsid w:val="0057444D"/>
    <w:rsid w:val="0059527C"/>
    <w:rsid w:val="005B77BC"/>
    <w:rsid w:val="005C7332"/>
    <w:rsid w:val="005D504C"/>
    <w:rsid w:val="005E53F3"/>
    <w:rsid w:val="006100C7"/>
    <w:rsid w:val="00644F8A"/>
    <w:rsid w:val="00676348"/>
    <w:rsid w:val="006A2033"/>
    <w:rsid w:val="006A2D6E"/>
    <w:rsid w:val="006C7D5E"/>
    <w:rsid w:val="00730DE0"/>
    <w:rsid w:val="007E0B1E"/>
    <w:rsid w:val="0080761B"/>
    <w:rsid w:val="00825812"/>
    <w:rsid w:val="00850BEE"/>
    <w:rsid w:val="00853561"/>
    <w:rsid w:val="00862B9B"/>
    <w:rsid w:val="00863356"/>
    <w:rsid w:val="008A2406"/>
    <w:rsid w:val="008B6719"/>
    <w:rsid w:val="009102AB"/>
    <w:rsid w:val="00912CC9"/>
    <w:rsid w:val="009418A2"/>
    <w:rsid w:val="009501B0"/>
    <w:rsid w:val="009825DB"/>
    <w:rsid w:val="009F2156"/>
    <w:rsid w:val="00A04DFB"/>
    <w:rsid w:val="00A1231D"/>
    <w:rsid w:val="00A17E21"/>
    <w:rsid w:val="00A73C52"/>
    <w:rsid w:val="00A941A0"/>
    <w:rsid w:val="00AA27A2"/>
    <w:rsid w:val="00AE71DA"/>
    <w:rsid w:val="00B03FA9"/>
    <w:rsid w:val="00B2026E"/>
    <w:rsid w:val="00B53C4A"/>
    <w:rsid w:val="00B831B0"/>
    <w:rsid w:val="00BC7F18"/>
    <w:rsid w:val="00BE6AAB"/>
    <w:rsid w:val="00BF1AC6"/>
    <w:rsid w:val="00BF35F2"/>
    <w:rsid w:val="00C55557"/>
    <w:rsid w:val="00CD4CA5"/>
    <w:rsid w:val="00D36697"/>
    <w:rsid w:val="00D5444E"/>
    <w:rsid w:val="00D82F44"/>
    <w:rsid w:val="00D922BD"/>
    <w:rsid w:val="00DB1EE3"/>
    <w:rsid w:val="00DB7E34"/>
    <w:rsid w:val="00DC02C8"/>
    <w:rsid w:val="00DE015F"/>
    <w:rsid w:val="00DE4B74"/>
    <w:rsid w:val="00E012D6"/>
    <w:rsid w:val="00E24726"/>
    <w:rsid w:val="00E51907"/>
    <w:rsid w:val="00EA4A50"/>
    <w:rsid w:val="00EA6508"/>
    <w:rsid w:val="00EF3450"/>
    <w:rsid w:val="00F01209"/>
    <w:rsid w:val="00FA2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6CAE29F"/>
  <w15:chartTrackingRefBased/>
  <w15:docId w15:val="{5431B971-2C2F-BF48-9C67-CB268243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156"/>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9F2156"/>
  </w:style>
  <w:style w:type="paragraph" w:styleId="a4">
    <w:name w:val="footer"/>
    <w:basedOn w:val="a"/>
    <w:link w:val="a5"/>
    <w:uiPriority w:val="99"/>
    <w:unhideWhenUsed/>
    <w:rsid w:val="009F2156"/>
    <w:pPr>
      <w:tabs>
        <w:tab w:val="center" w:pos="4153"/>
        <w:tab w:val="right" w:pos="8306"/>
      </w:tabs>
      <w:snapToGrid w:val="0"/>
    </w:pPr>
    <w:rPr>
      <w:sz w:val="18"/>
      <w:szCs w:val="18"/>
    </w:rPr>
  </w:style>
  <w:style w:type="character" w:customStyle="1" w:styleId="a5">
    <w:name w:val="页脚 字符"/>
    <w:basedOn w:val="a0"/>
    <w:link w:val="a4"/>
    <w:uiPriority w:val="99"/>
    <w:rsid w:val="009F2156"/>
    <w:rPr>
      <w:rFonts w:ascii="宋体" w:eastAsia="宋体" w:hAnsi="宋体" w:cs="宋体"/>
      <w:kern w:val="0"/>
      <w:sz w:val="18"/>
      <w:szCs w:val="18"/>
    </w:rPr>
  </w:style>
  <w:style w:type="character" w:styleId="a6">
    <w:name w:val="page number"/>
    <w:basedOn w:val="a0"/>
    <w:uiPriority w:val="99"/>
    <w:semiHidden/>
    <w:unhideWhenUsed/>
    <w:rsid w:val="009F2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25646-8734-5B47-A094-C7D228D4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91</Words>
  <Characters>525</Characters>
  <Application>Microsoft Office Word</Application>
  <DocSecurity>0</DocSecurity>
  <Lines>4</Lines>
  <Paragraphs>1</Paragraphs>
  <ScaleCrop>false</ScaleCrop>
  <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flzhong</dc:creator>
  <cp:keywords/>
  <dc:description/>
  <cp:lastModifiedBy>flzhong</cp:lastModifiedBy>
  <cp:revision>5</cp:revision>
  <dcterms:created xsi:type="dcterms:W3CDTF">2021-11-16T01:50:00Z</dcterms:created>
  <dcterms:modified xsi:type="dcterms:W3CDTF">2021-12-07T05:19:00Z</dcterms:modified>
</cp:coreProperties>
</file>