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67A2D9" w14:textId="77777777" w:rsidR="00C156D4" w:rsidRPr="00E81D5F" w:rsidRDefault="00C156D4" w:rsidP="00046064">
      <w:pPr>
        <w:jc w:val="center"/>
        <w:rPr>
          <w:rFonts w:ascii="Times New Roman" w:hAnsi="Times New Roman" w:cs="Times New Roman"/>
          <w:b/>
          <w:color w:val="333333"/>
          <w:sz w:val="28"/>
          <w:szCs w:val="20"/>
          <w:u w:val="single"/>
        </w:rPr>
      </w:pPr>
      <w:bookmarkStart w:id="0" w:name="_GoBack"/>
      <w:bookmarkEnd w:id="0"/>
      <w:r w:rsidRPr="00E81D5F">
        <w:rPr>
          <w:rFonts w:ascii="Times New Roman" w:hAnsi="Times New Roman" w:cs="Times New Roman"/>
          <w:b/>
          <w:color w:val="333333"/>
          <w:sz w:val="28"/>
          <w:szCs w:val="20"/>
          <w:u w:val="single"/>
        </w:rPr>
        <w:t>Supplementary Information</w:t>
      </w:r>
    </w:p>
    <w:p w14:paraId="26FB7630" w14:textId="77777777" w:rsidR="001548E5" w:rsidRPr="00086828" w:rsidRDefault="001548E5" w:rsidP="001548E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36C5">
        <w:rPr>
          <w:rFonts w:ascii="Times New Roman" w:hAnsi="Times New Roman" w:cs="Times New Roman"/>
          <w:b/>
          <w:bCs/>
          <w:sz w:val="28"/>
          <w:szCs w:val="28"/>
        </w:rPr>
        <w:t xml:space="preserve">A </w:t>
      </w:r>
      <w:r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Pr="007636C5">
        <w:rPr>
          <w:rFonts w:ascii="Times New Roman" w:hAnsi="Times New Roman" w:cs="Times New Roman"/>
          <w:b/>
          <w:bCs/>
          <w:sz w:val="28"/>
          <w:szCs w:val="28"/>
        </w:rPr>
        <w:t xml:space="preserve">eneral </w:t>
      </w: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7636C5">
        <w:rPr>
          <w:rFonts w:ascii="Times New Roman" w:hAnsi="Times New Roman" w:cs="Times New Roman"/>
          <w:b/>
          <w:bCs/>
          <w:sz w:val="28"/>
          <w:szCs w:val="28"/>
        </w:rPr>
        <w:t>pproach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for </w:t>
      </w:r>
      <w:r w:rsidRPr="00086828">
        <w:rPr>
          <w:rFonts w:ascii="Times New Roman" w:hAnsi="Times New Roman" w:cs="Times New Roman"/>
          <w:b/>
          <w:bCs/>
          <w:sz w:val="28"/>
          <w:szCs w:val="28"/>
        </w:rPr>
        <w:t xml:space="preserve">All-visible-light </w:t>
      </w:r>
      <w:bookmarkStart w:id="1" w:name="_Hlk77590266"/>
      <w:r w:rsidRPr="00086828">
        <w:rPr>
          <w:rFonts w:ascii="Times New Roman" w:hAnsi="Times New Roman" w:cs="Times New Roman"/>
          <w:b/>
          <w:bCs/>
          <w:sz w:val="28"/>
          <w:szCs w:val="28"/>
        </w:rPr>
        <w:t xml:space="preserve">Switching of Diarylethenes through Triplet Sensitization </w:t>
      </w:r>
      <w:bookmarkEnd w:id="1"/>
      <w:r>
        <w:rPr>
          <w:rFonts w:ascii="Times New Roman" w:hAnsi="Times New Roman" w:cs="Times New Roman"/>
          <w:b/>
          <w:bCs/>
          <w:sz w:val="28"/>
          <w:szCs w:val="28"/>
        </w:rPr>
        <w:t>using</w:t>
      </w:r>
      <w:r w:rsidRPr="00086828">
        <w:rPr>
          <w:rFonts w:ascii="Times New Roman" w:hAnsi="Times New Roman" w:cs="Times New Roman"/>
          <w:b/>
          <w:bCs/>
          <w:sz w:val="28"/>
          <w:szCs w:val="28"/>
        </w:rPr>
        <w:t xml:space="preserve"> Semiconducting Nanocrystals</w:t>
      </w:r>
    </w:p>
    <w:p w14:paraId="79739C90" w14:textId="3581FE73" w:rsidR="001007D9" w:rsidRPr="00086828" w:rsidRDefault="001007D9" w:rsidP="001007D9">
      <w:pPr>
        <w:widowControl w:val="0"/>
        <w:spacing w:before="240" w:line="240" w:lineRule="auto"/>
        <w:jc w:val="both"/>
        <w:rPr>
          <w:rFonts w:ascii="Times New Roman" w:hAnsi="Times New Roman" w:cs="Times New Roman"/>
          <w:color w:val="333333"/>
          <w:kern w:val="2"/>
          <w:sz w:val="24"/>
          <w:szCs w:val="24"/>
        </w:rPr>
      </w:pP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</w:rPr>
        <w:t>Lili Hou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333333"/>
          <w:kern w:val="2"/>
          <w:sz w:val="24"/>
          <w:szCs w:val="24"/>
          <w:vertAlign w:val="superscript"/>
        </w:rPr>
        <w:t>,2,3</w:t>
      </w:r>
      <w:r w:rsidR="00EE7BD2" w:rsidRPr="00086828">
        <w:rPr>
          <w:rFonts w:ascii="Times New Roman" w:hAnsi="Times New Roman" w:cs="Times New Roman"/>
          <w:color w:val="333333"/>
          <w:kern w:val="2"/>
          <w:sz w:val="24"/>
          <w:szCs w:val="24"/>
        </w:rPr>
        <w:t>*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</w:rPr>
        <w:t>, Wera Larsson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  <w:vertAlign w:val="superscript"/>
        </w:rPr>
        <w:t>1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</w:rPr>
        <w:t>, Stefan Hecht</w:t>
      </w:r>
      <w:r>
        <w:rPr>
          <w:rFonts w:ascii="Times New Roman" w:hAnsi="Times New Roman" w:cs="Times New Roman"/>
          <w:color w:val="333333"/>
          <w:kern w:val="2"/>
          <w:sz w:val="24"/>
          <w:szCs w:val="24"/>
          <w:vertAlign w:val="superscript"/>
        </w:rPr>
        <w:t>4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color w:val="333333"/>
          <w:kern w:val="2"/>
          <w:sz w:val="24"/>
          <w:szCs w:val="24"/>
          <w:vertAlign w:val="superscript"/>
        </w:rPr>
        <w:t>5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</w:rPr>
        <w:t>, Joakim Andréasson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  <w:vertAlign w:val="superscript"/>
        </w:rPr>
        <w:t>1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</w:rPr>
        <w:t>, Bo Albinsson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  <w:vertAlign w:val="superscript"/>
        </w:rPr>
        <w:t>1</w:t>
      </w:r>
      <w:r w:rsidRPr="00086828">
        <w:rPr>
          <w:rFonts w:ascii="Times New Roman" w:hAnsi="Times New Roman" w:cs="Times New Roman"/>
          <w:color w:val="333333"/>
          <w:kern w:val="2"/>
          <w:sz w:val="24"/>
          <w:szCs w:val="24"/>
        </w:rPr>
        <w:t>*</w:t>
      </w:r>
    </w:p>
    <w:p w14:paraId="634A37AC" w14:textId="07572462" w:rsidR="001007D9" w:rsidRDefault="001007D9" w:rsidP="001007D9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08682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86828">
        <w:rPr>
          <w:rFonts w:ascii="Times New Roman" w:hAnsi="Times New Roman" w:cs="Times New Roman"/>
          <w:sz w:val="24"/>
          <w:szCs w:val="24"/>
        </w:rPr>
        <w:t>Department of Chemistry and Chemical Engineering, Chalmers University of Technology, Got</w:t>
      </w:r>
      <w:r w:rsidR="00ED40C0">
        <w:rPr>
          <w:rFonts w:ascii="Times New Roman" w:hAnsi="Times New Roman" w:cs="Times New Roman"/>
          <w:sz w:val="24"/>
          <w:szCs w:val="24"/>
        </w:rPr>
        <w:t>henburg 412 96, Sweden.</w:t>
      </w:r>
    </w:p>
    <w:p w14:paraId="3146A8F6" w14:textId="5E2ED4E6" w:rsidR="001007D9" w:rsidRPr="00516732" w:rsidRDefault="001007D9" w:rsidP="001007D9">
      <w:pPr>
        <w:spacing w:before="240"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6732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3528F1">
        <w:rPr>
          <w:rFonts w:ascii="Roboto" w:hAnsi="Roboto"/>
          <w:color w:val="000000"/>
          <w:sz w:val="26"/>
          <w:szCs w:val="26"/>
        </w:rPr>
        <w:t xml:space="preserve"> </w:t>
      </w:r>
      <w:r w:rsidRPr="003528F1">
        <w:rPr>
          <w:rFonts w:ascii="Times New Roman" w:hAnsi="Times New Roman" w:cs="Times New Roman"/>
          <w:sz w:val="24"/>
          <w:szCs w:val="24"/>
        </w:rPr>
        <w:t>Present Address: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6732">
        <w:rPr>
          <w:rFonts w:ascii="Times New Roman" w:hAnsi="Times New Roman" w:cs="Times New Roman"/>
          <w:sz w:val="24"/>
          <w:szCs w:val="24"/>
        </w:rPr>
        <w:t>School of Precision Instruments and Optoelectronics Engineering, Tianjin University, Tianjin 300072, China</w:t>
      </w:r>
      <w:r>
        <w:rPr>
          <w:rFonts w:ascii="Times New Roman" w:hAnsi="Times New Roman" w:cs="Times New Roman"/>
          <w:sz w:val="24"/>
          <w:szCs w:val="24"/>
        </w:rPr>
        <w:t>.</w:t>
      </w:r>
      <w:r w:rsidR="00EE7BD2" w:rsidRPr="00EE7B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CCB949" w14:textId="77777777" w:rsidR="001007D9" w:rsidRPr="00516732" w:rsidRDefault="001007D9" w:rsidP="001007D9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1673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528F1">
        <w:rPr>
          <w:rFonts w:ascii="Times New Roman" w:hAnsi="Times New Roman" w:cs="Times New Roman"/>
          <w:sz w:val="24"/>
          <w:szCs w:val="24"/>
        </w:rPr>
        <w:t xml:space="preserve"> Present Address: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6732">
        <w:rPr>
          <w:rFonts w:ascii="Times New Roman" w:hAnsi="Times New Roman" w:cs="Times New Roman"/>
          <w:sz w:val="24"/>
          <w:szCs w:val="24"/>
        </w:rPr>
        <w:t>Key Laboratory of Optoelectronics Information Technology, Ministry of Education, Tianjin 300072, China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ED1025" w14:textId="77777777" w:rsidR="001007D9" w:rsidRPr="00086828" w:rsidRDefault="001007D9" w:rsidP="001007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8682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086828">
        <w:rPr>
          <w:rFonts w:ascii="Times New Roman" w:hAnsi="Times New Roman" w:cs="Times New Roman"/>
          <w:sz w:val="24"/>
          <w:szCs w:val="24"/>
        </w:rPr>
        <w:t>Department of Chemistry &amp; IRIS Adlershof, Humboldt‐Universität zu Berlin, Brook‐Taylor‐Str. 2, 12489 Berlin, Germany.</w:t>
      </w:r>
    </w:p>
    <w:p w14:paraId="37912133" w14:textId="636B5831" w:rsidR="001007D9" w:rsidRDefault="001007D9" w:rsidP="001007D9">
      <w:pPr>
        <w:spacing w:before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86828">
        <w:rPr>
          <w:rFonts w:ascii="Times New Roman" w:hAnsi="Times New Roman" w:cs="Times New Roman"/>
          <w:sz w:val="24"/>
          <w:szCs w:val="24"/>
        </w:rPr>
        <w:t>DWI—Leibniz Institute for Interactive Materials &amp; Institute of Technical and Macromolecular Chemistry at RWTH Aachen University, 52074 Aachen, Germany.</w:t>
      </w:r>
      <w:r w:rsidRPr="00086828">
        <w:rPr>
          <w:rFonts w:ascii="Times New Roman" w:hAnsi="Times New Roman" w:cs="Times New Roman"/>
        </w:rPr>
        <w:t xml:space="preserve"> </w:t>
      </w:r>
    </w:p>
    <w:p w14:paraId="668122D7" w14:textId="77777777" w:rsidR="00ED40C0" w:rsidRPr="00A62C28" w:rsidRDefault="00ED40C0" w:rsidP="00ED40C0">
      <w:pPr>
        <w:spacing w:before="24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A62C2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A62C28">
        <w:rPr>
          <w:rFonts w:ascii="Times New Roman" w:hAnsi="Times New Roman" w:cs="Times New Roman"/>
          <w:sz w:val="24"/>
          <w:szCs w:val="24"/>
        </w:rPr>
        <w:t>Corresponding author e-mails: lilihou@tju.edu.cn; balb@chalmers.se</w:t>
      </w:r>
    </w:p>
    <w:p w14:paraId="27978960" w14:textId="7B7E02C2" w:rsidR="00C00232" w:rsidRPr="001007D9" w:rsidRDefault="00C00232" w:rsidP="00C00232">
      <w:pPr>
        <w:pStyle w:val="BIEmailAddress"/>
        <w:rPr>
          <w:rFonts w:ascii="Times New Roman" w:hAnsi="Times New Roman"/>
          <w:lang w:val="en-GB"/>
        </w:rPr>
      </w:pPr>
    </w:p>
    <w:bookmarkStart w:id="2" w:name="_Toc61888555" w:displacedByCustomXml="next"/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en-GB" w:eastAsia="zh-CN"/>
        </w:rPr>
        <w:id w:val="-73092709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77E6E4B7" w14:textId="1F891D5A" w:rsidR="004A09F4" w:rsidRPr="00466C4B" w:rsidRDefault="004A09F4">
          <w:pPr>
            <w:pStyle w:val="TOC"/>
            <w:rPr>
              <w:color w:val="auto"/>
            </w:rPr>
          </w:pPr>
          <w:r w:rsidRPr="00466C4B">
            <w:rPr>
              <w:color w:val="auto"/>
            </w:rPr>
            <w:t>Contents</w:t>
          </w:r>
        </w:p>
        <w:p w14:paraId="59C2D919" w14:textId="63794DC3" w:rsidR="0012195B" w:rsidRDefault="004A09F4">
          <w:pPr>
            <w:pStyle w:val="22"/>
            <w:tabs>
              <w:tab w:val="left" w:pos="660"/>
              <w:tab w:val="right" w:leader="dot" w:pos="9016"/>
            </w:tabs>
            <w:rPr>
              <w:rFonts w:cstheme="minorBidi"/>
              <w:b w:val="0"/>
              <w:bCs w:val="0"/>
              <w:noProof/>
              <w:kern w:val="2"/>
              <w:sz w:val="21"/>
              <w:lang w:val="en-US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7956233" w:history="1"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1.</w:t>
            </w:r>
            <w:r w:rsidR="0012195B">
              <w:rPr>
                <w:rFonts w:cstheme="minorBidi"/>
                <w:b w:val="0"/>
                <w:bCs w:val="0"/>
                <w:noProof/>
                <w:kern w:val="2"/>
                <w:sz w:val="21"/>
                <w:lang w:val="en-US"/>
              </w:rPr>
              <w:tab/>
            </w:r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TEM images, absorption and PL spectra of CdS NCs</w:t>
            </w:r>
            <w:r w:rsidR="0012195B">
              <w:rPr>
                <w:noProof/>
                <w:webHidden/>
              </w:rPr>
              <w:tab/>
              <w:t>S</w:t>
            </w:r>
            <w:r w:rsidR="0012195B">
              <w:rPr>
                <w:noProof/>
                <w:webHidden/>
              </w:rPr>
              <w:fldChar w:fldCharType="begin"/>
            </w:r>
            <w:r w:rsidR="0012195B">
              <w:rPr>
                <w:noProof/>
                <w:webHidden/>
              </w:rPr>
              <w:instrText xml:space="preserve"> PAGEREF _Toc87956233 \h </w:instrText>
            </w:r>
            <w:r w:rsidR="0012195B">
              <w:rPr>
                <w:noProof/>
                <w:webHidden/>
              </w:rPr>
            </w:r>
            <w:r w:rsidR="0012195B">
              <w:rPr>
                <w:noProof/>
                <w:webHidden/>
              </w:rPr>
              <w:fldChar w:fldCharType="separate"/>
            </w:r>
            <w:r w:rsidR="0034571A">
              <w:rPr>
                <w:noProof/>
                <w:webHidden/>
              </w:rPr>
              <w:t>2</w:t>
            </w:r>
            <w:r w:rsidR="0012195B">
              <w:rPr>
                <w:noProof/>
                <w:webHidden/>
              </w:rPr>
              <w:fldChar w:fldCharType="end"/>
            </w:r>
          </w:hyperlink>
        </w:p>
        <w:p w14:paraId="230F6BE6" w14:textId="0A530380" w:rsidR="0012195B" w:rsidRDefault="007503B1">
          <w:pPr>
            <w:pStyle w:val="22"/>
            <w:tabs>
              <w:tab w:val="left" w:pos="660"/>
              <w:tab w:val="right" w:leader="dot" w:pos="9016"/>
            </w:tabs>
            <w:rPr>
              <w:rFonts w:cstheme="minorBidi"/>
              <w:b w:val="0"/>
              <w:bCs w:val="0"/>
              <w:noProof/>
              <w:kern w:val="2"/>
              <w:sz w:val="21"/>
              <w:lang w:val="en-US"/>
            </w:rPr>
          </w:pPr>
          <w:hyperlink w:anchor="_Toc87956234" w:history="1"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2.</w:t>
            </w:r>
            <w:r w:rsidR="0012195B">
              <w:rPr>
                <w:rFonts w:cstheme="minorBidi"/>
                <w:b w:val="0"/>
                <w:bCs w:val="0"/>
                <w:noProof/>
                <w:kern w:val="2"/>
                <w:sz w:val="21"/>
                <w:lang w:val="en-US"/>
              </w:rPr>
              <w:tab/>
            </w:r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Light response of DAE1</w:t>
            </w:r>
            <w:r w:rsidR="0012195B">
              <w:rPr>
                <w:noProof/>
                <w:webHidden/>
              </w:rPr>
              <w:tab/>
              <w:t>S</w:t>
            </w:r>
            <w:r w:rsidR="0012195B">
              <w:rPr>
                <w:noProof/>
                <w:webHidden/>
              </w:rPr>
              <w:fldChar w:fldCharType="begin"/>
            </w:r>
            <w:r w:rsidR="0012195B">
              <w:rPr>
                <w:noProof/>
                <w:webHidden/>
              </w:rPr>
              <w:instrText xml:space="preserve"> PAGEREF _Toc87956234 \h </w:instrText>
            </w:r>
            <w:r w:rsidR="0012195B">
              <w:rPr>
                <w:noProof/>
                <w:webHidden/>
              </w:rPr>
            </w:r>
            <w:r w:rsidR="0012195B">
              <w:rPr>
                <w:noProof/>
                <w:webHidden/>
              </w:rPr>
              <w:fldChar w:fldCharType="separate"/>
            </w:r>
            <w:r w:rsidR="0034571A">
              <w:rPr>
                <w:noProof/>
                <w:webHidden/>
              </w:rPr>
              <w:t>3</w:t>
            </w:r>
            <w:r w:rsidR="0012195B">
              <w:rPr>
                <w:noProof/>
                <w:webHidden/>
              </w:rPr>
              <w:fldChar w:fldCharType="end"/>
            </w:r>
          </w:hyperlink>
        </w:p>
        <w:p w14:paraId="21AB2BE6" w14:textId="536EB688" w:rsidR="0012195B" w:rsidRDefault="007503B1">
          <w:pPr>
            <w:pStyle w:val="22"/>
            <w:tabs>
              <w:tab w:val="left" w:pos="660"/>
              <w:tab w:val="right" w:leader="dot" w:pos="9016"/>
            </w:tabs>
            <w:rPr>
              <w:rFonts w:cstheme="minorBidi"/>
              <w:b w:val="0"/>
              <w:bCs w:val="0"/>
              <w:noProof/>
              <w:kern w:val="2"/>
              <w:sz w:val="21"/>
              <w:lang w:val="en-US"/>
            </w:rPr>
          </w:pPr>
          <w:hyperlink w:anchor="_Toc87956235" w:history="1"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3.</w:t>
            </w:r>
            <w:r w:rsidR="0012195B">
              <w:rPr>
                <w:rFonts w:cstheme="minorBidi"/>
                <w:b w:val="0"/>
                <w:bCs w:val="0"/>
                <w:noProof/>
                <w:kern w:val="2"/>
                <w:sz w:val="21"/>
                <w:lang w:val="en-US"/>
              </w:rPr>
              <w:tab/>
            </w:r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PL quenching of CdS NCs by 3-PCA</w:t>
            </w:r>
            <w:r w:rsidR="0012195B">
              <w:rPr>
                <w:noProof/>
                <w:webHidden/>
              </w:rPr>
              <w:tab/>
              <w:t>S</w:t>
            </w:r>
            <w:r w:rsidR="0012195B">
              <w:rPr>
                <w:noProof/>
                <w:webHidden/>
              </w:rPr>
              <w:fldChar w:fldCharType="begin"/>
            </w:r>
            <w:r w:rsidR="0012195B">
              <w:rPr>
                <w:noProof/>
                <w:webHidden/>
              </w:rPr>
              <w:instrText xml:space="preserve"> PAGEREF _Toc87956235 \h </w:instrText>
            </w:r>
            <w:r w:rsidR="0012195B">
              <w:rPr>
                <w:noProof/>
                <w:webHidden/>
              </w:rPr>
            </w:r>
            <w:r w:rsidR="0012195B">
              <w:rPr>
                <w:noProof/>
                <w:webHidden/>
              </w:rPr>
              <w:fldChar w:fldCharType="separate"/>
            </w:r>
            <w:r w:rsidR="0034571A">
              <w:rPr>
                <w:noProof/>
                <w:webHidden/>
              </w:rPr>
              <w:t>3</w:t>
            </w:r>
            <w:r w:rsidR="0012195B">
              <w:rPr>
                <w:noProof/>
                <w:webHidden/>
              </w:rPr>
              <w:fldChar w:fldCharType="end"/>
            </w:r>
          </w:hyperlink>
        </w:p>
        <w:p w14:paraId="3EBFEC20" w14:textId="71548818" w:rsidR="0012195B" w:rsidRDefault="007503B1">
          <w:pPr>
            <w:pStyle w:val="22"/>
            <w:tabs>
              <w:tab w:val="left" w:pos="660"/>
              <w:tab w:val="right" w:leader="dot" w:pos="9016"/>
            </w:tabs>
            <w:rPr>
              <w:rFonts w:cstheme="minorBidi"/>
              <w:b w:val="0"/>
              <w:bCs w:val="0"/>
              <w:noProof/>
              <w:kern w:val="2"/>
              <w:sz w:val="21"/>
              <w:lang w:val="en-US"/>
            </w:rPr>
          </w:pPr>
          <w:hyperlink w:anchor="_Toc87956236" w:history="1"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4.</w:t>
            </w:r>
            <w:r w:rsidR="0012195B">
              <w:rPr>
                <w:rFonts w:cstheme="minorBidi"/>
                <w:b w:val="0"/>
                <w:bCs w:val="0"/>
                <w:noProof/>
                <w:kern w:val="2"/>
                <w:sz w:val="21"/>
                <w:lang w:val="en-US"/>
              </w:rPr>
              <w:tab/>
            </w:r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DAE1 mixtures under visible light irradiation.</w:t>
            </w:r>
            <w:r w:rsidR="0012195B">
              <w:rPr>
                <w:noProof/>
                <w:webHidden/>
              </w:rPr>
              <w:tab/>
              <w:t>S</w:t>
            </w:r>
            <w:r w:rsidR="0012195B">
              <w:rPr>
                <w:noProof/>
                <w:webHidden/>
              </w:rPr>
              <w:fldChar w:fldCharType="begin"/>
            </w:r>
            <w:r w:rsidR="0012195B">
              <w:rPr>
                <w:noProof/>
                <w:webHidden/>
              </w:rPr>
              <w:instrText xml:space="preserve"> PAGEREF _Toc87956236 \h </w:instrText>
            </w:r>
            <w:r w:rsidR="0012195B">
              <w:rPr>
                <w:noProof/>
                <w:webHidden/>
              </w:rPr>
            </w:r>
            <w:r w:rsidR="0012195B">
              <w:rPr>
                <w:noProof/>
                <w:webHidden/>
              </w:rPr>
              <w:fldChar w:fldCharType="separate"/>
            </w:r>
            <w:r w:rsidR="0034571A">
              <w:rPr>
                <w:noProof/>
                <w:webHidden/>
              </w:rPr>
              <w:t>4</w:t>
            </w:r>
            <w:r w:rsidR="0012195B">
              <w:rPr>
                <w:noProof/>
                <w:webHidden/>
              </w:rPr>
              <w:fldChar w:fldCharType="end"/>
            </w:r>
          </w:hyperlink>
        </w:p>
        <w:p w14:paraId="63D24BBC" w14:textId="400D2C3F" w:rsidR="0012195B" w:rsidRDefault="007503B1">
          <w:pPr>
            <w:pStyle w:val="22"/>
            <w:tabs>
              <w:tab w:val="left" w:pos="660"/>
              <w:tab w:val="right" w:leader="dot" w:pos="9016"/>
            </w:tabs>
            <w:rPr>
              <w:rFonts w:cstheme="minorBidi"/>
              <w:b w:val="0"/>
              <w:bCs w:val="0"/>
              <w:noProof/>
              <w:kern w:val="2"/>
              <w:sz w:val="21"/>
              <w:lang w:val="en-US"/>
            </w:rPr>
          </w:pPr>
          <w:hyperlink w:anchor="_Toc87956237" w:history="1"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5.</w:t>
            </w:r>
            <w:r w:rsidR="0012195B">
              <w:rPr>
                <w:rFonts w:cstheme="minorBidi"/>
                <w:b w:val="0"/>
                <w:bCs w:val="0"/>
                <w:noProof/>
                <w:kern w:val="2"/>
                <w:sz w:val="21"/>
                <w:lang w:val="en-US"/>
              </w:rPr>
              <w:tab/>
            </w:r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PL quenching of CdS 405 by PyCOOH</w:t>
            </w:r>
            <w:r w:rsidR="0012195B">
              <w:rPr>
                <w:noProof/>
                <w:webHidden/>
              </w:rPr>
              <w:tab/>
              <w:t>S</w:t>
            </w:r>
            <w:r w:rsidR="0012195B">
              <w:rPr>
                <w:noProof/>
                <w:webHidden/>
              </w:rPr>
              <w:fldChar w:fldCharType="begin"/>
            </w:r>
            <w:r w:rsidR="0012195B">
              <w:rPr>
                <w:noProof/>
                <w:webHidden/>
              </w:rPr>
              <w:instrText xml:space="preserve"> PAGEREF _Toc87956237 \h </w:instrText>
            </w:r>
            <w:r w:rsidR="0012195B">
              <w:rPr>
                <w:noProof/>
                <w:webHidden/>
              </w:rPr>
            </w:r>
            <w:r w:rsidR="0012195B">
              <w:rPr>
                <w:noProof/>
                <w:webHidden/>
              </w:rPr>
              <w:fldChar w:fldCharType="separate"/>
            </w:r>
            <w:r w:rsidR="0034571A">
              <w:rPr>
                <w:noProof/>
                <w:webHidden/>
              </w:rPr>
              <w:t>4</w:t>
            </w:r>
            <w:r w:rsidR="0012195B">
              <w:rPr>
                <w:noProof/>
                <w:webHidden/>
              </w:rPr>
              <w:fldChar w:fldCharType="end"/>
            </w:r>
          </w:hyperlink>
        </w:p>
        <w:p w14:paraId="15B04969" w14:textId="18BDC2FF" w:rsidR="0012195B" w:rsidRDefault="007503B1">
          <w:pPr>
            <w:pStyle w:val="22"/>
            <w:tabs>
              <w:tab w:val="left" w:pos="660"/>
              <w:tab w:val="right" w:leader="dot" w:pos="9016"/>
            </w:tabs>
            <w:rPr>
              <w:rFonts w:cstheme="minorBidi"/>
              <w:b w:val="0"/>
              <w:bCs w:val="0"/>
              <w:noProof/>
              <w:kern w:val="2"/>
              <w:sz w:val="21"/>
              <w:lang w:val="en-US"/>
            </w:rPr>
          </w:pPr>
          <w:hyperlink w:anchor="_Toc87956238" w:history="1"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6.</w:t>
            </w:r>
            <w:r w:rsidR="0012195B">
              <w:rPr>
                <w:rFonts w:cstheme="minorBidi"/>
                <w:b w:val="0"/>
                <w:bCs w:val="0"/>
                <w:noProof/>
                <w:kern w:val="2"/>
                <w:sz w:val="21"/>
                <w:lang w:val="en-US"/>
              </w:rPr>
              <w:tab/>
            </w:r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DAE3 and DAE4 under visible</w:t>
            </w:r>
            <w:r w:rsidR="00DC09D3">
              <w:rPr>
                <w:rStyle w:val="af7"/>
                <w:rFonts w:ascii="Times New Roman" w:hAnsi="Times New Roman" w:cs="Times New Roman"/>
                <w:noProof/>
                <w:lang w:val="en-US"/>
              </w:rPr>
              <w:t xml:space="preserve"> light</w:t>
            </w:r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 xml:space="preserve"> irradiation</w:t>
            </w:r>
            <w:r w:rsidR="0012195B">
              <w:rPr>
                <w:noProof/>
                <w:webHidden/>
              </w:rPr>
              <w:tab/>
              <w:t>S</w:t>
            </w:r>
            <w:r w:rsidR="0012195B">
              <w:rPr>
                <w:noProof/>
                <w:webHidden/>
              </w:rPr>
              <w:fldChar w:fldCharType="begin"/>
            </w:r>
            <w:r w:rsidR="0012195B">
              <w:rPr>
                <w:noProof/>
                <w:webHidden/>
              </w:rPr>
              <w:instrText xml:space="preserve"> PAGEREF _Toc87956238 \h </w:instrText>
            </w:r>
            <w:r w:rsidR="0012195B">
              <w:rPr>
                <w:noProof/>
                <w:webHidden/>
              </w:rPr>
            </w:r>
            <w:r w:rsidR="0012195B">
              <w:rPr>
                <w:noProof/>
                <w:webHidden/>
              </w:rPr>
              <w:fldChar w:fldCharType="separate"/>
            </w:r>
            <w:r w:rsidR="0034571A">
              <w:rPr>
                <w:noProof/>
                <w:webHidden/>
              </w:rPr>
              <w:t>5</w:t>
            </w:r>
            <w:r w:rsidR="0012195B">
              <w:rPr>
                <w:noProof/>
                <w:webHidden/>
              </w:rPr>
              <w:fldChar w:fldCharType="end"/>
            </w:r>
          </w:hyperlink>
        </w:p>
        <w:p w14:paraId="26FCFA04" w14:textId="4F1BD75A" w:rsidR="0012195B" w:rsidRDefault="007503B1">
          <w:pPr>
            <w:pStyle w:val="22"/>
            <w:tabs>
              <w:tab w:val="left" w:pos="660"/>
              <w:tab w:val="right" w:leader="dot" w:pos="9016"/>
            </w:tabs>
            <w:rPr>
              <w:rFonts w:cstheme="minorBidi"/>
              <w:b w:val="0"/>
              <w:bCs w:val="0"/>
              <w:noProof/>
              <w:kern w:val="2"/>
              <w:sz w:val="21"/>
              <w:lang w:val="en-US"/>
            </w:rPr>
          </w:pPr>
          <w:hyperlink w:anchor="_Toc87956239" w:history="1"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7.</w:t>
            </w:r>
            <w:r w:rsidR="0012195B">
              <w:rPr>
                <w:rFonts w:cstheme="minorBidi"/>
                <w:b w:val="0"/>
                <w:bCs w:val="0"/>
                <w:noProof/>
                <w:kern w:val="2"/>
                <w:sz w:val="21"/>
                <w:lang w:val="en-US"/>
              </w:rPr>
              <w:tab/>
            </w:r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DAE1 mixture under visible irradiation in an air-equilibrated solution</w:t>
            </w:r>
            <w:r w:rsidR="0012195B">
              <w:rPr>
                <w:noProof/>
                <w:webHidden/>
              </w:rPr>
              <w:tab/>
              <w:t>S</w:t>
            </w:r>
            <w:r w:rsidR="0012195B">
              <w:rPr>
                <w:noProof/>
                <w:webHidden/>
              </w:rPr>
              <w:fldChar w:fldCharType="begin"/>
            </w:r>
            <w:r w:rsidR="0012195B">
              <w:rPr>
                <w:noProof/>
                <w:webHidden/>
              </w:rPr>
              <w:instrText xml:space="preserve"> PAGEREF _Toc87956239 \h </w:instrText>
            </w:r>
            <w:r w:rsidR="0012195B">
              <w:rPr>
                <w:noProof/>
                <w:webHidden/>
              </w:rPr>
            </w:r>
            <w:r w:rsidR="0012195B">
              <w:rPr>
                <w:noProof/>
                <w:webHidden/>
              </w:rPr>
              <w:fldChar w:fldCharType="separate"/>
            </w:r>
            <w:r w:rsidR="0034571A">
              <w:rPr>
                <w:noProof/>
                <w:webHidden/>
              </w:rPr>
              <w:t>5</w:t>
            </w:r>
            <w:r w:rsidR="0012195B">
              <w:rPr>
                <w:noProof/>
                <w:webHidden/>
              </w:rPr>
              <w:fldChar w:fldCharType="end"/>
            </w:r>
          </w:hyperlink>
        </w:p>
        <w:p w14:paraId="5210401F" w14:textId="71BF72E9" w:rsidR="0012195B" w:rsidRDefault="007503B1">
          <w:pPr>
            <w:pStyle w:val="22"/>
            <w:tabs>
              <w:tab w:val="left" w:pos="660"/>
              <w:tab w:val="right" w:leader="dot" w:pos="9016"/>
            </w:tabs>
            <w:rPr>
              <w:rFonts w:cstheme="minorBidi"/>
              <w:b w:val="0"/>
              <w:bCs w:val="0"/>
              <w:noProof/>
              <w:kern w:val="2"/>
              <w:sz w:val="21"/>
              <w:lang w:val="en-US"/>
            </w:rPr>
          </w:pPr>
          <w:hyperlink w:anchor="_Toc87956240" w:history="1"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8.</w:t>
            </w:r>
            <w:r w:rsidR="0012195B">
              <w:rPr>
                <w:rFonts w:cstheme="minorBidi"/>
                <w:b w:val="0"/>
                <w:bCs w:val="0"/>
                <w:noProof/>
                <w:kern w:val="2"/>
                <w:sz w:val="21"/>
                <w:lang w:val="en-US"/>
              </w:rPr>
              <w:tab/>
            </w:r>
            <w:r w:rsidR="0012195B" w:rsidRPr="00F07EAE">
              <w:rPr>
                <w:rStyle w:val="af7"/>
                <w:rFonts w:ascii="Times New Roman" w:hAnsi="Times New Roman" w:cs="Times New Roman"/>
                <w:noProof/>
                <w:lang w:val="en-US"/>
              </w:rPr>
              <w:t>DFT calculations of the first excited triplet states of DAEs</w:t>
            </w:r>
            <w:r w:rsidR="0012195B">
              <w:rPr>
                <w:noProof/>
                <w:webHidden/>
              </w:rPr>
              <w:tab/>
              <w:t>S</w:t>
            </w:r>
            <w:r w:rsidR="0012195B">
              <w:rPr>
                <w:noProof/>
                <w:webHidden/>
              </w:rPr>
              <w:fldChar w:fldCharType="begin"/>
            </w:r>
            <w:r w:rsidR="0012195B">
              <w:rPr>
                <w:noProof/>
                <w:webHidden/>
              </w:rPr>
              <w:instrText xml:space="preserve"> PAGEREF _Toc87956240 \h </w:instrText>
            </w:r>
            <w:r w:rsidR="0012195B">
              <w:rPr>
                <w:noProof/>
                <w:webHidden/>
              </w:rPr>
            </w:r>
            <w:r w:rsidR="0012195B">
              <w:rPr>
                <w:noProof/>
                <w:webHidden/>
              </w:rPr>
              <w:fldChar w:fldCharType="separate"/>
            </w:r>
            <w:r w:rsidR="0034571A">
              <w:rPr>
                <w:noProof/>
                <w:webHidden/>
              </w:rPr>
              <w:t>5</w:t>
            </w:r>
            <w:r w:rsidR="0012195B">
              <w:rPr>
                <w:noProof/>
                <w:webHidden/>
              </w:rPr>
              <w:fldChar w:fldCharType="end"/>
            </w:r>
          </w:hyperlink>
        </w:p>
        <w:p w14:paraId="6FE125EE" w14:textId="5478C8D7" w:rsidR="004A09F4" w:rsidRDefault="004A09F4">
          <w:r>
            <w:rPr>
              <w:b/>
              <w:bCs/>
              <w:noProof/>
            </w:rPr>
            <w:fldChar w:fldCharType="end"/>
          </w:r>
        </w:p>
      </w:sdtContent>
    </w:sdt>
    <w:p w14:paraId="754A59EE" w14:textId="0F288CCB" w:rsidR="00541D8B" w:rsidRPr="00877417" w:rsidRDefault="00F20A87" w:rsidP="00877417">
      <w:pPr>
        <w:pStyle w:val="2"/>
        <w:numPr>
          <w:ilvl w:val="0"/>
          <w:numId w:val="14"/>
        </w:numPr>
        <w:spacing w:after="240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bookmarkStart w:id="3" w:name="_Toc61888564"/>
      <w:bookmarkStart w:id="4" w:name="_Toc87956233"/>
      <w:bookmarkEnd w:id="2"/>
      <w:r w:rsidRPr="004A3D1B">
        <w:rPr>
          <w:rFonts w:ascii="Times New Roman" w:hAnsi="Times New Roman" w:cs="Times New Roman" w:hint="eastAsia"/>
          <w:sz w:val="20"/>
          <w:szCs w:val="20"/>
          <w:lang w:val="en-US"/>
        </w:rPr>
        <w:lastRenderedPageBreak/>
        <w:t>TEM</w:t>
      </w:r>
      <w:r w:rsidRPr="004A3D1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4A3D1B">
        <w:rPr>
          <w:rFonts w:ascii="Times New Roman" w:hAnsi="Times New Roman" w:cs="Times New Roman" w:hint="eastAsia"/>
          <w:sz w:val="20"/>
          <w:szCs w:val="20"/>
          <w:lang w:val="en-US"/>
        </w:rPr>
        <w:t>image</w:t>
      </w:r>
      <w:r w:rsidR="00701ED3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4A3D1B">
        <w:rPr>
          <w:rFonts w:ascii="Times New Roman" w:hAnsi="Times New Roman" w:cs="Times New Roman" w:hint="eastAsia"/>
          <w:sz w:val="20"/>
          <w:szCs w:val="20"/>
          <w:lang w:val="en-US"/>
        </w:rPr>
        <w:t>,</w:t>
      </w:r>
      <w:r w:rsidRPr="004A3D1B">
        <w:rPr>
          <w:rFonts w:ascii="Times New Roman" w:hAnsi="Times New Roman" w:cs="Times New Roman"/>
          <w:sz w:val="20"/>
          <w:szCs w:val="20"/>
          <w:lang w:val="en-US"/>
        </w:rPr>
        <w:t xml:space="preserve"> a</w:t>
      </w:r>
      <w:r w:rsidR="00267705" w:rsidRPr="004A3D1B">
        <w:rPr>
          <w:rFonts w:ascii="Times New Roman" w:hAnsi="Times New Roman" w:cs="Times New Roman"/>
          <w:sz w:val="20"/>
          <w:szCs w:val="20"/>
          <w:lang w:val="en-US"/>
        </w:rPr>
        <w:t xml:space="preserve">bsorption </w:t>
      </w:r>
      <w:r w:rsidR="00A62D13" w:rsidRPr="004A3D1B">
        <w:rPr>
          <w:rFonts w:ascii="Times New Roman" w:hAnsi="Times New Roman" w:cs="Times New Roman"/>
          <w:sz w:val="20"/>
          <w:szCs w:val="20"/>
          <w:lang w:val="en-US"/>
        </w:rPr>
        <w:t xml:space="preserve">and </w:t>
      </w:r>
      <w:r w:rsidR="00BA59C4">
        <w:rPr>
          <w:rFonts w:ascii="Times New Roman" w:hAnsi="Times New Roman" w:cs="Times New Roman"/>
          <w:sz w:val="20"/>
          <w:szCs w:val="20"/>
          <w:lang w:val="en-US"/>
        </w:rPr>
        <w:t>PL</w:t>
      </w:r>
      <w:r w:rsidR="00A62D13" w:rsidRPr="004A3D1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67705" w:rsidRPr="004A3D1B">
        <w:rPr>
          <w:rFonts w:ascii="Times New Roman" w:hAnsi="Times New Roman" w:cs="Times New Roman"/>
          <w:sz w:val="20"/>
          <w:szCs w:val="20"/>
          <w:lang w:val="en-US"/>
        </w:rPr>
        <w:t>spectra o</w:t>
      </w:r>
      <w:bookmarkEnd w:id="3"/>
      <w:r w:rsidRPr="004A3D1B">
        <w:rPr>
          <w:rFonts w:ascii="Times New Roman" w:hAnsi="Times New Roman" w:cs="Times New Roman"/>
          <w:sz w:val="20"/>
          <w:szCs w:val="20"/>
          <w:lang w:val="en-US"/>
        </w:rPr>
        <w:t>f CdS NCs</w:t>
      </w:r>
      <w:bookmarkEnd w:id="4"/>
    </w:p>
    <w:p w14:paraId="6463A30F" w14:textId="0D6DDDE8" w:rsidR="008E140F" w:rsidRPr="008E140F" w:rsidRDefault="00D03253" w:rsidP="008E140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CAC575C" wp14:editId="7652E3E4">
            <wp:extent cx="5781790" cy="4494628"/>
            <wp:effectExtent l="0" t="0" r="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9125" cy="4500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626776" w14:textId="71188068" w:rsidR="00B352D4" w:rsidRDefault="00847545" w:rsidP="0007705D">
      <w:pPr>
        <w:jc w:val="both"/>
        <w:rPr>
          <w:rFonts w:ascii="Times New Roman" w:hAnsi="Times New Roman" w:cs="Times New Roman"/>
          <w:kern w:val="21"/>
          <w:sz w:val="19"/>
          <w:szCs w:val="20"/>
        </w:rPr>
      </w:pPr>
      <w:bookmarkStart w:id="5" w:name="_Hlk76980783"/>
      <w:r>
        <w:rPr>
          <w:rFonts w:ascii="Times New Roman" w:hAnsi="Times New Roman" w:cs="Times New Roman"/>
          <w:b/>
          <w:kern w:val="21"/>
          <w:sz w:val="19"/>
          <w:szCs w:val="20"/>
        </w:rPr>
        <w:t xml:space="preserve">Supplementary </w:t>
      </w:r>
      <w:r w:rsidR="009D0794" w:rsidRPr="00D10865">
        <w:rPr>
          <w:rFonts w:ascii="Times New Roman" w:hAnsi="Times New Roman" w:cs="Times New Roman"/>
          <w:b/>
          <w:kern w:val="21"/>
          <w:sz w:val="19"/>
          <w:szCs w:val="20"/>
        </w:rPr>
        <w:t xml:space="preserve">Figure </w:t>
      </w:r>
      <w:r w:rsidR="00B1264E" w:rsidRPr="00D10865">
        <w:rPr>
          <w:rFonts w:ascii="Times New Roman" w:hAnsi="Times New Roman" w:cs="Times New Roman"/>
          <w:b/>
          <w:kern w:val="21"/>
          <w:sz w:val="19"/>
          <w:szCs w:val="20"/>
        </w:rPr>
        <w:t>1</w:t>
      </w:r>
      <w:r w:rsidR="001C5613" w:rsidRPr="00D10865">
        <w:rPr>
          <w:rFonts w:ascii="Times New Roman" w:hAnsi="Times New Roman" w:cs="Times New Roman"/>
          <w:b/>
          <w:kern w:val="21"/>
          <w:sz w:val="19"/>
          <w:szCs w:val="20"/>
        </w:rPr>
        <w:t xml:space="preserve">. </w:t>
      </w:r>
      <w:r w:rsidR="00D10865" w:rsidRPr="00D10865">
        <w:rPr>
          <w:rFonts w:ascii="Times New Roman" w:hAnsi="Times New Roman" w:cs="Times New Roman"/>
          <w:b/>
          <w:kern w:val="21"/>
          <w:sz w:val="19"/>
          <w:szCs w:val="20"/>
        </w:rPr>
        <w:t>Spectroscopy of CdS NCs.</w:t>
      </w:r>
      <w:r w:rsidR="00D10865">
        <w:rPr>
          <w:rFonts w:ascii="Times New Roman" w:hAnsi="Times New Roman" w:cs="Times New Roman"/>
        </w:rPr>
        <w:t xml:space="preserve"> </w:t>
      </w:r>
      <w:bookmarkEnd w:id="5"/>
      <w:r w:rsidR="00D10865" w:rsidRPr="00D10865">
        <w:rPr>
          <w:rFonts w:ascii="Times New Roman" w:hAnsi="Times New Roman" w:cs="Times New Roman"/>
          <w:b/>
          <w:bCs/>
        </w:rPr>
        <w:t>a.</w:t>
      </w:r>
      <w:r w:rsidR="0036691B">
        <w:rPr>
          <w:rFonts w:ascii="Times New Roman" w:hAnsi="Times New Roman" w:cs="Times New Roman"/>
        </w:rPr>
        <w:t xml:space="preserve"> </w:t>
      </w:r>
      <w:r w:rsidR="00826329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TEM image of CdS </w:t>
      </w:r>
      <w:r w:rsidR="00D10865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405</w:t>
      </w:r>
      <w:r w:rsidR="00826329" w:rsidRPr="00B13BD3">
        <w:rPr>
          <w:rFonts w:ascii="Times New Roman" w:hAnsi="Times New Roman" w:cs="Times New Roman"/>
          <w:kern w:val="21"/>
          <w:sz w:val="19"/>
          <w:szCs w:val="20"/>
        </w:rPr>
        <w:t>,</w:t>
      </w:r>
      <w:r w:rsidR="00826329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 xml:space="preserve"> </w:t>
      </w:r>
      <w:r w:rsidR="0036691B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b</w:t>
      </w:r>
      <w:r w:rsidR="00D10865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.</w:t>
      </w:r>
      <w:r w:rsidR="0036691B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B13BD3">
        <w:rPr>
          <w:rFonts w:ascii="Times New Roman" w:hAnsi="Times New Roman" w:cs="Times New Roman"/>
          <w:kern w:val="21"/>
          <w:sz w:val="19"/>
          <w:szCs w:val="20"/>
        </w:rPr>
        <w:t>N</w:t>
      </w:r>
      <w:r w:rsidR="006B0FA1" w:rsidRPr="00E81D5F">
        <w:rPr>
          <w:rFonts w:ascii="Times New Roman" w:hAnsi="Times New Roman" w:cs="Times New Roman"/>
          <w:kern w:val="21"/>
          <w:sz w:val="19"/>
          <w:szCs w:val="20"/>
        </w:rPr>
        <w:t>ormalized UV</w:t>
      </w:r>
      <w:r w:rsidR="00B1264E" w:rsidRPr="00E81D5F">
        <w:rPr>
          <w:rFonts w:ascii="Times New Roman" w:hAnsi="Times New Roman" w:cs="Times New Roman"/>
          <w:kern w:val="21"/>
          <w:sz w:val="19"/>
          <w:szCs w:val="20"/>
        </w:rPr>
        <w:t>-</w:t>
      </w:r>
      <w:r w:rsidR="006B0FA1" w:rsidRPr="00E81D5F">
        <w:rPr>
          <w:rFonts w:ascii="Times New Roman" w:hAnsi="Times New Roman" w:cs="Times New Roman"/>
          <w:kern w:val="21"/>
          <w:sz w:val="19"/>
          <w:szCs w:val="20"/>
        </w:rPr>
        <w:t>visible absorption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 of CdS 405 in toluene</w:t>
      </w:r>
      <w:r w:rsidR="0036691B">
        <w:rPr>
          <w:rFonts w:ascii="Times New Roman" w:hAnsi="Times New Roman" w:cs="Times New Roman"/>
          <w:kern w:val="21"/>
          <w:sz w:val="19"/>
          <w:szCs w:val="20"/>
        </w:rPr>
        <w:t>,</w:t>
      </w:r>
      <w:r w:rsidR="006B0FA1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36691B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c</w:t>
      </w:r>
      <w:r w:rsidR="00D10865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.</w:t>
      </w:r>
      <w:r w:rsidR="0036691B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 xml:space="preserve"> </w:t>
      </w:r>
      <w:r w:rsidR="00BA59C4" w:rsidRPr="00BA59C4">
        <w:rPr>
          <w:rFonts w:ascii="Times New Roman" w:hAnsi="Times New Roman" w:cs="Times New Roman"/>
          <w:kern w:val="21"/>
          <w:sz w:val="19"/>
          <w:szCs w:val="20"/>
        </w:rPr>
        <w:t>PL</w:t>
      </w:r>
      <w:r w:rsidR="006B0FA1" w:rsidRPr="00BA59C4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6B0FA1" w:rsidRPr="00E81D5F">
        <w:rPr>
          <w:rFonts w:ascii="Times New Roman" w:hAnsi="Times New Roman" w:cs="Times New Roman"/>
          <w:kern w:val="21"/>
          <w:sz w:val="19"/>
          <w:szCs w:val="20"/>
        </w:rPr>
        <w:t>spectr</w:t>
      </w:r>
      <w:r w:rsidR="00B13BD3">
        <w:rPr>
          <w:rFonts w:ascii="Times New Roman" w:hAnsi="Times New Roman" w:cs="Times New Roman"/>
          <w:kern w:val="21"/>
          <w:sz w:val="19"/>
          <w:szCs w:val="20"/>
        </w:rPr>
        <w:t>um</w:t>
      </w:r>
      <w:r w:rsidR="00B1264E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6B0FA1" w:rsidRPr="00E81D5F">
        <w:rPr>
          <w:rFonts w:ascii="Times New Roman" w:hAnsi="Times New Roman" w:cs="Times New Roman"/>
          <w:kern w:val="21"/>
          <w:sz w:val="19"/>
          <w:szCs w:val="20"/>
        </w:rPr>
        <w:t xml:space="preserve">of </w:t>
      </w:r>
      <w:r w:rsidR="00B1264E" w:rsidRPr="00E81D5F">
        <w:rPr>
          <w:rFonts w:ascii="Times New Roman" w:hAnsi="Times New Roman" w:cs="Times New Roman"/>
          <w:kern w:val="21"/>
          <w:sz w:val="19"/>
          <w:szCs w:val="20"/>
        </w:rPr>
        <w:t xml:space="preserve">CdS 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>405</w:t>
      </w:r>
      <w:r w:rsidR="00B1264E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in toluene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>;</w:t>
      </w:r>
      <w:r w:rsidR="00D10865" w:rsidRPr="00D10865">
        <w:rPr>
          <w:rFonts w:ascii="Times New Roman" w:hAnsi="Times New Roman" w:cs="Times New Roman"/>
        </w:rPr>
        <w:t xml:space="preserve"> </w:t>
      </w:r>
      <w:r w:rsidR="00D10865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d.</w:t>
      </w:r>
      <w:r w:rsidR="00D10865">
        <w:rPr>
          <w:rFonts w:ascii="Times New Roman" w:hAnsi="Times New Roman" w:cs="Times New Roman"/>
        </w:rPr>
        <w:t xml:space="preserve"> </w:t>
      </w:r>
      <w:r w:rsidR="00D10865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TEM image of CdS </w:t>
      </w:r>
      <w:r w:rsidR="00D10865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425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, </w:t>
      </w:r>
      <w:r w:rsidR="00D10865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e.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B13BD3">
        <w:rPr>
          <w:rFonts w:ascii="Times New Roman" w:hAnsi="Times New Roman" w:cs="Times New Roman"/>
          <w:kern w:val="21"/>
          <w:sz w:val="19"/>
          <w:szCs w:val="20"/>
        </w:rPr>
        <w:t>N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>ormalized UV-visible absorption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 of CdS 425 in toluene,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D10865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f.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BA59C4">
        <w:rPr>
          <w:rFonts w:ascii="Times New Roman" w:hAnsi="Times New Roman" w:cs="Times New Roman"/>
          <w:kern w:val="21"/>
          <w:sz w:val="19"/>
          <w:szCs w:val="20"/>
        </w:rPr>
        <w:t>PL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spectr</w:t>
      </w:r>
      <w:r w:rsidR="00B13BD3">
        <w:rPr>
          <w:rFonts w:ascii="Times New Roman" w:hAnsi="Times New Roman" w:cs="Times New Roman"/>
          <w:kern w:val="21"/>
          <w:sz w:val="19"/>
          <w:szCs w:val="20"/>
        </w:rPr>
        <w:t>um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of CdS 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>425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in toluene</w:t>
      </w:r>
      <w:r w:rsidR="00B873C0">
        <w:rPr>
          <w:rFonts w:ascii="Times New Roman" w:hAnsi="Times New Roman" w:cs="Times New Roman"/>
          <w:kern w:val="21"/>
          <w:sz w:val="19"/>
          <w:szCs w:val="20"/>
        </w:rPr>
        <w:t>,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g</w:t>
      </w:r>
      <w:r w:rsidR="00D10865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.</w:t>
      </w:r>
      <w:r w:rsidR="00D10865">
        <w:rPr>
          <w:rFonts w:ascii="Times New Roman" w:hAnsi="Times New Roman" w:cs="Times New Roman"/>
        </w:rPr>
        <w:t xml:space="preserve"> </w:t>
      </w:r>
      <w:r w:rsidR="00D10865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TEM image of CdS </w:t>
      </w:r>
      <w:r w:rsidR="00D10865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4</w:t>
      </w:r>
      <w:r w:rsidR="00B13BD3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50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, </w:t>
      </w:r>
      <w:r w:rsid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h</w:t>
      </w:r>
      <w:r w:rsidR="00D10865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.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B13BD3">
        <w:rPr>
          <w:rFonts w:ascii="Times New Roman" w:hAnsi="Times New Roman" w:cs="Times New Roman"/>
          <w:kern w:val="21"/>
          <w:sz w:val="19"/>
          <w:szCs w:val="20"/>
        </w:rPr>
        <w:t>N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>ormalized UV-visible absorption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 of CdS 4</w:t>
      </w:r>
      <w:r w:rsidR="00B13BD3">
        <w:rPr>
          <w:rFonts w:ascii="Times New Roman" w:hAnsi="Times New Roman" w:cs="Times New Roman"/>
          <w:kern w:val="21"/>
          <w:sz w:val="19"/>
          <w:szCs w:val="20"/>
        </w:rPr>
        <w:t>50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 in toluene,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and </w:t>
      </w:r>
      <w:r w:rsid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i</w:t>
      </w:r>
      <w:r w:rsidR="00D10865" w:rsidRPr="00D10865">
        <w:rPr>
          <w:rFonts w:ascii="Times New Roman" w:hAnsi="Times New Roman" w:cs="Times New Roman"/>
          <w:b/>
          <w:bCs/>
          <w:kern w:val="21"/>
          <w:sz w:val="19"/>
          <w:szCs w:val="20"/>
        </w:rPr>
        <w:t>.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BA59C4">
        <w:rPr>
          <w:rFonts w:ascii="Times New Roman" w:hAnsi="Times New Roman" w:cs="Times New Roman"/>
          <w:kern w:val="21"/>
          <w:sz w:val="19"/>
          <w:szCs w:val="20"/>
        </w:rPr>
        <w:t>PL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spectr</w:t>
      </w:r>
      <w:r w:rsidR="00B13BD3">
        <w:rPr>
          <w:rFonts w:ascii="Times New Roman" w:hAnsi="Times New Roman" w:cs="Times New Roman"/>
          <w:kern w:val="21"/>
          <w:sz w:val="19"/>
          <w:szCs w:val="20"/>
        </w:rPr>
        <w:t>um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of CdS 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>4</w:t>
      </w:r>
      <w:r w:rsidR="00B13BD3">
        <w:rPr>
          <w:rFonts w:ascii="Times New Roman" w:hAnsi="Times New Roman" w:cs="Times New Roman"/>
          <w:kern w:val="21"/>
          <w:sz w:val="19"/>
          <w:szCs w:val="20"/>
        </w:rPr>
        <w:t>50</w:t>
      </w:r>
      <w:r w:rsidR="00D10865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in toluene</w:t>
      </w:r>
      <w:r w:rsidR="00D10865">
        <w:rPr>
          <w:rFonts w:ascii="Times New Roman" w:hAnsi="Times New Roman" w:cs="Times New Roman"/>
          <w:kern w:val="21"/>
          <w:sz w:val="19"/>
          <w:szCs w:val="20"/>
        </w:rPr>
        <w:t>.</w:t>
      </w:r>
    </w:p>
    <w:p w14:paraId="635F38E5" w14:textId="77777777" w:rsidR="00B352D4" w:rsidRDefault="00B352D4">
      <w:pPr>
        <w:rPr>
          <w:rFonts w:ascii="Times New Roman" w:hAnsi="Times New Roman" w:cs="Times New Roman"/>
          <w:kern w:val="21"/>
          <w:sz w:val="19"/>
          <w:szCs w:val="20"/>
        </w:rPr>
      </w:pPr>
      <w:r>
        <w:rPr>
          <w:rFonts w:ascii="Times New Roman" w:hAnsi="Times New Roman" w:cs="Times New Roman"/>
          <w:kern w:val="21"/>
          <w:sz w:val="19"/>
          <w:szCs w:val="20"/>
        </w:rPr>
        <w:br w:type="page"/>
      </w:r>
    </w:p>
    <w:p w14:paraId="5C89FE81" w14:textId="60DE9062" w:rsidR="0071728F" w:rsidRDefault="00B3464F" w:rsidP="001B19D3">
      <w:pPr>
        <w:pStyle w:val="2"/>
        <w:numPr>
          <w:ilvl w:val="0"/>
          <w:numId w:val="14"/>
        </w:numPr>
        <w:spacing w:after="240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bookmarkStart w:id="6" w:name="_Toc87956234"/>
      <w:bookmarkStart w:id="7" w:name="_Hlk80110640"/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Light response of </w:t>
      </w:r>
      <w:r w:rsidR="0071728F" w:rsidRPr="004A3D1B">
        <w:rPr>
          <w:rFonts w:ascii="Times New Roman" w:hAnsi="Times New Roman" w:cs="Times New Roman"/>
          <w:sz w:val="20"/>
          <w:szCs w:val="20"/>
          <w:lang w:val="en-US"/>
        </w:rPr>
        <w:t>DAE</w:t>
      </w:r>
      <w:r w:rsidR="0071728F">
        <w:rPr>
          <w:rFonts w:ascii="Times New Roman" w:hAnsi="Times New Roman" w:cs="Times New Roman"/>
          <w:sz w:val="20"/>
          <w:szCs w:val="20"/>
          <w:lang w:val="en-US"/>
        </w:rPr>
        <w:t>1</w:t>
      </w:r>
      <w:bookmarkEnd w:id="6"/>
      <w:r w:rsidR="0071728F" w:rsidRPr="004A3D1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bookmarkEnd w:id="7"/>
    <w:p w14:paraId="0E068219" w14:textId="77777777" w:rsidR="0012195B" w:rsidRDefault="00DB6EBC" w:rsidP="0012195B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kern w:val="21"/>
          <w:sz w:val="19"/>
          <w:szCs w:val="20"/>
          <w:lang w:val="en-US"/>
        </w:rPr>
        <w:drawing>
          <wp:inline distT="0" distB="0" distL="0" distR="0" wp14:anchorId="67C635BA" wp14:editId="4B4E4AFA">
            <wp:extent cx="5825978" cy="176792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95" cy="177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8" w:name="_Toc77761402"/>
      <w:bookmarkStart w:id="9" w:name="_Toc77761468"/>
    </w:p>
    <w:p w14:paraId="7D767EA9" w14:textId="0F997ABE" w:rsidR="00980A9F" w:rsidRPr="0012195B" w:rsidRDefault="00847545" w:rsidP="0012195B">
      <w:pPr>
        <w:jc w:val="both"/>
        <w:rPr>
          <w:rFonts w:ascii="Times New Roman" w:hAnsi="Times New Roman" w:cs="Times New Roman"/>
          <w:kern w:val="21"/>
          <w:sz w:val="19"/>
          <w:szCs w:val="20"/>
        </w:rPr>
      </w:pPr>
      <w:r w:rsidRPr="0012195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="009756D3" w:rsidRPr="0012195B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2</w:t>
      </w:r>
      <w:r w:rsidR="009756D3" w:rsidRPr="009756D3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9756D3" w:rsidRPr="00D10865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9756D3" w:rsidRPr="00A43942">
        <w:rPr>
          <w:rFonts w:ascii="Times New Roman" w:hAnsi="Times New Roman" w:cs="Times New Roman"/>
          <w:b/>
          <w:bCs/>
          <w:sz w:val="20"/>
          <w:szCs w:val="20"/>
          <w:lang w:val="en-US"/>
        </w:rPr>
        <w:t>Light response of DAE1.</w:t>
      </w:r>
      <w:r w:rsidR="009756D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756D3" w:rsidRPr="00A43942">
        <w:rPr>
          <w:rFonts w:ascii="Times New Roman" w:hAnsi="Times New Roman" w:cs="Times New Roman"/>
          <w:b/>
          <w:bCs/>
          <w:sz w:val="20"/>
          <w:szCs w:val="20"/>
          <w:lang w:val="en-US"/>
        </w:rPr>
        <w:t>a.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4E1AEC">
        <w:rPr>
          <w:rFonts w:ascii="Times New Roman" w:hAnsi="Times New Roman" w:cs="Times New Roman"/>
          <w:bCs/>
          <w:sz w:val="20"/>
          <w:szCs w:val="20"/>
          <w:lang w:val="en-US"/>
        </w:rPr>
        <w:t>P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>hotoisomerization of DAE1 under UV</w:t>
      </w:r>
      <w:r w:rsidR="004F66E9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>and 590 nm</w:t>
      </w:r>
      <w:r w:rsidR="004F66E9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light irradiation. </w:t>
      </w:r>
      <w:r w:rsidR="009756D3" w:rsidRPr="00A43942">
        <w:rPr>
          <w:rFonts w:ascii="Times New Roman" w:hAnsi="Times New Roman" w:cs="Times New Roman"/>
          <w:b/>
          <w:bCs/>
          <w:sz w:val="20"/>
          <w:szCs w:val="20"/>
          <w:lang w:val="en-US"/>
        </w:rPr>
        <w:t>b.</w:t>
      </w:r>
      <w:r w:rsidR="009756D3" w:rsidRPr="009756D3">
        <w:t xml:space="preserve"> </w:t>
      </w:r>
      <w:r w:rsidR="009756D3" w:rsidRPr="009756D3">
        <w:rPr>
          <w:rFonts w:ascii="Times New Roman" w:hAnsi="Times New Roman" w:cs="Times New Roman"/>
          <w:bCs/>
          <w:sz w:val="20"/>
          <w:szCs w:val="20"/>
          <w:lang w:val="en-US"/>
        </w:rPr>
        <w:t>UV-visible absorption spectra of DAE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>1-open</w:t>
      </w:r>
      <w:r w:rsidR="009756D3" w:rsidRP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(50 μM) in toluene before and after 3</w:t>
      </w:r>
      <w:r w:rsidR="004E1AEC">
        <w:rPr>
          <w:rFonts w:ascii="Times New Roman" w:hAnsi="Times New Roman" w:cs="Times New Roman"/>
          <w:bCs/>
          <w:sz w:val="20"/>
          <w:szCs w:val="20"/>
          <w:lang w:val="en-US"/>
        </w:rPr>
        <w:t>02</w:t>
      </w:r>
      <w:r w:rsidR="009756D3" w:rsidRP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nm</w:t>
      </w:r>
      <w:r w:rsidR="008F0C0F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(30 s)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>, and after 590 nm light irradiation</w:t>
      </w:r>
      <w:r w:rsidR="008F0C0F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(90 s)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. </w:t>
      </w:r>
      <w:r w:rsidR="009756D3" w:rsidRPr="00A43942">
        <w:rPr>
          <w:rFonts w:ascii="Times New Roman" w:hAnsi="Times New Roman" w:cs="Times New Roman"/>
          <w:b/>
          <w:bCs/>
          <w:sz w:val="20"/>
          <w:szCs w:val="20"/>
          <w:lang w:val="en-US"/>
        </w:rPr>
        <w:t>c.</w:t>
      </w:r>
      <w:r w:rsidR="009756D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756D3" w:rsidRPr="009756D3">
        <w:rPr>
          <w:rFonts w:ascii="Times New Roman" w:hAnsi="Times New Roman" w:cs="Times New Roman"/>
          <w:bCs/>
          <w:sz w:val="20"/>
          <w:szCs w:val="20"/>
          <w:lang w:val="en-US"/>
        </w:rPr>
        <w:t>UV-visible absorption spectra of DAE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>1-open</w:t>
      </w:r>
      <w:r w:rsidR="009756D3" w:rsidRP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(50 μM) in toluene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9756D3" w:rsidRP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before and after 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>405</w:t>
      </w:r>
      <w:r w:rsidR="009756D3" w:rsidRP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nm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light irradiation</w:t>
      </w:r>
      <w:r w:rsidR="008F0C0F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(120 s)</w:t>
      </w:r>
      <w:r w:rsidR="009756D3"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  <w:bookmarkEnd w:id="8"/>
      <w:bookmarkEnd w:id="9"/>
    </w:p>
    <w:p w14:paraId="176CC902" w14:textId="07D056C0" w:rsidR="00934479" w:rsidRDefault="00934479" w:rsidP="00934479">
      <w:pPr>
        <w:rPr>
          <w:lang w:val="en-US"/>
        </w:rPr>
      </w:pPr>
    </w:p>
    <w:p w14:paraId="284C19D0" w14:textId="268ED711" w:rsidR="00934479" w:rsidRPr="00846797" w:rsidRDefault="00934479" w:rsidP="00934479">
      <w:pPr>
        <w:pStyle w:val="2"/>
        <w:numPr>
          <w:ilvl w:val="0"/>
          <w:numId w:val="14"/>
        </w:numPr>
        <w:spacing w:after="240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bookmarkStart w:id="10" w:name="_Toc87956235"/>
      <w:bookmarkStart w:id="11" w:name="_Hlk77947218"/>
      <w:r w:rsidRPr="00846797">
        <w:rPr>
          <w:rFonts w:ascii="Times New Roman" w:hAnsi="Times New Roman" w:cs="Times New Roman"/>
          <w:sz w:val="20"/>
          <w:szCs w:val="20"/>
          <w:lang w:val="en-US"/>
        </w:rPr>
        <w:t>P</w:t>
      </w:r>
      <w:r w:rsidR="005C1008">
        <w:rPr>
          <w:rFonts w:ascii="Times New Roman" w:hAnsi="Times New Roman" w:cs="Times New Roman"/>
          <w:sz w:val="20"/>
          <w:szCs w:val="20"/>
          <w:lang w:val="en-US"/>
        </w:rPr>
        <w:t>L</w:t>
      </w:r>
      <w:r w:rsidRPr="00846797">
        <w:rPr>
          <w:rFonts w:ascii="Times New Roman" w:hAnsi="Times New Roman" w:cs="Times New Roman"/>
          <w:sz w:val="20"/>
          <w:szCs w:val="20"/>
          <w:lang w:val="en-US"/>
        </w:rPr>
        <w:t xml:space="preserve"> quenching of CdS NCs by 3-PCA</w:t>
      </w:r>
      <w:bookmarkEnd w:id="10"/>
    </w:p>
    <w:bookmarkEnd w:id="11"/>
    <w:p w14:paraId="0A87190E" w14:textId="77062579" w:rsidR="00934479" w:rsidRPr="00E81D5F" w:rsidRDefault="00934479" w:rsidP="00934479">
      <w:pPr>
        <w:jc w:val="center"/>
        <w:rPr>
          <w:rFonts w:ascii="Times New Roman" w:hAnsi="Times New Roman" w:cs="Times New Roman"/>
          <w:kern w:val="21"/>
          <w:sz w:val="19"/>
          <w:szCs w:val="20"/>
        </w:rPr>
      </w:pPr>
      <w:r>
        <w:rPr>
          <w:rFonts w:ascii="Times New Roman" w:hAnsi="Times New Roman" w:cs="Times New Roman"/>
          <w:noProof/>
          <w:kern w:val="21"/>
          <w:sz w:val="19"/>
          <w:szCs w:val="20"/>
          <w:lang w:val="en-US"/>
        </w:rPr>
        <w:drawing>
          <wp:inline distT="0" distB="0" distL="0" distR="0" wp14:anchorId="0D02DEC6" wp14:editId="0E425780">
            <wp:extent cx="4164536" cy="1728000"/>
            <wp:effectExtent l="0" t="0" r="0" b="571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536" cy="172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D8F56A" w14:textId="4C6FD983" w:rsidR="00934479" w:rsidRDefault="00847545" w:rsidP="00934479">
      <w:pP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w:r>
        <w:rPr>
          <w:rFonts w:ascii="Times New Roman" w:hAnsi="Times New Roman" w:cs="Times New Roman"/>
          <w:b/>
          <w:kern w:val="21"/>
          <w:sz w:val="19"/>
          <w:szCs w:val="20"/>
        </w:rPr>
        <w:t xml:space="preserve">Supplementary </w:t>
      </w:r>
      <w:r w:rsidR="00934479" w:rsidRPr="00E81D5F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Figure </w:t>
      </w:r>
      <w:r w:rsidR="00934479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3</w:t>
      </w:r>
      <w:r w:rsidR="004E1AEC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.</w:t>
      </w:r>
      <w:r w:rsidR="00934479" w:rsidRPr="00E81D5F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 </w:t>
      </w:r>
      <w:r w:rsidR="004E1AEC" w:rsidRPr="004E1AEC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P</w:t>
      </w:r>
      <w:r w:rsidR="005C1008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L</w:t>
      </w:r>
      <w:r w:rsidR="004E1AEC" w:rsidRPr="004E1AEC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 quenching of CdS </w:t>
      </w:r>
      <w:r w:rsidR="004E1AEC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405</w:t>
      </w:r>
      <w:r w:rsidR="004E1AEC" w:rsidRPr="004E1AEC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 by 3-PCA</w:t>
      </w:r>
      <w:r w:rsidR="004E1AEC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. a. </w:t>
      </w:r>
      <w:r w:rsidR="00934479" w:rsidRPr="00056E9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P</w:t>
      </w:r>
      <w:r w:rsidR="005C1008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L</w:t>
      </w:r>
      <w:r w:rsidR="00934479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spectra and</w:t>
      </w:r>
      <w:r w:rsidR="004E1AE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4E1AEC" w:rsidRPr="004E1AEC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b.</w:t>
      </w:r>
      <w:r w:rsidR="00934479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time-resolved </w:t>
      </w:r>
      <w:r w:rsidR="005C1008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PL</w:t>
      </w:r>
      <w:r w:rsidR="00934479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decay of CdS NCs </w:t>
      </w:r>
      <w:r w:rsidR="004E1AE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(CdS 405) </w:t>
      </w:r>
      <w:r w:rsidR="00934479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with and without the mediator 3-PCA</w:t>
      </w:r>
      <w:r w:rsidR="004E1AE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(100</w:t>
      </w:r>
      <w:r w:rsidR="004E1AEC" w:rsidRPr="004E1AE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4E1AEC" w:rsidRPr="009756D3">
        <w:rPr>
          <w:rFonts w:ascii="Times New Roman" w:hAnsi="Times New Roman" w:cs="Times New Roman"/>
          <w:bCs/>
          <w:sz w:val="20"/>
          <w:szCs w:val="20"/>
          <w:lang w:val="en-US"/>
        </w:rPr>
        <w:t>μM</w:t>
      </w:r>
      <w:r w:rsidR="004E1AE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)</w:t>
      </w:r>
      <w:r w:rsidR="00934479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.</w:t>
      </w:r>
    </w:p>
    <w:p w14:paraId="4D4BE0B6" w14:textId="5535F1DA" w:rsidR="00934479" w:rsidRPr="00F20A87" w:rsidRDefault="00934479" w:rsidP="00934479">
      <w:pPr>
        <w:jc w:val="both"/>
        <w:rPr>
          <w:rFonts w:ascii="Times New Roman" w:hAnsi="Times New Roman" w:cs="Times New Roman"/>
          <w:bCs/>
          <w:kern w:val="21"/>
          <w:sz w:val="19"/>
          <w:szCs w:val="20"/>
        </w:rPr>
      </w:pPr>
      <w:r>
        <w:rPr>
          <w:rFonts w:ascii="Times New Roman" w:hAnsi="Times New Roman" w:cs="Times New Roman"/>
          <w:bCs/>
          <w:kern w:val="21"/>
          <w:sz w:val="19"/>
          <w:szCs w:val="20"/>
        </w:rPr>
        <w:t>PL</w:t>
      </w:r>
      <w:r w:rsidR="005C1008">
        <w:rPr>
          <w:rFonts w:ascii="Times New Roman" w:hAnsi="Times New Roman" w:cs="Times New Roman"/>
          <w:bCs/>
          <w:kern w:val="21"/>
          <w:sz w:val="19"/>
          <w:szCs w:val="20"/>
        </w:rPr>
        <w:t xml:space="preserve"> decay</w:t>
      </w: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 </w:t>
      </w:r>
      <w:r>
        <w:rPr>
          <w:rFonts w:ascii="Times New Roman" w:hAnsi="Times New Roman" w:cs="Times New Roman"/>
          <w:bCs/>
          <w:kern w:val="21"/>
          <w:sz w:val="19"/>
          <w:szCs w:val="20"/>
        </w:rPr>
        <w:t>of</w:t>
      </w: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 </w:t>
      </w:r>
      <w:r>
        <w:rPr>
          <w:rFonts w:ascii="Times New Roman" w:hAnsi="Times New Roman" w:cs="Times New Roman"/>
          <w:bCs/>
          <w:kern w:val="21"/>
          <w:sz w:val="19"/>
          <w:szCs w:val="20"/>
        </w:rPr>
        <w:t>CdS</w:t>
      </w: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 </w:t>
      </w:r>
      <w:r w:rsidR="004E1AEC">
        <w:rPr>
          <w:rFonts w:ascii="Times New Roman" w:hAnsi="Times New Roman" w:cs="Times New Roman"/>
          <w:bCs/>
          <w:kern w:val="21"/>
          <w:sz w:val="19"/>
          <w:szCs w:val="20"/>
        </w:rPr>
        <w:t>NCs</w:t>
      </w: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 exhibit</w:t>
      </w:r>
      <w:r>
        <w:rPr>
          <w:rFonts w:ascii="Times New Roman" w:hAnsi="Times New Roman" w:cs="Times New Roman"/>
          <w:bCs/>
          <w:kern w:val="21"/>
          <w:sz w:val="19"/>
          <w:szCs w:val="20"/>
        </w:rPr>
        <w:t>s</w:t>
      </w: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 complicated</w:t>
      </w:r>
      <w:r>
        <w:rPr>
          <w:rFonts w:ascii="Times New Roman" w:hAnsi="Times New Roman" w:cs="Times New Roman"/>
          <w:bCs/>
          <w:kern w:val="21"/>
          <w:sz w:val="19"/>
          <w:szCs w:val="20"/>
        </w:rPr>
        <w:t xml:space="preserve"> </w:t>
      </w: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>multiple exponential components</w:t>
      </w:r>
      <w:r>
        <w:rPr>
          <w:rFonts w:ascii="Times New Roman" w:hAnsi="Times New Roman" w:cs="Times New Roman"/>
          <w:bCs/>
          <w:kern w:val="21"/>
          <w:sz w:val="19"/>
          <w:szCs w:val="20"/>
        </w:rPr>
        <w:t>. Herein</w:t>
      </w: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 </w:t>
      </w:r>
      <w:r>
        <w:rPr>
          <w:rFonts w:ascii="Times New Roman" w:hAnsi="Times New Roman" w:cs="Times New Roman"/>
          <w:bCs/>
          <w:kern w:val="21"/>
          <w:sz w:val="19"/>
          <w:szCs w:val="20"/>
        </w:rPr>
        <w:t>t</w:t>
      </w: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hree exponentials </w:t>
      </w:r>
      <w:r>
        <w:rPr>
          <w:rFonts w:ascii="Times New Roman" w:hAnsi="Times New Roman" w:cs="Times New Roman"/>
          <w:bCs/>
          <w:kern w:val="21"/>
          <w:sz w:val="19"/>
          <w:szCs w:val="20"/>
        </w:rPr>
        <w:t>decay was used</w:t>
      </w:r>
      <w:r w:rsidR="005C1008" w:rsidRPr="005C1008">
        <w:rPr>
          <w:rFonts w:ascii="Times New Roman" w:hAnsi="Times New Roman" w:cs="Times New Roman"/>
          <w:bCs/>
          <w:kern w:val="21"/>
          <w:sz w:val="19"/>
          <w:szCs w:val="20"/>
        </w:rPr>
        <w:t xml:space="preserve"> </w:t>
      </w:r>
      <w:r w:rsidR="005C1008" w:rsidRPr="00F20A87">
        <w:rPr>
          <w:rFonts w:ascii="Times New Roman" w:hAnsi="Times New Roman" w:cs="Times New Roman"/>
          <w:bCs/>
          <w:kern w:val="21"/>
          <w:sz w:val="19"/>
          <w:szCs w:val="20"/>
        </w:rPr>
        <w:t>to achieve a satisfactory fit</w:t>
      </w: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>:</w:t>
      </w:r>
    </w:p>
    <w:p w14:paraId="72F89409" w14:textId="77777777" w:rsidR="00934479" w:rsidRPr="00F20A87" w:rsidRDefault="00934479" w:rsidP="00934479">
      <w:pPr>
        <w:jc w:val="right"/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m:oMath>
        <m:r>
          <w:rPr>
            <w:rFonts w:ascii="Cambria Math" w:hAnsi="Cambria Math" w:cs="Times New Roman"/>
            <w:kern w:val="21"/>
            <w:sz w:val="19"/>
            <w:szCs w:val="20"/>
            <w:lang w:val="en-US"/>
          </w:rPr>
          <m:t xml:space="preserve">I= </m:t>
        </m:r>
        <m:sSub>
          <m:sSubPr>
            <m:ctrlPr>
              <w:rPr>
                <w:rFonts w:ascii="Cambria Math" w:hAnsi="Cambria Math" w:cs="Times New Roman"/>
                <w:bCs/>
                <w:i/>
                <w:kern w:val="21"/>
                <w:sz w:val="19"/>
                <w:szCs w:val="20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kern w:val="21"/>
                <w:sz w:val="19"/>
                <w:szCs w:val="20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kern w:val="21"/>
                <w:sz w:val="19"/>
                <w:szCs w:val="20"/>
                <w:lang w:val="en-US"/>
              </w:rPr>
              <m:t>0</m:t>
            </m:r>
          </m:sub>
        </m:sSub>
        <m:nary>
          <m:naryPr>
            <m:chr m:val="∑"/>
            <m:limLoc m:val="undOvr"/>
            <m:ctrlPr>
              <w:rPr>
                <w:rFonts w:ascii="Cambria Math" w:hAnsi="Cambria Math" w:cs="Times New Roman"/>
                <w:bCs/>
                <w:i/>
                <w:kern w:val="21"/>
                <w:sz w:val="19"/>
                <w:szCs w:val="20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kern w:val="21"/>
                <w:sz w:val="19"/>
                <w:szCs w:val="20"/>
                <w:lang w:val="en-US"/>
              </w:rPr>
              <m:t>i=1</m:t>
            </m:r>
          </m:sub>
          <m:sup>
            <m:r>
              <w:rPr>
                <w:rFonts w:ascii="Cambria Math" w:hAnsi="Cambria Math" w:cs="Times New Roman"/>
                <w:kern w:val="21"/>
                <w:sz w:val="19"/>
                <w:szCs w:val="20"/>
                <w:lang w:val="en-US"/>
              </w:rPr>
              <m:t>3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kern w:val="21"/>
                    <w:sz w:val="19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21"/>
                    <w:sz w:val="19"/>
                    <w:szCs w:val="20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kern w:val="21"/>
                    <w:sz w:val="19"/>
                    <w:szCs w:val="20"/>
                    <w:lang w:val="en-US"/>
                  </w:rPr>
                  <m:t>i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bCs/>
                    <w:i/>
                    <w:kern w:val="21"/>
                    <w:sz w:val="19"/>
                    <w:szCs w:val="20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kern w:val="21"/>
                    <w:sz w:val="19"/>
                    <w:szCs w:val="20"/>
                    <w:lang w:val="en-US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kern w:val="21"/>
                    <w:sz w:val="19"/>
                    <w:szCs w:val="20"/>
                    <w:lang w:val="en-US"/>
                  </w:rPr>
                  <m:t>-t/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kern w:val="21"/>
                        <w:sz w:val="19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21"/>
                        <w:sz w:val="19"/>
                        <w:szCs w:val="20"/>
                        <w:lang w:val="en-US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21"/>
                        <w:sz w:val="19"/>
                        <w:szCs w:val="20"/>
                        <w:lang w:val="en-US"/>
                      </w:rPr>
                      <m:t>i</m:t>
                    </m:r>
                  </m:sub>
                </m:sSub>
              </m:sup>
            </m:sSup>
          </m:e>
        </m:nary>
      </m:oMath>
      <w:r w:rsidRPr="00F20A87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</w:r>
      <w:r w:rsidRPr="00F20A87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</w:r>
      <w:r w:rsidRPr="00F20A87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</w:r>
      <w:r w:rsidRPr="00F20A87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</w:r>
      <w:r w:rsidRPr="00F20A87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  <w:t>(1)</w:t>
      </w:r>
    </w:p>
    <w:p w14:paraId="45540904" w14:textId="77777777" w:rsidR="00934479" w:rsidRPr="00056E9C" w:rsidRDefault="00934479" w:rsidP="00934479">
      <w:pPr>
        <w:jc w:val="both"/>
        <w:rPr>
          <w:rFonts w:ascii="Times New Roman" w:hAnsi="Times New Roman" w:cs="Times New Roman"/>
          <w:bCs/>
          <w:kern w:val="21"/>
          <w:sz w:val="19"/>
          <w:szCs w:val="20"/>
        </w:rPr>
      </w:pPr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bCs/>
                <w:kern w:val="21"/>
                <w:sz w:val="19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kern w:val="21"/>
                <w:sz w:val="19"/>
                <w:szCs w:val="20"/>
              </w:rPr>
              <m:t>A</m:t>
            </m:r>
          </m:e>
          <m:sub>
            <m:r>
              <w:rPr>
                <w:rFonts w:ascii="Cambria Math" w:hAnsi="Cambria Math" w:cs="Times New Roman"/>
                <w:kern w:val="21"/>
                <w:sz w:val="19"/>
                <w:szCs w:val="20"/>
              </w:rPr>
              <m:t>i</m:t>
            </m:r>
          </m:sub>
        </m:sSub>
      </m:oMath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bCs/>
                <w:kern w:val="21"/>
                <w:sz w:val="19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kern w:val="21"/>
                <w:sz w:val="19"/>
                <w:szCs w:val="20"/>
              </w:rPr>
              <m:t>τ</m:t>
            </m:r>
          </m:e>
          <m:sub>
            <m:r>
              <w:rPr>
                <w:rFonts w:ascii="Cambria Math" w:hAnsi="Cambria Math" w:cs="Times New Roman"/>
                <w:kern w:val="21"/>
                <w:sz w:val="19"/>
                <w:szCs w:val="20"/>
              </w:rPr>
              <m:t>i</m:t>
            </m:r>
          </m:sub>
        </m:sSub>
      </m:oMath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 are the amplitude and lifetime of the </w:t>
      </w:r>
      <m:oMath>
        <m:r>
          <w:rPr>
            <w:rFonts w:ascii="Cambria Math" w:hAnsi="Cambria Math" w:cs="Times New Roman"/>
            <w:kern w:val="21"/>
            <w:sz w:val="19"/>
            <w:szCs w:val="20"/>
          </w:rPr>
          <m:t>i</m:t>
        </m:r>
      </m:oMath>
      <w:r w:rsidRPr="00F20A87">
        <w:rPr>
          <w:rFonts w:ascii="Times New Roman" w:hAnsi="Times New Roman" w:cs="Times New Roman"/>
          <w:bCs/>
          <w:kern w:val="21"/>
          <w:sz w:val="19"/>
          <w:szCs w:val="20"/>
        </w:rPr>
        <w:t xml:space="preserve">:th exponential component, respectively. The decays were deconvoluted using the instrument response function (IRF). </w:t>
      </w:r>
      <w:r w:rsidRPr="00056E9C">
        <w:rPr>
          <w:rFonts w:ascii="Times New Roman" w:hAnsi="Times New Roman" w:cs="Times New Roman"/>
          <w:bCs/>
          <w:kern w:val="21"/>
          <w:sz w:val="19"/>
          <w:szCs w:val="20"/>
        </w:rPr>
        <w:t xml:space="preserve">The amplitude-weighted average lifetimes were calculated using </w:t>
      </w:r>
      <w:r>
        <w:rPr>
          <w:rFonts w:ascii="Times New Roman" w:hAnsi="Times New Roman" w:cs="Times New Roman"/>
          <w:bCs/>
          <w:kern w:val="21"/>
          <w:sz w:val="19"/>
          <w:szCs w:val="20"/>
        </w:rPr>
        <w:t>e</w:t>
      </w:r>
      <w:r w:rsidRPr="00056E9C">
        <w:rPr>
          <w:rFonts w:ascii="Times New Roman" w:hAnsi="Times New Roman" w:cs="Times New Roman"/>
          <w:bCs/>
          <w:kern w:val="21"/>
          <w:sz w:val="19"/>
          <w:szCs w:val="20"/>
        </w:rPr>
        <w:t>quation 2</w:t>
      </w:r>
    </w:p>
    <w:p w14:paraId="43EAC016" w14:textId="77777777" w:rsidR="00934479" w:rsidRPr="00056E9C" w:rsidRDefault="00934479" w:rsidP="00934479">
      <w:pPr>
        <w:jc w:val="right"/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Amplitude</w:t>
      </w:r>
      <w:r w:rsidRPr="00056E9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-weighted:</w:t>
      </w:r>
      <w:r w:rsidRPr="00056E9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</w:r>
      <m:oMath>
        <m:r>
          <w:rPr>
            <w:rFonts w:ascii="Cambria Math" w:hAnsi="Cambria Math" w:cs="Times New Roman"/>
            <w:kern w:val="21"/>
            <w:sz w:val="19"/>
            <w:szCs w:val="20"/>
            <w:lang w:val="en-US"/>
          </w:rPr>
          <m:t>&lt;τ&gt; =</m:t>
        </m:r>
        <m:f>
          <m:fPr>
            <m:ctrlPr>
              <w:rPr>
                <w:rFonts w:ascii="Cambria Math" w:hAnsi="Cambria Math" w:cs="Times New Roman"/>
                <w:bCs/>
                <w:i/>
                <w:kern w:val="21"/>
                <w:sz w:val="19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kern w:val="21"/>
                <w:sz w:val="19"/>
                <w:szCs w:val="20"/>
                <w:lang w:val="en-US"/>
              </w:rPr>
              <m:t xml:space="preserve"> 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bCs/>
                    <w:i/>
                    <w:kern w:val="21"/>
                    <w:sz w:val="19"/>
                    <w:szCs w:val="20"/>
                    <w:lang w:val="en-US"/>
                  </w:rPr>
                </m:ctrlPr>
              </m:naryPr>
              <m:sub>
                <m:r>
                  <w:rPr>
                    <w:rFonts w:ascii="Cambria Math" w:hAnsi="Cambria Math" w:cs="Times New Roman"/>
                    <w:kern w:val="21"/>
                    <w:sz w:val="19"/>
                    <w:szCs w:val="20"/>
                    <w:lang w:val="en-US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kern w:val="21"/>
                    <w:sz w:val="19"/>
                    <w:szCs w:val="20"/>
                    <w:lang w:val="en-US"/>
                  </w:rPr>
                  <m:t>3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kern w:val="21"/>
                        <w:sz w:val="19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21"/>
                        <w:sz w:val="19"/>
                        <w:szCs w:val="20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21"/>
                        <w:sz w:val="19"/>
                        <w:szCs w:val="20"/>
                        <w:lang w:val="en-US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kern w:val="21"/>
                        <w:sz w:val="19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21"/>
                        <w:sz w:val="19"/>
                        <w:szCs w:val="20"/>
                        <w:lang w:val="en-US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21"/>
                        <w:sz w:val="19"/>
                        <w:szCs w:val="20"/>
                        <w:lang w:val="en-US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hAnsi="Cambria Math" w:cs="Times New Roman"/>
                <w:kern w:val="21"/>
                <w:sz w:val="19"/>
                <w:szCs w:val="20"/>
                <w:lang w:val="en-US"/>
              </w:rPr>
              <m:t xml:space="preserve"> 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bCs/>
                    <w:i/>
                    <w:kern w:val="21"/>
                    <w:sz w:val="19"/>
                    <w:szCs w:val="20"/>
                    <w:lang w:val="en-US"/>
                  </w:rPr>
                </m:ctrlPr>
              </m:naryPr>
              <m:sub>
                <m:r>
                  <w:rPr>
                    <w:rFonts w:ascii="Cambria Math" w:hAnsi="Cambria Math" w:cs="Times New Roman"/>
                    <w:kern w:val="21"/>
                    <w:sz w:val="19"/>
                    <w:szCs w:val="20"/>
                    <w:lang w:val="en-US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kern w:val="21"/>
                    <w:sz w:val="19"/>
                    <w:szCs w:val="20"/>
                    <w:lang w:val="en-US"/>
                  </w:rPr>
                  <m:t>3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kern w:val="21"/>
                        <w:sz w:val="19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21"/>
                        <w:sz w:val="19"/>
                        <w:szCs w:val="20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21"/>
                        <w:sz w:val="19"/>
                        <w:szCs w:val="20"/>
                        <w:lang w:val="en-US"/>
                      </w:rPr>
                      <m:t>i</m:t>
                    </m:r>
                  </m:sub>
                </m:sSub>
              </m:e>
            </m:nary>
          </m:den>
        </m:f>
      </m:oMath>
      <w:r w:rsidRPr="00056E9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</w:r>
      <w:r w:rsidRPr="00056E9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</w:r>
      <w:r w:rsidRPr="00056E9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</w:r>
      <w:r w:rsidRPr="00056E9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</w:r>
      <w:r w:rsidRPr="00056E9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ab/>
        <w:t>(2)</w:t>
      </w:r>
    </w:p>
    <w:p w14:paraId="1FD7D978" w14:textId="39AC8BDF" w:rsidR="00934479" w:rsidRDefault="00934479" w:rsidP="00934479">
      <w:pPr>
        <w:jc w:val="both"/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The </w:t>
      </w:r>
      <w:r w:rsidRPr="00980A9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efficiency of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the first triplet energy transfer (TET</w:t>
      </w:r>
      <w:r w:rsidRPr="00E75D47">
        <w:rPr>
          <w:rFonts w:ascii="Times New Roman" w:hAnsi="Times New Roman" w:cs="Times New Roman"/>
          <w:bCs/>
          <w:kern w:val="21"/>
          <w:sz w:val="19"/>
          <w:szCs w:val="20"/>
          <w:vertAlign w:val="subscript"/>
          <w:lang w:val="en-US"/>
        </w:rPr>
        <w:t>1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), </w:t>
      </w:r>
      <m:oMath>
        <m:sSub>
          <m:sSubPr>
            <m:ctrlPr>
              <w:rPr>
                <w:rFonts w:ascii="Cambria Math" w:hAnsi="Cambria Math"/>
                <w:i/>
                <w:sz w:val="19"/>
                <w:szCs w:val="19"/>
              </w:rPr>
            </m:ctrlPr>
          </m:sSubPr>
          <m:e>
            <m:r>
              <m:rPr>
                <m:sty m:val="p"/>
              </m:rPr>
              <w:rPr>
                <w:rStyle w:val="StyleTCTableBodyBoldChar"/>
                <w:rFonts w:ascii="Cambria Math" w:hAnsi="Cambria Math"/>
                <w:sz w:val="19"/>
                <w:szCs w:val="19"/>
              </w:rPr>
              <m:t>Ф</m:t>
            </m:r>
          </m:e>
          <m:sub>
            <m:r>
              <w:rPr>
                <w:rFonts w:ascii="Cambria Math" w:hAnsi="Cambria Math" w:hint="eastAsia"/>
                <w:sz w:val="19"/>
                <w:szCs w:val="19"/>
              </w:rPr>
              <m:t>T</m:t>
            </m:r>
            <m:r>
              <w:rPr>
                <w:rFonts w:ascii="Cambria Math" w:hAnsi="Cambria Math"/>
                <w:sz w:val="19"/>
                <w:szCs w:val="19"/>
              </w:rPr>
              <m:t>ET1</m:t>
            </m:r>
          </m:sub>
        </m:sSub>
      </m:oMath>
      <w:r>
        <w:rPr>
          <w:rFonts w:ascii="Times New Roman" w:hAnsi="Times New Roman" w:cs="Times New Roman"/>
          <w:sz w:val="19"/>
          <w:szCs w:val="19"/>
        </w:rPr>
        <w:t>,</w:t>
      </w:r>
      <w:r w:rsidRPr="00980A9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was estimated from PL lifetime quenching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using equation 3</w:t>
      </w:r>
    </w:p>
    <w:p w14:paraId="36BEA364" w14:textId="77777777" w:rsidR="00934479" w:rsidRDefault="007503B1" w:rsidP="00934479">
      <w:pPr>
        <w:jc w:val="right"/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19"/>
                <w:szCs w:val="19"/>
              </w:rPr>
            </m:ctrlPr>
          </m:sSubPr>
          <m:e>
            <m:r>
              <m:rPr>
                <m:sty m:val="p"/>
              </m:rPr>
              <w:rPr>
                <w:rStyle w:val="StyleTCTableBodyBoldChar"/>
                <w:rFonts w:ascii="Cambria Math" w:hAnsi="Cambria Math"/>
                <w:sz w:val="19"/>
                <w:szCs w:val="19"/>
              </w:rPr>
              <m:t>Ф</m:t>
            </m:r>
          </m:e>
          <m:sub>
            <m:r>
              <w:rPr>
                <w:rFonts w:ascii="Cambria Math" w:hAnsi="Cambria Math" w:hint="eastAsia"/>
                <w:sz w:val="19"/>
                <w:szCs w:val="19"/>
              </w:rPr>
              <m:t>T</m:t>
            </m:r>
            <m:r>
              <w:rPr>
                <w:rFonts w:ascii="Cambria Math" w:hAnsi="Cambria Math"/>
                <w:sz w:val="19"/>
                <w:szCs w:val="19"/>
              </w:rPr>
              <m:t>ET1</m:t>
            </m:r>
          </m:sub>
        </m:sSub>
        <m:r>
          <w:rPr>
            <w:rFonts w:ascii="Cambria Math" w:hAnsi="Cambria Math"/>
            <w:sz w:val="19"/>
            <w:szCs w:val="19"/>
          </w:rPr>
          <m:t>=1-&lt;τ&gt;/</m:t>
        </m:r>
        <m:sSub>
          <m:sSubPr>
            <m:ctrlPr>
              <w:rPr>
                <w:rFonts w:ascii="Cambria Math" w:hAnsi="Cambria Math"/>
                <w:i/>
                <w:sz w:val="19"/>
                <w:szCs w:val="19"/>
              </w:rPr>
            </m:ctrlPr>
          </m:sSubPr>
          <m:e>
            <m:r>
              <w:rPr>
                <w:rFonts w:ascii="Cambria Math" w:hAnsi="Cambria Math"/>
                <w:sz w:val="19"/>
                <w:szCs w:val="19"/>
              </w:rPr>
              <m:t>&lt;τ&gt;</m:t>
            </m:r>
          </m:e>
          <m:sub>
            <m:r>
              <w:rPr>
                <w:rFonts w:ascii="Cambria Math" w:hAnsi="Cambria Math"/>
                <w:sz w:val="19"/>
                <w:szCs w:val="19"/>
              </w:rPr>
              <m:t>0</m:t>
            </m:r>
          </m:sub>
        </m:sSub>
      </m:oMath>
      <w:r w:rsidR="00934479" w:rsidRPr="00014B9D">
        <w:rPr>
          <w:sz w:val="19"/>
          <w:szCs w:val="19"/>
        </w:rPr>
        <w:t xml:space="preserve"> </w:t>
      </w:r>
      <w:r w:rsidR="00934479">
        <w:rPr>
          <w:sz w:val="19"/>
          <w:szCs w:val="19"/>
        </w:rPr>
        <w:t xml:space="preserve">                                                                            </w:t>
      </w:r>
      <w:r w:rsidR="00934479" w:rsidRPr="00056E9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(3)</w:t>
      </w:r>
    </w:p>
    <w:p w14:paraId="4A8F0227" w14:textId="0BA3FB3B" w:rsidR="00934479" w:rsidRDefault="00934479" w:rsidP="00934479">
      <w:pPr>
        <w:jc w:val="both"/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w:r w:rsidRPr="00980A9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lastRenderedPageBreak/>
        <w:t xml:space="preserve">where </w:t>
      </w:r>
      <m:oMath>
        <m:r>
          <w:rPr>
            <w:rFonts w:ascii="Cambria Math" w:hAnsi="Cambria Math"/>
            <w:sz w:val="19"/>
            <w:szCs w:val="19"/>
          </w:rPr>
          <m:t>&lt;τ&gt;</m:t>
        </m:r>
      </m:oMath>
      <w:r w:rsidRPr="00980A9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and  </w:t>
      </w:r>
      <m:oMath>
        <m:sSub>
          <m:sSubPr>
            <m:ctrlPr>
              <w:rPr>
                <w:rFonts w:ascii="Cambria Math" w:hAnsi="Cambria Math"/>
                <w:i/>
                <w:sz w:val="19"/>
                <w:szCs w:val="19"/>
              </w:rPr>
            </m:ctrlPr>
          </m:sSubPr>
          <m:e>
            <m:r>
              <w:rPr>
                <w:rFonts w:ascii="Cambria Math" w:hAnsi="Cambria Math"/>
                <w:sz w:val="19"/>
                <w:szCs w:val="19"/>
              </w:rPr>
              <m:t>&lt;τ&gt;</m:t>
            </m:r>
          </m:e>
          <m:sub>
            <m:r>
              <w:rPr>
                <w:rFonts w:ascii="Cambria Math" w:hAnsi="Cambria Math"/>
                <w:sz w:val="19"/>
                <w:szCs w:val="19"/>
              </w:rPr>
              <m:t>0</m:t>
            </m:r>
          </m:sub>
        </m:sSub>
      </m:oMath>
      <w:r>
        <w:rPr>
          <w:rFonts w:ascii="Times New Roman" w:hAnsi="Times New Roman" w:cs="Times New Roman"/>
          <w:sz w:val="19"/>
          <w:szCs w:val="19"/>
        </w:rPr>
        <w:t xml:space="preserve">  </w:t>
      </w:r>
      <w:r w:rsidRPr="00980A9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are the amplitude-weighted average PL lifetimes of CdS NCs with and without the mediator, respectively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.</w:t>
      </w:r>
    </w:p>
    <w:p w14:paraId="003E9CA6" w14:textId="4E7549CF" w:rsidR="00B20176" w:rsidRDefault="00934479" w:rsidP="00B352D4">
      <w:pPr>
        <w:jc w:val="both"/>
        <w:rPr>
          <w:lang w:val="en-US"/>
        </w:rPr>
      </w:pP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The a</w:t>
      </w:r>
      <w:r w:rsidRPr="00980A9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mplitude-weighted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PL liftetime of 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CdS </w:t>
      </w:r>
      <w:r w:rsidR="004E1AE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405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A53085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is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reduce</w:t>
      </w:r>
      <w:r w:rsidR="00A53085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d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from 16.0 ns to 1.5 ns after adding 3-PCA, and </w:t>
      </w:r>
      <w:r w:rsidR="00354886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the 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TET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vertAlign w:val="subscript"/>
          <w:lang w:val="en-US"/>
        </w:rPr>
        <w:t>1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efficiency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was calculated to be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91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%, which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wa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s also consistent with the efficiency estimated from PL intensity quenching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.</w:t>
      </w:r>
    </w:p>
    <w:p w14:paraId="59221ADE" w14:textId="77777777" w:rsidR="004E589B" w:rsidRPr="004E589B" w:rsidRDefault="004E589B" w:rsidP="004E589B">
      <w:pPr>
        <w:rPr>
          <w:lang w:val="en-US"/>
        </w:rPr>
      </w:pPr>
    </w:p>
    <w:p w14:paraId="69D6D226" w14:textId="5A8F88F4" w:rsidR="00727A23" w:rsidRPr="007679C0" w:rsidRDefault="00C97DA0" w:rsidP="007679C0">
      <w:pPr>
        <w:pStyle w:val="2"/>
        <w:numPr>
          <w:ilvl w:val="0"/>
          <w:numId w:val="14"/>
        </w:numPr>
        <w:spacing w:after="240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bookmarkStart w:id="12" w:name="_Toc87956236"/>
      <w:r w:rsidRPr="00C97DA0">
        <w:rPr>
          <w:rFonts w:ascii="Times New Roman" w:hAnsi="Times New Roman" w:cs="Times New Roman"/>
          <w:sz w:val="20"/>
          <w:szCs w:val="20"/>
          <w:lang w:val="en-US"/>
        </w:rPr>
        <w:t>DAE</w:t>
      </w:r>
      <w:r w:rsidR="00727A23">
        <w:rPr>
          <w:rFonts w:ascii="Times New Roman" w:hAnsi="Times New Roman" w:cs="Times New Roman"/>
          <w:sz w:val="20"/>
          <w:szCs w:val="20"/>
          <w:lang w:val="en-US"/>
        </w:rPr>
        <w:t xml:space="preserve">1 </w:t>
      </w:r>
      <w:r w:rsidR="0098581B">
        <w:rPr>
          <w:rFonts w:ascii="Times New Roman" w:hAnsi="Times New Roman" w:cs="Times New Roman"/>
          <w:sz w:val="20"/>
          <w:szCs w:val="20"/>
          <w:lang w:val="en-US"/>
        </w:rPr>
        <w:t xml:space="preserve">mixtures </w:t>
      </w:r>
      <w:r w:rsidRPr="00C97DA0">
        <w:rPr>
          <w:rFonts w:ascii="Times New Roman" w:hAnsi="Times New Roman" w:cs="Times New Roman"/>
          <w:sz w:val="20"/>
          <w:szCs w:val="20"/>
          <w:lang w:val="en-US"/>
        </w:rPr>
        <w:t>under visible light irradiation.</w:t>
      </w:r>
      <w:bookmarkEnd w:id="12"/>
    </w:p>
    <w:p w14:paraId="0751B571" w14:textId="6CF25286" w:rsidR="00F1251B" w:rsidRDefault="004766F6" w:rsidP="005E246C">
      <w:pPr>
        <w:jc w:val="center"/>
        <w:rPr>
          <w:rFonts w:ascii="Times New Roman" w:hAnsi="Times New Roman" w:cs="Times New Roman"/>
          <w:kern w:val="21"/>
          <w:sz w:val="19"/>
          <w:szCs w:val="20"/>
        </w:rPr>
      </w:pPr>
      <w:r>
        <w:rPr>
          <w:rFonts w:ascii="Times New Roman" w:hAnsi="Times New Roman" w:cs="Times New Roman"/>
          <w:noProof/>
          <w:kern w:val="21"/>
          <w:sz w:val="19"/>
          <w:szCs w:val="20"/>
          <w:lang w:val="en-US"/>
        </w:rPr>
        <w:drawing>
          <wp:inline distT="0" distB="0" distL="0" distR="0" wp14:anchorId="4864E378" wp14:editId="4EFA8740">
            <wp:extent cx="5922498" cy="17411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50"/>
                    <a:stretch/>
                  </pic:blipFill>
                  <pic:spPr bwMode="auto">
                    <a:xfrm>
                      <a:off x="0" y="0"/>
                      <a:ext cx="5944635" cy="1747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3B8681" w14:textId="54DF1A27" w:rsidR="0098581B" w:rsidRDefault="00847545" w:rsidP="0098581B">
      <w:pPr>
        <w:jc w:val="both"/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w:r>
        <w:rPr>
          <w:rFonts w:ascii="Times New Roman" w:hAnsi="Times New Roman" w:cs="Times New Roman"/>
          <w:b/>
          <w:kern w:val="21"/>
          <w:sz w:val="19"/>
          <w:szCs w:val="20"/>
        </w:rPr>
        <w:t xml:space="preserve">Supplementary </w:t>
      </w:r>
      <w:r w:rsidR="00F1251B" w:rsidRPr="00E81D5F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Figure </w:t>
      </w:r>
      <w:r w:rsidR="00727A23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4</w:t>
      </w:r>
      <w:r w:rsidR="00AF3103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. </w:t>
      </w:r>
      <w:r w:rsidR="00AF3103" w:rsidRPr="00AF3103">
        <w:rPr>
          <w:rFonts w:ascii="Times New Roman" w:hAnsi="Times New Roman" w:cs="Times New Roman"/>
          <w:b/>
          <w:bCs/>
          <w:sz w:val="20"/>
          <w:szCs w:val="20"/>
          <w:lang w:val="en-US"/>
        </w:rPr>
        <w:t>Visible</w:t>
      </w:r>
      <w:r w:rsidR="00AF3103" w:rsidRPr="00AF3103">
        <w:rPr>
          <w:rFonts w:ascii="Times New Roman" w:hAnsi="Times New Roman" w:cs="Times New Roman"/>
          <w:b/>
          <w:bCs/>
          <w:kern w:val="21"/>
          <w:sz w:val="19"/>
          <w:szCs w:val="20"/>
        </w:rPr>
        <w:t xml:space="preserve"> </w:t>
      </w:r>
      <w:r w:rsidR="00AF3103" w:rsidRPr="00AF3103">
        <w:rPr>
          <w:rFonts w:ascii="Times New Roman" w:hAnsi="Times New Roman" w:cs="Times New Roman"/>
          <w:b/>
          <w:bCs/>
          <w:sz w:val="20"/>
          <w:szCs w:val="20"/>
          <w:lang w:val="en-US"/>
        </w:rPr>
        <w:t>light response of DAE1 mixtures</w:t>
      </w:r>
      <w:r w:rsidR="00DC11AC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AF3103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 </w:t>
      </w:r>
      <w:r w:rsidR="00F1251B" w:rsidRPr="00E81D5F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 </w:t>
      </w:r>
      <w:r w:rsidR="00727A23" w:rsidRPr="00DD09A0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a.</w:t>
      </w:r>
      <w:r w:rsidR="003174D4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3174D4" w:rsidRPr="00E81D5F">
        <w:rPr>
          <w:rFonts w:ascii="Times New Roman" w:hAnsi="Times New Roman" w:cs="Times New Roman"/>
          <w:kern w:val="21"/>
          <w:sz w:val="19"/>
          <w:szCs w:val="20"/>
        </w:rPr>
        <w:t>UV-visible absorption spectra of DAE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>1</w:t>
      </w:r>
      <w:r w:rsidR="003174D4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(50 </w:t>
      </w:r>
      <w:r w:rsidR="003174D4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3174D4" w:rsidRPr="00E81D5F">
        <w:rPr>
          <w:rFonts w:ascii="Times New Roman" w:hAnsi="Times New Roman" w:cs="Times New Roman"/>
          <w:kern w:val="21"/>
          <w:sz w:val="19"/>
          <w:szCs w:val="20"/>
        </w:rPr>
        <w:t>M)</w:t>
      </w:r>
      <w:r w:rsidR="00727A23">
        <w:rPr>
          <w:rFonts w:ascii="Times New Roman" w:hAnsi="Times New Roman" w:cs="Times New Roman"/>
          <w:kern w:val="21"/>
          <w:sz w:val="19"/>
          <w:szCs w:val="20"/>
        </w:rPr>
        <w:t xml:space="preserve"> mixed with CdS 405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>(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>0.5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AF3103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>M)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3174D4">
        <w:rPr>
          <w:rFonts w:ascii="Times New Roman" w:hAnsi="Times New Roman" w:cs="Times New Roman"/>
          <w:kern w:val="21"/>
          <w:sz w:val="19"/>
          <w:szCs w:val="20"/>
        </w:rPr>
        <w:t xml:space="preserve"> in </w:t>
      </w:r>
      <w:r w:rsidR="00AF3103" w:rsidRPr="00AF3103">
        <w:rPr>
          <w:rFonts w:ascii="Times New Roman" w:hAnsi="Times New Roman" w:cs="Times New Roman"/>
          <w:kern w:val="21"/>
          <w:sz w:val="19"/>
          <w:szCs w:val="20"/>
        </w:rPr>
        <w:t xml:space="preserve">deaerated </w:t>
      </w:r>
      <w:r w:rsidR="003174D4">
        <w:rPr>
          <w:rFonts w:ascii="Times New Roman" w:hAnsi="Times New Roman" w:cs="Times New Roman"/>
          <w:kern w:val="21"/>
          <w:sz w:val="19"/>
          <w:szCs w:val="20"/>
        </w:rPr>
        <w:t>toluene before (black</w:t>
      </w:r>
      <w:r w:rsidR="00550C78">
        <w:rPr>
          <w:rFonts w:ascii="Times New Roman" w:hAnsi="Times New Roman" w:cs="Times New Roman"/>
          <w:kern w:val="21"/>
          <w:sz w:val="19"/>
          <w:szCs w:val="20"/>
        </w:rPr>
        <w:t>-line</w:t>
      </w:r>
      <w:r w:rsidR="003174D4">
        <w:rPr>
          <w:rFonts w:ascii="Times New Roman" w:hAnsi="Times New Roman" w:cs="Times New Roman"/>
          <w:kern w:val="21"/>
          <w:sz w:val="19"/>
          <w:szCs w:val="20"/>
        </w:rPr>
        <w:t>)</w:t>
      </w:r>
      <w:r w:rsidR="003174D4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3174D4">
        <w:rPr>
          <w:rFonts w:ascii="Times New Roman" w:hAnsi="Times New Roman" w:cs="Times New Roman"/>
          <w:kern w:val="21"/>
          <w:sz w:val="19"/>
          <w:szCs w:val="20"/>
        </w:rPr>
        <w:t xml:space="preserve">and </w:t>
      </w:r>
      <w:r w:rsidR="003174D4" w:rsidRPr="00E81D5F">
        <w:rPr>
          <w:rFonts w:ascii="Times New Roman" w:hAnsi="Times New Roman" w:cs="Times New Roman"/>
          <w:kern w:val="21"/>
          <w:sz w:val="19"/>
          <w:szCs w:val="20"/>
        </w:rPr>
        <w:t xml:space="preserve">after 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>4</w:t>
      </w:r>
      <w:r w:rsidR="003174D4">
        <w:rPr>
          <w:rFonts w:ascii="Times New Roman" w:hAnsi="Times New Roman" w:cs="Times New Roman"/>
          <w:kern w:val="21"/>
          <w:sz w:val="19"/>
          <w:szCs w:val="20"/>
        </w:rPr>
        <w:t>0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>5</w:t>
      </w:r>
      <w:r w:rsidR="003174D4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nm</w:t>
      </w:r>
      <w:r w:rsidR="003174D4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AF3103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visible</w:t>
      </w:r>
      <w:r w:rsidR="003174D4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light irradiation (</w:t>
      </w:r>
      <w:r w:rsidR="00296ABA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120s, </w:t>
      </w:r>
      <w:r w:rsidR="003174D4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red</w:t>
      </w:r>
      <w:r w:rsidR="00550C78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-dot</w:t>
      </w:r>
      <w:r w:rsidR="003174D4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)</w:t>
      </w:r>
      <w:r w:rsidR="00AF3103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.</w:t>
      </w:r>
      <w:r w:rsidR="003174D4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AF3103" w:rsidRPr="00DD09A0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b.</w:t>
      </w:r>
      <w:r w:rsidR="00F1251B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>UV-visible absorption spectra of DAE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>1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(50 </w:t>
      </w:r>
      <w:r w:rsidR="00AF3103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>M)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 xml:space="preserve"> mixed with CdS 405 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>(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>0.5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AF3103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>M)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 xml:space="preserve"> and phenanthrene (10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 xml:space="preserve">0 </w:t>
      </w:r>
      <w:r w:rsidR="00AF3103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>M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 xml:space="preserve">) in </w:t>
      </w:r>
      <w:r w:rsidR="00AF3103" w:rsidRPr="00AF3103">
        <w:rPr>
          <w:rFonts w:ascii="Times New Roman" w:hAnsi="Times New Roman" w:cs="Times New Roman"/>
          <w:kern w:val="21"/>
          <w:sz w:val="19"/>
          <w:szCs w:val="20"/>
          <w:lang w:val="en-US"/>
        </w:rPr>
        <w:t xml:space="preserve">deaerated 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>toluene before (black</w:t>
      </w:r>
      <w:r w:rsidR="00550C78">
        <w:rPr>
          <w:rFonts w:ascii="Times New Roman" w:hAnsi="Times New Roman" w:cs="Times New Roman"/>
          <w:kern w:val="21"/>
          <w:sz w:val="19"/>
          <w:szCs w:val="20"/>
        </w:rPr>
        <w:t>-line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>)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 xml:space="preserve">and 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 xml:space="preserve">after </w:t>
      </w:r>
      <w:r w:rsidR="00AF3103">
        <w:rPr>
          <w:rFonts w:ascii="Times New Roman" w:hAnsi="Times New Roman" w:cs="Times New Roman"/>
          <w:kern w:val="21"/>
          <w:sz w:val="19"/>
          <w:szCs w:val="20"/>
        </w:rPr>
        <w:t>405</w:t>
      </w:r>
      <w:r w:rsidR="00AF3103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nm</w:t>
      </w:r>
      <w:r w:rsidR="00AF3103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AF3103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visible light irradiation (</w:t>
      </w:r>
      <w:r w:rsidR="00CC288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120 </w:t>
      </w:r>
      <w:r w:rsidR="00CC288F">
        <w:rPr>
          <w:rFonts w:ascii="Times New Roman" w:hAnsi="Times New Roman" w:cs="Times New Roman" w:hint="eastAsia"/>
          <w:bCs/>
          <w:kern w:val="21"/>
          <w:sz w:val="19"/>
          <w:szCs w:val="20"/>
          <w:lang w:val="en-US"/>
        </w:rPr>
        <w:t>s</w:t>
      </w:r>
      <w:r w:rsidR="00CC288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, </w:t>
      </w:r>
      <w:r w:rsidR="00AF3103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red</w:t>
      </w:r>
      <w:r w:rsidR="00550C78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-dot</w:t>
      </w:r>
      <w:r w:rsidR="00AF3103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). </w:t>
      </w:r>
      <w:r w:rsidR="0098581B" w:rsidRPr="00DD09A0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c.</w:t>
      </w:r>
      <w:r w:rsidR="0098581B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>UV-visible absorption spectra of DAE</w:t>
      </w:r>
      <w:r w:rsidR="0098581B">
        <w:rPr>
          <w:rFonts w:ascii="Times New Roman" w:hAnsi="Times New Roman" w:cs="Times New Roman"/>
          <w:kern w:val="21"/>
          <w:sz w:val="19"/>
          <w:szCs w:val="20"/>
        </w:rPr>
        <w:t>1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(50 </w:t>
      </w:r>
      <w:r w:rsidR="0098581B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>M)</w:t>
      </w:r>
      <w:r w:rsidR="0098581B">
        <w:rPr>
          <w:rFonts w:ascii="Times New Roman" w:hAnsi="Times New Roman" w:cs="Times New Roman"/>
          <w:kern w:val="21"/>
          <w:sz w:val="19"/>
          <w:szCs w:val="20"/>
        </w:rPr>
        <w:t xml:space="preserve"> mixed with CdS 405 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>(</w:t>
      </w:r>
      <w:r w:rsidR="0098581B">
        <w:rPr>
          <w:rFonts w:ascii="Times New Roman" w:hAnsi="Times New Roman" w:cs="Times New Roman"/>
          <w:kern w:val="21"/>
          <w:sz w:val="19"/>
          <w:szCs w:val="20"/>
        </w:rPr>
        <w:t>0.5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98581B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>M)</w:t>
      </w:r>
      <w:r w:rsidR="0098581B">
        <w:rPr>
          <w:rFonts w:ascii="Times New Roman" w:hAnsi="Times New Roman" w:cs="Times New Roman"/>
          <w:kern w:val="21"/>
          <w:sz w:val="19"/>
          <w:szCs w:val="20"/>
        </w:rPr>
        <w:t xml:space="preserve">  and PyCOOH (10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 xml:space="preserve">0 </w:t>
      </w:r>
      <w:r w:rsidR="0098581B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>M</w:t>
      </w:r>
      <w:r w:rsidR="0098581B">
        <w:rPr>
          <w:rFonts w:ascii="Times New Roman" w:hAnsi="Times New Roman" w:cs="Times New Roman"/>
          <w:kern w:val="21"/>
          <w:sz w:val="19"/>
          <w:szCs w:val="20"/>
        </w:rPr>
        <w:t xml:space="preserve">) in </w:t>
      </w:r>
      <w:r w:rsidR="0098581B" w:rsidRPr="00AF3103">
        <w:rPr>
          <w:rFonts w:ascii="Times New Roman" w:hAnsi="Times New Roman" w:cs="Times New Roman"/>
          <w:kern w:val="21"/>
          <w:sz w:val="19"/>
          <w:szCs w:val="20"/>
          <w:lang w:val="en-US"/>
        </w:rPr>
        <w:t xml:space="preserve">deaerated </w:t>
      </w:r>
      <w:r w:rsidR="0098581B">
        <w:rPr>
          <w:rFonts w:ascii="Times New Roman" w:hAnsi="Times New Roman" w:cs="Times New Roman"/>
          <w:kern w:val="21"/>
          <w:sz w:val="19"/>
          <w:szCs w:val="20"/>
        </w:rPr>
        <w:t>toluene before (black</w:t>
      </w:r>
      <w:r w:rsidR="00550C78">
        <w:rPr>
          <w:rFonts w:ascii="Times New Roman" w:hAnsi="Times New Roman" w:cs="Times New Roman"/>
          <w:kern w:val="21"/>
          <w:sz w:val="19"/>
          <w:szCs w:val="20"/>
        </w:rPr>
        <w:t>-line</w:t>
      </w:r>
      <w:r w:rsidR="0098581B">
        <w:rPr>
          <w:rFonts w:ascii="Times New Roman" w:hAnsi="Times New Roman" w:cs="Times New Roman"/>
          <w:kern w:val="21"/>
          <w:sz w:val="19"/>
          <w:szCs w:val="20"/>
        </w:rPr>
        <w:t>)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98581B">
        <w:rPr>
          <w:rFonts w:ascii="Times New Roman" w:hAnsi="Times New Roman" w:cs="Times New Roman"/>
          <w:kern w:val="21"/>
          <w:sz w:val="19"/>
          <w:szCs w:val="20"/>
        </w:rPr>
        <w:t xml:space="preserve">and 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 xml:space="preserve">after </w:t>
      </w:r>
      <w:r w:rsidR="0098581B">
        <w:rPr>
          <w:rFonts w:ascii="Times New Roman" w:hAnsi="Times New Roman" w:cs="Times New Roman"/>
          <w:kern w:val="21"/>
          <w:sz w:val="19"/>
          <w:szCs w:val="20"/>
        </w:rPr>
        <w:t>405</w:t>
      </w:r>
      <w:r w:rsidR="0098581B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nm</w:t>
      </w:r>
      <w:r w:rsidR="0098581B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98581B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visible light irradiation (</w:t>
      </w:r>
      <w:r w:rsidR="00CC288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120 s, </w:t>
      </w:r>
      <w:r w:rsidR="0098581B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red</w:t>
      </w:r>
      <w:r w:rsidR="00550C78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-dot</w:t>
      </w:r>
      <w:r w:rsidR="0098581B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). </w:t>
      </w:r>
      <w:r w:rsidR="008F093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In all the three cases, 405 nm light irradiation did not result in any obvious photoisomerization of DAE1.</w:t>
      </w:r>
    </w:p>
    <w:p w14:paraId="3AE33D03" w14:textId="77777777" w:rsidR="00AD50FC" w:rsidRDefault="00AD50FC" w:rsidP="0098581B">
      <w:pPr>
        <w:jc w:val="both"/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</w:p>
    <w:p w14:paraId="77D3E293" w14:textId="6EBCB360" w:rsidR="00AD50FC" w:rsidRPr="004A09F4" w:rsidRDefault="00AD50FC" w:rsidP="00567E4E">
      <w:pPr>
        <w:pStyle w:val="2"/>
        <w:numPr>
          <w:ilvl w:val="0"/>
          <w:numId w:val="14"/>
        </w:numPr>
        <w:spacing w:after="240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bookmarkStart w:id="13" w:name="_Toc87956237"/>
      <w:r w:rsidRPr="004A09F4">
        <w:rPr>
          <w:rFonts w:ascii="Times New Roman" w:hAnsi="Times New Roman" w:cs="Times New Roman"/>
          <w:sz w:val="20"/>
          <w:szCs w:val="20"/>
          <w:lang w:val="en-US"/>
        </w:rPr>
        <w:t>P</w:t>
      </w:r>
      <w:r w:rsidR="005C1008">
        <w:rPr>
          <w:rFonts w:ascii="Times New Roman" w:hAnsi="Times New Roman" w:cs="Times New Roman"/>
          <w:sz w:val="20"/>
          <w:szCs w:val="20"/>
          <w:lang w:val="en-US"/>
        </w:rPr>
        <w:t>L</w:t>
      </w:r>
      <w:r w:rsidRPr="004A09F4">
        <w:rPr>
          <w:rFonts w:ascii="Times New Roman" w:hAnsi="Times New Roman" w:cs="Times New Roman"/>
          <w:sz w:val="20"/>
          <w:szCs w:val="20"/>
          <w:lang w:val="en-US"/>
        </w:rPr>
        <w:t xml:space="preserve"> quenching of CdS </w:t>
      </w:r>
      <w:r w:rsidR="00DD09A0">
        <w:rPr>
          <w:rFonts w:ascii="Times New Roman" w:hAnsi="Times New Roman" w:cs="Times New Roman"/>
          <w:sz w:val="20"/>
          <w:szCs w:val="20"/>
          <w:lang w:val="en-US"/>
        </w:rPr>
        <w:t>405</w:t>
      </w:r>
      <w:r w:rsidRPr="004A09F4">
        <w:rPr>
          <w:rFonts w:ascii="Times New Roman" w:hAnsi="Times New Roman" w:cs="Times New Roman"/>
          <w:sz w:val="20"/>
          <w:szCs w:val="20"/>
          <w:lang w:val="en-US"/>
        </w:rPr>
        <w:t xml:space="preserve"> by PyCOOH</w:t>
      </w:r>
      <w:bookmarkEnd w:id="13"/>
    </w:p>
    <w:p w14:paraId="16A82C3F" w14:textId="47288681" w:rsidR="00AD50FC" w:rsidRPr="005C1008" w:rsidRDefault="004766F6" w:rsidP="00AD50FC">
      <w:pPr>
        <w:jc w:val="center"/>
        <w:rPr>
          <w:rFonts w:ascii="Times New Roman" w:hAnsi="Times New Roman" w:cs="Times New Roman"/>
          <w:kern w:val="21"/>
          <w:sz w:val="19"/>
          <w:szCs w:val="20"/>
          <w:lang w:val="en-US"/>
        </w:rPr>
      </w:pPr>
      <w:r>
        <w:rPr>
          <w:rFonts w:ascii="Times New Roman" w:hAnsi="Times New Roman" w:cs="Times New Roman"/>
          <w:noProof/>
          <w:kern w:val="21"/>
          <w:sz w:val="19"/>
          <w:szCs w:val="20"/>
          <w:lang w:val="en-US"/>
        </w:rPr>
        <w:drawing>
          <wp:inline distT="0" distB="0" distL="0" distR="0" wp14:anchorId="46CC5AF9" wp14:editId="18E96A37">
            <wp:extent cx="4302114" cy="1728000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114" cy="172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2E24F" w14:textId="0C16A134" w:rsidR="00AD50FC" w:rsidRDefault="00847545" w:rsidP="00AD50FC">
      <w:pP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w:r>
        <w:rPr>
          <w:rFonts w:ascii="Times New Roman" w:hAnsi="Times New Roman" w:cs="Times New Roman"/>
          <w:b/>
          <w:kern w:val="21"/>
          <w:sz w:val="19"/>
          <w:szCs w:val="20"/>
        </w:rPr>
        <w:t xml:space="preserve">Supplementary </w:t>
      </w:r>
      <w:r w:rsidR="00AD50FC" w:rsidRPr="00E81D5F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Figure </w:t>
      </w:r>
      <w:r w:rsidR="004731E9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5.</w:t>
      </w:r>
      <w:r w:rsidR="00DD09A0" w:rsidRPr="00DD09A0">
        <w:t xml:space="preserve"> </w:t>
      </w:r>
      <w:r w:rsidR="00DD09A0" w:rsidRPr="00DD09A0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P</w:t>
      </w:r>
      <w:r w:rsidR="005C1008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L</w:t>
      </w:r>
      <w:r w:rsidR="00DD09A0" w:rsidRPr="00DD09A0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 quenching of CdS 405 by PyCOOH</w:t>
      </w:r>
      <w:r w:rsidR="00DD09A0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. a. </w:t>
      </w:r>
      <w:r w:rsidR="00AD50F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PL</w:t>
      </w:r>
      <w:r w:rsidR="00AD50FC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spectra and </w:t>
      </w:r>
      <w:r w:rsidR="00DD09A0" w:rsidRPr="00DD09A0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b.</w:t>
      </w:r>
      <w:r w:rsidR="00DD09A0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AD50FC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time-resolved PL decay of CdS NCs </w:t>
      </w:r>
      <w:r w:rsidR="00AD50F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(</w:t>
      </w:r>
      <w:r w:rsidR="00DD09A0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CdS 405, </w:t>
      </w:r>
      <w:r w:rsidR="00AD50F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0.5</w:t>
      </w:r>
      <w:r w:rsidR="00AD50FC" w:rsidRPr="009879A8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AD50F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AD50FC" w:rsidRPr="00E81D5F">
        <w:rPr>
          <w:rFonts w:ascii="Times New Roman" w:hAnsi="Times New Roman" w:cs="Times New Roman"/>
          <w:kern w:val="21"/>
          <w:sz w:val="19"/>
          <w:szCs w:val="20"/>
        </w:rPr>
        <w:t>M</w:t>
      </w:r>
      <w:r w:rsidR="00AD50F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) </w:t>
      </w:r>
      <w:r w:rsidR="00AD50FC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with and without the mediator </w:t>
      </w:r>
      <w:r w:rsidR="00AD50F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PyCOOH (</w:t>
      </w:r>
      <w:r w:rsidR="00AD50FC">
        <w:rPr>
          <w:rFonts w:ascii="Times New Roman" w:hAnsi="Times New Roman" w:cs="Times New Roman"/>
          <w:kern w:val="21"/>
          <w:sz w:val="19"/>
          <w:szCs w:val="20"/>
        </w:rPr>
        <w:t>10</w:t>
      </w:r>
      <w:r w:rsidR="00AD50FC" w:rsidRPr="00E81D5F">
        <w:rPr>
          <w:rFonts w:ascii="Times New Roman" w:hAnsi="Times New Roman" w:cs="Times New Roman"/>
          <w:kern w:val="21"/>
          <w:sz w:val="19"/>
          <w:szCs w:val="20"/>
        </w:rPr>
        <w:t xml:space="preserve">0 </w:t>
      </w:r>
      <w:r w:rsidR="00AD50F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AD50FC" w:rsidRPr="00E81D5F">
        <w:rPr>
          <w:rFonts w:ascii="Times New Roman" w:hAnsi="Times New Roman" w:cs="Times New Roman"/>
          <w:kern w:val="21"/>
          <w:sz w:val="19"/>
          <w:szCs w:val="20"/>
        </w:rPr>
        <w:t>M</w:t>
      </w:r>
      <w:r w:rsidR="00AD50FC">
        <w:rPr>
          <w:rFonts w:ascii="Times New Roman" w:hAnsi="Times New Roman" w:cs="Times New Roman"/>
          <w:kern w:val="21"/>
          <w:sz w:val="19"/>
          <w:szCs w:val="20"/>
        </w:rPr>
        <w:t>) in toluene</w:t>
      </w:r>
      <w:r w:rsidR="00AD50F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.</w:t>
      </w:r>
    </w:p>
    <w:p w14:paraId="09EFE397" w14:textId="51792A80" w:rsidR="008F0C1E" w:rsidRDefault="00AD50FC" w:rsidP="00B352D4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The a</w:t>
      </w:r>
      <w:r w:rsidRPr="00980A9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mplitude-weighted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PL liftetime of 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CdS </w:t>
      </w:r>
      <w:r w:rsidR="00726D90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405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is reduced from 16.0 ns to 1.9 ns after adding PyCOOH (100 </w:t>
      </w:r>
      <w:r>
        <w:rPr>
          <w:rFonts w:ascii="Times New Roman" w:hAnsi="Times New Roman" w:cs="Times New Roman"/>
          <w:kern w:val="21"/>
          <w:sz w:val="19"/>
          <w:szCs w:val="20"/>
        </w:rPr>
        <w:t>μ</w:t>
      </w:r>
      <w:r w:rsidRPr="00E81D5F">
        <w:rPr>
          <w:rFonts w:ascii="Times New Roman" w:hAnsi="Times New Roman" w:cs="Times New Roman"/>
          <w:kern w:val="21"/>
          <w:sz w:val="19"/>
          <w:szCs w:val="20"/>
        </w:rPr>
        <w:t>M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), and </w:t>
      </w:r>
      <w:r w:rsidR="002358F9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the 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TET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vertAlign w:val="subscript"/>
          <w:lang w:val="en-US"/>
        </w:rPr>
        <w:t>1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efficiency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was calculated </w:t>
      </w:r>
      <w:r w:rsidR="002358F9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to be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88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%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using equation 3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, which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was very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similar to</w:t>
      </w:r>
      <w:r w:rsidRPr="00F64D5E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the efficiency estimated from PL intensity quenching</w:t>
      </w:r>
      <w: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.</w:t>
      </w:r>
    </w:p>
    <w:p w14:paraId="1529CECD" w14:textId="77777777" w:rsidR="00B20176" w:rsidRDefault="00B20176">
      <w:pPr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</w:pPr>
      <w:r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  <w:br w:type="page"/>
      </w:r>
    </w:p>
    <w:p w14:paraId="09974216" w14:textId="37A0FC17" w:rsidR="008F0C1E" w:rsidRPr="00A91298" w:rsidRDefault="00A91298" w:rsidP="003757D8">
      <w:pPr>
        <w:pStyle w:val="2"/>
        <w:numPr>
          <w:ilvl w:val="0"/>
          <w:numId w:val="14"/>
        </w:numPr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bookmarkStart w:id="14" w:name="_Toc87956238"/>
      <w:r w:rsidRPr="00A91298">
        <w:rPr>
          <w:rFonts w:ascii="Times New Roman" w:hAnsi="Times New Roman" w:cs="Times New Roman"/>
          <w:sz w:val="20"/>
          <w:szCs w:val="20"/>
          <w:lang w:val="en-US"/>
        </w:rPr>
        <w:lastRenderedPageBreak/>
        <w:t>DAE3 and DAE4 under visib</w:t>
      </w:r>
      <w:r>
        <w:rPr>
          <w:rFonts w:ascii="Times New Roman" w:hAnsi="Times New Roman" w:cs="Times New Roman"/>
          <w:sz w:val="20"/>
          <w:szCs w:val="20"/>
          <w:lang w:val="en-US"/>
        </w:rPr>
        <w:t>le</w:t>
      </w:r>
      <w:r w:rsidR="00721DF7">
        <w:rPr>
          <w:rFonts w:ascii="Times New Roman" w:hAnsi="Times New Roman" w:cs="Times New Roman"/>
          <w:sz w:val="20"/>
          <w:szCs w:val="20"/>
          <w:lang w:val="en-US"/>
        </w:rPr>
        <w:t xml:space="preserve"> light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irradiation</w:t>
      </w:r>
      <w:bookmarkEnd w:id="14"/>
    </w:p>
    <w:p w14:paraId="2E8A1C28" w14:textId="77777777" w:rsidR="00751D16" w:rsidRPr="00A91298" w:rsidRDefault="00751D16" w:rsidP="00751D16">
      <w:pPr>
        <w:pStyle w:val="a6"/>
        <w:rPr>
          <w:rFonts w:ascii="Times New Roman" w:hAnsi="Times New Roman" w:cs="Times New Roman"/>
          <w:sz w:val="20"/>
          <w:szCs w:val="20"/>
          <w:lang w:val="en-US"/>
        </w:rPr>
      </w:pPr>
    </w:p>
    <w:p w14:paraId="0C42C032" w14:textId="13BE0012" w:rsidR="00AD50FC" w:rsidRDefault="00550C78" w:rsidP="00751D16">
      <w:pPr>
        <w:pStyle w:val="a6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020FCD72" wp14:editId="07876ED7">
            <wp:extent cx="4041016" cy="1728000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016" cy="172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8B7A50" w14:textId="039E281D" w:rsidR="008F0C1E" w:rsidRPr="00A97ABF" w:rsidRDefault="00B20176" w:rsidP="00550C78">
      <w:pPr>
        <w:jc w:val="both"/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w:r>
        <w:rPr>
          <w:rFonts w:ascii="Times New Roman" w:hAnsi="Times New Roman" w:cs="Times New Roman"/>
          <w:b/>
          <w:kern w:val="21"/>
          <w:sz w:val="19"/>
          <w:szCs w:val="20"/>
        </w:rPr>
        <w:t xml:space="preserve">Supplementary </w:t>
      </w:r>
      <w:r w:rsidR="008F0C1E" w:rsidRPr="008F0C1E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Figure </w:t>
      </w:r>
      <w:bookmarkStart w:id="15" w:name="_Hlk77256872"/>
      <w:r w:rsidR="00A826A8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6</w:t>
      </w:r>
      <w:r w:rsidR="008F0C1E" w:rsidRPr="008F0C1E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. </w:t>
      </w:r>
      <w:bookmarkStart w:id="16" w:name="_Hlk77259584"/>
      <w:bookmarkEnd w:id="15"/>
      <w:r w:rsidR="00DC11AC" w:rsidRPr="00AF3103">
        <w:rPr>
          <w:rFonts w:ascii="Times New Roman" w:hAnsi="Times New Roman" w:cs="Times New Roman"/>
          <w:b/>
          <w:bCs/>
          <w:sz w:val="20"/>
          <w:szCs w:val="20"/>
          <w:lang w:val="en-US"/>
        </w:rPr>
        <w:t>Visible</w:t>
      </w:r>
      <w:r w:rsidR="00DC11AC" w:rsidRPr="00AF3103">
        <w:rPr>
          <w:rFonts w:ascii="Times New Roman" w:hAnsi="Times New Roman" w:cs="Times New Roman"/>
          <w:b/>
          <w:bCs/>
          <w:kern w:val="21"/>
          <w:sz w:val="19"/>
          <w:szCs w:val="20"/>
        </w:rPr>
        <w:t xml:space="preserve"> </w:t>
      </w:r>
      <w:r w:rsidR="00DC11AC" w:rsidRPr="00AF3103">
        <w:rPr>
          <w:rFonts w:ascii="Times New Roman" w:hAnsi="Times New Roman" w:cs="Times New Roman"/>
          <w:b/>
          <w:bCs/>
          <w:sz w:val="20"/>
          <w:szCs w:val="20"/>
          <w:lang w:val="en-US"/>
        </w:rPr>
        <w:t>light response of DAE</w:t>
      </w:r>
      <w:r w:rsidR="00DC11AC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3 and DAE4. </w:t>
      </w:r>
      <w:r w:rsidR="00DC11AC" w:rsidRPr="00DB65FD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a.</w:t>
      </w:r>
      <w:r w:rsidR="00DC11A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>UV-visible absorption spectra of DAE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>3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(50 </w:t>
      </w:r>
      <w:r w:rsidR="00DC11AC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>M)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 xml:space="preserve"> in toluene before (black</w:t>
      </w:r>
      <w:r w:rsidR="00550C78">
        <w:rPr>
          <w:rFonts w:ascii="Times New Roman" w:hAnsi="Times New Roman" w:cs="Times New Roman"/>
          <w:kern w:val="21"/>
          <w:sz w:val="19"/>
          <w:szCs w:val="20"/>
        </w:rPr>
        <w:t>-line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>)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 xml:space="preserve">and 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 xml:space="preserve">after 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>425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nm</w:t>
      </w:r>
      <w:r w:rsidR="00DC11AC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DC11A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visible light irradiation (</w:t>
      </w:r>
      <w:r w:rsidR="004766F6" w:rsidRPr="004766F6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10 min</w:t>
      </w:r>
      <w:r w:rsidR="004766F6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,</w:t>
      </w:r>
      <w:r w:rsidR="004766F6" w:rsidRPr="004766F6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DC11A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red</w:t>
      </w:r>
      <w:r w:rsidR="00550C78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-</w:t>
      </w:r>
      <w:r w:rsidR="004766F6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dot</w:t>
      </w:r>
      <w:r w:rsidR="00DC11A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). </w:t>
      </w:r>
      <w:r w:rsidR="00DC11AC" w:rsidRPr="00DB65FD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b.</w:t>
      </w:r>
      <w:r w:rsidR="00DB65FD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 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>UV-visible absorption spectra of DAE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>4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(50 </w:t>
      </w:r>
      <w:r w:rsidR="00DC11AC" w:rsidRPr="00E215AC">
        <w:rPr>
          <w:rFonts w:ascii="Times New Roman" w:hAnsi="Times New Roman" w:cs="Times New Roman"/>
          <w:kern w:val="21"/>
          <w:sz w:val="19"/>
          <w:szCs w:val="20"/>
        </w:rPr>
        <w:t>μ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>M)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 xml:space="preserve"> in toluene before (black</w:t>
      </w:r>
      <w:r w:rsidR="00550C78">
        <w:rPr>
          <w:rFonts w:ascii="Times New Roman" w:hAnsi="Times New Roman" w:cs="Times New Roman"/>
          <w:kern w:val="21"/>
          <w:sz w:val="19"/>
          <w:szCs w:val="20"/>
        </w:rPr>
        <w:t>-line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>)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 xml:space="preserve">and 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 xml:space="preserve">after 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>4</w:t>
      </w:r>
      <w:r w:rsidR="00FF7A0F">
        <w:rPr>
          <w:rFonts w:ascii="Times New Roman" w:hAnsi="Times New Roman" w:cs="Times New Roman"/>
          <w:kern w:val="21"/>
          <w:sz w:val="19"/>
          <w:szCs w:val="20"/>
        </w:rPr>
        <w:t>4</w:t>
      </w:r>
      <w:r w:rsidR="00DC11AC">
        <w:rPr>
          <w:rFonts w:ascii="Times New Roman" w:hAnsi="Times New Roman" w:cs="Times New Roman"/>
          <w:kern w:val="21"/>
          <w:sz w:val="19"/>
          <w:szCs w:val="20"/>
        </w:rPr>
        <w:t>5</w:t>
      </w:r>
      <w:r w:rsidR="00DC11AC" w:rsidRPr="00E81D5F">
        <w:rPr>
          <w:rFonts w:ascii="Times New Roman" w:hAnsi="Times New Roman" w:cs="Times New Roman"/>
          <w:kern w:val="21"/>
          <w:sz w:val="19"/>
          <w:szCs w:val="20"/>
        </w:rPr>
        <w:t xml:space="preserve"> nm</w:t>
      </w:r>
      <w:r w:rsidR="00DC11AC" w:rsidRPr="00E81D5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DC11A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visible light irradiation (</w:t>
      </w:r>
      <w:r w:rsidR="004766F6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9</w:t>
      </w:r>
      <w:r w:rsidR="00550C78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4766F6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min, </w:t>
      </w:r>
      <w:r w:rsidR="00DC11A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red</w:t>
      </w:r>
      <w:r w:rsidR="00550C78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-</w:t>
      </w:r>
      <w:r w:rsidR="004766F6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dot</w:t>
      </w:r>
      <w:r w:rsidR="00DC11AC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).</w:t>
      </w:r>
      <w:r w:rsidR="00A97AB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In these two cases, visible light irradiation did not result in an</w:t>
      </w:r>
      <w:r w:rsidR="00CC288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y obvious photoisomerization of</w:t>
      </w:r>
      <w:r w:rsidR="00B2074D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 xml:space="preserve"> </w:t>
      </w:r>
      <w:r w:rsidR="00A97AB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DAE</w:t>
      </w:r>
      <w:r w:rsidR="00F60E1B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s</w:t>
      </w:r>
      <w:r w:rsidR="00A97ABF"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  <w:t>.</w:t>
      </w:r>
    </w:p>
    <w:p w14:paraId="3D5882F7" w14:textId="738B6F03" w:rsidR="00D74FDB" w:rsidRDefault="00D74FDB" w:rsidP="008F0C1E">
      <w:pPr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</w:p>
    <w:p w14:paraId="472ECB9D" w14:textId="4E0234C0" w:rsidR="00D74FDB" w:rsidRPr="00ED3A84" w:rsidRDefault="00D74FDB" w:rsidP="00ED3A84">
      <w:pPr>
        <w:pStyle w:val="2"/>
        <w:numPr>
          <w:ilvl w:val="0"/>
          <w:numId w:val="14"/>
        </w:numPr>
        <w:spacing w:after="240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bookmarkStart w:id="17" w:name="_Toc87956239"/>
      <w:r w:rsidRPr="00A91298">
        <w:rPr>
          <w:rFonts w:ascii="Times New Roman" w:hAnsi="Times New Roman" w:cs="Times New Roman"/>
          <w:sz w:val="20"/>
          <w:szCs w:val="20"/>
          <w:lang w:val="en-US"/>
        </w:rPr>
        <w:t>DAE</w:t>
      </w:r>
      <w:r w:rsidRPr="003757D8">
        <w:rPr>
          <w:rFonts w:ascii="Times New Roman" w:hAnsi="Times New Roman" w:cs="Times New Roman"/>
          <w:sz w:val="20"/>
          <w:szCs w:val="20"/>
          <w:lang w:val="en-US"/>
        </w:rPr>
        <w:t>1</w:t>
      </w:r>
      <w:r w:rsidRPr="00A9129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F1A1E">
        <w:rPr>
          <w:rFonts w:ascii="Times New Roman" w:hAnsi="Times New Roman" w:cs="Times New Roman"/>
          <w:sz w:val="20"/>
          <w:szCs w:val="20"/>
          <w:lang w:val="en-US"/>
        </w:rPr>
        <w:t>mixture</w:t>
      </w:r>
      <w:r w:rsidRPr="003757D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91298">
        <w:rPr>
          <w:rFonts w:ascii="Times New Roman" w:hAnsi="Times New Roman" w:cs="Times New Roman"/>
          <w:sz w:val="20"/>
          <w:szCs w:val="20"/>
          <w:lang w:val="en-US"/>
        </w:rPr>
        <w:t>under visib</w:t>
      </w:r>
      <w:r>
        <w:rPr>
          <w:rFonts w:ascii="Times New Roman" w:hAnsi="Times New Roman" w:cs="Times New Roman"/>
          <w:sz w:val="20"/>
          <w:szCs w:val="20"/>
          <w:lang w:val="en-US"/>
        </w:rPr>
        <w:t>le</w:t>
      </w:r>
      <w:r w:rsidR="001E76EE">
        <w:rPr>
          <w:rFonts w:ascii="Times New Roman" w:hAnsi="Times New Roman" w:cs="Times New Roman"/>
          <w:sz w:val="20"/>
          <w:szCs w:val="20"/>
          <w:lang w:val="en-US"/>
        </w:rPr>
        <w:t xml:space="preserve"> light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irradiation</w:t>
      </w:r>
      <w:r w:rsidRPr="003757D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F66E9" w:rsidRPr="004F66E9">
        <w:rPr>
          <w:rFonts w:ascii="Times New Roman" w:hAnsi="Times New Roman" w:cs="Times New Roman"/>
          <w:sz w:val="20"/>
          <w:szCs w:val="20"/>
          <w:lang w:val="en-US"/>
        </w:rPr>
        <w:t>in an air-equilibrated solution</w:t>
      </w:r>
      <w:bookmarkEnd w:id="17"/>
    </w:p>
    <w:p w14:paraId="2E2BAD21" w14:textId="21AB25BF" w:rsidR="00D74FDB" w:rsidRDefault="005C1008" w:rsidP="00D74FDB">
      <w:pPr>
        <w:jc w:val="center"/>
        <w:rPr>
          <w:rFonts w:ascii="Times New Roman" w:hAnsi="Times New Roman" w:cs="Times New Roman"/>
          <w:bCs/>
          <w:kern w:val="21"/>
          <w:sz w:val="19"/>
          <w:szCs w:val="20"/>
          <w:lang w:val="en-US"/>
        </w:rPr>
      </w:pPr>
      <w:r w:rsidRPr="005C1008">
        <w:rPr>
          <w:rFonts w:ascii="Times New Roman" w:hAnsi="Times New Roman" w:cs="Times New Roman"/>
          <w:bCs/>
          <w:noProof/>
          <w:kern w:val="21"/>
          <w:sz w:val="19"/>
          <w:szCs w:val="20"/>
          <w:lang w:val="en-US"/>
        </w:rPr>
        <w:drawing>
          <wp:inline distT="0" distB="0" distL="0" distR="0" wp14:anchorId="3DD3D70B" wp14:editId="46095077">
            <wp:extent cx="2457450" cy="1880911"/>
            <wp:effectExtent l="0" t="0" r="0" b="5080"/>
            <wp:docPr id="3" name="Picture 2" descr="Chart, line chart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BAFC74A-A375-437E-8360-D9BBEDA0D9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line chart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BAFC74A-A375-437E-8360-D9BBEDA0D96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7746" cy="188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6"/>
    <w:p w14:paraId="476093AD" w14:textId="77777777" w:rsidR="00215456" w:rsidRDefault="00D74FDB" w:rsidP="00EF1A1E">
      <w:pPr>
        <w:jc w:val="both"/>
        <w:rPr>
          <w:rFonts w:ascii="Times New Roman" w:hAnsi="Times New Roman" w:cs="Times New Roman"/>
          <w:noProof/>
          <w:kern w:val="21"/>
          <w:sz w:val="19"/>
          <w:szCs w:val="20"/>
        </w:rPr>
      </w:pPr>
      <w:r>
        <w:rPr>
          <w:rFonts w:ascii="Times New Roman" w:hAnsi="Times New Roman" w:cs="Times New Roman"/>
          <w:b/>
          <w:kern w:val="21"/>
          <w:sz w:val="19"/>
          <w:szCs w:val="20"/>
        </w:rPr>
        <w:t xml:space="preserve">Supplementary </w:t>
      </w:r>
      <w:r w:rsidRPr="008F0C1E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Figure </w:t>
      </w:r>
      <w:r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>7</w:t>
      </w:r>
      <w:r w:rsidRPr="008F0C1E">
        <w:rPr>
          <w:rFonts w:ascii="Times New Roman" w:hAnsi="Times New Roman" w:cs="Times New Roman"/>
          <w:b/>
          <w:kern w:val="21"/>
          <w:sz w:val="19"/>
          <w:szCs w:val="20"/>
          <w:lang w:val="en-US"/>
        </w:rPr>
        <w:t xml:space="preserve">. </w:t>
      </w:r>
      <w:r w:rsidRPr="00AF3103">
        <w:rPr>
          <w:rFonts w:ascii="Times New Roman" w:hAnsi="Times New Roman" w:cs="Times New Roman"/>
          <w:b/>
          <w:bCs/>
          <w:sz w:val="20"/>
          <w:szCs w:val="20"/>
          <w:lang w:val="en-US"/>
        </w:rPr>
        <w:t>Visible</w:t>
      </w:r>
      <w:r w:rsidRPr="00AF3103">
        <w:rPr>
          <w:rFonts w:ascii="Times New Roman" w:hAnsi="Times New Roman" w:cs="Times New Roman"/>
          <w:b/>
          <w:bCs/>
          <w:kern w:val="21"/>
          <w:sz w:val="19"/>
          <w:szCs w:val="20"/>
        </w:rPr>
        <w:t xml:space="preserve"> </w:t>
      </w:r>
      <w:r w:rsidRPr="00AF310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light response of </w:t>
      </w:r>
      <w:r w:rsidRPr="00A91298"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  <w:t>DAE</w:t>
      </w:r>
      <w:r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  <w:t>1</w:t>
      </w:r>
      <w:r w:rsidRPr="00A91298"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  <w:t>mixed with CdS</w:t>
      </w:r>
      <w:r w:rsidR="00E5707D"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  <w:t>405 and 3-PCA in</w:t>
      </w:r>
      <w:r w:rsidR="00EF1A1E" w:rsidRPr="00EF1A1E"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  <w:t xml:space="preserve"> an air-equilibrated solution</w:t>
      </w:r>
      <w:r w:rsidR="00A01106"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val="en-US"/>
        </w:rPr>
        <w:t xml:space="preserve">. </w:t>
      </w:r>
      <w:r w:rsidR="00A01106" w:rsidRPr="009756D3">
        <w:rPr>
          <w:rFonts w:ascii="Times New Roman" w:hAnsi="Times New Roman" w:cs="Times New Roman"/>
          <w:bCs/>
          <w:sz w:val="20"/>
          <w:szCs w:val="20"/>
          <w:lang w:val="en-US"/>
        </w:rPr>
        <w:t>UV-visible absorption spectra of DAE</w:t>
      </w:r>
      <w:r w:rsidR="00A01106">
        <w:rPr>
          <w:rFonts w:ascii="Times New Roman" w:hAnsi="Times New Roman" w:cs="Times New Roman"/>
          <w:bCs/>
          <w:sz w:val="20"/>
          <w:szCs w:val="20"/>
          <w:lang w:val="en-US"/>
        </w:rPr>
        <w:t>1-open</w:t>
      </w:r>
      <w:r w:rsidR="00A01106" w:rsidRP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(50 μM) </w:t>
      </w:r>
      <w:r w:rsidR="00A01106">
        <w:rPr>
          <w:rFonts w:ascii="Times New Roman" w:hAnsi="Times New Roman" w:cs="Times New Roman"/>
          <w:bCs/>
          <w:sz w:val="20"/>
          <w:szCs w:val="20"/>
          <w:lang w:val="en-US"/>
        </w:rPr>
        <w:t>mixed with CdS 405 and 3-PCA prepare</w:t>
      </w:r>
      <w:r w:rsidR="003F63F1">
        <w:rPr>
          <w:rFonts w:ascii="Times New Roman" w:hAnsi="Times New Roman" w:cs="Times New Roman" w:hint="eastAsia"/>
          <w:bCs/>
          <w:sz w:val="20"/>
          <w:szCs w:val="20"/>
          <w:lang w:val="en-US"/>
        </w:rPr>
        <w:t>d</w:t>
      </w:r>
      <w:r w:rsidR="00A01106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in </w:t>
      </w:r>
      <w:r w:rsidR="00A01106" w:rsidRPr="00A01106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aerated </w:t>
      </w:r>
      <w:r w:rsidR="00A01106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toluene </w:t>
      </w:r>
      <w:r w:rsidR="00A01106" w:rsidRP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before </w:t>
      </w:r>
      <w:r w:rsidR="00E5707D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(black) </w:t>
      </w:r>
      <w:r w:rsidR="00A01106" w:rsidRP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and after </w:t>
      </w:r>
      <w:r w:rsidR="00A01106">
        <w:rPr>
          <w:rFonts w:ascii="Times New Roman" w:hAnsi="Times New Roman" w:cs="Times New Roman"/>
          <w:bCs/>
          <w:sz w:val="20"/>
          <w:szCs w:val="20"/>
          <w:lang w:val="en-US"/>
        </w:rPr>
        <w:t>405</w:t>
      </w:r>
      <w:r w:rsidR="00A01106" w:rsidRPr="009756D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nm</w:t>
      </w:r>
      <w:r w:rsidR="00A01106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light irradiation</w:t>
      </w:r>
      <w:r w:rsidR="00E5707D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</w:t>
      </w:r>
      <w:r w:rsidR="005C1008">
        <w:rPr>
          <w:rFonts w:ascii="Times New Roman" w:hAnsi="Times New Roman" w:cs="Times New Roman"/>
          <w:bCs/>
          <w:sz w:val="20"/>
          <w:szCs w:val="20"/>
          <w:lang w:val="en-US"/>
        </w:rPr>
        <w:t>120 s</w:t>
      </w:r>
      <w:r w:rsidR="00550C78">
        <w:rPr>
          <w:rFonts w:ascii="Times New Roman" w:hAnsi="Times New Roman" w:cs="Times New Roman"/>
          <w:bCs/>
          <w:sz w:val="20"/>
          <w:szCs w:val="20"/>
          <w:lang w:val="en-US"/>
        </w:rPr>
        <w:t>,</w:t>
      </w:r>
      <w:r w:rsidR="005C1008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E5707D">
        <w:rPr>
          <w:rFonts w:ascii="Times New Roman" w:hAnsi="Times New Roman" w:cs="Times New Roman"/>
          <w:bCs/>
          <w:sz w:val="20"/>
          <w:szCs w:val="20"/>
          <w:lang w:val="en-US"/>
        </w:rPr>
        <w:t>red</w:t>
      </w:r>
      <w:r w:rsidR="00550C78">
        <w:rPr>
          <w:rFonts w:ascii="Times New Roman" w:hAnsi="Times New Roman" w:cs="Times New Roman"/>
          <w:bCs/>
          <w:sz w:val="20"/>
          <w:szCs w:val="20"/>
          <w:lang w:val="en-US"/>
        </w:rPr>
        <w:t>-line</w:t>
      </w:r>
      <w:r w:rsidR="00E5707D">
        <w:rPr>
          <w:rFonts w:ascii="Times New Roman" w:hAnsi="Times New Roman" w:cs="Times New Roman"/>
          <w:bCs/>
          <w:sz w:val="20"/>
          <w:szCs w:val="20"/>
          <w:lang w:val="en-US"/>
        </w:rPr>
        <w:t>)</w:t>
      </w:r>
      <w:r w:rsidR="00D405E1">
        <w:rPr>
          <w:rFonts w:ascii="Times New Roman" w:hAnsi="Times New Roman" w:cs="Times New Roman" w:hint="eastAsia"/>
          <w:bCs/>
          <w:sz w:val="20"/>
          <w:szCs w:val="20"/>
          <w:lang w:val="en-US"/>
        </w:rPr>
        <w:t>.</w:t>
      </w:r>
      <w:r w:rsidR="00A01106" w:rsidRPr="00A449A2">
        <w:rPr>
          <w:rFonts w:ascii="Times New Roman" w:hAnsi="Times New Roman" w:cs="Times New Roman"/>
          <w:noProof/>
          <w:kern w:val="21"/>
          <w:sz w:val="19"/>
          <w:szCs w:val="20"/>
        </w:rPr>
        <w:t xml:space="preserve"> </w:t>
      </w:r>
    </w:p>
    <w:p w14:paraId="470B1D84" w14:textId="3E874FF4" w:rsidR="00D24E96" w:rsidRPr="00ED3A84" w:rsidRDefault="00D24E96" w:rsidP="00ED3A84">
      <w:pPr>
        <w:pStyle w:val="2"/>
        <w:numPr>
          <w:ilvl w:val="0"/>
          <w:numId w:val="14"/>
        </w:numPr>
        <w:spacing w:after="240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bookmarkStart w:id="18" w:name="_Toc87956240"/>
      <w:r>
        <w:rPr>
          <w:rFonts w:ascii="Times New Roman" w:hAnsi="Times New Roman" w:cs="Times New Roman"/>
          <w:sz w:val="20"/>
          <w:szCs w:val="20"/>
          <w:lang w:val="en-US"/>
        </w:rPr>
        <w:t>DFT calculations of the first excited triplet states of DAEs</w:t>
      </w:r>
      <w:bookmarkEnd w:id="18"/>
    </w:p>
    <w:p w14:paraId="0F17B96E" w14:textId="4690257A" w:rsidR="00D24E96" w:rsidRPr="00D24E96" w:rsidRDefault="00D24E96" w:rsidP="00D24E96">
      <w:pPr>
        <w:spacing w:after="0"/>
        <w:rPr>
          <w:rFonts w:ascii="Times New Roman" w:hAnsi="Times New Roman" w:cs="Times New Roman"/>
          <w:b/>
          <w:kern w:val="21"/>
          <w:sz w:val="19"/>
          <w:szCs w:val="20"/>
        </w:rPr>
      </w:pPr>
      <w:r w:rsidRPr="00D24E96">
        <w:rPr>
          <w:rFonts w:ascii="Times New Roman" w:hAnsi="Times New Roman" w:cs="Times New Roman"/>
          <w:b/>
          <w:kern w:val="21"/>
          <w:sz w:val="19"/>
          <w:szCs w:val="20"/>
        </w:rPr>
        <w:t xml:space="preserve">Supplementary </w:t>
      </w:r>
      <w:r w:rsidRPr="00D24E96">
        <w:rPr>
          <w:rFonts w:ascii="Times New Roman" w:hAnsi="Times New Roman" w:cs="Times New Roman" w:hint="eastAsia"/>
          <w:b/>
          <w:kern w:val="21"/>
          <w:sz w:val="19"/>
          <w:szCs w:val="20"/>
        </w:rPr>
        <w:t>T</w:t>
      </w:r>
      <w:r w:rsidRPr="00D24E96">
        <w:rPr>
          <w:rFonts w:ascii="Times New Roman" w:hAnsi="Times New Roman" w:cs="Times New Roman"/>
          <w:b/>
          <w:kern w:val="21"/>
          <w:sz w:val="19"/>
          <w:szCs w:val="20"/>
        </w:rPr>
        <w:t>able 1</w:t>
      </w:r>
      <w:r>
        <w:rPr>
          <w:rFonts w:ascii="Times New Roman" w:hAnsi="Times New Roman" w:cs="Times New Roman"/>
          <w:b/>
          <w:kern w:val="21"/>
          <w:sz w:val="19"/>
          <w:szCs w:val="20"/>
        </w:rPr>
        <w:t xml:space="preserve">. </w:t>
      </w:r>
      <w:r w:rsidR="00361D4C">
        <w:rPr>
          <w:rFonts w:ascii="Times New Roman" w:hAnsi="Times New Roman" w:cs="Times New Roman"/>
          <w:b/>
          <w:bCs/>
          <w:sz w:val="20"/>
          <w:szCs w:val="20"/>
          <w:lang w:val="en-US"/>
        </w:rPr>
        <w:t>Energy</w:t>
      </w:r>
      <w:r w:rsidRPr="00D24E96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of the first excited triplet states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(T</w:t>
      </w:r>
      <w:r w:rsidRPr="00B522D5">
        <w:rPr>
          <w:rFonts w:ascii="Times New Roman" w:hAnsi="Times New Roman" w:cs="Times New Roman"/>
          <w:b/>
          <w:bCs/>
          <w:sz w:val="20"/>
          <w:szCs w:val="20"/>
          <w:vertAlign w:val="subscript"/>
          <w:lang w:val="en-US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)</w:t>
      </w:r>
      <w:r w:rsidR="00B522D5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of investigated DAEs</w:t>
      </w:r>
      <w:r w:rsidR="00361D4C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from TDDFT calculations on optimized ground state geometries.</w:t>
      </w:r>
    </w:p>
    <w:tbl>
      <w:tblPr>
        <w:tblStyle w:val="af5"/>
        <w:tblW w:w="9042" w:type="dxa"/>
        <w:tblLook w:val="04A0" w:firstRow="1" w:lastRow="0" w:firstColumn="1" w:lastColumn="0" w:noHBand="0" w:noVBand="1"/>
      </w:tblPr>
      <w:tblGrid>
        <w:gridCol w:w="1270"/>
        <w:gridCol w:w="1928"/>
        <w:gridCol w:w="1928"/>
        <w:gridCol w:w="1928"/>
        <w:gridCol w:w="1988"/>
      </w:tblGrid>
      <w:tr w:rsidR="00D24E96" w14:paraId="1318DBB9" w14:textId="77777777" w:rsidTr="00E06B7F">
        <w:tc>
          <w:tcPr>
            <w:tcW w:w="1270" w:type="dxa"/>
            <w:vAlign w:val="center"/>
          </w:tcPr>
          <w:p w14:paraId="136945FF" w14:textId="6BD134E2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S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tructure</w:t>
            </w:r>
          </w:p>
        </w:tc>
        <w:tc>
          <w:tcPr>
            <w:tcW w:w="1928" w:type="dxa"/>
            <w:vAlign w:val="center"/>
          </w:tcPr>
          <w:p w14:paraId="48A0BBED" w14:textId="77777777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object w:dxaOrig="3680" w:dyaOrig="1496" w14:anchorId="2DFE72E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pt;height:31.3pt" o:ole="">
                  <v:imagedata r:id="rId15" o:title=""/>
                </v:shape>
                <o:OLEObject Type="Embed" ProgID="ChemDraw.Document.6.0" ShapeID="_x0000_i1025" DrawAspect="Content" ObjectID="_1700382341" r:id="rId16"/>
              </w:object>
            </w:r>
          </w:p>
          <w:p w14:paraId="48AEF857" w14:textId="13D0FAEC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D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AE1-open</w:t>
            </w:r>
          </w:p>
        </w:tc>
        <w:tc>
          <w:tcPr>
            <w:tcW w:w="1928" w:type="dxa"/>
            <w:vAlign w:val="center"/>
          </w:tcPr>
          <w:p w14:paraId="7242E68E" w14:textId="77777777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object w:dxaOrig="3178" w:dyaOrig="1784" w14:anchorId="3282E27E">
                <v:shape id="_x0000_i1026" type="#_x0000_t75" style="width:65.1pt;height:36.3pt" o:ole="">
                  <v:imagedata r:id="rId17" o:title=""/>
                </v:shape>
                <o:OLEObject Type="Embed" ProgID="ChemDraw.Document.6.0" ShapeID="_x0000_i1026" DrawAspect="Content" ObjectID="_1700382342" r:id="rId18"/>
              </w:object>
            </w:r>
          </w:p>
          <w:p w14:paraId="7B79FDFD" w14:textId="05758350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D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AE2-open</w:t>
            </w:r>
          </w:p>
        </w:tc>
        <w:tc>
          <w:tcPr>
            <w:tcW w:w="1928" w:type="dxa"/>
            <w:vAlign w:val="center"/>
          </w:tcPr>
          <w:p w14:paraId="64554AD1" w14:textId="77777777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object w:dxaOrig="3178" w:dyaOrig="1784" w14:anchorId="6EA9FD4C">
                <v:shape id="_x0000_i1027" type="#_x0000_t75" style="width:68.25pt;height:38.2pt" o:ole="">
                  <v:imagedata r:id="rId19" o:title=""/>
                </v:shape>
                <o:OLEObject Type="Embed" ProgID="ChemDraw.Document.6.0" ShapeID="_x0000_i1027" DrawAspect="Content" ObjectID="_1700382343" r:id="rId20"/>
              </w:object>
            </w:r>
          </w:p>
          <w:p w14:paraId="1211D1B1" w14:textId="3940AC5F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D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AE3-open</w:t>
            </w:r>
          </w:p>
        </w:tc>
        <w:tc>
          <w:tcPr>
            <w:tcW w:w="1988" w:type="dxa"/>
            <w:vAlign w:val="center"/>
          </w:tcPr>
          <w:p w14:paraId="188ACC1D" w14:textId="77777777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object w:dxaOrig="4229" w:dyaOrig="1829" w14:anchorId="1B4795B0">
                <v:shape id="_x0000_i1028" type="#_x0000_t75" style="width:88.9pt;height:38.2pt" o:ole="">
                  <v:imagedata r:id="rId21" o:title=""/>
                </v:shape>
                <o:OLEObject Type="Embed" ProgID="ChemDraw.Document.6.0" ShapeID="_x0000_i1028" DrawAspect="Content" ObjectID="_1700382344" r:id="rId22"/>
              </w:object>
            </w:r>
          </w:p>
          <w:p w14:paraId="50A633AA" w14:textId="5416052B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D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AE4-open</w:t>
            </w:r>
          </w:p>
        </w:tc>
      </w:tr>
      <w:tr w:rsidR="00E06B7F" w14:paraId="6E90F380" w14:textId="77777777" w:rsidTr="00E06B7F">
        <w:tc>
          <w:tcPr>
            <w:tcW w:w="1270" w:type="dxa"/>
            <w:vAlign w:val="center"/>
          </w:tcPr>
          <w:p w14:paraId="3BB20F51" w14:textId="6A748D5C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T</w:t>
            </w:r>
            <w:r w:rsidRPr="00B522D5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  <w:lang w:val="en-US"/>
              </w:rPr>
              <w:t>1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(eV)</w:t>
            </w:r>
          </w:p>
        </w:tc>
        <w:tc>
          <w:tcPr>
            <w:tcW w:w="1928" w:type="dxa"/>
            <w:vAlign w:val="center"/>
          </w:tcPr>
          <w:p w14:paraId="3902585D" w14:textId="0297D7B7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2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.5 eV</w:t>
            </w:r>
          </w:p>
        </w:tc>
        <w:tc>
          <w:tcPr>
            <w:tcW w:w="1928" w:type="dxa"/>
            <w:vAlign w:val="center"/>
          </w:tcPr>
          <w:p w14:paraId="2A04BBA2" w14:textId="47BA0BF9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2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.8 eV</w:t>
            </w:r>
          </w:p>
        </w:tc>
        <w:tc>
          <w:tcPr>
            <w:tcW w:w="1928" w:type="dxa"/>
            <w:vAlign w:val="center"/>
          </w:tcPr>
          <w:p w14:paraId="129EF325" w14:textId="332360EB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2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.6 eV</w:t>
            </w:r>
          </w:p>
        </w:tc>
        <w:tc>
          <w:tcPr>
            <w:tcW w:w="1988" w:type="dxa"/>
            <w:vAlign w:val="center"/>
          </w:tcPr>
          <w:p w14:paraId="76E29C3E" w14:textId="4B862BE2" w:rsidR="00D24E96" w:rsidRPr="00D24E96" w:rsidRDefault="00D24E96" w:rsidP="00D24E9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24E96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/>
              </w:rPr>
              <w:t>2</w:t>
            </w:r>
            <w:r w:rsidRPr="00D24E9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.5 eV</w:t>
            </w:r>
          </w:p>
        </w:tc>
      </w:tr>
    </w:tbl>
    <w:p w14:paraId="07ED72C4" w14:textId="2823A9C0" w:rsidR="00823E98" w:rsidRPr="00E81D5F" w:rsidRDefault="00F33D4D" w:rsidP="00EF1A1E">
      <w:pPr>
        <w:jc w:val="both"/>
        <w:rPr>
          <w:rFonts w:ascii="Times New Roman" w:hAnsi="Times New Roman" w:cs="Times New Roman"/>
          <w:kern w:val="21"/>
          <w:sz w:val="19"/>
          <w:szCs w:val="20"/>
        </w:rPr>
      </w:pPr>
      <w:r w:rsidRPr="00A449A2">
        <w:rPr>
          <w:rFonts w:ascii="Times New Roman" w:hAnsi="Times New Roman" w:cs="Times New Roman"/>
          <w:noProof/>
          <w:kern w:val="21"/>
          <w:sz w:val="19"/>
          <w:szCs w:val="20"/>
        </w:rPr>
        <w:fldChar w:fldCharType="begin"/>
      </w:r>
      <w:r w:rsidRPr="00D74FDB">
        <w:rPr>
          <w:rFonts w:ascii="Times New Roman" w:hAnsi="Times New Roman" w:cs="Times New Roman"/>
          <w:kern w:val="21"/>
          <w:sz w:val="19"/>
          <w:szCs w:val="20"/>
          <w:lang w:val="en-US"/>
        </w:rPr>
        <w:instrText xml:space="preserve"> ADDIN EN.REFLIST </w:instrText>
      </w:r>
      <w:r w:rsidRPr="00A449A2">
        <w:rPr>
          <w:rFonts w:ascii="Times New Roman" w:hAnsi="Times New Roman" w:cs="Times New Roman"/>
          <w:noProof/>
          <w:kern w:val="21"/>
          <w:sz w:val="19"/>
          <w:szCs w:val="20"/>
        </w:rPr>
        <w:fldChar w:fldCharType="end"/>
      </w:r>
    </w:p>
    <w:sectPr w:rsidR="00823E98" w:rsidRPr="00E81D5F">
      <w:footerReference w:type="defaul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5351AC" w16cex:dateUtc="2021-12-02T13:07:00Z"/>
  <w16cex:commentExtensible w16cex:durableId="25535179" w16cex:dateUtc="2021-12-02T13:06:00Z"/>
  <w16cex:commentExtensible w16cex:durableId="25535279" w16cex:dateUtc="2021-12-02T13:11:00Z"/>
  <w16cex:commentExtensible w16cex:durableId="255352AA" w16cex:dateUtc="2021-12-02T13:11:00Z"/>
  <w16cex:commentExtensible w16cex:durableId="25535376" w16cex:dateUtc="2021-12-02T13:15:00Z"/>
  <w16cex:commentExtensible w16cex:durableId="255353BA" w16cex:dateUtc="2021-12-02T13:16:00Z"/>
  <w16cex:commentExtensible w16cex:durableId="255353CA" w16cex:dateUtc="2021-12-02T13:16:00Z"/>
  <w16cex:commentExtensible w16cex:durableId="25535591" w16cex:dateUtc="2021-12-02T13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BC7D44" w16cid:durableId="255351AC"/>
  <w16cid:commentId w16cid:paraId="189BC70A" w16cid:durableId="25535179"/>
  <w16cid:commentId w16cid:paraId="068EEEEA" w16cid:durableId="25535279"/>
  <w16cid:commentId w16cid:paraId="35346D5D" w16cid:durableId="255352AA"/>
  <w16cid:commentId w16cid:paraId="2E224E00" w16cid:durableId="25535376"/>
  <w16cid:commentId w16cid:paraId="39B402A0" w16cid:durableId="255353BA"/>
  <w16cid:commentId w16cid:paraId="031DCB87" w16cid:durableId="255353CA"/>
  <w16cid:commentId w16cid:paraId="1544D2AC" w16cid:durableId="2553559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44298C" w14:textId="77777777" w:rsidR="007503B1" w:rsidRDefault="007503B1" w:rsidP="009D0794">
      <w:pPr>
        <w:spacing w:after="0" w:line="240" w:lineRule="auto"/>
      </w:pPr>
      <w:r>
        <w:separator/>
      </w:r>
    </w:p>
  </w:endnote>
  <w:endnote w:type="continuationSeparator" w:id="0">
    <w:p w14:paraId="7F3FB35C" w14:textId="77777777" w:rsidR="007503B1" w:rsidRDefault="007503B1" w:rsidP="009D0794">
      <w:pPr>
        <w:spacing w:after="0" w:line="240" w:lineRule="auto"/>
      </w:pPr>
      <w:r>
        <w:continuationSeparator/>
      </w:r>
    </w:p>
  </w:endnote>
  <w:endnote w:type="continuationNotice" w:id="1">
    <w:p w14:paraId="694B0E2E" w14:textId="77777777" w:rsidR="007503B1" w:rsidRDefault="007503B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no Pro">
    <w:altName w:val="Cambria"/>
    <w:charset w:val="00"/>
    <w:family w:val="roman"/>
    <w:pitch w:val="variable"/>
    <w:sig w:usb0="00000001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yriad Pro Light">
    <w:altName w:val="Times New Roman"/>
    <w:charset w:val="00"/>
    <w:family w:val="swiss"/>
    <w:pitch w:val="variable"/>
    <w:sig w:usb0="00000001" w:usb1="5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16743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D53F79" w14:textId="20CD0B19" w:rsidR="00D45D64" w:rsidRDefault="00D45D64">
        <w:pPr>
          <w:pStyle w:val="af1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571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3AF3D0CC" w14:textId="77777777" w:rsidR="00D45D64" w:rsidRDefault="00D45D64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C4022E" w14:textId="77777777" w:rsidR="007503B1" w:rsidRDefault="007503B1" w:rsidP="009D0794">
      <w:pPr>
        <w:spacing w:after="0" w:line="240" w:lineRule="auto"/>
      </w:pPr>
      <w:r>
        <w:separator/>
      </w:r>
    </w:p>
  </w:footnote>
  <w:footnote w:type="continuationSeparator" w:id="0">
    <w:p w14:paraId="5C2910A4" w14:textId="77777777" w:rsidR="007503B1" w:rsidRDefault="007503B1" w:rsidP="009D0794">
      <w:pPr>
        <w:spacing w:after="0" w:line="240" w:lineRule="auto"/>
      </w:pPr>
      <w:r>
        <w:continuationSeparator/>
      </w:r>
    </w:p>
  </w:footnote>
  <w:footnote w:type="continuationNotice" w:id="1">
    <w:p w14:paraId="23FC5785" w14:textId="77777777" w:rsidR="007503B1" w:rsidRDefault="007503B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B706A"/>
    <w:multiLevelType w:val="multilevel"/>
    <w:tmpl w:val="926A8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2B22442"/>
    <w:multiLevelType w:val="multilevel"/>
    <w:tmpl w:val="790C1F4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1272F36"/>
    <w:multiLevelType w:val="hybridMultilevel"/>
    <w:tmpl w:val="7A9401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A173BC"/>
    <w:multiLevelType w:val="multilevel"/>
    <w:tmpl w:val="BFB04F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5C610ED"/>
    <w:multiLevelType w:val="multilevel"/>
    <w:tmpl w:val="02C235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5E11AC6"/>
    <w:multiLevelType w:val="hybridMultilevel"/>
    <w:tmpl w:val="7A9401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50FF9"/>
    <w:multiLevelType w:val="multilevel"/>
    <w:tmpl w:val="926A8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1C669E4"/>
    <w:multiLevelType w:val="multilevel"/>
    <w:tmpl w:val="3B8279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6E262A3"/>
    <w:multiLevelType w:val="multilevel"/>
    <w:tmpl w:val="AE101F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B3D7DA5"/>
    <w:multiLevelType w:val="hybridMultilevel"/>
    <w:tmpl w:val="7A9401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E2375A"/>
    <w:multiLevelType w:val="multilevel"/>
    <w:tmpl w:val="76A8AB9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1" w15:restartNumberingAfterBreak="0">
    <w:nsid w:val="2C266C91"/>
    <w:multiLevelType w:val="multilevel"/>
    <w:tmpl w:val="98B291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2CEF042D"/>
    <w:multiLevelType w:val="hybridMultilevel"/>
    <w:tmpl w:val="7A9401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9C5D99"/>
    <w:multiLevelType w:val="multilevel"/>
    <w:tmpl w:val="926A8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ED97289"/>
    <w:multiLevelType w:val="hybridMultilevel"/>
    <w:tmpl w:val="7A9401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1F4CA2"/>
    <w:multiLevelType w:val="multilevel"/>
    <w:tmpl w:val="BFB04F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47A5E66"/>
    <w:multiLevelType w:val="hybridMultilevel"/>
    <w:tmpl w:val="8CF2B454"/>
    <w:lvl w:ilvl="0" w:tplc="A6AED04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FC564B"/>
    <w:multiLevelType w:val="hybridMultilevel"/>
    <w:tmpl w:val="7A9401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5632C6"/>
    <w:multiLevelType w:val="hybridMultilevel"/>
    <w:tmpl w:val="D2D6FABE"/>
    <w:lvl w:ilvl="0" w:tplc="5180F3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BC94175"/>
    <w:multiLevelType w:val="multilevel"/>
    <w:tmpl w:val="AE101F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0" w15:restartNumberingAfterBreak="0">
    <w:nsid w:val="3D50750D"/>
    <w:multiLevelType w:val="hybridMultilevel"/>
    <w:tmpl w:val="B322B242"/>
    <w:lvl w:ilvl="0" w:tplc="B60C73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2C6C59"/>
    <w:multiLevelType w:val="hybridMultilevel"/>
    <w:tmpl w:val="7A9401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CA6277"/>
    <w:multiLevelType w:val="hybridMultilevel"/>
    <w:tmpl w:val="5874AAF6"/>
    <w:lvl w:ilvl="0" w:tplc="C3648EF2">
      <w:start w:val="1"/>
      <w:numFmt w:val="lowerLetter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 w15:restartNumberingAfterBreak="0">
    <w:nsid w:val="500E6F67"/>
    <w:multiLevelType w:val="multilevel"/>
    <w:tmpl w:val="926A8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533A2A52"/>
    <w:multiLevelType w:val="multilevel"/>
    <w:tmpl w:val="790C1F4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56F59E1"/>
    <w:multiLevelType w:val="multilevel"/>
    <w:tmpl w:val="BFB04F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9DF79D0"/>
    <w:multiLevelType w:val="multilevel"/>
    <w:tmpl w:val="926A8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5CAD1843"/>
    <w:multiLevelType w:val="multilevel"/>
    <w:tmpl w:val="926A8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5DDE47F5"/>
    <w:multiLevelType w:val="multilevel"/>
    <w:tmpl w:val="A598508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00" w:hanging="1440"/>
      </w:pPr>
      <w:rPr>
        <w:rFonts w:hint="default"/>
      </w:rPr>
    </w:lvl>
  </w:abstractNum>
  <w:abstractNum w:abstractNumId="29" w15:restartNumberingAfterBreak="0">
    <w:nsid w:val="5EB52156"/>
    <w:multiLevelType w:val="multilevel"/>
    <w:tmpl w:val="1382A3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61984573"/>
    <w:multiLevelType w:val="multilevel"/>
    <w:tmpl w:val="A598508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00" w:hanging="1440"/>
      </w:pPr>
      <w:rPr>
        <w:rFonts w:hint="default"/>
      </w:rPr>
    </w:lvl>
  </w:abstractNum>
  <w:abstractNum w:abstractNumId="31" w15:restartNumberingAfterBreak="0">
    <w:nsid w:val="6C542CE0"/>
    <w:multiLevelType w:val="multilevel"/>
    <w:tmpl w:val="790C1F4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6C973183"/>
    <w:multiLevelType w:val="multilevel"/>
    <w:tmpl w:val="926A8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6E6D0BCC"/>
    <w:multiLevelType w:val="multilevel"/>
    <w:tmpl w:val="74986E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3CB0481"/>
    <w:multiLevelType w:val="hybridMultilevel"/>
    <w:tmpl w:val="7A9401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C24ECF"/>
    <w:multiLevelType w:val="multilevel"/>
    <w:tmpl w:val="926A8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77BE0BE1"/>
    <w:multiLevelType w:val="hybridMultilevel"/>
    <w:tmpl w:val="F334C274"/>
    <w:lvl w:ilvl="0" w:tplc="777683F0">
      <w:start w:val="1"/>
      <w:numFmt w:val="lowerLetter"/>
      <w:lvlText w:val="(%1)"/>
      <w:lvlJc w:val="left"/>
      <w:pPr>
        <w:ind w:left="840" w:hanging="360"/>
      </w:pPr>
      <w:rPr>
        <w:rFonts w:ascii="Arno Pro" w:hAnsi="Arno Pro" w:cs="Times New Roman" w:hint="default"/>
        <w:sz w:val="19"/>
      </w:r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7" w15:restartNumberingAfterBreak="0">
    <w:nsid w:val="79917484"/>
    <w:multiLevelType w:val="multilevel"/>
    <w:tmpl w:val="8272B8F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2"/>
  </w:num>
  <w:num w:numId="2">
    <w:abstractNumId w:val="16"/>
  </w:num>
  <w:num w:numId="3">
    <w:abstractNumId w:val="34"/>
  </w:num>
  <w:num w:numId="4">
    <w:abstractNumId w:val="20"/>
  </w:num>
  <w:num w:numId="5">
    <w:abstractNumId w:val="22"/>
  </w:num>
  <w:num w:numId="6">
    <w:abstractNumId w:val="36"/>
  </w:num>
  <w:num w:numId="7">
    <w:abstractNumId w:val="18"/>
  </w:num>
  <w:num w:numId="8">
    <w:abstractNumId w:val="21"/>
  </w:num>
  <w:num w:numId="9">
    <w:abstractNumId w:val="9"/>
  </w:num>
  <w:num w:numId="10">
    <w:abstractNumId w:val="14"/>
  </w:num>
  <w:num w:numId="11">
    <w:abstractNumId w:val="17"/>
  </w:num>
  <w:num w:numId="12">
    <w:abstractNumId w:val="5"/>
  </w:num>
  <w:num w:numId="13">
    <w:abstractNumId w:val="12"/>
  </w:num>
  <w:num w:numId="14">
    <w:abstractNumId w:val="26"/>
  </w:num>
  <w:num w:numId="15">
    <w:abstractNumId w:val="33"/>
  </w:num>
  <w:num w:numId="16">
    <w:abstractNumId w:val="11"/>
  </w:num>
  <w:num w:numId="17">
    <w:abstractNumId w:val="37"/>
  </w:num>
  <w:num w:numId="18">
    <w:abstractNumId w:val="13"/>
  </w:num>
  <w:num w:numId="19">
    <w:abstractNumId w:val="1"/>
  </w:num>
  <w:num w:numId="20">
    <w:abstractNumId w:val="31"/>
  </w:num>
  <w:num w:numId="21">
    <w:abstractNumId w:val="24"/>
  </w:num>
  <w:num w:numId="22">
    <w:abstractNumId w:val="8"/>
  </w:num>
  <w:num w:numId="23">
    <w:abstractNumId w:val="19"/>
  </w:num>
  <w:num w:numId="24">
    <w:abstractNumId w:val="10"/>
  </w:num>
  <w:num w:numId="25">
    <w:abstractNumId w:val="7"/>
  </w:num>
  <w:num w:numId="26">
    <w:abstractNumId w:val="4"/>
  </w:num>
  <w:num w:numId="27">
    <w:abstractNumId w:val="25"/>
  </w:num>
  <w:num w:numId="28">
    <w:abstractNumId w:val="3"/>
  </w:num>
  <w:num w:numId="29">
    <w:abstractNumId w:val="15"/>
  </w:num>
  <w:num w:numId="30">
    <w:abstractNumId w:val="29"/>
  </w:num>
  <w:num w:numId="31">
    <w:abstractNumId w:val="28"/>
  </w:num>
  <w:num w:numId="32">
    <w:abstractNumId w:val="30"/>
  </w:num>
  <w:num w:numId="33">
    <w:abstractNumId w:val="27"/>
  </w:num>
  <w:num w:numId="34">
    <w:abstractNumId w:val="23"/>
  </w:num>
  <w:num w:numId="35">
    <w:abstractNumId w:val="0"/>
  </w:num>
  <w:num w:numId="36">
    <w:abstractNumId w:val="32"/>
  </w:num>
  <w:num w:numId="37">
    <w:abstractNumId w:val="35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gewandte Chemie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attr9apfvewr5ezz03xv00hpxde0as55tfx&quot;&gt;CdS ref&lt;record-ids&gt;&lt;item&gt;6&lt;/item&gt;&lt;item&gt;108&lt;/item&gt;&lt;item&gt;422&lt;/item&gt;&lt;item&gt;475&lt;/item&gt;&lt;item&gt;495&lt;/item&gt;&lt;/record-ids&gt;&lt;/item&gt;&lt;/Libraries&gt;"/>
  </w:docVars>
  <w:rsids>
    <w:rsidRoot w:val="001C297A"/>
    <w:rsid w:val="0000305B"/>
    <w:rsid w:val="00006622"/>
    <w:rsid w:val="00014B83"/>
    <w:rsid w:val="0001537B"/>
    <w:rsid w:val="0001754E"/>
    <w:rsid w:val="00022079"/>
    <w:rsid w:val="0002468C"/>
    <w:rsid w:val="00024BFB"/>
    <w:rsid w:val="00027211"/>
    <w:rsid w:val="00027340"/>
    <w:rsid w:val="00027C1A"/>
    <w:rsid w:val="00031AB9"/>
    <w:rsid w:val="00041D0C"/>
    <w:rsid w:val="00044C24"/>
    <w:rsid w:val="00046064"/>
    <w:rsid w:val="000536C6"/>
    <w:rsid w:val="00054762"/>
    <w:rsid w:val="00056808"/>
    <w:rsid w:val="00056E9C"/>
    <w:rsid w:val="00057D3B"/>
    <w:rsid w:val="00062FC8"/>
    <w:rsid w:val="00066485"/>
    <w:rsid w:val="0007553E"/>
    <w:rsid w:val="0007705D"/>
    <w:rsid w:val="00077B37"/>
    <w:rsid w:val="00085321"/>
    <w:rsid w:val="00090B3B"/>
    <w:rsid w:val="000917FE"/>
    <w:rsid w:val="00091833"/>
    <w:rsid w:val="000934DD"/>
    <w:rsid w:val="000962D6"/>
    <w:rsid w:val="00096FC2"/>
    <w:rsid w:val="000A1775"/>
    <w:rsid w:val="000A423C"/>
    <w:rsid w:val="000A443F"/>
    <w:rsid w:val="000B6552"/>
    <w:rsid w:val="000B7182"/>
    <w:rsid w:val="000B7D26"/>
    <w:rsid w:val="000C3C67"/>
    <w:rsid w:val="000D02C5"/>
    <w:rsid w:val="000D0F05"/>
    <w:rsid w:val="000D36FC"/>
    <w:rsid w:val="000D5C6F"/>
    <w:rsid w:val="000D661D"/>
    <w:rsid w:val="000E6E8F"/>
    <w:rsid w:val="000F12B0"/>
    <w:rsid w:val="000F3972"/>
    <w:rsid w:val="000F4834"/>
    <w:rsid w:val="001007D9"/>
    <w:rsid w:val="00101B8B"/>
    <w:rsid w:val="00101BB6"/>
    <w:rsid w:val="00103C09"/>
    <w:rsid w:val="0010409D"/>
    <w:rsid w:val="00104378"/>
    <w:rsid w:val="0010501D"/>
    <w:rsid w:val="00110901"/>
    <w:rsid w:val="0011135A"/>
    <w:rsid w:val="00111A0F"/>
    <w:rsid w:val="0012195B"/>
    <w:rsid w:val="00124A0F"/>
    <w:rsid w:val="001250A3"/>
    <w:rsid w:val="00126C9C"/>
    <w:rsid w:val="00130114"/>
    <w:rsid w:val="001306F1"/>
    <w:rsid w:val="001356AC"/>
    <w:rsid w:val="0015145A"/>
    <w:rsid w:val="001548E5"/>
    <w:rsid w:val="00160787"/>
    <w:rsid w:val="001664C8"/>
    <w:rsid w:val="001736B5"/>
    <w:rsid w:val="00174846"/>
    <w:rsid w:val="001754C2"/>
    <w:rsid w:val="00194A3B"/>
    <w:rsid w:val="001A1A0C"/>
    <w:rsid w:val="001A473E"/>
    <w:rsid w:val="001B19D3"/>
    <w:rsid w:val="001B1E06"/>
    <w:rsid w:val="001C040F"/>
    <w:rsid w:val="001C1954"/>
    <w:rsid w:val="001C196C"/>
    <w:rsid w:val="001C297A"/>
    <w:rsid w:val="001C5613"/>
    <w:rsid w:val="001C779A"/>
    <w:rsid w:val="001E2A23"/>
    <w:rsid w:val="001E5586"/>
    <w:rsid w:val="001E5B5F"/>
    <w:rsid w:val="001E76EE"/>
    <w:rsid w:val="001F1741"/>
    <w:rsid w:val="001F1D2B"/>
    <w:rsid w:val="001F21E4"/>
    <w:rsid w:val="001F23B8"/>
    <w:rsid w:val="001F3024"/>
    <w:rsid w:val="001F3FCC"/>
    <w:rsid w:val="002054F4"/>
    <w:rsid w:val="00205929"/>
    <w:rsid w:val="00212400"/>
    <w:rsid w:val="00212ABF"/>
    <w:rsid w:val="00215456"/>
    <w:rsid w:val="00217703"/>
    <w:rsid w:val="00217936"/>
    <w:rsid w:val="002226C4"/>
    <w:rsid w:val="00222CC0"/>
    <w:rsid w:val="00223B47"/>
    <w:rsid w:val="002341AB"/>
    <w:rsid w:val="002358F9"/>
    <w:rsid w:val="00235F99"/>
    <w:rsid w:val="00241DF8"/>
    <w:rsid w:val="00247555"/>
    <w:rsid w:val="00254D08"/>
    <w:rsid w:val="0026067E"/>
    <w:rsid w:val="002607BD"/>
    <w:rsid w:val="00261B2D"/>
    <w:rsid w:val="00264AE3"/>
    <w:rsid w:val="00267705"/>
    <w:rsid w:val="00267ECB"/>
    <w:rsid w:val="00282EA2"/>
    <w:rsid w:val="00285DFB"/>
    <w:rsid w:val="00285E67"/>
    <w:rsid w:val="00290F6B"/>
    <w:rsid w:val="0029249D"/>
    <w:rsid w:val="00296ABA"/>
    <w:rsid w:val="002A3151"/>
    <w:rsid w:val="002A315D"/>
    <w:rsid w:val="002A3F06"/>
    <w:rsid w:val="002B4EB5"/>
    <w:rsid w:val="002B672B"/>
    <w:rsid w:val="002B73F8"/>
    <w:rsid w:val="002B7D55"/>
    <w:rsid w:val="002C0510"/>
    <w:rsid w:val="002C444E"/>
    <w:rsid w:val="002C6D90"/>
    <w:rsid w:val="002E08FA"/>
    <w:rsid w:val="002E7E45"/>
    <w:rsid w:val="002F0037"/>
    <w:rsid w:val="00301069"/>
    <w:rsid w:val="003058B8"/>
    <w:rsid w:val="003074AC"/>
    <w:rsid w:val="00310538"/>
    <w:rsid w:val="00311165"/>
    <w:rsid w:val="00311573"/>
    <w:rsid w:val="00316C26"/>
    <w:rsid w:val="003174D4"/>
    <w:rsid w:val="00317D4D"/>
    <w:rsid w:val="00325112"/>
    <w:rsid w:val="00325375"/>
    <w:rsid w:val="003266DA"/>
    <w:rsid w:val="00331ADD"/>
    <w:rsid w:val="00331B27"/>
    <w:rsid w:val="003423FE"/>
    <w:rsid w:val="0034258D"/>
    <w:rsid w:val="003432D3"/>
    <w:rsid w:val="00345439"/>
    <w:rsid w:val="0034571A"/>
    <w:rsid w:val="003501A2"/>
    <w:rsid w:val="00354886"/>
    <w:rsid w:val="00354FF9"/>
    <w:rsid w:val="00357C2A"/>
    <w:rsid w:val="003613AB"/>
    <w:rsid w:val="003616C9"/>
    <w:rsid w:val="00361D4C"/>
    <w:rsid w:val="003624B1"/>
    <w:rsid w:val="003625F9"/>
    <w:rsid w:val="0036691B"/>
    <w:rsid w:val="00370856"/>
    <w:rsid w:val="003714A0"/>
    <w:rsid w:val="00371675"/>
    <w:rsid w:val="00373FD3"/>
    <w:rsid w:val="003742FB"/>
    <w:rsid w:val="003757D8"/>
    <w:rsid w:val="00377495"/>
    <w:rsid w:val="003822BD"/>
    <w:rsid w:val="00385720"/>
    <w:rsid w:val="0039028A"/>
    <w:rsid w:val="0039720E"/>
    <w:rsid w:val="003973E3"/>
    <w:rsid w:val="003976C2"/>
    <w:rsid w:val="00397B0A"/>
    <w:rsid w:val="003B7957"/>
    <w:rsid w:val="003B7B08"/>
    <w:rsid w:val="003C2DD5"/>
    <w:rsid w:val="003D01FF"/>
    <w:rsid w:val="003D1981"/>
    <w:rsid w:val="003D420B"/>
    <w:rsid w:val="003F0374"/>
    <w:rsid w:val="003F09C1"/>
    <w:rsid w:val="003F3F54"/>
    <w:rsid w:val="003F63F1"/>
    <w:rsid w:val="004007B1"/>
    <w:rsid w:val="00405918"/>
    <w:rsid w:val="0040604E"/>
    <w:rsid w:val="00407635"/>
    <w:rsid w:val="00407D4A"/>
    <w:rsid w:val="00413639"/>
    <w:rsid w:val="00414775"/>
    <w:rsid w:val="00415A99"/>
    <w:rsid w:val="00421055"/>
    <w:rsid w:val="0042198F"/>
    <w:rsid w:val="00424829"/>
    <w:rsid w:val="00424DC5"/>
    <w:rsid w:val="004364DD"/>
    <w:rsid w:val="00437B87"/>
    <w:rsid w:val="00446C19"/>
    <w:rsid w:val="004542B8"/>
    <w:rsid w:val="0045594D"/>
    <w:rsid w:val="00463C6B"/>
    <w:rsid w:val="00466C4B"/>
    <w:rsid w:val="00466EBE"/>
    <w:rsid w:val="0047115B"/>
    <w:rsid w:val="004731E9"/>
    <w:rsid w:val="0047483E"/>
    <w:rsid w:val="004766F6"/>
    <w:rsid w:val="004848B4"/>
    <w:rsid w:val="004853D1"/>
    <w:rsid w:val="0049752C"/>
    <w:rsid w:val="004A09F4"/>
    <w:rsid w:val="004A17A9"/>
    <w:rsid w:val="004A32C8"/>
    <w:rsid w:val="004A3846"/>
    <w:rsid w:val="004A3D1B"/>
    <w:rsid w:val="004A4EE6"/>
    <w:rsid w:val="004A627E"/>
    <w:rsid w:val="004A7B70"/>
    <w:rsid w:val="004B136D"/>
    <w:rsid w:val="004B268F"/>
    <w:rsid w:val="004B5970"/>
    <w:rsid w:val="004C053E"/>
    <w:rsid w:val="004C0B54"/>
    <w:rsid w:val="004C5C89"/>
    <w:rsid w:val="004E0B97"/>
    <w:rsid w:val="004E0EC3"/>
    <w:rsid w:val="004E1AEC"/>
    <w:rsid w:val="004E589B"/>
    <w:rsid w:val="004E68D8"/>
    <w:rsid w:val="004E6C1B"/>
    <w:rsid w:val="004F067A"/>
    <w:rsid w:val="004F18A1"/>
    <w:rsid w:val="004F1B48"/>
    <w:rsid w:val="004F2EEA"/>
    <w:rsid w:val="004F4431"/>
    <w:rsid w:val="004F66E9"/>
    <w:rsid w:val="004F7F88"/>
    <w:rsid w:val="00500574"/>
    <w:rsid w:val="00504B55"/>
    <w:rsid w:val="005062B9"/>
    <w:rsid w:val="00510FF1"/>
    <w:rsid w:val="00511B9A"/>
    <w:rsid w:val="00521BFE"/>
    <w:rsid w:val="00531B1C"/>
    <w:rsid w:val="00532D65"/>
    <w:rsid w:val="00534F1A"/>
    <w:rsid w:val="005377E9"/>
    <w:rsid w:val="00537B91"/>
    <w:rsid w:val="00541D8B"/>
    <w:rsid w:val="00547EE1"/>
    <w:rsid w:val="00550C78"/>
    <w:rsid w:val="00550F3F"/>
    <w:rsid w:val="0055142B"/>
    <w:rsid w:val="00562A10"/>
    <w:rsid w:val="00563153"/>
    <w:rsid w:val="00567E4E"/>
    <w:rsid w:val="005700D3"/>
    <w:rsid w:val="0057325C"/>
    <w:rsid w:val="005744B5"/>
    <w:rsid w:val="005A2E7C"/>
    <w:rsid w:val="005A32B6"/>
    <w:rsid w:val="005A4118"/>
    <w:rsid w:val="005A5ECE"/>
    <w:rsid w:val="005B1CB5"/>
    <w:rsid w:val="005C1008"/>
    <w:rsid w:val="005C3046"/>
    <w:rsid w:val="005C3E29"/>
    <w:rsid w:val="005D1195"/>
    <w:rsid w:val="005D5545"/>
    <w:rsid w:val="005D5626"/>
    <w:rsid w:val="005E246C"/>
    <w:rsid w:val="005E2DC2"/>
    <w:rsid w:val="005E52CD"/>
    <w:rsid w:val="005E77C8"/>
    <w:rsid w:val="005F16FC"/>
    <w:rsid w:val="005F2905"/>
    <w:rsid w:val="006007BA"/>
    <w:rsid w:val="00604DC7"/>
    <w:rsid w:val="00617F96"/>
    <w:rsid w:val="00626E13"/>
    <w:rsid w:val="00640F16"/>
    <w:rsid w:val="006423CB"/>
    <w:rsid w:val="006437D1"/>
    <w:rsid w:val="00644B49"/>
    <w:rsid w:val="006450C8"/>
    <w:rsid w:val="00646449"/>
    <w:rsid w:val="00647F32"/>
    <w:rsid w:val="0065510B"/>
    <w:rsid w:val="006557BD"/>
    <w:rsid w:val="0066712B"/>
    <w:rsid w:val="00681A33"/>
    <w:rsid w:val="00686522"/>
    <w:rsid w:val="00686D92"/>
    <w:rsid w:val="00686F03"/>
    <w:rsid w:val="00691674"/>
    <w:rsid w:val="0069756D"/>
    <w:rsid w:val="006A391D"/>
    <w:rsid w:val="006A3D97"/>
    <w:rsid w:val="006A47B0"/>
    <w:rsid w:val="006A756E"/>
    <w:rsid w:val="006B0FA1"/>
    <w:rsid w:val="006B6EB8"/>
    <w:rsid w:val="006C0A0F"/>
    <w:rsid w:val="006D045F"/>
    <w:rsid w:val="006D1E9B"/>
    <w:rsid w:val="006D51D4"/>
    <w:rsid w:val="006D53AE"/>
    <w:rsid w:val="006D6455"/>
    <w:rsid w:val="006D773D"/>
    <w:rsid w:val="006D7FA4"/>
    <w:rsid w:val="006E0A22"/>
    <w:rsid w:val="006E5DDF"/>
    <w:rsid w:val="006E7ECF"/>
    <w:rsid w:val="006F1F12"/>
    <w:rsid w:val="006F6E64"/>
    <w:rsid w:val="00701ED3"/>
    <w:rsid w:val="007055FE"/>
    <w:rsid w:val="00707044"/>
    <w:rsid w:val="00716B13"/>
    <w:rsid w:val="0071728F"/>
    <w:rsid w:val="00717841"/>
    <w:rsid w:val="007200B7"/>
    <w:rsid w:val="0072074D"/>
    <w:rsid w:val="00721DF7"/>
    <w:rsid w:val="00725FD8"/>
    <w:rsid w:val="00726D90"/>
    <w:rsid w:val="00727777"/>
    <w:rsid w:val="00727A23"/>
    <w:rsid w:val="00727C31"/>
    <w:rsid w:val="0073031F"/>
    <w:rsid w:val="00730AB0"/>
    <w:rsid w:val="00732361"/>
    <w:rsid w:val="00732797"/>
    <w:rsid w:val="00736D5C"/>
    <w:rsid w:val="00741B21"/>
    <w:rsid w:val="00741C1A"/>
    <w:rsid w:val="00745C2D"/>
    <w:rsid w:val="007503B1"/>
    <w:rsid w:val="0075110D"/>
    <w:rsid w:val="007519CB"/>
    <w:rsid w:val="00751D16"/>
    <w:rsid w:val="00753FEE"/>
    <w:rsid w:val="00757F76"/>
    <w:rsid w:val="007609BC"/>
    <w:rsid w:val="00764E5F"/>
    <w:rsid w:val="00766FA8"/>
    <w:rsid w:val="007671D1"/>
    <w:rsid w:val="007671E3"/>
    <w:rsid w:val="007679C0"/>
    <w:rsid w:val="00770858"/>
    <w:rsid w:val="00777241"/>
    <w:rsid w:val="00780903"/>
    <w:rsid w:val="007837A5"/>
    <w:rsid w:val="00791478"/>
    <w:rsid w:val="00791D1E"/>
    <w:rsid w:val="00792088"/>
    <w:rsid w:val="007949A7"/>
    <w:rsid w:val="00796933"/>
    <w:rsid w:val="007A212D"/>
    <w:rsid w:val="007A43C5"/>
    <w:rsid w:val="007C5BA4"/>
    <w:rsid w:val="007C795E"/>
    <w:rsid w:val="007C7E5A"/>
    <w:rsid w:val="007E0E2D"/>
    <w:rsid w:val="007E2ECF"/>
    <w:rsid w:val="007E64D5"/>
    <w:rsid w:val="007F09DD"/>
    <w:rsid w:val="008002D3"/>
    <w:rsid w:val="00803238"/>
    <w:rsid w:val="008059A4"/>
    <w:rsid w:val="008066CC"/>
    <w:rsid w:val="0081044E"/>
    <w:rsid w:val="00811937"/>
    <w:rsid w:val="00813694"/>
    <w:rsid w:val="008137BA"/>
    <w:rsid w:val="00813E54"/>
    <w:rsid w:val="008159EE"/>
    <w:rsid w:val="008171DF"/>
    <w:rsid w:val="00817735"/>
    <w:rsid w:val="00817759"/>
    <w:rsid w:val="00820713"/>
    <w:rsid w:val="00823310"/>
    <w:rsid w:val="00823E98"/>
    <w:rsid w:val="00826329"/>
    <w:rsid w:val="00830B8E"/>
    <w:rsid w:val="0083541F"/>
    <w:rsid w:val="00837C69"/>
    <w:rsid w:val="00843749"/>
    <w:rsid w:val="00843924"/>
    <w:rsid w:val="0084473D"/>
    <w:rsid w:val="008454F8"/>
    <w:rsid w:val="00846797"/>
    <w:rsid w:val="008469A9"/>
    <w:rsid w:val="00847545"/>
    <w:rsid w:val="00850352"/>
    <w:rsid w:val="00850728"/>
    <w:rsid w:val="008509FE"/>
    <w:rsid w:val="008536FF"/>
    <w:rsid w:val="00854E8B"/>
    <w:rsid w:val="00856047"/>
    <w:rsid w:val="008626AB"/>
    <w:rsid w:val="008633D6"/>
    <w:rsid w:val="00865882"/>
    <w:rsid w:val="008664A8"/>
    <w:rsid w:val="00870FCA"/>
    <w:rsid w:val="0087633D"/>
    <w:rsid w:val="00876ACA"/>
    <w:rsid w:val="00877121"/>
    <w:rsid w:val="00877417"/>
    <w:rsid w:val="00880633"/>
    <w:rsid w:val="00885CA0"/>
    <w:rsid w:val="00892E31"/>
    <w:rsid w:val="00894B60"/>
    <w:rsid w:val="00896D24"/>
    <w:rsid w:val="008A0827"/>
    <w:rsid w:val="008A2099"/>
    <w:rsid w:val="008B552A"/>
    <w:rsid w:val="008B5BFE"/>
    <w:rsid w:val="008C070B"/>
    <w:rsid w:val="008C0C2A"/>
    <w:rsid w:val="008C61FC"/>
    <w:rsid w:val="008D1C0B"/>
    <w:rsid w:val="008D25CD"/>
    <w:rsid w:val="008D3BFE"/>
    <w:rsid w:val="008E140F"/>
    <w:rsid w:val="008F093F"/>
    <w:rsid w:val="008F0C0F"/>
    <w:rsid w:val="008F0C1E"/>
    <w:rsid w:val="008F284D"/>
    <w:rsid w:val="008F3481"/>
    <w:rsid w:val="008F408B"/>
    <w:rsid w:val="008F5758"/>
    <w:rsid w:val="008F626B"/>
    <w:rsid w:val="008F6E55"/>
    <w:rsid w:val="009032D0"/>
    <w:rsid w:val="009049F6"/>
    <w:rsid w:val="00905372"/>
    <w:rsid w:val="00910144"/>
    <w:rsid w:val="0091240E"/>
    <w:rsid w:val="00912477"/>
    <w:rsid w:val="00914AAD"/>
    <w:rsid w:val="00917891"/>
    <w:rsid w:val="0092098D"/>
    <w:rsid w:val="0092662F"/>
    <w:rsid w:val="0092721F"/>
    <w:rsid w:val="00927760"/>
    <w:rsid w:val="00932F18"/>
    <w:rsid w:val="00934479"/>
    <w:rsid w:val="00934B49"/>
    <w:rsid w:val="009352B4"/>
    <w:rsid w:val="00940D84"/>
    <w:rsid w:val="00943E2D"/>
    <w:rsid w:val="00954587"/>
    <w:rsid w:val="009546EA"/>
    <w:rsid w:val="00955D0A"/>
    <w:rsid w:val="00956C64"/>
    <w:rsid w:val="00962998"/>
    <w:rsid w:val="009637CA"/>
    <w:rsid w:val="00965B24"/>
    <w:rsid w:val="00972C80"/>
    <w:rsid w:val="00973344"/>
    <w:rsid w:val="009756D3"/>
    <w:rsid w:val="00977537"/>
    <w:rsid w:val="00980A9F"/>
    <w:rsid w:val="00980F86"/>
    <w:rsid w:val="009818C9"/>
    <w:rsid w:val="00983C5C"/>
    <w:rsid w:val="0098508E"/>
    <w:rsid w:val="0098581B"/>
    <w:rsid w:val="009879A5"/>
    <w:rsid w:val="009879A8"/>
    <w:rsid w:val="00991167"/>
    <w:rsid w:val="00992B28"/>
    <w:rsid w:val="00993491"/>
    <w:rsid w:val="009952CC"/>
    <w:rsid w:val="0099595F"/>
    <w:rsid w:val="00995D54"/>
    <w:rsid w:val="00996617"/>
    <w:rsid w:val="009B0C0A"/>
    <w:rsid w:val="009B21C1"/>
    <w:rsid w:val="009B414E"/>
    <w:rsid w:val="009B5D61"/>
    <w:rsid w:val="009C6C4E"/>
    <w:rsid w:val="009C725A"/>
    <w:rsid w:val="009C77ED"/>
    <w:rsid w:val="009D0794"/>
    <w:rsid w:val="009D19DA"/>
    <w:rsid w:val="009E221B"/>
    <w:rsid w:val="009E397E"/>
    <w:rsid w:val="009F2065"/>
    <w:rsid w:val="009F32F0"/>
    <w:rsid w:val="009F6F76"/>
    <w:rsid w:val="00A009A6"/>
    <w:rsid w:val="00A01106"/>
    <w:rsid w:val="00A10E56"/>
    <w:rsid w:val="00A12916"/>
    <w:rsid w:val="00A173F1"/>
    <w:rsid w:val="00A21E97"/>
    <w:rsid w:val="00A23F9C"/>
    <w:rsid w:val="00A279CB"/>
    <w:rsid w:val="00A27FDD"/>
    <w:rsid w:val="00A30ABC"/>
    <w:rsid w:val="00A30E89"/>
    <w:rsid w:val="00A31C31"/>
    <w:rsid w:val="00A332A0"/>
    <w:rsid w:val="00A40ECA"/>
    <w:rsid w:val="00A41EAE"/>
    <w:rsid w:val="00A43942"/>
    <w:rsid w:val="00A449A2"/>
    <w:rsid w:val="00A45072"/>
    <w:rsid w:val="00A4629B"/>
    <w:rsid w:val="00A51E18"/>
    <w:rsid w:val="00A53085"/>
    <w:rsid w:val="00A53EFD"/>
    <w:rsid w:val="00A55633"/>
    <w:rsid w:val="00A56571"/>
    <w:rsid w:val="00A62D13"/>
    <w:rsid w:val="00A647D3"/>
    <w:rsid w:val="00A659D7"/>
    <w:rsid w:val="00A67340"/>
    <w:rsid w:val="00A70A74"/>
    <w:rsid w:val="00A72241"/>
    <w:rsid w:val="00A74B18"/>
    <w:rsid w:val="00A7669D"/>
    <w:rsid w:val="00A804F4"/>
    <w:rsid w:val="00A805DB"/>
    <w:rsid w:val="00A826A8"/>
    <w:rsid w:val="00A84154"/>
    <w:rsid w:val="00A91298"/>
    <w:rsid w:val="00A96537"/>
    <w:rsid w:val="00A971A0"/>
    <w:rsid w:val="00A97ABF"/>
    <w:rsid w:val="00AA4FE5"/>
    <w:rsid w:val="00AA5D0D"/>
    <w:rsid w:val="00AB28F4"/>
    <w:rsid w:val="00AC061B"/>
    <w:rsid w:val="00AC1E86"/>
    <w:rsid w:val="00AC42DB"/>
    <w:rsid w:val="00AC5369"/>
    <w:rsid w:val="00AC6414"/>
    <w:rsid w:val="00AC7090"/>
    <w:rsid w:val="00AD0AEE"/>
    <w:rsid w:val="00AD33E1"/>
    <w:rsid w:val="00AD50FC"/>
    <w:rsid w:val="00AD7AFA"/>
    <w:rsid w:val="00AE0ED9"/>
    <w:rsid w:val="00AE1C9B"/>
    <w:rsid w:val="00AE446B"/>
    <w:rsid w:val="00AE5413"/>
    <w:rsid w:val="00AE7CE7"/>
    <w:rsid w:val="00AF1CD1"/>
    <w:rsid w:val="00AF3103"/>
    <w:rsid w:val="00AF3D94"/>
    <w:rsid w:val="00AF563E"/>
    <w:rsid w:val="00B01B84"/>
    <w:rsid w:val="00B03E3B"/>
    <w:rsid w:val="00B03FCF"/>
    <w:rsid w:val="00B04029"/>
    <w:rsid w:val="00B06A4C"/>
    <w:rsid w:val="00B074C7"/>
    <w:rsid w:val="00B10F7A"/>
    <w:rsid w:val="00B1264E"/>
    <w:rsid w:val="00B13BD3"/>
    <w:rsid w:val="00B169E2"/>
    <w:rsid w:val="00B20176"/>
    <w:rsid w:val="00B2074D"/>
    <w:rsid w:val="00B21235"/>
    <w:rsid w:val="00B2356C"/>
    <w:rsid w:val="00B3223B"/>
    <w:rsid w:val="00B32DCD"/>
    <w:rsid w:val="00B3464F"/>
    <w:rsid w:val="00B352D4"/>
    <w:rsid w:val="00B4327F"/>
    <w:rsid w:val="00B43534"/>
    <w:rsid w:val="00B522D5"/>
    <w:rsid w:val="00B5362D"/>
    <w:rsid w:val="00B54913"/>
    <w:rsid w:val="00B6010B"/>
    <w:rsid w:val="00B70917"/>
    <w:rsid w:val="00B8590A"/>
    <w:rsid w:val="00B873C0"/>
    <w:rsid w:val="00B87A85"/>
    <w:rsid w:val="00B91193"/>
    <w:rsid w:val="00B933F1"/>
    <w:rsid w:val="00B934D0"/>
    <w:rsid w:val="00B94E95"/>
    <w:rsid w:val="00BA3AC5"/>
    <w:rsid w:val="00BA59C4"/>
    <w:rsid w:val="00BB1F95"/>
    <w:rsid w:val="00BB5919"/>
    <w:rsid w:val="00BD188C"/>
    <w:rsid w:val="00BD4ADF"/>
    <w:rsid w:val="00BE6BE7"/>
    <w:rsid w:val="00BE7351"/>
    <w:rsid w:val="00BF0FF9"/>
    <w:rsid w:val="00BF2172"/>
    <w:rsid w:val="00BF3D8F"/>
    <w:rsid w:val="00BF4834"/>
    <w:rsid w:val="00BF5BE3"/>
    <w:rsid w:val="00C00232"/>
    <w:rsid w:val="00C031F5"/>
    <w:rsid w:val="00C13792"/>
    <w:rsid w:val="00C156D4"/>
    <w:rsid w:val="00C2537D"/>
    <w:rsid w:val="00C253E9"/>
    <w:rsid w:val="00C31F80"/>
    <w:rsid w:val="00C356E5"/>
    <w:rsid w:val="00C36F41"/>
    <w:rsid w:val="00C372A5"/>
    <w:rsid w:val="00C41B4B"/>
    <w:rsid w:val="00C44C00"/>
    <w:rsid w:val="00C44C5F"/>
    <w:rsid w:val="00C4548F"/>
    <w:rsid w:val="00C476A5"/>
    <w:rsid w:val="00C515F1"/>
    <w:rsid w:val="00C57B7F"/>
    <w:rsid w:val="00C60D91"/>
    <w:rsid w:val="00C60E5B"/>
    <w:rsid w:val="00C65B05"/>
    <w:rsid w:val="00C74878"/>
    <w:rsid w:val="00C75933"/>
    <w:rsid w:val="00C76358"/>
    <w:rsid w:val="00C81F05"/>
    <w:rsid w:val="00C827A1"/>
    <w:rsid w:val="00C83CE1"/>
    <w:rsid w:val="00C8607E"/>
    <w:rsid w:val="00C94DC4"/>
    <w:rsid w:val="00C9562B"/>
    <w:rsid w:val="00C96544"/>
    <w:rsid w:val="00C97DA0"/>
    <w:rsid w:val="00CA048E"/>
    <w:rsid w:val="00CA0E75"/>
    <w:rsid w:val="00CA5D64"/>
    <w:rsid w:val="00CA663F"/>
    <w:rsid w:val="00CA66D7"/>
    <w:rsid w:val="00CB2D38"/>
    <w:rsid w:val="00CB3CCA"/>
    <w:rsid w:val="00CB3D45"/>
    <w:rsid w:val="00CB5E2E"/>
    <w:rsid w:val="00CC1723"/>
    <w:rsid w:val="00CC288F"/>
    <w:rsid w:val="00CC40B0"/>
    <w:rsid w:val="00CC4C9C"/>
    <w:rsid w:val="00CD0065"/>
    <w:rsid w:val="00CD2B9E"/>
    <w:rsid w:val="00CD4E2B"/>
    <w:rsid w:val="00CE5157"/>
    <w:rsid w:val="00CE6102"/>
    <w:rsid w:val="00CE7680"/>
    <w:rsid w:val="00CF0179"/>
    <w:rsid w:val="00CF25DC"/>
    <w:rsid w:val="00CF695D"/>
    <w:rsid w:val="00D03253"/>
    <w:rsid w:val="00D038BA"/>
    <w:rsid w:val="00D07332"/>
    <w:rsid w:val="00D106C1"/>
    <w:rsid w:val="00D10865"/>
    <w:rsid w:val="00D10ACC"/>
    <w:rsid w:val="00D12BC4"/>
    <w:rsid w:val="00D13EFA"/>
    <w:rsid w:val="00D159BA"/>
    <w:rsid w:val="00D174F9"/>
    <w:rsid w:val="00D2094C"/>
    <w:rsid w:val="00D21A16"/>
    <w:rsid w:val="00D22DD2"/>
    <w:rsid w:val="00D24E96"/>
    <w:rsid w:val="00D24EEC"/>
    <w:rsid w:val="00D25852"/>
    <w:rsid w:val="00D269D8"/>
    <w:rsid w:val="00D405E1"/>
    <w:rsid w:val="00D43E68"/>
    <w:rsid w:val="00D4527F"/>
    <w:rsid w:val="00D45703"/>
    <w:rsid w:val="00D45D64"/>
    <w:rsid w:val="00D47480"/>
    <w:rsid w:val="00D52583"/>
    <w:rsid w:val="00D5610D"/>
    <w:rsid w:val="00D5753B"/>
    <w:rsid w:val="00D6202E"/>
    <w:rsid w:val="00D6346F"/>
    <w:rsid w:val="00D65D3F"/>
    <w:rsid w:val="00D66D34"/>
    <w:rsid w:val="00D679BA"/>
    <w:rsid w:val="00D711D9"/>
    <w:rsid w:val="00D73872"/>
    <w:rsid w:val="00D74FDB"/>
    <w:rsid w:val="00D751A7"/>
    <w:rsid w:val="00D766FA"/>
    <w:rsid w:val="00D77251"/>
    <w:rsid w:val="00D839FE"/>
    <w:rsid w:val="00D8562A"/>
    <w:rsid w:val="00D87EFD"/>
    <w:rsid w:val="00D90E4F"/>
    <w:rsid w:val="00D9119A"/>
    <w:rsid w:val="00D929DC"/>
    <w:rsid w:val="00D94B8D"/>
    <w:rsid w:val="00D9613A"/>
    <w:rsid w:val="00DA3FC4"/>
    <w:rsid w:val="00DB3087"/>
    <w:rsid w:val="00DB3967"/>
    <w:rsid w:val="00DB65FD"/>
    <w:rsid w:val="00DB6EBC"/>
    <w:rsid w:val="00DB71A7"/>
    <w:rsid w:val="00DB7A4B"/>
    <w:rsid w:val="00DC09D3"/>
    <w:rsid w:val="00DC11AC"/>
    <w:rsid w:val="00DC2B88"/>
    <w:rsid w:val="00DC6239"/>
    <w:rsid w:val="00DC6B3E"/>
    <w:rsid w:val="00DD09A0"/>
    <w:rsid w:val="00DD72D2"/>
    <w:rsid w:val="00DE0869"/>
    <w:rsid w:val="00DF405E"/>
    <w:rsid w:val="00DF759C"/>
    <w:rsid w:val="00E00F0A"/>
    <w:rsid w:val="00E04FB6"/>
    <w:rsid w:val="00E06B7F"/>
    <w:rsid w:val="00E10D95"/>
    <w:rsid w:val="00E20173"/>
    <w:rsid w:val="00E215AC"/>
    <w:rsid w:val="00E228A9"/>
    <w:rsid w:val="00E31B27"/>
    <w:rsid w:val="00E33A40"/>
    <w:rsid w:val="00E36E5A"/>
    <w:rsid w:val="00E416B1"/>
    <w:rsid w:val="00E5707D"/>
    <w:rsid w:val="00E641B5"/>
    <w:rsid w:val="00E64CCF"/>
    <w:rsid w:val="00E6500F"/>
    <w:rsid w:val="00E70DDF"/>
    <w:rsid w:val="00E71576"/>
    <w:rsid w:val="00E72548"/>
    <w:rsid w:val="00E75042"/>
    <w:rsid w:val="00E75D47"/>
    <w:rsid w:val="00E8025F"/>
    <w:rsid w:val="00E80BC9"/>
    <w:rsid w:val="00E81D5F"/>
    <w:rsid w:val="00E821AE"/>
    <w:rsid w:val="00EA18F0"/>
    <w:rsid w:val="00EA3B8B"/>
    <w:rsid w:val="00EA54D6"/>
    <w:rsid w:val="00EB4F40"/>
    <w:rsid w:val="00EB63D8"/>
    <w:rsid w:val="00EC052D"/>
    <w:rsid w:val="00EC7E78"/>
    <w:rsid w:val="00ED2FC5"/>
    <w:rsid w:val="00ED3A84"/>
    <w:rsid w:val="00ED40C0"/>
    <w:rsid w:val="00ED5351"/>
    <w:rsid w:val="00ED5EC5"/>
    <w:rsid w:val="00EE35A6"/>
    <w:rsid w:val="00EE41D5"/>
    <w:rsid w:val="00EE7BD2"/>
    <w:rsid w:val="00EF165A"/>
    <w:rsid w:val="00EF1A1E"/>
    <w:rsid w:val="00EF2FAA"/>
    <w:rsid w:val="00EF3EE6"/>
    <w:rsid w:val="00F01635"/>
    <w:rsid w:val="00F1251B"/>
    <w:rsid w:val="00F15F3A"/>
    <w:rsid w:val="00F16BAA"/>
    <w:rsid w:val="00F20A87"/>
    <w:rsid w:val="00F23701"/>
    <w:rsid w:val="00F23CE0"/>
    <w:rsid w:val="00F26F67"/>
    <w:rsid w:val="00F321AD"/>
    <w:rsid w:val="00F33D4D"/>
    <w:rsid w:val="00F373DD"/>
    <w:rsid w:val="00F4676D"/>
    <w:rsid w:val="00F46BF8"/>
    <w:rsid w:val="00F50000"/>
    <w:rsid w:val="00F52024"/>
    <w:rsid w:val="00F569CB"/>
    <w:rsid w:val="00F56F9C"/>
    <w:rsid w:val="00F57754"/>
    <w:rsid w:val="00F60330"/>
    <w:rsid w:val="00F6044A"/>
    <w:rsid w:val="00F60E1B"/>
    <w:rsid w:val="00F6232B"/>
    <w:rsid w:val="00F6409A"/>
    <w:rsid w:val="00F64D5E"/>
    <w:rsid w:val="00F738A1"/>
    <w:rsid w:val="00F74170"/>
    <w:rsid w:val="00F75CA1"/>
    <w:rsid w:val="00F77B6D"/>
    <w:rsid w:val="00F81D4E"/>
    <w:rsid w:val="00F835FE"/>
    <w:rsid w:val="00F8454D"/>
    <w:rsid w:val="00F8531D"/>
    <w:rsid w:val="00F87790"/>
    <w:rsid w:val="00F923B6"/>
    <w:rsid w:val="00F97CF9"/>
    <w:rsid w:val="00FA1226"/>
    <w:rsid w:val="00FA2A7A"/>
    <w:rsid w:val="00FA52D4"/>
    <w:rsid w:val="00FC0DD4"/>
    <w:rsid w:val="00FC1325"/>
    <w:rsid w:val="00FC33DB"/>
    <w:rsid w:val="00FC4564"/>
    <w:rsid w:val="00FC4CC4"/>
    <w:rsid w:val="00FC5EB3"/>
    <w:rsid w:val="00FC7CBA"/>
    <w:rsid w:val="00FD18BC"/>
    <w:rsid w:val="00FD1EF5"/>
    <w:rsid w:val="00FD3820"/>
    <w:rsid w:val="00FD3FAB"/>
    <w:rsid w:val="00FD6019"/>
    <w:rsid w:val="00FD7DCC"/>
    <w:rsid w:val="00FE0420"/>
    <w:rsid w:val="00FE1F53"/>
    <w:rsid w:val="00FE4D9E"/>
    <w:rsid w:val="00FE6A1E"/>
    <w:rsid w:val="00FE70B9"/>
    <w:rsid w:val="00FF2B87"/>
    <w:rsid w:val="00FF53E7"/>
    <w:rsid w:val="00FF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B400A1"/>
  <w14:defaultImageDpi w14:val="32767"/>
  <w15:docId w15:val="{C16EC12A-14F7-4358-A54F-72E08E436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iPriority="0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0794"/>
  </w:style>
  <w:style w:type="paragraph" w:styleId="1">
    <w:name w:val="heading 1"/>
    <w:basedOn w:val="a"/>
    <w:next w:val="a"/>
    <w:link w:val="10"/>
    <w:uiPriority w:val="9"/>
    <w:qFormat/>
    <w:rsid w:val="00C002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269D8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A1A0C"/>
    <w:pPr>
      <w:keepNext/>
      <w:keepLines/>
      <w:spacing w:before="40" w:after="0"/>
      <w:outlineLvl w:val="2"/>
    </w:pPr>
    <w:rPr>
      <w:rFonts w:ascii="Arial" w:eastAsiaTheme="majorEastAsia" w:hAnsi="Arial" w:cstheme="majorBidi"/>
      <w:b/>
      <w:color w:val="000000" w:themeColor="text1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9D0794"/>
    <w:pPr>
      <w:spacing w:after="0" w:line="240" w:lineRule="auto"/>
    </w:pPr>
    <w:rPr>
      <w:sz w:val="20"/>
      <w:szCs w:val="20"/>
    </w:rPr>
  </w:style>
  <w:style w:type="character" w:customStyle="1" w:styleId="a4">
    <w:name w:val="尾注文本 字符"/>
    <w:basedOn w:val="a0"/>
    <w:link w:val="a3"/>
    <w:uiPriority w:val="99"/>
    <w:semiHidden/>
    <w:rsid w:val="009D0794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9D0794"/>
    <w:rPr>
      <w:vertAlign w:val="superscript"/>
    </w:rPr>
  </w:style>
  <w:style w:type="paragraph" w:styleId="a6">
    <w:name w:val="List Paragraph"/>
    <w:basedOn w:val="a"/>
    <w:uiPriority w:val="34"/>
    <w:qFormat/>
    <w:rsid w:val="009D0794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9D0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9D0794"/>
    <w:rPr>
      <w:rFonts w:ascii="Tahoma" w:hAnsi="Tahoma" w:cs="Tahoma"/>
      <w:sz w:val="16"/>
      <w:szCs w:val="16"/>
    </w:rPr>
  </w:style>
  <w:style w:type="paragraph" w:customStyle="1" w:styleId="StyleTCTableBodyBold">
    <w:name w:val="Style TC_Table_Body + Bold"/>
    <w:basedOn w:val="a"/>
    <w:link w:val="StyleTCTableBodyBoldChar"/>
    <w:rsid w:val="00377495"/>
    <w:pPr>
      <w:spacing w:before="20" w:after="60" w:line="240" w:lineRule="auto"/>
      <w:jc w:val="both"/>
    </w:pPr>
    <w:rPr>
      <w:rFonts w:ascii="Arno Pro" w:hAnsi="Arno Pro" w:cs="Times New Roman"/>
      <w:b/>
      <w:bCs/>
      <w:kern w:val="22"/>
      <w:sz w:val="15"/>
      <w:szCs w:val="20"/>
      <w:lang w:val="en-US" w:eastAsia="en-US"/>
    </w:rPr>
  </w:style>
  <w:style w:type="character" w:customStyle="1" w:styleId="StyleTCTableBodyBoldChar">
    <w:name w:val="Style TC_Table_Body + Bold Char"/>
    <w:link w:val="StyleTCTableBodyBold"/>
    <w:rsid w:val="00377495"/>
    <w:rPr>
      <w:rFonts w:ascii="Arno Pro" w:hAnsi="Arno Pro" w:cs="Times New Roman"/>
      <w:b/>
      <w:bCs/>
      <w:kern w:val="22"/>
      <w:sz w:val="15"/>
      <w:szCs w:val="20"/>
      <w:lang w:val="en-US" w:eastAsia="en-US"/>
    </w:rPr>
  </w:style>
  <w:style w:type="table" w:styleId="31">
    <w:name w:val="Table 3D effects 3"/>
    <w:basedOn w:val="a1"/>
    <w:rsid w:val="00377495"/>
    <w:pPr>
      <w:spacing w:line="240" w:lineRule="auto"/>
      <w:jc w:val="both"/>
    </w:pPr>
    <w:rPr>
      <w:rFonts w:ascii="New York" w:hAnsi="New York" w:cs="Times New Roman"/>
      <w:sz w:val="20"/>
      <w:szCs w:val="20"/>
      <w:lang w:val="en-US"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caption"/>
    <w:basedOn w:val="a"/>
    <w:next w:val="a"/>
    <w:unhideWhenUsed/>
    <w:qFormat/>
    <w:rsid w:val="004B5970"/>
    <w:pPr>
      <w:spacing w:line="240" w:lineRule="auto"/>
      <w:jc w:val="both"/>
    </w:pPr>
    <w:rPr>
      <w:rFonts w:asciiTheme="majorHAnsi" w:eastAsia="黑体" w:hAnsiTheme="majorHAnsi" w:cstheme="majorBidi"/>
      <w:sz w:val="20"/>
      <w:szCs w:val="20"/>
      <w:lang w:val="en-US" w:eastAsia="en-US"/>
    </w:rPr>
  </w:style>
  <w:style w:type="character" w:styleId="aa">
    <w:name w:val="annotation reference"/>
    <w:basedOn w:val="a0"/>
    <w:uiPriority w:val="99"/>
    <w:unhideWhenUsed/>
    <w:rsid w:val="003074AC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3074AC"/>
  </w:style>
  <w:style w:type="character" w:customStyle="1" w:styleId="ac">
    <w:name w:val="批注文字 字符"/>
    <w:basedOn w:val="a0"/>
    <w:link w:val="ab"/>
    <w:uiPriority w:val="99"/>
    <w:rsid w:val="003074AC"/>
  </w:style>
  <w:style w:type="paragraph" w:styleId="ad">
    <w:name w:val="annotation subject"/>
    <w:basedOn w:val="ab"/>
    <w:next w:val="ab"/>
    <w:link w:val="ae"/>
    <w:uiPriority w:val="99"/>
    <w:semiHidden/>
    <w:unhideWhenUsed/>
    <w:rsid w:val="003074AC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074AC"/>
    <w:rPr>
      <w:b/>
      <w:bCs/>
    </w:rPr>
  </w:style>
  <w:style w:type="paragraph" w:customStyle="1" w:styleId="BATitle">
    <w:name w:val="BA_Title"/>
    <w:basedOn w:val="a"/>
    <w:next w:val="a"/>
    <w:autoRedefine/>
    <w:rsid w:val="00C156D4"/>
    <w:pPr>
      <w:spacing w:before="1400" w:after="180" w:line="240" w:lineRule="auto"/>
      <w:jc w:val="center"/>
    </w:pPr>
    <w:rPr>
      <w:rFonts w:ascii="Myriad Pro Light" w:hAnsi="Myriad Pro Light" w:cs="Times New Roman"/>
      <w:b/>
      <w:kern w:val="36"/>
      <w:sz w:val="34"/>
      <w:szCs w:val="20"/>
      <w:lang w:val="en-US"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090B3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090B3B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090B3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090B3B"/>
    <w:rPr>
      <w:rFonts w:ascii="Calibri" w:hAnsi="Calibri" w:cs="Calibri"/>
      <w:noProof/>
    </w:rPr>
  </w:style>
  <w:style w:type="paragraph" w:styleId="af">
    <w:name w:val="header"/>
    <w:basedOn w:val="a"/>
    <w:link w:val="af0"/>
    <w:uiPriority w:val="99"/>
    <w:unhideWhenUsed/>
    <w:rsid w:val="002C6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2C6D90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2C6D9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2C6D90"/>
    <w:rPr>
      <w:sz w:val="18"/>
      <w:szCs w:val="18"/>
    </w:rPr>
  </w:style>
  <w:style w:type="paragraph" w:customStyle="1" w:styleId="BBAuthorName">
    <w:name w:val="BB_Author_Name"/>
    <w:basedOn w:val="a"/>
    <w:next w:val="BCAuthorAddress"/>
    <w:autoRedefine/>
    <w:rsid w:val="005062B9"/>
    <w:pPr>
      <w:spacing w:after="180" w:line="240" w:lineRule="auto"/>
    </w:pPr>
    <w:rPr>
      <w:rFonts w:ascii="Arno Pro" w:hAnsi="Arno Pro" w:cs="Times New Roman"/>
      <w:kern w:val="26"/>
      <w:sz w:val="24"/>
      <w:szCs w:val="20"/>
      <w:lang w:val="en-US" w:eastAsia="en-US"/>
    </w:rPr>
  </w:style>
  <w:style w:type="paragraph" w:customStyle="1" w:styleId="BCAuthorAddress">
    <w:name w:val="BC_Author_Address"/>
    <w:basedOn w:val="a"/>
    <w:next w:val="BIEmailAddress"/>
    <w:autoRedefine/>
    <w:rsid w:val="005062B9"/>
    <w:pPr>
      <w:spacing w:after="60" w:line="240" w:lineRule="auto"/>
    </w:pPr>
    <w:rPr>
      <w:rFonts w:ascii="Arno Pro" w:hAnsi="Arno Pro" w:cs="Times New Roman"/>
      <w:kern w:val="22"/>
      <w:sz w:val="20"/>
      <w:szCs w:val="20"/>
      <w:lang w:val="en-US" w:eastAsia="en-US"/>
    </w:rPr>
  </w:style>
  <w:style w:type="paragraph" w:customStyle="1" w:styleId="BIEmailAddress">
    <w:name w:val="BI_Email_Address"/>
    <w:basedOn w:val="a"/>
    <w:next w:val="a"/>
    <w:autoRedefine/>
    <w:rsid w:val="005062B9"/>
    <w:pPr>
      <w:spacing w:after="100" w:line="240" w:lineRule="auto"/>
    </w:pPr>
    <w:rPr>
      <w:rFonts w:ascii="Arno Pro" w:hAnsi="Arno Pro" w:cs="Times New Roman"/>
      <w:sz w:val="18"/>
      <w:szCs w:val="20"/>
      <w:lang w:val="en-US" w:eastAsia="en-US"/>
    </w:rPr>
  </w:style>
  <w:style w:type="character" w:styleId="af3">
    <w:name w:val="page number"/>
    <w:basedOn w:val="a0"/>
    <w:rsid w:val="005062B9"/>
  </w:style>
  <w:style w:type="paragraph" w:customStyle="1" w:styleId="paragraph">
    <w:name w:val="paragraph"/>
    <w:basedOn w:val="a"/>
    <w:rsid w:val="00F60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a0"/>
    <w:rsid w:val="00F6044A"/>
  </w:style>
  <w:style w:type="character" w:customStyle="1" w:styleId="eop">
    <w:name w:val="eop"/>
    <w:basedOn w:val="a0"/>
    <w:rsid w:val="00F6044A"/>
  </w:style>
  <w:style w:type="paragraph" w:styleId="af4">
    <w:name w:val="Normal (Web)"/>
    <w:basedOn w:val="a"/>
    <w:uiPriority w:val="99"/>
    <w:semiHidden/>
    <w:unhideWhenUsed/>
    <w:rsid w:val="00F6044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en-US"/>
    </w:rPr>
  </w:style>
  <w:style w:type="character" w:customStyle="1" w:styleId="spellingerror">
    <w:name w:val="spellingerror"/>
    <w:basedOn w:val="a0"/>
    <w:rsid w:val="00F6044A"/>
  </w:style>
  <w:style w:type="character" w:customStyle="1" w:styleId="contextualspellingandgrammarerror">
    <w:name w:val="contextualspellingandgrammarerror"/>
    <w:basedOn w:val="a0"/>
    <w:rsid w:val="00F6044A"/>
  </w:style>
  <w:style w:type="table" w:styleId="af5">
    <w:name w:val="Table Grid"/>
    <w:basedOn w:val="a1"/>
    <w:rsid w:val="005A2E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1">
    <w:name w:val="List Table 2"/>
    <w:basedOn w:val="a1"/>
    <w:uiPriority w:val="47"/>
    <w:rsid w:val="005A2E7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f6">
    <w:name w:val="Placeholder Text"/>
    <w:basedOn w:val="a0"/>
    <w:uiPriority w:val="99"/>
    <w:semiHidden/>
    <w:rsid w:val="008536FF"/>
    <w:rPr>
      <w:color w:val="808080"/>
    </w:rPr>
  </w:style>
  <w:style w:type="character" w:customStyle="1" w:styleId="apple-converted-space">
    <w:name w:val="apple-converted-space"/>
    <w:basedOn w:val="a0"/>
    <w:rsid w:val="00C83CE1"/>
  </w:style>
  <w:style w:type="character" w:customStyle="1" w:styleId="20">
    <w:name w:val="标题 2 字符"/>
    <w:basedOn w:val="a0"/>
    <w:link w:val="2"/>
    <w:uiPriority w:val="9"/>
    <w:rsid w:val="00D269D8"/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character" w:customStyle="1" w:styleId="30">
    <w:name w:val="标题 3 字符"/>
    <w:basedOn w:val="a0"/>
    <w:link w:val="3"/>
    <w:uiPriority w:val="9"/>
    <w:rsid w:val="001A1A0C"/>
    <w:rPr>
      <w:rFonts w:ascii="Arial" w:eastAsiaTheme="majorEastAsia" w:hAnsi="Arial" w:cstheme="majorBidi"/>
      <w:b/>
      <w:color w:val="000000" w:themeColor="text1"/>
      <w:sz w:val="20"/>
      <w:szCs w:val="24"/>
    </w:rPr>
  </w:style>
  <w:style w:type="character" w:customStyle="1" w:styleId="10">
    <w:name w:val="标题 1 字符"/>
    <w:basedOn w:val="a0"/>
    <w:link w:val="1"/>
    <w:uiPriority w:val="9"/>
    <w:rsid w:val="00C0023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C00232"/>
    <w:pPr>
      <w:spacing w:before="480"/>
      <w:outlineLvl w:val="9"/>
    </w:pPr>
    <w:rPr>
      <w:b/>
      <w:bCs/>
      <w:sz w:val="28"/>
      <w:szCs w:val="28"/>
      <w:lang w:val="en-US" w:eastAsia="en-US"/>
    </w:rPr>
  </w:style>
  <w:style w:type="paragraph" w:styleId="22">
    <w:name w:val="toc 2"/>
    <w:basedOn w:val="a"/>
    <w:next w:val="a"/>
    <w:autoRedefine/>
    <w:uiPriority w:val="39"/>
    <w:unhideWhenUsed/>
    <w:rsid w:val="00C00232"/>
    <w:pPr>
      <w:spacing w:before="120" w:after="0"/>
      <w:ind w:left="220"/>
    </w:pPr>
    <w:rPr>
      <w:rFonts w:cstheme="minorHAnsi"/>
      <w:b/>
      <w:bCs/>
    </w:rPr>
  </w:style>
  <w:style w:type="paragraph" w:styleId="32">
    <w:name w:val="toc 3"/>
    <w:basedOn w:val="a"/>
    <w:next w:val="a"/>
    <w:autoRedefine/>
    <w:uiPriority w:val="39"/>
    <w:unhideWhenUsed/>
    <w:rsid w:val="00C00232"/>
    <w:pPr>
      <w:spacing w:after="0"/>
      <w:ind w:left="440"/>
    </w:pPr>
    <w:rPr>
      <w:rFonts w:cstheme="minorHAnsi"/>
      <w:sz w:val="20"/>
      <w:szCs w:val="20"/>
    </w:rPr>
  </w:style>
  <w:style w:type="character" w:styleId="af7">
    <w:name w:val="Hyperlink"/>
    <w:basedOn w:val="a0"/>
    <w:uiPriority w:val="99"/>
    <w:unhideWhenUsed/>
    <w:rsid w:val="00C00232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semiHidden/>
    <w:unhideWhenUsed/>
    <w:rsid w:val="00C00232"/>
    <w:pPr>
      <w:spacing w:before="120" w:after="0"/>
    </w:pPr>
    <w:rPr>
      <w:rFonts w:cstheme="minorHAnsi"/>
      <w:b/>
      <w:bCs/>
      <w:i/>
      <w:iCs/>
      <w:sz w:val="24"/>
      <w:szCs w:val="24"/>
    </w:rPr>
  </w:style>
  <w:style w:type="paragraph" w:styleId="4">
    <w:name w:val="toc 4"/>
    <w:basedOn w:val="a"/>
    <w:next w:val="a"/>
    <w:autoRedefine/>
    <w:uiPriority w:val="39"/>
    <w:semiHidden/>
    <w:unhideWhenUsed/>
    <w:rsid w:val="00C00232"/>
    <w:pPr>
      <w:spacing w:after="0"/>
      <w:ind w:left="660"/>
    </w:pPr>
    <w:rPr>
      <w:rFonts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semiHidden/>
    <w:unhideWhenUsed/>
    <w:rsid w:val="00C00232"/>
    <w:pPr>
      <w:spacing w:after="0"/>
      <w:ind w:left="880"/>
    </w:pPr>
    <w:rPr>
      <w:rFonts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C00232"/>
    <w:pPr>
      <w:spacing w:after="0"/>
      <w:ind w:left="1100"/>
    </w:pPr>
    <w:rPr>
      <w:rFonts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C00232"/>
    <w:pPr>
      <w:spacing w:after="0"/>
      <w:ind w:left="1320"/>
    </w:pPr>
    <w:rPr>
      <w:rFonts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C00232"/>
    <w:pPr>
      <w:spacing w:after="0"/>
      <w:ind w:left="1540"/>
    </w:pPr>
    <w:rPr>
      <w:rFonts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C00232"/>
    <w:pPr>
      <w:spacing w:after="0"/>
      <w:ind w:left="1760"/>
    </w:pPr>
    <w:rPr>
      <w:rFonts w:cstheme="minorHAnsi"/>
      <w:sz w:val="20"/>
      <w:szCs w:val="20"/>
    </w:rPr>
  </w:style>
  <w:style w:type="paragraph" w:customStyle="1" w:styleId="TAMainText">
    <w:name w:val="TA_Main_Text"/>
    <w:basedOn w:val="a"/>
    <w:link w:val="TAMainTextChar"/>
    <w:rsid w:val="00896D24"/>
    <w:pPr>
      <w:spacing w:after="0" w:line="240" w:lineRule="auto"/>
      <w:jc w:val="both"/>
    </w:pPr>
    <w:rPr>
      <w:rFonts w:ascii="Arno Pro" w:hAnsi="Arno Pro" w:cs="Times New Roman"/>
      <w:bCs/>
      <w:kern w:val="21"/>
      <w:sz w:val="18"/>
      <w:szCs w:val="18"/>
      <w:lang w:val="en-US"/>
    </w:rPr>
  </w:style>
  <w:style w:type="character" w:customStyle="1" w:styleId="TAMainTextChar">
    <w:name w:val="TA_Main_Text Char"/>
    <w:basedOn w:val="a0"/>
    <w:link w:val="TAMainText"/>
    <w:rsid w:val="00896D24"/>
    <w:rPr>
      <w:rFonts w:ascii="Arno Pro" w:hAnsi="Arno Pro" w:cs="Times New Roman"/>
      <w:bCs/>
      <w:kern w:val="21"/>
      <w:sz w:val="18"/>
      <w:szCs w:val="18"/>
      <w:lang w:val="en-US"/>
    </w:rPr>
  </w:style>
  <w:style w:type="paragraph" w:customStyle="1" w:styleId="VAFigureCaption">
    <w:name w:val="VA_Figure_Caption"/>
    <w:basedOn w:val="a"/>
    <w:next w:val="a"/>
    <w:autoRedefine/>
    <w:rsid w:val="00686D92"/>
    <w:pPr>
      <w:spacing w:before="200" w:after="120" w:line="240" w:lineRule="auto"/>
      <w:jc w:val="both"/>
    </w:pPr>
    <w:rPr>
      <w:rFonts w:ascii="Arno Pro" w:hAnsi="Arno Pro" w:cs="Times New Roman"/>
      <w:kern w:val="20"/>
      <w:sz w:val="18"/>
      <w:szCs w:val="20"/>
      <w:lang w:val="en-US" w:eastAsia="en-US"/>
    </w:rPr>
  </w:style>
  <w:style w:type="paragraph" w:customStyle="1" w:styleId="Authors">
    <w:name w:val="Authors"/>
    <w:basedOn w:val="a"/>
    <w:qFormat/>
    <w:rsid w:val="006D1E9B"/>
    <w:pPr>
      <w:spacing w:before="120" w:after="120" w:line="320" w:lineRule="exact"/>
    </w:pPr>
    <w:rPr>
      <w:rFonts w:ascii="Arial" w:eastAsia="MS Mincho" w:hAnsi="Arial" w:cs="Times New Roman"/>
      <w:szCs w:val="24"/>
      <w:lang w:eastAsia="ja-JP"/>
    </w:rPr>
  </w:style>
  <w:style w:type="paragraph" w:customStyle="1" w:styleId="Adress">
    <w:name w:val="Adress"/>
    <w:basedOn w:val="a"/>
    <w:qFormat/>
    <w:rsid w:val="006D1E9B"/>
    <w:pPr>
      <w:spacing w:after="0" w:line="180" w:lineRule="exact"/>
      <w:ind w:left="425" w:hanging="425"/>
    </w:pPr>
    <w:rPr>
      <w:rFonts w:ascii="Arial" w:eastAsia="MS Mincho" w:hAnsi="Arial" w:cs="Times New Roman"/>
      <w:sz w:val="14"/>
      <w:szCs w:val="20"/>
      <w:lang w:val="de-DE" w:eastAsia="ja-JP"/>
    </w:rPr>
  </w:style>
  <w:style w:type="paragraph" w:styleId="af8">
    <w:name w:val="Revision"/>
    <w:hidden/>
    <w:uiPriority w:val="99"/>
    <w:semiHidden/>
    <w:rsid w:val="008B5BFE"/>
    <w:pPr>
      <w:spacing w:after="0" w:line="240" w:lineRule="auto"/>
    </w:pPr>
  </w:style>
  <w:style w:type="character" w:customStyle="1" w:styleId="UnresolvedMention">
    <w:name w:val="Unresolved Mention"/>
    <w:basedOn w:val="a0"/>
    <w:uiPriority w:val="99"/>
    <w:semiHidden/>
    <w:unhideWhenUsed/>
    <w:rsid w:val="00EE7B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2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35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3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1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oleObject" Target="embeddings/oleObject2.bin"/><Relationship Id="rId26" Type="http://schemas.microsoft.com/office/2018/08/relationships/commentsExtensible" Target="commentsExtensible.xml"/><Relationship Id="rId3" Type="http://schemas.openxmlformats.org/officeDocument/2006/relationships/styles" Target="styles.xml"/><Relationship Id="rId21" Type="http://schemas.openxmlformats.org/officeDocument/2006/relationships/image" Target="media/image11.emf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e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Relationship Id="rId22" Type="http://schemas.openxmlformats.org/officeDocument/2006/relationships/oleObject" Target="embeddings/oleObject4.bin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8060D-ACF7-4C22-B458-3F11DE1B5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1004</Words>
  <Characters>5726</Characters>
  <Application>Microsoft Office Word</Application>
  <DocSecurity>0</DocSecurity>
  <Lines>47</Lines>
  <Paragraphs>13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 hou</dc:creator>
  <cp:keywords/>
  <dc:description/>
  <cp:lastModifiedBy>Lili Hou</cp:lastModifiedBy>
  <cp:revision>2</cp:revision>
  <cp:lastPrinted>2021-12-07T02:06:00Z</cp:lastPrinted>
  <dcterms:created xsi:type="dcterms:W3CDTF">2021-12-07T03:39:00Z</dcterms:created>
  <dcterms:modified xsi:type="dcterms:W3CDTF">2021-12-07T03:39:00Z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https://csl.mendeley.com/styles/456737981/nature-AO</vt:lpwstr>
  </property>
  <property fmtid="{D5CDD505-2E9C-101B-9397-08002B2CF9AE}" pid="21" name="Mendeley Recent Style Name 9_1">
    <vt:lpwstr>Nature - Axel Olesund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ff030f14-82bb-38ef-acb3-759aab27ea2f</vt:lpwstr>
  </property>
  <property fmtid="{D5CDD505-2E9C-101B-9397-08002B2CF9AE}" pid="24" name="Mendeley Citation Style_1">
    <vt:lpwstr>https://csl.mendeley.com/styles/456737981/nature-AO</vt:lpwstr>
  </property>
</Properties>
</file>