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A38" w:rsidRDefault="00567A38" w:rsidP="0067774F">
      <w:pPr>
        <w:spacing w:line="360" w:lineRule="auto"/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 Table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1 </w:t>
      </w:r>
      <w:r w:rsidR="00C519DC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sz w:val="24"/>
          <w:szCs w:val="24"/>
        </w:rPr>
        <w:t>-PCR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370"/>
        <w:gridCol w:w="2875"/>
        <w:gridCol w:w="4277"/>
      </w:tblGrid>
      <w:tr w:rsidR="00484211" w:rsidTr="00E91DEC">
        <w:trPr>
          <w:cantSplit/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4211" w:rsidRPr="00484211" w:rsidRDefault="00484211" w:rsidP="00C00171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I</w:t>
            </w:r>
            <w:r>
              <w:rPr>
                <w:rFonts w:ascii="Times New Roman" w:eastAsiaTheme="minorEastAsia" w:hAnsi="Times New Roman" w:cs="Times New Roman" w:hint="eastAsia"/>
                <w:i/>
                <w:sz w:val="24"/>
                <w:szCs w:val="24"/>
              </w:rPr>
              <w:t>l-17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11" w:rsidRPr="0067774F" w:rsidRDefault="00484211" w:rsidP="002B7CA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E96AC9" w:rsidRDefault="00484211" w:rsidP="002B7CA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96AC9">
              <w:rPr>
                <w:rFonts w:ascii="Times New Roman" w:hAnsi="Times New Roman" w:cs="Times New Roman"/>
                <w:sz w:val="24"/>
                <w:szCs w:val="24"/>
              </w:rPr>
              <w:t>GATCTGGGAAGCTCAGTGCC</w:t>
            </w:r>
          </w:p>
        </w:tc>
      </w:tr>
      <w:tr w:rsidR="00484211" w:rsidTr="00E91DEC">
        <w:trPr>
          <w:cantSplit/>
          <w:trHeight w:val="20"/>
          <w:jc w:val="center"/>
        </w:trPr>
        <w:tc>
          <w:tcPr>
            <w:tcW w:w="13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11" w:rsidRPr="0067774F" w:rsidRDefault="00484211" w:rsidP="002B7CA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E96AC9" w:rsidRDefault="00484211" w:rsidP="002B7CA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E96AC9">
              <w:rPr>
                <w:rFonts w:ascii="Times New Roman" w:hAnsi="Times New Roman" w:cs="Times New Roman"/>
                <w:sz w:val="24"/>
                <w:szCs w:val="24"/>
              </w:rPr>
              <w:t>ACCAGCATCTTCTCGACCCT</w:t>
            </w:r>
          </w:p>
        </w:tc>
      </w:tr>
      <w:tr w:rsidR="00484211" w:rsidTr="00632E4D">
        <w:trPr>
          <w:cantSplit/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7774F">
              <w:rPr>
                <w:rFonts w:ascii="Times New Roman" w:eastAsiaTheme="minorEastAsia" w:hAnsi="Times New Roman" w:cs="Times New Roman" w:hint="eastAsia"/>
                <w:i/>
                <w:sz w:val="24"/>
                <w:szCs w:val="24"/>
              </w:rPr>
              <w:t>Cxcl1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GGCTGGGATTCACCTCAA</w:t>
            </w:r>
          </w:p>
        </w:tc>
      </w:tr>
      <w:tr w:rsidR="00484211" w:rsidTr="00632E4D">
        <w:trPr>
          <w:cantSplit/>
          <w:trHeight w:val="316"/>
          <w:jc w:val="center"/>
        </w:trPr>
        <w:tc>
          <w:tcPr>
            <w:tcW w:w="13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AACCAAGGGAGCTTCAGG</w:t>
            </w:r>
          </w:p>
        </w:tc>
      </w:tr>
      <w:tr w:rsidR="00484211" w:rsidTr="00632E4D">
        <w:trPr>
          <w:cantSplit/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 w:rsidRPr="0067774F">
              <w:rPr>
                <w:rFonts w:ascii="Times New Roman" w:eastAsiaTheme="minorEastAsia" w:hAnsi="Times New Roman" w:cs="Times New Roman" w:hint="eastAsia"/>
                <w:i/>
                <w:sz w:val="24"/>
                <w:szCs w:val="24"/>
              </w:rPr>
              <w:t>Cxcl2</w:t>
            </w: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ACCAACCACCAGGCTACA</w:t>
            </w:r>
          </w:p>
        </w:tc>
      </w:tr>
      <w:tr w:rsidR="00484211" w:rsidTr="00632E4D">
        <w:trPr>
          <w:cantSplit/>
          <w:trHeight w:val="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widowControl/>
              <w:spacing w:line="360" w:lineRule="auto"/>
              <w:jc w:val="left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TCAGGGTCAAGGCAAACT</w:t>
            </w:r>
          </w:p>
        </w:tc>
      </w:tr>
      <w:tr w:rsidR="00484211" w:rsidTr="00632E4D">
        <w:trPr>
          <w:cantSplit/>
          <w:trHeight w:val="20"/>
          <w:jc w:val="center"/>
        </w:trPr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67774F">
              <w:rPr>
                <w:rFonts w:ascii="Times New Roman" w:hAnsi="Times New Roman" w:cs="Times New Roman"/>
                <w:i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GGAAAGCTGTGGCGTGATGG</w:t>
            </w:r>
          </w:p>
        </w:tc>
      </w:tr>
      <w:tr w:rsidR="00484211" w:rsidTr="00632E4D">
        <w:trPr>
          <w:cantSplit/>
          <w:trHeight w:val="36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widowControl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4211" w:rsidRPr="0067774F" w:rsidRDefault="00484211" w:rsidP="0067774F">
            <w:pPr>
              <w:spacing w:line="36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67774F">
              <w:rPr>
                <w:rFonts w:ascii="Times New Roman" w:hAnsi="Times New Roman" w:cs="Times New Roman"/>
                <w:sz w:val="24"/>
                <w:szCs w:val="24"/>
              </w:rPr>
              <w:t>TACTTGGCAGGTTTCTCCAGG</w:t>
            </w:r>
          </w:p>
        </w:tc>
      </w:tr>
    </w:tbl>
    <w:p w:rsidR="00FC19DC" w:rsidRDefault="00FC19DC" w:rsidP="002C0A78">
      <w:pPr>
        <w:spacing w:line="276" w:lineRule="auto"/>
      </w:pPr>
    </w:p>
    <w:p w:rsidR="00FC19DC" w:rsidRDefault="00FC19DC">
      <w:pPr>
        <w:widowControl/>
        <w:jc w:val="left"/>
      </w:pPr>
      <w:r>
        <w:br w:type="page"/>
      </w:r>
    </w:p>
    <w:p w:rsidR="00FC19DC" w:rsidRDefault="00816645" w:rsidP="00FC19D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53079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1119 supplement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772E" w:rsidRPr="00FC19DC" w:rsidRDefault="00FC19DC" w:rsidP="00FC19D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C519DC">
        <w:rPr>
          <w:rFonts w:ascii="Times New Roman" w:hAnsi="Times New Roman" w:cs="Times New Roman"/>
          <w:b/>
          <w:sz w:val="24"/>
          <w:szCs w:val="24"/>
        </w:rPr>
        <w:t>Supplemental Fig</w:t>
      </w:r>
      <w:r w:rsidR="00F65805" w:rsidRPr="00C519DC">
        <w:rPr>
          <w:rFonts w:ascii="Times New Roman" w:hAnsi="Times New Roman" w:cs="Times New Roman" w:hint="eastAsia"/>
          <w:b/>
          <w:sz w:val="24"/>
          <w:szCs w:val="24"/>
        </w:rPr>
        <w:t>ure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2B67E2" w:rsidRPr="00C519DC"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 Neutralization</w:t>
      </w:r>
      <w:r w:rsidRPr="00EE1C10">
        <w:rPr>
          <w:rFonts w:ascii="Times New Roman" w:hAnsi="Times New Roman" w:cs="Times New Roman"/>
          <w:sz w:val="24"/>
          <w:szCs w:val="24"/>
        </w:rPr>
        <w:t xml:space="preserve"> of IL-17 ameliorated</w:t>
      </w:r>
      <w:r w:rsidRPr="00EE1C10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Pr="00781669">
        <w:rPr>
          <w:rFonts w:ascii="Times New Roman" w:hAnsi="Times New Roman" w:cs="Times New Roman"/>
          <w:sz w:val="24"/>
          <w:szCs w:val="24"/>
        </w:rPr>
        <w:t xml:space="preserve"> inflammatory changes and the pelvic pain </w:t>
      </w:r>
      <w:r w:rsidRPr="00EE1C10">
        <w:rPr>
          <w:rFonts w:ascii="Times New Roman" w:hAnsi="Times New Roman" w:cs="Times New Roman"/>
          <w:sz w:val="24"/>
          <w:szCs w:val="24"/>
        </w:rPr>
        <w:t>of EAP.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>(A)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C10">
        <w:rPr>
          <w:rFonts w:ascii="Times New Roman" w:hAnsi="Times New Roman" w:cs="Times New Roman"/>
          <w:sz w:val="24"/>
          <w:szCs w:val="24"/>
        </w:rPr>
        <w:t>Quantitative analysis of IL-17 in</w:t>
      </w:r>
      <w:r w:rsidRPr="00EE1C10">
        <w:rPr>
          <w:rFonts w:ascii="Times New Roman" w:hAnsi="Times New Roman" w:cs="Times New Roman" w:hint="eastAsia"/>
          <w:sz w:val="24"/>
          <w:szCs w:val="24"/>
        </w:rPr>
        <w:t xml:space="preserve"> the</w:t>
      </w:r>
      <w:r w:rsidRPr="00EE1C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prostate tissues</w:t>
      </w:r>
      <w:r w:rsidRPr="00EE1C10">
        <w:rPr>
          <w:rFonts w:ascii="Times New Roman" w:hAnsi="Times New Roman" w:cs="Times New Roman"/>
          <w:sz w:val="24"/>
          <w:szCs w:val="24"/>
        </w:rPr>
        <w:t xml:space="preserve"> determined by ELISA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>(B)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expression level of IL-17</w:t>
      </w:r>
      <w:r w:rsidRPr="00781669">
        <w:rPr>
          <w:rFonts w:ascii="Times New Roman" w:hAnsi="Times New Roman" w:cs="Times New Roman"/>
          <w:sz w:val="24"/>
          <w:szCs w:val="24"/>
        </w:rPr>
        <w:t xml:space="preserve"> in the prostate tissues determined by Western Blot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>(C)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C10">
        <w:rPr>
          <w:rFonts w:ascii="Times New Roman" w:hAnsi="Times New Roman" w:cs="Times New Roman"/>
          <w:sz w:val="24"/>
          <w:szCs w:val="24"/>
        </w:rPr>
        <w:t xml:space="preserve">Representative HE staining images of prostate tissue sections of </w:t>
      </w:r>
      <w:proofErr w:type="spellStart"/>
      <w:r w:rsidRPr="00EE1C10">
        <w:rPr>
          <w:rFonts w:ascii="Times New Roman" w:hAnsi="Times New Roman" w:cs="Times New Roman"/>
          <w:sz w:val="24"/>
          <w:szCs w:val="24"/>
        </w:rPr>
        <w:t>EAP+IgG</w:t>
      </w:r>
      <w:proofErr w:type="spellEnd"/>
      <w:r w:rsidRPr="00EE1C10">
        <w:rPr>
          <w:rFonts w:ascii="Times New Roman" w:hAnsi="Times New Roman" w:cs="Times New Roman"/>
          <w:sz w:val="24"/>
          <w:szCs w:val="24"/>
        </w:rPr>
        <w:t>, EAP+anti-IL-17</w:t>
      </w:r>
      <w:r w:rsidRPr="00EE1C10">
        <w:rPr>
          <w:rFonts w:ascii="Times New Roman" w:hAnsi="Times New Roman" w:cs="Times New Roman" w:hint="eastAsia"/>
          <w:sz w:val="24"/>
          <w:szCs w:val="24"/>
        </w:rPr>
        <w:t>A</w:t>
      </w:r>
      <w:r w:rsidRPr="00EE1C10">
        <w:rPr>
          <w:rFonts w:ascii="Times New Roman" w:hAnsi="Times New Roman" w:cs="Times New Roman"/>
          <w:sz w:val="24"/>
          <w:szCs w:val="24"/>
        </w:rPr>
        <w:t xml:space="preserve"> groups.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>(D)</w:t>
      </w:r>
      <w:r>
        <w:rPr>
          <w:rFonts w:ascii="Times New Roman" w:hAnsi="Times New Roman" w:cs="Times New Roman" w:hint="eastAsia"/>
          <w:sz w:val="24"/>
          <w:szCs w:val="24"/>
        </w:rPr>
        <w:t xml:space="preserve"> I</w:t>
      </w:r>
      <w:r w:rsidRPr="003B3090">
        <w:rPr>
          <w:rFonts w:ascii="Times New Roman" w:hAnsi="Times New Roman" w:cs="Times New Roman"/>
          <w:sz w:val="24"/>
          <w:szCs w:val="24"/>
        </w:rPr>
        <w:t>nflammation score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3B3090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 w:hint="eastAsia"/>
          <w:sz w:val="24"/>
          <w:szCs w:val="24"/>
        </w:rPr>
        <w:t xml:space="preserve">each </w:t>
      </w:r>
      <w:r>
        <w:rPr>
          <w:rFonts w:ascii="Times New Roman" w:hAnsi="Times New Roman" w:cs="Times New Roman"/>
          <w:sz w:val="24"/>
          <w:szCs w:val="24"/>
        </w:rPr>
        <w:t>prostate</w:t>
      </w:r>
      <w:r>
        <w:rPr>
          <w:rFonts w:ascii="Times New Roman" w:hAnsi="Times New Roman" w:cs="Times New Roman" w:hint="eastAsia"/>
          <w:sz w:val="24"/>
          <w:szCs w:val="24"/>
        </w:rPr>
        <w:t xml:space="preserve"> sections. The inflammation scores were 2.75</w:t>
      </w:r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 xml:space="preserve">0.25 for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EAP+IgG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and  1.75</w:t>
      </w:r>
      <w:proofErr w:type="gramEnd"/>
      <w:r>
        <w:rPr>
          <w:rFonts w:ascii="Times New Roman" w:hAnsi="Times New Roman" w:cs="Times New Roman"/>
          <w:sz w:val="24"/>
          <w:szCs w:val="24"/>
        </w:rPr>
        <w:t>±</w:t>
      </w:r>
      <w:r>
        <w:rPr>
          <w:rFonts w:ascii="Times New Roman" w:hAnsi="Times New Roman" w:cs="Times New Roman" w:hint="eastAsia"/>
          <w:sz w:val="24"/>
          <w:szCs w:val="24"/>
        </w:rPr>
        <w:t xml:space="preserve">0.25 for EAP+anti-IL-17. </w:t>
      </w:r>
      <w:r w:rsidRPr="00C519DC">
        <w:rPr>
          <w:rFonts w:ascii="Times New Roman" w:hAnsi="Times New Roman" w:cs="Times New Roman" w:hint="eastAsia"/>
          <w:b/>
          <w:sz w:val="24"/>
          <w:szCs w:val="24"/>
        </w:rPr>
        <w:t>(E)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C10">
        <w:rPr>
          <w:rFonts w:ascii="Times New Roman" w:hAnsi="Times New Roman" w:cs="Times New Roman"/>
          <w:sz w:val="24"/>
          <w:szCs w:val="24"/>
        </w:rPr>
        <w:t>Response frequencies to individual filament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EE1C10">
        <w:rPr>
          <w:rFonts w:ascii="Times New Roman" w:hAnsi="Times New Roman" w:cs="Times New Roman"/>
          <w:sz w:val="24"/>
          <w:szCs w:val="24"/>
        </w:rPr>
        <w:t xml:space="preserve"> stimulation of the pelvic area</w:t>
      </w:r>
      <w:r>
        <w:rPr>
          <w:rFonts w:ascii="Times New Roman" w:hAnsi="Times New Roman" w:cs="Times New Roman" w:hint="eastAsia"/>
          <w:sz w:val="24"/>
          <w:szCs w:val="24"/>
        </w:rPr>
        <w:t xml:space="preserve"> at day 42</w:t>
      </w:r>
      <w:r w:rsidRPr="00EE1C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*</w:t>
      </w:r>
      <w:r w:rsidRPr="003B3090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&lt;0.05, **</w:t>
      </w:r>
      <w:r w:rsidRPr="003B3090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>&lt;0.01.</w:t>
      </w:r>
      <w:r w:rsidR="00C519DC">
        <w:rPr>
          <w:rFonts w:ascii="Times New Roman" w:hAnsi="Times New Roman" w:cs="Times New Roman" w:hint="eastAsia"/>
          <w:sz w:val="24"/>
          <w:szCs w:val="24"/>
        </w:rPr>
        <w:t xml:space="preserve"> The data are the mean</w:t>
      </w:r>
      <w:r w:rsidR="00A4655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519DC">
        <w:rPr>
          <w:rFonts w:ascii="Times New Roman" w:hAnsi="Times New Roman" w:cs="Times New Roman"/>
          <w:sz w:val="24"/>
          <w:szCs w:val="24"/>
        </w:rPr>
        <w:t>±</w:t>
      </w:r>
      <w:r w:rsidR="00A4655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519DC">
        <w:rPr>
          <w:rFonts w:ascii="Times New Roman" w:hAnsi="Times New Roman" w:cs="Times New Roman" w:hint="eastAsia"/>
          <w:sz w:val="24"/>
          <w:szCs w:val="24"/>
        </w:rPr>
        <w:t>SEM.</w:t>
      </w:r>
      <w:bookmarkStart w:id="0" w:name="_GoBack"/>
      <w:bookmarkEnd w:id="0"/>
    </w:p>
    <w:sectPr w:rsidR="0049772E" w:rsidRPr="00FC19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2834" w:rsidRDefault="00A62834" w:rsidP="00F97661">
      <w:r>
        <w:separator/>
      </w:r>
    </w:p>
  </w:endnote>
  <w:endnote w:type="continuationSeparator" w:id="0">
    <w:p w:rsidR="00A62834" w:rsidRDefault="00A62834" w:rsidP="00F97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2834" w:rsidRDefault="00A62834" w:rsidP="00F97661">
      <w:r>
        <w:separator/>
      </w:r>
    </w:p>
  </w:footnote>
  <w:footnote w:type="continuationSeparator" w:id="0">
    <w:p w:rsidR="00A62834" w:rsidRDefault="00A62834" w:rsidP="00F97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rCwNDQztDQ2NzYwtzRS0lEKTi0uzszPAymwqAUAWxQsNCwAAAA="/>
  </w:docVars>
  <w:rsids>
    <w:rsidRoot w:val="00AC151A"/>
    <w:rsid w:val="000E7263"/>
    <w:rsid w:val="0013701C"/>
    <w:rsid w:val="00217CD8"/>
    <w:rsid w:val="002B67E2"/>
    <w:rsid w:val="002C0A78"/>
    <w:rsid w:val="002E567F"/>
    <w:rsid w:val="00484211"/>
    <w:rsid w:val="0049772E"/>
    <w:rsid w:val="004B1878"/>
    <w:rsid w:val="00515D02"/>
    <w:rsid w:val="0053450C"/>
    <w:rsid w:val="00537E6F"/>
    <w:rsid w:val="00567A38"/>
    <w:rsid w:val="005C5C85"/>
    <w:rsid w:val="00632E4D"/>
    <w:rsid w:val="0067774F"/>
    <w:rsid w:val="00816645"/>
    <w:rsid w:val="009062E0"/>
    <w:rsid w:val="009E5FBB"/>
    <w:rsid w:val="00A4655F"/>
    <w:rsid w:val="00A62834"/>
    <w:rsid w:val="00AB16B6"/>
    <w:rsid w:val="00AC151A"/>
    <w:rsid w:val="00AE03C6"/>
    <w:rsid w:val="00C50847"/>
    <w:rsid w:val="00C519DC"/>
    <w:rsid w:val="00DD433D"/>
    <w:rsid w:val="00F00EE3"/>
    <w:rsid w:val="00F65805"/>
    <w:rsid w:val="00F731D6"/>
    <w:rsid w:val="00F97661"/>
    <w:rsid w:val="00FC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6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661"/>
    <w:rPr>
      <w:sz w:val="18"/>
      <w:szCs w:val="18"/>
    </w:rPr>
  </w:style>
  <w:style w:type="character" w:styleId="a5">
    <w:name w:val="Hyperlink"/>
    <w:basedOn w:val="a0"/>
    <w:uiPriority w:val="99"/>
    <w:unhideWhenUsed/>
    <w:rsid w:val="00F9766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67A3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C19D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C19D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6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7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661"/>
    <w:rPr>
      <w:sz w:val="18"/>
      <w:szCs w:val="18"/>
    </w:rPr>
  </w:style>
  <w:style w:type="character" w:styleId="a5">
    <w:name w:val="Hyperlink"/>
    <w:basedOn w:val="a0"/>
    <w:uiPriority w:val="99"/>
    <w:unhideWhenUsed/>
    <w:rsid w:val="00F97661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67A38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FC19D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C19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86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詹长生</dc:creator>
  <cp:keywords/>
  <dc:description/>
  <cp:lastModifiedBy>詹长生</cp:lastModifiedBy>
  <cp:revision>18</cp:revision>
  <dcterms:created xsi:type="dcterms:W3CDTF">2020-03-17T04:06:00Z</dcterms:created>
  <dcterms:modified xsi:type="dcterms:W3CDTF">2021-12-06T16:56:00Z</dcterms:modified>
</cp:coreProperties>
</file>