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7DEFEE" w14:textId="77777777" w:rsidR="009A670E" w:rsidRPr="00DC623A" w:rsidRDefault="009A670E" w:rsidP="007B5946">
      <w:pPr>
        <w:rPr>
          <w:rFonts w:ascii="Arial" w:hAnsi="Arial" w:cs="Arial"/>
          <w:sz w:val="20"/>
        </w:rPr>
      </w:pPr>
    </w:p>
    <w:p w14:paraId="46F72BDF" w14:textId="56DEECF2" w:rsidR="00B16F99" w:rsidRPr="00DC623A" w:rsidRDefault="00B16F99" w:rsidP="00B16F99">
      <w:pPr>
        <w:rPr>
          <w:rFonts w:ascii="Arial" w:hAnsi="Arial" w:cs="Arial"/>
          <w:b/>
          <w:sz w:val="28"/>
          <w:szCs w:val="28"/>
        </w:rPr>
      </w:pPr>
      <w:r w:rsidRPr="00DC623A">
        <w:rPr>
          <w:rFonts w:ascii="Arial" w:hAnsi="Arial" w:cs="Arial"/>
          <w:b/>
          <w:sz w:val="28"/>
          <w:szCs w:val="28"/>
        </w:rPr>
        <w:t>Supplementary Information for</w:t>
      </w:r>
    </w:p>
    <w:p w14:paraId="38BB2DEB" w14:textId="77777777" w:rsidR="00574C25" w:rsidRDefault="00574C25" w:rsidP="00574C25">
      <w:pPr>
        <w:rPr>
          <w:rFonts w:ascii="Arial" w:hAnsi="Arial" w:cs="Arial"/>
          <w:sz w:val="28"/>
          <w:szCs w:val="28"/>
        </w:rPr>
      </w:pPr>
      <w:r w:rsidRPr="0063463E">
        <w:rPr>
          <w:rFonts w:ascii="Arial" w:hAnsi="Arial" w:cs="Arial"/>
          <w:sz w:val="28"/>
          <w:szCs w:val="28"/>
          <w:lang w:val="en-GB"/>
        </w:rPr>
        <w:t>Reduced endothelial activation upon human blood perfusion of pig kidney xenografts lacking MHC class I and three xenoantigens</w:t>
      </w:r>
    </w:p>
    <w:p w14:paraId="7FDD72E6" w14:textId="7C3CAF87" w:rsidR="00574C25" w:rsidRPr="0086548B" w:rsidRDefault="00574C25" w:rsidP="00574C25">
      <w:pPr>
        <w:rPr>
          <w:rFonts w:ascii="Arial" w:hAnsi="Arial" w:cs="Arial"/>
          <w:sz w:val="20"/>
          <w:lang w:val="nl-NL"/>
        </w:rPr>
      </w:pPr>
      <w:r w:rsidRPr="0086548B">
        <w:rPr>
          <w:rFonts w:ascii="Arial" w:hAnsi="Arial" w:cs="Arial"/>
          <w:sz w:val="20"/>
          <w:lang w:val="nl-NL"/>
        </w:rPr>
        <w:t xml:space="preserve">Lin </w:t>
      </w:r>
      <w:proofErr w:type="spellStart"/>
      <w:r w:rsidRPr="0086548B">
        <w:rPr>
          <w:rFonts w:ascii="Arial" w:hAnsi="Arial" w:cs="Arial"/>
          <w:sz w:val="20"/>
          <w:lang w:val="nl-NL"/>
        </w:rPr>
        <w:t>Lin</w:t>
      </w:r>
      <w:proofErr w:type="spellEnd"/>
      <w:r w:rsidRPr="0086548B">
        <w:rPr>
          <w:rFonts w:ascii="Arial" w:hAnsi="Arial" w:cs="Arial"/>
          <w:sz w:val="20"/>
          <w:lang w:val="nl-NL"/>
        </w:rPr>
        <w:t xml:space="preserve"> 1,2</w:t>
      </w:r>
      <w:r>
        <w:rPr>
          <w:rFonts w:ascii="Arial" w:hAnsi="Arial" w:cs="Arial"/>
          <w:sz w:val="20"/>
          <w:lang w:val="nl-NL"/>
        </w:rPr>
        <w:t>#</w:t>
      </w:r>
      <w:r w:rsidRPr="0086548B">
        <w:rPr>
          <w:rFonts w:ascii="Arial" w:hAnsi="Arial" w:cs="Arial"/>
          <w:sz w:val="20"/>
          <w:lang w:val="nl-NL"/>
        </w:rPr>
        <w:t xml:space="preserve">, Franca M.R. </w:t>
      </w:r>
      <w:proofErr w:type="spellStart"/>
      <w:r w:rsidRPr="0086548B">
        <w:rPr>
          <w:rFonts w:ascii="Arial" w:hAnsi="Arial" w:cs="Arial"/>
          <w:sz w:val="20"/>
          <w:lang w:val="nl-NL"/>
        </w:rPr>
        <w:t>Witjas</w:t>
      </w:r>
      <w:proofErr w:type="spellEnd"/>
      <w:r w:rsidRPr="0086548B">
        <w:rPr>
          <w:rFonts w:ascii="Arial" w:hAnsi="Arial" w:cs="Arial"/>
          <w:sz w:val="20"/>
          <w:lang w:val="nl-NL"/>
        </w:rPr>
        <w:t xml:space="preserve"> 3</w:t>
      </w:r>
      <w:r>
        <w:rPr>
          <w:rFonts w:ascii="Arial" w:hAnsi="Arial" w:cs="Arial"/>
          <w:sz w:val="20"/>
          <w:lang w:val="nl-NL"/>
        </w:rPr>
        <w:t>#</w:t>
      </w:r>
      <w:r w:rsidRPr="0086548B">
        <w:rPr>
          <w:rFonts w:ascii="Arial" w:hAnsi="Arial" w:cs="Arial"/>
          <w:sz w:val="20"/>
          <w:lang w:val="nl-NL"/>
        </w:rPr>
        <w:t>, Konrad Fischer 4</w:t>
      </w:r>
      <w:r>
        <w:rPr>
          <w:rFonts w:ascii="Arial" w:hAnsi="Arial" w:cs="Arial"/>
          <w:sz w:val="20"/>
          <w:lang w:val="nl-NL"/>
        </w:rPr>
        <w:t>#</w:t>
      </w:r>
      <w:r w:rsidRPr="0086548B">
        <w:rPr>
          <w:rFonts w:ascii="Arial" w:hAnsi="Arial" w:cs="Arial"/>
          <w:sz w:val="20"/>
          <w:lang w:val="nl-NL"/>
        </w:rPr>
        <w:t>, Marten A. Engelse 3</w:t>
      </w:r>
      <w:r>
        <w:rPr>
          <w:rFonts w:ascii="Arial" w:hAnsi="Arial" w:cs="Arial"/>
          <w:sz w:val="20"/>
          <w:lang w:val="nl-NL"/>
        </w:rPr>
        <w:t>#</w:t>
      </w:r>
      <w:r w:rsidRPr="0086548B">
        <w:rPr>
          <w:rFonts w:ascii="Arial" w:hAnsi="Arial" w:cs="Arial"/>
          <w:sz w:val="20"/>
          <w:lang w:val="nl-NL"/>
        </w:rPr>
        <w:t xml:space="preserve">, Annemarie M.A. de Graaf 3, Beate </w:t>
      </w:r>
      <w:proofErr w:type="spellStart"/>
      <w:r w:rsidRPr="0086548B">
        <w:rPr>
          <w:rFonts w:ascii="Arial" w:hAnsi="Arial" w:cs="Arial"/>
          <w:sz w:val="20"/>
          <w:lang w:val="nl-NL"/>
        </w:rPr>
        <w:t>Rieblinger</w:t>
      </w:r>
      <w:proofErr w:type="spellEnd"/>
      <w:r w:rsidRPr="0086548B">
        <w:rPr>
          <w:rFonts w:ascii="Arial" w:hAnsi="Arial" w:cs="Arial"/>
          <w:sz w:val="20"/>
          <w:lang w:val="nl-NL"/>
        </w:rPr>
        <w:t xml:space="preserve"> 4, Andrea Fischer 4, </w:t>
      </w:r>
      <w:proofErr w:type="spellStart"/>
      <w:r w:rsidRPr="0086548B">
        <w:rPr>
          <w:rFonts w:ascii="Arial" w:hAnsi="Arial" w:cs="Arial"/>
          <w:sz w:val="20"/>
          <w:lang w:val="nl-NL"/>
        </w:rPr>
        <w:t>Ying</w:t>
      </w:r>
      <w:proofErr w:type="spellEnd"/>
      <w:r w:rsidRPr="0086548B">
        <w:rPr>
          <w:rFonts w:ascii="Arial" w:hAnsi="Arial" w:cs="Arial"/>
          <w:sz w:val="20"/>
          <w:lang w:val="nl-NL"/>
        </w:rPr>
        <w:t xml:space="preserve"> Wang 4, Monica Ronderos </w:t>
      </w:r>
      <w:proofErr w:type="spellStart"/>
      <w:r w:rsidRPr="0086548B">
        <w:rPr>
          <w:rFonts w:ascii="Arial" w:hAnsi="Arial" w:cs="Arial"/>
          <w:sz w:val="20"/>
          <w:lang w:val="nl-NL"/>
        </w:rPr>
        <w:t>Herrera</w:t>
      </w:r>
      <w:proofErr w:type="spellEnd"/>
      <w:r w:rsidRPr="0086548B">
        <w:rPr>
          <w:rFonts w:ascii="Arial" w:hAnsi="Arial" w:cs="Arial"/>
          <w:sz w:val="20"/>
          <w:lang w:val="nl-NL"/>
        </w:rPr>
        <w:t xml:space="preserve"> 7, </w:t>
      </w:r>
      <w:r w:rsidRPr="00D91A05">
        <w:rPr>
          <w:rFonts w:ascii="Arial" w:hAnsi="Arial" w:cs="Arial"/>
          <w:sz w:val="20"/>
          <w:lang w:val="nl-NL"/>
        </w:rPr>
        <w:t xml:space="preserve">Anastasia </w:t>
      </w:r>
      <w:proofErr w:type="spellStart"/>
      <w:r w:rsidRPr="00D91A05">
        <w:rPr>
          <w:rFonts w:ascii="Arial" w:hAnsi="Arial" w:cs="Arial"/>
          <w:sz w:val="20"/>
          <w:lang w:val="nl-NL"/>
        </w:rPr>
        <w:t>Milusev</w:t>
      </w:r>
      <w:proofErr w:type="spellEnd"/>
      <w:r>
        <w:rPr>
          <w:rFonts w:ascii="Arial" w:hAnsi="Arial" w:cs="Arial"/>
          <w:sz w:val="20"/>
          <w:lang w:val="nl-NL"/>
        </w:rPr>
        <w:t xml:space="preserve"> 8,</w:t>
      </w:r>
      <w:r w:rsidRPr="00D91A05">
        <w:rPr>
          <w:rFonts w:ascii="Arial" w:hAnsi="Arial" w:cs="Arial"/>
          <w:sz w:val="20"/>
          <w:lang w:val="nl-NL"/>
        </w:rPr>
        <w:t xml:space="preserve"> </w:t>
      </w:r>
      <w:proofErr w:type="spellStart"/>
      <w:r w:rsidRPr="0086548B">
        <w:rPr>
          <w:rFonts w:ascii="Arial" w:hAnsi="Arial" w:cs="Arial"/>
          <w:sz w:val="20"/>
          <w:lang w:val="nl-NL"/>
        </w:rPr>
        <w:t>Fei</w:t>
      </w:r>
      <w:proofErr w:type="spellEnd"/>
      <w:r w:rsidRPr="0086548B">
        <w:rPr>
          <w:rFonts w:ascii="Arial" w:hAnsi="Arial" w:cs="Arial"/>
          <w:sz w:val="20"/>
          <w:lang w:val="nl-NL"/>
        </w:rPr>
        <w:t xml:space="preserve"> Wang1, </w:t>
      </w:r>
      <w:proofErr w:type="spellStart"/>
      <w:r>
        <w:rPr>
          <w:rFonts w:ascii="Arial" w:hAnsi="Arial" w:cs="Arial"/>
          <w:sz w:val="20"/>
          <w:lang w:val="nl-NL"/>
        </w:rPr>
        <w:t>Xue</w:t>
      </w:r>
      <w:proofErr w:type="spellEnd"/>
      <w:r>
        <w:rPr>
          <w:rFonts w:ascii="Arial" w:hAnsi="Arial" w:cs="Arial"/>
          <w:sz w:val="20"/>
          <w:lang w:val="nl-NL"/>
        </w:rPr>
        <w:t xml:space="preserve"> Liang 6, </w:t>
      </w:r>
      <w:proofErr w:type="spellStart"/>
      <w:r w:rsidRPr="0086548B">
        <w:rPr>
          <w:rFonts w:ascii="Arial" w:hAnsi="Arial" w:cs="Arial"/>
          <w:sz w:val="20"/>
          <w:lang w:val="nl-NL"/>
        </w:rPr>
        <w:t>Xi</w:t>
      </w:r>
      <w:proofErr w:type="spellEnd"/>
      <w:r w:rsidRPr="0086548B">
        <w:rPr>
          <w:rFonts w:ascii="Arial" w:hAnsi="Arial" w:cs="Arial"/>
          <w:sz w:val="20"/>
          <w:lang w:val="nl-NL"/>
        </w:rPr>
        <w:t xml:space="preserve"> Xiang1, Lin </w:t>
      </w:r>
      <w:proofErr w:type="spellStart"/>
      <w:r w:rsidRPr="0086548B">
        <w:rPr>
          <w:rFonts w:ascii="Arial" w:hAnsi="Arial" w:cs="Arial"/>
          <w:sz w:val="20"/>
          <w:lang w:val="nl-NL"/>
        </w:rPr>
        <w:t>Xie</w:t>
      </w:r>
      <w:proofErr w:type="spellEnd"/>
      <w:r w:rsidRPr="0086548B">
        <w:rPr>
          <w:rFonts w:ascii="Arial" w:hAnsi="Arial" w:cs="Arial"/>
          <w:sz w:val="20"/>
          <w:lang w:val="nl-NL"/>
        </w:rPr>
        <w:t xml:space="preserve"> 5, Ping </w:t>
      </w:r>
      <w:proofErr w:type="spellStart"/>
      <w:r w:rsidRPr="0086548B">
        <w:rPr>
          <w:rFonts w:ascii="Arial" w:hAnsi="Arial" w:cs="Arial"/>
          <w:sz w:val="20"/>
          <w:lang w:val="nl-NL"/>
        </w:rPr>
        <w:t>Liu</w:t>
      </w:r>
      <w:proofErr w:type="spellEnd"/>
      <w:r w:rsidRPr="0086548B">
        <w:rPr>
          <w:rFonts w:ascii="Arial" w:hAnsi="Arial" w:cs="Arial"/>
          <w:sz w:val="20"/>
          <w:lang w:val="nl-NL"/>
        </w:rPr>
        <w:t xml:space="preserve"> 5, </w:t>
      </w:r>
      <w:proofErr w:type="spellStart"/>
      <w:r w:rsidRPr="0086548B">
        <w:rPr>
          <w:rFonts w:ascii="Arial" w:hAnsi="Arial" w:cs="Arial"/>
          <w:sz w:val="20"/>
          <w:lang w:val="nl-NL"/>
        </w:rPr>
        <w:t>Fang</w:t>
      </w:r>
      <w:proofErr w:type="spellEnd"/>
      <w:r w:rsidRPr="0086548B">
        <w:rPr>
          <w:rFonts w:ascii="Arial" w:hAnsi="Arial" w:cs="Arial"/>
          <w:sz w:val="20"/>
          <w:lang w:val="nl-NL"/>
        </w:rPr>
        <w:t xml:space="preserve"> Chen 5, Hui </w:t>
      </w:r>
      <w:proofErr w:type="spellStart"/>
      <w:r w:rsidRPr="0086548B">
        <w:rPr>
          <w:rFonts w:ascii="Arial" w:hAnsi="Arial" w:cs="Arial"/>
          <w:sz w:val="20"/>
          <w:lang w:val="nl-NL"/>
        </w:rPr>
        <w:t>Jiang</w:t>
      </w:r>
      <w:proofErr w:type="spellEnd"/>
      <w:r w:rsidRPr="0086548B">
        <w:rPr>
          <w:rFonts w:ascii="Arial" w:hAnsi="Arial" w:cs="Arial"/>
          <w:sz w:val="20"/>
          <w:lang w:val="nl-NL"/>
        </w:rPr>
        <w:t xml:space="preserve"> 5,</w:t>
      </w:r>
      <w:r>
        <w:rPr>
          <w:rFonts w:ascii="Arial" w:hAnsi="Arial" w:cs="Arial"/>
          <w:sz w:val="20"/>
          <w:lang w:val="nl-NL"/>
        </w:rPr>
        <w:t xml:space="preserve"> Huanming Yang </w:t>
      </w:r>
      <w:r w:rsidRPr="009455CD">
        <w:rPr>
          <w:rFonts w:ascii="Arial" w:hAnsi="Arial" w:cs="Arial"/>
          <w:sz w:val="20"/>
          <w:lang w:val="nl-NL"/>
        </w:rPr>
        <w:t>6</w:t>
      </w:r>
      <w:r>
        <w:rPr>
          <w:rFonts w:ascii="Arial" w:hAnsi="Arial" w:cs="Arial"/>
          <w:sz w:val="20"/>
          <w:lang w:val="nl-NL"/>
        </w:rPr>
        <w:t>, 9, Lars Bolund 1,6,</w:t>
      </w:r>
      <w:r w:rsidRPr="0086548B">
        <w:rPr>
          <w:rFonts w:ascii="Arial" w:hAnsi="Arial" w:cs="Arial"/>
          <w:sz w:val="20"/>
          <w:lang w:val="nl-NL"/>
        </w:rPr>
        <w:t xml:space="preserve"> </w:t>
      </w:r>
      <w:r w:rsidR="00DB6C06" w:rsidRPr="00A16D96">
        <w:rPr>
          <w:rFonts w:ascii="Arial" w:hAnsi="Arial" w:cs="Arial"/>
          <w:sz w:val="20"/>
        </w:rPr>
        <w:t xml:space="preserve">Alain </w:t>
      </w:r>
      <w:proofErr w:type="spellStart"/>
      <w:r w:rsidR="00DB6C06" w:rsidRPr="00A16D96">
        <w:rPr>
          <w:rFonts w:ascii="Arial" w:hAnsi="Arial" w:cs="Arial"/>
          <w:sz w:val="20"/>
        </w:rPr>
        <w:t>Despont</w:t>
      </w:r>
      <w:proofErr w:type="spellEnd"/>
      <w:r w:rsidR="00DB6C06" w:rsidRPr="00A16D96">
        <w:rPr>
          <w:rFonts w:ascii="Arial" w:hAnsi="Arial" w:cs="Arial"/>
          <w:sz w:val="20"/>
        </w:rPr>
        <w:t xml:space="preserve"> </w:t>
      </w:r>
      <w:r w:rsidR="00DB6C06" w:rsidRPr="00A16D96">
        <w:rPr>
          <w:rFonts w:ascii="Arial" w:hAnsi="Arial" w:cs="Arial"/>
          <w:sz w:val="20"/>
          <w:vertAlign w:val="superscript"/>
        </w:rPr>
        <w:t>8</w:t>
      </w:r>
      <w:r w:rsidR="00DB6C06" w:rsidRPr="00A16D96">
        <w:rPr>
          <w:rFonts w:ascii="Arial" w:hAnsi="Arial" w:cs="Arial"/>
          <w:sz w:val="20"/>
        </w:rPr>
        <w:t xml:space="preserve">, </w:t>
      </w:r>
      <w:r w:rsidRPr="00D91A05">
        <w:rPr>
          <w:rFonts w:ascii="Arial" w:hAnsi="Arial" w:cs="Arial"/>
          <w:sz w:val="20"/>
          <w:lang w:val="nl-NL"/>
        </w:rPr>
        <w:t xml:space="preserve">Robert </w:t>
      </w:r>
      <w:proofErr w:type="spellStart"/>
      <w:r w:rsidRPr="00D91A05">
        <w:rPr>
          <w:rFonts w:ascii="Arial" w:hAnsi="Arial" w:cs="Arial"/>
          <w:sz w:val="20"/>
          <w:lang w:val="nl-NL"/>
        </w:rPr>
        <w:t>Rieben</w:t>
      </w:r>
      <w:proofErr w:type="spellEnd"/>
      <w:r w:rsidRPr="00D91A05">
        <w:rPr>
          <w:rFonts w:ascii="Arial" w:hAnsi="Arial" w:cs="Arial"/>
          <w:sz w:val="20"/>
          <w:lang w:val="nl-NL"/>
        </w:rPr>
        <w:t xml:space="preserve"> </w:t>
      </w:r>
      <w:r>
        <w:rPr>
          <w:rFonts w:ascii="Arial" w:hAnsi="Arial" w:cs="Arial"/>
          <w:sz w:val="20"/>
          <w:lang w:val="nl-NL"/>
        </w:rPr>
        <w:t xml:space="preserve">8, </w:t>
      </w:r>
      <w:r w:rsidRPr="0086548B">
        <w:rPr>
          <w:rFonts w:ascii="Arial" w:hAnsi="Arial" w:cs="Arial"/>
          <w:sz w:val="20"/>
          <w:lang w:val="nl-NL"/>
        </w:rPr>
        <w:t xml:space="preserve">Katja Steiger 7, Cees van Kooten 3, </w:t>
      </w:r>
      <w:proofErr w:type="spellStart"/>
      <w:r w:rsidRPr="0086548B">
        <w:rPr>
          <w:rFonts w:ascii="Arial" w:hAnsi="Arial" w:cs="Arial"/>
          <w:sz w:val="20"/>
          <w:lang w:val="nl-NL"/>
        </w:rPr>
        <w:t>Angelika</w:t>
      </w:r>
      <w:proofErr w:type="spellEnd"/>
      <w:r w:rsidRPr="0086548B">
        <w:rPr>
          <w:rFonts w:ascii="Arial" w:hAnsi="Arial" w:cs="Arial"/>
          <w:sz w:val="20"/>
          <w:lang w:val="nl-NL"/>
        </w:rPr>
        <w:t xml:space="preserve"> Schnieke 4*, Ton J Rabelink 3*, Yonglun Luo 1,2,6*</w:t>
      </w:r>
    </w:p>
    <w:p w14:paraId="0A5FF81B" w14:textId="61C75500" w:rsidR="002C030F" w:rsidRPr="00A96C88" w:rsidRDefault="002C030F" w:rsidP="007B5946">
      <w:pPr>
        <w:rPr>
          <w:rFonts w:ascii="Arial" w:hAnsi="Arial" w:cs="Arial"/>
          <w:sz w:val="20"/>
          <w:lang w:val="nl-NL"/>
        </w:rPr>
      </w:pPr>
    </w:p>
    <w:p w14:paraId="01432C51" w14:textId="39A9DDE5" w:rsidR="00574C25" w:rsidRDefault="00574C25" w:rsidP="00574C25">
      <w:pPr>
        <w:rPr>
          <w:rFonts w:ascii="Arial" w:hAnsi="Arial" w:cs="Arial"/>
          <w:sz w:val="20"/>
        </w:rPr>
      </w:pPr>
      <w:r w:rsidRPr="00D6571F">
        <w:rPr>
          <w:rFonts w:ascii="Arial" w:hAnsi="Arial" w:cs="Arial"/>
          <w:sz w:val="20"/>
        </w:rPr>
        <w:t>1 Department of Biomedicine, Aarhus University, Aarhus, Denmark</w:t>
      </w:r>
      <w:r>
        <w:rPr>
          <w:rFonts w:ascii="Arial" w:hAnsi="Arial" w:cs="Arial"/>
          <w:sz w:val="20"/>
        </w:rPr>
        <w:br/>
      </w:r>
      <w:r w:rsidRPr="00D6571F">
        <w:rPr>
          <w:rFonts w:ascii="Arial" w:hAnsi="Arial" w:cs="Arial"/>
          <w:sz w:val="20"/>
        </w:rPr>
        <w:t>2 Steno Diabetes Center Aarhus, Aarhus University Hospital, Aarhus, Denmark</w:t>
      </w:r>
      <w:r>
        <w:rPr>
          <w:rFonts w:ascii="Arial" w:hAnsi="Arial" w:cs="Arial"/>
          <w:sz w:val="20"/>
        </w:rPr>
        <w:br/>
      </w:r>
      <w:r w:rsidRPr="00D6571F">
        <w:rPr>
          <w:rFonts w:ascii="Arial" w:hAnsi="Arial" w:cs="Arial"/>
          <w:sz w:val="20"/>
        </w:rPr>
        <w:t>3 Department of Nephrology, Leiden University Medical Centre, Leiden, The Netherlands</w:t>
      </w:r>
      <w:r>
        <w:rPr>
          <w:rFonts w:ascii="Arial" w:hAnsi="Arial" w:cs="Arial"/>
          <w:sz w:val="20"/>
        </w:rPr>
        <w:br/>
      </w:r>
      <w:r w:rsidRPr="00D6571F">
        <w:rPr>
          <w:rFonts w:ascii="Arial" w:hAnsi="Arial" w:cs="Arial"/>
          <w:sz w:val="20"/>
        </w:rPr>
        <w:t xml:space="preserve">4. Chair of Livestock Biotechnology, Technische Universität München, </w:t>
      </w:r>
      <w:proofErr w:type="spellStart"/>
      <w:r>
        <w:rPr>
          <w:rFonts w:ascii="Arial" w:hAnsi="Arial" w:cs="Arial"/>
          <w:sz w:val="20"/>
        </w:rPr>
        <w:t>Freising</w:t>
      </w:r>
      <w:proofErr w:type="spellEnd"/>
      <w:r w:rsidRPr="00D6571F">
        <w:rPr>
          <w:rFonts w:ascii="Arial" w:hAnsi="Arial" w:cs="Arial"/>
          <w:sz w:val="20"/>
        </w:rPr>
        <w:t>, Germany.</w:t>
      </w:r>
      <w:r>
        <w:rPr>
          <w:rFonts w:ascii="Arial" w:hAnsi="Arial" w:cs="Arial"/>
          <w:sz w:val="20"/>
        </w:rPr>
        <w:br/>
      </w:r>
      <w:r w:rsidRPr="00D6571F">
        <w:rPr>
          <w:rFonts w:ascii="Arial" w:hAnsi="Arial" w:cs="Arial"/>
          <w:sz w:val="20"/>
        </w:rPr>
        <w:t>5. MGI, BGI-Shenzhen, Shenzhen, China</w:t>
      </w:r>
      <w:r>
        <w:rPr>
          <w:rFonts w:ascii="Arial" w:hAnsi="Arial" w:cs="Arial"/>
          <w:sz w:val="20"/>
        </w:rPr>
        <w:br/>
      </w:r>
      <w:r w:rsidRPr="00D6571F">
        <w:rPr>
          <w:rFonts w:ascii="Arial" w:hAnsi="Arial" w:cs="Arial"/>
          <w:sz w:val="20"/>
        </w:rPr>
        <w:t>6. Lars Bolund Institute of Regenerative Medicine, Qingdao-Europe Advanced Institute for Life Sciences, BGI-Qingdao, BGI-Shenzhen, Qingdao, China</w:t>
      </w:r>
      <w:r>
        <w:rPr>
          <w:rFonts w:ascii="Arial" w:hAnsi="Arial" w:cs="Arial"/>
          <w:sz w:val="20"/>
        </w:rPr>
        <w:br/>
        <w:t>7. Institute of Pathology, Technische Universität München, Munich, Germany</w:t>
      </w:r>
      <w:r>
        <w:rPr>
          <w:rFonts w:ascii="Arial" w:hAnsi="Arial" w:cs="Arial"/>
          <w:sz w:val="20"/>
        </w:rPr>
        <w:br/>
        <w:t xml:space="preserve">8. </w:t>
      </w:r>
      <w:r w:rsidRPr="00D91A05">
        <w:rPr>
          <w:rFonts w:ascii="Arial" w:hAnsi="Arial" w:cs="Arial"/>
          <w:sz w:val="20"/>
        </w:rPr>
        <w:t xml:space="preserve">Department for </w:t>
      </w:r>
      <w:proofErr w:type="spellStart"/>
      <w:r w:rsidRPr="00D91A05">
        <w:rPr>
          <w:rFonts w:ascii="Arial" w:hAnsi="Arial" w:cs="Arial"/>
          <w:sz w:val="20"/>
        </w:rPr>
        <w:t>BioMedical</w:t>
      </w:r>
      <w:proofErr w:type="spellEnd"/>
      <w:r w:rsidRPr="00D91A05">
        <w:rPr>
          <w:rFonts w:ascii="Arial" w:hAnsi="Arial" w:cs="Arial"/>
          <w:sz w:val="20"/>
        </w:rPr>
        <w:t xml:space="preserve"> Research</w:t>
      </w:r>
      <w:r>
        <w:rPr>
          <w:rFonts w:ascii="Arial" w:hAnsi="Arial" w:cs="Arial"/>
          <w:sz w:val="20"/>
        </w:rPr>
        <w:t xml:space="preserve">, </w:t>
      </w:r>
      <w:r w:rsidRPr="00D91A05">
        <w:rPr>
          <w:rFonts w:ascii="Arial" w:hAnsi="Arial" w:cs="Arial"/>
          <w:sz w:val="20"/>
        </w:rPr>
        <w:t>University of Bern</w:t>
      </w:r>
      <w:r>
        <w:rPr>
          <w:rFonts w:ascii="Arial" w:hAnsi="Arial" w:cs="Arial"/>
          <w:sz w:val="20"/>
        </w:rPr>
        <w:t xml:space="preserve">, </w:t>
      </w:r>
      <w:r w:rsidRPr="00D91A05">
        <w:rPr>
          <w:rFonts w:ascii="Arial" w:hAnsi="Arial" w:cs="Arial"/>
          <w:sz w:val="20"/>
        </w:rPr>
        <w:t>Switzerland</w:t>
      </w:r>
      <w:r>
        <w:rPr>
          <w:rFonts w:ascii="Arial" w:hAnsi="Arial" w:cs="Arial"/>
          <w:sz w:val="20"/>
        </w:rPr>
        <w:br/>
        <w:t xml:space="preserve">9. </w:t>
      </w:r>
      <w:r w:rsidRPr="009455CD">
        <w:rPr>
          <w:rFonts w:ascii="Arial" w:hAnsi="Arial" w:cs="Arial"/>
          <w:sz w:val="20"/>
        </w:rPr>
        <w:t>IBMC-BGI Center, the Cancer Hospital of the University of Chinese Academy of Sciences (Zhejiang Cancer Hospital), Institute of Basic Medicine and Cancer (IBMC), Chinese Academy of Sciences, Hangzhou, Zhejiang 310022, China.</w:t>
      </w:r>
      <w:r>
        <w:rPr>
          <w:rFonts w:ascii="Arial" w:hAnsi="Arial" w:cs="Arial"/>
          <w:sz w:val="20"/>
        </w:rPr>
        <w:br/>
        <w:t>#. These authors contribute equally and should be regarded as co-first authors.</w:t>
      </w:r>
    </w:p>
    <w:p w14:paraId="44B26066" w14:textId="77777777" w:rsidR="000743B5" w:rsidRDefault="000743B5" w:rsidP="00574C25">
      <w:pPr>
        <w:rPr>
          <w:rFonts w:ascii="Arial" w:hAnsi="Arial" w:cs="Arial"/>
          <w:sz w:val="20"/>
        </w:rPr>
      </w:pPr>
    </w:p>
    <w:p w14:paraId="0907C245" w14:textId="77777777" w:rsidR="00574C25" w:rsidRPr="00067F43" w:rsidRDefault="00574C25" w:rsidP="00574C25">
      <w:r w:rsidRPr="00577303">
        <w:rPr>
          <w:rFonts w:ascii="Arial" w:hAnsi="Arial" w:cs="Arial"/>
          <w:sz w:val="20"/>
          <w:lang w:val="nl-NL"/>
        </w:rPr>
        <w:t>*</w:t>
      </w:r>
      <w:proofErr w:type="spellStart"/>
      <w:r w:rsidRPr="00577303">
        <w:rPr>
          <w:rFonts w:ascii="Arial" w:hAnsi="Arial" w:cs="Arial"/>
          <w:sz w:val="20"/>
          <w:lang w:val="nl-NL"/>
        </w:rPr>
        <w:t>Corresponding</w:t>
      </w:r>
      <w:proofErr w:type="spellEnd"/>
      <w:r w:rsidRPr="00577303">
        <w:rPr>
          <w:rFonts w:ascii="Arial" w:hAnsi="Arial" w:cs="Arial"/>
          <w:sz w:val="20"/>
          <w:lang w:val="nl-NL"/>
        </w:rPr>
        <w:t xml:space="preserve"> </w:t>
      </w:r>
      <w:proofErr w:type="spellStart"/>
      <w:r w:rsidRPr="00577303">
        <w:rPr>
          <w:rFonts w:ascii="Arial" w:hAnsi="Arial" w:cs="Arial"/>
          <w:sz w:val="20"/>
          <w:lang w:val="nl-NL"/>
        </w:rPr>
        <w:t>author</w:t>
      </w:r>
      <w:r>
        <w:rPr>
          <w:rFonts w:ascii="Arial" w:hAnsi="Arial" w:cs="Arial"/>
          <w:sz w:val="20"/>
          <w:lang w:val="nl-NL"/>
        </w:rPr>
        <w:t>s</w:t>
      </w:r>
      <w:proofErr w:type="spellEnd"/>
      <w:r w:rsidRPr="00577303">
        <w:rPr>
          <w:rFonts w:ascii="Arial" w:hAnsi="Arial" w:cs="Arial"/>
          <w:sz w:val="20"/>
          <w:lang w:val="nl-NL"/>
        </w:rPr>
        <w:t xml:space="preserve">: </w:t>
      </w:r>
      <w:proofErr w:type="spellStart"/>
      <w:r w:rsidRPr="00577303">
        <w:rPr>
          <w:rFonts w:ascii="Arial" w:hAnsi="Arial" w:cs="Arial"/>
          <w:sz w:val="20"/>
          <w:lang w:val="nl-NL"/>
        </w:rPr>
        <w:t>Angelika</w:t>
      </w:r>
      <w:proofErr w:type="spellEnd"/>
      <w:r w:rsidRPr="00577303">
        <w:rPr>
          <w:rFonts w:ascii="Arial" w:hAnsi="Arial" w:cs="Arial"/>
          <w:sz w:val="20"/>
          <w:lang w:val="nl-NL"/>
        </w:rPr>
        <w:t xml:space="preserve"> Schnieke, Ton J Rabelink, Yonglun Luo.</w:t>
      </w:r>
      <w:r w:rsidRPr="00577303">
        <w:rPr>
          <w:rFonts w:ascii="Arial" w:hAnsi="Arial" w:cs="Arial"/>
          <w:b/>
          <w:sz w:val="20"/>
          <w:lang w:val="nl-NL"/>
        </w:rPr>
        <w:br/>
      </w:r>
      <w:r w:rsidRPr="00623869">
        <w:rPr>
          <w:rFonts w:ascii="Arial" w:hAnsi="Arial" w:cs="Arial"/>
          <w:b/>
          <w:sz w:val="20"/>
        </w:rPr>
        <w:t xml:space="preserve">Email: </w:t>
      </w:r>
      <w:r w:rsidRPr="00623869">
        <w:rPr>
          <w:rFonts w:ascii="Arial" w:hAnsi="Arial" w:cs="Arial"/>
          <w:sz w:val="20"/>
        </w:rPr>
        <w:t xml:space="preserve"> </w:t>
      </w:r>
      <w:hyperlink r:id="rId8" w:history="1">
        <w:r w:rsidRPr="001D1128">
          <w:rPr>
            <w:rStyle w:val="Hyperlink"/>
          </w:rPr>
          <w:t>angelika.schnieke@wzw.tum.de</w:t>
        </w:r>
      </w:hyperlink>
      <w:r>
        <w:t xml:space="preserve">; </w:t>
      </w:r>
      <w:hyperlink r:id="rId9" w:history="1">
        <w:r w:rsidRPr="001D1128">
          <w:rPr>
            <w:rStyle w:val="Hyperlink"/>
          </w:rPr>
          <w:t>a.j.rabelink@lumc.nl</w:t>
        </w:r>
      </w:hyperlink>
      <w:r>
        <w:t xml:space="preserve">; </w:t>
      </w:r>
      <w:hyperlink r:id="rId10" w:history="1">
        <w:r w:rsidRPr="001D1128">
          <w:rPr>
            <w:rStyle w:val="Hyperlink"/>
          </w:rPr>
          <w:t>alun@biomed.au.dk</w:t>
        </w:r>
      </w:hyperlink>
      <w:r>
        <w:t xml:space="preserve"> </w:t>
      </w:r>
    </w:p>
    <w:p w14:paraId="51DF9633" w14:textId="77777777" w:rsidR="00015F74" w:rsidRPr="00DC623A" w:rsidRDefault="00015F74">
      <w:pPr>
        <w:rPr>
          <w:rFonts w:ascii="Arial" w:hAnsi="Arial" w:cs="Arial"/>
          <w:b/>
          <w:sz w:val="20"/>
        </w:rPr>
      </w:pPr>
    </w:p>
    <w:p w14:paraId="09920EA7" w14:textId="77777777" w:rsidR="002C030F" w:rsidRPr="00DC623A" w:rsidRDefault="009743A9">
      <w:pPr>
        <w:rPr>
          <w:rFonts w:ascii="Arial" w:hAnsi="Arial" w:cs="Arial"/>
          <w:b/>
          <w:sz w:val="20"/>
        </w:rPr>
      </w:pPr>
      <w:r w:rsidRPr="00DC623A">
        <w:rPr>
          <w:rFonts w:ascii="Arial" w:hAnsi="Arial" w:cs="Arial"/>
          <w:b/>
          <w:sz w:val="20"/>
        </w:rPr>
        <w:t xml:space="preserve">This PDF file </w:t>
      </w:r>
      <w:r w:rsidR="002C030F" w:rsidRPr="00DC623A">
        <w:rPr>
          <w:rFonts w:ascii="Arial" w:hAnsi="Arial" w:cs="Arial"/>
          <w:b/>
          <w:sz w:val="20"/>
        </w:rPr>
        <w:t>includes:</w:t>
      </w:r>
    </w:p>
    <w:p w14:paraId="4348D444" w14:textId="77777777" w:rsidR="002C030F" w:rsidRPr="00DC623A" w:rsidRDefault="002C030F">
      <w:pPr>
        <w:rPr>
          <w:rFonts w:ascii="Arial" w:hAnsi="Arial" w:cs="Arial"/>
          <w:sz w:val="20"/>
        </w:rPr>
      </w:pPr>
    </w:p>
    <w:p w14:paraId="21670AEA" w14:textId="4BD20A15" w:rsidR="002C030F" w:rsidRPr="00DC623A" w:rsidRDefault="00DA59EA" w:rsidP="00262D72">
      <w:pPr>
        <w:ind w:left="720"/>
        <w:rPr>
          <w:rFonts w:ascii="Arial" w:hAnsi="Arial" w:cs="Arial"/>
          <w:sz w:val="20"/>
        </w:rPr>
      </w:pPr>
      <w:r w:rsidRPr="00DC623A">
        <w:rPr>
          <w:rFonts w:ascii="Arial" w:hAnsi="Arial" w:cs="Arial"/>
          <w:sz w:val="20"/>
        </w:rPr>
        <w:t>Figures</w:t>
      </w:r>
      <w:r w:rsidR="00A3403B" w:rsidRPr="00DC623A">
        <w:rPr>
          <w:rFonts w:ascii="Arial" w:hAnsi="Arial" w:cs="Arial"/>
          <w:sz w:val="20"/>
        </w:rPr>
        <w:t xml:space="preserve"> </w:t>
      </w:r>
      <w:r w:rsidR="002C030F" w:rsidRPr="00DC623A">
        <w:rPr>
          <w:rFonts w:ascii="Arial" w:hAnsi="Arial" w:cs="Arial"/>
          <w:sz w:val="20"/>
        </w:rPr>
        <w:t>S</w:t>
      </w:r>
      <w:r w:rsidR="0005626A">
        <w:rPr>
          <w:rFonts w:ascii="Arial" w:hAnsi="Arial" w:cs="Arial"/>
          <w:sz w:val="20"/>
        </w:rPr>
        <w:t>1</w:t>
      </w:r>
      <w:r w:rsidR="00A3403B" w:rsidRPr="00DC623A">
        <w:rPr>
          <w:rFonts w:ascii="Arial" w:hAnsi="Arial" w:cs="Arial"/>
          <w:sz w:val="20"/>
        </w:rPr>
        <w:t xml:space="preserve"> to </w:t>
      </w:r>
      <w:r w:rsidR="002C030F" w:rsidRPr="00DC623A">
        <w:rPr>
          <w:rFonts w:ascii="Arial" w:hAnsi="Arial" w:cs="Arial"/>
          <w:sz w:val="20"/>
        </w:rPr>
        <w:t>S</w:t>
      </w:r>
      <w:r w:rsidR="0005626A">
        <w:rPr>
          <w:rFonts w:ascii="Arial" w:hAnsi="Arial" w:cs="Arial"/>
          <w:sz w:val="20"/>
        </w:rPr>
        <w:t>2</w:t>
      </w:r>
    </w:p>
    <w:p w14:paraId="091A6F7B" w14:textId="480E8AA3" w:rsidR="002C030F" w:rsidRPr="00DC623A" w:rsidRDefault="002C030F" w:rsidP="00262D72">
      <w:pPr>
        <w:ind w:left="720"/>
        <w:rPr>
          <w:rFonts w:ascii="Arial" w:hAnsi="Arial" w:cs="Arial"/>
          <w:sz w:val="20"/>
        </w:rPr>
      </w:pPr>
      <w:r w:rsidRPr="00DC623A">
        <w:rPr>
          <w:rFonts w:ascii="Arial" w:hAnsi="Arial" w:cs="Arial"/>
          <w:sz w:val="20"/>
        </w:rPr>
        <w:t>Tables S1</w:t>
      </w:r>
      <w:r w:rsidR="0005626A">
        <w:rPr>
          <w:rFonts w:ascii="Arial" w:hAnsi="Arial" w:cs="Arial"/>
          <w:sz w:val="20"/>
        </w:rPr>
        <w:t>-S</w:t>
      </w:r>
      <w:r w:rsidR="00CC7D84">
        <w:rPr>
          <w:rFonts w:ascii="Arial" w:hAnsi="Arial" w:cs="Arial"/>
          <w:sz w:val="20"/>
        </w:rPr>
        <w:t>6</w:t>
      </w:r>
      <w:r w:rsidR="00A3403B" w:rsidRPr="00DC623A">
        <w:rPr>
          <w:rFonts w:ascii="Arial" w:hAnsi="Arial" w:cs="Arial"/>
          <w:sz w:val="20"/>
        </w:rPr>
        <w:t xml:space="preserve"> </w:t>
      </w:r>
    </w:p>
    <w:p w14:paraId="7702D235" w14:textId="77777777" w:rsidR="002C030F" w:rsidRPr="00DC623A" w:rsidRDefault="002C030F">
      <w:pPr>
        <w:rPr>
          <w:rFonts w:ascii="Arial" w:hAnsi="Arial" w:cs="Arial"/>
          <w:sz w:val="20"/>
        </w:rPr>
      </w:pPr>
    </w:p>
    <w:p w14:paraId="0624FFEC" w14:textId="77777777" w:rsidR="00065EBD" w:rsidRPr="00DC623A" w:rsidRDefault="00065EBD" w:rsidP="00262D72">
      <w:pPr>
        <w:ind w:left="720"/>
        <w:rPr>
          <w:rFonts w:ascii="Arial" w:hAnsi="Arial" w:cs="Arial"/>
          <w:sz w:val="20"/>
        </w:rPr>
      </w:pPr>
    </w:p>
    <w:p w14:paraId="547ABAA7" w14:textId="77777777" w:rsidR="00943C3C" w:rsidRPr="00DC623A" w:rsidRDefault="00015F74" w:rsidP="00017C53">
      <w:pPr>
        <w:ind w:left="720"/>
        <w:rPr>
          <w:rFonts w:ascii="Arial" w:hAnsi="Arial" w:cs="Arial"/>
          <w:sz w:val="20"/>
        </w:rPr>
      </w:pPr>
      <w:r w:rsidRPr="00DC623A">
        <w:rPr>
          <w:rFonts w:ascii="Arial" w:hAnsi="Arial" w:cs="Arial"/>
          <w:sz w:val="20"/>
        </w:rPr>
        <w:br/>
      </w:r>
    </w:p>
    <w:p w14:paraId="0357822C" w14:textId="77777777" w:rsidR="00943C3C" w:rsidRPr="00DC623A" w:rsidRDefault="00943C3C" w:rsidP="001C0975">
      <w:pPr>
        <w:pStyle w:val="SMHeading"/>
        <w:rPr>
          <w:rFonts w:ascii="Arial" w:hAnsi="Arial" w:cs="Arial"/>
          <w:sz w:val="20"/>
          <w:szCs w:val="20"/>
        </w:rPr>
      </w:pPr>
    </w:p>
    <w:p w14:paraId="4F297BDE" w14:textId="77777777" w:rsidR="00943C3C" w:rsidRPr="00DC623A" w:rsidRDefault="00943C3C" w:rsidP="001C0975">
      <w:pPr>
        <w:pStyle w:val="SMHeading"/>
        <w:rPr>
          <w:rFonts w:ascii="Arial" w:hAnsi="Arial" w:cs="Arial"/>
          <w:sz w:val="20"/>
          <w:szCs w:val="20"/>
        </w:rPr>
      </w:pPr>
    </w:p>
    <w:p w14:paraId="62CB8284" w14:textId="5534E68C" w:rsidR="00355362" w:rsidRPr="00DC623A" w:rsidRDefault="00355362" w:rsidP="00D269AB">
      <w:pPr>
        <w:pStyle w:val="SMHeading"/>
        <w:rPr>
          <w:rFonts w:ascii="Arial" w:hAnsi="Arial" w:cs="Arial"/>
          <w:sz w:val="20"/>
          <w:szCs w:val="20"/>
        </w:rPr>
      </w:pPr>
      <w:bookmarkStart w:id="0" w:name="Tables"/>
      <w:bookmarkStart w:id="1" w:name="MaterialsMethods"/>
      <w:bookmarkEnd w:id="0"/>
      <w:bookmarkEnd w:id="1"/>
    </w:p>
    <w:p w14:paraId="697D767A" w14:textId="77777777" w:rsidR="00CF16C9" w:rsidRPr="00DC623A" w:rsidRDefault="00CF16C9" w:rsidP="00D269AB">
      <w:pPr>
        <w:pStyle w:val="SMHeading"/>
        <w:rPr>
          <w:rFonts w:ascii="Arial" w:hAnsi="Arial" w:cs="Arial"/>
          <w:sz w:val="20"/>
          <w:szCs w:val="20"/>
        </w:rPr>
      </w:pPr>
    </w:p>
    <w:p w14:paraId="345AECF4" w14:textId="77777777" w:rsidR="009A5287" w:rsidRPr="00DC623A" w:rsidRDefault="009A5287" w:rsidP="009A5287">
      <w:pPr>
        <w:pStyle w:val="SMText"/>
        <w:ind w:firstLine="0"/>
        <w:rPr>
          <w:rFonts w:ascii="Arial" w:hAnsi="Arial" w:cs="Arial"/>
          <w:sz w:val="20"/>
        </w:rPr>
      </w:pPr>
    </w:p>
    <w:p w14:paraId="071CA51C" w14:textId="77777777" w:rsidR="00520E46" w:rsidRDefault="00520E46" w:rsidP="00027431">
      <w:pPr>
        <w:pStyle w:val="NormalWeb"/>
        <w:shd w:val="clear" w:color="auto" w:fill="FFFFFF"/>
        <w:textAlignment w:val="baseline"/>
        <w:rPr>
          <w:rFonts w:ascii="Arial" w:hAnsi="Arial" w:cs="Arial"/>
          <w:b/>
          <w:bCs/>
          <w:sz w:val="20"/>
          <w:szCs w:val="20"/>
        </w:rPr>
      </w:pPr>
    </w:p>
    <w:p w14:paraId="1F9979BC" w14:textId="77777777" w:rsidR="00D93CD5" w:rsidRDefault="00D93CD5" w:rsidP="00D93CD5">
      <w:pPr>
        <w:rPr>
          <w:rFonts w:ascii="Arial" w:hAnsi="Arial" w:cs="Arial"/>
          <w:color w:val="000000"/>
          <w:sz w:val="20"/>
        </w:rPr>
      </w:pPr>
      <w:r>
        <w:rPr>
          <w:rFonts w:ascii="Arial" w:hAnsi="Arial" w:cs="Arial"/>
          <w:color w:val="000000"/>
          <w:sz w:val="20"/>
        </w:rPr>
        <w:br w:type="page"/>
      </w:r>
    </w:p>
    <w:p w14:paraId="5DDFDDC3" w14:textId="77777777" w:rsidR="00D93CD5" w:rsidRDefault="00D93CD5" w:rsidP="00D93CD5">
      <w:pPr>
        <w:keepNext/>
        <w:pBdr>
          <w:top w:val="nil"/>
          <w:left w:val="nil"/>
          <w:bottom w:val="nil"/>
          <w:right w:val="nil"/>
          <w:between w:val="nil"/>
        </w:pBdr>
        <w:spacing w:before="240" w:after="60"/>
        <w:contextualSpacing/>
        <w:jc w:val="center"/>
        <w:rPr>
          <w:rFonts w:ascii="Arial" w:hAnsi="Arial" w:cs="Arial"/>
          <w:b/>
          <w:color w:val="000000"/>
          <w:sz w:val="20"/>
        </w:rPr>
      </w:pPr>
      <w:r>
        <w:rPr>
          <w:rFonts w:ascii="Arial" w:hAnsi="Arial" w:cs="Arial"/>
          <w:b/>
          <w:noProof/>
          <w:color w:val="000000"/>
          <w:sz w:val="20"/>
          <w:lang w:eastAsia="zh-CN"/>
        </w:rPr>
        <w:lastRenderedPageBreak/>
        <w:drawing>
          <wp:inline distT="0" distB="0" distL="0" distR="0" wp14:anchorId="0729B2D7" wp14:editId="65BE9EF2">
            <wp:extent cx="4250390" cy="5855110"/>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57193" cy="5864481"/>
                    </a:xfrm>
                    <a:prstGeom prst="rect">
                      <a:avLst/>
                    </a:prstGeom>
                  </pic:spPr>
                </pic:pic>
              </a:graphicData>
            </a:graphic>
          </wp:inline>
        </w:drawing>
      </w:r>
    </w:p>
    <w:p w14:paraId="704B7214" w14:textId="77777777" w:rsidR="00D93CD5" w:rsidRPr="007C1CA0" w:rsidRDefault="00D93CD5" w:rsidP="00D93CD5">
      <w:pPr>
        <w:keepNext/>
        <w:pBdr>
          <w:top w:val="nil"/>
          <w:left w:val="nil"/>
          <w:bottom w:val="nil"/>
          <w:right w:val="nil"/>
          <w:between w:val="nil"/>
        </w:pBdr>
        <w:spacing w:before="240" w:after="60"/>
        <w:contextualSpacing/>
        <w:rPr>
          <w:rFonts w:ascii="Arial" w:hAnsi="Arial" w:cs="Arial"/>
          <w:bCs/>
          <w:color w:val="000000"/>
          <w:sz w:val="20"/>
        </w:rPr>
      </w:pPr>
      <w:r w:rsidRPr="009B3B5E">
        <w:rPr>
          <w:rFonts w:ascii="Arial" w:hAnsi="Arial" w:cs="Arial"/>
          <w:b/>
          <w:color w:val="000000"/>
          <w:sz w:val="20"/>
        </w:rPr>
        <w:t xml:space="preserve">Supplemental figure </w:t>
      </w:r>
      <w:r>
        <w:rPr>
          <w:rFonts w:ascii="Arial" w:hAnsi="Arial" w:cs="Arial"/>
          <w:b/>
          <w:color w:val="000000"/>
          <w:sz w:val="20"/>
        </w:rPr>
        <w:t>S</w:t>
      </w:r>
      <w:r w:rsidRPr="009B3B5E">
        <w:rPr>
          <w:rFonts w:ascii="Arial" w:hAnsi="Arial" w:cs="Arial"/>
          <w:b/>
          <w:color w:val="000000"/>
          <w:sz w:val="20"/>
        </w:rPr>
        <w:t>1</w:t>
      </w:r>
      <w:r>
        <w:rPr>
          <w:rFonts w:ascii="Arial" w:hAnsi="Arial" w:cs="Arial"/>
          <w:b/>
          <w:color w:val="000000"/>
          <w:sz w:val="20"/>
        </w:rPr>
        <w:t>.</w:t>
      </w:r>
      <w:r w:rsidRPr="00402D07">
        <w:rPr>
          <w:rFonts w:ascii="Arial" w:hAnsi="Arial" w:cs="Arial"/>
          <w:b/>
          <w:color w:val="000000"/>
          <w:sz w:val="20"/>
        </w:rPr>
        <w:t xml:space="preserve"> Single cell RNA sequencing of kidney endothelial cells</w:t>
      </w:r>
    </w:p>
    <w:p w14:paraId="19646D38" w14:textId="77777777" w:rsidR="00D93CD5" w:rsidRDefault="00D93CD5" w:rsidP="00D93CD5">
      <w:pPr>
        <w:keepNext/>
        <w:pBdr>
          <w:top w:val="nil"/>
          <w:left w:val="nil"/>
          <w:bottom w:val="nil"/>
          <w:right w:val="nil"/>
          <w:between w:val="nil"/>
        </w:pBdr>
        <w:spacing w:before="240" w:after="60"/>
        <w:contextualSpacing/>
        <w:rPr>
          <w:rFonts w:ascii="Arial" w:hAnsi="Arial" w:cs="Arial"/>
          <w:bCs/>
          <w:color w:val="000000"/>
          <w:sz w:val="20"/>
        </w:rPr>
      </w:pPr>
      <w:r w:rsidRPr="007C1CA0">
        <w:rPr>
          <w:rFonts w:ascii="Arial" w:hAnsi="Arial" w:cs="Arial"/>
          <w:bCs/>
          <w:color w:val="000000"/>
          <w:sz w:val="20"/>
        </w:rPr>
        <w:t xml:space="preserve">A, QC and data filtering numbers for each condition and compartment. B, Ex-and included cells based on the RNA expression levels of the shown markers. C, UMAP of canonical marker expression (EHD3, PLAT and PLVAP) which were used for clustering. D, UMAP for both cortical (left) and medullary (right) region showing the distribution of cortical, glomerular and medullary cells. E, Heatmap showing the top marker expression for each </w:t>
      </w:r>
      <w:r w:rsidRPr="009B3B5E">
        <w:rPr>
          <w:rFonts w:ascii="Arial" w:hAnsi="Arial" w:cs="Arial"/>
          <w:bCs/>
          <w:color w:val="000000"/>
          <w:sz w:val="20"/>
        </w:rPr>
        <w:t>compartment</w:t>
      </w:r>
      <w:r w:rsidRPr="007C1CA0">
        <w:rPr>
          <w:rFonts w:ascii="Arial" w:hAnsi="Arial" w:cs="Arial"/>
          <w:bCs/>
          <w:color w:val="000000"/>
          <w:sz w:val="20"/>
        </w:rPr>
        <w:t>.</w:t>
      </w:r>
    </w:p>
    <w:p w14:paraId="3CBEABE0" w14:textId="77777777" w:rsidR="00D93CD5" w:rsidRDefault="00D93CD5" w:rsidP="00D93CD5">
      <w:pPr>
        <w:keepNext/>
        <w:pBdr>
          <w:top w:val="nil"/>
          <w:left w:val="nil"/>
          <w:bottom w:val="nil"/>
          <w:right w:val="nil"/>
          <w:between w:val="nil"/>
        </w:pBdr>
        <w:spacing w:before="240" w:after="60"/>
        <w:contextualSpacing/>
        <w:rPr>
          <w:rFonts w:ascii="Arial" w:hAnsi="Arial" w:cs="Arial"/>
          <w:bCs/>
          <w:color w:val="000000"/>
          <w:sz w:val="20"/>
        </w:rPr>
      </w:pPr>
    </w:p>
    <w:p w14:paraId="79D4827E" w14:textId="77777777" w:rsidR="00D93CD5" w:rsidRDefault="00D93CD5" w:rsidP="00D93CD5">
      <w:pPr>
        <w:keepNext/>
        <w:pBdr>
          <w:top w:val="nil"/>
          <w:left w:val="nil"/>
          <w:bottom w:val="nil"/>
          <w:right w:val="nil"/>
          <w:between w:val="nil"/>
        </w:pBdr>
        <w:spacing w:before="240" w:after="60"/>
        <w:contextualSpacing/>
        <w:rPr>
          <w:rFonts w:ascii="Arial" w:hAnsi="Arial" w:cs="Arial"/>
          <w:bCs/>
          <w:color w:val="000000"/>
          <w:sz w:val="20"/>
        </w:rPr>
      </w:pPr>
    </w:p>
    <w:p w14:paraId="689F1EF9" w14:textId="77777777" w:rsidR="00D93CD5" w:rsidRDefault="00D93CD5" w:rsidP="00D93CD5">
      <w:pPr>
        <w:rPr>
          <w:rFonts w:ascii="Arial" w:hAnsi="Arial" w:cs="Arial"/>
          <w:bCs/>
          <w:color w:val="000000"/>
          <w:sz w:val="20"/>
        </w:rPr>
      </w:pPr>
      <w:r>
        <w:rPr>
          <w:rFonts w:ascii="Arial" w:hAnsi="Arial" w:cs="Arial"/>
          <w:bCs/>
          <w:color w:val="000000"/>
          <w:sz w:val="20"/>
        </w:rPr>
        <w:br w:type="page"/>
      </w:r>
    </w:p>
    <w:p w14:paraId="3B741265" w14:textId="77777777" w:rsidR="00D93CD5" w:rsidRDefault="00D93CD5" w:rsidP="00D93CD5">
      <w:pPr>
        <w:keepNext/>
        <w:pBdr>
          <w:top w:val="nil"/>
          <w:left w:val="nil"/>
          <w:bottom w:val="nil"/>
          <w:right w:val="nil"/>
          <w:between w:val="nil"/>
        </w:pBdr>
        <w:spacing w:before="240" w:after="60"/>
        <w:contextualSpacing/>
        <w:jc w:val="center"/>
        <w:rPr>
          <w:rFonts w:ascii="Arial" w:hAnsi="Arial" w:cs="Arial"/>
          <w:b/>
          <w:color w:val="000000"/>
          <w:sz w:val="20"/>
        </w:rPr>
      </w:pPr>
      <w:r>
        <w:rPr>
          <w:rFonts w:ascii="Arial" w:hAnsi="Arial" w:cs="Arial"/>
          <w:b/>
          <w:noProof/>
          <w:color w:val="000000"/>
          <w:sz w:val="20"/>
          <w:lang w:eastAsia="zh-CN"/>
        </w:rPr>
        <w:lastRenderedPageBreak/>
        <w:drawing>
          <wp:inline distT="0" distB="0" distL="0" distR="0" wp14:anchorId="5CE496A2" wp14:editId="4873B432">
            <wp:extent cx="4748285" cy="4601497"/>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 S2 venn.png"/>
                    <pic:cNvPicPr/>
                  </pic:nvPicPr>
                  <pic:blipFill rotWithShape="1">
                    <a:blip r:embed="rId12" cstate="print">
                      <a:extLst>
                        <a:ext uri="{28A0092B-C50C-407E-A947-70E740481C1C}">
                          <a14:useLocalDpi xmlns:a14="http://schemas.microsoft.com/office/drawing/2010/main" val="0"/>
                        </a:ext>
                      </a:extLst>
                    </a:blip>
                    <a:srcRect b="31437"/>
                    <a:stretch/>
                  </pic:blipFill>
                  <pic:spPr bwMode="auto">
                    <a:xfrm>
                      <a:off x="0" y="0"/>
                      <a:ext cx="4752811" cy="4605883"/>
                    </a:xfrm>
                    <a:prstGeom prst="rect">
                      <a:avLst/>
                    </a:prstGeom>
                    <a:ln>
                      <a:noFill/>
                    </a:ln>
                    <a:extLst>
                      <a:ext uri="{53640926-AAD7-44D8-BBD7-CCE9431645EC}">
                        <a14:shadowObscured xmlns:a14="http://schemas.microsoft.com/office/drawing/2010/main"/>
                      </a:ext>
                    </a:extLst>
                  </pic:spPr>
                </pic:pic>
              </a:graphicData>
            </a:graphic>
          </wp:inline>
        </w:drawing>
      </w:r>
    </w:p>
    <w:p w14:paraId="6EF281A8" w14:textId="77777777" w:rsidR="00D93CD5" w:rsidRPr="00402D07" w:rsidRDefault="00D93CD5" w:rsidP="00D93CD5">
      <w:pPr>
        <w:keepNext/>
        <w:pBdr>
          <w:top w:val="nil"/>
          <w:left w:val="nil"/>
          <w:bottom w:val="nil"/>
          <w:right w:val="nil"/>
          <w:between w:val="nil"/>
        </w:pBdr>
        <w:spacing w:before="240" w:after="60"/>
        <w:contextualSpacing/>
        <w:rPr>
          <w:rFonts w:ascii="Arial" w:hAnsi="Arial" w:cs="Arial"/>
          <w:b/>
          <w:color w:val="000000"/>
          <w:sz w:val="20"/>
        </w:rPr>
      </w:pPr>
      <w:r>
        <w:rPr>
          <w:rFonts w:ascii="Arial" w:hAnsi="Arial" w:cs="Arial"/>
          <w:b/>
          <w:color w:val="000000"/>
          <w:sz w:val="20"/>
        </w:rPr>
        <w:t xml:space="preserve">Supplementary Figure S2. </w:t>
      </w:r>
      <w:r w:rsidRPr="00402D07">
        <w:rPr>
          <w:rFonts w:ascii="Arial" w:hAnsi="Arial" w:cs="Arial"/>
          <w:b/>
          <w:color w:val="000000"/>
          <w:sz w:val="20"/>
        </w:rPr>
        <w:t>Comparison and expression of high response genes in WT and 4KO RECs.</w:t>
      </w:r>
    </w:p>
    <w:p w14:paraId="6865097B" w14:textId="77777777" w:rsidR="00D93CD5" w:rsidRPr="00980C22" w:rsidRDefault="00D93CD5" w:rsidP="00D93CD5">
      <w:pPr>
        <w:keepNext/>
        <w:pBdr>
          <w:top w:val="nil"/>
          <w:left w:val="nil"/>
          <w:bottom w:val="nil"/>
          <w:right w:val="nil"/>
          <w:between w:val="nil"/>
        </w:pBdr>
        <w:spacing w:before="240" w:after="60"/>
        <w:contextualSpacing/>
        <w:rPr>
          <w:rFonts w:ascii="Arial" w:hAnsi="Arial" w:cs="Arial"/>
          <w:sz w:val="20"/>
        </w:rPr>
      </w:pPr>
      <w:r>
        <w:rPr>
          <w:rFonts w:ascii="Arial" w:hAnsi="Arial" w:cs="Arial"/>
          <w:bCs/>
          <w:color w:val="000000"/>
          <w:sz w:val="20"/>
        </w:rPr>
        <w:t>A-D, Venn diagram of high response genes (HRGs) (</w:t>
      </w:r>
      <w:r>
        <w:rPr>
          <w:rFonts w:ascii="Arial" w:hAnsi="Arial" w:cs="Arial" w:hint="eastAsia"/>
          <w:bCs/>
          <w:color w:val="000000"/>
          <w:sz w:val="20"/>
          <w:lang w:eastAsia="zh-CN"/>
        </w:rPr>
        <w:t>fold</w:t>
      </w:r>
      <w:r>
        <w:rPr>
          <w:rFonts w:ascii="Arial" w:hAnsi="Arial" w:cs="Arial"/>
          <w:bCs/>
          <w:color w:val="000000"/>
          <w:sz w:val="20"/>
          <w:lang w:eastAsia="zh-CN"/>
        </w:rPr>
        <w:t xml:space="preserve"> </w:t>
      </w:r>
      <w:r w:rsidRPr="00625D5E">
        <w:rPr>
          <w:rFonts w:ascii="Arial" w:hAnsi="Arial" w:cs="Arial"/>
          <w:bCs/>
          <w:color w:val="000000"/>
          <w:sz w:val="20"/>
          <w:lang w:eastAsia="zh-CN"/>
        </w:rPr>
        <w:t>changes</w:t>
      </w:r>
      <w:r>
        <w:rPr>
          <w:rFonts w:ascii="Arial" w:hAnsi="Arial" w:cs="Arial" w:hint="eastAsia"/>
          <w:bCs/>
          <w:color w:val="000000"/>
          <w:sz w:val="20"/>
          <w:lang w:eastAsia="zh-CN"/>
        </w:rPr>
        <w:t xml:space="preserve"> </w:t>
      </w:r>
      <w:r>
        <w:rPr>
          <w:rFonts w:ascii="Arial" w:hAnsi="Arial" w:cs="Arial"/>
          <w:bCs/>
          <w:color w:val="000000"/>
          <w:sz w:val="20"/>
        </w:rPr>
        <w:t>&gt;= 2, adj. p value &lt; 0.05) in the cRECs, gRECs, and mRECs, which are up-regulated (A) or down-regulated (B) in HP-perfused WT kidney compared to PB-perfused WT kidney, up-regulated (C) or down-regulated (D) in HP-perfused 4KO kidney compared to PB-perfused 4KO kidney. Commonly up-regulated genes in cRECs, gRECs, and mRECs are showe</w:t>
      </w:r>
      <w:bookmarkStart w:id="2" w:name="_GoBack"/>
      <w:bookmarkEnd w:id="2"/>
      <w:r>
        <w:rPr>
          <w:rFonts w:ascii="Arial" w:hAnsi="Arial" w:cs="Arial"/>
          <w:bCs/>
          <w:color w:val="000000"/>
          <w:sz w:val="20"/>
        </w:rPr>
        <w:t>d in the box to the right. E, Dot plot of average gene expression and fraction of cells expressed for the common HRGs highlighted in the boxes of A-D</w:t>
      </w:r>
      <w:r w:rsidRPr="00625D5E">
        <w:rPr>
          <w:rFonts w:ascii="Arial" w:hAnsi="Arial" w:cs="Arial"/>
          <w:bCs/>
          <w:color w:val="000000"/>
          <w:sz w:val="20"/>
          <w:lang w:eastAsia="zh-CN"/>
        </w:rPr>
        <w:t>.</w:t>
      </w:r>
      <w:r>
        <w:rPr>
          <w:rFonts w:ascii="Arial" w:hAnsi="Arial" w:cs="Arial"/>
          <w:bCs/>
          <w:color w:val="000000"/>
          <w:sz w:val="20"/>
          <w:lang w:eastAsia="zh-CN"/>
        </w:rPr>
        <w:t xml:space="preserve"> </w:t>
      </w:r>
    </w:p>
    <w:p w14:paraId="0083871C" w14:textId="77777777" w:rsidR="00D93CD5" w:rsidRDefault="00D93CD5">
      <w:pPr>
        <w:rPr>
          <w:rFonts w:ascii="Arial" w:hAnsi="Arial" w:cs="Arial"/>
          <w:b/>
          <w:bCs/>
          <w:sz w:val="20"/>
        </w:rPr>
      </w:pPr>
      <w:r>
        <w:rPr>
          <w:rFonts w:ascii="Arial" w:hAnsi="Arial" w:cs="Arial"/>
          <w:b/>
          <w:bCs/>
          <w:sz w:val="20"/>
        </w:rPr>
        <w:br w:type="page"/>
      </w:r>
    </w:p>
    <w:p w14:paraId="517B9276" w14:textId="498CBF88" w:rsidR="00BE3E02" w:rsidRDefault="00BE3E02" w:rsidP="00E773D0">
      <w:pPr>
        <w:pStyle w:val="NormalWeb"/>
        <w:shd w:val="clear" w:color="auto" w:fill="FFFFFF"/>
        <w:textAlignment w:val="baseline"/>
        <w:rPr>
          <w:rFonts w:ascii="Arial" w:hAnsi="Arial" w:cs="Arial"/>
          <w:b/>
          <w:bCs/>
          <w:sz w:val="20"/>
          <w:szCs w:val="20"/>
        </w:rPr>
      </w:pPr>
      <w:r>
        <w:rPr>
          <w:rFonts w:ascii="Arial" w:hAnsi="Arial" w:cs="Arial"/>
          <w:b/>
          <w:bCs/>
          <w:noProof/>
          <w:sz w:val="20"/>
          <w:szCs w:val="20"/>
        </w:rPr>
        <w:lastRenderedPageBreak/>
        <w:drawing>
          <wp:inline distT="0" distB="0" distL="0" distR="0" wp14:anchorId="379CA2AB" wp14:editId="5E006D7B">
            <wp:extent cx="5485152" cy="18203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S1, Perfusion parameters 2.pdf"/>
                    <pic:cNvPicPr/>
                  </pic:nvPicPr>
                  <pic:blipFill rotWithShape="1">
                    <a:blip r:embed="rId13">
                      <a:extLst>
                        <a:ext uri="{28A0092B-C50C-407E-A947-70E740481C1C}">
                          <a14:useLocalDpi xmlns:a14="http://schemas.microsoft.com/office/drawing/2010/main" val="0"/>
                        </a:ext>
                      </a:extLst>
                    </a:blip>
                    <a:srcRect t="7193" b="69356"/>
                    <a:stretch/>
                  </pic:blipFill>
                  <pic:spPr bwMode="auto">
                    <a:xfrm>
                      <a:off x="0" y="0"/>
                      <a:ext cx="5486400" cy="1820774"/>
                    </a:xfrm>
                    <a:prstGeom prst="rect">
                      <a:avLst/>
                    </a:prstGeom>
                    <a:ln>
                      <a:noFill/>
                    </a:ln>
                    <a:extLst>
                      <a:ext uri="{53640926-AAD7-44D8-BBD7-CCE9431645EC}">
                        <a14:shadowObscured xmlns:a14="http://schemas.microsoft.com/office/drawing/2010/main"/>
                      </a:ext>
                    </a:extLst>
                  </pic:spPr>
                </pic:pic>
              </a:graphicData>
            </a:graphic>
          </wp:inline>
        </w:drawing>
      </w:r>
    </w:p>
    <w:p w14:paraId="276BD03A" w14:textId="77777777" w:rsidR="00BE3E02" w:rsidRDefault="00BE3E02" w:rsidP="00E773D0">
      <w:pPr>
        <w:pStyle w:val="NormalWeb"/>
        <w:shd w:val="clear" w:color="auto" w:fill="FFFFFF"/>
        <w:textAlignment w:val="baseline"/>
        <w:rPr>
          <w:rFonts w:ascii="Arial" w:hAnsi="Arial" w:cs="Arial"/>
          <w:b/>
          <w:bCs/>
          <w:sz w:val="20"/>
          <w:szCs w:val="20"/>
        </w:rPr>
      </w:pPr>
    </w:p>
    <w:p w14:paraId="661CC045" w14:textId="6FE0B86C" w:rsidR="00E773D0" w:rsidRPr="001526FF" w:rsidRDefault="00E773D0" w:rsidP="00E773D0">
      <w:pPr>
        <w:pStyle w:val="NormalWeb"/>
        <w:shd w:val="clear" w:color="auto" w:fill="FFFFFF"/>
        <w:textAlignment w:val="baseline"/>
        <w:rPr>
          <w:rFonts w:ascii="Arial" w:hAnsi="Arial" w:cs="Arial"/>
          <w:sz w:val="20"/>
          <w:szCs w:val="20"/>
        </w:rPr>
      </w:pPr>
      <w:r w:rsidRPr="00AB01C7">
        <w:rPr>
          <w:rFonts w:ascii="Arial" w:hAnsi="Arial" w:cs="Arial"/>
          <w:b/>
          <w:bCs/>
          <w:sz w:val="20"/>
          <w:szCs w:val="20"/>
        </w:rPr>
        <w:t xml:space="preserve">Table S1. </w:t>
      </w:r>
      <w:r w:rsidR="001526FF">
        <w:rPr>
          <w:rFonts w:ascii="Arial" w:hAnsi="Arial" w:cs="Arial"/>
          <w:sz w:val="20"/>
          <w:szCs w:val="20"/>
        </w:rPr>
        <w:t xml:space="preserve">Levels of </w:t>
      </w:r>
      <w:r w:rsidR="001526FF" w:rsidRPr="001526FF">
        <w:rPr>
          <w:rFonts w:ascii="Arial" w:hAnsi="Arial" w:cs="Arial"/>
          <w:sz w:val="20"/>
          <w:szCs w:val="20"/>
        </w:rPr>
        <w:t xml:space="preserve">electrolytes and gas analysis </w:t>
      </w:r>
      <w:r w:rsidR="001526FF">
        <w:rPr>
          <w:rFonts w:ascii="Arial" w:hAnsi="Arial" w:cs="Arial"/>
          <w:sz w:val="20"/>
          <w:szCs w:val="20"/>
        </w:rPr>
        <w:t>during the perfusion measured with iS</w:t>
      </w:r>
      <w:r w:rsidR="00C61876">
        <w:rPr>
          <w:rFonts w:ascii="Arial" w:hAnsi="Arial" w:cs="Arial"/>
          <w:sz w:val="20"/>
          <w:szCs w:val="20"/>
        </w:rPr>
        <w:t>TAT</w:t>
      </w:r>
      <w:r w:rsidR="001526FF">
        <w:rPr>
          <w:rFonts w:ascii="Arial" w:hAnsi="Arial" w:cs="Arial"/>
          <w:sz w:val="20"/>
          <w:szCs w:val="20"/>
        </w:rPr>
        <w:t xml:space="preserve">. </w:t>
      </w:r>
      <w:proofErr w:type="spellStart"/>
      <w:r w:rsidR="00C61876">
        <w:rPr>
          <w:rFonts w:ascii="Arial" w:hAnsi="Arial" w:cs="Arial"/>
          <w:sz w:val="20"/>
          <w:szCs w:val="20"/>
        </w:rPr>
        <w:t>Hct</w:t>
      </w:r>
      <w:proofErr w:type="spellEnd"/>
      <w:r w:rsidR="00C61876">
        <w:rPr>
          <w:rFonts w:ascii="Arial" w:hAnsi="Arial" w:cs="Arial"/>
          <w:sz w:val="20"/>
          <w:szCs w:val="20"/>
        </w:rPr>
        <w:t xml:space="preserve">, </w:t>
      </w:r>
      <w:r w:rsidR="00C61876" w:rsidRPr="00C61876">
        <w:rPr>
          <w:rFonts w:ascii="Arial" w:hAnsi="Arial" w:cs="Arial"/>
          <w:sz w:val="20"/>
          <w:szCs w:val="20"/>
        </w:rPr>
        <w:t>Hematocrit</w:t>
      </w:r>
      <w:r w:rsidR="00C61876">
        <w:rPr>
          <w:rFonts w:ascii="Arial" w:hAnsi="Arial" w:cs="Arial"/>
          <w:sz w:val="20"/>
          <w:szCs w:val="20"/>
        </w:rPr>
        <w:t xml:space="preserve">; </w:t>
      </w:r>
    </w:p>
    <w:p w14:paraId="1FF1874B" w14:textId="0FDFFCED" w:rsidR="00955DCE" w:rsidRDefault="00955DCE" w:rsidP="00E773D0">
      <w:pPr>
        <w:pStyle w:val="NormalWeb"/>
        <w:shd w:val="clear" w:color="auto" w:fill="FFFFFF"/>
        <w:textAlignment w:val="baseline"/>
        <w:rPr>
          <w:rFonts w:ascii="Arial" w:hAnsi="Arial" w:cs="Arial"/>
          <w:b/>
          <w:bCs/>
          <w:sz w:val="20"/>
          <w:szCs w:val="20"/>
        </w:rPr>
      </w:pPr>
    </w:p>
    <w:p w14:paraId="1EF6B7D0" w14:textId="79F66460" w:rsidR="00955DCE" w:rsidRDefault="00955DCE">
      <w:pPr>
        <w:rPr>
          <w:rFonts w:ascii="Arial" w:hAnsi="Arial" w:cs="Arial"/>
          <w:b/>
          <w:bCs/>
          <w:sz w:val="20"/>
        </w:rPr>
      </w:pPr>
      <w:r>
        <w:rPr>
          <w:rFonts w:ascii="Arial" w:hAnsi="Arial" w:cs="Arial"/>
          <w:b/>
          <w:bCs/>
          <w:sz w:val="20"/>
        </w:rPr>
        <w:br w:type="page"/>
      </w:r>
    </w:p>
    <w:p w14:paraId="7C75B174" w14:textId="671FE914" w:rsidR="00955DCE" w:rsidRDefault="00955DCE" w:rsidP="00E773D0">
      <w:pPr>
        <w:pStyle w:val="NormalWeb"/>
        <w:shd w:val="clear" w:color="auto" w:fill="FFFFFF"/>
        <w:textAlignment w:val="baseline"/>
        <w:rPr>
          <w:rFonts w:ascii="Arial" w:hAnsi="Arial" w:cs="Arial"/>
          <w:b/>
          <w:bCs/>
          <w:sz w:val="20"/>
          <w:lang w:eastAsia="zh-CN"/>
        </w:rPr>
      </w:pPr>
      <w:r>
        <w:rPr>
          <w:rFonts w:ascii="Arial" w:hAnsi="Arial" w:cs="Arial"/>
          <w:b/>
          <w:bCs/>
          <w:noProof/>
          <w:sz w:val="20"/>
          <w:lang w:eastAsia="zh-CN"/>
        </w:rPr>
        <w:lastRenderedPageBreak/>
        <w:drawing>
          <wp:inline distT="0" distB="0" distL="0" distR="0" wp14:anchorId="4E3D8153" wp14:editId="67691359">
            <wp:extent cx="5478308" cy="243033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able S2, sequencing information and analysis parameters2.pdf"/>
                    <pic:cNvPicPr/>
                  </pic:nvPicPr>
                  <pic:blipFill rotWithShape="1">
                    <a:blip r:embed="rId14">
                      <a:extLst>
                        <a:ext uri="{28A0092B-C50C-407E-A947-70E740481C1C}">
                          <a14:useLocalDpi xmlns:a14="http://schemas.microsoft.com/office/drawing/2010/main" val="0"/>
                        </a:ext>
                      </a:extLst>
                    </a:blip>
                    <a:srcRect l="3690" t="11897" r="11189" b="34660"/>
                    <a:stretch/>
                  </pic:blipFill>
                  <pic:spPr bwMode="auto">
                    <a:xfrm>
                      <a:off x="0" y="0"/>
                      <a:ext cx="5500826" cy="2440326"/>
                    </a:xfrm>
                    <a:prstGeom prst="rect">
                      <a:avLst/>
                    </a:prstGeom>
                    <a:ln>
                      <a:noFill/>
                    </a:ln>
                    <a:extLst>
                      <a:ext uri="{53640926-AAD7-44D8-BBD7-CCE9431645EC}">
                        <a14:shadowObscured xmlns:a14="http://schemas.microsoft.com/office/drawing/2010/main"/>
                      </a:ext>
                    </a:extLst>
                  </pic:spPr>
                </pic:pic>
              </a:graphicData>
            </a:graphic>
          </wp:inline>
        </w:drawing>
      </w:r>
    </w:p>
    <w:p w14:paraId="23B609DB" w14:textId="412D7621" w:rsidR="00955DCE" w:rsidRDefault="00955DCE" w:rsidP="00E773D0">
      <w:pPr>
        <w:pStyle w:val="NormalWeb"/>
        <w:shd w:val="clear" w:color="auto" w:fill="FFFFFF"/>
        <w:textAlignment w:val="baseline"/>
        <w:rPr>
          <w:rFonts w:ascii="Arial" w:hAnsi="Arial" w:cs="Arial"/>
          <w:sz w:val="20"/>
          <w:lang w:eastAsia="zh-CN"/>
        </w:rPr>
      </w:pPr>
      <w:r>
        <w:rPr>
          <w:rFonts w:ascii="Arial" w:hAnsi="Arial" w:cs="Arial"/>
          <w:b/>
          <w:bCs/>
          <w:sz w:val="20"/>
          <w:lang w:eastAsia="zh-CN"/>
        </w:rPr>
        <w:t xml:space="preserve">Table S2. </w:t>
      </w:r>
      <w:r>
        <w:rPr>
          <w:rFonts w:ascii="Arial" w:hAnsi="Arial" w:cs="Arial"/>
          <w:sz w:val="20"/>
          <w:lang w:eastAsia="zh-CN"/>
        </w:rPr>
        <w:t xml:space="preserve">Quality controls of single cell RNA sequencing data. </w:t>
      </w:r>
    </w:p>
    <w:p w14:paraId="0819A650" w14:textId="5B0DF8C4" w:rsidR="00A70353" w:rsidRDefault="00A70353" w:rsidP="00E773D0">
      <w:pPr>
        <w:pStyle w:val="NormalWeb"/>
        <w:shd w:val="clear" w:color="auto" w:fill="FFFFFF"/>
        <w:textAlignment w:val="baseline"/>
        <w:rPr>
          <w:rFonts w:ascii="Arial" w:hAnsi="Arial" w:cs="Arial"/>
          <w:sz w:val="20"/>
          <w:lang w:eastAsia="zh-CN"/>
        </w:rPr>
      </w:pPr>
    </w:p>
    <w:p w14:paraId="420D6FC3" w14:textId="18856FA6" w:rsidR="00A70353" w:rsidRDefault="00A70353">
      <w:pPr>
        <w:rPr>
          <w:rFonts w:ascii="Arial" w:hAnsi="Arial" w:cs="Arial"/>
          <w:sz w:val="20"/>
          <w:szCs w:val="24"/>
          <w:lang w:eastAsia="zh-CN"/>
        </w:rPr>
      </w:pPr>
      <w:r>
        <w:rPr>
          <w:rFonts w:ascii="Arial" w:hAnsi="Arial" w:cs="Arial"/>
          <w:sz w:val="20"/>
          <w:lang w:eastAsia="zh-CN"/>
        </w:rPr>
        <w:br w:type="page"/>
      </w:r>
    </w:p>
    <w:p w14:paraId="6E509D4D" w14:textId="326394E1" w:rsidR="00A70353" w:rsidRDefault="00380807" w:rsidP="00E773D0">
      <w:pPr>
        <w:pStyle w:val="NormalWeb"/>
        <w:shd w:val="clear" w:color="auto" w:fill="FFFFFF"/>
        <w:textAlignment w:val="baseline"/>
        <w:rPr>
          <w:rFonts w:ascii="Arial" w:hAnsi="Arial" w:cs="Arial"/>
          <w:b/>
          <w:bCs/>
          <w:sz w:val="20"/>
          <w:lang w:eastAsia="zh-CN"/>
        </w:rPr>
      </w:pPr>
      <w:r>
        <w:rPr>
          <w:rFonts w:ascii="Arial" w:hAnsi="Arial" w:cs="Arial"/>
          <w:b/>
          <w:bCs/>
          <w:noProof/>
          <w:sz w:val="20"/>
          <w:lang w:eastAsia="zh-CN"/>
        </w:rPr>
        <w:lastRenderedPageBreak/>
        <w:drawing>
          <wp:inline distT="0" distB="0" distL="0" distR="0" wp14:anchorId="31534FBC" wp14:editId="098BFACD">
            <wp:extent cx="5386606" cy="266854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le S3, cell numbers before and after in silicon selection2.pdf"/>
                    <pic:cNvPicPr/>
                  </pic:nvPicPr>
                  <pic:blipFill rotWithShape="1">
                    <a:blip r:embed="rId15">
                      <a:extLst>
                        <a:ext uri="{28A0092B-C50C-407E-A947-70E740481C1C}">
                          <a14:useLocalDpi xmlns:a14="http://schemas.microsoft.com/office/drawing/2010/main" val="0"/>
                        </a:ext>
                      </a:extLst>
                    </a:blip>
                    <a:srcRect l="4428" t="12942" r="13089" b="29228"/>
                    <a:stretch/>
                  </pic:blipFill>
                  <pic:spPr bwMode="auto">
                    <a:xfrm>
                      <a:off x="0" y="0"/>
                      <a:ext cx="5442393" cy="2696177"/>
                    </a:xfrm>
                    <a:prstGeom prst="rect">
                      <a:avLst/>
                    </a:prstGeom>
                    <a:ln>
                      <a:noFill/>
                    </a:ln>
                    <a:extLst>
                      <a:ext uri="{53640926-AAD7-44D8-BBD7-CCE9431645EC}">
                        <a14:shadowObscured xmlns:a14="http://schemas.microsoft.com/office/drawing/2010/main"/>
                      </a:ext>
                    </a:extLst>
                  </pic:spPr>
                </pic:pic>
              </a:graphicData>
            </a:graphic>
          </wp:inline>
        </w:drawing>
      </w:r>
    </w:p>
    <w:p w14:paraId="5218E4AF" w14:textId="318A3C2B" w:rsidR="00A70353" w:rsidRDefault="00A70353" w:rsidP="00E773D0">
      <w:pPr>
        <w:pStyle w:val="NormalWeb"/>
        <w:shd w:val="clear" w:color="auto" w:fill="FFFFFF"/>
        <w:textAlignment w:val="baseline"/>
        <w:rPr>
          <w:rFonts w:ascii="Arial" w:hAnsi="Arial" w:cs="Arial"/>
          <w:sz w:val="20"/>
          <w:lang w:eastAsia="zh-CN"/>
        </w:rPr>
      </w:pPr>
      <w:r>
        <w:rPr>
          <w:rFonts w:ascii="Arial" w:hAnsi="Arial" w:cs="Arial"/>
          <w:b/>
          <w:bCs/>
          <w:sz w:val="20"/>
          <w:lang w:eastAsia="zh-CN"/>
        </w:rPr>
        <w:t>Table S3</w:t>
      </w:r>
      <w:r w:rsidR="00380807">
        <w:rPr>
          <w:rFonts w:ascii="Arial" w:hAnsi="Arial" w:cs="Arial"/>
          <w:b/>
          <w:bCs/>
          <w:sz w:val="20"/>
          <w:lang w:eastAsia="zh-CN"/>
        </w:rPr>
        <w:t xml:space="preserve">. </w:t>
      </w:r>
      <w:r w:rsidR="00380807">
        <w:rPr>
          <w:rFonts w:ascii="Arial" w:hAnsi="Arial" w:cs="Arial"/>
          <w:sz w:val="20"/>
          <w:lang w:eastAsia="zh-CN"/>
        </w:rPr>
        <w:t xml:space="preserve">List of total genes detected (features), number of cells before filtering and after each step of marker-based in silico selection. </w:t>
      </w:r>
    </w:p>
    <w:p w14:paraId="1F3304E1" w14:textId="034EFB9E" w:rsidR="006D4FDE" w:rsidRDefault="006D4FDE" w:rsidP="00E773D0">
      <w:pPr>
        <w:pStyle w:val="NormalWeb"/>
        <w:shd w:val="clear" w:color="auto" w:fill="FFFFFF"/>
        <w:textAlignment w:val="baseline"/>
        <w:rPr>
          <w:rFonts w:ascii="Arial" w:hAnsi="Arial" w:cs="Arial"/>
          <w:sz w:val="20"/>
          <w:lang w:eastAsia="zh-CN"/>
        </w:rPr>
      </w:pPr>
    </w:p>
    <w:p w14:paraId="081781A4" w14:textId="08D52EA0" w:rsidR="006D4FDE" w:rsidRDefault="006D4FDE" w:rsidP="00E773D0">
      <w:pPr>
        <w:pStyle w:val="NormalWeb"/>
        <w:shd w:val="clear" w:color="auto" w:fill="FFFFFF"/>
        <w:textAlignment w:val="baseline"/>
        <w:rPr>
          <w:rFonts w:ascii="Arial" w:hAnsi="Arial" w:cs="Arial"/>
          <w:sz w:val="20"/>
          <w:lang w:eastAsia="zh-CN"/>
        </w:rPr>
      </w:pPr>
    </w:p>
    <w:p w14:paraId="5908250F" w14:textId="77777777" w:rsidR="002F53CA" w:rsidRDefault="002F53CA">
      <w:pPr>
        <w:rPr>
          <w:rFonts w:ascii="Arial" w:hAnsi="Arial" w:cs="Arial"/>
          <w:b/>
          <w:bCs/>
          <w:sz w:val="20"/>
          <w:szCs w:val="24"/>
          <w:lang w:eastAsia="zh-CN"/>
        </w:rPr>
      </w:pPr>
      <w:r>
        <w:rPr>
          <w:rFonts w:ascii="Arial" w:hAnsi="Arial" w:cs="Arial"/>
          <w:b/>
          <w:bCs/>
          <w:sz w:val="20"/>
          <w:lang w:eastAsia="zh-CN"/>
        </w:rPr>
        <w:br w:type="page"/>
      </w:r>
    </w:p>
    <w:p w14:paraId="756A6383" w14:textId="514ED9D8" w:rsidR="006D4FDE" w:rsidRDefault="00B82C44" w:rsidP="00E773D0">
      <w:pPr>
        <w:pStyle w:val="NormalWeb"/>
        <w:shd w:val="clear" w:color="auto" w:fill="FFFFFF"/>
        <w:textAlignment w:val="baseline"/>
        <w:rPr>
          <w:rFonts w:ascii="Arial" w:hAnsi="Arial" w:cs="Arial"/>
          <w:b/>
          <w:bCs/>
          <w:sz w:val="20"/>
          <w:lang w:eastAsia="zh-CN"/>
        </w:rPr>
      </w:pPr>
      <w:r w:rsidRPr="00B82C44">
        <w:rPr>
          <w:rFonts w:ascii="Arial" w:hAnsi="Arial" w:cs="Arial"/>
          <w:b/>
          <w:bCs/>
          <w:sz w:val="20"/>
          <w:lang w:eastAsia="zh-CN"/>
        </w:rPr>
        <w:lastRenderedPageBreak/>
        <w:t>Table S4-S6</w:t>
      </w:r>
      <w:r>
        <w:rPr>
          <w:rFonts w:ascii="Arial" w:hAnsi="Arial" w:cs="Arial"/>
          <w:b/>
          <w:bCs/>
          <w:sz w:val="20"/>
          <w:lang w:eastAsia="zh-CN"/>
        </w:rPr>
        <w:t xml:space="preserve"> are provided in separate excel sheets. </w:t>
      </w:r>
    </w:p>
    <w:p w14:paraId="2A8E28E4" w14:textId="034BB0EA" w:rsidR="002F53CA" w:rsidRDefault="002F53CA" w:rsidP="00E773D0">
      <w:pPr>
        <w:pStyle w:val="NormalWeb"/>
        <w:shd w:val="clear" w:color="auto" w:fill="FFFFFF"/>
        <w:textAlignment w:val="baseline"/>
        <w:rPr>
          <w:rFonts w:ascii="Arial" w:hAnsi="Arial" w:cs="Arial"/>
          <w:b/>
          <w:bCs/>
          <w:sz w:val="20"/>
          <w:lang w:eastAsia="zh-CN"/>
        </w:rPr>
      </w:pPr>
    </w:p>
    <w:p w14:paraId="3D294860" w14:textId="4C1C3321" w:rsidR="002F53CA" w:rsidRPr="002F53CA" w:rsidRDefault="002F53CA" w:rsidP="00E773D0">
      <w:pPr>
        <w:pStyle w:val="NormalWeb"/>
        <w:shd w:val="clear" w:color="auto" w:fill="FFFFFF"/>
        <w:textAlignment w:val="baseline"/>
        <w:rPr>
          <w:rFonts w:ascii="Arial" w:hAnsi="Arial" w:cs="Arial"/>
          <w:sz w:val="20"/>
          <w:lang w:eastAsia="zh-CN"/>
        </w:rPr>
      </w:pPr>
      <w:r>
        <w:rPr>
          <w:rFonts w:ascii="Arial" w:hAnsi="Arial" w:cs="Arial"/>
          <w:b/>
          <w:bCs/>
          <w:sz w:val="20"/>
          <w:lang w:eastAsia="zh-CN"/>
        </w:rPr>
        <w:t xml:space="preserve">Table S4: </w:t>
      </w:r>
      <w:r w:rsidRPr="002F53CA">
        <w:rPr>
          <w:rFonts w:ascii="Arial" w:hAnsi="Arial" w:cs="Arial"/>
          <w:sz w:val="20"/>
          <w:lang w:eastAsia="zh-CN"/>
        </w:rPr>
        <w:t xml:space="preserve">Top 50 markers for each renal endothelial cell (REC) cluster. </w:t>
      </w:r>
    </w:p>
    <w:p w14:paraId="41C25EA4" w14:textId="4A31FA5A" w:rsidR="002F53CA" w:rsidRDefault="002F53CA" w:rsidP="00E773D0">
      <w:pPr>
        <w:pStyle w:val="NormalWeb"/>
        <w:shd w:val="clear" w:color="auto" w:fill="FFFFFF"/>
        <w:textAlignment w:val="baseline"/>
        <w:rPr>
          <w:rFonts w:ascii="Arial" w:hAnsi="Arial" w:cs="Arial"/>
          <w:b/>
          <w:bCs/>
          <w:sz w:val="20"/>
          <w:lang w:eastAsia="zh-CN"/>
        </w:rPr>
      </w:pPr>
    </w:p>
    <w:p w14:paraId="7A5E3438" w14:textId="0A38E910" w:rsidR="002F53CA" w:rsidRDefault="002F53CA" w:rsidP="00E773D0">
      <w:pPr>
        <w:pStyle w:val="NormalWeb"/>
        <w:shd w:val="clear" w:color="auto" w:fill="FFFFFF"/>
        <w:textAlignment w:val="baseline"/>
        <w:rPr>
          <w:rFonts w:ascii="Arial" w:hAnsi="Arial" w:cs="Arial"/>
          <w:sz w:val="20"/>
          <w:lang w:eastAsia="zh-CN"/>
        </w:rPr>
      </w:pPr>
      <w:r>
        <w:rPr>
          <w:rFonts w:ascii="Arial" w:hAnsi="Arial" w:cs="Arial"/>
          <w:b/>
          <w:bCs/>
          <w:sz w:val="20"/>
          <w:lang w:eastAsia="zh-CN"/>
        </w:rPr>
        <w:t xml:space="preserve">Table S5: </w:t>
      </w:r>
      <w:r w:rsidRPr="002F53CA">
        <w:rPr>
          <w:rFonts w:ascii="Arial" w:hAnsi="Arial" w:cs="Arial"/>
          <w:sz w:val="20"/>
          <w:lang w:eastAsia="zh-CN"/>
        </w:rPr>
        <w:t xml:space="preserve">Differentially expressed genes (DEGs) </w:t>
      </w:r>
      <w:r>
        <w:rPr>
          <w:rFonts w:ascii="Arial" w:hAnsi="Arial" w:cs="Arial"/>
          <w:sz w:val="20"/>
          <w:lang w:eastAsia="zh-CN"/>
        </w:rPr>
        <w:t>between human blood-perfused and pig blood-perfused kidneys in each cluster of renal endothelial cells (</w:t>
      </w:r>
      <w:r w:rsidRPr="002F53CA">
        <w:rPr>
          <w:rFonts w:ascii="Arial" w:hAnsi="Arial" w:cs="Arial"/>
          <w:sz w:val="20"/>
          <w:lang w:eastAsia="zh-CN"/>
        </w:rPr>
        <w:t>RECs</w:t>
      </w:r>
      <w:r>
        <w:rPr>
          <w:rFonts w:ascii="Arial" w:hAnsi="Arial" w:cs="Arial"/>
          <w:sz w:val="20"/>
          <w:lang w:eastAsia="zh-CN"/>
        </w:rPr>
        <w:t>) of WT and 4KO pigs</w:t>
      </w:r>
    </w:p>
    <w:p w14:paraId="4451D298" w14:textId="1208EB83" w:rsidR="002F53CA" w:rsidRDefault="002F53CA" w:rsidP="00E773D0">
      <w:pPr>
        <w:pStyle w:val="NormalWeb"/>
        <w:shd w:val="clear" w:color="auto" w:fill="FFFFFF"/>
        <w:textAlignment w:val="baseline"/>
        <w:rPr>
          <w:rFonts w:ascii="Arial" w:hAnsi="Arial" w:cs="Arial"/>
          <w:sz w:val="20"/>
          <w:lang w:eastAsia="zh-CN"/>
        </w:rPr>
      </w:pPr>
    </w:p>
    <w:p w14:paraId="7B3FAF58" w14:textId="23754F85" w:rsidR="002F53CA" w:rsidRPr="00B82C44" w:rsidRDefault="002F53CA" w:rsidP="00E773D0">
      <w:pPr>
        <w:pStyle w:val="NormalWeb"/>
        <w:shd w:val="clear" w:color="auto" w:fill="FFFFFF"/>
        <w:textAlignment w:val="baseline"/>
        <w:rPr>
          <w:rFonts w:ascii="Arial" w:hAnsi="Arial" w:cs="Arial"/>
          <w:b/>
          <w:bCs/>
          <w:sz w:val="20"/>
          <w:lang w:eastAsia="zh-CN"/>
        </w:rPr>
      </w:pPr>
      <w:r w:rsidRPr="002F53CA">
        <w:rPr>
          <w:rFonts w:ascii="Arial" w:hAnsi="Arial" w:cs="Arial"/>
          <w:b/>
          <w:bCs/>
          <w:sz w:val="20"/>
          <w:lang w:eastAsia="zh-CN"/>
        </w:rPr>
        <w:t>Table S6</w:t>
      </w:r>
      <w:r>
        <w:rPr>
          <w:rFonts w:ascii="Arial" w:hAnsi="Arial" w:cs="Arial"/>
          <w:sz w:val="20"/>
          <w:lang w:eastAsia="zh-CN"/>
        </w:rPr>
        <w:t xml:space="preserve">: </w:t>
      </w:r>
      <w:r w:rsidRPr="002F53CA">
        <w:rPr>
          <w:rFonts w:ascii="Arial" w:hAnsi="Arial" w:cs="Arial"/>
          <w:sz w:val="20"/>
          <w:lang w:eastAsia="zh-CN"/>
        </w:rPr>
        <w:t xml:space="preserve">Differentially expressed </w:t>
      </w:r>
      <w:r>
        <w:rPr>
          <w:rFonts w:ascii="Arial" w:hAnsi="Arial" w:cs="Arial"/>
          <w:sz w:val="20"/>
          <w:lang w:eastAsia="zh-CN"/>
        </w:rPr>
        <w:t xml:space="preserve">immune </w:t>
      </w:r>
      <w:r w:rsidRPr="002F53CA">
        <w:rPr>
          <w:rFonts w:ascii="Arial" w:hAnsi="Arial" w:cs="Arial"/>
          <w:sz w:val="20"/>
          <w:lang w:eastAsia="zh-CN"/>
        </w:rPr>
        <w:t xml:space="preserve">genes </w:t>
      </w:r>
      <w:r>
        <w:rPr>
          <w:rFonts w:ascii="Arial" w:hAnsi="Arial" w:cs="Arial"/>
          <w:sz w:val="20"/>
          <w:lang w:eastAsia="zh-CN"/>
        </w:rPr>
        <w:t>between human blood-perfused and pig blood-perfused kidneys in each cluster of renal endothelial cells (</w:t>
      </w:r>
      <w:r w:rsidRPr="002F53CA">
        <w:rPr>
          <w:rFonts w:ascii="Arial" w:hAnsi="Arial" w:cs="Arial"/>
          <w:sz w:val="20"/>
          <w:lang w:eastAsia="zh-CN"/>
        </w:rPr>
        <w:t>RECs</w:t>
      </w:r>
      <w:r>
        <w:rPr>
          <w:rFonts w:ascii="Arial" w:hAnsi="Arial" w:cs="Arial"/>
          <w:sz w:val="20"/>
          <w:lang w:eastAsia="zh-CN"/>
        </w:rPr>
        <w:t>) of WT and 4KO pigs</w:t>
      </w:r>
    </w:p>
    <w:p w14:paraId="1C641A61" w14:textId="77777777" w:rsidR="003E36F4" w:rsidRPr="00AB01C7" w:rsidRDefault="003E36F4" w:rsidP="00027431">
      <w:pPr>
        <w:pStyle w:val="NormalWeb"/>
        <w:shd w:val="clear" w:color="auto" w:fill="FFFFFF"/>
        <w:textAlignment w:val="baseline"/>
        <w:rPr>
          <w:rFonts w:ascii="Arial" w:hAnsi="Arial" w:cs="Arial"/>
          <w:b/>
          <w:bCs/>
          <w:sz w:val="20"/>
          <w:szCs w:val="20"/>
        </w:rPr>
      </w:pPr>
    </w:p>
    <w:sectPr w:rsidR="003E36F4" w:rsidRPr="00AB01C7" w:rsidSect="00F125EE">
      <w:headerReference w:type="default" r:id="rId16"/>
      <w:footerReference w:type="default" r:id="rId17"/>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7473C3" w14:textId="77777777" w:rsidR="00B571BA" w:rsidRDefault="00B571BA">
      <w:r>
        <w:separator/>
      </w:r>
    </w:p>
  </w:endnote>
  <w:endnote w:type="continuationSeparator" w:id="0">
    <w:p w14:paraId="1C71936F" w14:textId="77777777" w:rsidR="00B571BA" w:rsidRDefault="00B571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imes">
    <w:panose1 w:val="0200050000000000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096907" w14:textId="7EFF20DE" w:rsidR="00F125EE" w:rsidRDefault="00114193">
    <w:pPr>
      <w:pStyle w:val="Footer"/>
      <w:jc w:val="right"/>
    </w:pPr>
    <w:r>
      <w:fldChar w:fldCharType="begin"/>
    </w:r>
    <w:r>
      <w:instrText xml:space="preserve"> PAGE   \* MERGEFORMAT </w:instrText>
    </w:r>
    <w:r>
      <w:fldChar w:fldCharType="separate"/>
    </w:r>
    <w:r w:rsidR="00DC623A">
      <w:rPr>
        <w:noProof/>
      </w:rPr>
      <w:t>1</w:t>
    </w:r>
    <w:r>
      <w:fldChar w:fldCharType="end"/>
    </w:r>
  </w:p>
  <w:p w14:paraId="180EEFF6"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D83D06" w14:textId="77777777" w:rsidR="00B571BA" w:rsidRDefault="00B571BA">
      <w:r>
        <w:separator/>
      </w:r>
    </w:p>
  </w:footnote>
  <w:footnote w:type="continuationSeparator" w:id="0">
    <w:p w14:paraId="7A8B346A" w14:textId="77777777" w:rsidR="00B571BA" w:rsidRDefault="00B571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040DC9" w14:textId="77777777" w:rsidR="003A2FD8" w:rsidRPr="005001AC" w:rsidRDefault="003A2FD8" w:rsidP="005001AC">
    <w:pPr>
      <w:jc w:val="right"/>
      <w:rPr>
        <w:sz w:val="20"/>
      </w:rPr>
    </w:pPr>
  </w:p>
  <w:p w14:paraId="0091C365"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2"/>
  </w:num>
  <w:num w:numId="13">
    <w:abstractNumId w:val="1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1"/>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04B2"/>
    <w:rsid w:val="00015F74"/>
    <w:rsid w:val="00017C53"/>
    <w:rsid w:val="00027431"/>
    <w:rsid w:val="00030840"/>
    <w:rsid w:val="0005626A"/>
    <w:rsid w:val="00065EBD"/>
    <w:rsid w:val="00066A44"/>
    <w:rsid w:val="000743B5"/>
    <w:rsid w:val="00083B44"/>
    <w:rsid w:val="000850DC"/>
    <w:rsid w:val="000A41E4"/>
    <w:rsid w:val="000C2771"/>
    <w:rsid w:val="000D0A85"/>
    <w:rsid w:val="000F0DCE"/>
    <w:rsid w:val="000F0F41"/>
    <w:rsid w:val="00112C5B"/>
    <w:rsid w:val="00114193"/>
    <w:rsid w:val="00115A38"/>
    <w:rsid w:val="0011687B"/>
    <w:rsid w:val="00124F82"/>
    <w:rsid w:val="00136A3E"/>
    <w:rsid w:val="001526FF"/>
    <w:rsid w:val="0016337A"/>
    <w:rsid w:val="00164269"/>
    <w:rsid w:val="001A1BDE"/>
    <w:rsid w:val="001C0520"/>
    <w:rsid w:val="001C0975"/>
    <w:rsid w:val="001D2A14"/>
    <w:rsid w:val="001F0876"/>
    <w:rsid w:val="001F167C"/>
    <w:rsid w:val="001F5E91"/>
    <w:rsid w:val="002077B9"/>
    <w:rsid w:val="00262D72"/>
    <w:rsid w:val="00294FBB"/>
    <w:rsid w:val="002B3BBB"/>
    <w:rsid w:val="002C030F"/>
    <w:rsid w:val="002C667A"/>
    <w:rsid w:val="002F53CA"/>
    <w:rsid w:val="00325D90"/>
    <w:rsid w:val="00331D75"/>
    <w:rsid w:val="00332BFB"/>
    <w:rsid w:val="003545A3"/>
    <w:rsid w:val="00355362"/>
    <w:rsid w:val="00363E44"/>
    <w:rsid w:val="00380807"/>
    <w:rsid w:val="00387114"/>
    <w:rsid w:val="00395E86"/>
    <w:rsid w:val="00397983"/>
    <w:rsid w:val="003A2FD8"/>
    <w:rsid w:val="003B40E6"/>
    <w:rsid w:val="003E36F4"/>
    <w:rsid w:val="003F4791"/>
    <w:rsid w:val="003F6E14"/>
    <w:rsid w:val="00402D07"/>
    <w:rsid w:val="00405336"/>
    <w:rsid w:val="00416858"/>
    <w:rsid w:val="00416B35"/>
    <w:rsid w:val="004571D5"/>
    <w:rsid w:val="00461D81"/>
    <w:rsid w:val="0046356B"/>
    <w:rsid w:val="00477182"/>
    <w:rsid w:val="004779CB"/>
    <w:rsid w:val="004A159F"/>
    <w:rsid w:val="004A4D0E"/>
    <w:rsid w:val="004B2F21"/>
    <w:rsid w:val="004E42D8"/>
    <w:rsid w:val="004E7BA2"/>
    <w:rsid w:val="004F2E91"/>
    <w:rsid w:val="004F7EDF"/>
    <w:rsid w:val="005001AC"/>
    <w:rsid w:val="00520E46"/>
    <w:rsid w:val="00527D71"/>
    <w:rsid w:val="00546C4E"/>
    <w:rsid w:val="005607DD"/>
    <w:rsid w:val="00574C25"/>
    <w:rsid w:val="00577F19"/>
    <w:rsid w:val="00590E31"/>
    <w:rsid w:val="005A558C"/>
    <w:rsid w:val="005C332D"/>
    <w:rsid w:val="005C3EE9"/>
    <w:rsid w:val="005D088E"/>
    <w:rsid w:val="005E28F8"/>
    <w:rsid w:val="005E6437"/>
    <w:rsid w:val="005E6513"/>
    <w:rsid w:val="006069C6"/>
    <w:rsid w:val="00611A19"/>
    <w:rsid w:val="006140DF"/>
    <w:rsid w:val="00651114"/>
    <w:rsid w:val="0065772A"/>
    <w:rsid w:val="00670299"/>
    <w:rsid w:val="00691985"/>
    <w:rsid w:val="006A1B64"/>
    <w:rsid w:val="006D169A"/>
    <w:rsid w:val="006D3FFF"/>
    <w:rsid w:val="006D4FDE"/>
    <w:rsid w:val="006E3E68"/>
    <w:rsid w:val="007108F5"/>
    <w:rsid w:val="00711F34"/>
    <w:rsid w:val="00713E5B"/>
    <w:rsid w:val="007402FC"/>
    <w:rsid w:val="007411A1"/>
    <w:rsid w:val="007468D9"/>
    <w:rsid w:val="00763345"/>
    <w:rsid w:val="0077783C"/>
    <w:rsid w:val="007843C9"/>
    <w:rsid w:val="00797F24"/>
    <w:rsid w:val="007B2125"/>
    <w:rsid w:val="007B5946"/>
    <w:rsid w:val="007E7F8A"/>
    <w:rsid w:val="007F5297"/>
    <w:rsid w:val="00807D35"/>
    <w:rsid w:val="00820484"/>
    <w:rsid w:val="00824DF3"/>
    <w:rsid w:val="00840BB2"/>
    <w:rsid w:val="00885C9B"/>
    <w:rsid w:val="008B431B"/>
    <w:rsid w:val="008C069B"/>
    <w:rsid w:val="008D5D2A"/>
    <w:rsid w:val="008E1072"/>
    <w:rsid w:val="00914B63"/>
    <w:rsid w:val="009258B8"/>
    <w:rsid w:val="009354F3"/>
    <w:rsid w:val="00943C3C"/>
    <w:rsid w:val="009447DC"/>
    <w:rsid w:val="009519CF"/>
    <w:rsid w:val="00955DCE"/>
    <w:rsid w:val="00961BA5"/>
    <w:rsid w:val="009743A9"/>
    <w:rsid w:val="009A5287"/>
    <w:rsid w:val="009A670E"/>
    <w:rsid w:val="009B2AC5"/>
    <w:rsid w:val="009B7984"/>
    <w:rsid w:val="009F4BED"/>
    <w:rsid w:val="009F7D93"/>
    <w:rsid w:val="00A21C13"/>
    <w:rsid w:val="00A249BF"/>
    <w:rsid w:val="00A3403B"/>
    <w:rsid w:val="00A34546"/>
    <w:rsid w:val="00A51A12"/>
    <w:rsid w:val="00A558D8"/>
    <w:rsid w:val="00A627D4"/>
    <w:rsid w:val="00A67EF5"/>
    <w:rsid w:val="00A70353"/>
    <w:rsid w:val="00A72B81"/>
    <w:rsid w:val="00A74DA2"/>
    <w:rsid w:val="00A96C88"/>
    <w:rsid w:val="00A97D3F"/>
    <w:rsid w:val="00AB01C7"/>
    <w:rsid w:val="00AC15B4"/>
    <w:rsid w:val="00AD499C"/>
    <w:rsid w:val="00AE5A70"/>
    <w:rsid w:val="00B003EE"/>
    <w:rsid w:val="00B15008"/>
    <w:rsid w:val="00B16F99"/>
    <w:rsid w:val="00B36869"/>
    <w:rsid w:val="00B42F9C"/>
    <w:rsid w:val="00B43B31"/>
    <w:rsid w:val="00B47CFA"/>
    <w:rsid w:val="00B571BA"/>
    <w:rsid w:val="00B57F00"/>
    <w:rsid w:val="00B77B2A"/>
    <w:rsid w:val="00B82C22"/>
    <w:rsid w:val="00B82C44"/>
    <w:rsid w:val="00B8723B"/>
    <w:rsid w:val="00B93DBA"/>
    <w:rsid w:val="00B9440A"/>
    <w:rsid w:val="00BB2D2A"/>
    <w:rsid w:val="00BC60C1"/>
    <w:rsid w:val="00BD58CF"/>
    <w:rsid w:val="00BE3E02"/>
    <w:rsid w:val="00C046DC"/>
    <w:rsid w:val="00C04CC1"/>
    <w:rsid w:val="00C47714"/>
    <w:rsid w:val="00C50C6D"/>
    <w:rsid w:val="00C600D9"/>
    <w:rsid w:val="00C61876"/>
    <w:rsid w:val="00C93D69"/>
    <w:rsid w:val="00CC1384"/>
    <w:rsid w:val="00CC7D84"/>
    <w:rsid w:val="00CD3720"/>
    <w:rsid w:val="00CF16C9"/>
    <w:rsid w:val="00CF1848"/>
    <w:rsid w:val="00CF5C2F"/>
    <w:rsid w:val="00D04BCF"/>
    <w:rsid w:val="00D0582C"/>
    <w:rsid w:val="00D0706A"/>
    <w:rsid w:val="00D143D9"/>
    <w:rsid w:val="00D269AB"/>
    <w:rsid w:val="00D346C2"/>
    <w:rsid w:val="00D93CD5"/>
    <w:rsid w:val="00DA22DA"/>
    <w:rsid w:val="00DA59EA"/>
    <w:rsid w:val="00DB6C06"/>
    <w:rsid w:val="00DC623A"/>
    <w:rsid w:val="00DD421A"/>
    <w:rsid w:val="00DF76EB"/>
    <w:rsid w:val="00E014ED"/>
    <w:rsid w:val="00E257C8"/>
    <w:rsid w:val="00E33358"/>
    <w:rsid w:val="00E37047"/>
    <w:rsid w:val="00E60D0F"/>
    <w:rsid w:val="00E773D0"/>
    <w:rsid w:val="00E9773B"/>
    <w:rsid w:val="00EA596B"/>
    <w:rsid w:val="00EC13A3"/>
    <w:rsid w:val="00EC7C85"/>
    <w:rsid w:val="00F04CD9"/>
    <w:rsid w:val="00F125EE"/>
    <w:rsid w:val="00F12E98"/>
    <w:rsid w:val="00F22029"/>
    <w:rsid w:val="00F25DEF"/>
    <w:rsid w:val="00F452E8"/>
    <w:rsid w:val="00F514EC"/>
    <w:rsid w:val="00F60CD4"/>
    <w:rsid w:val="00F60EBB"/>
    <w:rsid w:val="00F630EA"/>
    <w:rsid w:val="00F7007E"/>
    <w:rsid w:val="00F70200"/>
    <w:rsid w:val="00F73193"/>
    <w:rsid w:val="00F74F95"/>
    <w:rsid w:val="00F80705"/>
    <w:rsid w:val="00F903E5"/>
    <w:rsid w:val="00FA1481"/>
    <w:rsid w:val="00FF0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57D1EA8"/>
  <w15:docId w15:val="{44D555E4-DB32-4E4E-914C-3E579D6D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basedOn w:val="DefaultParagraphFont"/>
    <w:link w:val="Heading1"/>
    <w:semiHidden/>
    <w:rsid w:val="00FF04E3"/>
    <w:rPr>
      <w:b/>
      <w:bCs/>
      <w:kern w:val="32"/>
      <w:sz w:val="24"/>
      <w:szCs w:val="24"/>
    </w:rPr>
  </w:style>
  <w:style w:type="character" w:customStyle="1" w:styleId="Heading2Char">
    <w:name w:val="Heading 2 Char"/>
    <w:basedOn w:val="DefaultParagraphFont"/>
    <w:link w:val="Heading2"/>
    <w:semiHidden/>
    <w:rsid w:val="00FF04E3"/>
    <w:rPr>
      <w:rFonts w:ascii="Cambria" w:hAnsi="Cambria"/>
      <w:b/>
      <w:bCs/>
      <w:i/>
      <w:iCs/>
      <w:sz w:val="28"/>
      <w:szCs w:val="28"/>
    </w:rPr>
  </w:style>
  <w:style w:type="character" w:customStyle="1" w:styleId="Heading5Char">
    <w:name w:val="Heading 5 Char"/>
    <w:basedOn w:val="DefaultParagraphFont"/>
    <w:link w:val="Heading5"/>
    <w:semiHidden/>
    <w:rsid w:val="00FF04E3"/>
    <w:rPr>
      <w:rFonts w:ascii="Calibri" w:hAnsi="Calibri"/>
      <w:b/>
      <w:bCs/>
      <w:i/>
      <w:iCs/>
      <w:sz w:val="26"/>
      <w:szCs w:val="26"/>
    </w:rPr>
  </w:style>
  <w:style w:type="character" w:customStyle="1" w:styleId="Heading6Char">
    <w:name w:val="Heading 6 Char"/>
    <w:basedOn w:val="DefaultParagraphFont"/>
    <w:link w:val="Heading6"/>
    <w:semiHidden/>
    <w:rsid w:val="00FF04E3"/>
    <w:rPr>
      <w:rFonts w:ascii="Calibri" w:hAnsi="Calibri"/>
      <w:b/>
      <w:bCs/>
      <w:sz w:val="22"/>
      <w:szCs w:val="22"/>
    </w:rPr>
  </w:style>
  <w:style w:type="character" w:customStyle="1" w:styleId="Heading7Char">
    <w:name w:val="Heading 7 Char"/>
    <w:basedOn w:val="DefaultParagraphFont"/>
    <w:link w:val="Heading7"/>
    <w:semiHidden/>
    <w:rsid w:val="00FF04E3"/>
    <w:rPr>
      <w:rFonts w:ascii="Calibri" w:hAnsi="Calibri"/>
      <w:sz w:val="24"/>
      <w:szCs w:val="24"/>
    </w:rPr>
  </w:style>
  <w:style w:type="character" w:customStyle="1" w:styleId="Heading8Char">
    <w:name w:val="Heading 8 Char"/>
    <w:basedOn w:val="DefaultParagraphFont"/>
    <w:link w:val="Heading8"/>
    <w:semiHidden/>
    <w:rsid w:val="00FF04E3"/>
    <w:rPr>
      <w:rFonts w:ascii="Calibri" w:hAnsi="Calibri"/>
      <w:i/>
      <w:iCs/>
      <w:sz w:val="24"/>
      <w:szCs w:val="24"/>
    </w:rPr>
  </w:style>
  <w:style w:type="character" w:customStyle="1" w:styleId="Heading9Char">
    <w:name w:val="Heading 9 Char"/>
    <w:basedOn w:val="DefaultParagraphFont"/>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basedOn w:val="DefaultParagraphFont"/>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basedOn w:val="DefaultParagraphFont"/>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basedOn w:val="DefaultParagraphFont"/>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basedOn w:val="DefaultParagraphFont"/>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basedOn w:val="DefaultParagraphFont"/>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basedOn w:val="DefaultParagraphFont"/>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basedOn w:val="DefaultParagraphFont"/>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basedOn w:val="DefaultParagraphFont"/>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basedOn w:val="CommentText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basedOn w:val="DefaultParagraphFont"/>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basedOn w:val="DefaultParagraphFont"/>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basedOn w:val="DefaultParagraphFont"/>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basedOn w:val="DefaultParagraphFont"/>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basedOn w:val="DefaultParagraphFont"/>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basedOn w:val="DefaultParagraphFont"/>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basedOn w:val="DefaultParagraphFont"/>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basedOn w:val="DefaultParagraphFont"/>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basedOn w:val="DefaultParagraphFont"/>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basedOn w:val="DefaultParagraphFont"/>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basedOn w:val="DefaultParagraphFont"/>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basedOn w:val="DefaultParagraphFont"/>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basedOn w:val="DefaultParagraphFont"/>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basedOn w:val="DefaultParagraphFont"/>
    <w:semiHidden/>
    <w:rsid w:val="007402FC"/>
    <w:rPr>
      <w:color w:val="0000FF"/>
      <w:u w:val="single"/>
    </w:rPr>
  </w:style>
  <w:style w:type="character" w:styleId="Emphasis">
    <w:name w:val="Emphasis"/>
    <w:basedOn w:val="DefaultParagraphFont"/>
    <w:uiPriority w:val="20"/>
    <w:qFormat/>
    <w:rsid w:val="00B42F9C"/>
    <w:rPr>
      <w:i/>
      <w:iCs/>
    </w:rPr>
  </w:style>
  <w:style w:type="character" w:styleId="CommentReference">
    <w:name w:val="annotation reference"/>
    <w:basedOn w:val="DefaultParagraphFont"/>
    <w:semiHidden/>
    <w:rsid w:val="009258B8"/>
    <w:rPr>
      <w:sz w:val="16"/>
      <w:szCs w:val="16"/>
    </w:rPr>
  </w:style>
  <w:style w:type="character" w:styleId="FollowedHyperlink">
    <w:name w:val="FollowedHyperlink"/>
    <w:basedOn w:val="DefaultParagraphFont"/>
    <w:semiHidden/>
    <w:unhideWhenUsed/>
    <w:rsid w:val="00611A19"/>
    <w:rPr>
      <w:color w:val="800080" w:themeColor="followedHyperlink"/>
      <w:u w:val="single"/>
    </w:rPr>
  </w:style>
  <w:style w:type="character" w:styleId="UnresolvedMention">
    <w:name w:val="Unresolved Mention"/>
    <w:basedOn w:val="DefaultParagraphFont"/>
    <w:uiPriority w:val="99"/>
    <w:semiHidden/>
    <w:unhideWhenUsed/>
    <w:rsid w:val="003545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006708">
      <w:bodyDiv w:val="1"/>
      <w:marLeft w:val="0"/>
      <w:marRight w:val="0"/>
      <w:marTop w:val="0"/>
      <w:marBottom w:val="0"/>
      <w:divBdr>
        <w:top w:val="none" w:sz="0" w:space="0" w:color="auto"/>
        <w:left w:val="none" w:sz="0" w:space="0" w:color="auto"/>
        <w:bottom w:val="none" w:sz="0" w:space="0" w:color="auto"/>
        <w:right w:val="none" w:sz="0" w:space="0" w:color="auto"/>
      </w:divBdr>
    </w:div>
    <w:div w:id="387611599">
      <w:bodyDiv w:val="1"/>
      <w:marLeft w:val="0"/>
      <w:marRight w:val="0"/>
      <w:marTop w:val="0"/>
      <w:marBottom w:val="0"/>
      <w:divBdr>
        <w:top w:val="none" w:sz="0" w:space="0" w:color="auto"/>
        <w:left w:val="none" w:sz="0" w:space="0" w:color="auto"/>
        <w:bottom w:val="none" w:sz="0" w:space="0" w:color="auto"/>
        <w:right w:val="none" w:sz="0" w:space="0" w:color="auto"/>
      </w:divBdr>
    </w:div>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1056855332">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 w:id="2009166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ngelika.schnieke@wzw.tum.de" TargetMode="External"/><Relationship Id="rId13" Type="http://schemas.openxmlformats.org/officeDocument/2006/relationships/image" Target="media/image3.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hyperlink" Target="mailto:alun@biomed.au.dk"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a.j.rabelink@lumc.nl" TargetMode="External"/><Relationship Id="rId14"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47BEC4-11F4-BD47-8105-1018098687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583</Words>
  <Characters>3329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3905</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Yonglun Luo</cp:lastModifiedBy>
  <cp:revision>7</cp:revision>
  <cp:lastPrinted>2018-02-26T17:19:00Z</cp:lastPrinted>
  <dcterms:created xsi:type="dcterms:W3CDTF">2021-12-04T20:17:00Z</dcterms:created>
  <dcterms:modified xsi:type="dcterms:W3CDTF">2021-12-06T08:35:00Z</dcterms:modified>
</cp:coreProperties>
</file>