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A1B24" w14:textId="57734A9E" w:rsidR="00E553D2" w:rsidRPr="00E553D2" w:rsidRDefault="00E553D2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Appendix </w:t>
      </w:r>
      <w:r w:rsidR="008C4C0B">
        <w:rPr>
          <w:b/>
          <w:bCs/>
          <w:lang w:val="en-GB"/>
        </w:rPr>
        <w:t>5</w:t>
      </w:r>
      <w:r>
        <w:rPr>
          <w:b/>
          <w:bCs/>
          <w:lang w:val="en-GB"/>
        </w:rPr>
        <w:t xml:space="preserve">: </w:t>
      </w:r>
      <w:r w:rsidRPr="00E553D2">
        <w:rPr>
          <w:b/>
          <w:bCs/>
          <w:lang w:val="en-GB"/>
        </w:rPr>
        <w:t xml:space="preserve">Summary of Findings Table 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795"/>
        <w:gridCol w:w="1338"/>
        <w:gridCol w:w="1671"/>
        <w:gridCol w:w="1542"/>
        <w:gridCol w:w="1201"/>
        <w:gridCol w:w="2229"/>
      </w:tblGrid>
      <w:tr w:rsidR="00E553D2" w:rsidRPr="00E553D2" w14:paraId="60ADF11E" w14:textId="77777777" w:rsidTr="00EC0032">
        <w:tc>
          <w:tcPr>
            <w:tcW w:w="2140" w:type="dxa"/>
          </w:tcPr>
          <w:p w14:paraId="39850326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Synthesized</w:t>
            </w:r>
            <w:proofErr w:type="spellEnd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 </w:t>
            </w: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finding</w:t>
            </w:r>
            <w:proofErr w:type="spellEnd"/>
          </w:p>
        </w:tc>
        <w:tc>
          <w:tcPr>
            <w:tcW w:w="1437" w:type="dxa"/>
          </w:tcPr>
          <w:p w14:paraId="3ED69F46" w14:textId="764C8DA6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Type of </w:t>
            </w:r>
            <w:r w:rsidR="00C2726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Research</w:t>
            </w:r>
          </w:p>
        </w:tc>
        <w:tc>
          <w:tcPr>
            <w:tcW w:w="1844" w:type="dxa"/>
          </w:tcPr>
          <w:p w14:paraId="4AA90B6F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Dependability</w:t>
            </w:r>
            <w:proofErr w:type="spellEnd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 </w:t>
            </w:r>
          </w:p>
        </w:tc>
        <w:tc>
          <w:tcPr>
            <w:tcW w:w="1650" w:type="dxa"/>
          </w:tcPr>
          <w:p w14:paraId="52287458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Credibility</w:t>
            </w:r>
            <w:proofErr w:type="spellEnd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 </w:t>
            </w:r>
          </w:p>
        </w:tc>
        <w:tc>
          <w:tcPr>
            <w:tcW w:w="1512" w:type="dxa"/>
          </w:tcPr>
          <w:p w14:paraId="750437B2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Conqual</w:t>
            </w:r>
            <w:proofErr w:type="spellEnd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 score</w:t>
            </w:r>
          </w:p>
        </w:tc>
        <w:tc>
          <w:tcPr>
            <w:tcW w:w="1193" w:type="dxa"/>
          </w:tcPr>
          <w:p w14:paraId="3DD99ECD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</w:pPr>
            <w:proofErr w:type="spellStart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>Comments</w:t>
            </w:r>
            <w:proofErr w:type="spellEnd"/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CH"/>
                <w14:ligatures w14:val="none"/>
              </w:rPr>
              <w:t xml:space="preserve"> </w:t>
            </w:r>
          </w:p>
        </w:tc>
      </w:tr>
      <w:tr w:rsidR="00E553D2" w:rsidRPr="00C2726B" w14:paraId="4EA9BA54" w14:textId="77777777" w:rsidTr="00EC0032">
        <w:tc>
          <w:tcPr>
            <w:tcW w:w="2140" w:type="dxa"/>
          </w:tcPr>
          <w:p w14:paraId="0C07F327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participants experienced multiple intersecting forms of discrimination reflecting the complex and systemic nature of discrimination in healthcare settings</w:t>
            </w:r>
          </w:p>
        </w:tc>
        <w:tc>
          <w:tcPr>
            <w:tcW w:w="1437" w:type="dxa"/>
          </w:tcPr>
          <w:p w14:paraId="2807DE2F" w14:textId="20F135A6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Qualitative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and mix methods studies</w:t>
            </w: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</w:t>
            </w:r>
          </w:p>
        </w:tc>
        <w:tc>
          <w:tcPr>
            <w:tcW w:w="1844" w:type="dxa"/>
          </w:tcPr>
          <w:p w14:paraId="50E381B2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42F37496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650" w:type="dxa"/>
          </w:tcPr>
          <w:p w14:paraId="10CC800D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1059393C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512" w:type="dxa"/>
          </w:tcPr>
          <w:p w14:paraId="49F5635A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Low</w:t>
            </w:r>
          </w:p>
        </w:tc>
        <w:tc>
          <w:tcPr>
            <w:tcW w:w="1193" w:type="dxa"/>
          </w:tcPr>
          <w:p w14:paraId="65F14225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Dependability rated as moderate as </w:t>
            </w:r>
            <w:r w:rsidRPr="00E553D2">
              <w:rPr>
                <w:rFonts w:ascii="Calibri" w:eastAsia="Calibri" w:hAnsi="Calibri" w:cs="Times New Roman"/>
                <w:lang w:val="en-GB"/>
              </w:rPr>
              <w:t>a</w:t>
            </w: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pproximately half of the studies scored moderate dependability</w:t>
            </w:r>
          </w:p>
          <w:p w14:paraId="73836619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12F0B310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37122888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Credibility downgraded due to a mix of unequivocal/credible findings </w:t>
            </w:r>
          </w:p>
        </w:tc>
      </w:tr>
      <w:tr w:rsidR="00E553D2" w:rsidRPr="00C2726B" w14:paraId="05B06B9C" w14:textId="77777777" w:rsidTr="00EC0032">
        <w:tc>
          <w:tcPr>
            <w:tcW w:w="2140" w:type="dxa"/>
          </w:tcPr>
          <w:p w14:paraId="605E08F2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Experiences of other negative workplace behaviours affecting performance</w:t>
            </w:r>
          </w:p>
        </w:tc>
        <w:tc>
          <w:tcPr>
            <w:tcW w:w="1437" w:type="dxa"/>
          </w:tcPr>
          <w:p w14:paraId="128A235A" w14:textId="0FDBD51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Qualitative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and mix methods studies</w:t>
            </w:r>
          </w:p>
        </w:tc>
        <w:tc>
          <w:tcPr>
            <w:tcW w:w="1844" w:type="dxa"/>
          </w:tcPr>
          <w:p w14:paraId="587AFBB3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0116F13A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650" w:type="dxa"/>
          </w:tcPr>
          <w:p w14:paraId="6830E076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361FF705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512" w:type="dxa"/>
          </w:tcPr>
          <w:p w14:paraId="03544C31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Low </w:t>
            </w:r>
          </w:p>
        </w:tc>
        <w:tc>
          <w:tcPr>
            <w:tcW w:w="1193" w:type="dxa"/>
          </w:tcPr>
          <w:p w14:paraId="53FBB151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Dependability rated as moderate as </w:t>
            </w:r>
            <w:r w:rsidRPr="00E553D2">
              <w:rPr>
                <w:rFonts w:ascii="Calibri" w:eastAsia="Calibri" w:hAnsi="Calibri" w:cs="Times New Roman"/>
                <w:lang w:val="en-GB"/>
              </w:rPr>
              <w:t>a</w:t>
            </w: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pproximately half of the studies scored moderate dependability</w:t>
            </w:r>
          </w:p>
          <w:p w14:paraId="79CE4F22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7ABED2F8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Credibility downgraded due to a mix of unequivocal/credible findings</w:t>
            </w:r>
          </w:p>
        </w:tc>
      </w:tr>
      <w:tr w:rsidR="00E553D2" w:rsidRPr="00C2726B" w14:paraId="1E4DAC3C" w14:textId="77777777" w:rsidTr="00EC0032">
        <w:tc>
          <w:tcPr>
            <w:tcW w:w="2140" w:type="dxa"/>
          </w:tcPr>
          <w:p w14:paraId="5C1CE85B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How discrimination shapes physicians’ well-being and practice</w:t>
            </w:r>
          </w:p>
        </w:tc>
        <w:tc>
          <w:tcPr>
            <w:tcW w:w="1437" w:type="dxa"/>
          </w:tcPr>
          <w:p w14:paraId="5C0ADD19" w14:textId="25E6F44A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Qualitative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and mix methods studies</w:t>
            </w:r>
          </w:p>
        </w:tc>
        <w:tc>
          <w:tcPr>
            <w:tcW w:w="1844" w:type="dxa"/>
          </w:tcPr>
          <w:p w14:paraId="27D0F375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Moderate </w:t>
            </w:r>
          </w:p>
          <w:p w14:paraId="16188E26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650" w:type="dxa"/>
          </w:tcPr>
          <w:p w14:paraId="4711F596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Moderate </w:t>
            </w:r>
          </w:p>
          <w:p w14:paraId="170754A9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512" w:type="dxa"/>
          </w:tcPr>
          <w:p w14:paraId="0F4790B8" w14:textId="23F24F21" w:rsidR="00E553D2" w:rsidRPr="00E553D2" w:rsidRDefault="00C2726B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Low </w:t>
            </w:r>
          </w:p>
        </w:tc>
        <w:tc>
          <w:tcPr>
            <w:tcW w:w="1193" w:type="dxa"/>
          </w:tcPr>
          <w:p w14:paraId="47879499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Dependability rated as moderate as a few studies scored moderate dependability</w:t>
            </w:r>
          </w:p>
          <w:p w14:paraId="375C7C70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721E99C5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1AFE068A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Credibility downgraded due to a mix of unequivocal/credible findings</w:t>
            </w:r>
          </w:p>
        </w:tc>
      </w:tr>
      <w:tr w:rsidR="00E553D2" w:rsidRPr="00C2726B" w14:paraId="5E764018" w14:textId="77777777" w:rsidTr="00EC0032">
        <w:tc>
          <w:tcPr>
            <w:tcW w:w="2140" w:type="dxa"/>
          </w:tcPr>
          <w:p w14:paraId="24D533F1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Reporting versus non-reporting: The role of fear, trust, and institutional context</w:t>
            </w:r>
          </w:p>
        </w:tc>
        <w:tc>
          <w:tcPr>
            <w:tcW w:w="1437" w:type="dxa"/>
          </w:tcPr>
          <w:p w14:paraId="22367C98" w14:textId="4C20467D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Qualitative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and mix methods studies</w:t>
            </w:r>
          </w:p>
        </w:tc>
        <w:tc>
          <w:tcPr>
            <w:tcW w:w="1844" w:type="dxa"/>
          </w:tcPr>
          <w:p w14:paraId="1F56971B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Moderate </w:t>
            </w:r>
          </w:p>
          <w:p w14:paraId="57EFB003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650" w:type="dxa"/>
          </w:tcPr>
          <w:p w14:paraId="21404EB0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3B17897C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512" w:type="dxa"/>
          </w:tcPr>
          <w:p w14:paraId="110221D5" w14:textId="19B4FCBA" w:rsidR="00E553D2" w:rsidRPr="00E553D2" w:rsidRDefault="00C2726B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Low</w:t>
            </w:r>
          </w:p>
        </w:tc>
        <w:tc>
          <w:tcPr>
            <w:tcW w:w="1193" w:type="dxa"/>
          </w:tcPr>
          <w:p w14:paraId="19D89C4F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Dependability rated as moderate as a few studies scored moderate dependability</w:t>
            </w:r>
          </w:p>
          <w:p w14:paraId="25F13175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3103162B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Credibility downgraded due to a mix of </w:t>
            </w: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lastRenderedPageBreak/>
              <w:t>unequivocal/credible findings</w:t>
            </w:r>
          </w:p>
        </w:tc>
      </w:tr>
      <w:tr w:rsidR="00E553D2" w:rsidRPr="00C2726B" w14:paraId="53A4D975" w14:textId="77777777" w:rsidTr="00EC0032">
        <w:trPr>
          <w:trHeight w:val="1674"/>
        </w:trPr>
        <w:tc>
          <w:tcPr>
            <w:tcW w:w="2140" w:type="dxa"/>
          </w:tcPr>
          <w:p w14:paraId="7985B5B4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lastRenderedPageBreak/>
              <w:t>Navigating discrimination through personal, social, and institutional strategies</w:t>
            </w:r>
          </w:p>
        </w:tc>
        <w:tc>
          <w:tcPr>
            <w:tcW w:w="1437" w:type="dxa"/>
          </w:tcPr>
          <w:p w14:paraId="1998A431" w14:textId="79BAF405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Qualitative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and mix methods studies</w:t>
            </w: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 </w:t>
            </w:r>
          </w:p>
        </w:tc>
        <w:tc>
          <w:tcPr>
            <w:tcW w:w="1844" w:type="dxa"/>
          </w:tcPr>
          <w:p w14:paraId="0FDFB190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13AB98EA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 xml:space="preserve">(downgraded one level) </w:t>
            </w:r>
          </w:p>
        </w:tc>
        <w:tc>
          <w:tcPr>
            <w:tcW w:w="1650" w:type="dxa"/>
          </w:tcPr>
          <w:p w14:paraId="3915F3F1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Moderate</w:t>
            </w:r>
          </w:p>
          <w:p w14:paraId="1A3C4177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(downgraded one level)</w:t>
            </w:r>
          </w:p>
        </w:tc>
        <w:tc>
          <w:tcPr>
            <w:tcW w:w="1512" w:type="dxa"/>
          </w:tcPr>
          <w:p w14:paraId="14A82EB3" w14:textId="51D9FE71" w:rsidR="00E553D2" w:rsidRPr="00E553D2" w:rsidRDefault="00C2726B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low</w:t>
            </w:r>
          </w:p>
        </w:tc>
        <w:tc>
          <w:tcPr>
            <w:tcW w:w="1193" w:type="dxa"/>
          </w:tcPr>
          <w:p w14:paraId="131452E9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Dependability rated as moderate as a few studies scored moderate dependability</w:t>
            </w:r>
          </w:p>
          <w:p w14:paraId="0DBD6BDF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36DFF878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494BDEBF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</w:p>
          <w:p w14:paraId="7EAD2657" w14:textId="77777777" w:rsidR="00E553D2" w:rsidRPr="00E553D2" w:rsidRDefault="00E553D2" w:rsidP="00E553D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</w:pPr>
            <w:r w:rsidRPr="00E553D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fr-CH"/>
                <w14:ligatures w14:val="none"/>
              </w:rPr>
              <w:t>Credibility downgraded due to a mix of unequivocal/credible findings</w:t>
            </w:r>
          </w:p>
        </w:tc>
      </w:tr>
    </w:tbl>
    <w:p w14:paraId="1B9A05E5" w14:textId="77777777" w:rsidR="00E553D2" w:rsidRPr="00E553D2" w:rsidRDefault="00E553D2">
      <w:pPr>
        <w:rPr>
          <w:b/>
          <w:bCs/>
          <w:lang w:val="en-GB"/>
        </w:rPr>
      </w:pPr>
    </w:p>
    <w:sectPr w:rsidR="00E553D2" w:rsidRPr="00E55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D2"/>
    <w:rsid w:val="0004203E"/>
    <w:rsid w:val="004318B5"/>
    <w:rsid w:val="004F3C3B"/>
    <w:rsid w:val="005137CF"/>
    <w:rsid w:val="005634EA"/>
    <w:rsid w:val="00696855"/>
    <w:rsid w:val="008C4C0B"/>
    <w:rsid w:val="00A45F20"/>
    <w:rsid w:val="00C2726B"/>
    <w:rsid w:val="00DD05EE"/>
    <w:rsid w:val="00E553D2"/>
    <w:rsid w:val="00FA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40A147"/>
  <w15:chartTrackingRefBased/>
  <w15:docId w15:val="{61F31315-F8CF-4865-BF67-AB215B5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3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3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3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3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3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3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3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3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3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3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3D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55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1614</Characters>
  <Application>Microsoft Office Word</Application>
  <DocSecurity>0</DocSecurity>
  <Lines>13</Lines>
  <Paragraphs>3</Paragraphs>
  <ScaleCrop>false</ScaleCrop>
  <Company>Centre Hospitalier Universitaire Vaudois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 Kevin</dc:creator>
  <cp:keywords/>
  <dc:description/>
  <cp:lastModifiedBy>Dzi Kevin</cp:lastModifiedBy>
  <cp:revision>2</cp:revision>
  <dcterms:created xsi:type="dcterms:W3CDTF">2026-06-11T11:39:00Z</dcterms:created>
  <dcterms:modified xsi:type="dcterms:W3CDTF">2026-06-11T11:39:00Z</dcterms:modified>
</cp:coreProperties>
</file>