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1702C0" w14:textId="2664F285" w:rsidR="006A6862" w:rsidRPr="0094726C" w:rsidRDefault="006A6862" w:rsidP="006A6862">
      <w:pPr>
        <w:suppressLineNumbers/>
        <w:spacing w:after="0" w:line="240" w:lineRule="auto"/>
        <w:rPr>
          <w:rFonts w:cs="Arial"/>
          <w:szCs w:val="24"/>
        </w:rPr>
      </w:pPr>
      <w:r>
        <w:rPr>
          <w:rStyle w:val="Heading1Char"/>
          <w:rFonts w:cs="Arial"/>
          <w:sz w:val="24"/>
          <w:szCs w:val="24"/>
        </w:rPr>
        <w:t xml:space="preserve">Additional file </w:t>
      </w:r>
      <w:r w:rsidR="000132C3">
        <w:rPr>
          <w:rStyle w:val="Heading1Char"/>
          <w:rFonts w:cs="Arial"/>
          <w:sz w:val="24"/>
          <w:szCs w:val="24"/>
        </w:rPr>
        <w:t>4</w:t>
      </w:r>
      <w:bookmarkStart w:id="0" w:name="_GoBack"/>
      <w:bookmarkEnd w:id="0"/>
      <w:r w:rsidRPr="0094726C">
        <w:rPr>
          <w:rStyle w:val="Heading1Char"/>
          <w:rFonts w:cs="Arial"/>
          <w:sz w:val="24"/>
          <w:szCs w:val="24"/>
        </w:rPr>
        <w:t>:</w:t>
      </w:r>
      <w:r w:rsidRPr="0094726C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>Definition of complicated</w:t>
      </w:r>
      <w:r w:rsidRPr="007B592F">
        <w:rPr>
          <w:rFonts w:cs="Arial"/>
          <w:szCs w:val="24"/>
        </w:rPr>
        <w:t xml:space="preserve"> birth</w:t>
      </w:r>
    </w:p>
    <w:p w14:paraId="0ED1649B" w14:textId="77777777" w:rsidR="006A6862" w:rsidRPr="0094726C" w:rsidRDefault="006A6862" w:rsidP="006A6862">
      <w:pPr>
        <w:suppressLineNumbers/>
        <w:spacing w:after="0" w:line="240" w:lineRule="auto"/>
        <w:jc w:val="both"/>
        <w:rPr>
          <w:rFonts w:cs="Arial"/>
          <w:b/>
          <w:szCs w:val="24"/>
        </w:rPr>
      </w:pPr>
    </w:p>
    <w:p w14:paraId="120D54AB" w14:textId="77777777" w:rsidR="006A6862" w:rsidRPr="0094726C" w:rsidRDefault="006A6862" w:rsidP="006A6862">
      <w:pPr>
        <w:suppressLineNumbers/>
        <w:spacing w:after="12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 xml:space="preserve">Complicated birth includes (not an exhaustive list): </w:t>
      </w:r>
    </w:p>
    <w:p w14:paraId="2475ED1A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 xml:space="preserve">any </w:t>
      </w:r>
      <w:r>
        <w:rPr>
          <w:rFonts w:cs="Arial"/>
          <w:szCs w:val="24"/>
        </w:rPr>
        <w:t>birth</w:t>
      </w:r>
      <w:r w:rsidRPr="0094726C">
        <w:rPr>
          <w:rFonts w:cs="Arial"/>
          <w:szCs w:val="24"/>
        </w:rPr>
        <w:t xml:space="preserve"> not defined as spontaneous vaginal delivery</w:t>
      </w:r>
    </w:p>
    <w:p w14:paraId="5B15D523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>pre-eclampsia</w:t>
      </w:r>
    </w:p>
    <w:p w14:paraId="6F9E7F9F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>obstruction</w:t>
      </w:r>
    </w:p>
    <w:p w14:paraId="2E92E3C9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>placenta praevia</w:t>
      </w:r>
    </w:p>
    <w:p w14:paraId="54395495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 xml:space="preserve">placental abruption </w:t>
      </w:r>
    </w:p>
    <w:p w14:paraId="366ECBAB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 xml:space="preserve">post-partum haemorrhage </w:t>
      </w:r>
    </w:p>
    <w:p w14:paraId="53883C68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 xml:space="preserve">still-birth </w:t>
      </w:r>
    </w:p>
    <w:p w14:paraId="2C824117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 xml:space="preserve">Intra-uterine </w:t>
      </w:r>
      <w:proofErr w:type="spellStart"/>
      <w:r w:rsidRPr="0094726C">
        <w:rPr>
          <w:rFonts w:cs="Arial"/>
          <w:szCs w:val="24"/>
        </w:rPr>
        <w:t>fetal</w:t>
      </w:r>
      <w:proofErr w:type="spellEnd"/>
      <w:r w:rsidRPr="0094726C">
        <w:rPr>
          <w:rFonts w:cs="Arial"/>
          <w:szCs w:val="24"/>
        </w:rPr>
        <w:t xml:space="preserve"> death</w:t>
      </w:r>
    </w:p>
    <w:p w14:paraId="1C07EAFF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proofErr w:type="spellStart"/>
      <w:r w:rsidRPr="0094726C">
        <w:rPr>
          <w:rFonts w:cs="Arial"/>
          <w:szCs w:val="24"/>
        </w:rPr>
        <w:t>Fetal</w:t>
      </w:r>
      <w:proofErr w:type="spellEnd"/>
      <w:r w:rsidRPr="0094726C">
        <w:rPr>
          <w:rFonts w:cs="Arial"/>
          <w:szCs w:val="24"/>
        </w:rPr>
        <w:t xml:space="preserve"> distress</w:t>
      </w:r>
    </w:p>
    <w:p w14:paraId="76CEF1BB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>Uterine rupture</w:t>
      </w:r>
    </w:p>
    <w:p w14:paraId="7C1C7C81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>Premature rupture of membranes (PROM)</w:t>
      </w:r>
    </w:p>
    <w:p w14:paraId="6BE15E84" w14:textId="77777777" w:rsidR="006A6862" w:rsidRPr="0094726C" w:rsidRDefault="006A6862" w:rsidP="006A6862">
      <w:pPr>
        <w:pStyle w:val="ListParagraph"/>
        <w:numPr>
          <w:ilvl w:val="0"/>
          <w:numId w:val="1"/>
        </w:numPr>
        <w:suppressLineNumbers/>
        <w:spacing w:after="0" w:line="240" w:lineRule="auto"/>
        <w:rPr>
          <w:rFonts w:cs="Arial"/>
          <w:szCs w:val="24"/>
        </w:rPr>
      </w:pPr>
      <w:r w:rsidRPr="0094726C">
        <w:rPr>
          <w:rFonts w:cs="Arial"/>
          <w:szCs w:val="24"/>
        </w:rPr>
        <w:t>Severe anaemia</w:t>
      </w:r>
    </w:p>
    <w:p w14:paraId="4B591872" w14:textId="77777777" w:rsidR="008E113D" w:rsidRDefault="000132C3"/>
    <w:sectPr w:rsidR="008E11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714108"/>
    <w:multiLevelType w:val="hybridMultilevel"/>
    <w:tmpl w:val="28B64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862"/>
    <w:rsid w:val="000132C3"/>
    <w:rsid w:val="00095369"/>
    <w:rsid w:val="006A6862"/>
    <w:rsid w:val="00F0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099B2"/>
  <w15:chartTrackingRefBased/>
  <w15:docId w15:val="{4560E471-93C4-412C-9505-B38076DA0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6862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6862"/>
    <w:pPr>
      <w:outlineLvl w:val="0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6862"/>
    <w:rPr>
      <w:rFonts w:ascii="Arial" w:hAnsi="Arial"/>
      <w:b/>
      <w:sz w:val="32"/>
    </w:rPr>
  </w:style>
  <w:style w:type="paragraph" w:styleId="ListParagraph">
    <w:name w:val="List Paragraph"/>
    <w:basedOn w:val="Normal"/>
    <w:qFormat/>
    <w:rsid w:val="006A68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</dc:creator>
  <cp:keywords/>
  <dc:description/>
  <cp:lastModifiedBy>Tiffany Gooden (Applied Health Research)</cp:lastModifiedBy>
  <cp:revision>2</cp:revision>
  <dcterms:created xsi:type="dcterms:W3CDTF">2020-10-14T11:39:00Z</dcterms:created>
  <dcterms:modified xsi:type="dcterms:W3CDTF">2020-11-21T08:47:00Z</dcterms:modified>
</cp:coreProperties>
</file>