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7B724" w14:textId="5BB8D9C6" w:rsidR="002F1AD7" w:rsidRDefault="002F1AD7" w:rsidP="002F1AD7">
      <w:pPr>
        <w:spacing w:before="240" w:after="120"/>
      </w:pPr>
      <w:r>
        <w:rPr>
          <w:b/>
          <w:bCs/>
        </w:rPr>
        <w:t>Table 1</w:t>
      </w:r>
      <w:r>
        <w:t xml:space="preserve"> Characteristics of the 20 included studies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800"/>
        <w:gridCol w:w="2400"/>
        <w:gridCol w:w="3000"/>
        <w:gridCol w:w="2200"/>
        <w:gridCol w:w="3558"/>
      </w:tblGrid>
      <w:tr w:rsidR="002F1AD7" w14:paraId="3F214178" w14:textId="77777777" w:rsidTr="00AD778A">
        <w:trPr>
          <w:tblHeader/>
        </w:trPr>
        <w:tc>
          <w:tcPr>
            <w:tcW w:w="20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0289B3A1" w14:textId="77777777" w:rsidR="002F1AD7" w:rsidRPr="001840AD" w:rsidRDefault="002F1AD7" w:rsidP="00AD778A">
            <w:pPr>
              <w:spacing w:before="20" w:after="20"/>
              <w:jc w:val="center"/>
              <w:rPr>
                <w:sz w:val="20"/>
                <w:szCs w:val="20"/>
              </w:rPr>
            </w:pPr>
            <w:r w:rsidRPr="001840AD">
              <w:rPr>
                <w:b/>
                <w:bCs/>
                <w:sz w:val="20"/>
                <w:szCs w:val="20"/>
              </w:rPr>
              <w:t>Study (year)</w:t>
            </w:r>
          </w:p>
        </w:tc>
        <w:tc>
          <w:tcPr>
            <w:tcW w:w="8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77BCC8E7" w14:textId="77777777" w:rsidR="002F1AD7" w:rsidRPr="001840AD" w:rsidRDefault="002F1AD7" w:rsidP="00AD778A">
            <w:pPr>
              <w:spacing w:before="20" w:after="20"/>
              <w:jc w:val="center"/>
              <w:rPr>
                <w:sz w:val="20"/>
                <w:szCs w:val="20"/>
              </w:rPr>
            </w:pPr>
            <w:r w:rsidRPr="001840AD">
              <w:rPr>
                <w:b/>
                <w:bCs/>
                <w:sz w:val="20"/>
                <w:szCs w:val="20"/>
              </w:rPr>
              <w:t>n</w:t>
            </w:r>
          </w:p>
        </w:tc>
        <w:tc>
          <w:tcPr>
            <w:tcW w:w="24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0744693" w14:textId="77777777" w:rsidR="002F1AD7" w:rsidRPr="001840AD" w:rsidRDefault="002F1AD7" w:rsidP="00AD778A">
            <w:pPr>
              <w:spacing w:before="20" w:after="20"/>
              <w:jc w:val="center"/>
              <w:rPr>
                <w:sz w:val="20"/>
                <w:szCs w:val="20"/>
              </w:rPr>
            </w:pPr>
            <w:r w:rsidRPr="001840AD">
              <w:rPr>
                <w:b/>
                <w:bCs/>
                <w:sz w:val="20"/>
                <w:szCs w:val="20"/>
              </w:rPr>
              <w:t>Design; country</w:t>
            </w:r>
          </w:p>
        </w:tc>
        <w:tc>
          <w:tcPr>
            <w:tcW w:w="30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7C43B2A" w14:textId="77777777" w:rsidR="002F1AD7" w:rsidRPr="001840AD" w:rsidRDefault="002F1AD7" w:rsidP="00AD778A">
            <w:pPr>
              <w:spacing w:before="20" w:after="20"/>
              <w:jc w:val="center"/>
              <w:rPr>
                <w:sz w:val="20"/>
                <w:szCs w:val="20"/>
              </w:rPr>
            </w:pPr>
            <w:r w:rsidRPr="001840AD">
              <w:rPr>
                <w:b/>
                <w:bCs/>
                <w:sz w:val="20"/>
                <w:szCs w:val="20"/>
              </w:rPr>
              <w:t>Exposure and timing</w:t>
            </w:r>
          </w:p>
        </w:tc>
        <w:tc>
          <w:tcPr>
            <w:tcW w:w="22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E1E71DB" w14:textId="77777777" w:rsidR="002F1AD7" w:rsidRPr="001840AD" w:rsidRDefault="002F1AD7" w:rsidP="00AD778A">
            <w:pPr>
              <w:spacing w:before="20" w:after="20"/>
              <w:jc w:val="center"/>
              <w:rPr>
                <w:sz w:val="20"/>
                <w:szCs w:val="20"/>
              </w:rPr>
            </w:pPr>
            <w:r w:rsidRPr="001840AD">
              <w:rPr>
                <w:b/>
                <w:bCs/>
                <w:sz w:val="20"/>
                <w:szCs w:val="20"/>
              </w:rPr>
              <w:t>Severity dimension</w:t>
            </w:r>
          </w:p>
        </w:tc>
        <w:tc>
          <w:tcPr>
            <w:tcW w:w="3558"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6102AFDB" w14:textId="77777777" w:rsidR="002F1AD7" w:rsidRPr="001840AD" w:rsidRDefault="002F1AD7" w:rsidP="00AD778A">
            <w:pPr>
              <w:spacing w:before="20" w:after="20"/>
              <w:jc w:val="center"/>
              <w:rPr>
                <w:sz w:val="20"/>
                <w:szCs w:val="20"/>
              </w:rPr>
            </w:pPr>
            <w:r w:rsidRPr="001840AD">
              <w:rPr>
                <w:b/>
                <w:bCs/>
                <w:sz w:val="20"/>
                <w:szCs w:val="20"/>
              </w:rPr>
              <w:t>Main finding</w:t>
            </w:r>
          </w:p>
        </w:tc>
      </w:tr>
      <w:tr w:rsidR="002F1AD7" w14:paraId="65B0265B"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9D97B6C" w14:textId="77777777" w:rsidR="002F1AD7" w:rsidRPr="001840AD" w:rsidRDefault="002F1AD7" w:rsidP="00AD778A">
            <w:pPr>
              <w:spacing w:before="20" w:after="20"/>
              <w:rPr>
                <w:sz w:val="16"/>
                <w:szCs w:val="16"/>
              </w:rPr>
            </w:pPr>
            <w:r w:rsidRPr="001840AD">
              <w:rPr>
                <w:sz w:val="16"/>
                <w:szCs w:val="16"/>
              </w:rPr>
              <w:t>Boulouis et al. (2016) [10]</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760CE7B" w14:textId="77777777" w:rsidR="002F1AD7" w:rsidRPr="001840AD" w:rsidRDefault="002F1AD7" w:rsidP="001840AD">
            <w:pPr>
              <w:spacing w:before="20" w:after="20"/>
              <w:jc w:val="center"/>
              <w:rPr>
                <w:sz w:val="16"/>
                <w:szCs w:val="16"/>
              </w:rPr>
            </w:pPr>
            <w:r w:rsidRPr="001840AD">
              <w:rPr>
                <w:sz w:val="16"/>
                <w:szCs w:val="16"/>
              </w:rPr>
              <w:t>1,029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7DDFC0E" w14:textId="77777777" w:rsidR="002F1AD7" w:rsidRPr="001840AD" w:rsidRDefault="002F1AD7" w:rsidP="00AD778A">
            <w:pPr>
              <w:spacing w:before="20" w:after="20"/>
              <w:rPr>
                <w:sz w:val="16"/>
                <w:szCs w:val="16"/>
              </w:rPr>
            </w:pPr>
            <w:r w:rsidRPr="001840AD">
              <w:rPr>
                <w:sz w:val="16"/>
                <w:szCs w:val="16"/>
              </w:rPr>
              <w:t>Two-stage retrospective cohort; United States</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A1B87D8" w14:textId="77777777" w:rsidR="002F1AD7" w:rsidRPr="001840AD" w:rsidRDefault="002F1AD7" w:rsidP="00AD778A">
            <w:pPr>
              <w:spacing w:before="20" w:after="20"/>
              <w:rPr>
                <w:sz w:val="16"/>
                <w:szCs w:val="16"/>
              </w:rPr>
            </w:pPr>
            <w:r w:rsidRPr="001840AD">
              <w:rPr>
                <w:sz w:val="16"/>
                <w:szCs w:val="16"/>
              </w:rPr>
              <w:t>Intrahaematoma hypodensity on NCCT within 24 h; two blinded readers</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D372C60"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8AE66F2" w14:textId="77777777" w:rsidR="002F1AD7" w:rsidRPr="001840AD" w:rsidRDefault="002F1AD7" w:rsidP="00AD778A">
            <w:pPr>
              <w:spacing w:before="20" w:after="20"/>
              <w:rPr>
                <w:sz w:val="16"/>
                <w:szCs w:val="16"/>
              </w:rPr>
            </w:pPr>
            <w:r w:rsidRPr="001840AD">
              <w:rPr>
                <w:sz w:val="16"/>
                <w:szCs w:val="16"/>
              </w:rPr>
              <w:t>Hypodensity independently associated with expansion (OR 3.42); similar in a second cohort (OR 4.37)</w:t>
            </w:r>
          </w:p>
        </w:tc>
      </w:tr>
      <w:tr w:rsidR="002F1AD7" w14:paraId="3BFBB0C6"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1BC6619" w14:textId="77777777" w:rsidR="002F1AD7" w:rsidRPr="001840AD" w:rsidRDefault="002F1AD7" w:rsidP="00AD778A">
            <w:pPr>
              <w:spacing w:before="20" w:after="20"/>
              <w:rPr>
                <w:sz w:val="16"/>
                <w:szCs w:val="16"/>
              </w:rPr>
            </w:pPr>
            <w:r w:rsidRPr="001840AD">
              <w:rPr>
                <w:sz w:val="16"/>
                <w:szCs w:val="16"/>
              </w:rPr>
              <w:t>Chu H et al. (2019) [12]</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3A59C49" w14:textId="77777777" w:rsidR="002F1AD7" w:rsidRPr="001840AD" w:rsidRDefault="002F1AD7" w:rsidP="001840AD">
            <w:pPr>
              <w:spacing w:before="20" w:after="20"/>
              <w:jc w:val="center"/>
              <w:rPr>
                <w:sz w:val="16"/>
                <w:szCs w:val="16"/>
              </w:rPr>
            </w:pPr>
            <w:r w:rsidRPr="001840AD">
              <w:rPr>
                <w:sz w:val="16"/>
                <w:szCs w:val="16"/>
              </w:rPr>
              <w:t>459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3694FC6" w14:textId="77777777" w:rsidR="002F1AD7" w:rsidRPr="001840AD" w:rsidRDefault="002F1AD7" w:rsidP="00AD778A">
            <w:pPr>
              <w:spacing w:before="20" w:after="20"/>
              <w:rPr>
                <w:sz w:val="16"/>
                <w:szCs w:val="16"/>
              </w:rPr>
            </w:pPr>
            <w:r w:rsidRPr="001840AD">
              <w:rPr>
                <w:sz w:val="16"/>
                <w:szCs w:val="16"/>
              </w:rPr>
              <w:t>Derivation with prospective validation;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A261BB3" w14:textId="101F06C5" w:rsidR="002F1AD7" w:rsidRPr="001840AD" w:rsidRDefault="002F1AD7" w:rsidP="00AD778A">
            <w:pPr>
              <w:spacing w:before="20" w:after="20"/>
              <w:rPr>
                <w:sz w:val="16"/>
                <w:szCs w:val="16"/>
              </w:rPr>
            </w:pPr>
            <w:r w:rsidRPr="001840AD">
              <w:rPr>
                <w:sz w:val="16"/>
                <w:szCs w:val="16"/>
              </w:rPr>
              <w:t xml:space="preserve">Minimum haematoma attenuation, threshold </w:t>
            </w:r>
            <w:r w:rsidR="001840AD">
              <w:rPr>
                <w:sz w:val="16"/>
                <w:szCs w:val="16"/>
              </w:rPr>
              <w:t>≤</w:t>
            </w:r>
            <w:r w:rsidRPr="001840AD">
              <w:rPr>
                <w:sz w:val="16"/>
                <w:szCs w:val="16"/>
              </w:rPr>
              <w:t>31 HU; CT within 6 h</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01616B" w14:textId="77777777" w:rsidR="002F1AD7" w:rsidRPr="001840AD" w:rsidRDefault="002F1AD7" w:rsidP="00AD778A">
            <w:pPr>
              <w:spacing w:before="20" w:after="20"/>
              <w:rPr>
                <w:sz w:val="16"/>
                <w:szCs w:val="16"/>
              </w:rPr>
            </w:pPr>
            <w:r w:rsidRPr="001840AD">
              <w:rPr>
                <w:sz w:val="16"/>
                <w:szCs w:val="16"/>
              </w:rPr>
              <w:t>Expansion; 90-day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70312F9" w14:textId="77777777" w:rsidR="002F1AD7" w:rsidRPr="001840AD" w:rsidRDefault="002F1AD7" w:rsidP="00AD778A">
            <w:pPr>
              <w:spacing w:before="20" w:after="20"/>
              <w:rPr>
                <w:sz w:val="16"/>
                <w:szCs w:val="16"/>
              </w:rPr>
            </w:pPr>
            <w:r w:rsidRPr="001840AD">
              <w:rPr>
                <w:sz w:val="16"/>
                <w:szCs w:val="16"/>
              </w:rPr>
              <w:t>Only imaging study relating attenuation directly to functional outcome; specificity 92.0%</w:t>
            </w:r>
          </w:p>
        </w:tc>
      </w:tr>
      <w:tr w:rsidR="002F1AD7" w14:paraId="7C5B8C1F"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1B97F5C" w14:textId="77777777" w:rsidR="002F1AD7" w:rsidRPr="001840AD" w:rsidRDefault="002F1AD7" w:rsidP="00AD778A">
            <w:pPr>
              <w:spacing w:before="20" w:after="20"/>
              <w:rPr>
                <w:sz w:val="16"/>
                <w:szCs w:val="16"/>
              </w:rPr>
            </w:pPr>
            <w:r w:rsidRPr="001840AD">
              <w:rPr>
                <w:sz w:val="16"/>
                <w:szCs w:val="16"/>
              </w:rPr>
              <w:t>Jeong et al. (2021) [13]</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57C7B0" w14:textId="77777777" w:rsidR="002F1AD7" w:rsidRPr="001840AD" w:rsidRDefault="002F1AD7" w:rsidP="001840AD">
            <w:pPr>
              <w:spacing w:before="20" w:after="20"/>
              <w:jc w:val="center"/>
              <w:rPr>
                <w:sz w:val="16"/>
                <w:szCs w:val="16"/>
              </w:rPr>
            </w:pPr>
            <w:r w:rsidRPr="001840AD">
              <w:rPr>
                <w:sz w:val="16"/>
                <w:szCs w:val="16"/>
              </w:rPr>
              <w:t>89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694678E" w14:textId="77777777" w:rsidR="002F1AD7" w:rsidRPr="001840AD" w:rsidRDefault="002F1AD7" w:rsidP="00AD778A">
            <w:pPr>
              <w:spacing w:before="20" w:after="20"/>
              <w:rPr>
                <w:sz w:val="16"/>
                <w:szCs w:val="16"/>
              </w:rPr>
            </w:pPr>
            <w:r w:rsidRPr="001840AD">
              <w:rPr>
                <w:sz w:val="16"/>
                <w:szCs w:val="16"/>
              </w:rPr>
              <w:t>Retrospective cohort; Republic of Korea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558A66" w14:textId="77777777" w:rsidR="002F1AD7" w:rsidRPr="001840AD" w:rsidRDefault="002F1AD7" w:rsidP="00AD778A">
            <w:pPr>
              <w:spacing w:before="20" w:after="20"/>
              <w:rPr>
                <w:sz w:val="16"/>
                <w:szCs w:val="16"/>
              </w:rPr>
            </w:pPr>
            <w:r w:rsidRPr="001840AD">
              <w:rPr>
                <w:sz w:val="16"/>
                <w:szCs w:val="16"/>
              </w:rPr>
              <w:t>Mean haematoma HU, continuous, semi-automated planimetry</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AAB66C3"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C921C7C" w14:textId="77777777" w:rsidR="002F1AD7" w:rsidRPr="001840AD" w:rsidRDefault="002F1AD7" w:rsidP="00AD778A">
            <w:pPr>
              <w:spacing w:before="20" w:after="20"/>
              <w:rPr>
                <w:sz w:val="16"/>
                <w:szCs w:val="16"/>
              </w:rPr>
            </w:pPr>
            <w:r w:rsidRPr="001840AD">
              <w:rPr>
                <w:sz w:val="16"/>
                <w:szCs w:val="16"/>
              </w:rPr>
              <w:t>Each 1 HU rise lowered the odds of expansion by 36%; C statistic 0.66 to 0.84</w:t>
            </w:r>
          </w:p>
        </w:tc>
      </w:tr>
      <w:tr w:rsidR="002F1AD7" w14:paraId="241BDFE6"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F1B819D" w14:textId="77777777" w:rsidR="002F1AD7" w:rsidRPr="001840AD" w:rsidRDefault="002F1AD7" w:rsidP="00AD778A">
            <w:pPr>
              <w:spacing w:before="20" w:after="20"/>
              <w:rPr>
                <w:sz w:val="16"/>
                <w:szCs w:val="16"/>
              </w:rPr>
            </w:pPr>
            <w:r w:rsidRPr="001840AD">
              <w:rPr>
                <w:sz w:val="16"/>
                <w:szCs w:val="16"/>
              </w:rPr>
              <w:t>Kim YS et al. (2022) [14]</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D4843B8" w14:textId="77777777" w:rsidR="002F1AD7" w:rsidRPr="001840AD" w:rsidRDefault="002F1AD7" w:rsidP="001840AD">
            <w:pPr>
              <w:spacing w:before="20" w:after="20"/>
              <w:jc w:val="center"/>
              <w:rPr>
                <w:sz w:val="16"/>
                <w:szCs w:val="16"/>
              </w:rPr>
            </w:pPr>
            <w:r w:rsidRPr="001840AD">
              <w:rPr>
                <w:sz w:val="16"/>
                <w:szCs w:val="16"/>
              </w:rPr>
              <w:t>267</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85AC1F6" w14:textId="77777777" w:rsidR="002F1AD7" w:rsidRPr="001840AD" w:rsidRDefault="002F1AD7" w:rsidP="00AD778A">
            <w:pPr>
              <w:spacing w:before="20" w:after="20"/>
              <w:rPr>
                <w:sz w:val="16"/>
                <w:szCs w:val="16"/>
              </w:rPr>
            </w:pPr>
            <w:r w:rsidRPr="001840AD">
              <w:rPr>
                <w:sz w:val="16"/>
                <w:szCs w:val="16"/>
              </w:rPr>
              <w:t>Prospective registry, retrospective analysis; Republic of Korea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CCFC538" w14:textId="486E199D" w:rsidR="002F1AD7" w:rsidRPr="001840AD" w:rsidRDefault="002F1AD7" w:rsidP="00AD778A">
            <w:pPr>
              <w:spacing w:before="20" w:after="20"/>
              <w:rPr>
                <w:sz w:val="16"/>
                <w:szCs w:val="16"/>
              </w:rPr>
            </w:pPr>
            <w:r w:rsidRPr="001840AD">
              <w:rPr>
                <w:sz w:val="16"/>
                <w:szCs w:val="16"/>
              </w:rPr>
              <w:t>Mean HU by volume (</w:t>
            </w:r>
            <w:r w:rsidR="001840AD">
              <w:rPr>
                <w:sz w:val="16"/>
                <w:szCs w:val="16"/>
              </w:rPr>
              <w:t>≤</w:t>
            </w:r>
            <w:r w:rsidRPr="001840AD">
              <w:rPr>
                <w:sz w:val="16"/>
                <w:szCs w:val="16"/>
              </w:rPr>
              <w:t>10 mL and &gt;10 mL)</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9CDE0CA"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A359181" w14:textId="77777777" w:rsidR="002F1AD7" w:rsidRPr="001840AD" w:rsidRDefault="002F1AD7" w:rsidP="00AD778A">
            <w:pPr>
              <w:spacing w:before="20" w:after="20"/>
              <w:rPr>
                <w:sz w:val="16"/>
                <w:szCs w:val="16"/>
              </w:rPr>
            </w:pPr>
            <w:r w:rsidRPr="001840AD">
              <w:rPr>
                <w:sz w:val="16"/>
                <w:szCs w:val="16"/>
              </w:rPr>
              <w:t>Measured density associated with expansion even where visual signs were uncommon</w:t>
            </w:r>
          </w:p>
        </w:tc>
      </w:tr>
      <w:tr w:rsidR="002F1AD7" w14:paraId="0279529C"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6952D2" w14:textId="77777777" w:rsidR="002F1AD7" w:rsidRPr="001840AD" w:rsidRDefault="002F1AD7" w:rsidP="00AD778A">
            <w:pPr>
              <w:spacing w:before="20" w:after="20"/>
              <w:rPr>
                <w:sz w:val="16"/>
                <w:szCs w:val="16"/>
              </w:rPr>
            </w:pPr>
            <w:r w:rsidRPr="001840AD">
              <w:rPr>
                <w:sz w:val="16"/>
                <w:szCs w:val="16"/>
              </w:rPr>
              <w:t>Chen et al. (2022) [15]</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F9B1B14" w14:textId="77777777" w:rsidR="002F1AD7" w:rsidRPr="001840AD" w:rsidRDefault="002F1AD7" w:rsidP="001840AD">
            <w:pPr>
              <w:spacing w:before="20" w:after="20"/>
              <w:jc w:val="center"/>
              <w:rPr>
                <w:sz w:val="16"/>
                <w:szCs w:val="16"/>
              </w:rPr>
            </w:pPr>
            <w:r w:rsidRPr="001840AD">
              <w:rPr>
                <w:sz w:val="16"/>
                <w:szCs w:val="16"/>
              </w:rPr>
              <w:t>398</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6AB179" w14:textId="77777777" w:rsidR="002F1AD7" w:rsidRPr="001840AD" w:rsidRDefault="002F1AD7" w:rsidP="00AD778A">
            <w:pPr>
              <w:spacing w:before="20" w:after="20"/>
              <w:rPr>
                <w:sz w:val="16"/>
                <w:szCs w:val="16"/>
              </w:rPr>
            </w:pPr>
            <w:r w:rsidRPr="001840AD">
              <w:rPr>
                <w:sz w:val="16"/>
                <w:szCs w:val="16"/>
              </w:rPr>
              <w:t>Derivation and validation;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273550" w14:textId="77777777" w:rsidR="002F1AD7" w:rsidRPr="001840AD" w:rsidRDefault="002F1AD7" w:rsidP="00AD778A">
            <w:pPr>
              <w:spacing w:before="20" w:after="20"/>
              <w:rPr>
                <w:sz w:val="16"/>
                <w:szCs w:val="16"/>
              </w:rPr>
            </w:pPr>
            <w:r w:rsidRPr="001840AD">
              <w:rPr>
                <w:sz w:val="16"/>
                <w:szCs w:val="16"/>
              </w:rPr>
              <w:t>Non-hypodense region attenuation, threshold &lt;64 HU</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F352D69"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1BC59F" w14:textId="77777777" w:rsidR="002F1AD7" w:rsidRPr="001840AD" w:rsidRDefault="002F1AD7" w:rsidP="00AD778A">
            <w:pPr>
              <w:spacing w:before="20" w:after="20"/>
              <w:rPr>
                <w:sz w:val="16"/>
                <w:szCs w:val="16"/>
              </w:rPr>
            </w:pPr>
            <w:r w:rsidRPr="001840AD">
              <w:rPr>
                <w:sz w:val="16"/>
                <w:szCs w:val="16"/>
              </w:rPr>
              <w:t>Associated with expansion (OR 4.12) but modest discrimination (AUC 0.589)</w:t>
            </w:r>
          </w:p>
        </w:tc>
      </w:tr>
      <w:tr w:rsidR="002F1AD7" w14:paraId="586708F9"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362E917" w14:textId="77777777" w:rsidR="002F1AD7" w:rsidRPr="001840AD" w:rsidRDefault="002F1AD7" w:rsidP="00AD778A">
            <w:pPr>
              <w:spacing w:before="20" w:after="20"/>
              <w:rPr>
                <w:sz w:val="16"/>
                <w:szCs w:val="16"/>
              </w:rPr>
            </w:pPr>
            <w:r w:rsidRPr="001840AD">
              <w:rPr>
                <w:sz w:val="16"/>
                <w:szCs w:val="16"/>
              </w:rPr>
              <w:t>Morotti et al. (2023) [11]</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94D69A" w14:textId="77777777" w:rsidR="002F1AD7" w:rsidRPr="001840AD" w:rsidRDefault="002F1AD7" w:rsidP="001840AD">
            <w:pPr>
              <w:spacing w:before="20" w:after="20"/>
              <w:jc w:val="center"/>
              <w:rPr>
                <w:sz w:val="16"/>
                <w:szCs w:val="16"/>
              </w:rPr>
            </w:pPr>
            <w:r w:rsidRPr="001840AD">
              <w:rPr>
                <w:sz w:val="16"/>
                <w:szCs w:val="16"/>
              </w:rPr>
              <w:t>2,465</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F981BD" w14:textId="77777777" w:rsidR="002F1AD7" w:rsidRPr="001840AD" w:rsidRDefault="002F1AD7" w:rsidP="00AD778A">
            <w:pPr>
              <w:spacing w:before="20" w:after="20"/>
              <w:rPr>
                <w:sz w:val="16"/>
                <w:szCs w:val="16"/>
              </w:rPr>
            </w:pPr>
            <w:r w:rsidRPr="001840AD">
              <w:rPr>
                <w:sz w:val="16"/>
                <w:szCs w:val="16"/>
              </w:rPr>
              <w:t>Pooled cohort, 8 centres; United States, Canada, Germany, Italy,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AF31C42" w14:textId="77777777" w:rsidR="002F1AD7" w:rsidRPr="001840AD" w:rsidRDefault="002F1AD7" w:rsidP="00AD778A">
            <w:pPr>
              <w:spacing w:before="20" w:after="20"/>
              <w:rPr>
                <w:sz w:val="16"/>
                <w:szCs w:val="16"/>
              </w:rPr>
            </w:pPr>
            <w:r w:rsidRPr="001840AD">
              <w:rPr>
                <w:sz w:val="16"/>
                <w:szCs w:val="16"/>
              </w:rPr>
              <w:t>Hypodensity added to a four-variable clinical model</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B8FF8CE"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D48AECF" w14:textId="77777777" w:rsidR="002F1AD7" w:rsidRPr="001840AD" w:rsidRDefault="002F1AD7" w:rsidP="00AD778A">
            <w:pPr>
              <w:spacing w:before="20" w:after="20"/>
              <w:rPr>
                <w:sz w:val="16"/>
                <w:szCs w:val="16"/>
              </w:rPr>
            </w:pPr>
            <w:r w:rsidRPr="001840AD">
              <w:rPr>
                <w:sz w:val="16"/>
                <w:szCs w:val="16"/>
              </w:rPr>
              <w:t>Largest and most precise estimate (OR 3.11); AUC 0.67 to 0.71</w:t>
            </w:r>
          </w:p>
        </w:tc>
      </w:tr>
      <w:tr w:rsidR="002F1AD7" w14:paraId="54073C9B"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3D02721" w14:textId="77777777" w:rsidR="002F1AD7" w:rsidRPr="001840AD" w:rsidRDefault="002F1AD7" w:rsidP="00AD778A">
            <w:pPr>
              <w:spacing w:before="20" w:after="20"/>
              <w:rPr>
                <w:sz w:val="16"/>
                <w:szCs w:val="16"/>
              </w:rPr>
            </w:pPr>
            <w:r w:rsidRPr="001840AD">
              <w:rPr>
                <w:sz w:val="16"/>
                <w:szCs w:val="16"/>
              </w:rPr>
              <w:t>Wang J et al. (2026) [16]</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79DB54" w14:textId="77777777" w:rsidR="002F1AD7" w:rsidRPr="001840AD" w:rsidRDefault="002F1AD7" w:rsidP="001840AD">
            <w:pPr>
              <w:spacing w:before="20" w:after="20"/>
              <w:jc w:val="center"/>
              <w:rPr>
                <w:sz w:val="16"/>
                <w:szCs w:val="16"/>
              </w:rPr>
            </w:pPr>
            <w:r w:rsidRPr="001840AD">
              <w:rPr>
                <w:sz w:val="16"/>
                <w:szCs w:val="16"/>
              </w:rPr>
              <w:t>351</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4E00426" w14:textId="77777777" w:rsidR="002F1AD7" w:rsidRPr="001840AD" w:rsidRDefault="002F1AD7" w:rsidP="00AD778A">
            <w:pPr>
              <w:spacing w:before="20" w:after="20"/>
              <w:rPr>
                <w:sz w:val="16"/>
                <w:szCs w:val="16"/>
              </w:rPr>
            </w:pPr>
            <w:r w:rsidRPr="001840AD">
              <w:rPr>
                <w:sz w:val="16"/>
                <w:szCs w:val="16"/>
              </w:rPr>
              <w:t>Retrospective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10C0F74" w14:textId="2E3DC503" w:rsidR="002F1AD7" w:rsidRPr="001840AD" w:rsidRDefault="002F1AD7" w:rsidP="00AD778A">
            <w:pPr>
              <w:spacing w:before="20" w:after="20"/>
              <w:rPr>
                <w:sz w:val="16"/>
                <w:szCs w:val="16"/>
              </w:rPr>
            </w:pPr>
            <w:r w:rsidRPr="001840AD">
              <w:rPr>
                <w:sz w:val="16"/>
                <w:szCs w:val="16"/>
              </w:rPr>
              <w:t xml:space="preserve">Relative attenuation, threshold </w:t>
            </w:r>
            <w:r w:rsidR="001840AD">
              <w:rPr>
                <w:sz w:val="16"/>
                <w:szCs w:val="16"/>
              </w:rPr>
              <w:t>≤</w:t>
            </w:r>
            <w:r w:rsidRPr="001840AD">
              <w:rPr>
                <w:sz w:val="16"/>
                <w:szCs w:val="16"/>
              </w:rPr>
              <w:t>33.35 HU</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6B9B354"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D215D5C" w14:textId="77777777" w:rsidR="002F1AD7" w:rsidRPr="001840AD" w:rsidRDefault="002F1AD7" w:rsidP="00AD778A">
            <w:pPr>
              <w:spacing w:before="20" w:after="20"/>
              <w:rPr>
                <w:sz w:val="16"/>
                <w:szCs w:val="16"/>
              </w:rPr>
            </w:pPr>
            <w:r w:rsidRPr="001840AD">
              <w:rPr>
                <w:sz w:val="16"/>
                <w:szCs w:val="16"/>
              </w:rPr>
              <w:t>Associated with expansion; AUC 0.665</w:t>
            </w:r>
          </w:p>
        </w:tc>
      </w:tr>
      <w:tr w:rsidR="002F1AD7" w14:paraId="58C98AB3"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4ACEA44" w14:textId="77777777" w:rsidR="002F1AD7" w:rsidRPr="001840AD" w:rsidRDefault="002F1AD7" w:rsidP="00AD778A">
            <w:pPr>
              <w:spacing w:before="20" w:after="20"/>
              <w:rPr>
                <w:sz w:val="16"/>
                <w:szCs w:val="16"/>
              </w:rPr>
            </w:pPr>
            <w:r w:rsidRPr="001840AD">
              <w:rPr>
                <w:sz w:val="16"/>
                <w:szCs w:val="16"/>
              </w:rPr>
              <w:t>Qi et al. (2018) [24]</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A3F204" w14:textId="77777777" w:rsidR="002F1AD7" w:rsidRPr="001840AD" w:rsidRDefault="002F1AD7" w:rsidP="001840AD">
            <w:pPr>
              <w:spacing w:before="20" w:after="20"/>
              <w:jc w:val="center"/>
              <w:rPr>
                <w:sz w:val="16"/>
                <w:szCs w:val="16"/>
              </w:rPr>
            </w:pPr>
            <w:r w:rsidRPr="001840AD">
              <w:rPr>
                <w:sz w:val="16"/>
                <w:szCs w:val="16"/>
              </w:rPr>
              <w:t>558</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886FF2" w14:textId="77777777" w:rsidR="002F1AD7" w:rsidRPr="001840AD" w:rsidRDefault="002F1AD7" w:rsidP="00AD778A">
            <w:pPr>
              <w:spacing w:before="20" w:after="20"/>
              <w:rPr>
                <w:sz w:val="16"/>
                <w:szCs w:val="16"/>
              </w:rPr>
            </w:pPr>
            <w:r w:rsidRPr="001840AD">
              <w:rPr>
                <w:sz w:val="16"/>
                <w:szCs w:val="16"/>
              </w:rPr>
              <w:t>Retrospective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13B97B8" w14:textId="77777777" w:rsidR="002F1AD7" w:rsidRPr="001840AD" w:rsidRDefault="002F1AD7" w:rsidP="00AD778A">
            <w:pPr>
              <w:spacing w:before="20" w:after="20"/>
              <w:rPr>
                <w:sz w:val="16"/>
                <w:szCs w:val="16"/>
              </w:rPr>
            </w:pPr>
            <w:r w:rsidRPr="001840AD">
              <w:rPr>
                <w:sz w:val="16"/>
                <w:szCs w:val="16"/>
              </w:rPr>
              <w:t>Admission LMR and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382A9C" w14:textId="77777777" w:rsidR="002F1AD7" w:rsidRPr="001840AD" w:rsidRDefault="002F1AD7" w:rsidP="00AD778A">
            <w:pPr>
              <w:spacing w:before="20" w:after="20"/>
              <w:rPr>
                <w:sz w:val="16"/>
                <w:szCs w:val="16"/>
              </w:rPr>
            </w:pPr>
            <w:r w:rsidRPr="001840AD">
              <w:rPr>
                <w:sz w:val="16"/>
                <w:szCs w:val="16"/>
              </w:rPr>
              <w:t>Deterioration; 90-day death</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C7886D" w14:textId="77777777" w:rsidR="002F1AD7" w:rsidRPr="001840AD" w:rsidRDefault="002F1AD7" w:rsidP="00AD778A">
            <w:pPr>
              <w:spacing w:before="20" w:after="20"/>
              <w:rPr>
                <w:sz w:val="16"/>
                <w:szCs w:val="16"/>
              </w:rPr>
            </w:pPr>
            <w:r w:rsidRPr="001840AD">
              <w:rPr>
                <w:sz w:val="16"/>
                <w:szCs w:val="16"/>
              </w:rPr>
              <w:t>LMR associated with deterioration and death; better for early deterioration</w:t>
            </w:r>
          </w:p>
        </w:tc>
      </w:tr>
      <w:tr w:rsidR="002F1AD7" w14:paraId="16159E6E"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6DACB58" w14:textId="77777777" w:rsidR="002F1AD7" w:rsidRPr="001840AD" w:rsidRDefault="002F1AD7" w:rsidP="00AD778A">
            <w:pPr>
              <w:spacing w:before="20" w:after="20"/>
              <w:rPr>
                <w:sz w:val="16"/>
                <w:szCs w:val="16"/>
              </w:rPr>
            </w:pPr>
            <w:r w:rsidRPr="001840AD">
              <w:rPr>
                <w:sz w:val="16"/>
                <w:szCs w:val="16"/>
              </w:rPr>
              <w:t>Zhang F et al. (2018) [19]</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2B7D266" w14:textId="77777777" w:rsidR="002F1AD7" w:rsidRPr="001840AD" w:rsidRDefault="002F1AD7" w:rsidP="001840AD">
            <w:pPr>
              <w:spacing w:before="20" w:after="20"/>
              <w:jc w:val="center"/>
              <w:rPr>
                <w:sz w:val="16"/>
                <w:szCs w:val="16"/>
              </w:rPr>
            </w:pPr>
            <w:r w:rsidRPr="001840AD">
              <w:rPr>
                <w:sz w:val="16"/>
                <w:szCs w:val="16"/>
              </w:rPr>
              <w:t>104</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10F6E51" w14:textId="77777777" w:rsidR="002F1AD7" w:rsidRPr="001840AD" w:rsidRDefault="002F1AD7" w:rsidP="00AD778A">
            <w:pPr>
              <w:spacing w:before="20" w:after="20"/>
              <w:rPr>
                <w:sz w:val="16"/>
                <w:szCs w:val="16"/>
              </w:rPr>
            </w:pPr>
            <w:r w:rsidRPr="001840AD">
              <w:rPr>
                <w:sz w:val="16"/>
                <w:szCs w:val="16"/>
              </w:rPr>
              <w:t>Retrospective cohort, surgical patients;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807FC67" w14:textId="77777777" w:rsidR="002F1AD7" w:rsidRPr="001840AD" w:rsidRDefault="002F1AD7" w:rsidP="00AD778A">
            <w:pPr>
              <w:spacing w:before="20" w:after="20"/>
              <w:rPr>
                <w:sz w:val="16"/>
                <w:szCs w:val="16"/>
              </w:rPr>
            </w:pPr>
            <w:r w:rsidRPr="001840AD">
              <w:rPr>
                <w:sz w:val="16"/>
                <w:szCs w:val="16"/>
              </w:rPr>
              <w:t>Admission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6AF9AC" w14:textId="77777777" w:rsidR="002F1AD7" w:rsidRPr="001840AD" w:rsidRDefault="002F1AD7" w:rsidP="00AD778A">
            <w:pPr>
              <w:spacing w:before="20" w:after="20"/>
              <w:rPr>
                <w:sz w:val="16"/>
                <w:szCs w:val="16"/>
              </w:rPr>
            </w:pPr>
            <w:r w:rsidRPr="001840AD">
              <w:rPr>
                <w:sz w:val="16"/>
                <w:szCs w:val="16"/>
              </w:rPr>
              <w:t>90-day functional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3F917DF" w14:textId="77777777" w:rsidR="002F1AD7" w:rsidRPr="001840AD" w:rsidRDefault="002F1AD7" w:rsidP="00AD778A">
            <w:pPr>
              <w:spacing w:before="20" w:after="20"/>
              <w:rPr>
                <w:sz w:val="16"/>
                <w:szCs w:val="16"/>
              </w:rPr>
            </w:pPr>
            <w:r w:rsidRPr="001840AD">
              <w:rPr>
                <w:sz w:val="16"/>
                <w:szCs w:val="16"/>
              </w:rPr>
              <w:t>Admission NLR associated with 90-day outcome (threshold 6.46)</w:t>
            </w:r>
          </w:p>
        </w:tc>
      </w:tr>
      <w:tr w:rsidR="002F1AD7" w14:paraId="1E2D0AF4"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6BA253" w14:textId="77777777" w:rsidR="002F1AD7" w:rsidRPr="001840AD" w:rsidRDefault="002F1AD7" w:rsidP="00AD778A">
            <w:pPr>
              <w:spacing w:before="20" w:after="20"/>
              <w:rPr>
                <w:sz w:val="16"/>
                <w:szCs w:val="16"/>
              </w:rPr>
            </w:pPr>
            <w:r w:rsidRPr="001840AD">
              <w:rPr>
                <w:sz w:val="16"/>
                <w:szCs w:val="16"/>
              </w:rPr>
              <w:t>Wang Z et al. (2019) [17]</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A3F251D" w14:textId="77777777" w:rsidR="002F1AD7" w:rsidRPr="001840AD" w:rsidRDefault="002F1AD7" w:rsidP="001840AD">
            <w:pPr>
              <w:spacing w:before="20" w:after="20"/>
              <w:jc w:val="center"/>
              <w:rPr>
                <w:sz w:val="16"/>
                <w:szCs w:val="16"/>
              </w:rPr>
            </w:pPr>
            <w:r w:rsidRPr="001840AD">
              <w:rPr>
                <w:sz w:val="16"/>
                <w:szCs w:val="16"/>
              </w:rPr>
              <w:t>123</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7FB701" w14:textId="77777777" w:rsidR="002F1AD7" w:rsidRPr="001840AD" w:rsidRDefault="002F1AD7" w:rsidP="00AD778A">
            <w:pPr>
              <w:spacing w:before="20" w:after="20"/>
              <w:rPr>
                <w:sz w:val="16"/>
                <w:szCs w:val="16"/>
              </w:rPr>
            </w:pPr>
            <w:r w:rsidRPr="001840AD">
              <w:rPr>
                <w:sz w:val="16"/>
                <w:szCs w:val="16"/>
              </w:rPr>
              <w:t>Retrospective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9C89BD" w14:textId="77777777" w:rsidR="002F1AD7" w:rsidRPr="001840AD" w:rsidRDefault="002F1AD7" w:rsidP="00AD778A">
            <w:pPr>
              <w:spacing w:before="20" w:after="20"/>
              <w:rPr>
                <w:sz w:val="16"/>
                <w:szCs w:val="16"/>
              </w:rPr>
            </w:pPr>
            <w:r w:rsidRPr="001840AD">
              <w:rPr>
                <w:sz w:val="16"/>
                <w:szCs w:val="16"/>
              </w:rPr>
              <w:t>Admission NLR; repeat CT within 24 h</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5CF279" w14:textId="77777777" w:rsidR="002F1AD7" w:rsidRPr="001840AD" w:rsidRDefault="002F1AD7" w:rsidP="00AD778A">
            <w:pPr>
              <w:spacing w:before="20" w:after="20"/>
              <w:rPr>
                <w:sz w:val="16"/>
                <w:szCs w:val="16"/>
              </w:rPr>
            </w:pPr>
            <w:r w:rsidRPr="001840AD">
              <w:rPr>
                <w:sz w:val="16"/>
                <w:szCs w:val="16"/>
              </w:rPr>
              <w:t>Early haematoma growth</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CEEB7D" w14:textId="77777777" w:rsidR="002F1AD7" w:rsidRPr="001840AD" w:rsidRDefault="002F1AD7" w:rsidP="00AD778A">
            <w:pPr>
              <w:spacing w:before="20" w:after="20"/>
              <w:rPr>
                <w:sz w:val="16"/>
                <w:szCs w:val="16"/>
              </w:rPr>
            </w:pPr>
            <w:r w:rsidRPr="001840AD">
              <w:rPr>
                <w:sz w:val="16"/>
                <w:szCs w:val="16"/>
              </w:rPr>
              <w:t>NLR associated with growth (OR 1.22); threshold 6.49</w:t>
            </w:r>
          </w:p>
        </w:tc>
      </w:tr>
      <w:tr w:rsidR="002F1AD7" w14:paraId="60B722AA"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10A05E3" w14:textId="77777777" w:rsidR="002F1AD7" w:rsidRPr="001840AD" w:rsidRDefault="002F1AD7" w:rsidP="00AD778A">
            <w:pPr>
              <w:spacing w:before="20" w:after="20"/>
              <w:rPr>
                <w:sz w:val="16"/>
                <w:szCs w:val="16"/>
              </w:rPr>
            </w:pPr>
            <w:r w:rsidRPr="001840AD">
              <w:rPr>
                <w:sz w:val="16"/>
                <w:szCs w:val="16"/>
              </w:rPr>
              <w:t>Radu et al. (2021) [20]</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90A7BD" w14:textId="77777777" w:rsidR="002F1AD7" w:rsidRPr="001840AD" w:rsidRDefault="002F1AD7" w:rsidP="001840AD">
            <w:pPr>
              <w:spacing w:before="20" w:after="20"/>
              <w:jc w:val="center"/>
              <w:rPr>
                <w:sz w:val="16"/>
                <w:szCs w:val="16"/>
              </w:rPr>
            </w:pPr>
            <w:r w:rsidRPr="001840AD">
              <w:rPr>
                <w:sz w:val="16"/>
                <w:szCs w:val="16"/>
              </w:rPr>
              <w:t>201</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07FC212" w14:textId="77777777" w:rsidR="002F1AD7" w:rsidRPr="001840AD" w:rsidRDefault="002F1AD7" w:rsidP="00AD778A">
            <w:pPr>
              <w:spacing w:before="20" w:after="20"/>
              <w:rPr>
                <w:sz w:val="16"/>
                <w:szCs w:val="16"/>
              </w:rPr>
            </w:pPr>
            <w:r w:rsidRPr="001840AD">
              <w:rPr>
                <w:sz w:val="16"/>
                <w:szCs w:val="16"/>
              </w:rPr>
              <w:t>Retrospective cohort; Romania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0450028" w14:textId="77777777" w:rsidR="002F1AD7" w:rsidRPr="001840AD" w:rsidRDefault="002F1AD7" w:rsidP="00AD778A">
            <w:pPr>
              <w:spacing w:before="20" w:after="20"/>
              <w:rPr>
                <w:sz w:val="16"/>
                <w:szCs w:val="16"/>
              </w:rPr>
            </w:pPr>
            <w:r w:rsidRPr="001840AD">
              <w:rPr>
                <w:sz w:val="16"/>
                <w:szCs w:val="16"/>
              </w:rPr>
              <w:t>Admission and 72-h NLR (72-h analysis in 112 survivors)</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223F3A5" w14:textId="77777777" w:rsidR="002F1AD7" w:rsidRPr="001840AD" w:rsidRDefault="002F1AD7" w:rsidP="00AD778A">
            <w:pPr>
              <w:spacing w:before="20" w:after="20"/>
              <w:rPr>
                <w:sz w:val="16"/>
                <w:szCs w:val="16"/>
              </w:rPr>
            </w:pPr>
            <w:r w:rsidRPr="001840AD">
              <w:rPr>
                <w:sz w:val="16"/>
                <w:szCs w:val="16"/>
              </w:rPr>
              <w:t>In-hospital death</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846D71C" w14:textId="77777777" w:rsidR="002F1AD7" w:rsidRPr="001840AD" w:rsidRDefault="002F1AD7" w:rsidP="00AD778A">
            <w:pPr>
              <w:spacing w:before="20" w:after="20"/>
              <w:rPr>
                <w:sz w:val="16"/>
                <w:szCs w:val="16"/>
              </w:rPr>
            </w:pPr>
            <w:r w:rsidRPr="001840AD">
              <w:rPr>
                <w:sz w:val="16"/>
                <w:szCs w:val="16"/>
              </w:rPr>
              <w:t>Only 72-h NLR associated after adjustment (AUC 0.819)</w:t>
            </w:r>
          </w:p>
        </w:tc>
      </w:tr>
      <w:tr w:rsidR="002F1AD7" w14:paraId="4F96D75A"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CB9B743" w14:textId="77777777" w:rsidR="002F1AD7" w:rsidRPr="001840AD" w:rsidRDefault="002F1AD7" w:rsidP="00AD778A">
            <w:pPr>
              <w:spacing w:before="20" w:after="20"/>
              <w:rPr>
                <w:sz w:val="16"/>
                <w:szCs w:val="16"/>
              </w:rPr>
            </w:pPr>
            <w:r w:rsidRPr="001840AD">
              <w:rPr>
                <w:sz w:val="16"/>
                <w:szCs w:val="16"/>
              </w:rPr>
              <w:t>Li J et al. (2021) [21]</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B86793" w14:textId="77777777" w:rsidR="002F1AD7" w:rsidRPr="001840AD" w:rsidRDefault="002F1AD7" w:rsidP="001840AD">
            <w:pPr>
              <w:spacing w:before="20" w:after="20"/>
              <w:jc w:val="center"/>
              <w:rPr>
                <w:sz w:val="16"/>
                <w:szCs w:val="16"/>
              </w:rPr>
            </w:pPr>
            <w:r w:rsidRPr="001840AD">
              <w:rPr>
                <w:sz w:val="16"/>
                <w:szCs w:val="16"/>
              </w:rPr>
              <w:t>403</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6A2AF9" w14:textId="77777777" w:rsidR="002F1AD7" w:rsidRPr="001840AD" w:rsidRDefault="002F1AD7" w:rsidP="00AD778A">
            <w:pPr>
              <w:spacing w:before="20" w:after="20"/>
              <w:rPr>
                <w:sz w:val="16"/>
                <w:szCs w:val="16"/>
              </w:rPr>
            </w:pPr>
            <w:r w:rsidRPr="001840AD">
              <w:rPr>
                <w:sz w:val="16"/>
                <w:szCs w:val="16"/>
              </w:rPr>
              <w:t>Propensity-matched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FFF719D" w14:textId="77777777" w:rsidR="002F1AD7" w:rsidRPr="001840AD" w:rsidRDefault="002F1AD7" w:rsidP="00AD778A">
            <w:pPr>
              <w:spacing w:before="20" w:after="20"/>
              <w:rPr>
                <w:sz w:val="16"/>
                <w:szCs w:val="16"/>
              </w:rPr>
            </w:pPr>
            <w:r w:rsidRPr="001840AD">
              <w:rPr>
                <w:sz w:val="16"/>
                <w:szCs w:val="16"/>
              </w:rPr>
              <w:t>Admission SIRI and NLR; SIRI threshold 2.76</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B6881A" w14:textId="77777777" w:rsidR="002F1AD7" w:rsidRPr="001840AD" w:rsidRDefault="002F1AD7" w:rsidP="00AD778A">
            <w:pPr>
              <w:spacing w:before="20" w:after="20"/>
              <w:rPr>
                <w:sz w:val="16"/>
                <w:szCs w:val="16"/>
              </w:rPr>
            </w:pPr>
            <w:r w:rsidRPr="001840AD">
              <w:rPr>
                <w:sz w:val="16"/>
                <w:szCs w:val="16"/>
              </w:rPr>
              <w:t>3-month outcome; 1-month death</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6900EDC" w14:textId="77777777" w:rsidR="002F1AD7" w:rsidRPr="001840AD" w:rsidRDefault="002F1AD7" w:rsidP="00AD778A">
            <w:pPr>
              <w:spacing w:before="20" w:after="20"/>
              <w:rPr>
                <w:sz w:val="16"/>
                <w:szCs w:val="16"/>
              </w:rPr>
            </w:pPr>
            <w:r w:rsidRPr="001840AD">
              <w:rPr>
                <w:sz w:val="16"/>
                <w:szCs w:val="16"/>
              </w:rPr>
              <w:t>SIRI associated with outcome and death; NLR with outcome only</w:t>
            </w:r>
          </w:p>
        </w:tc>
      </w:tr>
      <w:tr w:rsidR="002F1AD7" w14:paraId="58ED6F64"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D071D5" w14:textId="77777777" w:rsidR="002F1AD7" w:rsidRPr="001840AD" w:rsidRDefault="002F1AD7" w:rsidP="00AD778A">
            <w:pPr>
              <w:spacing w:before="20" w:after="20"/>
              <w:rPr>
                <w:sz w:val="16"/>
                <w:szCs w:val="16"/>
              </w:rPr>
            </w:pPr>
            <w:r w:rsidRPr="001840AD">
              <w:rPr>
                <w:sz w:val="16"/>
                <w:szCs w:val="16"/>
              </w:rPr>
              <w:t>Wang JJ et al. (2022) [25]</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FABE5ED" w14:textId="77777777" w:rsidR="002F1AD7" w:rsidRPr="001840AD" w:rsidRDefault="002F1AD7" w:rsidP="001840AD">
            <w:pPr>
              <w:spacing w:before="20" w:after="20"/>
              <w:jc w:val="center"/>
              <w:rPr>
                <w:sz w:val="16"/>
                <w:szCs w:val="16"/>
              </w:rPr>
            </w:pPr>
            <w:r w:rsidRPr="001840AD">
              <w:rPr>
                <w:sz w:val="16"/>
                <w:szCs w:val="16"/>
              </w:rPr>
              <w:t>640</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0A07E01" w14:textId="77777777" w:rsidR="002F1AD7" w:rsidRPr="001840AD" w:rsidRDefault="002F1AD7" w:rsidP="00AD778A">
            <w:pPr>
              <w:spacing w:before="20" w:after="20"/>
              <w:rPr>
                <w:sz w:val="16"/>
                <w:szCs w:val="16"/>
              </w:rPr>
            </w:pPr>
            <w:r w:rsidRPr="001840AD">
              <w:rPr>
                <w:sz w:val="16"/>
                <w:szCs w:val="16"/>
              </w:rPr>
              <w:t>Prospective registry;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80EBC16" w14:textId="77777777" w:rsidR="002F1AD7" w:rsidRPr="001840AD" w:rsidRDefault="002F1AD7" w:rsidP="00AD778A">
            <w:pPr>
              <w:spacing w:before="20" w:after="20"/>
              <w:rPr>
                <w:sz w:val="16"/>
                <w:szCs w:val="16"/>
              </w:rPr>
            </w:pPr>
            <w:r w:rsidRPr="001840AD">
              <w:rPr>
                <w:sz w:val="16"/>
                <w:szCs w:val="16"/>
              </w:rPr>
              <w:t>Admission LMR by quartile</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8527C05" w14:textId="77777777" w:rsidR="002F1AD7" w:rsidRPr="001840AD" w:rsidRDefault="002F1AD7" w:rsidP="00AD778A">
            <w:pPr>
              <w:spacing w:before="20" w:after="20"/>
              <w:rPr>
                <w:sz w:val="16"/>
                <w:szCs w:val="16"/>
              </w:rPr>
            </w:pPr>
            <w:r w:rsidRPr="001840AD">
              <w:rPr>
                <w:sz w:val="16"/>
                <w:szCs w:val="16"/>
              </w:rPr>
              <w:t>Outcome and death to 1 year; infection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F6CB877" w14:textId="77777777" w:rsidR="002F1AD7" w:rsidRPr="001840AD" w:rsidRDefault="002F1AD7" w:rsidP="00AD778A">
            <w:pPr>
              <w:spacing w:before="20" w:after="20"/>
              <w:rPr>
                <w:sz w:val="16"/>
                <w:szCs w:val="16"/>
              </w:rPr>
            </w:pPr>
            <w:r w:rsidRPr="001840AD">
              <w:rPr>
                <w:sz w:val="16"/>
                <w:szCs w:val="16"/>
              </w:rPr>
              <w:t>J-shaped relation; second quartile had the best prognosis</w:t>
            </w:r>
          </w:p>
        </w:tc>
      </w:tr>
      <w:tr w:rsidR="002F1AD7" w14:paraId="35C15C2F"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7D73814" w14:textId="77777777" w:rsidR="002F1AD7" w:rsidRPr="001840AD" w:rsidRDefault="002F1AD7" w:rsidP="00AD778A">
            <w:pPr>
              <w:spacing w:before="20" w:after="20"/>
              <w:rPr>
                <w:sz w:val="16"/>
                <w:szCs w:val="16"/>
              </w:rPr>
            </w:pPr>
            <w:r w:rsidRPr="001840AD">
              <w:rPr>
                <w:sz w:val="16"/>
                <w:szCs w:val="16"/>
              </w:rPr>
              <w:t>Kim Y et al. (2023) [18]</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68F2E90" w14:textId="77777777" w:rsidR="002F1AD7" w:rsidRPr="001840AD" w:rsidRDefault="002F1AD7" w:rsidP="001840AD">
            <w:pPr>
              <w:spacing w:before="20" w:after="20"/>
              <w:jc w:val="center"/>
              <w:rPr>
                <w:sz w:val="16"/>
                <w:szCs w:val="16"/>
              </w:rPr>
            </w:pPr>
            <w:r w:rsidRPr="001840AD">
              <w:rPr>
                <w:sz w:val="16"/>
                <w:szCs w:val="16"/>
              </w:rPr>
              <w:t>520</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DF9EEE1" w14:textId="77777777" w:rsidR="002F1AD7" w:rsidRPr="001840AD" w:rsidRDefault="002F1AD7" w:rsidP="00AD778A">
            <w:pPr>
              <w:spacing w:before="20" w:after="20"/>
              <w:rPr>
                <w:sz w:val="16"/>
                <w:szCs w:val="16"/>
              </w:rPr>
            </w:pPr>
            <w:r w:rsidRPr="001840AD">
              <w:rPr>
                <w:sz w:val="16"/>
                <w:szCs w:val="16"/>
              </w:rPr>
              <w:t>Registry cohort; Republic of Korea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4DF9CB" w14:textId="77777777" w:rsidR="002F1AD7" w:rsidRPr="001840AD" w:rsidRDefault="002F1AD7" w:rsidP="00AD778A">
            <w:pPr>
              <w:spacing w:before="20" w:after="20"/>
              <w:rPr>
                <w:sz w:val="16"/>
                <w:szCs w:val="16"/>
              </w:rPr>
            </w:pPr>
            <w:r w:rsidRPr="001840AD">
              <w:rPr>
                <w:sz w:val="16"/>
                <w:szCs w:val="16"/>
              </w:rPr>
              <w:t>NLR and PLR at arrival; CT at 24 and 72 h</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74A23C" w14:textId="77777777" w:rsidR="002F1AD7" w:rsidRPr="001840AD" w:rsidRDefault="002F1AD7" w:rsidP="00AD778A">
            <w:pPr>
              <w:spacing w:before="20" w:after="20"/>
              <w:rPr>
                <w:sz w:val="16"/>
                <w:szCs w:val="16"/>
              </w:rPr>
            </w:pPr>
            <w:r w:rsidRPr="001840AD">
              <w:rPr>
                <w:sz w:val="16"/>
                <w:szCs w:val="16"/>
              </w:rPr>
              <w:t>Expansion; poor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F80A831" w14:textId="77777777" w:rsidR="002F1AD7" w:rsidRPr="001840AD" w:rsidRDefault="002F1AD7" w:rsidP="00AD778A">
            <w:pPr>
              <w:spacing w:before="20" w:after="20"/>
              <w:rPr>
                <w:sz w:val="16"/>
                <w:szCs w:val="16"/>
              </w:rPr>
            </w:pPr>
            <w:r w:rsidRPr="001840AD">
              <w:rPr>
                <w:sz w:val="16"/>
                <w:szCs w:val="16"/>
              </w:rPr>
              <w:t>NLR associated with expansion, AUC 0.84 at 5.63; better than PLR</w:t>
            </w:r>
          </w:p>
        </w:tc>
      </w:tr>
      <w:tr w:rsidR="002F1AD7" w14:paraId="1660A382"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5FA3EA1" w14:textId="77777777" w:rsidR="002F1AD7" w:rsidRPr="001840AD" w:rsidRDefault="002F1AD7" w:rsidP="00AD778A">
            <w:pPr>
              <w:spacing w:before="20" w:after="20"/>
              <w:rPr>
                <w:sz w:val="16"/>
                <w:szCs w:val="16"/>
              </w:rPr>
            </w:pPr>
            <w:r w:rsidRPr="001840AD">
              <w:rPr>
                <w:sz w:val="16"/>
                <w:szCs w:val="16"/>
              </w:rPr>
              <w:t>Chu H et al. (2023) [27]</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C41923B" w14:textId="77777777" w:rsidR="002F1AD7" w:rsidRPr="001840AD" w:rsidRDefault="002F1AD7" w:rsidP="001840AD">
            <w:pPr>
              <w:spacing w:before="20" w:after="20"/>
              <w:jc w:val="center"/>
              <w:rPr>
                <w:sz w:val="16"/>
                <w:szCs w:val="16"/>
              </w:rPr>
            </w:pPr>
            <w:r w:rsidRPr="001840AD">
              <w:rPr>
                <w:sz w:val="16"/>
                <w:szCs w:val="16"/>
              </w:rPr>
              <w:t>455</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A93E946" w14:textId="77777777" w:rsidR="002F1AD7" w:rsidRPr="001840AD" w:rsidRDefault="002F1AD7" w:rsidP="00AD778A">
            <w:pPr>
              <w:spacing w:before="20" w:after="20"/>
              <w:rPr>
                <w:sz w:val="16"/>
                <w:szCs w:val="16"/>
              </w:rPr>
            </w:pPr>
            <w:r w:rsidRPr="001840AD">
              <w:rPr>
                <w:sz w:val="16"/>
                <w:szCs w:val="16"/>
              </w:rPr>
              <w:t>Development and validation;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7692EC6" w14:textId="77777777" w:rsidR="002F1AD7" w:rsidRPr="001840AD" w:rsidRDefault="002F1AD7" w:rsidP="00AD778A">
            <w:pPr>
              <w:spacing w:before="20" w:after="20"/>
              <w:rPr>
                <w:sz w:val="16"/>
                <w:szCs w:val="16"/>
              </w:rPr>
            </w:pPr>
            <w:r w:rsidRPr="001840AD">
              <w:rPr>
                <w:sz w:val="16"/>
                <w:szCs w:val="16"/>
              </w:rPr>
              <w:t>Composite inflammatory score 0 to 9 (NLR, PLR, MLR, SII, LDH, CRP)</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9341DA6" w14:textId="77777777" w:rsidR="002F1AD7" w:rsidRPr="001840AD" w:rsidRDefault="002F1AD7" w:rsidP="00AD778A">
            <w:pPr>
              <w:spacing w:before="20" w:after="20"/>
              <w:rPr>
                <w:sz w:val="16"/>
                <w:szCs w:val="16"/>
              </w:rPr>
            </w:pPr>
            <w:r w:rsidRPr="001840AD">
              <w:rPr>
                <w:sz w:val="16"/>
                <w:szCs w:val="16"/>
              </w:rPr>
              <w:t>Expansion; deterioration; death; mRS</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F623A3B" w14:textId="477A2AFC" w:rsidR="002F1AD7" w:rsidRPr="001840AD" w:rsidRDefault="002F1AD7" w:rsidP="00AD778A">
            <w:pPr>
              <w:spacing w:before="20" w:after="20"/>
              <w:rPr>
                <w:sz w:val="16"/>
                <w:szCs w:val="16"/>
              </w:rPr>
            </w:pPr>
            <w:r w:rsidRPr="001840AD">
              <w:rPr>
                <w:sz w:val="16"/>
                <w:szCs w:val="16"/>
              </w:rPr>
              <w:t xml:space="preserve">Composite score better than most single markers; threshold </w:t>
            </w:r>
            <w:r w:rsidR="001840AD">
              <w:rPr>
                <w:sz w:val="16"/>
                <w:szCs w:val="16"/>
              </w:rPr>
              <w:t>≥</w:t>
            </w:r>
            <w:r w:rsidRPr="001840AD">
              <w:rPr>
                <w:sz w:val="16"/>
                <w:szCs w:val="16"/>
              </w:rPr>
              <w:t>5</w:t>
            </w:r>
          </w:p>
        </w:tc>
      </w:tr>
      <w:tr w:rsidR="002F1AD7" w14:paraId="1332247F"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46D5CF0" w14:textId="77777777" w:rsidR="002F1AD7" w:rsidRPr="001840AD" w:rsidRDefault="002F1AD7" w:rsidP="00AD778A">
            <w:pPr>
              <w:spacing w:before="20" w:after="20"/>
              <w:rPr>
                <w:sz w:val="16"/>
                <w:szCs w:val="16"/>
              </w:rPr>
            </w:pPr>
            <w:r w:rsidRPr="001840AD">
              <w:rPr>
                <w:sz w:val="16"/>
                <w:szCs w:val="16"/>
              </w:rPr>
              <w:lastRenderedPageBreak/>
              <w:t>Pisco et al. (2023) [23]</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2932B32" w14:textId="77777777" w:rsidR="002F1AD7" w:rsidRPr="001840AD" w:rsidRDefault="002F1AD7" w:rsidP="001840AD">
            <w:pPr>
              <w:spacing w:before="20" w:after="20"/>
              <w:jc w:val="center"/>
              <w:rPr>
                <w:sz w:val="16"/>
                <w:szCs w:val="16"/>
              </w:rPr>
            </w:pPr>
            <w:r w:rsidRPr="001840AD">
              <w:rPr>
                <w:sz w:val="16"/>
                <w:szCs w:val="16"/>
              </w:rPr>
              <w:t>215</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ECE5FF" w14:textId="77777777" w:rsidR="002F1AD7" w:rsidRPr="001840AD" w:rsidRDefault="002F1AD7" w:rsidP="00AD778A">
            <w:pPr>
              <w:spacing w:before="20" w:after="20"/>
              <w:rPr>
                <w:sz w:val="16"/>
                <w:szCs w:val="16"/>
              </w:rPr>
            </w:pPr>
            <w:r w:rsidRPr="001840AD">
              <w:rPr>
                <w:sz w:val="16"/>
                <w:szCs w:val="16"/>
              </w:rPr>
              <w:t>Retrospective cohort; Portugal</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403064" w14:textId="77777777" w:rsidR="002F1AD7" w:rsidRPr="001840AD" w:rsidRDefault="002F1AD7" w:rsidP="00AD778A">
            <w:pPr>
              <w:spacing w:before="20" w:after="20"/>
              <w:rPr>
                <w:sz w:val="16"/>
                <w:szCs w:val="16"/>
              </w:rPr>
            </w:pPr>
            <w:r w:rsidRPr="001840AD">
              <w:rPr>
                <w:sz w:val="16"/>
                <w:szCs w:val="16"/>
              </w:rPr>
              <w:t>Admission NLR; volumetric perihaematomal oedema</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A8D547B" w14:textId="77777777" w:rsidR="002F1AD7" w:rsidRPr="001840AD" w:rsidRDefault="002F1AD7" w:rsidP="00AD778A">
            <w:pPr>
              <w:spacing w:before="20" w:after="20"/>
              <w:rPr>
                <w:sz w:val="16"/>
                <w:szCs w:val="16"/>
              </w:rPr>
            </w:pPr>
            <w:r w:rsidRPr="001840AD">
              <w:rPr>
                <w:sz w:val="16"/>
                <w:szCs w:val="16"/>
              </w:rPr>
              <w:t>Oedema; 90-day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EEB8BD" w14:textId="77777777" w:rsidR="002F1AD7" w:rsidRPr="001840AD" w:rsidRDefault="002F1AD7" w:rsidP="00AD778A">
            <w:pPr>
              <w:spacing w:before="20" w:after="20"/>
              <w:rPr>
                <w:sz w:val="16"/>
                <w:szCs w:val="16"/>
              </w:rPr>
            </w:pPr>
            <w:r w:rsidRPr="001840AD">
              <w:rPr>
                <w:sz w:val="16"/>
                <w:szCs w:val="16"/>
              </w:rPr>
              <w:t>NLR associated with outcome but not with oedema</w:t>
            </w:r>
          </w:p>
        </w:tc>
      </w:tr>
      <w:tr w:rsidR="002F1AD7" w14:paraId="2C204DDB"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5AEDCF4" w14:textId="77777777" w:rsidR="002F1AD7" w:rsidRPr="001840AD" w:rsidRDefault="002F1AD7" w:rsidP="00AD778A">
            <w:pPr>
              <w:spacing w:before="20" w:after="20"/>
              <w:rPr>
                <w:sz w:val="16"/>
                <w:szCs w:val="16"/>
              </w:rPr>
            </w:pPr>
            <w:r w:rsidRPr="001840AD">
              <w:rPr>
                <w:sz w:val="16"/>
                <w:szCs w:val="16"/>
              </w:rPr>
              <w:t>Zhao G et al. (2024) [22]</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05F34B0" w14:textId="77777777" w:rsidR="002F1AD7" w:rsidRPr="001840AD" w:rsidRDefault="002F1AD7" w:rsidP="001840AD">
            <w:pPr>
              <w:spacing w:before="20" w:after="20"/>
              <w:jc w:val="center"/>
              <w:rPr>
                <w:sz w:val="16"/>
                <w:szCs w:val="16"/>
              </w:rPr>
            </w:pPr>
            <w:r w:rsidRPr="001840AD">
              <w:rPr>
                <w:sz w:val="16"/>
                <w:szCs w:val="16"/>
              </w:rPr>
              <w:t>869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F7518AE" w14:textId="77777777" w:rsidR="002F1AD7" w:rsidRPr="001840AD" w:rsidRDefault="002F1AD7" w:rsidP="00AD778A">
            <w:pPr>
              <w:spacing w:before="20" w:after="20"/>
              <w:rPr>
                <w:sz w:val="16"/>
                <w:szCs w:val="16"/>
              </w:rPr>
            </w:pPr>
            <w:r w:rsidRPr="001840AD">
              <w:rPr>
                <w:sz w:val="16"/>
                <w:szCs w:val="16"/>
              </w:rPr>
              <w:t>Critical care database cohort (MIMIC-IV); United States</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A40B5C2" w14:textId="77777777" w:rsidR="002F1AD7" w:rsidRPr="001840AD" w:rsidRDefault="002F1AD7" w:rsidP="00AD778A">
            <w:pPr>
              <w:spacing w:before="20" w:after="20"/>
              <w:rPr>
                <w:sz w:val="16"/>
                <w:szCs w:val="16"/>
              </w:rPr>
            </w:pPr>
            <w:r w:rsidRPr="001840AD">
              <w:rPr>
                <w:sz w:val="16"/>
                <w:szCs w:val="16"/>
              </w:rPr>
              <w:t>NLR, PLR, LMR, SII, SIRI on ICU admission, by tertile</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F89B8B5" w14:textId="77777777" w:rsidR="002F1AD7" w:rsidRPr="001840AD" w:rsidRDefault="002F1AD7" w:rsidP="00AD778A">
            <w:pPr>
              <w:spacing w:before="20" w:after="20"/>
              <w:rPr>
                <w:sz w:val="16"/>
                <w:szCs w:val="16"/>
              </w:rPr>
            </w:pPr>
            <w:r w:rsidRPr="001840AD">
              <w:rPr>
                <w:sz w:val="16"/>
                <w:szCs w:val="16"/>
              </w:rPr>
              <w:t>ICU death</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7FBA70" w14:textId="77777777" w:rsidR="002F1AD7" w:rsidRPr="001840AD" w:rsidRDefault="002F1AD7" w:rsidP="00AD778A">
            <w:pPr>
              <w:spacing w:before="20" w:after="20"/>
              <w:rPr>
                <w:sz w:val="16"/>
                <w:szCs w:val="16"/>
              </w:rPr>
            </w:pPr>
            <w:r w:rsidRPr="001840AD">
              <w:rPr>
                <w:sz w:val="16"/>
                <w:szCs w:val="16"/>
              </w:rPr>
              <w:t>NLR discriminated ICU death best of five indices</w:t>
            </w:r>
          </w:p>
        </w:tc>
      </w:tr>
      <w:tr w:rsidR="002F1AD7" w14:paraId="6C9D4CDB"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E578500" w14:textId="77777777" w:rsidR="002F1AD7" w:rsidRPr="001840AD" w:rsidRDefault="002F1AD7" w:rsidP="00AD778A">
            <w:pPr>
              <w:spacing w:before="20" w:after="20"/>
              <w:rPr>
                <w:sz w:val="16"/>
                <w:szCs w:val="16"/>
              </w:rPr>
            </w:pPr>
            <w:r w:rsidRPr="001840AD">
              <w:rPr>
                <w:sz w:val="16"/>
                <w:szCs w:val="16"/>
              </w:rPr>
              <w:t>Du et al. (2016) [28]</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E9644EA" w14:textId="77777777" w:rsidR="002F1AD7" w:rsidRPr="001840AD" w:rsidRDefault="002F1AD7" w:rsidP="001840AD">
            <w:pPr>
              <w:spacing w:before="20" w:after="20"/>
              <w:jc w:val="center"/>
              <w:rPr>
                <w:sz w:val="16"/>
                <w:szCs w:val="16"/>
              </w:rPr>
            </w:pPr>
            <w:r w:rsidRPr="001840AD">
              <w:rPr>
                <w:sz w:val="16"/>
                <w:szCs w:val="16"/>
              </w:rPr>
              <w:t>164</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5DE9ED9" w14:textId="77777777" w:rsidR="002F1AD7" w:rsidRPr="001840AD" w:rsidRDefault="002F1AD7" w:rsidP="00AD778A">
            <w:pPr>
              <w:spacing w:before="20" w:after="20"/>
              <w:rPr>
                <w:sz w:val="16"/>
                <w:szCs w:val="16"/>
              </w:rPr>
            </w:pPr>
            <w:r w:rsidRPr="001840AD">
              <w:rPr>
                <w:sz w:val="16"/>
                <w:szCs w:val="16"/>
              </w:rPr>
              <w:t>Comparative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880BC81" w14:textId="77777777" w:rsidR="002F1AD7" w:rsidRPr="001840AD" w:rsidRDefault="002F1AD7" w:rsidP="00AD778A">
            <w:pPr>
              <w:spacing w:before="20" w:after="20"/>
              <w:rPr>
                <w:sz w:val="16"/>
                <w:szCs w:val="16"/>
              </w:rPr>
            </w:pPr>
            <w:r w:rsidRPr="001840AD">
              <w:rPr>
                <w:sz w:val="16"/>
                <w:szCs w:val="16"/>
              </w:rPr>
              <w:t>MPV and platelet count within 2 h of admission</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CC7A40" w14:textId="77777777" w:rsidR="002F1AD7" w:rsidRPr="001840AD" w:rsidRDefault="002F1AD7" w:rsidP="00AD778A">
            <w:pPr>
              <w:spacing w:before="20" w:after="20"/>
              <w:rPr>
                <w:sz w:val="16"/>
                <w:szCs w:val="16"/>
              </w:rPr>
            </w:pPr>
            <w:r w:rsidRPr="001840AD">
              <w:rPr>
                <w:sz w:val="16"/>
                <w:szCs w:val="16"/>
              </w:rPr>
              <w:t>Event risk; functional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87ADDD8" w14:textId="77777777" w:rsidR="002F1AD7" w:rsidRPr="001840AD" w:rsidRDefault="002F1AD7" w:rsidP="00AD778A">
            <w:pPr>
              <w:spacing w:before="20" w:after="20"/>
              <w:rPr>
                <w:sz w:val="16"/>
                <w:szCs w:val="16"/>
              </w:rPr>
            </w:pPr>
            <w:r w:rsidRPr="001840AD">
              <w:rPr>
                <w:sz w:val="16"/>
                <w:szCs w:val="16"/>
              </w:rPr>
              <w:t>MPV &gt;13 fL associated with event risk (5.21-fold) but not with prognosis</w:t>
            </w:r>
          </w:p>
        </w:tc>
      </w:tr>
      <w:tr w:rsidR="002F1AD7" w14:paraId="7E32D986"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99A5FE6" w14:textId="77777777" w:rsidR="002F1AD7" w:rsidRPr="001840AD" w:rsidRDefault="002F1AD7" w:rsidP="00AD778A">
            <w:pPr>
              <w:spacing w:before="20" w:after="20"/>
              <w:rPr>
                <w:sz w:val="16"/>
                <w:szCs w:val="16"/>
              </w:rPr>
            </w:pPr>
            <w:r w:rsidRPr="001840AD">
              <w:rPr>
                <w:sz w:val="16"/>
                <w:szCs w:val="16"/>
              </w:rPr>
              <w:t>Zhang X et al. (2022) [29]</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25DDB96" w14:textId="77777777" w:rsidR="002F1AD7" w:rsidRPr="001840AD" w:rsidRDefault="002F1AD7" w:rsidP="001840AD">
            <w:pPr>
              <w:spacing w:before="20" w:after="20"/>
              <w:jc w:val="center"/>
              <w:rPr>
                <w:sz w:val="16"/>
                <w:szCs w:val="16"/>
              </w:rPr>
            </w:pPr>
            <w:r w:rsidRPr="001840AD">
              <w:rPr>
                <w:sz w:val="16"/>
                <w:szCs w:val="16"/>
              </w:rPr>
              <w:t>609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5BDEBF3" w14:textId="77777777" w:rsidR="002F1AD7" w:rsidRPr="001840AD" w:rsidRDefault="002F1AD7" w:rsidP="00AD778A">
            <w:pPr>
              <w:spacing w:before="20" w:after="20"/>
              <w:rPr>
                <w:sz w:val="16"/>
                <w:szCs w:val="16"/>
              </w:rPr>
            </w:pPr>
            <w:r w:rsidRPr="001840AD">
              <w:rPr>
                <w:sz w:val="16"/>
                <w:szCs w:val="16"/>
              </w:rPr>
              <w:t>Development with external validation;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1196AE" w14:textId="77777777" w:rsidR="002F1AD7" w:rsidRPr="001840AD" w:rsidRDefault="002F1AD7" w:rsidP="00AD778A">
            <w:pPr>
              <w:spacing w:before="20" w:after="20"/>
              <w:rPr>
                <w:sz w:val="16"/>
                <w:szCs w:val="16"/>
              </w:rPr>
            </w:pPr>
            <w:r w:rsidRPr="001840AD">
              <w:rPr>
                <w:sz w:val="16"/>
                <w:szCs w:val="16"/>
              </w:rPr>
              <w:t>Nomogram: GCS, NLR, blend sign, swirl sign, hypodensity</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7CE5D0B" w14:textId="77777777" w:rsidR="002F1AD7" w:rsidRPr="001840AD" w:rsidRDefault="002F1AD7" w:rsidP="00AD778A">
            <w:pPr>
              <w:spacing w:before="20" w:after="20"/>
              <w:rPr>
                <w:sz w:val="16"/>
                <w:szCs w:val="16"/>
              </w:rPr>
            </w:pPr>
            <w:r w:rsidRPr="001840AD">
              <w:rPr>
                <w:sz w:val="16"/>
                <w:szCs w:val="16"/>
              </w:rPr>
              <w:t>Haematoma expansion</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2D41B94" w14:textId="77777777" w:rsidR="002F1AD7" w:rsidRPr="001840AD" w:rsidRDefault="002F1AD7" w:rsidP="00AD778A">
            <w:pPr>
              <w:spacing w:before="20" w:after="20"/>
              <w:rPr>
                <w:sz w:val="16"/>
                <w:szCs w:val="16"/>
              </w:rPr>
            </w:pPr>
            <w:r w:rsidRPr="001840AD">
              <w:rPr>
                <w:sz w:val="16"/>
                <w:szCs w:val="16"/>
              </w:rPr>
              <w:t>Highest discrimination (AUC 0.908 and 0.844)</w:t>
            </w:r>
          </w:p>
        </w:tc>
      </w:tr>
      <w:tr w:rsidR="002F1AD7" w14:paraId="43400F66" w14:textId="77777777" w:rsidTr="00AD778A">
        <w:tc>
          <w:tcPr>
            <w:tcW w:w="2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FCFE4EF" w14:textId="77777777" w:rsidR="002F1AD7" w:rsidRPr="001840AD" w:rsidRDefault="002F1AD7" w:rsidP="00AD778A">
            <w:pPr>
              <w:spacing w:before="20" w:after="20"/>
              <w:rPr>
                <w:sz w:val="16"/>
                <w:szCs w:val="16"/>
              </w:rPr>
            </w:pPr>
            <w:r w:rsidRPr="001840AD">
              <w:rPr>
                <w:sz w:val="16"/>
                <w:szCs w:val="16"/>
              </w:rPr>
              <w:t>Cao et al. (2025) [26]</w:t>
            </w:r>
          </w:p>
        </w:tc>
        <w:tc>
          <w:tcPr>
            <w:tcW w:w="8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8E9D62" w14:textId="77777777" w:rsidR="002F1AD7" w:rsidRPr="001840AD" w:rsidRDefault="002F1AD7" w:rsidP="001840AD">
            <w:pPr>
              <w:spacing w:before="20" w:after="20"/>
              <w:jc w:val="center"/>
              <w:rPr>
                <w:sz w:val="16"/>
                <w:szCs w:val="16"/>
              </w:rPr>
            </w:pPr>
            <w:r w:rsidRPr="001840AD">
              <w:rPr>
                <w:sz w:val="16"/>
                <w:szCs w:val="16"/>
              </w:rPr>
              <w:t>83</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389C7C" w14:textId="77777777" w:rsidR="002F1AD7" w:rsidRPr="001840AD" w:rsidRDefault="002F1AD7" w:rsidP="00AD778A">
            <w:pPr>
              <w:spacing w:before="20" w:after="20"/>
              <w:rPr>
                <w:sz w:val="16"/>
                <w:szCs w:val="16"/>
              </w:rPr>
            </w:pPr>
            <w:r w:rsidRPr="001840AD">
              <w:rPr>
                <w:sz w:val="16"/>
                <w:szCs w:val="16"/>
              </w:rPr>
              <w:t>Retrospective cohort; China</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D7F965" w14:textId="77777777" w:rsidR="002F1AD7" w:rsidRPr="001840AD" w:rsidRDefault="002F1AD7" w:rsidP="00AD778A">
            <w:pPr>
              <w:spacing w:before="20" w:after="20"/>
              <w:rPr>
                <w:sz w:val="16"/>
                <w:szCs w:val="16"/>
              </w:rPr>
            </w:pPr>
            <w:r w:rsidRPr="001840AD">
              <w:rPr>
                <w:sz w:val="16"/>
                <w:szCs w:val="16"/>
              </w:rPr>
              <w:t>NLR, LMR, PLR at baseline and 24 to 72 h; oedema extension distance</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98761F2" w14:textId="77777777" w:rsidR="002F1AD7" w:rsidRPr="001840AD" w:rsidRDefault="002F1AD7" w:rsidP="00AD778A">
            <w:pPr>
              <w:spacing w:before="20" w:after="20"/>
              <w:rPr>
                <w:sz w:val="16"/>
                <w:szCs w:val="16"/>
              </w:rPr>
            </w:pPr>
            <w:r w:rsidRPr="001840AD">
              <w:rPr>
                <w:sz w:val="16"/>
                <w:szCs w:val="16"/>
              </w:rPr>
              <w:t>Oedema; 90-day outcome</w:t>
            </w:r>
          </w:p>
        </w:tc>
        <w:tc>
          <w:tcPr>
            <w:tcW w:w="35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9C55AFB" w14:textId="77777777" w:rsidR="002F1AD7" w:rsidRPr="001840AD" w:rsidRDefault="002F1AD7" w:rsidP="00AD778A">
            <w:pPr>
              <w:spacing w:before="20" w:after="20"/>
              <w:rPr>
                <w:sz w:val="16"/>
                <w:szCs w:val="16"/>
              </w:rPr>
            </w:pPr>
            <w:r w:rsidRPr="001840AD">
              <w:rPr>
                <w:sz w:val="16"/>
                <w:szCs w:val="16"/>
              </w:rPr>
              <w:t>No association with oedema; baseline NLR discriminated outcome better than haematoma volume</w:t>
            </w:r>
          </w:p>
        </w:tc>
      </w:tr>
    </w:tbl>
    <w:p w14:paraId="0B9B8916" w14:textId="77777777" w:rsidR="002F1AD7" w:rsidRDefault="002F1AD7" w:rsidP="00324D1F">
      <w:pPr>
        <w:spacing w:before="60" w:after="120"/>
        <w:jc w:val="both"/>
      </w:pPr>
      <w:r>
        <w:rPr>
          <w:i/>
          <w:iCs/>
          <w:sz w:val="18"/>
          <w:szCs w:val="18"/>
        </w:rPr>
        <w:t>AUC, area under the curve; CRP, C-reactive protein; GCS, Glasgow Coma Scale; HU, Hounsfield unit; ICU, intensive care unit; LDH, lactate dehydrogenase; LMR, lymphocyte-to-monocyte ratio; MLR, monocyte-to-lymphocyte ratio; MPV, mean platelet volume; mRS, modified Rankin Scale; NCCT, non-contrast computed tomography; NLR, neutrophil-to-lymphocyte ratio; OR, odds ratio; PLR, platelet-to-lymphocyte ratio; SII, systemic immune-inflammation index; SIRI, systemic inflammation response index.</w:t>
      </w:r>
    </w:p>
    <w:p w14:paraId="68E6B9FA" w14:textId="77777777" w:rsidR="002F1AD7" w:rsidRDefault="002F1AD7" w:rsidP="002F1AD7">
      <w:r>
        <w:br w:type="page"/>
      </w:r>
    </w:p>
    <w:p w14:paraId="7679935E" w14:textId="77777777" w:rsidR="002F1AD7" w:rsidRDefault="002F1AD7" w:rsidP="002F1AD7">
      <w:pPr>
        <w:spacing w:before="240" w:after="120"/>
      </w:pPr>
      <w:r>
        <w:rPr>
          <w:b/>
          <w:bCs/>
        </w:rPr>
        <w:lastRenderedPageBreak/>
        <w:t>Table 2</w:t>
      </w:r>
      <w:r>
        <w:t xml:space="preserve"> Risk of bias (QUIPS) and Newcastle-Ottawa Scale score of the included studies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0"/>
        <w:gridCol w:w="1696"/>
        <w:gridCol w:w="1578"/>
        <w:gridCol w:w="1721"/>
        <w:gridCol w:w="1721"/>
        <w:gridCol w:w="1697"/>
        <w:gridCol w:w="1588"/>
        <w:gridCol w:w="1427"/>
      </w:tblGrid>
      <w:tr w:rsidR="002F1AD7" w14:paraId="3A02C81F" w14:textId="77777777" w:rsidTr="00AD778A">
        <w:trPr>
          <w:tblHeader/>
        </w:trPr>
        <w:tc>
          <w:tcPr>
            <w:tcW w:w="26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31177E67" w14:textId="77777777" w:rsidR="002F1AD7" w:rsidRPr="001840AD" w:rsidRDefault="002F1AD7" w:rsidP="00AD778A">
            <w:pPr>
              <w:spacing w:before="20" w:after="20"/>
              <w:jc w:val="center"/>
            </w:pPr>
            <w:r w:rsidRPr="001840AD">
              <w:rPr>
                <w:b/>
                <w:bCs/>
              </w:rPr>
              <w:t>Study (year)</w:t>
            </w:r>
          </w:p>
        </w:tc>
        <w:tc>
          <w:tcPr>
            <w:tcW w:w="17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6D58F5A1" w14:textId="77777777" w:rsidR="002F1AD7" w:rsidRPr="001840AD" w:rsidRDefault="002F1AD7" w:rsidP="00AD778A">
            <w:pPr>
              <w:spacing w:before="20" w:after="20"/>
              <w:jc w:val="center"/>
            </w:pPr>
            <w:r w:rsidRPr="001840AD">
              <w:rPr>
                <w:b/>
                <w:bCs/>
              </w:rPr>
              <w:t>Study participation</w:t>
            </w:r>
          </w:p>
        </w:tc>
        <w:tc>
          <w:tcPr>
            <w:tcW w:w="16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08D414E2" w14:textId="77777777" w:rsidR="002F1AD7" w:rsidRPr="001840AD" w:rsidRDefault="002F1AD7" w:rsidP="00AD778A">
            <w:pPr>
              <w:spacing w:before="20" w:after="20"/>
              <w:jc w:val="center"/>
            </w:pPr>
            <w:r w:rsidRPr="001840AD">
              <w:rPr>
                <w:b/>
                <w:bCs/>
              </w:rPr>
              <w:t>Study attrition</w:t>
            </w:r>
          </w:p>
        </w:tc>
        <w:tc>
          <w:tcPr>
            <w:tcW w:w="17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B31CB16" w14:textId="77777777" w:rsidR="002F1AD7" w:rsidRPr="001840AD" w:rsidRDefault="002F1AD7" w:rsidP="00AD778A">
            <w:pPr>
              <w:spacing w:before="20" w:after="20"/>
              <w:jc w:val="center"/>
            </w:pPr>
            <w:r w:rsidRPr="001840AD">
              <w:rPr>
                <w:b/>
                <w:bCs/>
              </w:rPr>
              <w:t>Prognostic factor measurement</w:t>
            </w:r>
          </w:p>
        </w:tc>
        <w:tc>
          <w:tcPr>
            <w:tcW w:w="16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5048F28B" w14:textId="77777777" w:rsidR="002F1AD7" w:rsidRPr="001840AD" w:rsidRDefault="002F1AD7" w:rsidP="00AD778A">
            <w:pPr>
              <w:spacing w:before="20" w:after="20"/>
              <w:jc w:val="center"/>
            </w:pPr>
            <w:r w:rsidRPr="001840AD">
              <w:rPr>
                <w:b/>
                <w:bCs/>
              </w:rPr>
              <w:t>Outcome measurement</w:t>
            </w:r>
          </w:p>
        </w:tc>
        <w:tc>
          <w:tcPr>
            <w:tcW w:w="17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198D9963" w14:textId="77777777" w:rsidR="002F1AD7" w:rsidRPr="001840AD" w:rsidRDefault="002F1AD7" w:rsidP="00AD778A">
            <w:pPr>
              <w:spacing w:before="20" w:after="20"/>
              <w:jc w:val="center"/>
            </w:pPr>
            <w:r w:rsidRPr="001840AD">
              <w:rPr>
                <w:b/>
                <w:bCs/>
              </w:rPr>
              <w:t>Study confounding</w:t>
            </w:r>
          </w:p>
        </w:tc>
        <w:tc>
          <w:tcPr>
            <w:tcW w:w="16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68422B1A" w14:textId="77777777" w:rsidR="002F1AD7" w:rsidRPr="001840AD" w:rsidRDefault="002F1AD7" w:rsidP="00AD778A">
            <w:pPr>
              <w:spacing w:before="20" w:after="20"/>
              <w:jc w:val="center"/>
            </w:pPr>
            <w:r w:rsidRPr="001840AD">
              <w:rPr>
                <w:b/>
                <w:bCs/>
              </w:rPr>
              <w:t>Statistical analysis</w:t>
            </w:r>
          </w:p>
        </w:tc>
        <w:tc>
          <w:tcPr>
            <w:tcW w:w="1458"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D7C70DE" w14:textId="77777777" w:rsidR="002F1AD7" w:rsidRPr="001840AD" w:rsidRDefault="002F1AD7" w:rsidP="00AD778A">
            <w:pPr>
              <w:spacing w:before="20" w:after="20"/>
              <w:jc w:val="center"/>
            </w:pPr>
            <w:r w:rsidRPr="001840AD">
              <w:rPr>
                <w:b/>
                <w:bCs/>
              </w:rPr>
              <w:t>NOS (0 to 9)</w:t>
            </w:r>
          </w:p>
        </w:tc>
      </w:tr>
      <w:tr w:rsidR="002F1AD7" w14:paraId="563B7B4D"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7C40E14" w14:textId="77777777" w:rsidR="002F1AD7" w:rsidRPr="001840AD" w:rsidRDefault="002F1AD7" w:rsidP="00AD778A">
            <w:pPr>
              <w:spacing w:before="20" w:after="20"/>
              <w:rPr>
                <w:sz w:val="16"/>
                <w:szCs w:val="16"/>
              </w:rPr>
            </w:pPr>
            <w:r w:rsidRPr="001840AD">
              <w:rPr>
                <w:sz w:val="16"/>
                <w:szCs w:val="16"/>
              </w:rPr>
              <w:t>Boulouis et al. (2016)</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5CCD50"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E3D4ACF"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06BAB63"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D9AB3AE"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EBF553"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2F4632"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DA4CC39" w14:textId="77777777" w:rsidR="002F1AD7" w:rsidRPr="001840AD" w:rsidRDefault="002F1AD7" w:rsidP="00324D1F">
            <w:pPr>
              <w:spacing w:before="20" w:after="20"/>
              <w:jc w:val="center"/>
              <w:rPr>
                <w:sz w:val="16"/>
                <w:szCs w:val="16"/>
              </w:rPr>
            </w:pPr>
            <w:r w:rsidRPr="001840AD">
              <w:rPr>
                <w:sz w:val="16"/>
                <w:szCs w:val="16"/>
              </w:rPr>
              <w:t>8</w:t>
            </w:r>
          </w:p>
        </w:tc>
      </w:tr>
      <w:tr w:rsidR="002F1AD7" w14:paraId="7B35D5A4"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2F61596" w14:textId="77777777" w:rsidR="002F1AD7" w:rsidRPr="001840AD" w:rsidRDefault="002F1AD7" w:rsidP="00AD778A">
            <w:pPr>
              <w:spacing w:before="20" w:after="20"/>
              <w:rPr>
                <w:sz w:val="16"/>
                <w:szCs w:val="16"/>
              </w:rPr>
            </w:pPr>
            <w:r w:rsidRPr="001840AD">
              <w:rPr>
                <w:sz w:val="16"/>
                <w:szCs w:val="16"/>
              </w:rPr>
              <w:t>Chu H et al. (2019)</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A6E272"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E4A3025"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F25B151"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103AE9"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DB09EE2"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BCC44AD"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73955C" w14:textId="77777777" w:rsidR="002F1AD7" w:rsidRPr="001840AD" w:rsidRDefault="002F1AD7" w:rsidP="00324D1F">
            <w:pPr>
              <w:spacing w:before="20" w:after="20"/>
              <w:jc w:val="center"/>
              <w:rPr>
                <w:sz w:val="16"/>
                <w:szCs w:val="16"/>
              </w:rPr>
            </w:pPr>
            <w:r w:rsidRPr="001840AD">
              <w:rPr>
                <w:sz w:val="16"/>
                <w:szCs w:val="16"/>
              </w:rPr>
              <w:t>8</w:t>
            </w:r>
          </w:p>
        </w:tc>
      </w:tr>
      <w:tr w:rsidR="002F1AD7" w14:paraId="646B893C"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B51F202" w14:textId="77777777" w:rsidR="002F1AD7" w:rsidRPr="001840AD" w:rsidRDefault="002F1AD7" w:rsidP="00AD778A">
            <w:pPr>
              <w:spacing w:before="20" w:after="20"/>
              <w:rPr>
                <w:sz w:val="16"/>
                <w:szCs w:val="16"/>
              </w:rPr>
            </w:pPr>
            <w:r w:rsidRPr="001840AD">
              <w:rPr>
                <w:sz w:val="16"/>
                <w:szCs w:val="16"/>
              </w:rPr>
              <w:t>Jeong et al. (2021)</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1BE1343"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3F5D7B2"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9607FF0"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18DD78"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2F54925"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703D05C"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5D0A93" w14:textId="77777777" w:rsidR="002F1AD7" w:rsidRPr="001840AD" w:rsidRDefault="002F1AD7" w:rsidP="00324D1F">
            <w:pPr>
              <w:spacing w:before="20" w:after="20"/>
              <w:jc w:val="center"/>
              <w:rPr>
                <w:sz w:val="16"/>
                <w:szCs w:val="16"/>
              </w:rPr>
            </w:pPr>
            <w:r w:rsidRPr="001840AD">
              <w:rPr>
                <w:sz w:val="16"/>
                <w:szCs w:val="16"/>
              </w:rPr>
              <w:t>6</w:t>
            </w:r>
          </w:p>
        </w:tc>
      </w:tr>
      <w:tr w:rsidR="002F1AD7" w14:paraId="21641FFC"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7CA8DA" w14:textId="77777777" w:rsidR="002F1AD7" w:rsidRPr="001840AD" w:rsidRDefault="002F1AD7" w:rsidP="00AD778A">
            <w:pPr>
              <w:spacing w:before="20" w:after="20"/>
              <w:rPr>
                <w:sz w:val="16"/>
                <w:szCs w:val="16"/>
              </w:rPr>
            </w:pPr>
            <w:r w:rsidRPr="001840AD">
              <w:rPr>
                <w:sz w:val="16"/>
                <w:szCs w:val="16"/>
              </w:rPr>
              <w:t>Kim YS et al. (2022)</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56675CF"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C24C08"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6EBB3D6"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B5EE5EB"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2A745A8"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6281D57"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BFA6E3F" w14:textId="77777777" w:rsidR="002F1AD7" w:rsidRPr="001840AD" w:rsidRDefault="002F1AD7" w:rsidP="00324D1F">
            <w:pPr>
              <w:spacing w:before="20" w:after="20"/>
              <w:jc w:val="center"/>
              <w:rPr>
                <w:sz w:val="16"/>
                <w:szCs w:val="16"/>
              </w:rPr>
            </w:pPr>
            <w:r w:rsidRPr="001840AD">
              <w:rPr>
                <w:sz w:val="16"/>
                <w:szCs w:val="16"/>
              </w:rPr>
              <w:t>7</w:t>
            </w:r>
          </w:p>
        </w:tc>
      </w:tr>
      <w:tr w:rsidR="002F1AD7" w14:paraId="09CA53BF"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92BC9C3" w14:textId="77777777" w:rsidR="002F1AD7" w:rsidRPr="001840AD" w:rsidRDefault="002F1AD7" w:rsidP="00AD778A">
            <w:pPr>
              <w:spacing w:before="20" w:after="20"/>
              <w:rPr>
                <w:sz w:val="16"/>
                <w:szCs w:val="16"/>
              </w:rPr>
            </w:pPr>
            <w:r w:rsidRPr="001840AD">
              <w:rPr>
                <w:sz w:val="16"/>
                <w:szCs w:val="16"/>
              </w:rPr>
              <w:t>Chen et al. (2022)</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FE7EEB2"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FBCE6A0"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CE8584C"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8904317"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16A76EA"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60B345"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CA23BF" w14:textId="77777777" w:rsidR="002F1AD7" w:rsidRPr="001840AD" w:rsidRDefault="002F1AD7" w:rsidP="00324D1F">
            <w:pPr>
              <w:spacing w:before="20" w:after="20"/>
              <w:jc w:val="center"/>
              <w:rPr>
                <w:sz w:val="16"/>
                <w:szCs w:val="16"/>
              </w:rPr>
            </w:pPr>
            <w:r w:rsidRPr="001840AD">
              <w:rPr>
                <w:sz w:val="16"/>
                <w:szCs w:val="16"/>
              </w:rPr>
              <w:t>6</w:t>
            </w:r>
          </w:p>
        </w:tc>
      </w:tr>
      <w:tr w:rsidR="002F1AD7" w14:paraId="119C52A9"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1FB7585" w14:textId="77777777" w:rsidR="002F1AD7" w:rsidRPr="001840AD" w:rsidRDefault="002F1AD7" w:rsidP="00AD778A">
            <w:pPr>
              <w:spacing w:before="20" w:after="20"/>
              <w:rPr>
                <w:sz w:val="16"/>
                <w:szCs w:val="16"/>
              </w:rPr>
            </w:pPr>
            <w:r w:rsidRPr="001840AD">
              <w:rPr>
                <w:sz w:val="16"/>
                <w:szCs w:val="16"/>
              </w:rPr>
              <w:t>Morotti et al. (2023)</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6D82C76"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E2E66BB"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5281928"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E59EBDE"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BAA9C5"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60FC9CD"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BD9224" w14:textId="77777777" w:rsidR="002F1AD7" w:rsidRPr="001840AD" w:rsidRDefault="002F1AD7" w:rsidP="00324D1F">
            <w:pPr>
              <w:spacing w:before="20" w:after="20"/>
              <w:jc w:val="center"/>
              <w:rPr>
                <w:sz w:val="16"/>
                <w:szCs w:val="16"/>
              </w:rPr>
            </w:pPr>
            <w:r w:rsidRPr="001840AD">
              <w:rPr>
                <w:sz w:val="16"/>
                <w:szCs w:val="16"/>
              </w:rPr>
              <w:t>9</w:t>
            </w:r>
          </w:p>
        </w:tc>
      </w:tr>
      <w:tr w:rsidR="002F1AD7" w14:paraId="5BF6B71D"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1BE03B" w14:textId="77777777" w:rsidR="002F1AD7" w:rsidRPr="001840AD" w:rsidRDefault="002F1AD7" w:rsidP="00AD778A">
            <w:pPr>
              <w:spacing w:before="20" w:after="20"/>
              <w:rPr>
                <w:sz w:val="16"/>
                <w:szCs w:val="16"/>
              </w:rPr>
            </w:pPr>
            <w:r w:rsidRPr="001840AD">
              <w:rPr>
                <w:sz w:val="16"/>
                <w:szCs w:val="16"/>
              </w:rPr>
              <w:t>Wang J et al. (2026)</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976122D"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1A3FA8E"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CFC185"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F400466"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5F5AB47"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CB87DC3"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BD79CF" w14:textId="77777777" w:rsidR="002F1AD7" w:rsidRPr="001840AD" w:rsidRDefault="002F1AD7" w:rsidP="00324D1F">
            <w:pPr>
              <w:spacing w:before="20" w:after="20"/>
              <w:jc w:val="center"/>
              <w:rPr>
                <w:sz w:val="16"/>
                <w:szCs w:val="16"/>
              </w:rPr>
            </w:pPr>
            <w:r w:rsidRPr="001840AD">
              <w:rPr>
                <w:sz w:val="16"/>
                <w:szCs w:val="16"/>
              </w:rPr>
              <w:t>6</w:t>
            </w:r>
          </w:p>
        </w:tc>
      </w:tr>
      <w:tr w:rsidR="002F1AD7" w14:paraId="700D7E0D"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2DBC73A" w14:textId="77777777" w:rsidR="002F1AD7" w:rsidRPr="001840AD" w:rsidRDefault="002F1AD7" w:rsidP="00AD778A">
            <w:pPr>
              <w:spacing w:before="20" w:after="20"/>
              <w:rPr>
                <w:sz w:val="16"/>
                <w:szCs w:val="16"/>
              </w:rPr>
            </w:pPr>
            <w:r w:rsidRPr="001840AD">
              <w:rPr>
                <w:sz w:val="16"/>
                <w:szCs w:val="16"/>
              </w:rPr>
              <w:t>Qi et al. (2018)</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476C0ED"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AD44187"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BE2B46D"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30B860"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F1E219A"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1FBEBEA"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9610C1" w14:textId="77777777" w:rsidR="002F1AD7" w:rsidRPr="001840AD" w:rsidRDefault="002F1AD7" w:rsidP="00324D1F">
            <w:pPr>
              <w:spacing w:before="20" w:after="20"/>
              <w:jc w:val="center"/>
              <w:rPr>
                <w:sz w:val="16"/>
                <w:szCs w:val="16"/>
              </w:rPr>
            </w:pPr>
            <w:r w:rsidRPr="001840AD">
              <w:rPr>
                <w:sz w:val="16"/>
                <w:szCs w:val="16"/>
              </w:rPr>
              <w:t>7</w:t>
            </w:r>
          </w:p>
        </w:tc>
      </w:tr>
      <w:tr w:rsidR="002F1AD7" w14:paraId="50EE4EC1"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0A9A392" w14:textId="77777777" w:rsidR="002F1AD7" w:rsidRPr="001840AD" w:rsidRDefault="002F1AD7" w:rsidP="00AD778A">
            <w:pPr>
              <w:spacing w:before="20" w:after="20"/>
              <w:rPr>
                <w:sz w:val="16"/>
                <w:szCs w:val="16"/>
              </w:rPr>
            </w:pPr>
            <w:r w:rsidRPr="001840AD">
              <w:rPr>
                <w:sz w:val="16"/>
                <w:szCs w:val="16"/>
              </w:rPr>
              <w:t>Zhang F et al. (2018)</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6F4F2C8"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E1294DC"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9E58A39"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F47F6E"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FC966D0" w14:textId="77777777" w:rsidR="002F1AD7" w:rsidRPr="001840AD" w:rsidRDefault="002F1AD7" w:rsidP="00324D1F">
            <w:pPr>
              <w:spacing w:before="20" w:after="20"/>
              <w:jc w:val="center"/>
              <w:rPr>
                <w:sz w:val="16"/>
                <w:szCs w:val="16"/>
              </w:rPr>
            </w:pPr>
            <w:r w:rsidRPr="001840AD">
              <w:rPr>
                <w:sz w:val="16"/>
                <w:szCs w:val="16"/>
              </w:rPr>
              <w:t>High</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C7A412E"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9237939" w14:textId="77777777" w:rsidR="002F1AD7" w:rsidRPr="001840AD" w:rsidRDefault="002F1AD7" w:rsidP="00324D1F">
            <w:pPr>
              <w:spacing w:before="20" w:after="20"/>
              <w:jc w:val="center"/>
              <w:rPr>
                <w:sz w:val="16"/>
                <w:szCs w:val="16"/>
              </w:rPr>
            </w:pPr>
            <w:r w:rsidRPr="001840AD">
              <w:rPr>
                <w:sz w:val="16"/>
                <w:szCs w:val="16"/>
              </w:rPr>
              <w:t>5</w:t>
            </w:r>
          </w:p>
        </w:tc>
      </w:tr>
      <w:tr w:rsidR="002F1AD7" w14:paraId="40A4C9FB"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1503427" w14:textId="77777777" w:rsidR="002F1AD7" w:rsidRPr="001840AD" w:rsidRDefault="002F1AD7" w:rsidP="00AD778A">
            <w:pPr>
              <w:spacing w:before="20" w:after="20"/>
              <w:rPr>
                <w:sz w:val="16"/>
                <w:szCs w:val="16"/>
              </w:rPr>
            </w:pPr>
            <w:r w:rsidRPr="001840AD">
              <w:rPr>
                <w:sz w:val="16"/>
                <w:szCs w:val="16"/>
              </w:rPr>
              <w:t>Wang Z et al. (2019)</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EDA78A"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4413E23"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F998DB"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36A0917"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5EB70D4"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5434B5"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D76C65E" w14:textId="77777777" w:rsidR="002F1AD7" w:rsidRPr="001840AD" w:rsidRDefault="002F1AD7" w:rsidP="00324D1F">
            <w:pPr>
              <w:spacing w:before="20" w:after="20"/>
              <w:jc w:val="center"/>
              <w:rPr>
                <w:sz w:val="16"/>
                <w:szCs w:val="16"/>
              </w:rPr>
            </w:pPr>
            <w:r w:rsidRPr="001840AD">
              <w:rPr>
                <w:sz w:val="16"/>
                <w:szCs w:val="16"/>
              </w:rPr>
              <w:t>6</w:t>
            </w:r>
          </w:p>
        </w:tc>
      </w:tr>
      <w:tr w:rsidR="002F1AD7" w14:paraId="18CDC548"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E5871E" w14:textId="77777777" w:rsidR="002F1AD7" w:rsidRPr="001840AD" w:rsidRDefault="002F1AD7" w:rsidP="00AD778A">
            <w:pPr>
              <w:spacing w:before="20" w:after="20"/>
              <w:rPr>
                <w:sz w:val="16"/>
                <w:szCs w:val="16"/>
              </w:rPr>
            </w:pPr>
            <w:r w:rsidRPr="001840AD">
              <w:rPr>
                <w:sz w:val="16"/>
                <w:szCs w:val="16"/>
              </w:rPr>
              <w:t>Radu et al. (2021)</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7D30B6"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9C29367"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89DB5BA"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517C35"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16DCB7"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21E1BB1"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8192C86" w14:textId="77777777" w:rsidR="002F1AD7" w:rsidRPr="001840AD" w:rsidRDefault="002F1AD7" w:rsidP="00324D1F">
            <w:pPr>
              <w:spacing w:before="20" w:after="20"/>
              <w:jc w:val="center"/>
              <w:rPr>
                <w:sz w:val="16"/>
                <w:szCs w:val="16"/>
              </w:rPr>
            </w:pPr>
            <w:r w:rsidRPr="001840AD">
              <w:rPr>
                <w:sz w:val="16"/>
                <w:szCs w:val="16"/>
              </w:rPr>
              <w:t>7</w:t>
            </w:r>
          </w:p>
        </w:tc>
      </w:tr>
      <w:tr w:rsidR="002F1AD7" w14:paraId="04A7D758"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9162244" w14:textId="77777777" w:rsidR="002F1AD7" w:rsidRPr="001840AD" w:rsidRDefault="002F1AD7" w:rsidP="00AD778A">
            <w:pPr>
              <w:spacing w:before="20" w:after="20"/>
              <w:rPr>
                <w:sz w:val="16"/>
                <w:szCs w:val="16"/>
              </w:rPr>
            </w:pPr>
            <w:r w:rsidRPr="001840AD">
              <w:rPr>
                <w:sz w:val="16"/>
                <w:szCs w:val="16"/>
              </w:rPr>
              <w:t>Li J et al. (2021)</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2D4CA4"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E2036C"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AA29E3"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915D9A2"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64AF278"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444BE89"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C4E588D" w14:textId="77777777" w:rsidR="002F1AD7" w:rsidRPr="001840AD" w:rsidRDefault="002F1AD7" w:rsidP="00324D1F">
            <w:pPr>
              <w:spacing w:before="20" w:after="20"/>
              <w:jc w:val="center"/>
              <w:rPr>
                <w:sz w:val="16"/>
                <w:szCs w:val="16"/>
              </w:rPr>
            </w:pPr>
            <w:r w:rsidRPr="001840AD">
              <w:rPr>
                <w:sz w:val="16"/>
                <w:szCs w:val="16"/>
              </w:rPr>
              <w:t>8</w:t>
            </w:r>
          </w:p>
        </w:tc>
      </w:tr>
      <w:tr w:rsidR="002F1AD7" w14:paraId="2D14D2F5"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FCEE56" w14:textId="77777777" w:rsidR="002F1AD7" w:rsidRPr="001840AD" w:rsidRDefault="002F1AD7" w:rsidP="00AD778A">
            <w:pPr>
              <w:spacing w:before="20" w:after="20"/>
              <w:rPr>
                <w:sz w:val="16"/>
                <w:szCs w:val="16"/>
              </w:rPr>
            </w:pPr>
            <w:r w:rsidRPr="001840AD">
              <w:rPr>
                <w:sz w:val="16"/>
                <w:szCs w:val="16"/>
              </w:rPr>
              <w:t>Wang JJ et al. (2022)</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5028E4"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53D8FE3"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5C5E83B"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46B0783"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90BEB88"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9578A10"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E58507E" w14:textId="77777777" w:rsidR="002F1AD7" w:rsidRPr="001840AD" w:rsidRDefault="002F1AD7" w:rsidP="00324D1F">
            <w:pPr>
              <w:spacing w:before="20" w:after="20"/>
              <w:jc w:val="center"/>
              <w:rPr>
                <w:sz w:val="16"/>
                <w:szCs w:val="16"/>
              </w:rPr>
            </w:pPr>
            <w:r w:rsidRPr="001840AD">
              <w:rPr>
                <w:sz w:val="16"/>
                <w:szCs w:val="16"/>
              </w:rPr>
              <w:t>8</w:t>
            </w:r>
          </w:p>
        </w:tc>
      </w:tr>
      <w:tr w:rsidR="002F1AD7" w14:paraId="2ED3FEAB"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2EDCB09" w14:textId="77777777" w:rsidR="002F1AD7" w:rsidRPr="001840AD" w:rsidRDefault="002F1AD7" w:rsidP="00AD778A">
            <w:pPr>
              <w:spacing w:before="20" w:after="20"/>
              <w:rPr>
                <w:sz w:val="16"/>
                <w:szCs w:val="16"/>
              </w:rPr>
            </w:pPr>
            <w:r w:rsidRPr="001840AD">
              <w:rPr>
                <w:sz w:val="16"/>
                <w:szCs w:val="16"/>
              </w:rPr>
              <w:t>Kim Y et al. (2023)</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792DD6E"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459189"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FED2709"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FF5E2F"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ACD09B6"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6FA86C0"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10427F" w14:textId="77777777" w:rsidR="002F1AD7" w:rsidRPr="001840AD" w:rsidRDefault="002F1AD7" w:rsidP="00324D1F">
            <w:pPr>
              <w:spacing w:before="20" w:after="20"/>
              <w:jc w:val="center"/>
              <w:rPr>
                <w:sz w:val="16"/>
                <w:szCs w:val="16"/>
              </w:rPr>
            </w:pPr>
            <w:r w:rsidRPr="001840AD">
              <w:rPr>
                <w:sz w:val="16"/>
                <w:szCs w:val="16"/>
              </w:rPr>
              <w:t>7</w:t>
            </w:r>
          </w:p>
        </w:tc>
      </w:tr>
      <w:tr w:rsidR="002F1AD7" w14:paraId="4317CC1B"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5DDBBC4" w14:textId="77777777" w:rsidR="002F1AD7" w:rsidRPr="001840AD" w:rsidRDefault="002F1AD7" w:rsidP="00AD778A">
            <w:pPr>
              <w:spacing w:before="20" w:after="20"/>
              <w:rPr>
                <w:sz w:val="16"/>
                <w:szCs w:val="16"/>
              </w:rPr>
            </w:pPr>
            <w:r w:rsidRPr="001840AD">
              <w:rPr>
                <w:sz w:val="16"/>
                <w:szCs w:val="16"/>
              </w:rPr>
              <w:t>Chu H et al. (2023)</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791947"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ECBB926"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88AA021"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92DC3BE"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BBB1AE0"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402EED2"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F90DA6A" w14:textId="77777777" w:rsidR="002F1AD7" w:rsidRPr="001840AD" w:rsidRDefault="002F1AD7" w:rsidP="00324D1F">
            <w:pPr>
              <w:spacing w:before="20" w:after="20"/>
              <w:jc w:val="center"/>
              <w:rPr>
                <w:sz w:val="16"/>
                <w:szCs w:val="16"/>
              </w:rPr>
            </w:pPr>
            <w:r w:rsidRPr="001840AD">
              <w:rPr>
                <w:sz w:val="16"/>
                <w:szCs w:val="16"/>
              </w:rPr>
              <w:t>8</w:t>
            </w:r>
          </w:p>
        </w:tc>
      </w:tr>
      <w:tr w:rsidR="002F1AD7" w14:paraId="059BA175"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FDF91C" w14:textId="77777777" w:rsidR="002F1AD7" w:rsidRPr="001840AD" w:rsidRDefault="002F1AD7" w:rsidP="00AD778A">
            <w:pPr>
              <w:spacing w:before="20" w:after="20"/>
              <w:rPr>
                <w:sz w:val="16"/>
                <w:szCs w:val="16"/>
              </w:rPr>
            </w:pPr>
            <w:r w:rsidRPr="001840AD">
              <w:rPr>
                <w:sz w:val="16"/>
                <w:szCs w:val="16"/>
              </w:rPr>
              <w:t>Pisco et al. (2023)</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44A5DB8"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3FA3EAE"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4353BC"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BF00173"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17494C9"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07CC51A"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DA24771" w14:textId="77777777" w:rsidR="002F1AD7" w:rsidRPr="001840AD" w:rsidRDefault="002F1AD7" w:rsidP="00324D1F">
            <w:pPr>
              <w:spacing w:before="20" w:after="20"/>
              <w:jc w:val="center"/>
              <w:rPr>
                <w:sz w:val="16"/>
                <w:szCs w:val="16"/>
              </w:rPr>
            </w:pPr>
            <w:r w:rsidRPr="001840AD">
              <w:rPr>
                <w:sz w:val="16"/>
                <w:szCs w:val="16"/>
              </w:rPr>
              <w:t>7</w:t>
            </w:r>
          </w:p>
        </w:tc>
      </w:tr>
      <w:tr w:rsidR="002F1AD7" w14:paraId="2F187D0E"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E8DAC18" w14:textId="77777777" w:rsidR="002F1AD7" w:rsidRPr="001840AD" w:rsidRDefault="002F1AD7" w:rsidP="00AD778A">
            <w:pPr>
              <w:spacing w:before="20" w:after="20"/>
              <w:rPr>
                <w:sz w:val="16"/>
                <w:szCs w:val="16"/>
              </w:rPr>
            </w:pPr>
            <w:r w:rsidRPr="001840AD">
              <w:rPr>
                <w:sz w:val="16"/>
                <w:szCs w:val="16"/>
              </w:rPr>
              <w:t>Zhao G et al. (2024)</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C0FDD19"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7A1F3C0"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B110DA0"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449D25"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4D9578"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6BEE30" w14:textId="77777777" w:rsidR="002F1AD7" w:rsidRPr="001840AD" w:rsidRDefault="002F1AD7" w:rsidP="00324D1F">
            <w:pPr>
              <w:spacing w:before="20" w:after="20"/>
              <w:jc w:val="center"/>
              <w:rPr>
                <w:sz w:val="16"/>
                <w:szCs w:val="16"/>
              </w:rPr>
            </w:pPr>
            <w:r w:rsidRPr="001840AD">
              <w:rPr>
                <w:sz w:val="16"/>
                <w:szCs w:val="16"/>
              </w:rPr>
              <w:t>Low</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99DA038" w14:textId="77777777" w:rsidR="002F1AD7" w:rsidRPr="001840AD" w:rsidRDefault="002F1AD7" w:rsidP="00324D1F">
            <w:pPr>
              <w:spacing w:before="20" w:after="20"/>
              <w:jc w:val="center"/>
              <w:rPr>
                <w:sz w:val="16"/>
                <w:szCs w:val="16"/>
              </w:rPr>
            </w:pPr>
            <w:r w:rsidRPr="001840AD">
              <w:rPr>
                <w:sz w:val="16"/>
                <w:szCs w:val="16"/>
              </w:rPr>
              <w:t>6</w:t>
            </w:r>
          </w:p>
        </w:tc>
      </w:tr>
      <w:tr w:rsidR="002F1AD7" w14:paraId="61B57632"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9824D8A" w14:textId="77777777" w:rsidR="002F1AD7" w:rsidRPr="001840AD" w:rsidRDefault="002F1AD7" w:rsidP="00AD778A">
            <w:pPr>
              <w:spacing w:before="20" w:after="20"/>
              <w:rPr>
                <w:sz w:val="16"/>
                <w:szCs w:val="16"/>
              </w:rPr>
            </w:pPr>
            <w:r w:rsidRPr="001840AD">
              <w:rPr>
                <w:sz w:val="16"/>
                <w:szCs w:val="16"/>
              </w:rPr>
              <w:t>Du et al. (2016)</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E57D99"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1047F2"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4A5085F"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3F0F35"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0375745" w14:textId="77777777" w:rsidR="002F1AD7" w:rsidRPr="001840AD" w:rsidRDefault="002F1AD7" w:rsidP="00324D1F">
            <w:pPr>
              <w:spacing w:before="20" w:after="20"/>
              <w:jc w:val="center"/>
              <w:rPr>
                <w:sz w:val="16"/>
                <w:szCs w:val="16"/>
              </w:rPr>
            </w:pPr>
            <w:r w:rsidRPr="001840AD">
              <w:rPr>
                <w:sz w:val="16"/>
                <w:szCs w:val="16"/>
              </w:rPr>
              <w:t>High</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61BC4F0"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25F00FC" w14:textId="77777777" w:rsidR="002F1AD7" w:rsidRPr="001840AD" w:rsidRDefault="002F1AD7" w:rsidP="00324D1F">
            <w:pPr>
              <w:spacing w:before="20" w:after="20"/>
              <w:jc w:val="center"/>
              <w:rPr>
                <w:sz w:val="16"/>
                <w:szCs w:val="16"/>
              </w:rPr>
            </w:pPr>
            <w:r w:rsidRPr="001840AD">
              <w:rPr>
                <w:sz w:val="16"/>
                <w:szCs w:val="16"/>
              </w:rPr>
              <w:t>5</w:t>
            </w:r>
          </w:p>
        </w:tc>
      </w:tr>
      <w:tr w:rsidR="002F1AD7" w14:paraId="4FB8193F"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9845447" w14:textId="77777777" w:rsidR="002F1AD7" w:rsidRPr="001840AD" w:rsidRDefault="002F1AD7" w:rsidP="00AD778A">
            <w:pPr>
              <w:spacing w:before="20" w:after="20"/>
              <w:rPr>
                <w:sz w:val="16"/>
                <w:szCs w:val="16"/>
              </w:rPr>
            </w:pPr>
            <w:r w:rsidRPr="001840AD">
              <w:rPr>
                <w:sz w:val="16"/>
                <w:szCs w:val="16"/>
              </w:rPr>
              <w:t>Zhang X et al. (2022)</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4A1E1CA"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15FCC7D"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334A38A"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72AD96"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B7A4621"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CE15CBF"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CAFCF80" w14:textId="77777777" w:rsidR="002F1AD7" w:rsidRPr="001840AD" w:rsidRDefault="002F1AD7" w:rsidP="00324D1F">
            <w:pPr>
              <w:spacing w:before="20" w:after="20"/>
              <w:jc w:val="center"/>
              <w:rPr>
                <w:sz w:val="16"/>
                <w:szCs w:val="16"/>
              </w:rPr>
            </w:pPr>
            <w:r w:rsidRPr="001840AD">
              <w:rPr>
                <w:sz w:val="16"/>
                <w:szCs w:val="16"/>
              </w:rPr>
              <w:t>7</w:t>
            </w:r>
          </w:p>
        </w:tc>
      </w:tr>
      <w:tr w:rsidR="002F1AD7" w14:paraId="7EAD83FD"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4AD651E" w14:textId="77777777" w:rsidR="002F1AD7" w:rsidRPr="001840AD" w:rsidRDefault="002F1AD7" w:rsidP="00AD778A">
            <w:pPr>
              <w:spacing w:before="20" w:after="20"/>
              <w:rPr>
                <w:sz w:val="16"/>
                <w:szCs w:val="16"/>
              </w:rPr>
            </w:pPr>
            <w:r w:rsidRPr="001840AD">
              <w:rPr>
                <w:sz w:val="16"/>
                <w:szCs w:val="16"/>
              </w:rPr>
              <w:t>Cao et al. (2025)</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B0D2AEE"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334D00A" w14:textId="77777777" w:rsidR="002F1AD7" w:rsidRPr="001840AD" w:rsidRDefault="002F1AD7" w:rsidP="00324D1F">
            <w:pPr>
              <w:spacing w:before="20" w:after="20"/>
              <w:jc w:val="center"/>
              <w:rPr>
                <w:sz w:val="16"/>
                <w:szCs w:val="16"/>
              </w:rPr>
            </w:pPr>
            <w:r w:rsidRPr="001840AD">
              <w:rPr>
                <w:sz w:val="16"/>
                <w:szCs w:val="16"/>
              </w:rPr>
              <w:t>Moderate</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C1DF8E8" w14:textId="77777777" w:rsidR="002F1AD7" w:rsidRPr="001840AD" w:rsidRDefault="002F1AD7" w:rsidP="00324D1F">
            <w:pPr>
              <w:spacing w:before="20" w:after="20"/>
              <w:jc w:val="center"/>
              <w:rPr>
                <w:sz w:val="16"/>
                <w:szCs w:val="16"/>
              </w:rPr>
            </w:pPr>
            <w:r w:rsidRPr="001840AD">
              <w:rPr>
                <w:sz w:val="16"/>
                <w:szCs w:val="16"/>
              </w:rPr>
              <w:t>Low</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4E2BE10" w14:textId="77777777" w:rsidR="002F1AD7" w:rsidRPr="001840AD" w:rsidRDefault="002F1AD7" w:rsidP="00324D1F">
            <w:pPr>
              <w:spacing w:before="20" w:after="20"/>
              <w:jc w:val="center"/>
              <w:rPr>
                <w:sz w:val="16"/>
                <w:szCs w:val="16"/>
              </w:rPr>
            </w:pPr>
            <w:r w:rsidRPr="001840AD">
              <w:rPr>
                <w:sz w:val="16"/>
                <w:szCs w:val="16"/>
              </w:rPr>
              <w:t>Low</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9A24739" w14:textId="77777777" w:rsidR="002F1AD7" w:rsidRPr="001840AD" w:rsidRDefault="002F1AD7" w:rsidP="00324D1F">
            <w:pPr>
              <w:spacing w:before="20" w:after="20"/>
              <w:jc w:val="center"/>
              <w:rPr>
                <w:sz w:val="16"/>
                <w:szCs w:val="16"/>
              </w:rPr>
            </w:pPr>
            <w:r w:rsidRPr="001840AD">
              <w:rPr>
                <w:sz w:val="16"/>
                <w:szCs w:val="16"/>
              </w:rPr>
              <w:t>Moderate</w:t>
            </w:r>
          </w:p>
        </w:tc>
        <w:tc>
          <w:tcPr>
            <w:tcW w:w="1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193469F" w14:textId="77777777" w:rsidR="002F1AD7" w:rsidRPr="001840AD" w:rsidRDefault="002F1AD7" w:rsidP="00324D1F">
            <w:pPr>
              <w:spacing w:before="20" w:after="20"/>
              <w:jc w:val="center"/>
              <w:rPr>
                <w:sz w:val="16"/>
                <w:szCs w:val="16"/>
              </w:rPr>
            </w:pPr>
            <w:r w:rsidRPr="001840AD">
              <w:rPr>
                <w:sz w:val="16"/>
                <w:szCs w:val="16"/>
              </w:rPr>
              <w:t>Moderate</w:t>
            </w:r>
          </w:p>
        </w:tc>
        <w:tc>
          <w:tcPr>
            <w:tcW w:w="14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A0937C6" w14:textId="77777777" w:rsidR="002F1AD7" w:rsidRPr="001840AD" w:rsidRDefault="002F1AD7" w:rsidP="00324D1F">
            <w:pPr>
              <w:spacing w:before="20" w:after="20"/>
              <w:jc w:val="center"/>
              <w:rPr>
                <w:sz w:val="16"/>
                <w:szCs w:val="16"/>
              </w:rPr>
            </w:pPr>
            <w:r w:rsidRPr="001840AD">
              <w:rPr>
                <w:sz w:val="16"/>
                <w:szCs w:val="16"/>
              </w:rPr>
              <w:t>6</w:t>
            </w:r>
          </w:p>
        </w:tc>
      </w:tr>
    </w:tbl>
    <w:p w14:paraId="61AD71AD" w14:textId="34B97D27" w:rsidR="002F1AD7" w:rsidRDefault="002F1AD7" w:rsidP="002F1AD7">
      <w:pPr>
        <w:spacing w:before="60" w:after="120"/>
      </w:pPr>
      <w:r>
        <w:rPr>
          <w:i/>
          <w:iCs/>
          <w:sz w:val="18"/>
          <w:szCs w:val="18"/>
        </w:rPr>
        <w:t xml:space="preserve">NOS, Newcastle-Ottawa Scale; QUIPS, Quality </w:t>
      </w:r>
      <w:r w:rsidR="00324D1F">
        <w:rPr>
          <w:i/>
          <w:iCs/>
          <w:sz w:val="18"/>
          <w:szCs w:val="18"/>
        </w:rPr>
        <w:t>in</w:t>
      </w:r>
      <w:r>
        <w:rPr>
          <w:i/>
          <w:iCs/>
          <w:sz w:val="18"/>
          <w:szCs w:val="18"/>
        </w:rPr>
        <w:t xml:space="preserve"> Prognosis Studies.</w:t>
      </w:r>
    </w:p>
    <w:p w14:paraId="55EEE1EC" w14:textId="77777777" w:rsidR="002F1AD7" w:rsidRDefault="002F1AD7" w:rsidP="002F1AD7">
      <w:r>
        <w:br w:type="page"/>
      </w:r>
    </w:p>
    <w:p w14:paraId="485E000A" w14:textId="77777777" w:rsidR="002F1AD7" w:rsidRDefault="002F1AD7" w:rsidP="002F1AD7">
      <w:pPr>
        <w:spacing w:before="240" w:after="120"/>
      </w:pPr>
      <w:r>
        <w:rPr>
          <w:b/>
          <w:bCs/>
        </w:rPr>
        <w:lastRenderedPageBreak/>
        <w:t>Table 3</w:t>
      </w:r>
      <w:r>
        <w:t xml:space="preserve"> Proposed thresholds and discrimination of each marker</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200"/>
        <w:gridCol w:w="2400"/>
        <w:gridCol w:w="3000"/>
        <w:gridCol w:w="3758"/>
      </w:tblGrid>
      <w:tr w:rsidR="002F1AD7" w14:paraId="577D323B" w14:textId="77777777" w:rsidTr="00AD778A">
        <w:trPr>
          <w:tblHeader/>
        </w:trPr>
        <w:tc>
          <w:tcPr>
            <w:tcW w:w="26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59344949" w14:textId="77777777" w:rsidR="002F1AD7" w:rsidRPr="001840AD" w:rsidRDefault="002F1AD7" w:rsidP="00AD778A">
            <w:pPr>
              <w:spacing w:before="20" w:after="20"/>
              <w:jc w:val="center"/>
            </w:pPr>
            <w:r w:rsidRPr="001840AD">
              <w:rPr>
                <w:b/>
                <w:bCs/>
              </w:rPr>
              <w:t>Marker</w:t>
            </w:r>
          </w:p>
        </w:tc>
        <w:tc>
          <w:tcPr>
            <w:tcW w:w="22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5EC6490" w14:textId="77777777" w:rsidR="002F1AD7" w:rsidRPr="001840AD" w:rsidRDefault="002F1AD7" w:rsidP="00AD778A">
            <w:pPr>
              <w:spacing w:before="20" w:after="20"/>
              <w:jc w:val="center"/>
            </w:pPr>
            <w:r w:rsidRPr="001840AD">
              <w:rPr>
                <w:b/>
                <w:bCs/>
              </w:rPr>
              <w:t>Threshold</w:t>
            </w:r>
          </w:p>
        </w:tc>
        <w:tc>
          <w:tcPr>
            <w:tcW w:w="24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18DAC97F" w14:textId="77777777" w:rsidR="002F1AD7" w:rsidRPr="001840AD" w:rsidRDefault="002F1AD7" w:rsidP="00AD778A">
            <w:pPr>
              <w:spacing w:before="20" w:after="20"/>
              <w:jc w:val="center"/>
            </w:pPr>
            <w:r w:rsidRPr="001840AD">
              <w:rPr>
                <w:b/>
                <w:bCs/>
              </w:rPr>
              <w:t>Study (year)</w:t>
            </w:r>
          </w:p>
        </w:tc>
        <w:tc>
          <w:tcPr>
            <w:tcW w:w="30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1C70D72B" w14:textId="77777777" w:rsidR="002F1AD7" w:rsidRPr="001840AD" w:rsidRDefault="002F1AD7" w:rsidP="00AD778A">
            <w:pPr>
              <w:spacing w:before="20" w:after="20"/>
              <w:jc w:val="center"/>
            </w:pPr>
            <w:r w:rsidRPr="001840AD">
              <w:rPr>
                <w:b/>
                <w:bCs/>
              </w:rPr>
              <w:t>Outcome</w:t>
            </w:r>
          </w:p>
        </w:tc>
        <w:tc>
          <w:tcPr>
            <w:tcW w:w="3758"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FFB51C8" w14:textId="77777777" w:rsidR="002F1AD7" w:rsidRPr="001840AD" w:rsidRDefault="002F1AD7" w:rsidP="00AD778A">
            <w:pPr>
              <w:spacing w:before="20" w:after="20"/>
              <w:jc w:val="center"/>
            </w:pPr>
            <w:r w:rsidRPr="001840AD">
              <w:rPr>
                <w:b/>
                <w:bCs/>
              </w:rPr>
              <w:t>Performance as reported</w:t>
            </w:r>
          </w:p>
        </w:tc>
      </w:tr>
      <w:tr w:rsidR="002F1AD7" w14:paraId="12479063"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8FCF3B2" w14:textId="77777777" w:rsidR="002F1AD7" w:rsidRDefault="002F1AD7" w:rsidP="00AD778A">
            <w:pPr>
              <w:spacing w:before="20" w:after="20"/>
            </w:pPr>
            <w:r>
              <w:rPr>
                <w:sz w:val="16"/>
                <w:szCs w:val="16"/>
              </w:rPr>
              <w:t>Minimum haematoma attenuation</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B1DF3F2" w14:textId="66F99526" w:rsidR="002F1AD7" w:rsidRDefault="001840AD" w:rsidP="00AD778A">
            <w:pPr>
              <w:spacing w:before="20" w:after="20"/>
            </w:pPr>
            <w:r>
              <w:rPr>
                <w:sz w:val="16"/>
                <w:szCs w:val="16"/>
              </w:rPr>
              <w:t>≤</w:t>
            </w:r>
            <w:r w:rsidR="002F1AD7">
              <w:rPr>
                <w:sz w:val="16"/>
                <w:szCs w:val="16"/>
              </w:rPr>
              <w:t>31 HU</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7243D30" w14:textId="77777777" w:rsidR="002F1AD7" w:rsidRDefault="002F1AD7" w:rsidP="00AD778A">
            <w:pPr>
              <w:spacing w:before="20" w:after="20"/>
            </w:pPr>
            <w:r>
              <w:rPr>
                <w:sz w:val="16"/>
                <w:szCs w:val="16"/>
              </w:rPr>
              <w:t>Chu H et al. (2019)</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44C5611"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F8EBF24" w14:textId="77777777" w:rsidR="002F1AD7" w:rsidRDefault="002F1AD7" w:rsidP="00AD778A">
            <w:pPr>
              <w:spacing w:before="20" w:after="20"/>
            </w:pPr>
            <w:r>
              <w:rPr>
                <w:sz w:val="16"/>
                <w:szCs w:val="16"/>
              </w:rPr>
              <w:t>Sensitivity 64.0%; specificity 92.0%; accuracy 84.2%</w:t>
            </w:r>
          </w:p>
        </w:tc>
      </w:tr>
      <w:tr w:rsidR="002F1AD7" w14:paraId="0A80240E"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E7AE44E" w14:textId="77777777" w:rsidR="002F1AD7" w:rsidRDefault="002F1AD7" w:rsidP="00AD778A">
            <w:pPr>
              <w:spacing w:before="20" w:after="20"/>
            </w:pPr>
            <w:r>
              <w:rPr>
                <w:sz w:val="16"/>
                <w:szCs w:val="16"/>
              </w:rPr>
              <w:t>Non-hypodense region attenuation</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9562F9" w14:textId="77777777" w:rsidR="002F1AD7" w:rsidRDefault="002F1AD7" w:rsidP="00AD778A">
            <w:pPr>
              <w:spacing w:before="20" w:after="20"/>
            </w:pPr>
            <w:r>
              <w:rPr>
                <w:sz w:val="16"/>
                <w:szCs w:val="16"/>
              </w:rPr>
              <w:t>&lt;64 HU</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D02ADBF" w14:textId="77777777" w:rsidR="002F1AD7" w:rsidRDefault="002F1AD7" w:rsidP="00AD778A">
            <w:pPr>
              <w:spacing w:before="20" w:after="20"/>
            </w:pPr>
            <w:r>
              <w:rPr>
                <w:sz w:val="16"/>
                <w:szCs w:val="16"/>
              </w:rPr>
              <w:t>Chen et al. (2022)</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D03036"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FD64774" w14:textId="77777777" w:rsidR="002F1AD7" w:rsidRDefault="002F1AD7" w:rsidP="00AD778A">
            <w:pPr>
              <w:spacing w:before="20" w:after="20"/>
            </w:pPr>
            <w:r>
              <w:rPr>
                <w:sz w:val="16"/>
                <w:szCs w:val="16"/>
              </w:rPr>
              <w:t>Sensitivity 36.1%; specificity 81.7%; AUC 0.589</w:t>
            </w:r>
          </w:p>
        </w:tc>
      </w:tr>
      <w:tr w:rsidR="002F1AD7" w14:paraId="36D8DD01"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0F3EAC0" w14:textId="77777777" w:rsidR="002F1AD7" w:rsidRDefault="002F1AD7" w:rsidP="00AD778A">
            <w:pPr>
              <w:spacing w:before="20" w:after="20"/>
            </w:pPr>
            <w:r>
              <w:rPr>
                <w:sz w:val="16"/>
                <w:szCs w:val="16"/>
              </w:rPr>
              <w:t>Relative attenuation</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881B465" w14:textId="02D67CE5" w:rsidR="002F1AD7" w:rsidRDefault="001840AD" w:rsidP="00AD778A">
            <w:pPr>
              <w:spacing w:before="20" w:after="20"/>
            </w:pPr>
            <w:r>
              <w:rPr>
                <w:sz w:val="16"/>
                <w:szCs w:val="16"/>
              </w:rPr>
              <w:t>≤</w:t>
            </w:r>
            <w:r w:rsidR="002F1AD7">
              <w:rPr>
                <w:sz w:val="16"/>
                <w:szCs w:val="16"/>
              </w:rPr>
              <w:t>33.35 HU</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F26F38" w14:textId="77777777" w:rsidR="002F1AD7" w:rsidRDefault="002F1AD7" w:rsidP="00AD778A">
            <w:pPr>
              <w:spacing w:before="20" w:after="20"/>
            </w:pPr>
            <w:r>
              <w:rPr>
                <w:sz w:val="16"/>
                <w:szCs w:val="16"/>
              </w:rPr>
              <w:t>Wang J et al. (2026)</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9A179BB"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2C7D23B" w14:textId="77777777" w:rsidR="002F1AD7" w:rsidRDefault="002F1AD7" w:rsidP="00AD778A">
            <w:pPr>
              <w:spacing w:before="20" w:after="20"/>
            </w:pPr>
            <w:r>
              <w:rPr>
                <w:sz w:val="16"/>
                <w:szCs w:val="16"/>
              </w:rPr>
              <w:t>Sensitivity 59.3%; specificity 70.0%; AUC 0.665</w:t>
            </w:r>
          </w:p>
        </w:tc>
      </w:tr>
      <w:tr w:rsidR="002F1AD7" w14:paraId="69CB33AE"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A3325A" w14:textId="77777777" w:rsidR="002F1AD7" w:rsidRDefault="002F1AD7" w:rsidP="00AD778A">
            <w:pPr>
              <w:spacing w:before="20" w:after="20"/>
            </w:pPr>
            <w:r>
              <w:rPr>
                <w:sz w:val="16"/>
                <w:szCs w:val="16"/>
              </w:rPr>
              <w:t>Mean HU (continuous)</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7CF6901" w14:textId="77777777" w:rsidR="002F1AD7" w:rsidRDefault="002F1AD7" w:rsidP="00AD778A">
            <w:pPr>
              <w:spacing w:before="20" w:after="20"/>
            </w:pPr>
            <w:r>
              <w:rPr>
                <w:sz w:val="16"/>
                <w:szCs w:val="16"/>
              </w:rPr>
              <w:t>No single threshold</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AFC420D" w14:textId="77777777" w:rsidR="002F1AD7" w:rsidRDefault="002F1AD7" w:rsidP="00AD778A">
            <w:pPr>
              <w:spacing w:before="20" w:after="20"/>
            </w:pPr>
            <w:r>
              <w:rPr>
                <w:sz w:val="16"/>
                <w:szCs w:val="16"/>
              </w:rPr>
              <w:t>Jeong et al. (2021)</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7EBBC5"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AF6669B" w14:textId="77777777" w:rsidR="002F1AD7" w:rsidRDefault="002F1AD7" w:rsidP="00AD778A">
            <w:pPr>
              <w:spacing w:before="20" w:after="20"/>
            </w:pPr>
            <w:r>
              <w:rPr>
                <w:sz w:val="16"/>
                <w:szCs w:val="16"/>
              </w:rPr>
              <w:t>Model C statistic rose from 0.66 to 0.84</w:t>
            </w:r>
          </w:p>
        </w:tc>
      </w:tr>
      <w:tr w:rsidR="002F1AD7" w14:paraId="131DE21A"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38A7F37" w14:textId="77777777" w:rsidR="002F1AD7" w:rsidRDefault="002F1AD7" w:rsidP="00AD778A">
            <w:pPr>
              <w:spacing w:before="20" w:after="20"/>
            </w:pPr>
            <w:r>
              <w:rPr>
                <w:sz w:val="16"/>
                <w:szCs w:val="16"/>
              </w:rPr>
              <w:t>Admission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3F3520" w14:textId="77777777" w:rsidR="002F1AD7" w:rsidRDefault="002F1AD7" w:rsidP="00AD778A">
            <w:pPr>
              <w:spacing w:before="20" w:after="20"/>
            </w:pPr>
            <w:r>
              <w:rPr>
                <w:sz w:val="16"/>
                <w:szCs w:val="16"/>
              </w:rPr>
              <w:t>5.63</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E5E5CB" w14:textId="77777777" w:rsidR="002F1AD7" w:rsidRDefault="002F1AD7" w:rsidP="00AD778A">
            <w:pPr>
              <w:spacing w:before="20" w:after="20"/>
            </w:pPr>
            <w:r>
              <w:rPr>
                <w:sz w:val="16"/>
                <w:szCs w:val="16"/>
              </w:rPr>
              <w:t>Kim Y et al. (2023)</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0AD5611"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CBA24C" w14:textId="77777777" w:rsidR="002F1AD7" w:rsidRDefault="002F1AD7" w:rsidP="00AD778A">
            <w:pPr>
              <w:spacing w:before="20" w:after="20"/>
            </w:pPr>
            <w:r>
              <w:rPr>
                <w:sz w:val="16"/>
                <w:szCs w:val="16"/>
              </w:rPr>
              <w:t>AUC 0.84</w:t>
            </w:r>
          </w:p>
        </w:tc>
      </w:tr>
      <w:tr w:rsidR="002F1AD7" w14:paraId="0125A4B6"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C77C487" w14:textId="77777777" w:rsidR="002F1AD7" w:rsidRDefault="002F1AD7" w:rsidP="00AD778A">
            <w:pPr>
              <w:spacing w:before="20" w:after="20"/>
            </w:pPr>
            <w:r>
              <w:rPr>
                <w:sz w:val="16"/>
                <w:szCs w:val="16"/>
              </w:rPr>
              <w:t>Admission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9BB5B04" w14:textId="77777777" w:rsidR="002F1AD7" w:rsidRDefault="002F1AD7" w:rsidP="00AD778A">
            <w:pPr>
              <w:spacing w:before="20" w:after="20"/>
            </w:pPr>
            <w:r>
              <w:rPr>
                <w:sz w:val="16"/>
                <w:szCs w:val="16"/>
              </w:rPr>
              <w:t>6.49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9F788D" w14:textId="77777777" w:rsidR="002F1AD7" w:rsidRDefault="002F1AD7" w:rsidP="00AD778A">
            <w:pPr>
              <w:spacing w:before="20" w:after="20"/>
            </w:pPr>
            <w:r>
              <w:rPr>
                <w:sz w:val="16"/>
                <w:szCs w:val="16"/>
              </w:rPr>
              <w:t>Wang Z et al. (2019)</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E099BB" w14:textId="77777777" w:rsidR="002F1AD7" w:rsidRDefault="002F1AD7" w:rsidP="00AD778A">
            <w:pPr>
              <w:spacing w:before="20" w:after="20"/>
            </w:pPr>
            <w:r>
              <w:rPr>
                <w:sz w:val="16"/>
                <w:szCs w:val="16"/>
              </w:rPr>
              <w:t>Early haematoma growth</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E7672F9" w14:textId="77777777" w:rsidR="002F1AD7" w:rsidRDefault="002F1AD7" w:rsidP="00AD778A">
            <w:pPr>
              <w:spacing w:before="20" w:after="20"/>
            </w:pPr>
            <w:r>
              <w:rPr>
                <w:sz w:val="16"/>
                <w:szCs w:val="16"/>
              </w:rPr>
              <w:t>Sensitivity 50%; specificity 69%</w:t>
            </w:r>
          </w:p>
        </w:tc>
      </w:tr>
      <w:tr w:rsidR="002F1AD7" w14:paraId="16E45B75"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C2C7CF6" w14:textId="77777777" w:rsidR="002F1AD7" w:rsidRDefault="002F1AD7" w:rsidP="00AD778A">
            <w:pPr>
              <w:spacing w:before="20" w:after="20"/>
            </w:pPr>
            <w:r>
              <w:rPr>
                <w:sz w:val="16"/>
                <w:szCs w:val="16"/>
              </w:rPr>
              <w:t>Admission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1C2AE99" w14:textId="77777777" w:rsidR="002F1AD7" w:rsidRDefault="002F1AD7" w:rsidP="00AD778A">
            <w:pPr>
              <w:spacing w:before="20" w:after="20"/>
            </w:pPr>
            <w:r>
              <w:rPr>
                <w:sz w:val="16"/>
                <w:szCs w:val="16"/>
              </w:rPr>
              <w:t>6.46</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4B128FE" w14:textId="77777777" w:rsidR="002F1AD7" w:rsidRDefault="002F1AD7" w:rsidP="00AD778A">
            <w:pPr>
              <w:spacing w:before="20" w:after="20"/>
            </w:pPr>
            <w:r>
              <w:rPr>
                <w:sz w:val="16"/>
                <w:szCs w:val="16"/>
              </w:rPr>
              <w:t>Zhang F et al. (2018)</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7E6ED1" w14:textId="77777777" w:rsidR="002F1AD7" w:rsidRDefault="002F1AD7" w:rsidP="00AD778A">
            <w:pPr>
              <w:spacing w:before="20" w:after="20"/>
            </w:pPr>
            <w:r>
              <w:rPr>
                <w:sz w:val="16"/>
                <w:szCs w:val="16"/>
              </w:rPr>
              <w:t>Poor 90-day mRS</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C6E19E6" w14:textId="77777777" w:rsidR="002F1AD7" w:rsidRDefault="002F1AD7" w:rsidP="00AD778A">
            <w:pPr>
              <w:spacing w:before="20" w:after="20"/>
            </w:pPr>
            <w:r>
              <w:rPr>
                <w:sz w:val="16"/>
                <w:szCs w:val="16"/>
              </w:rPr>
              <w:t>AUC 0.668</w:t>
            </w:r>
          </w:p>
        </w:tc>
      </w:tr>
      <w:tr w:rsidR="002F1AD7" w14:paraId="77F9616D"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95553E" w14:textId="77777777" w:rsidR="002F1AD7" w:rsidRDefault="002F1AD7" w:rsidP="00AD778A">
            <w:pPr>
              <w:spacing w:before="20" w:after="20"/>
            </w:pPr>
            <w:r>
              <w:rPr>
                <w:sz w:val="16"/>
                <w:szCs w:val="16"/>
              </w:rPr>
              <w:t>Admission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F41F23" w14:textId="77777777" w:rsidR="002F1AD7" w:rsidRDefault="002F1AD7" w:rsidP="00AD778A">
            <w:pPr>
              <w:spacing w:before="20" w:after="20"/>
            </w:pPr>
            <w:r>
              <w:rPr>
                <w:sz w:val="16"/>
                <w:szCs w:val="16"/>
              </w:rPr>
              <w:t>5.90</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85B65F7" w14:textId="77777777" w:rsidR="002F1AD7" w:rsidRDefault="002F1AD7" w:rsidP="00AD778A">
            <w:pPr>
              <w:spacing w:before="20" w:after="20"/>
            </w:pPr>
            <w:r>
              <w:rPr>
                <w:sz w:val="16"/>
                <w:szCs w:val="16"/>
              </w:rPr>
              <w:t>Cao et al. (2025)</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63B648" w14:textId="77777777" w:rsidR="002F1AD7" w:rsidRDefault="002F1AD7" w:rsidP="00AD778A">
            <w:pPr>
              <w:spacing w:before="20" w:after="20"/>
            </w:pPr>
            <w:r>
              <w:rPr>
                <w:sz w:val="16"/>
                <w:szCs w:val="16"/>
              </w:rPr>
              <w:t>Poor 90-day mRS</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D54C43E" w14:textId="77777777" w:rsidR="002F1AD7" w:rsidRDefault="002F1AD7" w:rsidP="00AD778A">
            <w:pPr>
              <w:spacing w:before="20" w:after="20"/>
            </w:pPr>
            <w:r>
              <w:rPr>
                <w:sz w:val="16"/>
                <w:szCs w:val="16"/>
              </w:rPr>
              <w:t>AUC 0.854</w:t>
            </w:r>
          </w:p>
        </w:tc>
      </w:tr>
      <w:tr w:rsidR="002F1AD7" w14:paraId="0F45B72C"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51B89CF" w14:textId="77777777" w:rsidR="002F1AD7" w:rsidRDefault="002F1AD7" w:rsidP="00AD778A">
            <w:pPr>
              <w:spacing w:before="20" w:after="20"/>
            </w:pPr>
            <w:r>
              <w:rPr>
                <w:sz w:val="16"/>
                <w:szCs w:val="16"/>
              </w:rPr>
              <w:t>72-hour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C82A3BC" w14:textId="7AC2B8DE" w:rsidR="002F1AD7" w:rsidRDefault="001840AD" w:rsidP="00AD778A">
            <w:pPr>
              <w:spacing w:before="20" w:after="20"/>
            </w:pPr>
            <w:r>
              <w:rPr>
                <w:sz w:val="16"/>
                <w:szCs w:val="16"/>
              </w:rPr>
              <w:t>≥</w:t>
            </w:r>
            <w:r w:rsidR="002F1AD7">
              <w:rPr>
                <w:sz w:val="16"/>
                <w:szCs w:val="16"/>
              </w:rPr>
              <w:t>6.3</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AD065D3" w14:textId="77777777" w:rsidR="002F1AD7" w:rsidRDefault="002F1AD7" w:rsidP="00AD778A">
            <w:pPr>
              <w:spacing w:before="20" w:after="20"/>
            </w:pPr>
            <w:r>
              <w:rPr>
                <w:sz w:val="16"/>
                <w:szCs w:val="16"/>
              </w:rPr>
              <w:t>Radu et al. (2021)</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7DF134F" w14:textId="77777777" w:rsidR="002F1AD7" w:rsidRDefault="002F1AD7" w:rsidP="00AD778A">
            <w:pPr>
              <w:spacing w:before="20" w:after="20"/>
            </w:pPr>
            <w:r>
              <w:rPr>
                <w:sz w:val="16"/>
                <w:szCs w:val="16"/>
              </w:rPr>
              <w:t>In-hospital death</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3F4BEB9" w14:textId="77777777" w:rsidR="002F1AD7" w:rsidRDefault="002F1AD7" w:rsidP="00AD778A">
            <w:pPr>
              <w:spacing w:before="20" w:after="20"/>
            </w:pPr>
            <w:r>
              <w:rPr>
                <w:sz w:val="16"/>
                <w:szCs w:val="16"/>
              </w:rPr>
              <w:t>AUC 0.819 (survivors of the first 72 h)</w:t>
            </w:r>
          </w:p>
        </w:tc>
      </w:tr>
      <w:tr w:rsidR="002F1AD7" w14:paraId="404604B0"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090BF1F" w14:textId="77777777" w:rsidR="002F1AD7" w:rsidRDefault="002F1AD7" w:rsidP="00AD778A">
            <w:pPr>
              <w:spacing w:before="20" w:after="20"/>
            </w:pPr>
            <w:r>
              <w:rPr>
                <w:sz w:val="16"/>
                <w:szCs w:val="16"/>
              </w:rPr>
              <w:t>Postoperative 48-hour NLR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C00BB36" w14:textId="77777777" w:rsidR="002F1AD7" w:rsidRDefault="002F1AD7" w:rsidP="00AD778A">
            <w:pPr>
              <w:spacing w:before="20" w:after="20"/>
            </w:pPr>
            <w:r>
              <w:rPr>
                <w:sz w:val="16"/>
                <w:szCs w:val="16"/>
              </w:rPr>
              <w:t>12.35 (MIPD); 14.46 (craniotomy)</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31AF43D" w14:textId="2B0BA8D9" w:rsidR="002F1AD7" w:rsidRDefault="002F1AD7" w:rsidP="00AD778A">
            <w:pPr>
              <w:spacing w:before="20" w:after="20"/>
            </w:pPr>
            <w:r>
              <w:rPr>
                <w:sz w:val="16"/>
                <w:szCs w:val="16"/>
              </w:rPr>
              <w:t>Zhao Y et al. (</w:t>
            </w:r>
            <w:r w:rsidR="00324D1F">
              <w:rPr>
                <w:sz w:val="16"/>
                <w:szCs w:val="16"/>
              </w:rPr>
              <w:t>2022) *</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C18A37F" w14:textId="77777777" w:rsidR="002F1AD7" w:rsidRDefault="002F1AD7" w:rsidP="00AD778A">
            <w:pPr>
              <w:spacing w:before="20" w:after="20"/>
            </w:pPr>
            <w:r>
              <w:rPr>
                <w:sz w:val="16"/>
                <w:szCs w:val="16"/>
              </w:rPr>
              <w:t>30-day outcome</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452915" w14:textId="77777777" w:rsidR="002F1AD7" w:rsidRDefault="002F1AD7" w:rsidP="00AD778A">
            <w:pPr>
              <w:spacing w:before="20" w:after="20"/>
            </w:pPr>
            <w:r>
              <w:rPr>
                <w:sz w:val="16"/>
                <w:szCs w:val="16"/>
              </w:rPr>
              <w:t>AUC 0.877 and 0.731</w:t>
            </w:r>
          </w:p>
        </w:tc>
      </w:tr>
      <w:tr w:rsidR="002F1AD7" w14:paraId="28076E2A"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92EA9A7" w14:textId="77777777" w:rsidR="002F1AD7" w:rsidRDefault="002F1AD7" w:rsidP="00AD778A">
            <w:pPr>
              <w:spacing w:before="20" w:after="20"/>
            </w:pPr>
            <w:r>
              <w:rPr>
                <w:sz w:val="16"/>
                <w:szCs w:val="16"/>
              </w:rPr>
              <w:t>Admission LMR</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E2F6413" w14:textId="77777777" w:rsidR="002F1AD7" w:rsidRDefault="002F1AD7" w:rsidP="00AD778A">
            <w:pPr>
              <w:spacing w:before="20" w:after="20"/>
            </w:pPr>
            <w:r>
              <w:rPr>
                <w:sz w:val="16"/>
                <w:szCs w:val="16"/>
              </w:rPr>
              <w:t>2.21 (deterioration); 2.19 (death)</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B1F2923" w14:textId="77777777" w:rsidR="002F1AD7" w:rsidRDefault="002F1AD7" w:rsidP="00AD778A">
            <w:pPr>
              <w:spacing w:before="20" w:after="20"/>
            </w:pPr>
            <w:r>
              <w:rPr>
                <w:sz w:val="16"/>
                <w:szCs w:val="16"/>
              </w:rPr>
              <w:t>Qi et al. (2018)</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79DD7C" w14:textId="77777777" w:rsidR="002F1AD7" w:rsidRDefault="002F1AD7" w:rsidP="00AD778A">
            <w:pPr>
              <w:spacing w:before="20" w:after="20"/>
            </w:pPr>
            <w:r>
              <w:rPr>
                <w:sz w:val="16"/>
                <w:szCs w:val="16"/>
              </w:rPr>
              <w:t>Neurological deterioration; 90-day death</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F32B99D" w14:textId="77777777" w:rsidR="002F1AD7" w:rsidRDefault="002F1AD7" w:rsidP="00AD778A">
            <w:pPr>
              <w:spacing w:before="20" w:after="20"/>
            </w:pPr>
            <w:r>
              <w:rPr>
                <w:sz w:val="16"/>
                <w:szCs w:val="16"/>
              </w:rPr>
              <w:t>Better discrimination for early deterioration</w:t>
            </w:r>
          </w:p>
        </w:tc>
      </w:tr>
      <w:tr w:rsidR="002F1AD7" w14:paraId="4AC0D942"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01A0897" w14:textId="77777777" w:rsidR="002F1AD7" w:rsidRDefault="002F1AD7" w:rsidP="00AD778A">
            <w:pPr>
              <w:spacing w:before="20" w:after="20"/>
            </w:pPr>
            <w:r>
              <w:rPr>
                <w:sz w:val="16"/>
                <w:szCs w:val="16"/>
              </w:rPr>
              <w:t>LMR (quartiles)</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1C85FB3" w14:textId="77777777" w:rsidR="002F1AD7" w:rsidRDefault="002F1AD7" w:rsidP="00AD778A">
            <w:pPr>
              <w:spacing w:before="20" w:after="20"/>
            </w:pPr>
            <w:r>
              <w:rPr>
                <w:sz w:val="16"/>
                <w:szCs w:val="16"/>
              </w:rPr>
              <w:t>Second quartile as optimal range</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F0C1D82" w14:textId="77777777" w:rsidR="002F1AD7" w:rsidRDefault="002F1AD7" w:rsidP="00AD778A">
            <w:pPr>
              <w:spacing w:before="20" w:after="20"/>
            </w:pPr>
            <w:r>
              <w:rPr>
                <w:sz w:val="16"/>
                <w:szCs w:val="16"/>
              </w:rPr>
              <w:t>Wang JJ et al. (2022)</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ED4E901" w14:textId="77777777" w:rsidR="002F1AD7" w:rsidRDefault="002F1AD7" w:rsidP="00AD778A">
            <w:pPr>
              <w:spacing w:before="20" w:after="20"/>
            </w:pPr>
            <w:r>
              <w:rPr>
                <w:sz w:val="16"/>
                <w:szCs w:val="16"/>
              </w:rPr>
              <w:t>Functional outcome; death</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8FBB0F7" w14:textId="77777777" w:rsidR="002F1AD7" w:rsidRDefault="002F1AD7" w:rsidP="00AD778A">
            <w:pPr>
              <w:spacing w:before="20" w:after="20"/>
            </w:pPr>
            <w:r>
              <w:rPr>
                <w:sz w:val="16"/>
                <w:szCs w:val="16"/>
              </w:rPr>
              <w:t>J-shaped, not linear</w:t>
            </w:r>
          </w:p>
        </w:tc>
      </w:tr>
      <w:tr w:rsidR="002F1AD7" w14:paraId="452CD3C0"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5B9789" w14:textId="77777777" w:rsidR="002F1AD7" w:rsidRDefault="002F1AD7" w:rsidP="00AD778A">
            <w:pPr>
              <w:spacing w:before="20" w:after="20"/>
            </w:pPr>
            <w:r>
              <w:rPr>
                <w:sz w:val="16"/>
                <w:szCs w:val="16"/>
              </w:rPr>
              <w:t>Admission SIRI</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BD14573" w14:textId="77777777" w:rsidR="002F1AD7" w:rsidRDefault="002F1AD7" w:rsidP="00AD778A">
            <w:pPr>
              <w:spacing w:before="20" w:after="20"/>
            </w:pPr>
            <w:r>
              <w:rPr>
                <w:sz w:val="16"/>
                <w:szCs w:val="16"/>
              </w:rPr>
              <w:t>2.76</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6622F16" w14:textId="77777777" w:rsidR="002F1AD7" w:rsidRDefault="002F1AD7" w:rsidP="00AD778A">
            <w:pPr>
              <w:spacing w:before="20" w:after="20"/>
            </w:pPr>
            <w:r>
              <w:rPr>
                <w:sz w:val="16"/>
                <w:szCs w:val="16"/>
              </w:rPr>
              <w:t>Li J et al. (2021)</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FB51E74" w14:textId="77777777" w:rsidR="002F1AD7" w:rsidRDefault="002F1AD7" w:rsidP="00AD778A">
            <w:pPr>
              <w:spacing w:before="20" w:after="20"/>
            </w:pPr>
            <w:r>
              <w:rPr>
                <w:sz w:val="16"/>
                <w:szCs w:val="16"/>
              </w:rPr>
              <w:t>3-month mRS; 1-month death</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25E4294" w14:textId="77777777" w:rsidR="002F1AD7" w:rsidRDefault="002F1AD7" w:rsidP="00AD778A">
            <w:pPr>
              <w:spacing w:before="20" w:after="20"/>
            </w:pPr>
            <w:r>
              <w:rPr>
                <w:sz w:val="16"/>
                <w:szCs w:val="16"/>
              </w:rPr>
              <w:t>Better than NLR</w:t>
            </w:r>
          </w:p>
        </w:tc>
      </w:tr>
      <w:tr w:rsidR="002F1AD7" w14:paraId="1A71C1DB"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3C43820" w14:textId="77777777" w:rsidR="002F1AD7" w:rsidRDefault="002F1AD7" w:rsidP="00AD778A">
            <w:pPr>
              <w:spacing w:before="20" w:after="20"/>
            </w:pPr>
            <w:r>
              <w:rPr>
                <w:sz w:val="16"/>
                <w:szCs w:val="16"/>
              </w:rPr>
              <w:t>Composite inflammatory score</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9AA197C" w14:textId="44533A03" w:rsidR="002F1AD7" w:rsidRDefault="001840AD" w:rsidP="00AD778A">
            <w:pPr>
              <w:spacing w:before="20" w:after="20"/>
            </w:pPr>
            <w:r>
              <w:rPr>
                <w:sz w:val="16"/>
                <w:szCs w:val="16"/>
              </w:rPr>
              <w:t>≥</w:t>
            </w:r>
            <w:r w:rsidR="002F1AD7">
              <w:rPr>
                <w:sz w:val="16"/>
                <w:szCs w:val="16"/>
              </w:rPr>
              <w:t>5 (scale 0 to 9)</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DA09F8A" w14:textId="77777777" w:rsidR="002F1AD7" w:rsidRDefault="002F1AD7" w:rsidP="00AD778A">
            <w:pPr>
              <w:spacing w:before="20" w:after="20"/>
            </w:pPr>
            <w:r>
              <w:rPr>
                <w:sz w:val="16"/>
                <w:szCs w:val="16"/>
              </w:rPr>
              <w:t>Chu H et al. (2023)</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151D6A" w14:textId="77777777" w:rsidR="002F1AD7" w:rsidRDefault="002F1AD7" w:rsidP="00AD778A">
            <w:pPr>
              <w:spacing w:before="20" w:after="20"/>
            </w:pPr>
            <w:r>
              <w:rPr>
                <w:sz w:val="16"/>
                <w:szCs w:val="16"/>
              </w:rPr>
              <w:t>Expansion; deterioration; death; mRS</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31652C2" w14:textId="77777777" w:rsidR="002F1AD7" w:rsidRDefault="002F1AD7" w:rsidP="00AD778A">
            <w:pPr>
              <w:spacing w:before="20" w:after="20"/>
            </w:pPr>
            <w:r>
              <w:rPr>
                <w:sz w:val="16"/>
                <w:szCs w:val="16"/>
              </w:rPr>
              <w:t>Better than most single markers</w:t>
            </w:r>
          </w:p>
        </w:tc>
      </w:tr>
      <w:tr w:rsidR="002F1AD7" w14:paraId="502D11DF"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926BF2F" w14:textId="77777777" w:rsidR="002F1AD7" w:rsidRDefault="002F1AD7" w:rsidP="00AD778A">
            <w:pPr>
              <w:spacing w:before="20" w:after="20"/>
            </w:pPr>
            <w:r>
              <w:rPr>
                <w:sz w:val="16"/>
                <w:szCs w:val="16"/>
              </w:rPr>
              <w:t>MPV</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E8132A1" w14:textId="77777777" w:rsidR="002F1AD7" w:rsidRDefault="002F1AD7" w:rsidP="00AD778A">
            <w:pPr>
              <w:spacing w:before="20" w:after="20"/>
            </w:pPr>
            <w:r>
              <w:rPr>
                <w:sz w:val="16"/>
                <w:szCs w:val="16"/>
              </w:rPr>
              <w:t>&gt;13 fL</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D805269" w14:textId="77777777" w:rsidR="002F1AD7" w:rsidRDefault="002F1AD7" w:rsidP="00AD778A">
            <w:pPr>
              <w:spacing w:before="20" w:after="20"/>
            </w:pPr>
            <w:r>
              <w:rPr>
                <w:sz w:val="16"/>
                <w:szCs w:val="16"/>
              </w:rPr>
              <w:t>Du et al. (2016)</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EE64CCC" w14:textId="77777777" w:rsidR="002F1AD7" w:rsidRDefault="002F1AD7" w:rsidP="00AD778A">
            <w:pPr>
              <w:spacing w:before="20" w:after="20"/>
            </w:pPr>
            <w:r>
              <w:rPr>
                <w:sz w:val="16"/>
                <w:szCs w:val="16"/>
              </w:rPr>
              <w:t>Haemorrhagic stroke event risk</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41D3953" w14:textId="77777777" w:rsidR="002F1AD7" w:rsidRDefault="002F1AD7" w:rsidP="00AD778A">
            <w:pPr>
              <w:spacing w:before="20" w:after="20"/>
            </w:pPr>
            <w:r>
              <w:rPr>
                <w:sz w:val="16"/>
                <w:szCs w:val="16"/>
              </w:rPr>
              <w:t>Not associated with prognosis</w:t>
            </w:r>
          </w:p>
        </w:tc>
      </w:tr>
      <w:tr w:rsidR="002F1AD7" w14:paraId="1D15C62E" w14:textId="77777777" w:rsidTr="00AD778A">
        <w:tc>
          <w:tcPr>
            <w:tcW w:w="26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C13875A" w14:textId="77777777" w:rsidR="002F1AD7" w:rsidRDefault="002F1AD7" w:rsidP="00AD778A">
            <w:pPr>
              <w:spacing w:before="20" w:after="20"/>
            </w:pPr>
            <w:r>
              <w:rPr>
                <w:sz w:val="16"/>
                <w:szCs w:val="16"/>
              </w:rPr>
              <w:t>Combined nomogram</w:t>
            </w:r>
          </w:p>
        </w:tc>
        <w:tc>
          <w:tcPr>
            <w:tcW w:w="22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43C84C0" w14:textId="77777777" w:rsidR="002F1AD7" w:rsidRDefault="002F1AD7" w:rsidP="00AD778A">
            <w:pPr>
              <w:spacing w:before="20" w:after="20"/>
            </w:pPr>
            <w:r>
              <w:rPr>
                <w:sz w:val="16"/>
                <w:szCs w:val="16"/>
              </w:rPr>
              <w:t>Nomogram score</w:t>
            </w:r>
          </w:p>
        </w:tc>
        <w:tc>
          <w:tcPr>
            <w:tcW w:w="2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0BD99BB" w14:textId="77777777" w:rsidR="002F1AD7" w:rsidRDefault="002F1AD7" w:rsidP="00AD778A">
            <w:pPr>
              <w:spacing w:before="20" w:after="20"/>
            </w:pPr>
            <w:r>
              <w:rPr>
                <w:sz w:val="16"/>
                <w:szCs w:val="16"/>
              </w:rPr>
              <w:t>Zhang X et al. (2022)</w:t>
            </w:r>
          </w:p>
        </w:tc>
        <w:tc>
          <w:tcPr>
            <w:tcW w:w="30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4BF8EEC" w14:textId="77777777" w:rsidR="002F1AD7" w:rsidRDefault="002F1AD7" w:rsidP="00AD778A">
            <w:pPr>
              <w:spacing w:before="20" w:after="20"/>
            </w:pPr>
            <w:r>
              <w:rPr>
                <w:sz w:val="16"/>
                <w:szCs w:val="16"/>
              </w:rPr>
              <w:t>Haematoma expansion</w:t>
            </w:r>
          </w:p>
        </w:tc>
        <w:tc>
          <w:tcPr>
            <w:tcW w:w="37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3DAD478" w14:textId="77777777" w:rsidR="002F1AD7" w:rsidRDefault="002F1AD7" w:rsidP="00AD778A">
            <w:pPr>
              <w:spacing w:before="20" w:after="20"/>
            </w:pPr>
            <w:r>
              <w:rPr>
                <w:sz w:val="16"/>
                <w:szCs w:val="16"/>
              </w:rPr>
              <w:t>AUC 0.908 (development); 0.844 (validation)</w:t>
            </w:r>
          </w:p>
        </w:tc>
      </w:tr>
    </w:tbl>
    <w:p w14:paraId="67608A3B" w14:textId="77777777" w:rsidR="002F1AD7" w:rsidRDefault="002F1AD7" w:rsidP="00324D1F">
      <w:pPr>
        <w:spacing w:before="60" w:after="120"/>
        <w:jc w:val="both"/>
      </w:pPr>
      <w:r>
        <w:rPr>
          <w:i/>
          <w:iCs/>
          <w:sz w:val="18"/>
          <w:szCs w:val="18"/>
        </w:rPr>
        <w:t>All thresholds were derived by receiver operating characteristic analysis in the same data and none was validated externally, so they should be regarded as exploratory. Confidence intervals for sensitivity and specificity were rarely reported. *Zhao Y et al. (2022) is shown for comparison of postoperative NLR values and is not among the 20 included studies, because its population was limited to patients after surgery. AUC, area under the curve; LMR, lymphocyte-to-monocyte ratio; MIPD, minimally invasive puncture and drainage; MPV, mean platelet volume; mRS, modified Rankin Scale; NLR, neutrophil-to-lymphocyte ratio; SIRI, systemic inflammation response index.</w:t>
      </w:r>
    </w:p>
    <w:p w14:paraId="7DA3EA1F" w14:textId="77777777" w:rsidR="002F1AD7" w:rsidRDefault="002F1AD7" w:rsidP="002F1AD7">
      <w:r>
        <w:br w:type="page"/>
      </w:r>
    </w:p>
    <w:p w14:paraId="1459AEA9" w14:textId="77777777" w:rsidR="002F1AD7" w:rsidRDefault="002F1AD7" w:rsidP="002F1AD7">
      <w:pPr>
        <w:spacing w:before="240" w:after="120"/>
      </w:pPr>
      <w:r>
        <w:rPr>
          <w:b/>
          <w:bCs/>
        </w:rPr>
        <w:lastRenderedPageBreak/>
        <w:t>Table 4</w:t>
      </w:r>
      <w:r>
        <w:t xml:space="preserve"> Certainty of evidence (GRADE for prognostic factors)</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2"/>
        <w:gridCol w:w="1681"/>
        <w:gridCol w:w="1272"/>
        <w:gridCol w:w="1761"/>
        <w:gridCol w:w="1574"/>
        <w:gridCol w:w="1508"/>
        <w:gridCol w:w="1480"/>
        <w:gridCol w:w="1201"/>
        <w:gridCol w:w="1629"/>
      </w:tblGrid>
      <w:tr w:rsidR="002F1AD7" w14:paraId="26241CC9" w14:textId="77777777" w:rsidTr="00AD778A">
        <w:trPr>
          <w:tblHeader/>
        </w:trPr>
        <w:tc>
          <w:tcPr>
            <w:tcW w:w="23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F8E4590" w14:textId="77777777" w:rsidR="002F1AD7" w:rsidRPr="001840AD" w:rsidRDefault="002F1AD7" w:rsidP="00AD778A">
            <w:pPr>
              <w:spacing w:before="20" w:after="20"/>
              <w:jc w:val="center"/>
            </w:pPr>
            <w:r w:rsidRPr="001840AD">
              <w:rPr>
                <w:b/>
                <w:bCs/>
              </w:rPr>
              <w:t>Exposure and outcome</w:t>
            </w:r>
          </w:p>
        </w:tc>
        <w:tc>
          <w:tcPr>
            <w:tcW w:w="13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00F79AF" w14:textId="77777777" w:rsidR="002F1AD7" w:rsidRPr="001840AD" w:rsidRDefault="002F1AD7" w:rsidP="00AD778A">
            <w:pPr>
              <w:spacing w:before="20" w:after="20"/>
              <w:jc w:val="center"/>
            </w:pPr>
            <w:r w:rsidRPr="001840AD">
              <w:rPr>
                <w:b/>
                <w:bCs/>
              </w:rPr>
              <w:t>Studies (participants)</w:t>
            </w:r>
          </w:p>
        </w:tc>
        <w:tc>
          <w:tcPr>
            <w:tcW w:w="17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0CBBF649" w14:textId="77777777" w:rsidR="002F1AD7" w:rsidRPr="001840AD" w:rsidRDefault="002F1AD7" w:rsidP="00AD778A">
            <w:pPr>
              <w:spacing w:before="20" w:after="20"/>
              <w:jc w:val="center"/>
            </w:pPr>
            <w:r w:rsidRPr="001840AD">
              <w:rPr>
                <w:b/>
                <w:bCs/>
              </w:rPr>
              <w:t>Risk of bias</w:t>
            </w:r>
          </w:p>
        </w:tc>
        <w:tc>
          <w:tcPr>
            <w:tcW w:w="14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1E3FB7B" w14:textId="77777777" w:rsidR="002F1AD7" w:rsidRPr="001840AD" w:rsidRDefault="002F1AD7" w:rsidP="00AD778A">
            <w:pPr>
              <w:spacing w:before="20" w:after="20"/>
              <w:jc w:val="center"/>
            </w:pPr>
            <w:r w:rsidRPr="001840AD">
              <w:rPr>
                <w:b/>
                <w:bCs/>
              </w:rPr>
              <w:t>Inconsistency</w:t>
            </w:r>
          </w:p>
        </w:tc>
        <w:tc>
          <w:tcPr>
            <w:tcW w:w="13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233508F" w14:textId="77777777" w:rsidR="002F1AD7" w:rsidRPr="001840AD" w:rsidRDefault="002F1AD7" w:rsidP="00AD778A">
            <w:pPr>
              <w:spacing w:before="20" w:after="20"/>
              <w:jc w:val="center"/>
            </w:pPr>
            <w:r w:rsidRPr="001840AD">
              <w:rPr>
                <w:b/>
                <w:bCs/>
              </w:rPr>
              <w:t>Indirectness</w:t>
            </w:r>
          </w:p>
        </w:tc>
        <w:tc>
          <w:tcPr>
            <w:tcW w:w="14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45A6649A" w14:textId="77777777" w:rsidR="002F1AD7" w:rsidRPr="001840AD" w:rsidRDefault="002F1AD7" w:rsidP="00AD778A">
            <w:pPr>
              <w:spacing w:before="20" w:after="20"/>
              <w:jc w:val="center"/>
            </w:pPr>
            <w:r w:rsidRPr="001840AD">
              <w:rPr>
                <w:b/>
                <w:bCs/>
              </w:rPr>
              <w:t>Imprecision</w:t>
            </w:r>
          </w:p>
        </w:tc>
        <w:tc>
          <w:tcPr>
            <w:tcW w:w="15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1B6E3BF1" w14:textId="77777777" w:rsidR="002F1AD7" w:rsidRPr="001840AD" w:rsidRDefault="002F1AD7" w:rsidP="00AD778A">
            <w:pPr>
              <w:spacing w:before="20" w:after="20"/>
              <w:jc w:val="center"/>
            </w:pPr>
            <w:r w:rsidRPr="001840AD">
              <w:rPr>
                <w:b/>
                <w:bCs/>
              </w:rPr>
              <w:t>Publication bias</w:t>
            </w:r>
          </w:p>
        </w:tc>
        <w:tc>
          <w:tcPr>
            <w:tcW w:w="1100"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6EFE57C7" w14:textId="77777777" w:rsidR="002F1AD7" w:rsidRPr="001840AD" w:rsidRDefault="002F1AD7" w:rsidP="00AD778A">
            <w:pPr>
              <w:spacing w:before="20" w:after="20"/>
              <w:jc w:val="center"/>
            </w:pPr>
            <w:r w:rsidRPr="001840AD">
              <w:rPr>
                <w:b/>
                <w:bCs/>
              </w:rPr>
              <w:t>Certainty</w:t>
            </w:r>
          </w:p>
        </w:tc>
        <w:tc>
          <w:tcPr>
            <w:tcW w:w="1958" w:type="dxa"/>
            <w:tcBorders>
              <w:top w:val="single" w:sz="2" w:space="0" w:color="000000"/>
              <w:left w:val="single" w:sz="2" w:space="0" w:color="000000"/>
              <w:bottom w:val="single" w:sz="2" w:space="0" w:color="000000"/>
              <w:right w:val="single" w:sz="2" w:space="0" w:color="000000"/>
            </w:tcBorders>
            <w:shd w:val="clear" w:color="auto" w:fill="E8E8E8"/>
            <w:tcMar>
              <w:top w:w="40" w:type="dxa"/>
              <w:left w:w="80" w:type="dxa"/>
              <w:bottom w:w="40" w:type="dxa"/>
              <w:right w:w="80" w:type="dxa"/>
            </w:tcMar>
            <w:vAlign w:val="center"/>
          </w:tcPr>
          <w:p w14:paraId="2E7A5538" w14:textId="77777777" w:rsidR="002F1AD7" w:rsidRPr="001840AD" w:rsidRDefault="002F1AD7" w:rsidP="00AD778A">
            <w:pPr>
              <w:spacing w:before="20" w:after="20"/>
              <w:jc w:val="center"/>
            </w:pPr>
            <w:r w:rsidRPr="001840AD">
              <w:rPr>
                <w:b/>
                <w:bCs/>
              </w:rPr>
              <w:t>Main reasons</w:t>
            </w:r>
          </w:p>
        </w:tc>
      </w:tr>
      <w:tr w:rsidR="002F1AD7" w14:paraId="018A91EC"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27123E2" w14:textId="77777777" w:rsidR="002F1AD7" w:rsidRDefault="002F1AD7" w:rsidP="00AD778A">
            <w:pPr>
              <w:spacing w:before="20" w:after="20"/>
            </w:pPr>
            <w:r>
              <w:rPr>
                <w:sz w:val="16"/>
                <w:szCs w:val="16"/>
              </w:rPr>
              <w:t>Low haematoma attenuation and expansion</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97A7F46" w14:textId="77777777" w:rsidR="002F1AD7" w:rsidRDefault="002F1AD7" w:rsidP="00AD778A">
            <w:pPr>
              <w:spacing w:before="20" w:after="20"/>
            </w:pPr>
            <w:r>
              <w:rPr>
                <w:sz w:val="16"/>
                <w:szCs w:val="16"/>
              </w:rPr>
              <w:t>7 (5,058)</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B718907"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A2C142" w14:textId="77777777" w:rsidR="002F1AD7" w:rsidRDefault="002F1AD7" w:rsidP="00AD778A">
            <w:pPr>
              <w:spacing w:before="20" w:after="20"/>
            </w:pPr>
            <w:r>
              <w:rPr>
                <w:sz w:val="16"/>
                <w:szCs w:val="16"/>
              </w:rPr>
              <w:t>Not serious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7DCFA83"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3833EE6" w14:textId="77777777" w:rsidR="002F1AD7" w:rsidRDefault="002F1AD7" w:rsidP="00AD778A">
            <w:pPr>
              <w:spacing w:before="20" w:after="20"/>
            </w:pPr>
            <w:r>
              <w:rPr>
                <w:sz w:val="16"/>
                <w:szCs w:val="16"/>
              </w:rPr>
              <w:t>Not 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109FB8" w14:textId="77777777" w:rsidR="002F1AD7" w:rsidRDefault="002F1AD7" w:rsidP="00AD778A">
            <w:pPr>
              <w:spacing w:before="20" w:after="20"/>
            </w:pPr>
            <w:r>
              <w:rPr>
                <w:sz w:val="16"/>
                <w:szCs w:val="16"/>
              </w:rPr>
              <w:t>Undetected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1CC4F73" w14:textId="77777777" w:rsidR="002F1AD7" w:rsidRDefault="002F1AD7" w:rsidP="00AD778A">
            <w:pPr>
              <w:spacing w:before="20" w:after="20"/>
            </w:pPr>
            <w:r>
              <w:rPr>
                <w:sz w:val="16"/>
                <w:szCs w:val="16"/>
              </w:rPr>
              <w:t>Moderate</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610E769" w14:textId="77777777" w:rsidR="002F1AD7" w:rsidRDefault="002F1AD7" w:rsidP="00AD778A">
            <w:pPr>
              <w:spacing w:before="20" w:after="20"/>
            </w:pPr>
            <w:r>
              <w:rPr>
                <w:sz w:val="16"/>
                <w:szCs w:val="16"/>
              </w:rPr>
              <w:t>Mostly retrospective participation; effects consistent in direction and size</w:t>
            </w:r>
          </w:p>
        </w:tc>
      </w:tr>
      <w:tr w:rsidR="002F1AD7" w14:paraId="6B4A0D72"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C0CB811" w14:textId="77777777" w:rsidR="002F1AD7" w:rsidRDefault="002F1AD7" w:rsidP="00AD778A">
            <w:pPr>
              <w:spacing w:before="20" w:after="20"/>
            </w:pPr>
            <w:r>
              <w:rPr>
                <w:sz w:val="16"/>
                <w:szCs w:val="16"/>
              </w:rPr>
              <w:t>Low haematoma attenuation and poor functional outcome</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EFE39E5" w14:textId="77777777" w:rsidR="002F1AD7" w:rsidRDefault="002F1AD7" w:rsidP="00AD778A">
            <w:pPr>
              <w:spacing w:before="20" w:after="20"/>
            </w:pPr>
            <w:r>
              <w:rPr>
                <w:sz w:val="16"/>
                <w:szCs w:val="16"/>
              </w:rPr>
              <w:t>1 (459)</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9FFE3B5"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CF3E3E" w14:textId="77777777" w:rsidR="002F1AD7" w:rsidRDefault="002F1AD7" w:rsidP="00AD778A">
            <w:pPr>
              <w:spacing w:before="20" w:after="20"/>
            </w:pPr>
            <w:r>
              <w:rPr>
                <w:sz w:val="16"/>
                <w:szCs w:val="16"/>
              </w:rPr>
              <w:t>Not assessable</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1939FCD"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76635B2" w14:textId="77777777" w:rsidR="002F1AD7" w:rsidRDefault="002F1AD7" w:rsidP="00AD778A">
            <w:pPr>
              <w:spacing w:before="20" w:after="20"/>
            </w:pPr>
            <w:r>
              <w:rPr>
                <w:sz w:val="16"/>
                <w:szCs w:val="16"/>
              </w:rPr>
              <w:t>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726A650" w14:textId="77777777" w:rsidR="002F1AD7" w:rsidRDefault="002F1AD7" w:rsidP="00AD778A">
            <w:pPr>
              <w:spacing w:before="20" w:after="20"/>
            </w:pPr>
            <w:r>
              <w:rPr>
                <w:sz w:val="16"/>
                <w:szCs w:val="16"/>
              </w:rPr>
              <w:t>Suspected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0C71654"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0B06CC8" w14:textId="77777777" w:rsidR="002F1AD7" w:rsidRDefault="002F1AD7" w:rsidP="00AD778A">
            <w:pPr>
              <w:spacing w:before="20" w:after="20"/>
            </w:pPr>
            <w:r>
              <w:rPr>
                <w:sz w:val="16"/>
                <w:szCs w:val="16"/>
              </w:rPr>
              <w:t>Single study</w:t>
            </w:r>
          </w:p>
        </w:tc>
      </w:tr>
      <w:tr w:rsidR="002F1AD7" w14:paraId="5C413D96"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2F2B19F" w14:textId="77777777" w:rsidR="002F1AD7" w:rsidRDefault="002F1AD7" w:rsidP="00AD778A">
            <w:pPr>
              <w:spacing w:before="20" w:after="20"/>
            </w:pPr>
            <w:r>
              <w:rPr>
                <w:sz w:val="16"/>
                <w:szCs w:val="16"/>
              </w:rPr>
              <w:t>High NLR and poor functional outcome or death</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394E720" w14:textId="77777777" w:rsidR="002F1AD7" w:rsidRDefault="002F1AD7" w:rsidP="00AD778A">
            <w:pPr>
              <w:spacing w:before="20" w:after="20"/>
            </w:pPr>
            <w:r>
              <w:rPr>
                <w:sz w:val="16"/>
                <w:szCs w:val="16"/>
              </w:rPr>
              <w:t>7 (2,456)</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73593F"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E337638" w14:textId="77777777" w:rsidR="002F1AD7" w:rsidRDefault="002F1AD7" w:rsidP="00AD778A">
            <w:pPr>
              <w:spacing w:before="20" w:after="20"/>
            </w:pPr>
            <w:r>
              <w:rPr>
                <w:sz w:val="16"/>
                <w:szCs w:val="16"/>
              </w:rPr>
              <w:t>Serious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74AFBE4"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2AE377D" w14:textId="77777777" w:rsidR="002F1AD7" w:rsidRDefault="002F1AD7" w:rsidP="00AD778A">
            <w:pPr>
              <w:spacing w:before="20" w:after="20"/>
            </w:pPr>
            <w:r>
              <w:rPr>
                <w:sz w:val="16"/>
                <w:szCs w:val="16"/>
              </w:rPr>
              <w:t>Not 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0939234" w14:textId="77777777" w:rsidR="002F1AD7" w:rsidRDefault="002F1AD7" w:rsidP="00AD778A">
            <w:pPr>
              <w:spacing w:before="20" w:after="20"/>
            </w:pPr>
            <w:r>
              <w:rPr>
                <w:sz w:val="16"/>
                <w:szCs w:val="16"/>
              </w:rPr>
              <w:t>Undetected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5C758F"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E16D048" w14:textId="77777777" w:rsidR="002F1AD7" w:rsidRDefault="002F1AD7" w:rsidP="00AD778A">
            <w:pPr>
              <w:spacing w:before="20" w:after="20"/>
            </w:pPr>
            <w:r>
              <w:rPr>
                <w:sz w:val="16"/>
                <w:szCs w:val="16"/>
              </w:rPr>
              <w:t>Incomplete adjustment and survivor bias; different sampling times and outcomes</w:t>
            </w:r>
          </w:p>
        </w:tc>
      </w:tr>
      <w:tr w:rsidR="002F1AD7" w14:paraId="5D1D7C6A"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DE47EC1" w14:textId="77777777" w:rsidR="002F1AD7" w:rsidRDefault="002F1AD7" w:rsidP="00AD778A">
            <w:pPr>
              <w:spacing w:before="20" w:after="20"/>
            </w:pPr>
            <w:r>
              <w:rPr>
                <w:sz w:val="16"/>
                <w:szCs w:val="16"/>
              </w:rPr>
              <w:t>High NLR and haematoma expansion</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1DF9518" w14:textId="77777777" w:rsidR="002F1AD7" w:rsidRDefault="002F1AD7" w:rsidP="00AD778A">
            <w:pPr>
              <w:spacing w:before="20" w:after="20"/>
            </w:pPr>
            <w:r>
              <w:rPr>
                <w:sz w:val="16"/>
                <w:szCs w:val="16"/>
              </w:rPr>
              <w:t>2 (643)</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967918A"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5470A1C" w14:textId="77777777" w:rsidR="002F1AD7" w:rsidRDefault="002F1AD7" w:rsidP="00AD778A">
            <w:pPr>
              <w:spacing w:before="20" w:after="20"/>
            </w:pPr>
            <w:r>
              <w:rPr>
                <w:sz w:val="16"/>
                <w:szCs w:val="16"/>
              </w:rPr>
              <w:t>Serious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15BD01A"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A4B5FEB" w14:textId="77777777" w:rsidR="002F1AD7" w:rsidRDefault="002F1AD7" w:rsidP="00AD778A">
            <w:pPr>
              <w:spacing w:before="20" w:after="20"/>
            </w:pPr>
            <w:r>
              <w:rPr>
                <w:sz w:val="16"/>
                <w:szCs w:val="16"/>
              </w:rPr>
              <w:t>Not 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8AB988E" w14:textId="77777777" w:rsidR="002F1AD7" w:rsidRDefault="002F1AD7" w:rsidP="00AD778A">
            <w:pPr>
              <w:spacing w:before="20" w:after="20"/>
            </w:pPr>
            <w:r>
              <w:rPr>
                <w:sz w:val="16"/>
                <w:szCs w:val="16"/>
              </w:rPr>
              <w:t>Undetected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A0865CA"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F35C6EE" w14:textId="77777777" w:rsidR="002F1AD7" w:rsidRDefault="002F1AD7" w:rsidP="00AD778A">
            <w:pPr>
              <w:spacing w:before="20" w:after="20"/>
            </w:pPr>
            <w:r>
              <w:rPr>
                <w:sz w:val="16"/>
                <w:szCs w:val="16"/>
              </w:rPr>
              <w:t>Conflicts with the pooled estimate of an earlier meta-analysis</w:t>
            </w:r>
          </w:p>
        </w:tc>
      </w:tr>
      <w:tr w:rsidR="002F1AD7" w14:paraId="16023340"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F3AD42F" w14:textId="77777777" w:rsidR="002F1AD7" w:rsidRDefault="002F1AD7" w:rsidP="00AD778A">
            <w:pPr>
              <w:spacing w:before="20" w:after="20"/>
            </w:pPr>
            <w:r>
              <w:rPr>
                <w:sz w:val="16"/>
                <w:szCs w:val="16"/>
              </w:rPr>
              <w:t>Low LMR and deterioration or death</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EEAFB93" w14:textId="77777777" w:rsidR="002F1AD7" w:rsidRDefault="002F1AD7" w:rsidP="00AD778A">
            <w:pPr>
              <w:spacing w:before="20" w:after="20"/>
            </w:pPr>
            <w:r>
              <w:rPr>
                <w:sz w:val="16"/>
                <w:szCs w:val="16"/>
              </w:rPr>
              <w:t>3 (2,067)</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7C1EA7A"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54D2D61" w14:textId="77777777" w:rsidR="002F1AD7" w:rsidRDefault="002F1AD7" w:rsidP="00AD778A">
            <w:pPr>
              <w:spacing w:before="20" w:after="20"/>
            </w:pPr>
            <w:r>
              <w:rPr>
                <w:sz w:val="16"/>
                <w:szCs w:val="16"/>
              </w:rPr>
              <w:t>Serious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CD29AA9"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684169E" w14:textId="77777777" w:rsidR="002F1AD7" w:rsidRDefault="002F1AD7" w:rsidP="00AD778A">
            <w:pPr>
              <w:spacing w:before="20" w:after="20"/>
            </w:pPr>
            <w:r>
              <w:rPr>
                <w:sz w:val="16"/>
                <w:szCs w:val="16"/>
              </w:rPr>
              <w:t>Not 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24648158" w14:textId="77777777" w:rsidR="002F1AD7" w:rsidRDefault="002F1AD7" w:rsidP="00AD778A">
            <w:pPr>
              <w:spacing w:before="20" w:after="20"/>
            </w:pPr>
            <w:r>
              <w:rPr>
                <w:sz w:val="16"/>
                <w:szCs w:val="16"/>
              </w:rPr>
              <w:t>Undetected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EC2CD8F"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254B074" w14:textId="77777777" w:rsidR="002F1AD7" w:rsidRDefault="002F1AD7" w:rsidP="00AD778A">
            <w:pPr>
              <w:spacing w:before="20" w:after="20"/>
            </w:pPr>
            <w:r>
              <w:rPr>
                <w:sz w:val="16"/>
                <w:szCs w:val="16"/>
              </w:rPr>
              <w:t>Linear and J-shaped relations reported; infection and corticosteroids not controlled</w:t>
            </w:r>
          </w:p>
        </w:tc>
      </w:tr>
      <w:tr w:rsidR="002F1AD7" w14:paraId="74839796"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D74E14F" w14:textId="77777777" w:rsidR="002F1AD7" w:rsidRDefault="002F1AD7" w:rsidP="00AD778A">
            <w:pPr>
              <w:spacing w:before="20" w:after="20"/>
            </w:pPr>
            <w:r>
              <w:rPr>
                <w:sz w:val="16"/>
                <w:szCs w:val="16"/>
              </w:rPr>
              <w:t>MPV and severity or prognosis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7F48358" w14:textId="77777777" w:rsidR="002F1AD7" w:rsidRDefault="002F1AD7" w:rsidP="00AD778A">
            <w:pPr>
              <w:spacing w:before="20" w:after="20"/>
            </w:pPr>
            <w:r>
              <w:rPr>
                <w:sz w:val="16"/>
                <w:szCs w:val="16"/>
              </w:rPr>
              <w:t>1 (164)</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A5F9352" w14:textId="77777777" w:rsidR="002F1AD7" w:rsidRDefault="002F1AD7" w:rsidP="00AD778A">
            <w:pPr>
              <w:spacing w:before="20" w:after="20"/>
            </w:pPr>
            <w:r>
              <w:rPr>
                <w:sz w:val="16"/>
                <w:szCs w:val="16"/>
              </w:rPr>
              <w:t>Very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FA38E25" w14:textId="77777777" w:rsidR="002F1AD7" w:rsidRDefault="002F1AD7" w:rsidP="00AD778A">
            <w:pPr>
              <w:spacing w:before="20" w:after="20"/>
            </w:pPr>
            <w:r>
              <w:rPr>
                <w:sz w:val="16"/>
                <w:szCs w:val="16"/>
              </w:rPr>
              <w:t>Not assessable</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0912E15"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1CA1B339" w14:textId="77777777" w:rsidR="002F1AD7" w:rsidRDefault="002F1AD7" w:rsidP="00AD778A">
            <w:pPr>
              <w:spacing w:before="20" w:after="20"/>
            </w:pPr>
            <w:r>
              <w:rPr>
                <w:sz w:val="16"/>
                <w:szCs w:val="16"/>
              </w:rPr>
              <w:t>Very 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2655226" w14:textId="77777777" w:rsidR="002F1AD7" w:rsidRDefault="002F1AD7" w:rsidP="00AD778A">
            <w:pPr>
              <w:spacing w:before="20" w:after="20"/>
            </w:pPr>
            <w:r>
              <w:rPr>
                <w:sz w:val="16"/>
                <w:szCs w:val="16"/>
              </w:rPr>
              <w:t>Suspected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0D3760" w14:textId="77777777" w:rsidR="002F1AD7" w:rsidRDefault="002F1AD7" w:rsidP="00AD778A">
            <w:pPr>
              <w:spacing w:before="20" w:after="20"/>
            </w:pPr>
            <w:r>
              <w:rPr>
                <w:sz w:val="16"/>
                <w:szCs w:val="16"/>
              </w:rPr>
              <w:t>Very 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1220DE" w14:textId="77777777" w:rsidR="002F1AD7" w:rsidRDefault="002F1AD7" w:rsidP="00AD778A">
            <w:pPr>
              <w:spacing w:before="20" w:after="20"/>
            </w:pPr>
            <w:r>
              <w:rPr>
                <w:sz w:val="16"/>
                <w:szCs w:val="16"/>
              </w:rPr>
              <w:t>Single small study; primary outcome was event risk</w:t>
            </w:r>
          </w:p>
        </w:tc>
      </w:tr>
      <w:tr w:rsidR="002F1AD7" w14:paraId="00691FDA"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75B5A37" w14:textId="77777777" w:rsidR="002F1AD7" w:rsidRDefault="002F1AD7" w:rsidP="00AD778A">
            <w:pPr>
              <w:spacing w:before="20" w:after="20"/>
            </w:pPr>
            <w:r>
              <w:rPr>
                <w:sz w:val="16"/>
                <w:szCs w:val="16"/>
              </w:rPr>
              <w:t>Composite inflammatory score and expansion, deterioration, death, mRS</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6A0EB8B" w14:textId="77777777" w:rsidR="002F1AD7" w:rsidRDefault="002F1AD7" w:rsidP="00AD778A">
            <w:pPr>
              <w:spacing w:before="20" w:after="20"/>
            </w:pPr>
            <w:r>
              <w:rPr>
                <w:sz w:val="16"/>
                <w:szCs w:val="16"/>
              </w:rPr>
              <w:t>1 (455)</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6678D4D6"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48A0F6D" w14:textId="77777777" w:rsidR="002F1AD7" w:rsidRDefault="002F1AD7" w:rsidP="00AD778A">
            <w:pPr>
              <w:spacing w:before="20" w:after="20"/>
            </w:pPr>
            <w:r>
              <w:rPr>
                <w:sz w:val="16"/>
                <w:szCs w:val="16"/>
              </w:rPr>
              <w:t>Not assessable</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7F7EA1D5"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8137565" w14:textId="77777777" w:rsidR="002F1AD7" w:rsidRDefault="002F1AD7" w:rsidP="00AD778A">
            <w:pPr>
              <w:spacing w:before="20" w:after="20"/>
            </w:pPr>
            <w:r>
              <w:rPr>
                <w:sz w:val="16"/>
                <w:szCs w:val="16"/>
              </w:rPr>
              <w:t>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D8B77D6" w14:textId="77777777" w:rsidR="002F1AD7" w:rsidRDefault="002F1AD7" w:rsidP="00AD778A">
            <w:pPr>
              <w:spacing w:before="20" w:after="20"/>
            </w:pPr>
            <w:r>
              <w:rPr>
                <w:sz w:val="16"/>
                <w:szCs w:val="16"/>
              </w:rPr>
              <w:t>Suspected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A8125E8"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9814F7" w14:textId="77777777" w:rsidR="002F1AD7" w:rsidRDefault="002F1AD7" w:rsidP="00AD778A">
            <w:pPr>
              <w:spacing w:before="20" w:after="20"/>
            </w:pPr>
            <w:r>
              <w:rPr>
                <w:sz w:val="16"/>
                <w:szCs w:val="16"/>
              </w:rPr>
              <w:t>Single development study</w:t>
            </w:r>
          </w:p>
        </w:tc>
      </w:tr>
      <w:tr w:rsidR="002F1AD7" w14:paraId="657457D0" w14:textId="77777777" w:rsidTr="00AD778A">
        <w:tc>
          <w:tcPr>
            <w:tcW w:w="2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BF792AF" w14:textId="77777777" w:rsidR="002F1AD7" w:rsidRDefault="002F1AD7" w:rsidP="00AD778A">
            <w:pPr>
              <w:spacing w:before="20" w:after="20"/>
            </w:pPr>
            <w:r>
              <w:rPr>
                <w:sz w:val="16"/>
                <w:szCs w:val="16"/>
              </w:rPr>
              <w:t>Combined imaging and inflammation model and expansion</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43C32F06" w14:textId="77777777" w:rsidR="002F1AD7" w:rsidRDefault="002F1AD7" w:rsidP="00AD778A">
            <w:pPr>
              <w:spacing w:before="20" w:after="20"/>
            </w:pPr>
            <w:r>
              <w:rPr>
                <w:sz w:val="16"/>
                <w:szCs w:val="16"/>
              </w:rPr>
              <w:t>1 (609)</w:t>
            </w:r>
          </w:p>
        </w:tc>
        <w:tc>
          <w:tcPr>
            <w:tcW w:w="17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1EFCD2D" w14:textId="77777777" w:rsidR="002F1AD7" w:rsidRDefault="002F1AD7" w:rsidP="00AD778A">
            <w:pPr>
              <w:spacing w:before="20" w:after="20"/>
            </w:pPr>
            <w:r>
              <w:rPr>
                <w:sz w:val="16"/>
                <w:szCs w:val="16"/>
              </w:rPr>
              <w:t>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79F0293" w14:textId="77777777" w:rsidR="002F1AD7" w:rsidRDefault="002F1AD7" w:rsidP="00AD778A">
            <w:pPr>
              <w:spacing w:before="20" w:after="20"/>
            </w:pPr>
            <w:r>
              <w:rPr>
                <w:sz w:val="16"/>
                <w:szCs w:val="16"/>
              </w:rPr>
              <w:t>Not assessable</w:t>
            </w:r>
          </w:p>
        </w:tc>
        <w:tc>
          <w:tcPr>
            <w:tcW w:w="13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A32A955" w14:textId="77777777" w:rsidR="002F1AD7" w:rsidRDefault="002F1AD7" w:rsidP="00AD778A">
            <w:pPr>
              <w:spacing w:before="20" w:after="20"/>
            </w:pPr>
            <w:r>
              <w:rPr>
                <w:sz w:val="16"/>
                <w:szCs w:val="16"/>
              </w:rPr>
              <w:t>Not serious</w:t>
            </w:r>
          </w:p>
        </w:tc>
        <w:tc>
          <w:tcPr>
            <w:tcW w:w="14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496D2E2" w14:textId="77777777" w:rsidR="002F1AD7" w:rsidRDefault="002F1AD7" w:rsidP="00AD778A">
            <w:pPr>
              <w:spacing w:before="20" w:after="20"/>
            </w:pPr>
            <w:r>
              <w:rPr>
                <w:sz w:val="16"/>
                <w:szCs w:val="16"/>
              </w:rPr>
              <w:t>Serious</w:t>
            </w:r>
          </w:p>
        </w:tc>
        <w:tc>
          <w:tcPr>
            <w:tcW w:w="15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3924FA00" w14:textId="77777777" w:rsidR="002F1AD7" w:rsidRDefault="002F1AD7" w:rsidP="00AD778A">
            <w:pPr>
              <w:spacing w:before="20" w:after="20"/>
            </w:pPr>
            <w:r>
              <w:rPr>
                <w:sz w:val="16"/>
                <w:szCs w:val="16"/>
              </w:rPr>
              <w:t>Suspected</w:t>
            </w:r>
          </w:p>
        </w:tc>
        <w:tc>
          <w:tcPr>
            <w:tcW w:w="1100"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5A9799EE" w14:textId="77777777" w:rsidR="002F1AD7" w:rsidRDefault="002F1AD7" w:rsidP="00AD778A">
            <w:pPr>
              <w:spacing w:before="20" w:after="20"/>
            </w:pPr>
            <w:r>
              <w:rPr>
                <w:sz w:val="16"/>
                <w:szCs w:val="16"/>
              </w:rPr>
              <w:t>Low</w:t>
            </w:r>
          </w:p>
        </w:tc>
        <w:tc>
          <w:tcPr>
            <w:tcW w:w="1958" w:type="dxa"/>
            <w:tcBorders>
              <w:top w:val="single" w:sz="2" w:space="0" w:color="000000"/>
              <w:left w:val="single" w:sz="2" w:space="0" w:color="000000"/>
              <w:bottom w:val="single" w:sz="2" w:space="0" w:color="000000"/>
              <w:right w:val="single" w:sz="2" w:space="0" w:color="000000"/>
            </w:tcBorders>
            <w:tcMar>
              <w:top w:w="40" w:type="dxa"/>
              <w:left w:w="80" w:type="dxa"/>
              <w:bottom w:w="40" w:type="dxa"/>
              <w:right w:w="80" w:type="dxa"/>
            </w:tcMar>
            <w:vAlign w:val="center"/>
          </w:tcPr>
          <w:p w14:paraId="04F927B1" w14:textId="77777777" w:rsidR="002F1AD7" w:rsidRDefault="002F1AD7" w:rsidP="00AD778A">
            <w:pPr>
              <w:spacing w:before="20" w:after="20"/>
            </w:pPr>
            <w:r>
              <w:rPr>
                <w:sz w:val="16"/>
                <w:szCs w:val="16"/>
              </w:rPr>
              <w:t>Single study; small validation cohort; optimism</w:t>
            </w:r>
          </w:p>
        </w:tc>
      </w:tr>
    </w:tbl>
    <w:p w14:paraId="3B59AE57" w14:textId="77777777" w:rsidR="002F1AD7" w:rsidRDefault="002F1AD7" w:rsidP="00324D1F">
      <w:pPr>
        <w:spacing w:before="60" w:after="120"/>
        <w:jc w:val="both"/>
      </w:pPr>
      <w:r>
        <w:rPr>
          <w:i/>
          <w:iCs/>
          <w:sz w:val="18"/>
          <w:szCs w:val="18"/>
        </w:rPr>
        <w:t>Following GRADE guidance for prognostic factors, evidence from cohort studies started at high certainty and was rated down as shown. The NLR outcome row includes Qi et al. (2018), Zhang F et al. (2018), Radu et al. (2021), Li J et al. (2021), Kim Y et al. (2023), Chu H et al. (2023) and Pisco et al. (2023); the NLR expansion row includes Wang Z et al. (2019) and Kim Y et al. (2023). LMR, lymphocyte-to-monocyte ratio; MPV, mean platelet volume; mRS, modified Rankin Scale; NLR, neutrophil-to-lymphocyte ratio.</w:t>
      </w:r>
    </w:p>
    <w:p w14:paraId="044CBF6C" w14:textId="16310173" w:rsidR="002F1AD7" w:rsidRDefault="002F1AD7" w:rsidP="0077307A">
      <w:pPr>
        <w:jc w:val="both"/>
      </w:pPr>
      <w:r>
        <w:lastRenderedPageBreak/>
        <w:br w:type="page"/>
      </w:r>
    </w:p>
    <w:p w14:paraId="39F83703" w14:textId="77777777" w:rsidR="00E57C91" w:rsidRPr="002F1AD7" w:rsidRDefault="00E57C91" w:rsidP="002F1AD7"/>
    <w:sectPr w:rsidR="00E57C91" w:rsidRPr="002F1AD7" w:rsidSect="002F1AD7">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3019" w14:textId="77777777" w:rsidR="009369FE" w:rsidRDefault="009369FE" w:rsidP="001840AD">
      <w:r>
        <w:separator/>
      </w:r>
    </w:p>
  </w:endnote>
  <w:endnote w:type="continuationSeparator" w:id="0">
    <w:p w14:paraId="57D0B618" w14:textId="77777777" w:rsidR="009369FE" w:rsidRDefault="009369FE" w:rsidP="0018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0112" w14:textId="77777777" w:rsidR="009369FE" w:rsidRDefault="009369FE" w:rsidP="001840AD">
      <w:r>
        <w:separator/>
      </w:r>
    </w:p>
  </w:footnote>
  <w:footnote w:type="continuationSeparator" w:id="0">
    <w:p w14:paraId="21D366C5" w14:textId="77777777" w:rsidR="009369FE" w:rsidRDefault="009369FE" w:rsidP="00184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486875"/>
    <w:multiLevelType w:val="hybridMultilevel"/>
    <w:tmpl w:val="60F4F65E"/>
    <w:lvl w:ilvl="0" w:tplc="129AFDF0">
      <w:start w:val="1"/>
      <w:numFmt w:val="bullet"/>
      <w:lvlText w:val="●"/>
      <w:lvlJc w:val="left"/>
      <w:pPr>
        <w:ind w:left="720" w:hanging="360"/>
      </w:pPr>
    </w:lvl>
    <w:lvl w:ilvl="1" w:tplc="7A1E46B2">
      <w:start w:val="1"/>
      <w:numFmt w:val="bullet"/>
      <w:lvlText w:val="○"/>
      <w:lvlJc w:val="left"/>
      <w:pPr>
        <w:ind w:left="1440" w:hanging="360"/>
      </w:pPr>
    </w:lvl>
    <w:lvl w:ilvl="2" w:tplc="66C4F602">
      <w:start w:val="1"/>
      <w:numFmt w:val="bullet"/>
      <w:lvlText w:val="■"/>
      <w:lvlJc w:val="left"/>
      <w:pPr>
        <w:ind w:left="2160" w:hanging="360"/>
      </w:pPr>
    </w:lvl>
    <w:lvl w:ilvl="3" w:tplc="2B98B2EA">
      <w:start w:val="1"/>
      <w:numFmt w:val="bullet"/>
      <w:lvlText w:val="●"/>
      <w:lvlJc w:val="left"/>
      <w:pPr>
        <w:ind w:left="2880" w:hanging="360"/>
      </w:pPr>
    </w:lvl>
    <w:lvl w:ilvl="4" w:tplc="27262B5C">
      <w:start w:val="1"/>
      <w:numFmt w:val="bullet"/>
      <w:lvlText w:val="○"/>
      <w:lvlJc w:val="left"/>
      <w:pPr>
        <w:ind w:left="3600" w:hanging="360"/>
      </w:pPr>
    </w:lvl>
    <w:lvl w:ilvl="5" w:tplc="C3320B92">
      <w:start w:val="1"/>
      <w:numFmt w:val="bullet"/>
      <w:lvlText w:val="■"/>
      <w:lvlJc w:val="left"/>
      <w:pPr>
        <w:ind w:left="4320" w:hanging="360"/>
      </w:pPr>
    </w:lvl>
    <w:lvl w:ilvl="6" w:tplc="51F0F9EA">
      <w:start w:val="1"/>
      <w:numFmt w:val="bullet"/>
      <w:lvlText w:val="●"/>
      <w:lvlJc w:val="left"/>
      <w:pPr>
        <w:ind w:left="5040" w:hanging="360"/>
      </w:pPr>
    </w:lvl>
    <w:lvl w:ilvl="7" w:tplc="21425C7C">
      <w:start w:val="1"/>
      <w:numFmt w:val="bullet"/>
      <w:lvlText w:val="●"/>
      <w:lvlJc w:val="left"/>
      <w:pPr>
        <w:ind w:left="5760" w:hanging="360"/>
      </w:pPr>
    </w:lvl>
    <w:lvl w:ilvl="8" w:tplc="81307A9C">
      <w:start w:val="1"/>
      <w:numFmt w:val="bullet"/>
      <w:lvlText w:val="●"/>
      <w:lvlJc w:val="left"/>
      <w:pPr>
        <w:ind w:left="6480" w:hanging="360"/>
      </w:pPr>
    </w:lvl>
  </w:abstractNum>
  <w:num w:numId="1" w16cid:durableId="20088282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87A"/>
    <w:rsid w:val="000309E5"/>
    <w:rsid w:val="000C26AB"/>
    <w:rsid w:val="000C3787"/>
    <w:rsid w:val="0016487A"/>
    <w:rsid w:val="001840AD"/>
    <w:rsid w:val="001F3266"/>
    <w:rsid w:val="001F41C1"/>
    <w:rsid w:val="00276C75"/>
    <w:rsid w:val="002C0B03"/>
    <w:rsid w:val="002F1AD7"/>
    <w:rsid w:val="002F7203"/>
    <w:rsid w:val="00324D1F"/>
    <w:rsid w:val="004111A5"/>
    <w:rsid w:val="00682B1F"/>
    <w:rsid w:val="0077307A"/>
    <w:rsid w:val="00782F49"/>
    <w:rsid w:val="009369FE"/>
    <w:rsid w:val="0094483C"/>
    <w:rsid w:val="00985926"/>
    <w:rsid w:val="00B34964"/>
    <w:rsid w:val="00BD04E9"/>
    <w:rsid w:val="00C35BC3"/>
    <w:rsid w:val="00D154C2"/>
    <w:rsid w:val="00E57C91"/>
    <w:rsid w:val="00FC5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DF6FF"/>
  <w14:defaultImageDpi w14:val="32767"/>
  <w15:chartTrackingRefBased/>
  <w15:docId w15:val="{5DF0C2AA-0356-4131-8A3F-7A068421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B1F"/>
    <w:pPr>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1648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48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8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48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48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48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8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8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8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8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8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8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48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48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4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87A"/>
    <w:rPr>
      <w:rFonts w:eastAsiaTheme="majorEastAsia" w:cstheme="majorBidi"/>
      <w:color w:val="272727" w:themeColor="text1" w:themeTint="D8"/>
    </w:rPr>
  </w:style>
  <w:style w:type="paragraph" w:styleId="Title">
    <w:name w:val="Title"/>
    <w:basedOn w:val="Normal"/>
    <w:next w:val="Normal"/>
    <w:link w:val="TitleChar"/>
    <w:uiPriority w:val="10"/>
    <w:qFormat/>
    <w:rsid w:val="001648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87A"/>
    <w:pPr>
      <w:spacing w:before="160"/>
      <w:jc w:val="center"/>
    </w:pPr>
    <w:rPr>
      <w:i/>
      <w:iCs/>
      <w:color w:val="404040" w:themeColor="text1" w:themeTint="BF"/>
    </w:rPr>
  </w:style>
  <w:style w:type="character" w:customStyle="1" w:styleId="QuoteChar">
    <w:name w:val="Quote Char"/>
    <w:basedOn w:val="DefaultParagraphFont"/>
    <w:link w:val="Quote"/>
    <w:uiPriority w:val="29"/>
    <w:rsid w:val="0016487A"/>
    <w:rPr>
      <w:i/>
      <w:iCs/>
      <w:color w:val="404040" w:themeColor="text1" w:themeTint="BF"/>
    </w:rPr>
  </w:style>
  <w:style w:type="paragraph" w:styleId="ListParagraph">
    <w:name w:val="List Paragraph"/>
    <w:basedOn w:val="Normal"/>
    <w:qFormat/>
    <w:rsid w:val="0016487A"/>
    <w:pPr>
      <w:ind w:left="720"/>
      <w:contextualSpacing/>
    </w:pPr>
  </w:style>
  <w:style w:type="character" w:styleId="IntenseEmphasis">
    <w:name w:val="Intense Emphasis"/>
    <w:basedOn w:val="DefaultParagraphFont"/>
    <w:uiPriority w:val="21"/>
    <w:qFormat/>
    <w:rsid w:val="0016487A"/>
    <w:rPr>
      <w:i/>
      <w:iCs/>
      <w:color w:val="2F5496" w:themeColor="accent1" w:themeShade="BF"/>
    </w:rPr>
  </w:style>
  <w:style w:type="paragraph" w:styleId="IntenseQuote">
    <w:name w:val="Intense Quote"/>
    <w:basedOn w:val="Normal"/>
    <w:next w:val="Normal"/>
    <w:link w:val="IntenseQuoteChar"/>
    <w:uiPriority w:val="30"/>
    <w:qFormat/>
    <w:rsid w:val="001648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87A"/>
    <w:rPr>
      <w:i/>
      <w:iCs/>
      <w:color w:val="2F5496" w:themeColor="accent1" w:themeShade="BF"/>
    </w:rPr>
  </w:style>
  <w:style w:type="character" w:styleId="IntenseReference">
    <w:name w:val="Intense Reference"/>
    <w:basedOn w:val="DefaultParagraphFont"/>
    <w:uiPriority w:val="32"/>
    <w:qFormat/>
    <w:rsid w:val="0016487A"/>
    <w:rPr>
      <w:b/>
      <w:bCs/>
      <w:smallCaps/>
      <w:color w:val="2F5496" w:themeColor="accent1" w:themeShade="BF"/>
      <w:spacing w:val="5"/>
    </w:rPr>
  </w:style>
  <w:style w:type="paragraph" w:customStyle="1" w:styleId="Strong1">
    <w:name w:val="Strong1"/>
    <w:qFormat/>
    <w:rsid w:val="00682B1F"/>
    <w:pPr>
      <w:spacing w:after="0" w:line="240" w:lineRule="auto"/>
    </w:pPr>
    <w:rPr>
      <w:rFonts w:ascii="Arial" w:eastAsia="Arial" w:hAnsi="Arial" w:cs="Arial"/>
      <w:b/>
      <w:bCs/>
      <w:kern w:val="0"/>
      <w14:ligatures w14:val="none"/>
    </w:rPr>
  </w:style>
  <w:style w:type="character" w:styleId="Hyperlink">
    <w:name w:val="Hyperlink"/>
    <w:uiPriority w:val="99"/>
    <w:unhideWhenUsed/>
    <w:rsid w:val="00682B1F"/>
    <w:rPr>
      <w:color w:val="0563C1"/>
      <w:u w:val="single"/>
    </w:rPr>
  </w:style>
  <w:style w:type="character" w:styleId="FootnoteReference">
    <w:name w:val="footnote reference"/>
    <w:uiPriority w:val="99"/>
    <w:semiHidden/>
    <w:unhideWhenUsed/>
    <w:rsid w:val="00682B1F"/>
    <w:rPr>
      <w:vertAlign w:val="superscript"/>
    </w:rPr>
  </w:style>
  <w:style w:type="paragraph" w:styleId="FootnoteText">
    <w:name w:val="footnote text"/>
    <w:link w:val="FootnoteTextChar"/>
    <w:uiPriority w:val="99"/>
    <w:semiHidden/>
    <w:unhideWhenUsed/>
    <w:rsid w:val="00682B1F"/>
    <w:pPr>
      <w:spacing w:after="0" w:line="240" w:lineRule="auto"/>
    </w:pPr>
    <w:rPr>
      <w:rFonts w:ascii="Arial" w:eastAsia="Arial" w:hAnsi="Arial" w:cs="Arial"/>
      <w:kern w:val="0"/>
      <w:sz w:val="20"/>
      <w:szCs w:val="20"/>
      <w14:ligatures w14:val="none"/>
    </w:rPr>
  </w:style>
  <w:style w:type="character" w:customStyle="1" w:styleId="FootnoteTextChar">
    <w:name w:val="Footnote Text Char"/>
    <w:basedOn w:val="DefaultParagraphFont"/>
    <w:link w:val="FootnoteText"/>
    <w:uiPriority w:val="99"/>
    <w:semiHidden/>
    <w:rsid w:val="00682B1F"/>
    <w:rPr>
      <w:rFonts w:ascii="Arial" w:eastAsia="Arial" w:hAnsi="Arial" w:cs="Arial"/>
      <w:kern w:val="0"/>
      <w:sz w:val="20"/>
      <w:szCs w:val="20"/>
      <w14:ligatures w14:val="none"/>
    </w:rPr>
  </w:style>
  <w:style w:type="character" w:styleId="EndnoteReference">
    <w:name w:val="endnote reference"/>
    <w:uiPriority w:val="99"/>
    <w:semiHidden/>
    <w:unhideWhenUsed/>
    <w:rsid w:val="00682B1F"/>
    <w:rPr>
      <w:vertAlign w:val="superscript"/>
    </w:rPr>
  </w:style>
  <w:style w:type="paragraph" w:styleId="EndnoteText">
    <w:name w:val="endnote text"/>
    <w:link w:val="EndnoteTextChar"/>
    <w:uiPriority w:val="99"/>
    <w:semiHidden/>
    <w:unhideWhenUsed/>
    <w:rsid w:val="00682B1F"/>
    <w:pPr>
      <w:spacing w:after="0" w:line="240" w:lineRule="auto"/>
    </w:pPr>
    <w:rPr>
      <w:rFonts w:ascii="Arial" w:eastAsia="Arial" w:hAnsi="Arial" w:cs="Arial"/>
      <w:kern w:val="0"/>
      <w:sz w:val="20"/>
      <w:szCs w:val="20"/>
      <w14:ligatures w14:val="none"/>
    </w:rPr>
  </w:style>
  <w:style w:type="character" w:customStyle="1" w:styleId="EndnoteTextChar">
    <w:name w:val="Endnote Text Char"/>
    <w:basedOn w:val="DefaultParagraphFont"/>
    <w:link w:val="EndnoteText"/>
    <w:uiPriority w:val="99"/>
    <w:semiHidden/>
    <w:rsid w:val="00682B1F"/>
    <w:rPr>
      <w:rFonts w:ascii="Arial" w:eastAsia="Arial" w:hAnsi="Arial" w:cs="Arial"/>
      <w:kern w:val="0"/>
      <w:sz w:val="20"/>
      <w:szCs w:val="20"/>
      <w14:ligatures w14:val="none"/>
    </w:rPr>
  </w:style>
  <w:style w:type="character" w:styleId="LineNumber">
    <w:name w:val="line number"/>
    <w:basedOn w:val="DefaultParagraphFont"/>
    <w:uiPriority w:val="99"/>
    <w:semiHidden/>
    <w:unhideWhenUsed/>
    <w:rsid w:val="00682B1F"/>
  </w:style>
  <w:style w:type="paragraph" w:styleId="Header">
    <w:name w:val="header"/>
    <w:basedOn w:val="Normal"/>
    <w:link w:val="HeaderChar"/>
    <w:uiPriority w:val="99"/>
    <w:unhideWhenUsed/>
    <w:rsid w:val="001840AD"/>
    <w:pPr>
      <w:tabs>
        <w:tab w:val="center" w:pos="4680"/>
        <w:tab w:val="right" w:pos="9360"/>
      </w:tabs>
    </w:pPr>
  </w:style>
  <w:style w:type="character" w:customStyle="1" w:styleId="HeaderChar">
    <w:name w:val="Header Char"/>
    <w:basedOn w:val="DefaultParagraphFont"/>
    <w:link w:val="Header"/>
    <w:uiPriority w:val="99"/>
    <w:rsid w:val="001840AD"/>
    <w:rPr>
      <w:rFonts w:ascii="Arial" w:eastAsia="Arial" w:hAnsi="Arial" w:cs="Arial"/>
      <w:kern w:val="0"/>
      <w14:ligatures w14:val="none"/>
    </w:rPr>
  </w:style>
  <w:style w:type="paragraph" w:styleId="Footer">
    <w:name w:val="footer"/>
    <w:basedOn w:val="Normal"/>
    <w:link w:val="FooterChar"/>
    <w:uiPriority w:val="99"/>
    <w:unhideWhenUsed/>
    <w:rsid w:val="001840AD"/>
    <w:pPr>
      <w:tabs>
        <w:tab w:val="center" w:pos="4680"/>
        <w:tab w:val="right" w:pos="9360"/>
      </w:tabs>
    </w:pPr>
  </w:style>
  <w:style w:type="character" w:customStyle="1" w:styleId="FooterChar">
    <w:name w:val="Footer Char"/>
    <w:basedOn w:val="DefaultParagraphFont"/>
    <w:link w:val="Footer"/>
    <w:uiPriority w:val="99"/>
    <w:rsid w:val="001840AD"/>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1615</Words>
  <Characters>9206</Characters>
  <Application>Microsoft Office Word</Application>
  <DocSecurity>0</DocSecurity>
  <Lines>76</Lines>
  <Paragraphs>21</Paragraphs>
  <ScaleCrop>false</ScaleCrop>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YUNUS</dc:creator>
  <cp:keywords/>
  <dc:description/>
  <cp:lastModifiedBy>Trupti Sudge</cp:lastModifiedBy>
  <cp:revision>11</cp:revision>
  <dcterms:created xsi:type="dcterms:W3CDTF">2026-10-19T16:22:00Z</dcterms:created>
  <dcterms:modified xsi:type="dcterms:W3CDTF">2026-10-22T12:15:00Z</dcterms:modified>
</cp:coreProperties>
</file>