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1DF7C" w14:textId="152E95E6" w:rsidR="003B47B1" w:rsidRDefault="003B47B1" w:rsidP="00A260DC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47B1">
        <w:rPr>
          <w:rFonts w:ascii="Times New Roman" w:hAnsi="Times New Roman" w:cs="Times New Roman"/>
          <w:b/>
          <w:sz w:val="28"/>
          <w:szCs w:val="24"/>
        </w:rPr>
        <w:t xml:space="preserve">Extended Data </w:t>
      </w:r>
      <w:r>
        <w:rPr>
          <w:rFonts w:ascii="Times New Roman" w:hAnsi="Times New Roman" w:cs="Times New Roman"/>
          <w:b/>
          <w:sz w:val="28"/>
          <w:szCs w:val="24"/>
        </w:rPr>
        <w:t>for</w:t>
      </w:r>
    </w:p>
    <w:p w14:paraId="6B0B828A" w14:textId="6D0B58A4" w:rsidR="00D772F4" w:rsidRPr="00C24948" w:rsidRDefault="00615BAF" w:rsidP="00D772F4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A m</w:t>
      </w:r>
      <w:r w:rsidRPr="00C24948">
        <w:rPr>
          <w:rFonts w:ascii="Times New Roman" w:hAnsi="Times New Roman" w:cs="Times New Roman"/>
          <w:b/>
          <w:sz w:val="28"/>
          <w:szCs w:val="28"/>
        </w:rPr>
        <w:t>echanically strong and ductile soft magnet with ultralow coercivity</w:t>
      </w:r>
    </w:p>
    <w:p w14:paraId="6ABB0E7E" w14:textId="4395A79D" w:rsidR="004002AC" w:rsidRPr="001E282C" w:rsidRDefault="004002AC" w:rsidP="004002AC">
      <w:pPr>
        <w:spacing w:line="360" w:lineRule="auto"/>
        <w:ind w:left="-2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E282C">
        <w:rPr>
          <w:rFonts w:ascii="Times New Roman" w:eastAsia="SimSun" w:hAnsi="Times New Roman" w:cs="Times New Roman"/>
          <w:sz w:val="24"/>
          <w:szCs w:val="24"/>
        </w:rPr>
        <w:t>Liuliu</w:t>
      </w:r>
      <w:r w:rsidRPr="001E282C">
        <w:rPr>
          <w:rFonts w:ascii="Times New Roman" w:hAnsi="Times New Roman" w:cs="Times New Roman"/>
          <w:sz w:val="24"/>
          <w:szCs w:val="24"/>
        </w:rPr>
        <w:t xml:space="preserve"> Han</w:t>
      </w:r>
      <w:r w:rsidRPr="001E28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282C">
        <w:rPr>
          <w:rFonts w:ascii="Times New Roman" w:hAnsi="Times New Roman" w:cs="Times New Roman"/>
          <w:sz w:val="24"/>
          <w:szCs w:val="24"/>
        </w:rPr>
        <w:t xml:space="preserve">, </w:t>
      </w:r>
      <w:r w:rsidR="00D772F4" w:rsidRPr="001E282C">
        <w:rPr>
          <w:rFonts w:ascii="Times New Roman" w:hAnsi="Times New Roman" w:cs="Times New Roman"/>
          <w:sz w:val="24"/>
          <w:szCs w:val="24"/>
        </w:rPr>
        <w:t>Fernando Maccari</w:t>
      </w:r>
      <w:r w:rsidR="00D772F4" w:rsidRPr="001E28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772F4" w:rsidRPr="001E282C">
        <w:rPr>
          <w:rFonts w:ascii="Times New Roman" w:hAnsi="Times New Roman" w:cs="Times New Roman"/>
          <w:sz w:val="24"/>
          <w:szCs w:val="24"/>
        </w:rPr>
        <w:t>,</w:t>
      </w:r>
      <w:r w:rsidR="00D772F4">
        <w:rPr>
          <w:rFonts w:ascii="Times New Roman" w:hAnsi="Times New Roman" w:cs="Times New Roman"/>
          <w:sz w:val="24"/>
          <w:szCs w:val="24"/>
        </w:rPr>
        <w:t xml:space="preserve"> </w:t>
      </w:r>
      <w:r w:rsidRPr="001E282C">
        <w:rPr>
          <w:rFonts w:ascii="Times New Roman" w:hAnsi="Times New Roman" w:cs="Times New Roman"/>
          <w:sz w:val="24"/>
          <w:szCs w:val="24"/>
        </w:rPr>
        <w:t>Isnaldi R. Souza Filho</w:t>
      </w:r>
      <w:r w:rsidRPr="001E28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28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C2657">
        <w:rPr>
          <w:rFonts w:ascii="Times New Roman" w:eastAsia="SimSun" w:hAnsi="Times New Roman" w:cs="Times New Roman"/>
          <w:sz w:val="24"/>
          <w:szCs w:val="24"/>
        </w:rPr>
        <w:t>Nicolas J. Peter</w:t>
      </w:r>
      <w:r w:rsidRPr="001E28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sz w:val="24"/>
          <w:szCs w:val="24"/>
        </w:rPr>
        <w:t>, Ye Wei</w:t>
      </w:r>
      <w:r w:rsidRPr="001E28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282C">
        <w:rPr>
          <w:rFonts w:ascii="Times New Roman" w:eastAsia="SimSun" w:hAnsi="Times New Roman" w:cs="Times New Roman"/>
          <w:sz w:val="24"/>
          <w:szCs w:val="24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D7543">
        <w:rPr>
          <w:rFonts w:ascii="Times New Roman" w:eastAsia="SimSun" w:hAnsi="Times New Roman" w:cs="Times New Roman"/>
          <w:sz w:val="24"/>
          <w:szCs w:val="24"/>
        </w:rPr>
        <w:t>Baptiste Gault</w:t>
      </w:r>
      <w:r w:rsidRPr="001E28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AF51E8">
        <w:rPr>
          <w:rFonts w:ascii="Times New Roman" w:eastAsia="SimSun" w:hAnsi="Times New Roman" w:cs="Times New Roman"/>
          <w:sz w:val="24"/>
          <w:szCs w:val="24"/>
        </w:rPr>
        <w:t>Oliver Gutfleisc</w:t>
      </w:r>
      <w:r>
        <w:rPr>
          <w:rFonts w:ascii="Times New Roman" w:eastAsia="SimSun" w:hAnsi="Times New Roman" w:cs="Times New Roman" w:hint="eastAsia"/>
          <w:sz w:val="24"/>
          <w:szCs w:val="24"/>
        </w:rPr>
        <w:t>h</w:t>
      </w:r>
      <w:r w:rsidRPr="001E28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E282C">
        <w:rPr>
          <w:rFonts w:ascii="Times New Roman" w:eastAsia="SimSun" w:hAnsi="Times New Roman" w:cs="Times New Roman"/>
          <w:sz w:val="24"/>
          <w:szCs w:val="24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1E282C">
        <w:rPr>
          <w:rFonts w:ascii="Times New Roman" w:eastAsia="SimSun" w:hAnsi="Times New Roman" w:cs="Times New Roman"/>
          <w:sz w:val="24"/>
          <w:szCs w:val="24"/>
        </w:rPr>
        <w:t>Zhiming Li</w:t>
      </w:r>
      <w:r w:rsidRPr="001E28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282C"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</w:t>
      </w:r>
      <w:r w:rsidRPr="001E282C">
        <w:rPr>
          <w:rFonts w:ascii="Times New Roman" w:eastAsia="SimSun" w:hAnsi="Times New Roman" w:cs="Times New Roman"/>
          <w:sz w:val="24"/>
          <w:szCs w:val="24"/>
          <w:vertAlign w:val="superscript"/>
        </w:rPr>
        <w:t>3</w:t>
      </w:r>
      <w:r w:rsidRPr="001E282C">
        <w:rPr>
          <w:rFonts w:ascii="Times New Roman" w:eastAsia="SimSun" w:hAnsi="Times New Roman" w:cs="Times New Roman"/>
          <w:sz w:val="24"/>
          <w:szCs w:val="24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1E282C">
        <w:rPr>
          <w:rFonts w:ascii="Times New Roman" w:hAnsi="Times New Roman" w:cs="Times New Roman"/>
          <w:sz w:val="24"/>
          <w:szCs w:val="24"/>
        </w:rPr>
        <w:t>Dierk Raabe</w:t>
      </w:r>
      <w:r w:rsidRPr="001E282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DA3A5C1" w14:textId="77777777" w:rsidR="00264CDA" w:rsidRPr="00A9473A" w:rsidRDefault="00264CDA" w:rsidP="00356E09">
      <w:pPr>
        <w:spacing w:line="240" w:lineRule="auto"/>
        <w:ind w:left="-29"/>
        <w:jc w:val="center"/>
        <w:rPr>
          <w:rFonts w:ascii="Times New Roman" w:hAnsi="Times New Roman" w:cs="Times New Roman"/>
          <w:i/>
          <w:iCs/>
          <w:sz w:val="20"/>
          <w:szCs w:val="24"/>
          <w:lang w:val="de-DE"/>
        </w:rPr>
      </w:pPr>
      <w:r w:rsidRPr="00A9473A">
        <w:rPr>
          <w:rFonts w:ascii="Times New Roman" w:hAnsi="Times New Roman" w:cs="Times New Roman"/>
          <w:i/>
          <w:iCs/>
          <w:sz w:val="20"/>
          <w:szCs w:val="24"/>
          <w:vertAlign w:val="superscript"/>
          <w:lang w:val="de-DE"/>
        </w:rPr>
        <w:t>1</w:t>
      </w:r>
      <w:r w:rsidRPr="00A9473A">
        <w:rPr>
          <w:rFonts w:ascii="Times New Roman" w:hAnsi="Times New Roman" w:cs="Times New Roman"/>
          <w:i/>
          <w:iCs/>
          <w:sz w:val="20"/>
          <w:szCs w:val="24"/>
          <w:lang w:val="de-DE"/>
        </w:rPr>
        <w:t xml:space="preserve">Max-Planck-Institut für Eisenforschung, Max-Planck-Straße 1, 40237 Düsseldorf, Germany </w:t>
      </w:r>
    </w:p>
    <w:p w14:paraId="5A1A8293" w14:textId="77777777" w:rsidR="00264CDA" w:rsidRPr="00A9473A" w:rsidRDefault="00264CDA" w:rsidP="00356E09">
      <w:pPr>
        <w:spacing w:line="240" w:lineRule="auto"/>
        <w:ind w:left="-29"/>
        <w:jc w:val="center"/>
        <w:rPr>
          <w:rFonts w:ascii="Times New Roman" w:hAnsi="Times New Roman" w:cs="Times New Roman"/>
          <w:i/>
          <w:iCs/>
          <w:sz w:val="20"/>
          <w:szCs w:val="24"/>
        </w:rPr>
      </w:pPr>
      <w:r w:rsidRPr="00A9473A">
        <w:rPr>
          <w:rFonts w:ascii="Times New Roman" w:hAnsi="Times New Roman" w:cs="Times New Roman"/>
          <w:i/>
          <w:iCs/>
          <w:sz w:val="20"/>
          <w:szCs w:val="24"/>
          <w:vertAlign w:val="superscript"/>
        </w:rPr>
        <w:t>2</w:t>
      </w:r>
      <w:r w:rsidRPr="00A9473A">
        <w:rPr>
          <w:rFonts w:ascii="Times New Roman" w:hAnsi="Times New Roman" w:cs="Times New Roman"/>
          <w:i/>
          <w:iCs/>
          <w:sz w:val="20"/>
          <w:szCs w:val="24"/>
        </w:rPr>
        <w:t>Department of Material Science, Technical University of Darmstadt, 64287 Darmstadt, Germany</w:t>
      </w:r>
    </w:p>
    <w:p w14:paraId="46103AB6" w14:textId="77777777" w:rsidR="00264CDA" w:rsidRPr="00A9473A" w:rsidRDefault="00264CDA" w:rsidP="00356E09">
      <w:pPr>
        <w:spacing w:line="240" w:lineRule="auto"/>
        <w:ind w:left="-29"/>
        <w:jc w:val="center"/>
        <w:rPr>
          <w:rFonts w:ascii="Times New Roman" w:hAnsi="Times New Roman" w:cs="Times New Roman"/>
          <w:i/>
          <w:iCs/>
          <w:sz w:val="20"/>
          <w:szCs w:val="24"/>
        </w:rPr>
      </w:pPr>
      <w:r w:rsidRPr="00A9473A">
        <w:rPr>
          <w:rFonts w:ascii="Times New Roman" w:hAnsi="Times New Roman" w:cs="Times New Roman"/>
          <w:i/>
          <w:iCs/>
          <w:sz w:val="20"/>
          <w:szCs w:val="24"/>
          <w:vertAlign w:val="superscript"/>
        </w:rPr>
        <w:t>3</w:t>
      </w:r>
      <w:r w:rsidRPr="00A9473A">
        <w:rPr>
          <w:rFonts w:ascii="Times New Roman" w:hAnsi="Times New Roman" w:cs="Times New Roman"/>
          <w:i/>
          <w:iCs/>
          <w:sz w:val="20"/>
          <w:szCs w:val="24"/>
        </w:rPr>
        <w:t>School of Materials Science and Engineering, Central South University, 410083 Changsha, China</w:t>
      </w:r>
    </w:p>
    <w:p w14:paraId="77A934E0" w14:textId="7F6C8A8D" w:rsidR="00D772F4" w:rsidRDefault="00264CDA" w:rsidP="00356E09">
      <w:pPr>
        <w:spacing w:line="240" w:lineRule="auto"/>
        <w:ind w:left="-2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473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r w:rsidRPr="00A9473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Correspondence to </w:t>
      </w:r>
      <w:hyperlink r:id="rId8" w:history="1">
        <w:r w:rsidRPr="00A9473A">
          <w:rPr>
            <w:rStyle w:val="Hyperlink"/>
            <w:rFonts w:ascii="Times New Roman" w:hAnsi="Times New Roman" w:cs="Times New Roman"/>
            <w:i/>
            <w:iCs/>
            <w:color w:val="000000" w:themeColor="text1"/>
            <w:sz w:val="20"/>
            <w:szCs w:val="20"/>
          </w:rPr>
          <w:t>lizhiming@csu.edu.cn</w:t>
        </w:r>
      </w:hyperlink>
      <w:r w:rsidRPr="00A9473A">
        <w:rPr>
          <w:rFonts w:ascii="Times New Roman" w:hAnsi="Times New Roman" w:cs="Times New Roman"/>
          <w:i/>
          <w:iCs/>
          <w:sz w:val="20"/>
          <w:szCs w:val="20"/>
        </w:rPr>
        <w:t xml:space="preserve"> (Z.L</w:t>
      </w:r>
      <w:r w:rsidRPr="00A9473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.), </w:t>
      </w:r>
      <w:hyperlink r:id="rId9" w:history="1">
        <w:r w:rsidRPr="00A9473A">
          <w:rPr>
            <w:rStyle w:val="Hyperlink"/>
            <w:rFonts w:ascii="Times New Roman" w:hAnsi="Times New Roman" w:cs="Times New Roman"/>
            <w:i/>
            <w:iCs/>
            <w:color w:val="000000" w:themeColor="text1"/>
            <w:sz w:val="20"/>
            <w:szCs w:val="20"/>
          </w:rPr>
          <w:t>d.raabe@mpie.de</w:t>
        </w:r>
      </w:hyperlink>
      <w:r w:rsidRPr="00A9473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(D.</w:t>
      </w:r>
      <w:r w:rsidRPr="00A9473A">
        <w:rPr>
          <w:rFonts w:ascii="Times New Roman" w:hAnsi="Times New Roman" w:cs="Times New Roman"/>
          <w:i/>
          <w:iCs/>
          <w:sz w:val="20"/>
          <w:szCs w:val="20"/>
        </w:rPr>
        <w:t>R.)</w:t>
      </w:r>
    </w:p>
    <w:p w14:paraId="020C4347" w14:textId="77777777" w:rsidR="00D772F4" w:rsidRDefault="00D772F4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0380CE07" w14:textId="77777777" w:rsidR="00264CDA" w:rsidRDefault="00264CDA" w:rsidP="00356E09">
      <w:pPr>
        <w:spacing w:line="240" w:lineRule="auto"/>
        <w:ind w:left="-2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A88D422" w14:textId="263A0B0A" w:rsidR="004002AC" w:rsidRDefault="006947B5" w:rsidP="004002AC">
      <w:pPr>
        <w:spacing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pict w14:anchorId="21A3B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9pt;height:255.8pt">
            <v:imagedata r:id="rId10" o:title="WeChat Image_20210922135617"/>
          </v:shape>
        </w:pict>
      </w:r>
    </w:p>
    <w:p w14:paraId="2094B9C0" w14:textId="4B433F2D" w:rsidR="00206FF7" w:rsidRDefault="004002AC" w:rsidP="00356E09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002AC">
        <w:rPr>
          <w:rFonts w:ascii="Times New Roman" w:eastAsia="SimSun" w:hAnsi="Times New Roman" w:cs="Times New Roman"/>
          <w:b/>
          <w:sz w:val="24"/>
          <w:szCs w:val="24"/>
        </w:rPr>
        <w:t>Extended Data Figure 1 | STEM</w:t>
      </w:r>
      <w:r w:rsidR="003B47B1">
        <w:rPr>
          <w:rFonts w:ascii="Times New Roman" w:eastAsia="SimSun" w:hAnsi="Times New Roman" w:cs="Times New Roman"/>
          <w:b/>
          <w:sz w:val="24"/>
          <w:szCs w:val="24"/>
        </w:rPr>
        <w:t>-HAADF</w:t>
      </w:r>
      <w:r w:rsidR="003B47B1" w:rsidRPr="004002AC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3B47B1">
        <w:rPr>
          <w:rFonts w:ascii="Times New Roman" w:eastAsia="SimSun" w:hAnsi="Times New Roman" w:cs="Times New Roman"/>
          <w:b/>
          <w:sz w:val="24"/>
          <w:szCs w:val="24"/>
        </w:rPr>
        <w:t xml:space="preserve">micrographs 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>and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corresponding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3B47B1">
        <w:rPr>
          <w:rFonts w:ascii="Times New Roman" w:eastAsia="SimSun" w:hAnsi="Times New Roman" w:cs="Times New Roman"/>
          <w:b/>
          <w:sz w:val="24"/>
          <w:szCs w:val="24"/>
        </w:rPr>
        <w:t>STEM-EDS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 xml:space="preserve"> analysis showing the structure and chemical composition of the particles with different morphologies. a,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1392B">
        <w:rPr>
          <w:rFonts w:ascii="Times New Roman" w:eastAsia="SimSun" w:hAnsi="Times New Roman" w:cs="Times New Roman"/>
          <w:sz w:val="24"/>
          <w:szCs w:val="24"/>
        </w:rPr>
        <w:t>O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verview of a </w:t>
      </w:r>
      <w:r w:rsidR="00BC2657">
        <w:rPr>
          <w:rFonts w:ascii="Times New Roman" w:eastAsia="SimSun" w:hAnsi="Times New Roman" w:cs="Times New Roman"/>
          <w:sz w:val="24"/>
          <w:szCs w:val="24"/>
        </w:rPr>
        <w:t>S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TEM lamella showing the </w:t>
      </w:r>
      <w:r w:rsidR="00206FF7">
        <w:rPr>
          <w:rFonts w:ascii="Times New Roman" w:eastAsia="SimSun" w:hAnsi="Times New Roman" w:cs="Times New Roman"/>
          <w:sz w:val="24"/>
          <w:szCs w:val="24"/>
        </w:rPr>
        <w:t xml:space="preserve">variation in </w:t>
      </w:r>
      <w:r w:rsidRPr="004002AC">
        <w:rPr>
          <w:rFonts w:ascii="Times New Roman" w:eastAsia="SimSun" w:hAnsi="Times New Roman" w:cs="Times New Roman"/>
          <w:sz w:val="24"/>
          <w:szCs w:val="24"/>
        </w:rPr>
        <w:t>particle</w:t>
      </w:r>
      <w:r w:rsidR="00206FF7">
        <w:rPr>
          <w:rFonts w:ascii="Times New Roman" w:eastAsia="SimSun" w:hAnsi="Times New Roman" w:cs="Times New Roman"/>
          <w:sz w:val="24"/>
          <w:szCs w:val="24"/>
        </w:rPr>
        <w:t xml:space="preserve"> morphology near the grain boundary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>b,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1392B">
        <w:rPr>
          <w:rFonts w:ascii="Times New Roman" w:eastAsia="SimSun" w:hAnsi="Times New Roman" w:cs="Times New Roman"/>
          <w:sz w:val="24"/>
          <w:szCs w:val="24"/>
        </w:rPr>
        <w:t>E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nlarged </w:t>
      </w:r>
      <w:r>
        <w:rPr>
          <w:rFonts w:ascii="Times New Roman" w:eastAsia="SimSun" w:hAnsi="Times New Roman" w:cs="Times New Roman"/>
          <w:sz w:val="24"/>
          <w:szCs w:val="24"/>
        </w:rPr>
        <w:t xml:space="preserve">view </w:t>
      </w:r>
      <w:r w:rsidR="00206FF7">
        <w:rPr>
          <w:rFonts w:ascii="Times New Roman" w:eastAsia="SimSun" w:hAnsi="Times New Roman" w:cs="Times New Roman"/>
          <w:sz w:val="24"/>
          <w:szCs w:val="24"/>
        </w:rPr>
        <w:t>(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red frame </w:t>
      </w:r>
      <w:r w:rsidR="0071392B">
        <w:rPr>
          <w:rFonts w:ascii="Times New Roman" w:eastAsia="SimSun" w:hAnsi="Times New Roman" w:cs="Times New Roman"/>
          <w:sz w:val="24"/>
          <w:szCs w:val="24"/>
        </w:rPr>
        <w:t xml:space="preserve">in 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>a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3B47B1">
        <w:rPr>
          <w:rFonts w:ascii="Times New Roman" w:eastAsia="SimSun" w:hAnsi="Times New Roman" w:cs="Times New Roman"/>
          <w:sz w:val="24"/>
          <w:szCs w:val="24"/>
        </w:rPr>
        <w:t>exhibiting</w:t>
      </w:r>
      <w:r w:rsidR="003B47B1"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B47B1" w:rsidRPr="00A92BDC">
        <w:rPr>
          <w:rFonts w:ascii="Times New Roman" w:eastAsia="SimSun" w:hAnsi="Times New Roman" w:cs="Times New Roman"/>
          <w:sz w:val="24"/>
          <w:szCs w:val="24"/>
        </w:rPr>
        <w:t>particles</w:t>
      </w:r>
      <w:r w:rsidR="003B47B1"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B47B1">
        <w:rPr>
          <w:rFonts w:ascii="Times New Roman" w:eastAsia="SimSun" w:hAnsi="Times New Roman" w:cs="Times New Roman"/>
          <w:sz w:val="24"/>
          <w:szCs w:val="24"/>
        </w:rPr>
        <w:t xml:space="preserve">inside the </w:t>
      </w:r>
      <w:r w:rsidRPr="002C706B">
        <w:rPr>
          <w:rFonts w:ascii="Times New Roman" w:eastAsia="SimSun" w:hAnsi="Times New Roman" w:cs="Times New Roman"/>
          <w:sz w:val="24"/>
          <w:szCs w:val="24"/>
        </w:rPr>
        <w:t>grain</w:t>
      </w:r>
      <w:r w:rsidR="003B47B1">
        <w:rPr>
          <w:rFonts w:ascii="Times New Roman" w:eastAsia="SimSun" w:hAnsi="Times New Roman" w:cs="Times New Roman"/>
          <w:sz w:val="24"/>
          <w:szCs w:val="24"/>
        </w:rPr>
        <w:t>s</w:t>
      </w:r>
      <w:r w:rsidRPr="002A0544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and along</w:t>
      </w:r>
      <w:r w:rsidR="003F3D5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B47B1">
        <w:rPr>
          <w:rFonts w:ascii="Times New Roman" w:eastAsia="SimSun" w:hAnsi="Times New Roman" w:cs="Times New Roman"/>
          <w:sz w:val="24"/>
          <w:szCs w:val="24"/>
        </w:rPr>
        <w:t>the GB</w:t>
      </w:r>
      <w:r w:rsidR="00A9473A">
        <w:rPr>
          <w:rFonts w:ascii="Times New Roman" w:eastAsia="SimSun" w:hAnsi="Times New Roman" w:cs="Times New Roman"/>
          <w:sz w:val="24"/>
          <w:szCs w:val="24"/>
        </w:rPr>
        <w:t>s</w:t>
      </w:r>
      <w:r>
        <w:rPr>
          <w:rFonts w:ascii="Times New Roman" w:eastAsia="SimSun" w:hAnsi="Times New Roman" w:cs="Times New Roman"/>
          <w:sz w:val="24"/>
          <w:szCs w:val="24"/>
        </w:rPr>
        <w:t xml:space="preserve"> as well as the</w:t>
      </w:r>
      <w:r w:rsidR="003B47B1">
        <w:rPr>
          <w:rFonts w:ascii="Times New Roman" w:eastAsia="SimSun" w:hAnsi="Times New Roman" w:cs="Times New Roman"/>
          <w:sz w:val="24"/>
          <w:szCs w:val="24"/>
        </w:rPr>
        <w:t>ir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B47B1">
        <w:rPr>
          <w:rFonts w:ascii="Times New Roman" w:eastAsia="SimSun" w:hAnsi="Times New Roman" w:cs="Times New Roman"/>
          <w:sz w:val="24"/>
          <w:szCs w:val="24"/>
        </w:rPr>
        <w:t>respective</w:t>
      </w:r>
      <w:r w:rsidR="003B47B1"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EDS </w:t>
      </w:r>
      <w:r w:rsidR="003B47B1">
        <w:rPr>
          <w:rFonts w:ascii="Times New Roman" w:eastAsia="SimSun" w:hAnsi="Times New Roman" w:cs="Times New Roman"/>
          <w:sz w:val="24"/>
          <w:szCs w:val="24"/>
        </w:rPr>
        <w:t xml:space="preserve">elemental </w:t>
      </w:r>
      <w:r w:rsidR="003B47B1" w:rsidRPr="004002AC">
        <w:rPr>
          <w:rFonts w:ascii="Times New Roman" w:eastAsia="SimSun" w:hAnsi="Times New Roman" w:cs="Times New Roman"/>
          <w:sz w:val="24"/>
          <w:szCs w:val="24"/>
        </w:rPr>
        <w:t>map</w:t>
      </w:r>
      <w:r w:rsidR="003B47B1">
        <w:rPr>
          <w:rFonts w:ascii="Times New Roman" w:eastAsia="SimSun" w:hAnsi="Times New Roman" w:cs="Times New Roman"/>
          <w:sz w:val="24"/>
          <w:szCs w:val="24"/>
        </w:rPr>
        <w:t>s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>c,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1392B">
        <w:rPr>
          <w:rFonts w:ascii="Times New Roman" w:eastAsia="SimSun" w:hAnsi="Times New Roman" w:cs="Times New Roman"/>
          <w:sz w:val="24"/>
          <w:szCs w:val="24"/>
        </w:rPr>
        <w:t>E</w:t>
      </w:r>
      <w:r w:rsidR="0071392B" w:rsidRPr="004002AC">
        <w:rPr>
          <w:rFonts w:ascii="Times New Roman" w:eastAsia="SimSun" w:hAnsi="Times New Roman" w:cs="Times New Roman"/>
          <w:sz w:val="24"/>
          <w:szCs w:val="24"/>
        </w:rPr>
        <w:t xml:space="preserve">nlarged </w:t>
      </w:r>
      <w:r>
        <w:rPr>
          <w:rFonts w:ascii="Times New Roman" w:eastAsia="SimSun" w:hAnsi="Times New Roman" w:cs="Times New Roman"/>
          <w:sz w:val="24"/>
          <w:szCs w:val="24"/>
        </w:rPr>
        <w:t>view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(orange frame </w:t>
      </w:r>
      <w:r w:rsidR="0071392B">
        <w:rPr>
          <w:rFonts w:ascii="Times New Roman" w:eastAsia="SimSun" w:hAnsi="Times New Roman" w:cs="Times New Roman"/>
          <w:sz w:val="24"/>
          <w:szCs w:val="24"/>
        </w:rPr>
        <w:t>in</w:t>
      </w:r>
      <w:r w:rsidR="0071392B"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>a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3B47B1">
        <w:rPr>
          <w:rFonts w:ascii="Times New Roman" w:eastAsia="SimSun" w:hAnsi="Times New Roman" w:cs="Times New Roman"/>
          <w:sz w:val="24"/>
          <w:szCs w:val="24"/>
        </w:rPr>
        <w:t>illustrating</w:t>
      </w:r>
      <w:r w:rsidR="003B47B1"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B47B1">
        <w:rPr>
          <w:rFonts w:ascii="Times New Roman" w:eastAsia="SimSun" w:hAnsi="Times New Roman" w:cs="Times New Roman"/>
          <w:sz w:val="24"/>
          <w:szCs w:val="24"/>
        </w:rPr>
        <w:t>a</w:t>
      </w:r>
      <w:r w:rsidR="003B47B1"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F3D5C">
        <w:rPr>
          <w:rFonts w:ascii="Times New Roman" w:eastAsia="SimSun" w:hAnsi="Times New Roman" w:cs="Times New Roman"/>
          <w:sz w:val="24"/>
          <w:szCs w:val="24"/>
        </w:rPr>
        <w:t xml:space="preserve">heterogeneous </w:t>
      </w:r>
      <w:r w:rsidR="0071392B">
        <w:rPr>
          <w:rFonts w:ascii="Times New Roman" w:eastAsia="SimSun" w:hAnsi="Times New Roman" w:cs="Times New Roman"/>
          <w:sz w:val="24"/>
          <w:szCs w:val="24"/>
        </w:rPr>
        <w:t xml:space="preserve">non-coherent 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particle at the triple-junction of GBs and </w:t>
      </w:r>
      <w:r w:rsidR="003B47B1">
        <w:rPr>
          <w:rFonts w:ascii="Times New Roman" w:eastAsia="SimSun" w:hAnsi="Times New Roman" w:cs="Times New Roman"/>
          <w:sz w:val="24"/>
          <w:szCs w:val="24"/>
        </w:rPr>
        <w:t>its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EDS </w:t>
      </w:r>
      <w:r w:rsidR="003B47B1">
        <w:rPr>
          <w:rFonts w:ascii="Times New Roman" w:eastAsia="SimSun" w:hAnsi="Times New Roman" w:cs="Times New Roman"/>
          <w:sz w:val="24"/>
          <w:szCs w:val="24"/>
        </w:rPr>
        <w:t xml:space="preserve">elemental </w:t>
      </w:r>
      <w:r w:rsidR="003B47B1" w:rsidRPr="004002AC">
        <w:rPr>
          <w:rFonts w:ascii="Times New Roman" w:eastAsia="SimSun" w:hAnsi="Times New Roman" w:cs="Times New Roman"/>
          <w:sz w:val="24"/>
          <w:szCs w:val="24"/>
        </w:rPr>
        <w:t>map</w:t>
      </w:r>
      <w:r w:rsidR="003B47B1">
        <w:rPr>
          <w:rFonts w:ascii="Times New Roman" w:eastAsia="SimSun" w:hAnsi="Times New Roman" w:cs="Times New Roman"/>
          <w:sz w:val="24"/>
          <w:szCs w:val="24"/>
        </w:rPr>
        <w:t>s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>d,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1392B">
        <w:rPr>
          <w:rFonts w:ascii="Times New Roman" w:eastAsia="SimSun" w:hAnsi="Times New Roman" w:cs="Times New Roman"/>
          <w:sz w:val="24"/>
          <w:szCs w:val="24"/>
        </w:rPr>
        <w:t xml:space="preserve">Atomically </w:t>
      </w:r>
      <w:r w:rsidR="003B47B1">
        <w:rPr>
          <w:rFonts w:ascii="Times New Roman" w:eastAsia="SimSun" w:hAnsi="Times New Roman" w:cs="Times New Roman"/>
          <w:sz w:val="24"/>
          <w:szCs w:val="24"/>
        </w:rPr>
        <w:t xml:space="preserve">resolved </w:t>
      </w:r>
      <w:r w:rsidR="003B47B1" w:rsidRPr="004002AC">
        <w:rPr>
          <w:rFonts w:ascii="Times New Roman" w:eastAsia="SimSun" w:hAnsi="Times New Roman" w:cs="Times New Roman"/>
          <w:sz w:val="24"/>
          <w:szCs w:val="24"/>
        </w:rPr>
        <w:t>HAADF</w:t>
      </w:r>
      <w:r w:rsidR="003B47B1">
        <w:rPr>
          <w:rFonts w:ascii="Times New Roman" w:eastAsia="SimSun" w:hAnsi="Times New Roman" w:cs="Times New Roman"/>
          <w:sz w:val="24"/>
          <w:szCs w:val="24"/>
        </w:rPr>
        <w:t>-</w:t>
      </w:r>
      <w:r>
        <w:rPr>
          <w:rFonts w:ascii="Times New Roman" w:eastAsia="SimSun" w:hAnsi="Times New Roman" w:cs="Times New Roman"/>
          <w:sz w:val="24"/>
          <w:szCs w:val="24"/>
        </w:rPr>
        <w:t>S</w:t>
      </w:r>
      <w:r w:rsidRPr="004002AC">
        <w:rPr>
          <w:rFonts w:ascii="Times New Roman" w:eastAsia="SimSun" w:hAnsi="Times New Roman" w:cs="Times New Roman"/>
          <w:sz w:val="24"/>
          <w:szCs w:val="24"/>
        </w:rPr>
        <w:t>TEM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B47B1">
        <w:rPr>
          <w:rFonts w:ascii="Times New Roman" w:eastAsia="SimSun" w:hAnsi="Times New Roman" w:cs="Times New Roman"/>
          <w:sz w:val="24"/>
          <w:szCs w:val="24"/>
        </w:rPr>
        <w:t xml:space="preserve">micrographs and Fast Fourier transforms of representative matrix and </w:t>
      </w:r>
      <w:r w:rsidR="0071392B">
        <w:rPr>
          <w:rFonts w:ascii="Times New Roman" w:eastAsia="SimSun" w:hAnsi="Times New Roman" w:cs="Times New Roman"/>
          <w:sz w:val="24"/>
          <w:szCs w:val="24"/>
        </w:rPr>
        <w:t xml:space="preserve">particle </w:t>
      </w:r>
      <w:r w:rsidR="003B47B1">
        <w:rPr>
          <w:rFonts w:ascii="Times New Roman" w:eastAsia="SimSun" w:hAnsi="Times New Roman" w:cs="Times New Roman"/>
          <w:sz w:val="24"/>
          <w:szCs w:val="24"/>
        </w:rPr>
        <w:t>regions</w:t>
      </w:r>
      <w:r w:rsidR="0071392B">
        <w:rPr>
          <w:rFonts w:ascii="Times New Roman" w:eastAsia="SimSun" w:hAnsi="Times New Roman" w:cs="Times New Roman"/>
          <w:sz w:val="24"/>
          <w:szCs w:val="24"/>
        </w:rPr>
        <w:t>,</w:t>
      </w:r>
      <w:r w:rsidR="003B47B1">
        <w:rPr>
          <w:rFonts w:ascii="Times New Roman" w:eastAsia="SimSun" w:hAnsi="Times New Roman" w:cs="Times New Roman"/>
          <w:sz w:val="24"/>
          <w:szCs w:val="24"/>
        </w:rPr>
        <w:t xml:space="preserve"> indicating that the </w:t>
      </w:r>
      <w:r w:rsidR="003F3D5C">
        <w:rPr>
          <w:rFonts w:ascii="Times New Roman" w:eastAsia="SimSun" w:hAnsi="Times New Roman" w:cs="Times New Roman"/>
          <w:sz w:val="24"/>
          <w:szCs w:val="24"/>
        </w:rPr>
        <w:t xml:space="preserve">particles </w:t>
      </w:r>
      <w:r w:rsidR="003B47B1">
        <w:rPr>
          <w:rFonts w:ascii="Times New Roman" w:eastAsia="SimSun" w:hAnsi="Times New Roman" w:cs="Times New Roman"/>
          <w:sz w:val="24"/>
          <w:szCs w:val="24"/>
        </w:rPr>
        <w:t>(ordered, bright) are coherent with the matrix (disordered, dark)</w:t>
      </w:r>
      <w:r w:rsidRPr="004002AC">
        <w:rPr>
          <w:rFonts w:ascii="Times New Roman" w:eastAsia="SimSun" w:hAnsi="Times New Roman" w:cs="Times New Roman"/>
          <w:sz w:val="24"/>
          <w:szCs w:val="24"/>
        </w:rPr>
        <w:t>.</w:t>
      </w:r>
      <w:r w:rsidR="003B47B1" w:rsidRPr="003B47B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B47B1">
        <w:rPr>
          <w:rFonts w:ascii="Times New Roman" w:eastAsia="SimSun" w:hAnsi="Times New Roman" w:cs="Times New Roman"/>
          <w:sz w:val="24"/>
          <w:szCs w:val="24"/>
        </w:rPr>
        <w:t xml:space="preserve">The micrographs were obtained </w:t>
      </w:r>
      <w:r w:rsidR="00173D30">
        <w:rPr>
          <w:rFonts w:ascii="Times New Roman" w:eastAsia="SimSun" w:hAnsi="Times New Roman" w:cs="Times New Roman"/>
          <w:sz w:val="24"/>
          <w:szCs w:val="24"/>
        </w:rPr>
        <w:t xml:space="preserve">along </w:t>
      </w:r>
      <w:r w:rsidR="003B47B1">
        <w:rPr>
          <w:rFonts w:ascii="Times New Roman" w:eastAsia="SimSun" w:hAnsi="Times New Roman" w:cs="Times New Roman"/>
          <w:sz w:val="24"/>
          <w:szCs w:val="24"/>
        </w:rPr>
        <w:t>[011] zone axis.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>e,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1392B">
        <w:rPr>
          <w:rFonts w:ascii="Times New Roman" w:eastAsia="SimSun" w:hAnsi="Times New Roman" w:cs="Times New Roman"/>
          <w:sz w:val="24"/>
          <w:szCs w:val="24"/>
        </w:rPr>
        <w:t>C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omparison of the </w:t>
      </w:r>
      <w:r>
        <w:rPr>
          <w:rFonts w:ascii="Times New Roman" w:eastAsia="SimSun" w:hAnsi="Times New Roman" w:cs="Times New Roman"/>
          <w:sz w:val="24"/>
          <w:szCs w:val="24"/>
        </w:rPr>
        <w:t xml:space="preserve">average 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chemical composition of different particles and </w:t>
      </w:r>
      <w:r w:rsidR="003B47B1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Pr="004002AC">
        <w:rPr>
          <w:rFonts w:ascii="Times New Roman" w:eastAsia="SimSun" w:hAnsi="Times New Roman" w:cs="Times New Roman"/>
          <w:sz w:val="24"/>
          <w:szCs w:val="24"/>
        </w:rPr>
        <w:t>matrix determined by the EDS mapping.</w:t>
      </w:r>
      <w:r w:rsidR="0071392B">
        <w:rPr>
          <w:rFonts w:ascii="Times New Roman" w:eastAsia="SimSun" w:hAnsi="Times New Roman" w:cs="Times New Roman"/>
          <w:sz w:val="24"/>
          <w:szCs w:val="24"/>
        </w:rPr>
        <w:t xml:space="preserve"> “GB” stands for “grain boundary”.</w:t>
      </w:r>
    </w:p>
    <w:p w14:paraId="5DC71B5E" w14:textId="77777777" w:rsidR="00206FF7" w:rsidRDefault="00206FF7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29FD1F28" w14:textId="44976914" w:rsidR="004002AC" w:rsidRDefault="006947B5" w:rsidP="00206FF7">
      <w:pPr>
        <w:jc w:val="center"/>
      </w:pP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lastRenderedPageBreak/>
        <w:pict w14:anchorId="17AA5D82">
          <v:shape id="_x0000_i1026" type="#_x0000_t75" style="width:6in;height:297.45pt">
            <v:imagedata r:id="rId11" o:title="Picture2"/>
          </v:shape>
        </w:pict>
      </w:r>
    </w:p>
    <w:p w14:paraId="566D4618" w14:textId="06C55B8C" w:rsidR="00EA5E7A" w:rsidRPr="004002AC" w:rsidRDefault="004002AC" w:rsidP="004002AC">
      <w:pPr>
        <w:spacing w:line="360" w:lineRule="auto"/>
        <w:jc w:val="both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Extended Data Figure 2 | Deformation mechanisms of the </w:t>
      </w:r>
      <w:r w:rsidR="00206FF7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investigated</w:t>
      </w:r>
      <w:r w:rsidR="00206FF7"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MCAs. a, </w:t>
      </w:r>
      <w:r w:rsidR="00C6686D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ECC</w:t>
      </w:r>
      <w:r w:rsidR="00A9473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images of the S-MCA and </w:t>
      </w:r>
      <w:r w:rsidR="00BC265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L</w:t>
      </w:r>
      <w:r w:rsidR="00A9473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-MCA. T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he formation of </w:t>
      </w:r>
      <w:r w:rsidR="00B341C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particle-free zone</w:t>
      </w:r>
      <w:r w:rsidR="0071392B" w:rsidRPr="007139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A9473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can be identified </w:t>
      </w:r>
      <w:r w:rsidR="007139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in the L-MCA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 w:rsidR="00C6686D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206FF7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b,</w:t>
      </w:r>
      <w:r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6686D" w:rsidRPr="00206FF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Fracture surface </w:t>
      </w:r>
      <w:r w:rsidR="004A5C0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morphologies </w:t>
      </w:r>
      <w:r w:rsidR="00C6686D" w:rsidRPr="00206FF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of the L-MCA. </w:t>
      </w:r>
      <w:r w:rsidR="00C6686D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enlarged view shows </w:t>
      </w:r>
      <w:r w:rsidR="004A5C0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presence of</w:t>
      </w:r>
      <w:r w:rsidR="004A5C07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6686D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intergranular fracture at the triple-junction of 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GBs </w:t>
      </w:r>
      <w:r w:rsidR="00C6686D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with dimpled topology at one side of the grain facets.</w:t>
      </w:r>
      <w:r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206FF7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c,</w:t>
      </w:r>
      <w:r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6686D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ECCI analysis </w:t>
      </w:r>
      <w:r w:rsidR="007139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showing</w:t>
      </w:r>
      <w:r w:rsidR="0071392B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C6686D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microbands</w:t>
      </w:r>
      <w:r w:rsidR="00C6686D" w:rsidRPr="003B47B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4A5C0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and the </w:t>
      </w:r>
      <w:r w:rsidR="007139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shearing</w:t>
      </w:r>
      <w:r w:rsidR="004A5C0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of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</w:t>
      </w:r>
      <w:r w:rsidR="00C6686D" w:rsidRPr="004002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particles</w:t>
      </w:r>
      <w:r w:rsidR="00BC265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in the S-MCA and L-MCA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6716AB8C" w14:textId="77777777" w:rsidR="004002AC" w:rsidRDefault="004002AC">
      <w:pPr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</w:rPr>
        <w:br w:type="page"/>
      </w:r>
    </w:p>
    <w:p w14:paraId="386C8132" w14:textId="6D1B7174" w:rsidR="00BA3956" w:rsidRDefault="00BA3956" w:rsidP="00BA3956">
      <w:pPr>
        <w:jc w:val="center"/>
      </w:pPr>
    </w:p>
    <w:p w14:paraId="585B56FB" w14:textId="4A34DD90" w:rsidR="00BA3956" w:rsidRDefault="006947B5" w:rsidP="0071392B">
      <w:pPr>
        <w:spacing w:line="36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pict w14:anchorId="2CA50BCB">
          <v:shape id="_x0000_i1027" type="#_x0000_t75" style="width:6in;height:238.75pt">
            <v:imagedata r:id="rId12" o:title="Picture2" cropbottom="11107f"/>
          </v:shape>
        </w:pict>
      </w:r>
    </w:p>
    <w:p w14:paraId="35A53E72" w14:textId="4AF9FC16" w:rsidR="00BA3956" w:rsidRPr="0071392B" w:rsidRDefault="00BA3956" w:rsidP="00BA3956">
      <w:pPr>
        <w:spacing w:line="360" w:lineRule="auto"/>
        <w:jc w:val="both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Extended Data Figure 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3</w:t>
      </w:r>
      <w:r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| </w:t>
      </w:r>
      <w:r w:rsidRPr="0071392B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Schematic illustration of </w:t>
      </w:r>
      <w:r w:rsidR="0071392B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Pr="0071392B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microband refinement in the MCAs during plastic straining.</w:t>
      </w:r>
    </w:p>
    <w:p w14:paraId="4A005A37" w14:textId="77777777" w:rsidR="00BA3956" w:rsidRDefault="00BA3956">
      <w:pPr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br w:type="page"/>
      </w:r>
    </w:p>
    <w:p w14:paraId="5322FF76" w14:textId="3A8A39F7" w:rsidR="00D570D4" w:rsidRDefault="006947B5" w:rsidP="0071392B">
      <w:pPr>
        <w:spacing w:line="36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lastRenderedPageBreak/>
        <w:pict w14:anchorId="0235CE39">
          <v:shape id="_x0000_i1028" type="#_x0000_t75" style="width:6in;height:297.45pt">
            <v:imagedata r:id="rId13" o:title="Picture2"/>
          </v:shape>
        </w:pict>
      </w:r>
    </w:p>
    <w:p w14:paraId="7AEE6588" w14:textId="77777777" w:rsidR="00A9473A" w:rsidRDefault="00D570D4" w:rsidP="00A9473A">
      <w:pPr>
        <w:spacing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Extended Data Figure</w:t>
      </w:r>
      <w:r w:rsidR="009E24EF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4 </w:t>
      </w:r>
      <w:r w:rsidR="009E24EF"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|</w:t>
      </w:r>
      <w:r w:rsidRPr="00D570D4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E24EF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Evolution of </w:t>
      </w:r>
      <w:r w:rsidR="00507672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="009E24EF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m</w:t>
      </w:r>
      <w:r w:rsidR="009E24EF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icro</w:t>
      </w:r>
      <w:r w:rsidR="009E24EF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band refinement. a-c, </w:t>
      </w:r>
      <w:r w:rsidR="009E24EF" w:rsidRPr="007139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ECCI analysis revealing the evolution of microbands with increasing local strain at ε</w:t>
      </w:r>
      <w:r w:rsidR="009E24EF" w:rsidRPr="0071392B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loc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=</w:t>
      </w:r>
      <w:r w:rsidR="009E24EF" w:rsidRPr="007139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10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%</w:t>
      </w:r>
      <w:r w:rsidR="009E24EF" w:rsidRPr="007139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30</w:t>
      </w:r>
      <w:r w:rsidR="00C6686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% and</w:t>
      </w:r>
      <w:r w:rsidR="009E24EF" w:rsidRPr="007139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80%, respectively.</w:t>
      </w:r>
      <w:r w:rsidR="009E24EF" w:rsidRPr="009E24EF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E24EF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d,</w:t>
      </w:r>
      <w:r w:rsidR="009E24EF" w:rsidRPr="00D570D4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E24EF" w:rsidRPr="009E24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Quantification of the decreases in </w:t>
      </w:r>
      <w:r w:rsidR="009E24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average</w:t>
      </w:r>
      <w:r w:rsidR="009E24EF" w:rsidRPr="009E24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mi</w:t>
      </w:r>
      <w:r w:rsidR="009E24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croband spacing with increasing </w:t>
      </w:r>
      <w:r w:rsidR="009E24EF" w:rsidRPr="009E24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local strain.</w:t>
      </w:r>
    </w:p>
    <w:p w14:paraId="4195F3AA" w14:textId="5EEEDDDC" w:rsidR="009E24EF" w:rsidRDefault="00D570D4" w:rsidP="00A9473A">
      <w:pPr>
        <w:spacing w:line="360" w:lineRule="auto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br w:type="page"/>
      </w:r>
    </w:p>
    <w:p w14:paraId="411CCB3B" w14:textId="4EC38713" w:rsidR="00A9473A" w:rsidRDefault="006947B5" w:rsidP="00A9473A">
      <w:pPr>
        <w:spacing w:line="36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lastRenderedPageBreak/>
        <w:pict w14:anchorId="4B1ED7A6">
          <v:shape id="_x0000_i1029" type="#_x0000_t75" style="width:6in;height:369.45pt">
            <v:imagedata r:id="rId14" o:title="Picture7"/>
          </v:shape>
        </w:pict>
      </w:r>
      <w:bookmarkStart w:id="0" w:name="_GoBack"/>
      <w:bookmarkEnd w:id="0"/>
    </w:p>
    <w:p w14:paraId="68B7126C" w14:textId="5B837C1B" w:rsidR="009E24EF" w:rsidRDefault="009E24EF" w:rsidP="00A9473A">
      <w:pPr>
        <w:spacing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Extended Data Figure 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5</w:t>
      </w:r>
      <w:r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002AC">
        <w:rPr>
          <w:rFonts w:ascii="Times New Roman" w:hAnsi="Times New Roman" w:cs="Times New Roman"/>
          <w:b/>
          <w:sz w:val="24"/>
          <w:szCs w:val="24"/>
        </w:rPr>
        <w:t xml:space="preserve">| Magnetic behaviour of the MCAs 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 w:rsidRPr="004002AC">
        <w:rPr>
          <w:rFonts w:ascii="Times New Roman" w:hAnsi="Times New Roman" w:cs="Times New Roman"/>
          <w:b/>
          <w:sz w:val="24"/>
          <w:szCs w:val="24"/>
        </w:rPr>
        <w:t xml:space="preserve"> a wide temperature range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b/>
          <w:bCs/>
          <w:sz w:val="24"/>
          <w:szCs w:val="24"/>
        </w:rPr>
        <w:t>a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4002AC">
        <w:rPr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bCs/>
          <w:i/>
          <w:sz w:val="24"/>
          <w:szCs w:val="24"/>
        </w:rPr>
        <w:t>M(T)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curves</w:t>
      </w:r>
      <w:r w:rsidR="00A9473A">
        <w:rPr>
          <w:rFonts w:ascii="Times New Roman" w:eastAsia="SimSun" w:hAnsi="Times New Roman" w:cs="Times New Roman"/>
          <w:sz w:val="24"/>
          <w:szCs w:val="24"/>
        </w:rPr>
        <w:t xml:space="preserve"> measured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in the temperature range </w:t>
      </w:r>
      <w:r w:rsidR="00A9473A">
        <w:rPr>
          <w:rFonts w:ascii="Times New Roman" w:eastAsia="SimSun" w:hAnsi="Times New Roman" w:cs="Times New Roman"/>
          <w:sz w:val="24"/>
          <w:szCs w:val="24"/>
        </w:rPr>
        <w:t>between</w:t>
      </w:r>
      <w:r w:rsidR="00A9473A"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10 K </w:t>
      </w:r>
      <w:r w:rsidR="00A9473A">
        <w:rPr>
          <w:rFonts w:ascii="Times New Roman" w:eastAsia="SimSun" w:hAnsi="Times New Roman" w:cs="Times New Roman"/>
          <w:sz w:val="24"/>
          <w:szCs w:val="24"/>
        </w:rPr>
        <w:t>and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1000 K</w:t>
      </w:r>
      <w:r w:rsidR="00A9473A">
        <w:rPr>
          <w:rFonts w:ascii="Times New Roman" w:eastAsia="SimSun" w:hAnsi="Times New Roman" w:cs="Times New Roman"/>
          <w:sz w:val="24"/>
          <w:szCs w:val="24"/>
        </w:rPr>
        <w:t xml:space="preserve"> under a magnetic field of 40 kA/m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4002AC">
        <w:rPr>
          <w:rFonts w:ascii="Times New Roman" w:eastAsia="SimSun" w:hAnsi="Times New Roman" w:cs="Times New Roman"/>
          <w:b/>
          <w:bCs/>
          <w:sz w:val="24"/>
          <w:szCs w:val="24"/>
        </w:rPr>
        <w:t>b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4002AC">
        <w:rPr>
          <w:rFonts w:ascii="Times New Roman" w:eastAsia="SimSun" w:hAnsi="Times New Roman" w:cs="Times New Roman"/>
          <w:bCs/>
          <w:i/>
          <w:sz w:val="24"/>
          <w:szCs w:val="24"/>
        </w:rPr>
        <w:t>M(H)</w:t>
      </w:r>
      <w:r w:rsidR="0050767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loops 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 xml:space="preserve">of the MCAs 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>measured at 800 K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="00A9473A" w:rsidRPr="00A9473A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>confirming</w:t>
      </w:r>
      <w:r w:rsidR="00A9473A" w:rsidRPr="004002AC">
        <w:rPr>
          <w:rFonts w:ascii="Times New Roman" w:eastAsia="SimSun" w:hAnsi="Times New Roman" w:cs="Times New Roman"/>
          <w:bCs/>
          <w:sz w:val="24"/>
          <w:szCs w:val="24"/>
        </w:rPr>
        <w:t xml:space="preserve"> the 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 xml:space="preserve">second phase in the </w:t>
      </w:r>
      <w:r w:rsidR="00A9473A" w:rsidRPr="004002AC">
        <w:rPr>
          <w:rFonts w:ascii="Times New Roman" w:eastAsia="SimSun" w:hAnsi="Times New Roman" w:cs="Times New Roman"/>
          <w:bCs/>
          <w:sz w:val="24"/>
          <w:szCs w:val="24"/>
        </w:rPr>
        <w:t>S-MCA is ferromagnetic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 xml:space="preserve"> with a </w:t>
      </w:r>
      <w:r w:rsidR="00A9473A" w:rsidRPr="0071392B">
        <w:rPr>
          <w:rFonts w:ascii="Times New Roman" w:eastAsia="SimSun" w:hAnsi="Times New Roman" w:cs="Times New Roman"/>
          <w:bCs/>
          <w:i/>
          <w:sz w:val="24"/>
          <w:szCs w:val="24"/>
        </w:rPr>
        <w:t>T</w:t>
      </w:r>
      <w:r w:rsidR="00A9473A" w:rsidRPr="0071392B">
        <w:rPr>
          <w:rFonts w:ascii="Times New Roman" w:eastAsia="SimSun" w:hAnsi="Times New Roman" w:cs="Times New Roman"/>
          <w:bCs/>
          <w:i/>
          <w:sz w:val="24"/>
          <w:szCs w:val="24"/>
          <w:vertAlign w:val="subscript"/>
        </w:rPr>
        <w:t>c</w:t>
      </w:r>
      <w:r w:rsidR="00A9473A" w:rsidRPr="004002AC" w:rsidDel="009E24EF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 xml:space="preserve">higher than 800 K. The </w:t>
      </w:r>
      <w:r w:rsidR="0027282D">
        <w:rPr>
          <w:rFonts w:ascii="Times New Roman" w:eastAsia="SimSun" w:hAnsi="Times New Roman" w:cs="Times New Roman"/>
          <w:bCs/>
          <w:sz w:val="24"/>
          <w:szCs w:val="24"/>
        </w:rPr>
        <w:t xml:space="preserve">measuring 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 xml:space="preserve">temperature </w:t>
      </w:r>
      <w:r w:rsidR="00B6283C">
        <w:rPr>
          <w:rFonts w:ascii="Times New Roman" w:eastAsia="SimSun" w:hAnsi="Times New Roman" w:cs="Times New Roman"/>
          <w:bCs/>
          <w:sz w:val="24"/>
          <w:szCs w:val="24"/>
        </w:rPr>
        <w:t xml:space="preserve">of 800 K 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>was selected based on the</w:t>
      </w:r>
      <w:r w:rsidR="00A9473A" w:rsidRPr="00A9473A">
        <w:rPr>
          <w:rFonts w:ascii="Times New Roman" w:eastAsia="SimSun" w:hAnsi="Times New Roman" w:cs="Times New Roman"/>
          <w:bCs/>
          <w:i/>
          <w:sz w:val="24"/>
          <w:szCs w:val="24"/>
        </w:rPr>
        <w:t xml:space="preserve"> </w:t>
      </w:r>
      <w:r w:rsidR="00A9473A" w:rsidRPr="004002AC">
        <w:rPr>
          <w:rFonts w:ascii="Times New Roman" w:eastAsia="SimSun" w:hAnsi="Times New Roman" w:cs="Times New Roman"/>
          <w:bCs/>
          <w:i/>
          <w:sz w:val="24"/>
          <w:szCs w:val="24"/>
        </w:rPr>
        <w:t>M(T)</w:t>
      </w:r>
      <w:r w:rsidR="00A9473A"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9473A">
        <w:rPr>
          <w:rFonts w:ascii="Times New Roman" w:eastAsia="SimSun" w:hAnsi="Times New Roman" w:cs="Times New Roman"/>
          <w:sz w:val="24"/>
          <w:szCs w:val="24"/>
        </w:rPr>
        <w:t xml:space="preserve">results </w:t>
      </w:r>
      <w:r w:rsidR="00B6283C">
        <w:rPr>
          <w:rFonts w:ascii="Times New Roman" w:eastAsia="SimSun" w:hAnsi="Times New Roman" w:cs="Times New Roman"/>
          <w:sz w:val="24"/>
          <w:szCs w:val="24"/>
        </w:rPr>
        <w:t xml:space="preserve">as marked by a </w:t>
      </w:r>
      <w:r w:rsidR="00A9473A" w:rsidRPr="00A9473A">
        <w:rPr>
          <w:rFonts w:ascii="Times New Roman" w:eastAsia="SimSun" w:hAnsi="Times New Roman" w:cs="Times New Roman"/>
          <w:sz w:val="24"/>
          <w:szCs w:val="24"/>
        </w:rPr>
        <w:t>black dash</w:t>
      </w:r>
      <w:r w:rsidR="00B6283C">
        <w:rPr>
          <w:rFonts w:ascii="Times New Roman" w:eastAsia="SimSun" w:hAnsi="Times New Roman" w:cs="Times New Roman"/>
          <w:sz w:val="24"/>
          <w:szCs w:val="24"/>
        </w:rPr>
        <w:t>ed line</w:t>
      </w:r>
      <w:r w:rsidR="00A9473A" w:rsidRPr="00A9473A">
        <w:rPr>
          <w:rFonts w:ascii="Times New Roman" w:eastAsia="SimSun" w:hAnsi="Times New Roman" w:cs="Times New Roman"/>
          <w:sz w:val="24"/>
          <w:szCs w:val="24"/>
        </w:rPr>
        <w:t xml:space="preserve"> in </w:t>
      </w:r>
      <w:r w:rsidR="00A9473A" w:rsidRPr="00A9473A">
        <w:rPr>
          <w:rFonts w:ascii="Times New Roman" w:eastAsia="SimSun" w:hAnsi="Times New Roman" w:cs="Times New Roman"/>
          <w:b/>
          <w:sz w:val="24"/>
          <w:szCs w:val="24"/>
        </w:rPr>
        <w:t>a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4002A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c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4002AC">
        <w:rPr>
          <w:rFonts w:ascii="Times New Roman" w:eastAsia="SimSun" w:hAnsi="Times New Roman" w:cs="Times New Roman"/>
          <w:bCs/>
          <w:i/>
          <w:sz w:val="24"/>
          <w:szCs w:val="24"/>
        </w:rPr>
        <w:t>M(H)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 xml:space="preserve"> loops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 xml:space="preserve"> of the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BC2657">
        <w:rPr>
          <w:rFonts w:ascii="Times New Roman" w:eastAsia="SimSun" w:hAnsi="Times New Roman" w:cs="Times New Roman"/>
          <w:bCs/>
          <w:sz w:val="24"/>
          <w:szCs w:val="24"/>
        </w:rPr>
        <w:t xml:space="preserve">individual cast 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>fcc and L1</w:t>
      </w:r>
      <w:r w:rsidR="00A9473A" w:rsidRPr="00A9473A">
        <w:rPr>
          <w:rFonts w:ascii="Times New Roman" w:eastAsia="SimSun" w:hAnsi="Times New Roman" w:cs="Times New Roman"/>
          <w:bCs/>
          <w:sz w:val="24"/>
          <w:szCs w:val="24"/>
          <w:vertAlign w:val="subscript"/>
        </w:rPr>
        <w:t>2</w:t>
      </w:r>
      <w:r w:rsidR="00A9473A">
        <w:rPr>
          <w:rFonts w:ascii="Times New Roman" w:eastAsia="SimSun" w:hAnsi="Times New Roman" w:cs="Times New Roman"/>
          <w:bCs/>
          <w:sz w:val="24"/>
          <w:szCs w:val="24"/>
        </w:rPr>
        <w:t xml:space="preserve"> phases in the M</w:t>
      </w:r>
      <w:r w:rsidR="00A9473A" w:rsidRPr="004002AC">
        <w:rPr>
          <w:rFonts w:ascii="Times New Roman" w:eastAsia="SimSun" w:hAnsi="Times New Roman" w:cs="Times New Roman"/>
          <w:bCs/>
          <w:sz w:val="24"/>
          <w:szCs w:val="24"/>
        </w:rPr>
        <w:t xml:space="preserve">-MCA 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 xml:space="preserve">measured at </w:t>
      </w:r>
      <w:r>
        <w:rPr>
          <w:rFonts w:ascii="Times New Roman" w:eastAsia="SimSun" w:hAnsi="Times New Roman" w:cs="Times New Roman"/>
          <w:bCs/>
          <w:sz w:val="24"/>
          <w:szCs w:val="24"/>
        </w:rPr>
        <w:t>3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>00 K.</w:t>
      </w:r>
      <w:r w:rsidRPr="004002A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d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>, Temperature dependence of the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bCs/>
          <w:i/>
          <w:sz w:val="24"/>
          <w:szCs w:val="24"/>
        </w:rPr>
        <w:t>M</w:t>
      </w:r>
      <w:r w:rsidRPr="004002AC">
        <w:rPr>
          <w:rFonts w:ascii="Times New Roman" w:eastAsia="SimSun" w:hAnsi="Times New Roman" w:cs="Times New Roman"/>
          <w:bCs/>
          <w:i/>
          <w:sz w:val="24"/>
          <w:szCs w:val="24"/>
          <w:vertAlign w:val="subscript"/>
        </w:rPr>
        <w:t>s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of the investigated MCAs.</w:t>
      </w:r>
    </w:p>
    <w:p w14:paraId="2C3B5382" w14:textId="306037E7" w:rsidR="00EA5E7A" w:rsidRPr="004002AC" w:rsidRDefault="009E24EF" w:rsidP="00A9473A">
      <w:pPr>
        <w:spacing w:line="360" w:lineRule="auto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br w:type="page"/>
      </w:r>
    </w:p>
    <w:p w14:paraId="54C0B813" w14:textId="77777777" w:rsidR="00A9473A" w:rsidRDefault="006947B5" w:rsidP="00A9473A">
      <w:pPr>
        <w:spacing w:line="36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lastRenderedPageBreak/>
        <w:pict w14:anchorId="662506BC">
          <v:shape id="_x0000_i1030" type="#_x0000_t75" style="width:6in;height:380.85pt">
            <v:imagedata r:id="rId15" o:title="Picture1"/>
          </v:shape>
        </w:pict>
      </w:r>
    </w:p>
    <w:p w14:paraId="56E505D3" w14:textId="32A73C4A" w:rsidR="00206FF7" w:rsidRDefault="00EA5E7A" w:rsidP="00A9473A">
      <w:pPr>
        <w:spacing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Extended Data Figure </w:t>
      </w:r>
      <w:r w:rsidR="009E24EF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6</w:t>
      </w:r>
      <w:r w:rsidR="009E24EF"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002AC">
        <w:rPr>
          <w:rFonts w:ascii="Times New Roman" w:hAnsi="Times New Roman" w:cs="Times New Roman"/>
          <w:b/>
          <w:sz w:val="24"/>
          <w:szCs w:val="24"/>
        </w:rPr>
        <w:t xml:space="preserve">| Atom probe characterization showing </w:t>
      </w:r>
      <w:r w:rsidR="00206FF7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4002AC">
        <w:rPr>
          <w:rFonts w:ascii="Times New Roman" w:hAnsi="Times New Roman" w:cs="Times New Roman"/>
          <w:b/>
          <w:sz w:val="24"/>
          <w:szCs w:val="24"/>
        </w:rPr>
        <w:t>tomography and composition of the L1</w:t>
      </w:r>
      <w:r w:rsidRPr="004002A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002AC">
        <w:rPr>
          <w:rFonts w:ascii="Times New Roman" w:hAnsi="Times New Roman" w:cs="Times New Roman"/>
          <w:b/>
          <w:sz w:val="24"/>
          <w:szCs w:val="24"/>
        </w:rPr>
        <w:t xml:space="preserve"> particles </w:t>
      </w:r>
      <w:r w:rsidR="003F3D5C" w:rsidRPr="004002AC">
        <w:rPr>
          <w:rFonts w:ascii="Times New Roman" w:hAnsi="Times New Roman" w:cs="Times New Roman"/>
          <w:b/>
          <w:sz w:val="24"/>
          <w:szCs w:val="24"/>
        </w:rPr>
        <w:t xml:space="preserve">and fcc matrix </w:t>
      </w:r>
      <w:r w:rsidRPr="004002AC">
        <w:rPr>
          <w:rFonts w:ascii="Times New Roman" w:hAnsi="Times New Roman" w:cs="Times New Roman"/>
          <w:b/>
          <w:sz w:val="24"/>
          <w:szCs w:val="24"/>
        </w:rPr>
        <w:t>in the MCAs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b/>
          <w:bCs/>
          <w:sz w:val="24"/>
          <w:szCs w:val="24"/>
        </w:rPr>
        <w:t>a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4002AC">
        <w:rPr>
          <w:sz w:val="24"/>
          <w:szCs w:val="24"/>
        </w:rPr>
        <w:t xml:space="preserve"> </w:t>
      </w:r>
      <w:r w:rsidRPr="004002AC">
        <w:rPr>
          <w:rFonts w:ascii="Times New Roman" w:eastAsia="SimSun" w:hAnsi="Times New Roman" w:cs="Times New Roman"/>
          <w:sz w:val="24"/>
          <w:szCs w:val="24"/>
        </w:rPr>
        <w:t>APT datasets showing the reconstructed S-MCA and L-MCA containing L1</w:t>
      </w:r>
      <w:r w:rsidRPr="004002AC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06FF7" w:rsidRPr="004002AC">
        <w:rPr>
          <w:rFonts w:ascii="Times New Roman" w:eastAsia="SimSun" w:hAnsi="Times New Roman" w:cs="Times New Roman"/>
          <w:sz w:val="24"/>
          <w:szCs w:val="24"/>
        </w:rPr>
        <w:t>p</w:t>
      </w:r>
      <w:r w:rsidR="00206FF7">
        <w:rPr>
          <w:rFonts w:ascii="Times New Roman" w:eastAsia="SimSun" w:hAnsi="Times New Roman" w:cs="Times New Roman"/>
          <w:sz w:val="24"/>
          <w:szCs w:val="24"/>
        </w:rPr>
        <w:t>articles</w:t>
      </w:r>
      <w:r w:rsidRPr="004002AC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4002AC">
        <w:rPr>
          <w:rFonts w:ascii="Times New Roman" w:eastAsia="SimSun" w:hAnsi="Times New Roman" w:cs="Times New Roman"/>
          <w:b/>
          <w:bCs/>
          <w:sz w:val="24"/>
          <w:szCs w:val="24"/>
        </w:rPr>
        <w:t>b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>, Average chemical compositions of the fcc and L1</w:t>
      </w:r>
      <w:r w:rsidRPr="004002AC">
        <w:rPr>
          <w:rFonts w:ascii="Times New Roman" w:eastAsia="SimSun" w:hAnsi="Times New Roman" w:cs="Times New Roman"/>
          <w:bCs/>
          <w:sz w:val="24"/>
          <w:szCs w:val="24"/>
          <w:vertAlign w:val="subscript"/>
        </w:rPr>
        <w:t>2</w:t>
      </w:r>
      <w:r w:rsidRPr="004002AC">
        <w:rPr>
          <w:rFonts w:ascii="Times New Roman" w:eastAsia="SimSun" w:hAnsi="Times New Roman" w:cs="Times New Roman"/>
          <w:bCs/>
          <w:sz w:val="24"/>
          <w:szCs w:val="24"/>
        </w:rPr>
        <w:t xml:space="preserve"> phases acquired from the APT sub-volumes.</w:t>
      </w:r>
    </w:p>
    <w:p w14:paraId="297B824E" w14:textId="77777777" w:rsidR="00DD600D" w:rsidRDefault="00206FF7" w:rsidP="00DD600D">
      <w:pPr>
        <w:pStyle w:val="Heading1"/>
        <w:spacing w:line="360" w:lineRule="auto"/>
        <w:ind w:firstLine="0"/>
        <w:rPr>
          <w:rFonts w:ascii="Times New Roman" w:eastAsia="SimSun" w:hAnsi="Times New Roman" w:cs="Times New Roman"/>
          <w:bCs/>
        </w:rPr>
      </w:pPr>
      <w:r>
        <w:rPr>
          <w:rFonts w:ascii="Times New Roman" w:eastAsia="SimSun" w:hAnsi="Times New Roman" w:cs="Times New Roman"/>
          <w:bCs/>
        </w:rPr>
        <w:br w:type="page"/>
      </w:r>
    </w:p>
    <w:p w14:paraId="3042768A" w14:textId="3AFC0891" w:rsidR="00A9473A" w:rsidRDefault="006947B5" w:rsidP="00A9473A">
      <w:pPr>
        <w:pStyle w:val="Heading1"/>
        <w:spacing w:line="360" w:lineRule="auto"/>
        <w:ind w:firstLine="0"/>
        <w:jc w:val="center"/>
        <w:rPr>
          <w:rFonts w:ascii="Times New Roman" w:eastAsia="SimSun" w:hAnsi="Times New Roman" w:cs="Times New Roman"/>
          <w:b/>
          <w:color w:val="000000" w:themeColor="text1"/>
        </w:rPr>
      </w:pPr>
      <w:r>
        <w:rPr>
          <w:rFonts w:ascii="Times New Roman" w:eastAsia="SimSun" w:hAnsi="Times New Roman" w:cs="Times New Roman"/>
          <w:b/>
          <w:color w:val="000000" w:themeColor="text1"/>
        </w:rPr>
        <w:lastRenderedPageBreak/>
        <w:pict w14:anchorId="10BAC596">
          <v:shape id="_x0000_i1031" type="#_x0000_t75" style="width:413.05pt;height:384.65pt">
            <v:imagedata r:id="rId16" o:title="Picture6"/>
          </v:shape>
        </w:pict>
      </w:r>
    </w:p>
    <w:p w14:paraId="06EB8201" w14:textId="1772F58A" w:rsidR="00DD600D" w:rsidRPr="00DD600D" w:rsidRDefault="00DD600D" w:rsidP="00A9473A">
      <w:pPr>
        <w:pStyle w:val="Heading1"/>
        <w:spacing w:line="360" w:lineRule="auto"/>
        <w:ind w:firstLine="0"/>
        <w:rPr>
          <w:rFonts w:ascii="Times New Roman" w:eastAsia="SimSun" w:hAnsi="Times New Roman" w:cs="Times New Roman"/>
          <w:bCs/>
          <w:color w:val="000000" w:themeColor="text1"/>
          <w:lang w:eastAsia="zh-CN"/>
        </w:rPr>
      </w:pPr>
      <w:r w:rsidRPr="004002AC">
        <w:rPr>
          <w:rFonts w:ascii="Times New Roman" w:eastAsia="SimSun" w:hAnsi="Times New Roman" w:cs="Times New Roman"/>
          <w:b/>
          <w:color w:val="000000" w:themeColor="text1"/>
        </w:rPr>
        <w:t xml:space="preserve">Extended Data Figure </w:t>
      </w:r>
      <w:r>
        <w:rPr>
          <w:rFonts w:ascii="Times New Roman" w:eastAsia="SimSun" w:hAnsi="Times New Roman" w:cs="Times New Roman"/>
          <w:b/>
          <w:color w:val="000000" w:themeColor="text1"/>
        </w:rPr>
        <w:t>7</w:t>
      </w:r>
      <w:r w:rsidRPr="004002AC">
        <w:rPr>
          <w:rFonts w:ascii="Times New Roman" w:eastAsia="SimSun" w:hAnsi="Times New Roman" w:cs="Times New Roman"/>
          <w:b/>
          <w:color w:val="000000" w:themeColor="text1"/>
        </w:rPr>
        <w:t xml:space="preserve"> </w:t>
      </w:r>
      <w:r w:rsidRPr="004002AC">
        <w:rPr>
          <w:rFonts w:ascii="Times New Roman" w:hAnsi="Times New Roman" w:cs="Times New Roman"/>
          <w:b/>
          <w:color w:val="000000" w:themeColor="text1"/>
        </w:rPr>
        <w:t xml:space="preserve">| </w:t>
      </w:r>
      <w:r w:rsidRPr="00DD600D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>MOKE microscopy observation revealing the</w:t>
      </w:r>
      <w:r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lang w:eastAsia="zh-CN"/>
        </w:rPr>
        <w:t>pinnin</w:t>
      </w:r>
      <w:r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g of magnetic domain wall during </w:t>
      </w:r>
      <w:r w:rsidRPr="00DD600D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>magnetization</w:t>
      </w:r>
      <w:r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 </w:t>
      </w:r>
      <w:r w:rsidRPr="00DD600D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>process</w:t>
      </w:r>
      <w:r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 in the M-MCA</w:t>
      </w:r>
      <w:r w:rsidRPr="00DD600D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>.</w:t>
      </w:r>
      <w:r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 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GBs</w:t>
      </w:r>
      <w:r w:rsidR="00A9473A" w:rsidRPr="00DD600D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 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and TBs</w:t>
      </w:r>
      <w:r w:rsidR="00A9473A" w:rsidRPr="00DD600D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 </w:t>
      </w:r>
      <w:r w:rsidRPr="00DD600D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a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ct</w:t>
      </w:r>
      <w:r w:rsidRPr="00DD600D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 as 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the </w:t>
      </w:r>
      <w:r w:rsidRPr="00DD600D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pinning 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s</w:t>
      </w:r>
      <w:r w:rsidR="00A9473A" w:rsidRPr="00DD600D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ites </w:t>
      </w:r>
      <w:r w:rsidRPr="00DD600D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for domain wall movement. The applied magnetic field is horizontal to the viewing plane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. “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G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B” and “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T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B” stand for “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grain 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boundar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y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”</w:t>
      </w:r>
      <w:r w:rsidR="00D212A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and “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twin 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boundar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y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”</w:t>
      </w:r>
      <w:r w:rsidR="00D212A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, respectively</w:t>
      </w:r>
      <w:r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.</w:t>
      </w:r>
    </w:p>
    <w:p w14:paraId="13E72287" w14:textId="77777777" w:rsidR="00DD600D" w:rsidRDefault="00DD600D" w:rsidP="00DD600D">
      <w:pPr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color w:val="000000" w:themeColor="text1"/>
        </w:rPr>
        <w:br w:type="page"/>
      </w:r>
    </w:p>
    <w:p w14:paraId="0CBCC231" w14:textId="7AACDA1A" w:rsidR="006C0702" w:rsidRPr="00206FF7" w:rsidRDefault="006947B5" w:rsidP="00A9473A">
      <w:pPr>
        <w:jc w:val="center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lastRenderedPageBreak/>
        <w:pict w14:anchorId="70C3F4B4">
          <v:shape id="_x0000_i1032" type="#_x0000_t75" style="width:396pt;height:388.4pt">
            <v:imagedata r:id="rId17" o:title="Picture2"/>
          </v:shape>
        </w:pict>
      </w:r>
    </w:p>
    <w:p w14:paraId="17BBCE16" w14:textId="1D97BBED" w:rsidR="006C0702" w:rsidRPr="004002AC" w:rsidRDefault="006C0702" w:rsidP="006C0702">
      <w:pPr>
        <w:pStyle w:val="Heading1"/>
        <w:spacing w:line="360" w:lineRule="auto"/>
        <w:ind w:firstLine="0"/>
        <w:jc w:val="center"/>
        <w:rPr>
          <w:rFonts w:ascii="Times New Roman" w:eastAsia="SimSun" w:hAnsi="Times New Roman" w:cs="Times New Roman"/>
          <w:bCs/>
          <w:color w:val="7030A0"/>
          <w:lang w:eastAsia="zh-CN"/>
        </w:rPr>
      </w:pPr>
    </w:p>
    <w:p w14:paraId="562A4CFE" w14:textId="7CE7B049" w:rsidR="00206FF7" w:rsidRDefault="006C0702" w:rsidP="004002AC">
      <w:pPr>
        <w:pStyle w:val="Heading1"/>
        <w:spacing w:line="360" w:lineRule="auto"/>
        <w:ind w:firstLine="0"/>
        <w:rPr>
          <w:rFonts w:ascii="Times New Roman" w:eastAsia="SimSun" w:hAnsi="Times New Roman" w:cs="Times New Roman"/>
          <w:bCs/>
          <w:color w:val="000000" w:themeColor="text1"/>
          <w:lang w:eastAsia="zh-CN"/>
        </w:rPr>
      </w:pPr>
      <w:r w:rsidRPr="004002AC">
        <w:rPr>
          <w:rFonts w:ascii="Times New Roman" w:eastAsia="SimSun" w:hAnsi="Times New Roman" w:cs="Times New Roman"/>
          <w:b/>
          <w:color w:val="000000" w:themeColor="text1"/>
        </w:rPr>
        <w:t xml:space="preserve">Extended Data Figure </w:t>
      </w:r>
      <w:r w:rsidR="00DD600D">
        <w:rPr>
          <w:rFonts w:ascii="Times New Roman" w:eastAsia="SimSun" w:hAnsi="Times New Roman" w:cs="Times New Roman"/>
          <w:b/>
          <w:color w:val="000000" w:themeColor="text1"/>
        </w:rPr>
        <w:t>8</w:t>
      </w:r>
      <w:r w:rsidR="00DD600D" w:rsidRPr="004002AC">
        <w:rPr>
          <w:rFonts w:ascii="Times New Roman" w:eastAsia="SimSun" w:hAnsi="Times New Roman" w:cs="Times New Roman"/>
          <w:b/>
          <w:color w:val="000000" w:themeColor="text1"/>
        </w:rPr>
        <w:t xml:space="preserve"> </w:t>
      </w:r>
      <w:r w:rsidRPr="004002AC">
        <w:rPr>
          <w:rFonts w:ascii="Times New Roman" w:hAnsi="Times New Roman" w:cs="Times New Roman"/>
          <w:b/>
          <w:color w:val="000000" w:themeColor="text1"/>
        </w:rPr>
        <w:t xml:space="preserve">| </w:t>
      </w:r>
      <w:r w:rsidR="00206FF7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>S</w:t>
      </w:r>
      <w:r w:rsidR="00206FF7" w:rsidRPr="004002AC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>ize distribution</w:t>
      </w:r>
      <w:r w:rsidR="00206FF7" w:rsidRPr="00206FF7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 </w:t>
      </w:r>
      <w:r w:rsidR="00206FF7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of </w:t>
      </w:r>
      <w:r w:rsidR="00206FF7" w:rsidRPr="004002AC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the </w:t>
      </w:r>
      <w:r w:rsidR="003F3D5C">
        <w:rPr>
          <w:rFonts w:ascii="Times New Roman" w:hAnsi="Times New Roman" w:cs="Times New Roman"/>
          <w:b/>
          <w:color w:val="000000" w:themeColor="text1"/>
        </w:rPr>
        <w:t>L1</w:t>
      </w:r>
      <w:r w:rsidR="003F3D5C" w:rsidRPr="000D394E">
        <w:rPr>
          <w:rFonts w:ascii="Times New Roman" w:hAnsi="Times New Roman" w:cs="Times New Roman"/>
          <w:b/>
          <w:color w:val="000000" w:themeColor="text1"/>
          <w:vertAlign w:val="subscript"/>
        </w:rPr>
        <w:t>2</w:t>
      </w:r>
      <w:r w:rsidR="003F3D5C" w:rsidRPr="00206FF7">
        <w:rPr>
          <w:rFonts w:ascii="Times New Roman" w:hAnsi="Times New Roman" w:cs="Times New Roman"/>
          <w:b/>
          <w:color w:val="000000" w:themeColor="text1"/>
        </w:rPr>
        <w:t xml:space="preserve"> particle</w:t>
      </w:r>
      <w:r w:rsidR="003F3D5C">
        <w:rPr>
          <w:rFonts w:ascii="Times New Roman" w:hAnsi="Times New Roman" w:cs="Times New Roman"/>
          <w:b/>
          <w:color w:val="000000" w:themeColor="text1"/>
        </w:rPr>
        <w:t>s</w:t>
      </w:r>
      <w:r w:rsidR="003F3D5C" w:rsidRPr="00206FF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06FF7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>analyzed by</w:t>
      </w:r>
      <w:r w:rsidR="002C1E8C" w:rsidRPr="004002AC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 b</w:t>
      </w:r>
      <w:r w:rsidRPr="004002AC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>atch image processing protocol</w:t>
      </w:r>
      <w:r w:rsidR="00206FF7">
        <w:rPr>
          <w:rFonts w:ascii="Times New Roman" w:eastAsia="SimSun" w:hAnsi="Times New Roman" w:cs="Times New Roman"/>
          <w:b/>
          <w:bCs/>
          <w:color w:val="000000" w:themeColor="text1"/>
          <w:lang w:eastAsia="zh-CN"/>
        </w:rPr>
        <w:t xml:space="preserve">. </w:t>
      </w:r>
      <w:r w:rsidR="00206FF7" w:rsidRP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Firstly</w:t>
      </w:r>
      <w:r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, </w:t>
      </w:r>
      <w:r w:rsidR="00DE35EE"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an </w:t>
      </w:r>
      <w:r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edge detection algorithm was applied to the raw images to isolate </w:t>
      </w:r>
      <w:r w:rsidR="00EA5E7A"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particles </w:t>
      </w:r>
      <w:r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from </w:t>
      </w:r>
      <w:r w:rsidR="00DE35EE"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the </w:t>
      </w:r>
      <w:r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matrix. </w:t>
      </w:r>
      <w:r w:rsid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Secondly</w:t>
      </w:r>
      <w:r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, </w:t>
      </w:r>
      <w:r w:rsidR="00DE35EE"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a </w:t>
      </w:r>
      <w:r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contour detection algorithm was used to search for closed contours. </w:t>
      </w:r>
      <w:r w:rsid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Finally</w:t>
      </w:r>
      <w:r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, </w:t>
      </w:r>
      <w:r w:rsidR="00DE35EE"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the </w:t>
      </w:r>
      <w:r w:rsidRPr="004002AC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size distribution of closed contours (</w:t>
      </w:r>
      <w:r w:rsidR="00206FF7" w:rsidRP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p</w:t>
      </w:r>
      <w:r w:rsid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articles</w:t>
      </w:r>
      <w:r w:rsidRP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) </w:t>
      </w:r>
      <w:r w:rsidR="00A9473A">
        <w:rPr>
          <w:rFonts w:ascii="Times New Roman" w:eastAsia="SimSun" w:hAnsi="Times New Roman" w:cs="Times New Roman" w:hint="eastAsia"/>
          <w:bCs/>
          <w:color w:val="000000" w:themeColor="text1"/>
          <w:lang w:eastAsia="zh-CN"/>
        </w:rPr>
        <w:t>was</w:t>
      </w:r>
      <w:r w:rsidRP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 computed.</w:t>
      </w:r>
      <w:r w:rsidR="00AD497F" w:rsidRPr="00206FF7">
        <w:rPr>
          <w:color w:val="000000" w:themeColor="text1"/>
        </w:rPr>
        <w:t xml:space="preserve"> </w:t>
      </w:r>
      <w:r w:rsidR="00AD497F" w:rsidRP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The algorithm 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was</w:t>
      </w:r>
      <w:r w:rsidR="00A9473A" w:rsidRP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 </w:t>
      </w:r>
      <w:r w:rsidR="00AD497F" w:rsidRP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constructed using Python Package</w:t>
      </w:r>
      <w:r w:rsidR="00D772F4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 (</w:t>
      </w:r>
      <w:r w:rsidR="00D772F4" w:rsidRPr="00D772F4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G. Bradski, </w:t>
      </w:r>
      <w:r w:rsidR="00D772F4" w:rsidRPr="00D772F4">
        <w:rPr>
          <w:rFonts w:ascii="Times New Roman" w:eastAsia="SimSun" w:hAnsi="Times New Roman" w:cs="Times New Roman"/>
          <w:bCs/>
          <w:i/>
          <w:color w:val="000000" w:themeColor="text1"/>
          <w:lang w:eastAsia="zh-CN"/>
        </w:rPr>
        <w:t>Dr. Dobb's j. softw. tools prof. program</w:t>
      </w:r>
      <w:r w:rsidR="00D772F4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. 25, 120–123 (2000))</w:t>
      </w:r>
      <w:r w:rsidR="00AD497F" w:rsidRPr="00206FF7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.</w:t>
      </w:r>
      <w:r w:rsid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 </w:t>
      </w:r>
      <w:r w:rsidR="00D86F51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For each sample, t</w:t>
      </w:r>
      <w:r w:rsidR="00A9473A" w:rsidRP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he </w:t>
      </w:r>
      <w:r w:rsidR="00695342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particle </w:t>
      </w:r>
      <w:r w:rsidR="00A9473A" w:rsidRP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size distribution was derived from </w:t>
      </w:r>
      <w:r w:rsidR="00695342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more than </w:t>
      </w:r>
      <w:r w:rsidR="00A9473A" w:rsidRP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20 </w:t>
      </w:r>
      <w:r w:rsidR="00695342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ECC </w:t>
      </w:r>
      <w:r w:rsidR="00A9473A" w:rsidRP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images</w:t>
      </w:r>
      <w:r w:rsidR="00D86F51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 xml:space="preserve"> of different sample regions</w:t>
      </w:r>
      <w:r w:rsidR="00A9473A" w:rsidRPr="00A9473A">
        <w:rPr>
          <w:rFonts w:ascii="Times New Roman" w:eastAsia="SimSun" w:hAnsi="Times New Roman" w:cs="Times New Roman"/>
          <w:bCs/>
          <w:color w:val="000000" w:themeColor="text1"/>
          <w:lang w:eastAsia="zh-CN"/>
        </w:rPr>
        <w:t>.</w:t>
      </w:r>
    </w:p>
    <w:p w14:paraId="44143ABF" w14:textId="77777777" w:rsidR="00206FF7" w:rsidRDefault="00206FF7">
      <w:pPr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color w:val="000000" w:themeColor="text1"/>
        </w:rPr>
        <w:br w:type="page"/>
      </w:r>
    </w:p>
    <w:p w14:paraId="7A773E5B" w14:textId="2C9A3BCF" w:rsidR="00EA5E7A" w:rsidRPr="004002AC" w:rsidRDefault="006947B5">
      <w:pPr>
        <w:spacing w:line="36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lastRenderedPageBreak/>
        <w:pict w14:anchorId="05B206E6">
          <v:shape id="_x0000_i1033" type="#_x0000_t75" style="width:6in;height:339.15pt">
            <v:imagedata r:id="rId18" o:title="Picture5"/>
          </v:shape>
        </w:pict>
      </w:r>
    </w:p>
    <w:p w14:paraId="4773EEB0" w14:textId="10AE92CA" w:rsidR="007453D5" w:rsidRDefault="00E60925" w:rsidP="00356E09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Extended Data Figure </w:t>
      </w:r>
      <w:r w:rsidR="00DD600D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9</w:t>
      </w:r>
      <w:r w:rsidR="00DD600D" w:rsidRPr="004002AC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002AC">
        <w:rPr>
          <w:rFonts w:ascii="Times New Roman" w:hAnsi="Times New Roman" w:cs="Times New Roman"/>
          <w:b/>
          <w:sz w:val="24"/>
          <w:szCs w:val="24"/>
        </w:rPr>
        <w:t xml:space="preserve">| </w:t>
      </w:r>
      <w:r w:rsidRPr="004002AC">
        <w:rPr>
          <w:rFonts w:ascii="Times New Roman" w:eastAsia="SimSun" w:hAnsi="Times New Roman" w:cs="Times New Roman"/>
          <w:b/>
          <w:sz w:val="24"/>
          <w:szCs w:val="24"/>
        </w:rPr>
        <w:t xml:space="preserve">Ashby map showing </w:t>
      </w:r>
      <m:oMath>
        <m:sSub>
          <m:sSubPr>
            <m:ctrlPr>
              <w:rPr>
                <w:rStyle w:val="fontstyle01"/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Style w:val="fontstyle01"/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b"/>
              </m:rPr>
              <w:rPr>
                <w:rStyle w:val="fontstyle11"/>
                <w:rFonts w:ascii="Cambria Math" w:hAnsi="Cambria Math"/>
                <w:sz w:val="24"/>
                <w:szCs w:val="24"/>
              </w:rPr>
              <m:t>UTS</m:t>
            </m:r>
          </m:sub>
        </m:sSub>
      </m:oMath>
      <w:r w:rsidRPr="004002AC">
        <w:rPr>
          <w:rFonts w:ascii="Times New Roman" w:eastAsia="SimSun" w:hAnsi="Times New Roman" w:cs="Times New Roman"/>
          <w:b/>
          <w:sz w:val="24"/>
          <w:szCs w:val="24"/>
        </w:rPr>
        <w:t>×</w:t>
      </w:r>
      <m:oMath>
        <m:sSub>
          <m:sSub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</m:oMath>
      <w:r w:rsidRPr="004002AC">
        <w:rPr>
          <w:rFonts w:ascii="Times New Roman" w:eastAsia="SimSun" w:hAnsi="Times New Roman" w:cs="Times New Roman"/>
          <w:b/>
          <w:sz w:val="24"/>
          <w:szCs w:val="24"/>
        </w:rPr>
        <w:t xml:space="preserve"> as a function of saturation induction</w:t>
      </w:r>
      <w:r w:rsidR="00A9473A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A9473A" w:rsidRPr="00A9473A">
        <w:rPr>
          <w:rFonts w:ascii="Times New Roman" w:eastAsia="SimSun" w:hAnsi="Times New Roman" w:cs="Times New Roman"/>
          <w:b/>
          <w:sz w:val="24"/>
          <w:szCs w:val="24"/>
        </w:rPr>
        <w:t>(</w:t>
      </w:r>
      <w:r w:rsidR="00A9473A" w:rsidRPr="00A9473A">
        <w:rPr>
          <w:rFonts w:ascii="Times New Roman" w:eastAsia="SimSun" w:hAnsi="Times New Roman" w:cs="Times New Roman"/>
          <w:b/>
          <w:i/>
          <w:iCs/>
          <w:sz w:val="24"/>
          <w:szCs w:val="24"/>
        </w:rPr>
        <w:t>B</w:t>
      </w:r>
      <w:r w:rsidR="00A9473A" w:rsidRPr="00A9473A">
        <w:rPr>
          <w:rFonts w:ascii="Times New Roman" w:eastAsia="SimSun" w:hAnsi="Times New Roman" w:cs="Times New Roman"/>
          <w:b/>
          <w:i/>
          <w:iCs/>
          <w:sz w:val="24"/>
          <w:szCs w:val="24"/>
          <w:vertAlign w:val="subscript"/>
        </w:rPr>
        <w:t>s</w:t>
      </w:r>
      <w:r w:rsidR="00A9473A" w:rsidRPr="00A9473A">
        <w:rPr>
          <w:rFonts w:ascii="Times New Roman" w:eastAsia="SimSun" w:hAnsi="Times New Roman" w:cs="Times New Roman"/>
          <w:b/>
          <w:sz w:val="24"/>
          <w:szCs w:val="24"/>
        </w:rPr>
        <w:t>)</w:t>
      </w:r>
      <w:r w:rsidR="00EA5E7A" w:rsidRPr="00A9473A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="00EA5E7A" w:rsidRPr="004002AC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EA5E7A" w:rsidRPr="004002AC">
        <w:rPr>
          <w:rFonts w:ascii="Times New Roman" w:eastAsia="SimSun" w:hAnsi="Times New Roman" w:cs="Times New Roman"/>
          <w:sz w:val="24"/>
          <w:szCs w:val="24"/>
        </w:rPr>
        <w:t>The investigated M-MCA is compared to a wide class of conventional soft magnetic materials</w:t>
      </w:r>
      <w:r w:rsidR="00206FF7">
        <w:rPr>
          <w:rFonts w:ascii="Times New Roman" w:eastAsia="SimSun" w:hAnsi="Times New Roman" w:cs="Times New Roman"/>
          <w:sz w:val="24"/>
          <w:szCs w:val="24"/>
        </w:rPr>
        <w:t xml:space="preserve"> including NiFe, CoFe, SiFe, Fe,</w:t>
      </w:r>
      <w:r w:rsidR="00EA5E7A" w:rsidRPr="004002AC">
        <w:rPr>
          <w:rFonts w:ascii="Times New Roman" w:eastAsia="SimSun" w:hAnsi="Times New Roman" w:cs="Times New Roman"/>
          <w:sz w:val="24"/>
          <w:szCs w:val="24"/>
        </w:rPr>
        <w:t xml:space="preserve"> amorphous alloys and </w:t>
      </w:r>
      <w:r w:rsidR="00D212A7">
        <w:rPr>
          <w:rFonts w:ascii="Times New Roman" w:eastAsia="SimSun" w:hAnsi="Times New Roman" w:cs="Times New Roman"/>
          <w:sz w:val="24"/>
          <w:szCs w:val="24"/>
        </w:rPr>
        <w:t>other MCAs</w:t>
      </w:r>
      <w:r w:rsidR="00507672">
        <w:rPr>
          <w:rFonts w:ascii="Times New Roman" w:eastAsia="SimSun" w:hAnsi="Times New Roman" w:cs="Times New Roman"/>
          <w:sz w:val="24"/>
          <w:szCs w:val="24"/>
        </w:rPr>
        <w:t>.</w:t>
      </w:r>
      <w:r w:rsidR="00206FF7" w:rsidRPr="004002A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507672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="00EA5E7A" w:rsidRPr="004002AC">
        <w:rPr>
          <w:rFonts w:ascii="Times New Roman" w:eastAsia="SimSun" w:hAnsi="Times New Roman" w:cs="Times New Roman"/>
          <w:i/>
          <w:iCs/>
          <w:sz w:val="24"/>
          <w:szCs w:val="24"/>
        </w:rPr>
        <w:t>B</w:t>
      </w:r>
      <w:r w:rsidR="00EA5E7A" w:rsidRPr="004002AC">
        <w:rPr>
          <w:rFonts w:ascii="Times New Roman" w:eastAsia="SimSun" w:hAnsi="Times New Roman" w:cs="Times New Roman"/>
          <w:i/>
          <w:iCs/>
          <w:sz w:val="24"/>
          <w:szCs w:val="24"/>
          <w:vertAlign w:val="subscript"/>
        </w:rPr>
        <w:t>s</w:t>
      </w:r>
      <w:r w:rsidR="0050767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A5E7A" w:rsidRPr="004002AC">
        <w:rPr>
          <w:rFonts w:ascii="Times New Roman" w:eastAsia="SimSun" w:hAnsi="Times New Roman" w:cs="Times New Roman"/>
          <w:sz w:val="24"/>
          <w:szCs w:val="24"/>
        </w:rPr>
        <w:t xml:space="preserve">is calculated using the equation </w:t>
      </w:r>
      <w:r w:rsidR="00EA5E7A" w:rsidRPr="004002AC">
        <w:rPr>
          <w:rFonts w:ascii="Times New Roman" w:eastAsia="SimSun" w:hAnsi="Times New Roman" w:cs="Times New Roman"/>
          <w:i/>
          <w:sz w:val="24"/>
          <w:szCs w:val="24"/>
        </w:rPr>
        <w:t>B</w:t>
      </w:r>
      <w:r w:rsidR="00EA5E7A" w:rsidRPr="004002AC">
        <w:rPr>
          <w:rFonts w:ascii="Times New Roman" w:eastAsia="SimSun" w:hAnsi="Times New Roman" w:cs="Times New Roman"/>
          <w:i/>
          <w:sz w:val="24"/>
          <w:szCs w:val="24"/>
          <w:vertAlign w:val="subscript"/>
        </w:rPr>
        <w:t>s</w:t>
      </w:r>
      <w:r w:rsidR="00EA5E7A" w:rsidRPr="004002AC">
        <w:rPr>
          <w:rFonts w:ascii="Times New Roman" w:eastAsia="SimSun" w:hAnsi="Times New Roman" w:cs="Times New Roman"/>
          <w:sz w:val="24"/>
          <w:szCs w:val="24"/>
        </w:rPr>
        <w:t>=4π</w:t>
      </w:r>
      <m:oMath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</w:rPr>
          <m:t>∙</m:t>
        </m:r>
      </m:oMath>
      <w:r w:rsidR="00EA5E7A" w:rsidRPr="004002AC">
        <w:rPr>
          <w:rFonts w:ascii="Times New Roman" w:eastAsia="SimSun" w:hAnsi="Times New Roman" w:cs="Times New Roman"/>
          <w:i/>
          <w:sz w:val="24"/>
          <w:szCs w:val="24"/>
        </w:rPr>
        <w:t>M</w:t>
      </w:r>
      <w:r w:rsidR="00EA5E7A" w:rsidRPr="004002AC">
        <w:rPr>
          <w:rFonts w:ascii="Times New Roman" w:eastAsia="SimSun" w:hAnsi="Times New Roman" w:cs="Times New Roman" w:hint="eastAsia"/>
          <w:i/>
          <w:sz w:val="24"/>
          <w:szCs w:val="24"/>
          <w:vertAlign w:val="subscript"/>
        </w:rPr>
        <w:t>s</w:t>
      </w:r>
      <m:oMath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</w:rPr>
          <m:t>∙</m:t>
        </m:r>
      </m:oMath>
      <w:r w:rsidR="00EA5E7A" w:rsidRPr="004002AC">
        <w:rPr>
          <w:rFonts w:ascii="Times New Roman" w:eastAsia="SimSun" w:hAnsi="Times New Roman" w:cs="Times New Roman"/>
          <w:i/>
          <w:sz w:val="24"/>
          <w:szCs w:val="24"/>
        </w:rPr>
        <w:t>ρ</w:t>
      </w:r>
      <w:r w:rsidR="00EA5E7A" w:rsidRPr="004002AC">
        <w:rPr>
          <w:rFonts w:ascii="Times New Roman" w:eastAsia="SimSun" w:hAnsi="Times New Roman" w:cs="Times New Roman" w:hint="eastAsia"/>
          <w:i/>
          <w:sz w:val="24"/>
          <w:szCs w:val="24"/>
          <w:vertAlign w:val="subscript"/>
        </w:rPr>
        <w:t>m</w:t>
      </w:r>
      <w:r w:rsidR="00EA5E7A" w:rsidRPr="004002AC">
        <w:rPr>
          <w:rFonts w:ascii="Times New Roman" w:eastAsia="SimSun" w:hAnsi="Times New Roman" w:cs="Times New Roman"/>
          <w:sz w:val="24"/>
          <w:szCs w:val="24"/>
        </w:rPr>
        <w:t xml:space="preserve">/10000, where </w:t>
      </w:r>
      <w:r w:rsidR="00EA5E7A" w:rsidRPr="004002AC">
        <w:rPr>
          <w:rFonts w:ascii="Times New Roman" w:eastAsia="SimSun" w:hAnsi="Times New Roman" w:cs="Times New Roman"/>
          <w:i/>
          <w:sz w:val="24"/>
          <w:szCs w:val="24"/>
        </w:rPr>
        <w:t>ρ</w:t>
      </w:r>
      <w:r w:rsidR="00EA5E7A" w:rsidRPr="004002AC">
        <w:rPr>
          <w:rFonts w:ascii="Times New Roman" w:eastAsia="SimSun" w:hAnsi="Times New Roman" w:cs="Times New Roman" w:hint="eastAsia"/>
          <w:i/>
          <w:sz w:val="24"/>
          <w:szCs w:val="24"/>
          <w:vertAlign w:val="subscript"/>
        </w:rPr>
        <w:t>m</w:t>
      </w:r>
      <w:r w:rsidR="00EA5E7A" w:rsidRPr="004002AC">
        <w:rPr>
          <w:rFonts w:ascii="Times New Roman" w:eastAsia="SimSun" w:hAnsi="Times New Roman" w:cs="Times New Roman"/>
          <w:sz w:val="24"/>
          <w:szCs w:val="24"/>
        </w:rPr>
        <w:t>=8.6 g/cm</w:t>
      </w:r>
      <w:r w:rsidR="00EA5E7A" w:rsidRPr="004002AC">
        <w:rPr>
          <w:rFonts w:ascii="Times New Roman" w:eastAsia="SimSun" w:hAnsi="Times New Roman" w:cs="Times New Roman"/>
          <w:sz w:val="24"/>
          <w:szCs w:val="24"/>
          <w:vertAlign w:val="superscript"/>
        </w:rPr>
        <w:t>3</w:t>
      </w:r>
      <w:r w:rsidR="00EA5E7A" w:rsidRPr="004002AC">
        <w:rPr>
          <w:rFonts w:ascii="Times New Roman" w:eastAsia="SimSun" w:hAnsi="Times New Roman" w:cs="Times New Roman"/>
          <w:sz w:val="24"/>
          <w:szCs w:val="24"/>
        </w:rPr>
        <w:t xml:space="preserve"> is the mass density of M-MCA</w:t>
      </w:r>
      <w:r w:rsidRPr="004002AC">
        <w:rPr>
          <w:rFonts w:ascii="Times New Roman" w:eastAsia="SimSun" w:hAnsi="Times New Roman" w:cs="Times New Roman"/>
          <w:sz w:val="24"/>
          <w:szCs w:val="24"/>
        </w:rPr>
        <w:t>.</w:t>
      </w:r>
    </w:p>
    <w:p w14:paraId="1441F826" w14:textId="77777777" w:rsidR="007453D5" w:rsidRDefault="007453D5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38924D63" w14:textId="77777777" w:rsidR="007453D5" w:rsidRPr="006A3F1C" w:rsidRDefault="007453D5" w:rsidP="007453D5">
      <w:pPr>
        <w:widowControl w:val="0"/>
        <w:spacing w:line="360" w:lineRule="auto"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  <w:r w:rsidRPr="006A3F1C">
        <w:rPr>
          <w:rFonts w:ascii="Times New Roman" w:eastAsia="DengXian" w:hAnsi="Times New Roman" w:cs="Times New Roman"/>
          <w:b/>
          <w:sz w:val="24"/>
          <w:szCs w:val="24"/>
        </w:rPr>
        <w:lastRenderedPageBreak/>
        <w:t xml:space="preserve">Extended Data Table 1 | </w:t>
      </w:r>
      <w:r>
        <w:rPr>
          <w:rFonts w:ascii="Times New Roman" w:eastAsia="DengXian" w:hAnsi="Times New Roman" w:cs="Times New Roman"/>
          <w:b/>
          <w:sz w:val="24"/>
          <w:szCs w:val="24"/>
        </w:rPr>
        <w:t>S</w:t>
      </w:r>
      <w:r w:rsidRPr="006A3F1C">
        <w:rPr>
          <w:rFonts w:ascii="Times New Roman" w:eastAsia="DengXian" w:hAnsi="Times New Roman" w:cs="Times New Roman"/>
          <w:b/>
          <w:sz w:val="24"/>
          <w:szCs w:val="24"/>
        </w:rPr>
        <w:t>tructu</w:t>
      </w:r>
      <w:r>
        <w:rPr>
          <w:rFonts w:ascii="Times New Roman" w:eastAsia="DengXian" w:hAnsi="Times New Roman" w:cs="Times New Roman"/>
          <w:b/>
          <w:sz w:val="24"/>
          <w:szCs w:val="24"/>
        </w:rPr>
        <w:t>r</w:t>
      </w:r>
      <w:r w:rsidRPr="006A3F1C">
        <w:rPr>
          <w:rFonts w:ascii="Times New Roman" w:eastAsia="DengXian" w:hAnsi="Times New Roman" w:cs="Times New Roman"/>
          <w:b/>
          <w:sz w:val="24"/>
          <w:szCs w:val="24"/>
        </w:rPr>
        <w:t>al parameters of the present MCAs.</w:t>
      </w:r>
    </w:p>
    <w:tbl>
      <w:tblPr>
        <w:tblStyle w:val="TableGrid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1720"/>
        <w:gridCol w:w="1720"/>
        <w:gridCol w:w="1720"/>
      </w:tblGrid>
      <w:tr w:rsidR="007453D5" w:rsidRPr="009869D4" w14:paraId="26078B41" w14:textId="77777777" w:rsidTr="00E2719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FA5A8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Alloys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2FDF0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S-MCA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4CD36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M-MCA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14F2F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L-MCA</w:t>
            </w:r>
          </w:p>
        </w:tc>
      </w:tr>
      <w:tr w:rsidR="007453D5" w:rsidRPr="009869D4" w14:paraId="057D4574" w14:textId="77777777" w:rsidTr="00E271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75F38A" w14:textId="77777777" w:rsidR="007453D5" w:rsidRPr="00A9473A" w:rsidRDefault="006947B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fcc</m:t>
                  </m:r>
                </m:sup>
              </m:sSubSup>
            </m:oMath>
            <w:r w:rsidR="007453D5" w:rsidRPr="00A9473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(Å)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0CAE13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3.6062 ± 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7F10E8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3.6050 ± 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B84D61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3.6030 ± 0.0001</w:t>
            </w:r>
          </w:p>
        </w:tc>
      </w:tr>
      <w:tr w:rsidR="007453D5" w:rsidRPr="009869D4" w14:paraId="42FDF5C6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31DE23FF" w14:textId="77777777" w:rsidR="007453D5" w:rsidRPr="00A9473A" w:rsidRDefault="006947B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L</m:t>
                  </m:r>
                  <m:sSub>
                    <m:sSubPr>
                      <m:ctrl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1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sup>
              </m:sSubSup>
            </m:oMath>
            <w:r w:rsidR="007453D5" w:rsidRPr="00A9473A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 xml:space="preserve"> (Å)</w:t>
            </w:r>
          </w:p>
        </w:tc>
        <w:tc>
          <w:tcPr>
            <w:tcW w:w="0" w:type="auto"/>
            <w:vAlign w:val="center"/>
          </w:tcPr>
          <w:p w14:paraId="3217B199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3.6223 ± 0.0001</w:t>
            </w:r>
          </w:p>
        </w:tc>
        <w:tc>
          <w:tcPr>
            <w:tcW w:w="0" w:type="auto"/>
            <w:vAlign w:val="center"/>
          </w:tcPr>
          <w:p w14:paraId="52050AC1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3.6225 ± 0.0001</w:t>
            </w:r>
          </w:p>
        </w:tc>
        <w:tc>
          <w:tcPr>
            <w:tcW w:w="0" w:type="auto"/>
            <w:vAlign w:val="center"/>
          </w:tcPr>
          <w:p w14:paraId="267A7597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3.6228 ± 0.0001</w:t>
            </w:r>
          </w:p>
        </w:tc>
      </w:tr>
      <w:tr w:rsidR="007453D5" w:rsidRPr="009869D4" w14:paraId="54C20B2F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23CA978E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 xml:space="preserve">Lattice misfit, </w:t>
            </w:r>
            <m:oMath>
              <m:sSub>
                <m:sSubPr>
                  <m:ctrlPr>
                    <w:rPr>
                      <w:rFonts w:ascii="Cambria Math" w:eastAsia="DengXian" w:hAnsi="Cambria Math" w:cs="Times New Roman"/>
                      <w:sz w:val="24"/>
                      <w:szCs w:val="24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sz w:val="24"/>
                      <w:szCs w:val="24"/>
                      <w:lang w:val="pt-BR"/>
                    </w:rPr>
                    <m:t>0</m:t>
                  </m:r>
                </m:sub>
              </m:sSub>
            </m:oMath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2E24E845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0.445</w:t>
            </w:r>
          </w:p>
        </w:tc>
        <w:tc>
          <w:tcPr>
            <w:tcW w:w="0" w:type="auto"/>
            <w:vAlign w:val="center"/>
          </w:tcPr>
          <w:p w14:paraId="58EF760F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0.484</w:t>
            </w:r>
          </w:p>
        </w:tc>
        <w:tc>
          <w:tcPr>
            <w:tcW w:w="0" w:type="auto"/>
            <w:vAlign w:val="center"/>
          </w:tcPr>
          <w:p w14:paraId="7590F2DD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0.548</w:t>
            </w:r>
          </w:p>
        </w:tc>
      </w:tr>
      <w:tr w:rsidR="007453D5" w:rsidRPr="009869D4" w14:paraId="0A31DCBB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3333F081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Volume fraction of the particle</w:t>
            </w:r>
            <w:r w:rsidRPr="00A9473A" w:rsidDel="00EC6563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(%)</w:t>
            </w:r>
          </w:p>
        </w:tc>
        <w:tc>
          <w:tcPr>
            <w:tcW w:w="0" w:type="auto"/>
            <w:vAlign w:val="center"/>
          </w:tcPr>
          <w:p w14:paraId="6A9E43F3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43.2 ± 0.5</w:t>
            </w:r>
          </w:p>
        </w:tc>
        <w:tc>
          <w:tcPr>
            <w:tcW w:w="0" w:type="auto"/>
            <w:vAlign w:val="center"/>
          </w:tcPr>
          <w:p w14:paraId="54A1BF3B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55.2 ± 0.8</w:t>
            </w:r>
          </w:p>
        </w:tc>
        <w:tc>
          <w:tcPr>
            <w:tcW w:w="0" w:type="auto"/>
            <w:vAlign w:val="center"/>
          </w:tcPr>
          <w:p w14:paraId="5C32213C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60.5 ± 1.0</w:t>
            </w:r>
          </w:p>
        </w:tc>
      </w:tr>
      <w:tr w:rsidR="007453D5" w:rsidRPr="009869D4" w14:paraId="5A93BDCD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35EDB4EC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Average particle size (nm)</w:t>
            </w:r>
          </w:p>
        </w:tc>
        <w:tc>
          <w:tcPr>
            <w:tcW w:w="0" w:type="auto"/>
            <w:vAlign w:val="center"/>
          </w:tcPr>
          <w:p w14:paraId="7B42840B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23.9 ± 12.3</w:t>
            </w:r>
          </w:p>
        </w:tc>
        <w:tc>
          <w:tcPr>
            <w:tcW w:w="0" w:type="auto"/>
            <w:vAlign w:val="center"/>
          </w:tcPr>
          <w:p w14:paraId="41D090AF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90.8 ± 35.8</w:t>
            </w:r>
          </w:p>
        </w:tc>
        <w:tc>
          <w:tcPr>
            <w:tcW w:w="0" w:type="auto"/>
            <w:vAlign w:val="center"/>
          </w:tcPr>
          <w:p w14:paraId="794B589F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255.5 ± 50.1</w:t>
            </w:r>
          </w:p>
        </w:tc>
      </w:tr>
      <w:tr w:rsidR="007453D5" w:rsidRPr="009869D4" w14:paraId="112A49E1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70E54CFE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Average grain size (μm)</w:t>
            </w:r>
          </w:p>
        </w:tc>
        <w:tc>
          <w:tcPr>
            <w:tcW w:w="0" w:type="auto"/>
            <w:vAlign w:val="center"/>
          </w:tcPr>
          <w:p w14:paraId="27C79F37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72.6 ± 16.9</w:t>
            </w:r>
          </w:p>
        </w:tc>
        <w:tc>
          <w:tcPr>
            <w:tcW w:w="0" w:type="auto"/>
            <w:vAlign w:val="center"/>
          </w:tcPr>
          <w:p w14:paraId="3033CD09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85.3 ± 25.6</w:t>
            </w:r>
          </w:p>
        </w:tc>
        <w:tc>
          <w:tcPr>
            <w:tcW w:w="0" w:type="auto"/>
            <w:vAlign w:val="center"/>
          </w:tcPr>
          <w:p w14:paraId="4E4D93C2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150.2 ± 50.4</w:t>
            </w:r>
          </w:p>
        </w:tc>
      </w:tr>
      <w:tr w:rsidR="007453D5" w:rsidRPr="009869D4" w14:paraId="6673A4C8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1E60EC65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M</w:t>
            </w:r>
            <w:r w:rsidRPr="00DD5CF8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ean spacing of the particles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 xml:space="preserve"> (nm)</w:t>
            </w:r>
          </w:p>
        </w:tc>
        <w:tc>
          <w:tcPr>
            <w:tcW w:w="0" w:type="auto"/>
            <w:vAlign w:val="center"/>
          </w:tcPr>
          <w:p w14:paraId="0759A640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192.8 ± 74</w:t>
            </w:r>
          </w:p>
        </w:tc>
        <w:tc>
          <w:tcPr>
            <w:tcW w:w="0" w:type="auto"/>
            <w:vAlign w:val="center"/>
          </w:tcPr>
          <w:p w14:paraId="154BAAA3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65.5 ± 40.6</w:t>
            </w:r>
          </w:p>
        </w:tc>
        <w:tc>
          <w:tcPr>
            <w:tcW w:w="0" w:type="auto"/>
            <w:vAlign w:val="center"/>
          </w:tcPr>
          <w:p w14:paraId="12DDEA56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30.3 ± 17.3</w:t>
            </w:r>
          </w:p>
        </w:tc>
      </w:tr>
      <w:tr w:rsidR="007453D5" w:rsidRPr="009869D4" w14:paraId="04747613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7D8567B1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vertAlign w:val="subscript"/>
                <w:lang w:val="pt-BR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Specific surface area (m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vertAlign w:val="superscript"/>
                <w:lang w:val="pt-BR"/>
              </w:rPr>
              <w:t>2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/m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vertAlign w:val="superscript"/>
                <w:lang w:val="pt-BR"/>
              </w:rPr>
              <w:t>3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0" w:type="auto"/>
            <w:vAlign w:val="center"/>
          </w:tcPr>
          <w:p w14:paraId="01E7E5BE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1.08</w:t>
            </w:r>
            <w:r w:rsidRPr="0027282D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×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  <w:vAlign w:val="center"/>
          </w:tcPr>
          <w:p w14:paraId="386567FD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3.65</w:t>
            </w:r>
            <w:r w:rsidRPr="0027282D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×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  <w:vAlign w:val="center"/>
          </w:tcPr>
          <w:p w14:paraId="25533712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1.42</w:t>
            </w:r>
            <w:r w:rsidRPr="0027282D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×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</w:tc>
      </w:tr>
      <w:tr w:rsidR="007453D5" w:rsidRPr="00A942C9" w14:paraId="64C29EB6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02E263CA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Specific surface area × integrated lattice misfit (%</w:t>
            </w:r>
            <m:oMath>
              <m:r>
                <m:rPr>
                  <m:sty m:val="p"/>
                </m:rPr>
                <w:rPr>
                  <w:rFonts w:ascii="Cambria Math" w:eastAsia="DengXian" w:hAnsi="Cambria Math" w:cs="Times New Roman"/>
                  <w:sz w:val="24"/>
                  <w:szCs w:val="24"/>
                  <w:lang w:val="pt-BR"/>
                </w:rPr>
                <m:t>∙</m:t>
              </m:r>
            </m:oMath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m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vertAlign w:val="superscript"/>
                <w:lang w:val="pt-BR"/>
              </w:rPr>
              <w:t>2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/m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vertAlign w:val="superscript"/>
                <w:lang w:val="pt-BR"/>
              </w:rPr>
              <w:t>3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0" w:type="auto"/>
            <w:vAlign w:val="center"/>
          </w:tcPr>
          <w:p w14:paraId="421AE84A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1.09</w:t>
            </w:r>
            <w:r w:rsidRPr="0027282D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×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  <w:vAlign w:val="center"/>
          </w:tcPr>
          <w:p w14:paraId="1D4E49A9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4.08</w:t>
            </w:r>
            <w:r w:rsidRPr="0027282D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×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  <w:vAlign w:val="center"/>
          </w:tcPr>
          <w:p w14:paraId="5F6C9CA7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1.96</w:t>
            </w:r>
            <w:r w:rsidRPr="0027282D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×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5</w:t>
            </w:r>
          </w:p>
        </w:tc>
      </w:tr>
      <w:tr w:rsidR="007453D5" w:rsidRPr="009869D4" w14:paraId="4015039F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194FA97A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 xml:space="preserve">Microstrain, </w:t>
            </w:r>
            <m:oMath>
              <m:sSub>
                <m:sSubPr>
                  <m:ctrlPr>
                    <w:rPr>
                      <w:rFonts w:ascii="Cambria Math" w:eastAsia="DengXian" w:hAnsi="Cambria Math" w:cs="Times New Roman"/>
                      <w:i/>
                      <w:color w:val="000000" w:themeColor="text1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4"/>
                      <w:szCs w:val="24"/>
                    </w:rPr>
                    <m:t>s</m:t>
                  </m:r>
                </m:sub>
              </m:sSub>
            </m:oMath>
          </w:p>
        </w:tc>
        <w:tc>
          <w:tcPr>
            <w:tcW w:w="0" w:type="auto"/>
            <w:vAlign w:val="center"/>
          </w:tcPr>
          <w:p w14:paraId="20255C61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0.00084 ± 0.00002</w:t>
            </w:r>
          </w:p>
        </w:tc>
        <w:tc>
          <w:tcPr>
            <w:tcW w:w="0" w:type="auto"/>
            <w:vAlign w:val="center"/>
          </w:tcPr>
          <w:p w14:paraId="5455AB69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0.00085 ± 0.00002</w:t>
            </w:r>
          </w:p>
        </w:tc>
        <w:tc>
          <w:tcPr>
            <w:tcW w:w="0" w:type="auto"/>
            <w:vAlign w:val="center"/>
          </w:tcPr>
          <w:p w14:paraId="759DC17E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0.00087 ± 0.00002</w:t>
            </w:r>
          </w:p>
        </w:tc>
      </w:tr>
      <w:tr w:rsidR="007453D5" w:rsidRPr="009869D4" w14:paraId="751A31F8" w14:textId="77777777" w:rsidTr="00E27199">
        <w:trPr>
          <w:trHeight w:val="397"/>
          <w:jc w:val="center"/>
        </w:trPr>
        <w:tc>
          <w:tcPr>
            <w:tcW w:w="0" w:type="auto"/>
            <w:vAlign w:val="center"/>
          </w:tcPr>
          <w:p w14:paraId="0138C68E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 xml:space="preserve">Crystallite size, </w:t>
            </w:r>
            <w:r w:rsidRPr="00A9473A">
              <w:rPr>
                <w:rFonts w:ascii="Times New Roman" w:eastAsia="DengXian" w:hAnsi="Times New Roman" w:cs="Times New Roman"/>
                <w:i/>
                <w:color w:val="000000" w:themeColor="text1"/>
                <w:sz w:val="24"/>
                <w:szCs w:val="24"/>
              </w:rPr>
              <w:t xml:space="preserve">D </w:t>
            </w:r>
            <w:r w:rsidRPr="00A9473A"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  <w:t>(nm)</w:t>
            </w:r>
          </w:p>
        </w:tc>
        <w:tc>
          <w:tcPr>
            <w:tcW w:w="0" w:type="auto"/>
            <w:vAlign w:val="center"/>
          </w:tcPr>
          <w:p w14:paraId="7A25D640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76 ± 4</w:t>
            </w:r>
          </w:p>
        </w:tc>
        <w:tc>
          <w:tcPr>
            <w:tcW w:w="0" w:type="auto"/>
            <w:vAlign w:val="center"/>
          </w:tcPr>
          <w:p w14:paraId="18995CF3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124 ± 9</w:t>
            </w:r>
          </w:p>
        </w:tc>
        <w:tc>
          <w:tcPr>
            <w:tcW w:w="0" w:type="auto"/>
            <w:vAlign w:val="center"/>
          </w:tcPr>
          <w:p w14:paraId="4E8F937E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220 ± 40</w:t>
            </w:r>
          </w:p>
        </w:tc>
      </w:tr>
      <w:tr w:rsidR="007453D5" w:rsidRPr="009869D4" w14:paraId="58DF3060" w14:textId="77777777" w:rsidTr="00E27199">
        <w:trPr>
          <w:trHeight w:val="397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FBF833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Dislocation density (m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6D6ECE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1.50</w:t>
            </w:r>
            <w:r w:rsidRPr="0027282D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×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40AA1C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9.32</w:t>
            </w:r>
            <w:r w:rsidRPr="0027282D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×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CA9C68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5.38</w:t>
            </w:r>
            <w:r w:rsidRPr="0027282D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×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13</w:t>
            </w:r>
          </w:p>
        </w:tc>
      </w:tr>
    </w:tbl>
    <w:p w14:paraId="054FB09D" w14:textId="77777777" w:rsidR="007453D5" w:rsidRPr="002F7957" w:rsidRDefault="007453D5" w:rsidP="007453D5">
      <w:pPr>
        <w:spacing w:line="360" w:lineRule="auto"/>
        <w:ind w:firstLine="720"/>
        <w:jc w:val="both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</w:p>
    <w:p w14:paraId="5D37336D" w14:textId="77777777" w:rsidR="007453D5" w:rsidRPr="0071392B" w:rsidRDefault="007453D5" w:rsidP="007453D5">
      <w:pPr>
        <w:widowControl w:val="0"/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6A3F1C">
        <w:rPr>
          <w:rFonts w:ascii="Times New Roman" w:eastAsia="DengXian" w:hAnsi="Times New Roman" w:cs="Times New Roman"/>
          <w:b/>
          <w:sz w:val="24"/>
          <w:szCs w:val="24"/>
        </w:rPr>
        <w:t>Extended Data Table 2 | Vegard coefficients in the disordered fcc phase and the ordered Ni</w:t>
      </w:r>
      <w:r w:rsidRPr="006A3F1C">
        <w:rPr>
          <w:rFonts w:ascii="Times New Roman" w:eastAsia="DengXian" w:hAnsi="Times New Roman" w:cs="Times New Roman"/>
          <w:b/>
          <w:sz w:val="24"/>
          <w:szCs w:val="24"/>
          <w:vertAlign w:val="subscript"/>
        </w:rPr>
        <w:t>3</w:t>
      </w:r>
      <w:r w:rsidRPr="006A3F1C">
        <w:rPr>
          <w:rFonts w:ascii="Times New Roman" w:eastAsia="DengXian" w:hAnsi="Times New Roman" w:cs="Times New Roman"/>
          <w:b/>
          <w:sz w:val="24"/>
          <w:szCs w:val="24"/>
        </w:rPr>
        <w:t>Al phase taken from the Ni-base superalloys.</w:t>
      </w:r>
      <w:r w:rsidRPr="0071392B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031D46">
        <w:rPr>
          <w:rFonts w:ascii="Times New Roman" w:eastAsia="DengXian" w:hAnsi="Times New Roman" w:cs="Times New Roman"/>
          <w:sz w:val="24"/>
          <w:szCs w:val="24"/>
        </w:rPr>
        <w:t xml:space="preserve">Data is taken from </w:t>
      </w:r>
      <w:r w:rsidRPr="0071392B">
        <w:rPr>
          <w:rFonts w:ascii="Times New Roman" w:eastAsia="DengXian" w:hAnsi="Times New Roman" w:cs="Times New Roman"/>
          <w:sz w:val="24"/>
          <w:szCs w:val="24"/>
        </w:rPr>
        <w:t xml:space="preserve">reference </w:t>
      </w:r>
      <w:r>
        <w:rPr>
          <w:rFonts w:ascii="Times New Roman" w:eastAsia="DengXian" w:hAnsi="Times New Roman" w:cs="Times New Roman"/>
          <w:sz w:val="24"/>
          <w:szCs w:val="24"/>
        </w:rPr>
        <w:t>55</w:t>
      </w:r>
      <w:r w:rsidRPr="0071392B">
        <w:rPr>
          <w:rFonts w:ascii="Times New Roman" w:eastAsia="DengXian" w:hAnsi="Times New Roman" w:cs="Times New Roman"/>
          <w:sz w:val="24"/>
          <w:szCs w:val="24"/>
        </w:rPr>
        <w:t>.</w:t>
      </w:r>
    </w:p>
    <w:tbl>
      <w:tblPr>
        <w:tblStyle w:val="TableGrid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9"/>
        <w:gridCol w:w="756"/>
        <w:gridCol w:w="456"/>
        <w:gridCol w:w="636"/>
        <w:gridCol w:w="756"/>
        <w:gridCol w:w="756"/>
      </w:tblGrid>
      <w:tr w:rsidR="007453D5" w:rsidRPr="009869D4" w14:paraId="02EB4CF0" w14:textId="77777777" w:rsidTr="00E271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CC5E0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Element (at%)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FDDB8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9B049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CD58E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Co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99E4C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AB129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sz w:val="24"/>
                <w:szCs w:val="24"/>
              </w:rPr>
              <w:t>Al</w:t>
            </w:r>
          </w:p>
        </w:tc>
      </w:tr>
      <w:tr w:rsidR="007453D5" w:rsidRPr="009869D4" w14:paraId="51797CE1" w14:textId="77777777" w:rsidTr="00E271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F33AE7" w14:textId="77777777" w:rsidR="007453D5" w:rsidRPr="00A9473A" w:rsidRDefault="006947B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DengXian" w:hAnsi="Cambria Math" w:cs="Times New Roman"/>
                      <w:sz w:val="24"/>
                      <w:szCs w:val="24"/>
                    </w:rPr>
                    <m:t>γ</m:t>
                  </m:r>
                </m:sup>
              </m:sSubSup>
            </m:oMath>
            <w:r w:rsidR="007453D5" w:rsidRPr="00A947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DengXian" w:hAnsi="Cambria Math" w:cs="Times New Roman"/>
                      <w:sz w:val="24"/>
                      <w:szCs w:val="24"/>
                    </w:rPr>
                    <m:t>fcc</m:t>
                  </m:r>
                </m:sup>
              </m:sSubSup>
            </m:oMath>
            <w:r w:rsidR="007453D5" w:rsidRPr="00A94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276DBC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0.123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A9B085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E5B563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6C4CFD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0.725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D25E53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0.179</w:t>
            </w:r>
          </w:p>
        </w:tc>
      </w:tr>
      <w:tr w:rsidR="007453D5" w:rsidRPr="009869D4" w14:paraId="1912AE2C" w14:textId="77777777" w:rsidTr="00E27199">
        <w:trPr>
          <w:trHeight w:val="397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B89EC7" w14:textId="77777777" w:rsidR="007453D5" w:rsidRPr="00A9473A" w:rsidRDefault="006947B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pt-BR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DengXian" w:hAnsi="Cambria Math" w:cs="Times New Roman"/>
                          <w:sz w:val="24"/>
                          <w:szCs w:val="24"/>
                        </w:rPr>
                        <m:t>Ni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DengXian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Al</m:t>
                  </m:r>
                </m:sup>
              </m:sSubSup>
            </m:oMath>
            <w:r w:rsidR="007453D5" w:rsidRPr="00A947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L</m:t>
                  </m:r>
                  <m:sSub>
                    <m:sSubPr>
                      <m:ctrl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1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sup>
              </m:sSubSup>
            </m:oMath>
            <w:r w:rsidR="007453D5" w:rsidRPr="00A94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B0065F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F12854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A4F2BC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00F66E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FAB586" w14:textId="77777777" w:rsidR="007453D5" w:rsidRPr="00A9473A" w:rsidRDefault="007453D5" w:rsidP="00E27199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9473A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61639019" w14:textId="48FB5E23" w:rsidR="006A3F1C" w:rsidRPr="006A3F1C" w:rsidRDefault="006A3F1C" w:rsidP="00F72060">
      <w:pPr>
        <w:pStyle w:val="EndNoteBibliography"/>
        <w:ind w:left="720" w:hanging="720"/>
        <w:rPr>
          <w:rFonts w:ascii="Times New Roman" w:hAnsi="Times New Roman" w:cs="Times New Roman"/>
        </w:rPr>
      </w:pPr>
    </w:p>
    <w:sectPr w:rsidR="006A3F1C" w:rsidRPr="006A3F1C"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6B48E" w16cex:dateUtc="2021-10-05T03:25:00Z"/>
  <w16cex:commentExtensible w16cex:durableId="2506B616" w16cex:dateUtc="2021-10-05T03:31:00Z"/>
  <w16cex:commentExtensible w16cex:durableId="2506BAB7" w16cex:dateUtc="2021-10-05T03:51:00Z"/>
  <w16cex:commentExtensible w16cex:durableId="2506BBBE" w16cex:dateUtc="2021-10-05T03:55:00Z"/>
  <w16cex:commentExtensible w16cex:durableId="2506BCC4" w16cex:dateUtc="2021-10-05T04:00:00Z"/>
  <w16cex:commentExtensible w16cex:durableId="2506BF0D" w16cex:dateUtc="2021-10-05T04:09:00Z"/>
  <w16cex:commentExtensible w16cex:durableId="2506BF66" w16cex:dateUtc="2021-10-05T04:11:00Z"/>
  <w16cex:commentExtensible w16cex:durableId="2506C955" w16cex:dateUtc="2021-10-05T04:53:00Z"/>
  <w16cex:commentExtensible w16cex:durableId="2506C999" w16cex:dateUtc="2021-10-05T04:54:00Z"/>
  <w16cex:commentExtensible w16cex:durableId="2506C9CC" w16cex:dateUtc="2021-10-05T04:55:00Z"/>
  <w16cex:commentExtensible w16cex:durableId="2506CB5D" w16cex:dateUtc="2021-10-05T05:02:00Z"/>
  <w16cex:commentExtensible w16cex:durableId="2506CC21" w16cex:dateUtc="2021-10-05T05:05:00Z"/>
  <w16cex:commentExtensible w16cex:durableId="2506CC54" w16cex:dateUtc="2021-10-05T05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AC48CC" w16cid:durableId="2506B13E"/>
  <w16cid:commentId w16cid:paraId="0C42D0A5" w16cid:durableId="2506B48E"/>
  <w16cid:commentId w16cid:paraId="46A5B0EC" w16cid:durableId="2506B616"/>
  <w16cid:commentId w16cid:paraId="1EFA5C46" w16cid:durableId="2506BAB7"/>
  <w16cid:commentId w16cid:paraId="0E4455CE" w16cid:durableId="2506BBBE"/>
  <w16cid:commentId w16cid:paraId="7533FCEA" w16cid:durableId="2506BCC4"/>
  <w16cid:commentId w16cid:paraId="59110731" w16cid:durableId="2506BF0D"/>
  <w16cid:commentId w16cid:paraId="6354D96B" w16cid:durableId="2506BF66"/>
  <w16cid:commentId w16cid:paraId="6E4909B8" w16cid:durableId="2506C955"/>
  <w16cid:commentId w16cid:paraId="12FEF0AB" w16cid:durableId="2506C999"/>
  <w16cid:commentId w16cid:paraId="446D80C8" w16cid:durableId="2506C9CC"/>
  <w16cid:commentId w16cid:paraId="12F2E3AC" w16cid:durableId="2506CB5D"/>
  <w16cid:commentId w16cid:paraId="4FF86B3B" w16cid:durableId="2506CC21"/>
  <w16cid:commentId w16cid:paraId="6F73DC14" w16cid:durableId="2506CC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780C3" w14:textId="77777777" w:rsidR="006E397F" w:rsidRDefault="006E397F" w:rsidP="00A909B3">
      <w:pPr>
        <w:spacing w:after="0" w:line="240" w:lineRule="auto"/>
      </w:pPr>
      <w:r>
        <w:separator/>
      </w:r>
    </w:p>
  </w:endnote>
  <w:endnote w:type="continuationSeparator" w:id="0">
    <w:p w14:paraId="2FAD6932" w14:textId="77777777" w:rsidR="006E397F" w:rsidRDefault="006E397F" w:rsidP="00A9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-Roman">
    <w:altName w:val="Times New Roman"/>
    <w:charset w:val="00"/>
    <w:family w:val="roman"/>
    <w:pitch w:val="variable"/>
  </w:font>
  <w:font w:name="LucidaMath-Symbol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charset w:val="00"/>
    <w:family w:val="roman"/>
    <w:pitch w:val="variable"/>
  </w:font>
  <w:font w:name="Universal-GreekwithMathPi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69656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E2223B" w14:textId="6EF4CC28" w:rsidR="00433780" w:rsidRPr="00A909B3" w:rsidRDefault="00433780">
        <w:pPr>
          <w:pStyle w:val="Footer"/>
          <w:jc w:val="center"/>
          <w:rPr>
            <w:rFonts w:ascii="Times New Roman" w:hAnsi="Times New Roman" w:cs="Times New Roman"/>
          </w:rPr>
        </w:pPr>
        <w:r w:rsidRPr="00A909B3">
          <w:rPr>
            <w:rFonts w:ascii="Times New Roman" w:hAnsi="Times New Roman" w:cs="Times New Roman"/>
          </w:rPr>
          <w:fldChar w:fldCharType="begin"/>
        </w:r>
        <w:r w:rsidRPr="00A909B3">
          <w:rPr>
            <w:rFonts w:ascii="Times New Roman" w:hAnsi="Times New Roman" w:cs="Times New Roman"/>
          </w:rPr>
          <w:instrText xml:space="preserve"> PAGE   \* MERGEFORMAT </w:instrText>
        </w:r>
        <w:r w:rsidRPr="00A909B3">
          <w:rPr>
            <w:rFonts w:ascii="Times New Roman" w:hAnsi="Times New Roman" w:cs="Times New Roman"/>
          </w:rPr>
          <w:fldChar w:fldCharType="separate"/>
        </w:r>
        <w:r w:rsidR="006947B5">
          <w:rPr>
            <w:rFonts w:ascii="Times New Roman" w:hAnsi="Times New Roman" w:cs="Times New Roman"/>
            <w:noProof/>
          </w:rPr>
          <w:t>4</w:t>
        </w:r>
        <w:r w:rsidRPr="00A909B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99807" w14:textId="77777777" w:rsidR="00433780" w:rsidRDefault="00433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81537" w14:textId="77777777" w:rsidR="006E397F" w:rsidRDefault="006E397F" w:rsidP="00A909B3">
      <w:pPr>
        <w:spacing w:after="0" w:line="240" w:lineRule="auto"/>
      </w:pPr>
      <w:r>
        <w:separator/>
      </w:r>
    </w:p>
  </w:footnote>
  <w:footnote w:type="continuationSeparator" w:id="0">
    <w:p w14:paraId="230B8134" w14:textId="77777777" w:rsidR="006E397F" w:rsidRDefault="006E397F" w:rsidP="00A9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02997"/>
    <w:multiLevelType w:val="hybridMultilevel"/>
    <w:tmpl w:val="EC84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95E94"/>
    <w:multiLevelType w:val="hybridMultilevel"/>
    <w:tmpl w:val="EC84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hideSpellingErrors/>
  <w:hideGrammaticalErrors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0tLQwMTI3NjEwMDNS0lEKTi0uzszPAykwMaoFANb+ywEtAAAA"/>
  </w:docVars>
  <w:rsids>
    <w:rsidRoot w:val="00FA0700"/>
    <w:rsid w:val="00000715"/>
    <w:rsid w:val="000009A6"/>
    <w:rsid w:val="00000F83"/>
    <w:rsid w:val="00007956"/>
    <w:rsid w:val="0001115A"/>
    <w:rsid w:val="00014548"/>
    <w:rsid w:val="0002758A"/>
    <w:rsid w:val="00031D46"/>
    <w:rsid w:val="00035F1C"/>
    <w:rsid w:val="0005421E"/>
    <w:rsid w:val="00062147"/>
    <w:rsid w:val="0008200A"/>
    <w:rsid w:val="000829F0"/>
    <w:rsid w:val="000906FF"/>
    <w:rsid w:val="00093DF6"/>
    <w:rsid w:val="0009758D"/>
    <w:rsid w:val="000A008E"/>
    <w:rsid w:val="000A6889"/>
    <w:rsid w:val="000B32F9"/>
    <w:rsid w:val="000C741A"/>
    <w:rsid w:val="000C7ED2"/>
    <w:rsid w:val="000D24EE"/>
    <w:rsid w:val="000D2616"/>
    <w:rsid w:val="000D30A3"/>
    <w:rsid w:val="000D4FC9"/>
    <w:rsid w:val="000E3348"/>
    <w:rsid w:val="000F4E29"/>
    <w:rsid w:val="000F4F7C"/>
    <w:rsid w:val="00113F7B"/>
    <w:rsid w:val="0011457E"/>
    <w:rsid w:val="00115D2B"/>
    <w:rsid w:val="001234E9"/>
    <w:rsid w:val="00124211"/>
    <w:rsid w:val="001277F1"/>
    <w:rsid w:val="001322B5"/>
    <w:rsid w:val="00133837"/>
    <w:rsid w:val="00140BB2"/>
    <w:rsid w:val="00150EE1"/>
    <w:rsid w:val="00151840"/>
    <w:rsid w:val="00157901"/>
    <w:rsid w:val="00163317"/>
    <w:rsid w:val="00163395"/>
    <w:rsid w:val="00165307"/>
    <w:rsid w:val="00172E6F"/>
    <w:rsid w:val="00173D30"/>
    <w:rsid w:val="00174441"/>
    <w:rsid w:val="0018137B"/>
    <w:rsid w:val="00182B06"/>
    <w:rsid w:val="0018370B"/>
    <w:rsid w:val="001866D3"/>
    <w:rsid w:val="00190779"/>
    <w:rsid w:val="00191BE1"/>
    <w:rsid w:val="0019299D"/>
    <w:rsid w:val="001A204A"/>
    <w:rsid w:val="001A3C8D"/>
    <w:rsid w:val="001B4349"/>
    <w:rsid w:val="001B683F"/>
    <w:rsid w:val="001C3D8C"/>
    <w:rsid w:val="001E0A44"/>
    <w:rsid w:val="001E13BC"/>
    <w:rsid w:val="001E318A"/>
    <w:rsid w:val="001E7F62"/>
    <w:rsid w:val="001F349F"/>
    <w:rsid w:val="00205328"/>
    <w:rsid w:val="00206FF7"/>
    <w:rsid w:val="002100DF"/>
    <w:rsid w:val="00217788"/>
    <w:rsid w:val="00220CC9"/>
    <w:rsid w:val="00224C9E"/>
    <w:rsid w:val="002274F3"/>
    <w:rsid w:val="002312A9"/>
    <w:rsid w:val="00231EFA"/>
    <w:rsid w:val="00232BB2"/>
    <w:rsid w:val="00237149"/>
    <w:rsid w:val="00241BE8"/>
    <w:rsid w:val="00245BFE"/>
    <w:rsid w:val="00247D75"/>
    <w:rsid w:val="0026033D"/>
    <w:rsid w:val="00260749"/>
    <w:rsid w:val="00264CDA"/>
    <w:rsid w:val="00271804"/>
    <w:rsid w:val="0027282D"/>
    <w:rsid w:val="00272E8B"/>
    <w:rsid w:val="0027677D"/>
    <w:rsid w:val="00281624"/>
    <w:rsid w:val="002819C5"/>
    <w:rsid w:val="002848A4"/>
    <w:rsid w:val="002946C8"/>
    <w:rsid w:val="002A1336"/>
    <w:rsid w:val="002A47F2"/>
    <w:rsid w:val="002A5899"/>
    <w:rsid w:val="002C1E8C"/>
    <w:rsid w:val="002C3571"/>
    <w:rsid w:val="002C4F66"/>
    <w:rsid w:val="002C636E"/>
    <w:rsid w:val="002D440A"/>
    <w:rsid w:val="002D4542"/>
    <w:rsid w:val="002F20B3"/>
    <w:rsid w:val="002F2F2B"/>
    <w:rsid w:val="003136BA"/>
    <w:rsid w:val="00316F36"/>
    <w:rsid w:val="0032281D"/>
    <w:rsid w:val="00322E27"/>
    <w:rsid w:val="00323DC2"/>
    <w:rsid w:val="0032499C"/>
    <w:rsid w:val="00325719"/>
    <w:rsid w:val="00330B9E"/>
    <w:rsid w:val="00333879"/>
    <w:rsid w:val="00333F05"/>
    <w:rsid w:val="003340FE"/>
    <w:rsid w:val="00342B97"/>
    <w:rsid w:val="003516DB"/>
    <w:rsid w:val="0035201F"/>
    <w:rsid w:val="00355259"/>
    <w:rsid w:val="003561EA"/>
    <w:rsid w:val="00356E09"/>
    <w:rsid w:val="00360315"/>
    <w:rsid w:val="0036062A"/>
    <w:rsid w:val="00360FD1"/>
    <w:rsid w:val="00362C00"/>
    <w:rsid w:val="00364E77"/>
    <w:rsid w:val="00372DC5"/>
    <w:rsid w:val="00376117"/>
    <w:rsid w:val="00380352"/>
    <w:rsid w:val="00385009"/>
    <w:rsid w:val="00397689"/>
    <w:rsid w:val="003A4C2F"/>
    <w:rsid w:val="003B47B1"/>
    <w:rsid w:val="003B4D34"/>
    <w:rsid w:val="003B68A2"/>
    <w:rsid w:val="003C353B"/>
    <w:rsid w:val="003C681B"/>
    <w:rsid w:val="003D099F"/>
    <w:rsid w:val="003E0447"/>
    <w:rsid w:val="003E5979"/>
    <w:rsid w:val="003F3D5C"/>
    <w:rsid w:val="003F6406"/>
    <w:rsid w:val="004002AC"/>
    <w:rsid w:val="0040059E"/>
    <w:rsid w:val="00405CD8"/>
    <w:rsid w:val="004065A9"/>
    <w:rsid w:val="004070C2"/>
    <w:rsid w:val="00411107"/>
    <w:rsid w:val="004111D6"/>
    <w:rsid w:val="00416A33"/>
    <w:rsid w:val="004265D8"/>
    <w:rsid w:val="00433780"/>
    <w:rsid w:val="00440927"/>
    <w:rsid w:val="004422B1"/>
    <w:rsid w:val="00442931"/>
    <w:rsid w:val="00444306"/>
    <w:rsid w:val="00446292"/>
    <w:rsid w:val="004536AC"/>
    <w:rsid w:val="004603F1"/>
    <w:rsid w:val="00460FC7"/>
    <w:rsid w:val="004615AF"/>
    <w:rsid w:val="00462BCA"/>
    <w:rsid w:val="00464BE6"/>
    <w:rsid w:val="0046796B"/>
    <w:rsid w:val="00475BBB"/>
    <w:rsid w:val="004845D1"/>
    <w:rsid w:val="00485864"/>
    <w:rsid w:val="00493CD1"/>
    <w:rsid w:val="0049501C"/>
    <w:rsid w:val="0049528F"/>
    <w:rsid w:val="004965D3"/>
    <w:rsid w:val="004974CD"/>
    <w:rsid w:val="004A29F0"/>
    <w:rsid w:val="004A4115"/>
    <w:rsid w:val="004A4650"/>
    <w:rsid w:val="004A5735"/>
    <w:rsid w:val="004A5C07"/>
    <w:rsid w:val="004B2660"/>
    <w:rsid w:val="004B2956"/>
    <w:rsid w:val="004B440B"/>
    <w:rsid w:val="004B5917"/>
    <w:rsid w:val="004B7404"/>
    <w:rsid w:val="004C012C"/>
    <w:rsid w:val="004C179E"/>
    <w:rsid w:val="004C4CAA"/>
    <w:rsid w:val="004C6D9A"/>
    <w:rsid w:val="004E0989"/>
    <w:rsid w:val="004E295F"/>
    <w:rsid w:val="004F34A5"/>
    <w:rsid w:val="004F72D3"/>
    <w:rsid w:val="00505577"/>
    <w:rsid w:val="00506879"/>
    <w:rsid w:val="00507672"/>
    <w:rsid w:val="00507AA6"/>
    <w:rsid w:val="005119BC"/>
    <w:rsid w:val="00511C5E"/>
    <w:rsid w:val="00517850"/>
    <w:rsid w:val="0052159C"/>
    <w:rsid w:val="005264A9"/>
    <w:rsid w:val="00526C16"/>
    <w:rsid w:val="005307F7"/>
    <w:rsid w:val="005330EE"/>
    <w:rsid w:val="00537315"/>
    <w:rsid w:val="00537B4F"/>
    <w:rsid w:val="00537EE8"/>
    <w:rsid w:val="005411F3"/>
    <w:rsid w:val="00543F74"/>
    <w:rsid w:val="0054699F"/>
    <w:rsid w:val="00546B8A"/>
    <w:rsid w:val="00550609"/>
    <w:rsid w:val="00550C95"/>
    <w:rsid w:val="00553958"/>
    <w:rsid w:val="0055474C"/>
    <w:rsid w:val="00554EB0"/>
    <w:rsid w:val="005617E9"/>
    <w:rsid w:val="00570108"/>
    <w:rsid w:val="00577479"/>
    <w:rsid w:val="00582030"/>
    <w:rsid w:val="00584A88"/>
    <w:rsid w:val="0058677D"/>
    <w:rsid w:val="00596202"/>
    <w:rsid w:val="00596D03"/>
    <w:rsid w:val="005A01C6"/>
    <w:rsid w:val="005A6249"/>
    <w:rsid w:val="005A7449"/>
    <w:rsid w:val="005B2D8C"/>
    <w:rsid w:val="005B2E6C"/>
    <w:rsid w:val="005B6969"/>
    <w:rsid w:val="005B7295"/>
    <w:rsid w:val="005C38D8"/>
    <w:rsid w:val="005D0A6D"/>
    <w:rsid w:val="005D0CCD"/>
    <w:rsid w:val="005E42E7"/>
    <w:rsid w:val="005E5BD9"/>
    <w:rsid w:val="005E7C16"/>
    <w:rsid w:val="005F338E"/>
    <w:rsid w:val="005F4467"/>
    <w:rsid w:val="005F62BA"/>
    <w:rsid w:val="0060257D"/>
    <w:rsid w:val="00606353"/>
    <w:rsid w:val="00613191"/>
    <w:rsid w:val="00615BAF"/>
    <w:rsid w:val="00617BA7"/>
    <w:rsid w:val="00625E26"/>
    <w:rsid w:val="00626748"/>
    <w:rsid w:val="0064475F"/>
    <w:rsid w:val="00653FC1"/>
    <w:rsid w:val="0065442D"/>
    <w:rsid w:val="0065453E"/>
    <w:rsid w:val="0066220E"/>
    <w:rsid w:val="00663DF5"/>
    <w:rsid w:val="00675FC4"/>
    <w:rsid w:val="00680867"/>
    <w:rsid w:val="00686269"/>
    <w:rsid w:val="00690D89"/>
    <w:rsid w:val="00691417"/>
    <w:rsid w:val="00694593"/>
    <w:rsid w:val="006947B5"/>
    <w:rsid w:val="00695342"/>
    <w:rsid w:val="006A3F1C"/>
    <w:rsid w:val="006A4573"/>
    <w:rsid w:val="006A6429"/>
    <w:rsid w:val="006A667D"/>
    <w:rsid w:val="006B2E67"/>
    <w:rsid w:val="006B465E"/>
    <w:rsid w:val="006B6014"/>
    <w:rsid w:val="006B77C4"/>
    <w:rsid w:val="006C0702"/>
    <w:rsid w:val="006C3ED4"/>
    <w:rsid w:val="006D4070"/>
    <w:rsid w:val="006E26DA"/>
    <w:rsid w:val="006E397F"/>
    <w:rsid w:val="006E3B34"/>
    <w:rsid w:val="006F41A6"/>
    <w:rsid w:val="007033BE"/>
    <w:rsid w:val="00704C97"/>
    <w:rsid w:val="007112F8"/>
    <w:rsid w:val="0071392B"/>
    <w:rsid w:val="00715ED8"/>
    <w:rsid w:val="00721FD3"/>
    <w:rsid w:val="0072419D"/>
    <w:rsid w:val="00726B99"/>
    <w:rsid w:val="0072741C"/>
    <w:rsid w:val="00732FD2"/>
    <w:rsid w:val="00742DB7"/>
    <w:rsid w:val="007453D5"/>
    <w:rsid w:val="00745E47"/>
    <w:rsid w:val="00747F0E"/>
    <w:rsid w:val="00750163"/>
    <w:rsid w:val="00754DB5"/>
    <w:rsid w:val="00755B11"/>
    <w:rsid w:val="0076020A"/>
    <w:rsid w:val="00763A96"/>
    <w:rsid w:val="007646E3"/>
    <w:rsid w:val="0077318D"/>
    <w:rsid w:val="00773299"/>
    <w:rsid w:val="007767BC"/>
    <w:rsid w:val="007767D0"/>
    <w:rsid w:val="00777613"/>
    <w:rsid w:val="00791476"/>
    <w:rsid w:val="007A2CB1"/>
    <w:rsid w:val="007A42E6"/>
    <w:rsid w:val="007A45E7"/>
    <w:rsid w:val="007A53D6"/>
    <w:rsid w:val="007A7124"/>
    <w:rsid w:val="007B31F6"/>
    <w:rsid w:val="007C4497"/>
    <w:rsid w:val="007C6EB0"/>
    <w:rsid w:val="007D54DF"/>
    <w:rsid w:val="007E56CB"/>
    <w:rsid w:val="007F42CD"/>
    <w:rsid w:val="00820C0D"/>
    <w:rsid w:val="00823229"/>
    <w:rsid w:val="00830A86"/>
    <w:rsid w:val="00836A49"/>
    <w:rsid w:val="00842D29"/>
    <w:rsid w:val="0084349E"/>
    <w:rsid w:val="00850105"/>
    <w:rsid w:val="008524F0"/>
    <w:rsid w:val="00856E92"/>
    <w:rsid w:val="00861B90"/>
    <w:rsid w:val="00862532"/>
    <w:rsid w:val="00863EA6"/>
    <w:rsid w:val="00865678"/>
    <w:rsid w:val="00865AA7"/>
    <w:rsid w:val="00865D93"/>
    <w:rsid w:val="00871733"/>
    <w:rsid w:val="00874A16"/>
    <w:rsid w:val="00874E90"/>
    <w:rsid w:val="00875EDB"/>
    <w:rsid w:val="00880714"/>
    <w:rsid w:val="00881761"/>
    <w:rsid w:val="008826FC"/>
    <w:rsid w:val="0088597A"/>
    <w:rsid w:val="00892B81"/>
    <w:rsid w:val="00896EB1"/>
    <w:rsid w:val="008A0E12"/>
    <w:rsid w:val="008A14A6"/>
    <w:rsid w:val="008B3880"/>
    <w:rsid w:val="008B3E04"/>
    <w:rsid w:val="008C0E3A"/>
    <w:rsid w:val="008C2ACF"/>
    <w:rsid w:val="008C5FC6"/>
    <w:rsid w:val="008C7EBF"/>
    <w:rsid w:val="008D3C57"/>
    <w:rsid w:val="008D5B3C"/>
    <w:rsid w:val="008E3016"/>
    <w:rsid w:val="0090331B"/>
    <w:rsid w:val="00904F4E"/>
    <w:rsid w:val="00905842"/>
    <w:rsid w:val="00905B8A"/>
    <w:rsid w:val="00910618"/>
    <w:rsid w:val="00913B63"/>
    <w:rsid w:val="0091438F"/>
    <w:rsid w:val="00914A88"/>
    <w:rsid w:val="0091748C"/>
    <w:rsid w:val="00920177"/>
    <w:rsid w:val="00925505"/>
    <w:rsid w:val="00931442"/>
    <w:rsid w:val="00933785"/>
    <w:rsid w:val="00934E42"/>
    <w:rsid w:val="00936911"/>
    <w:rsid w:val="009376E7"/>
    <w:rsid w:val="00940FB1"/>
    <w:rsid w:val="00941B21"/>
    <w:rsid w:val="00944645"/>
    <w:rsid w:val="009476D7"/>
    <w:rsid w:val="00950A3A"/>
    <w:rsid w:val="00954A6D"/>
    <w:rsid w:val="009566AB"/>
    <w:rsid w:val="009567C1"/>
    <w:rsid w:val="00961A77"/>
    <w:rsid w:val="0096208B"/>
    <w:rsid w:val="009706E2"/>
    <w:rsid w:val="009760FF"/>
    <w:rsid w:val="009767B9"/>
    <w:rsid w:val="00977A63"/>
    <w:rsid w:val="009810D0"/>
    <w:rsid w:val="00984CEF"/>
    <w:rsid w:val="00985332"/>
    <w:rsid w:val="00985A1E"/>
    <w:rsid w:val="00985F4E"/>
    <w:rsid w:val="009A737B"/>
    <w:rsid w:val="009B2148"/>
    <w:rsid w:val="009B3A18"/>
    <w:rsid w:val="009B469C"/>
    <w:rsid w:val="009C132D"/>
    <w:rsid w:val="009D0602"/>
    <w:rsid w:val="009D1F8D"/>
    <w:rsid w:val="009D6122"/>
    <w:rsid w:val="009D7476"/>
    <w:rsid w:val="009E045E"/>
    <w:rsid w:val="009E0E4C"/>
    <w:rsid w:val="009E1E01"/>
    <w:rsid w:val="009E24EF"/>
    <w:rsid w:val="009E3484"/>
    <w:rsid w:val="009E6F9D"/>
    <w:rsid w:val="009E772A"/>
    <w:rsid w:val="009F734F"/>
    <w:rsid w:val="00A049BD"/>
    <w:rsid w:val="00A04BBA"/>
    <w:rsid w:val="00A06238"/>
    <w:rsid w:val="00A06D30"/>
    <w:rsid w:val="00A074C7"/>
    <w:rsid w:val="00A10F30"/>
    <w:rsid w:val="00A13E62"/>
    <w:rsid w:val="00A260DC"/>
    <w:rsid w:val="00A26D7F"/>
    <w:rsid w:val="00A30013"/>
    <w:rsid w:val="00A37101"/>
    <w:rsid w:val="00A5216D"/>
    <w:rsid w:val="00A613D5"/>
    <w:rsid w:val="00A61A44"/>
    <w:rsid w:val="00A75B2D"/>
    <w:rsid w:val="00A8642B"/>
    <w:rsid w:val="00A909B3"/>
    <w:rsid w:val="00A9473A"/>
    <w:rsid w:val="00AA40F4"/>
    <w:rsid w:val="00AA7FE6"/>
    <w:rsid w:val="00AB2FC1"/>
    <w:rsid w:val="00AC0D0C"/>
    <w:rsid w:val="00AC1641"/>
    <w:rsid w:val="00AC3C9D"/>
    <w:rsid w:val="00AC520A"/>
    <w:rsid w:val="00AC5D12"/>
    <w:rsid w:val="00AC5FAE"/>
    <w:rsid w:val="00AC7D01"/>
    <w:rsid w:val="00AD497F"/>
    <w:rsid w:val="00AD70CE"/>
    <w:rsid w:val="00AD70D6"/>
    <w:rsid w:val="00AD7FC9"/>
    <w:rsid w:val="00AE0614"/>
    <w:rsid w:val="00AE3419"/>
    <w:rsid w:val="00AE5CD5"/>
    <w:rsid w:val="00B00938"/>
    <w:rsid w:val="00B03955"/>
    <w:rsid w:val="00B069FC"/>
    <w:rsid w:val="00B0793B"/>
    <w:rsid w:val="00B11E89"/>
    <w:rsid w:val="00B13A38"/>
    <w:rsid w:val="00B1412D"/>
    <w:rsid w:val="00B16486"/>
    <w:rsid w:val="00B27E30"/>
    <w:rsid w:val="00B30BC2"/>
    <w:rsid w:val="00B31C8D"/>
    <w:rsid w:val="00B3280B"/>
    <w:rsid w:val="00B341C9"/>
    <w:rsid w:val="00B355F3"/>
    <w:rsid w:val="00B35ACE"/>
    <w:rsid w:val="00B42BF7"/>
    <w:rsid w:val="00B471FA"/>
    <w:rsid w:val="00B51803"/>
    <w:rsid w:val="00B53601"/>
    <w:rsid w:val="00B6283C"/>
    <w:rsid w:val="00B62FE1"/>
    <w:rsid w:val="00B6532B"/>
    <w:rsid w:val="00B65EBB"/>
    <w:rsid w:val="00B7551C"/>
    <w:rsid w:val="00B77E70"/>
    <w:rsid w:val="00B90228"/>
    <w:rsid w:val="00B9198B"/>
    <w:rsid w:val="00B97539"/>
    <w:rsid w:val="00BA181F"/>
    <w:rsid w:val="00BA3728"/>
    <w:rsid w:val="00BA3956"/>
    <w:rsid w:val="00BA4674"/>
    <w:rsid w:val="00BA6B4D"/>
    <w:rsid w:val="00BB1380"/>
    <w:rsid w:val="00BB4B42"/>
    <w:rsid w:val="00BB6557"/>
    <w:rsid w:val="00BB69B3"/>
    <w:rsid w:val="00BC1DFC"/>
    <w:rsid w:val="00BC2657"/>
    <w:rsid w:val="00BC550A"/>
    <w:rsid w:val="00BC5D1A"/>
    <w:rsid w:val="00BC63D3"/>
    <w:rsid w:val="00BC7198"/>
    <w:rsid w:val="00BE70A7"/>
    <w:rsid w:val="00BF0004"/>
    <w:rsid w:val="00BF2C76"/>
    <w:rsid w:val="00C0053E"/>
    <w:rsid w:val="00C05CF6"/>
    <w:rsid w:val="00C24D52"/>
    <w:rsid w:val="00C410AF"/>
    <w:rsid w:val="00C41533"/>
    <w:rsid w:val="00C43771"/>
    <w:rsid w:val="00C44BCB"/>
    <w:rsid w:val="00C50888"/>
    <w:rsid w:val="00C518BD"/>
    <w:rsid w:val="00C5349C"/>
    <w:rsid w:val="00C57469"/>
    <w:rsid w:val="00C57AEE"/>
    <w:rsid w:val="00C61132"/>
    <w:rsid w:val="00C61F0B"/>
    <w:rsid w:val="00C6686D"/>
    <w:rsid w:val="00C731FA"/>
    <w:rsid w:val="00C8062D"/>
    <w:rsid w:val="00C921D0"/>
    <w:rsid w:val="00C93611"/>
    <w:rsid w:val="00C966EE"/>
    <w:rsid w:val="00CA1D60"/>
    <w:rsid w:val="00CB1D62"/>
    <w:rsid w:val="00CB20EA"/>
    <w:rsid w:val="00CC3E5B"/>
    <w:rsid w:val="00CC71CE"/>
    <w:rsid w:val="00CD35BC"/>
    <w:rsid w:val="00CD7A83"/>
    <w:rsid w:val="00CE12EA"/>
    <w:rsid w:val="00CE4346"/>
    <w:rsid w:val="00CE50FE"/>
    <w:rsid w:val="00CE6FC9"/>
    <w:rsid w:val="00CE73E9"/>
    <w:rsid w:val="00CF11AF"/>
    <w:rsid w:val="00CF2D47"/>
    <w:rsid w:val="00CF3DF9"/>
    <w:rsid w:val="00CF4E2D"/>
    <w:rsid w:val="00D02D8E"/>
    <w:rsid w:val="00D03FE6"/>
    <w:rsid w:val="00D123C2"/>
    <w:rsid w:val="00D17845"/>
    <w:rsid w:val="00D212A7"/>
    <w:rsid w:val="00D21626"/>
    <w:rsid w:val="00D229A1"/>
    <w:rsid w:val="00D33A64"/>
    <w:rsid w:val="00D33B20"/>
    <w:rsid w:val="00D369EE"/>
    <w:rsid w:val="00D36BDC"/>
    <w:rsid w:val="00D41B4D"/>
    <w:rsid w:val="00D41E25"/>
    <w:rsid w:val="00D42E3E"/>
    <w:rsid w:val="00D4456C"/>
    <w:rsid w:val="00D45E0A"/>
    <w:rsid w:val="00D52E8C"/>
    <w:rsid w:val="00D545BE"/>
    <w:rsid w:val="00D570D4"/>
    <w:rsid w:val="00D57A3A"/>
    <w:rsid w:val="00D61505"/>
    <w:rsid w:val="00D6276F"/>
    <w:rsid w:val="00D7003B"/>
    <w:rsid w:val="00D737A3"/>
    <w:rsid w:val="00D772F4"/>
    <w:rsid w:val="00D81FBE"/>
    <w:rsid w:val="00D82920"/>
    <w:rsid w:val="00D82E8A"/>
    <w:rsid w:val="00D8675F"/>
    <w:rsid w:val="00D86F51"/>
    <w:rsid w:val="00D875B3"/>
    <w:rsid w:val="00D9382D"/>
    <w:rsid w:val="00DA0372"/>
    <w:rsid w:val="00DB2F58"/>
    <w:rsid w:val="00DB5DF7"/>
    <w:rsid w:val="00DB728A"/>
    <w:rsid w:val="00DC079F"/>
    <w:rsid w:val="00DC5B0A"/>
    <w:rsid w:val="00DC6ABD"/>
    <w:rsid w:val="00DD5CF8"/>
    <w:rsid w:val="00DD600D"/>
    <w:rsid w:val="00DE2AC7"/>
    <w:rsid w:val="00DE35EE"/>
    <w:rsid w:val="00E0026A"/>
    <w:rsid w:val="00E02616"/>
    <w:rsid w:val="00E039F2"/>
    <w:rsid w:val="00E12666"/>
    <w:rsid w:val="00E13E9A"/>
    <w:rsid w:val="00E15CC7"/>
    <w:rsid w:val="00E1798E"/>
    <w:rsid w:val="00E3380D"/>
    <w:rsid w:val="00E35EF7"/>
    <w:rsid w:val="00E45BC8"/>
    <w:rsid w:val="00E46F83"/>
    <w:rsid w:val="00E50D2C"/>
    <w:rsid w:val="00E55C1F"/>
    <w:rsid w:val="00E56854"/>
    <w:rsid w:val="00E60925"/>
    <w:rsid w:val="00E63165"/>
    <w:rsid w:val="00E65900"/>
    <w:rsid w:val="00E65C1F"/>
    <w:rsid w:val="00E679D3"/>
    <w:rsid w:val="00E67FE0"/>
    <w:rsid w:val="00E74A32"/>
    <w:rsid w:val="00E755A2"/>
    <w:rsid w:val="00E833FB"/>
    <w:rsid w:val="00E84D18"/>
    <w:rsid w:val="00E87539"/>
    <w:rsid w:val="00E8781F"/>
    <w:rsid w:val="00E93822"/>
    <w:rsid w:val="00E93EA1"/>
    <w:rsid w:val="00E94362"/>
    <w:rsid w:val="00EA0F1A"/>
    <w:rsid w:val="00EA456A"/>
    <w:rsid w:val="00EA5E7A"/>
    <w:rsid w:val="00EA7AA2"/>
    <w:rsid w:val="00EA7C41"/>
    <w:rsid w:val="00EB6D2D"/>
    <w:rsid w:val="00EB6EB4"/>
    <w:rsid w:val="00EC6563"/>
    <w:rsid w:val="00ED24D0"/>
    <w:rsid w:val="00ED4995"/>
    <w:rsid w:val="00EE19A9"/>
    <w:rsid w:val="00EE5D71"/>
    <w:rsid w:val="00EE64ED"/>
    <w:rsid w:val="00EF0EF5"/>
    <w:rsid w:val="00EF28B2"/>
    <w:rsid w:val="00F00BBA"/>
    <w:rsid w:val="00F04124"/>
    <w:rsid w:val="00F04EE5"/>
    <w:rsid w:val="00F04F67"/>
    <w:rsid w:val="00F07DAB"/>
    <w:rsid w:val="00F14E3A"/>
    <w:rsid w:val="00F172B4"/>
    <w:rsid w:val="00F17489"/>
    <w:rsid w:val="00F2734D"/>
    <w:rsid w:val="00F27CC6"/>
    <w:rsid w:val="00F35B48"/>
    <w:rsid w:val="00F376E1"/>
    <w:rsid w:val="00F404B6"/>
    <w:rsid w:val="00F41B4C"/>
    <w:rsid w:val="00F46B5E"/>
    <w:rsid w:val="00F52028"/>
    <w:rsid w:val="00F545C9"/>
    <w:rsid w:val="00F56EBA"/>
    <w:rsid w:val="00F57B3D"/>
    <w:rsid w:val="00F60B91"/>
    <w:rsid w:val="00F63664"/>
    <w:rsid w:val="00F64FAE"/>
    <w:rsid w:val="00F72060"/>
    <w:rsid w:val="00F74B1C"/>
    <w:rsid w:val="00F77926"/>
    <w:rsid w:val="00F816C6"/>
    <w:rsid w:val="00F90D1A"/>
    <w:rsid w:val="00F93B1A"/>
    <w:rsid w:val="00F96024"/>
    <w:rsid w:val="00FA0700"/>
    <w:rsid w:val="00FA413A"/>
    <w:rsid w:val="00FB17B6"/>
    <w:rsid w:val="00FB3321"/>
    <w:rsid w:val="00FB50F1"/>
    <w:rsid w:val="00FC3236"/>
    <w:rsid w:val="00FD2D7E"/>
    <w:rsid w:val="00FD521B"/>
    <w:rsid w:val="00FE4A0D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6626E9C"/>
  <w15:chartTrackingRefBased/>
  <w15:docId w15:val="{96C46A5E-530A-48C3-BD42-325297BF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925"/>
    <w:pPr>
      <w:keepNext/>
      <w:spacing w:after="0" w:line="480" w:lineRule="auto"/>
      <w:ind w:firstLine="357"/>
      <w:jc w:val="both"/>
      <w:outlineLvl w:val="0"/>
    </w:pPr>
    <w:rPr>
      <w:rFonts w:asciiTheme="majorHAnsi" w:eastAsiaTheme="majorEastAsia" w:hAnsiTheme="majorHAnsi" w:cstheme="majorBidi"/>
      <w:kern w:val="2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319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62532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506879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506879"/>
    <w:rPr>
      <w:rFonts w:ascii="LucidaMath-Symbol" w:hAnsi="LucidaMath-Symbol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D34"/>
    <w:rPr>
      <w:rFonts w:ascii="Segoe UI" w:hAnsi="Segoe UI" w:cs="Segoe UI"/>
      <w:sz w:val="18"/>
      <w:szCs w:val="18"/>
      <w:lang w:val="en-GB"/>
    </w:rPr>
  </w:style>
  <w:style w:type="character" w:customStyle="1" w:styleId="fontstyle21">
    <w:name w:val="fontstyle21"/>
    <w:basedOn w:val="DefaultParagraphFont"/>
    <w:rsid w:val="00F63664"/>
    <w:rPr>
      <w:rFonts w:ascii="Times-Bold" w:hAnsi="Times-Bold" w:hint="default"/>
      <w:b/>
      <w:bCs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F63664"/>
    <w:rPr>
      <w:rFonts w:ascii="Universal-GreekwithMathPi" w:hAnsi="Universal-GreekwithMathPi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6366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9602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64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CDA"/>
    <w:pPr>
      <w:spacing w:after="0" w:line="240" w:lineRule="auto"/>
      <w:ind w:firstLine="357"/>
      <w:jc w:val="both"/>
    </w:pPr>
    <w:rPr>
      <w:kern w:val="2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CDA"/>
    <w:rPr>
      <w:kern w:val="2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E60925"/>
    <w:rPr>
      <w:rFonts w:asciiTheme="majorHAnsi" w:eastAsiaTheme="majorEastAsia" w:hAnsiTheme="majorHAnsi" w:cstheme="majorBidi"/>
      <w:kern w:val="2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F67"/>
    <w:pPr>
      <w:spacing w:after="160"/>
      <w:ind w:firstLine="0"/>
      <w:jc w:val="left"/>
    </w:pPr>
    <w:rPr>
      <w:b/>
      <w:bCs/>
      <w:kern w:val="0"/>
      <w:lang w:val="en-GB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F67"/>
    <w:rPr>
      <w:b/>
      <w:bCs/>
      <w:kern w:val="2"/>
      <w:sz w:val="20"/>
      <w:szCs w:val="20"/>
      <w:lang w:val="en-GB" w:eastAsia="ja-JP"/>
    </w:rPr>
  </w:style>
  <w:style w:type="table" w:styleId="TableGrid">
    <w:name w:val="Table Grid"/>
    <w:basedOn w:val="TableNormal"/>
    <w:uiPriority w:val="39"/>
    <w:rsid w:val="006C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9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9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9B3"/>
    <w:rPr>
      <w:lang w:val="en-GB"/>
    </w:rPr>
  </w:style>
  <w:style w:type="paragraph" w:styleId="Revision">
    <w:name w:val="Revision"/>
    <w:hidden/>
    <w:uiPriority w:val="99"/>
    <w:semiHidden/>
    <w:rsid w:val="00A909B3"/>
    <w:pPr>
      <w:spacing w:after="0" w:line="240" w:lineRule="auto"/>
    </w:pPr>
    <w:rPr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A909B3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knowledgements">
    <w:name w:val="Acknowledgements"/>
    <w:basedOn w:val="Normal"/>
    <w:link w:val="AcknowledgementsChar"/>
    <w:rsid w:val="004002A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cknowledgementsChar">
    <w:name w:val="Acknowledgements Char"/>
    <w:basedOn w:val="DefaultParagraphFont"/>
    <w:link w:val="Acknowledgements"/>
    <w:locked/>
    <w:rsid w:val="004002AC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32281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2281D"/>
    <w:rPr>
      <w:rFonts w:ascii="Calibri" w:hAnsi="Calibri" w:cs="Calibri"/>
      <w:noProof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93B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himing@csu.edu.c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32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.raabe@mpie.de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83831-6CD2-4C38-9AAE-3815FE21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MPG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Liuliu Han</dc:creator>
  <cp:keywords/>
  <dc:description/>
  <cp:lastModifiedBy>Liuliu Han</cp:lastModifiedBy>
  <cp:revision>81</cp:revision>
  <cp:lastPrinted>2021-12-06T11:03:00Z</cp:lastPrinted>
  <dcterms:created xsi:type="dcterms:W3CDTF">2021-10-01T08:51:00Z</dcterms:created>
  <dcterms:modified xsi:type="dcterms:W3CDTF">2021-12-06T11:54:00Z</dcterms:modified>
</cp:coreProperties>
</file>