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355320" w14:textId="2CFBE2D0" w:rsidR="007C213C" w:rsidRPr="007C213C" w:rsidRDefault="0053455B" w:rsidP="007C213C">
      <w:pPr>
        <w:pStyle w:val="Heading1"/>
      </w:pPr>
      <w:r>
        <w:t>Supplemental Tables</w:t>
      </w:r>
    </w:p>
    <w:p w14:paraId="65CA26FD" w14:textId="18F17D76" w:rsidR="31D7F2AB" w:rsidRDefault="31D7F2AB" w:rsidP="2DD78395">
      <w:r w:rsidRPr="6A01FE12">
        <w:rPr>
          <w:b/>
          <w:bCs/>
        </w:rPr>
        <w:t xml:space="preserve">Table 1. Detailed </w:t>
      </w:r>
      <w:r w:rsidRPr="6A01FE12">
        <w:rPr>
          <w:rFonts w:eastAsia="Arial"/>
          <w:b/>
          <w:bCs/>
        </w:rPr>
        <w:t>Comparison of Large-Scale Network Models Across Simulators</w:t>
      </w:r>
    </w:p>
    <w:p w14:paraId="15AEF2E2" w14:textId="60ECAFEA" w:rsidR="4B94DB06" w:rsidRDefault="34895587" w:rsidP="6A01FE12">
      <w:r>
        <w:rPr>
          <w:noProof/>
        </w:rPr>
        <w:drawing>
          <wp:inline distT="0" distB="0" distL="0" distR="0" wp14:anchorId="48FC8697" wp14:editId="526C433D">
            <wp:extent cx="5943600" cy="4133850"/>
            <wp:effectExtent l="0" t="0" r="0" b="0"/>
            <wp:docPr id="13858657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586572" name="Picture 138586572"/>
                    <pic:cNvPicPr/>
                  </pic:nvPicPr>
                  <pic:blipFill>
                    <a:blip r:embed="rId8">
                      <a:extLst>
                        <a:ext uri="{28A0092B-C50C-407E-A947-70E740481C1C}">
                          <a14:useLocalDpi xmlns:a14="http://schemas.microsoft.com/office/drawing/2010/main"/>
                        </a:ext>
                      </a:extLst>
                    </a:blip>
                    <a:stretch>
                      <a:fillRect/>
                    </a:stretch>
                  </pic:blipFill>
                  <pic:spPr>
                    <a:xfrm>
                      <a:off x="0" y="0"/>
                      <a:ext cx="5943600" cy="4133850"/>
                    </a:xfrm>
                    <a:prstGeom prst="rect">
                      <a:avLst/>
                    </a:prstGeom>
                  </pic:spPr>
                </pic:pic>
              </a:graphicData>
            </a:graphic>
          </wp:inline>
        </w:drawing>
      </w:r>
    </w:p>
    <w:p w14:paraId="6E2F22E6" w14:textId="4595F9DD" w:rsidR="2DD78395" w:rsidRDefault="2DD78395" w:rsidP="2DD78395">
      <w:pPr>
        <w:rPr>
          <w:rFonts w:eastAsia="Arial"/>
          <w:b/>
          <w:bCs/>
        </w:rPr>
      </w:pPr>
    </w:p>
    <w:p w14:paraId="3B50D7BF" w14:textId="3B32AA99" w:rsidR="2DD78395" w:rsidRDefault="2DD78395" w:rsidP="2DD78395">
      <w:pPr>
        <w:rPr>
          <w:rFonts w:eastAsia="Arial"/>
          <w:b/>
          <w:bCs/>
        </w:rPr>
      </w:pPr>
    </w:p>
    <w:p w14:paraId="66E00617" w14:textId="1BAA13FB" w:rsidR="2DD78395" w:rsidRDefault="2DD78395" w:rsidP="2DD78395">
      <w:pPr>
        <w:rPr>
          <w:rFonts w:eastAsia="Arial"/>
          <w:b/>
          <w:bCs/>
        </w:rPr>
      </w:pPr>
    </w:p>
    <w:p w14:paraId="2DBD881C" w14:textId="73B43B6A" w:rsidR="2DD78395" w:rsidRDefault="2DD78395" w:rsidP="2DD78395">
      <w:pPr>
        <w:rPr>
          <w:rFonts w:eastAsia="Arial"/>
          <w:b/>
          <w:bCs/>
        </w:rPr>
      </w:pPr>
    </w:p>
    <w:p w14:paraId="034FFACA" w14:textId="00B7B846" w:rsidR="2DD78395" w:rsidRDefault="2DD78395" w:rsidP="2DD78395">
      <w:pPr>
        <w:rPr>
          <w:rFonts w:eastAsia="Arial"/>
          <w:b/>
          <w:bCs/>
        </w:rPr>
      </w:pPr>
    </w:p>
    <w:p w14:paraId="2808B181" w14:textId="542B87C0" w:rsidR="2DD78395" w:rsidRDefault="2DD78395" w:rsidP="2DD78395">
      <w:pPr>
        <w:rPr>
          <w:rFonts w:eastAsia="Arial"/>
          <w:b/>
          <w:bCs/>
        </w:rPr>
      </w:pPr>
    </w:p>
    <w:p w14:paraId="25B1D056" w14:textId="505DB249" w:rsidR="2DD78395" w:rsidRDefault="2DD78395" w:rsidP="2DD78395">
      <w:pPr>
        <w:rPr>
          <w:rFonts w:eastAsia="Arial"/>
          <w:b/>
          <w:bCs/>
        </w:rPr>
      </w:pPr>
    </w:p>
    <w:p w14:paraId="00D4F858" w14:textId="77777777" w:rsidR="005E5220" w:rsidRDefault="005E5220">
      <w:pPr>
        <w:rPr>
          <w:b/>
          <w:lang w:eastAsia="ko-KR"/>
        </w:rPr>
      </w:pPr>
      <w:r>
        <w:rPr>
          <w:lang w:eastAsia="ko-KR"/>
        </w:rPr>
        <w:br w:type="page"/>
      </w:r>
    </w:p>
    <w:p w14:paraId="501F66AC" w14:textId="6E24476C" w:rsidR="00FF4F5C" w:rsidRPr="00A74498" w:rsidRDefault="77C3A3A9" w:rsidP="00846A4B">
      <w:pPr>
        <w:pStyle w:val="Heading2"/>
        <w:rPr>
          <w:lang w:eastAsia="ko-KR"/>
        </w:rPr>
      </w:pPr>
      <w:r w:rsidRPr="2DD78395">
        <w:rPr>
          <w:lang w:eastAsia="ko-KR"/>
        </w:rPr>
        <w:lastRenderedPageBreak/>
        <w:t xml:space="preserve">Table </w:t>
      </w:r>
      <w:r w:rsidR="09059645" w:rsidRPr="2DD78395">
        <w:rPr>
          <w:lang w:eastAsia="ko-KR"/>
        </w:rPr>
        <w:t>2</w:t>
      </w:r>
      <w:r w:rsidRPr="2DD78395">
        <w:rPr>
          <w:lang w:eastAsia="ko-KR"/>
        </w:rPr>
        <w:t xml:space="preserve">. </w:t>
      </w:r>
      <w:r w:rsidR="0016756D" w:rsidRPr="2DD78395">
        <w:rPr>
          <w:lang w:eastAsia="ko-KR"/>
        </w:rPr>
        <w:t xml:space="preserve">Hippocampal </w:t>
      </w:r>
      <w:r w:rsidR="00FF4F5C" w:rsidRPr="2DD78395">
        <w:rPr>
          <w:lang w:eastAsia="ko-KR"/>
        </w:rPr>
        <w:t>System Boundaries</w:t>
      </w:r>
    </w:p>
    <w:tbl>
      <w:tblPr>
        <w:tblStyle w:val="TableGrid2"/>
        <w:tblW w:w="0" w:type="auto"/>
        <w:tblLook w:val="04A0" w:firstRow="1" w:lastRow="0" w:firstColumn="1" w:lastColumn="0" w:noHBand="0" w:noVBand="1"/>
      </w:tblPr>
      <w:tblGrid>
        <w:gridCol w:w="3116"/>
        <w:gridCol w:w="3117"/>
        <w:gridCol w:w="3117"/>
      </w:tblGrid>
      <w:tr w:rsidR="00FF4F5C" w:rsidRPr="00A74498" w14:paraId="712DB4B6" w14:textId="77777777" w:rsidTr="60F74399">
        <w:tc>
          <w:tcPr>
            <w:tcW w:w="3116" w:type="dxa"/>
          </w:tcPr>
          <w:p w14:paraId="5FB2A601" w14:textId="77777777" w:rsidR="00FF4F5C" w:rsidRPr="00A74498" w:rsidRDefault="00FF4F5C" w:rsidP="60F74399">
            <w:pPr>
              <w:rPr>
                <w:rFonts w:ascii="Arial" w:hAnsi="Arial"/>
                <w:b/>
                <w:bCs/>
              </w:rPr>
            </w:pPr>
            <w:r w:rsidRPr="60F74399">
              <w:rPr>
                <w:rFonts w:ascii="Arial" w:hAnsi="Arial"/>
                <w:b/>
                <w:bCs/>
              </w:rPr>
              <w:t>Region</w:t>
            </w:r>
          </w:p>
        </w:tc>
        <w:tc>
          <w:tcPr>
            <w:tcW w:w="3117" w:type="dxa"/>
          </w:tcPr>
          <w:p w14:paraId="6397662D" w14:textId="77777777" w:rsidR="00FF4F5C" w:rsidRPr="00A74498" w:rsidRDefault="00FF4F5C" w:rsidP="60F74399">
            <w:pPr>
              <w:rPr>
                <w:rFonts w:ascii="Arial" w:hAnsi="Arial"/>
                <w:b/>
                <w:bCs/>
              </w:rPr>
            </w:pPr>
            <w:r w:rsidRPr="60F74399">
              <w:rPr>
                <w:rFonts w:ascii="Arial" w:hAnsi="Arial"/>
                <w:b/>
                <w:bCs/>
              </w:rPr>
              <w:t>Reference</w:t>
            </w:r>
          </w:p>
        </w:tc>
        <w:tc>
          <w:tcPr>
            <w:tcW w:w="3117" w:type="dxa"/>
          </w:tcPr>
          <w:p w14:paraId="4237C92E" w14:textId="6ABF1DB8" w:rsidR="00FF4F5C" w:rsidRPr="00A74498" w:rsidRDefault="4DFA3883" w:rsidP="60F74399">
            <w:r w:rsidRPr="60F74399">
              <w:rPr>
                <w:rFonts w:ascii="Arial" w:hAnsi="Arial"/>
                <w:b/>
                <w:bCs/>
              </w:rPr>
              <w:t>Associated Figure</w:t>
            </w:r>
          </w:p>
        </w:tc>
      </w:tr>
      <w:tr w:rsidR="00FF4F5C" w:rsidRPr="00A74498" w14:paraId="40182837" w14:textId="77777777" w:rsidTr="60F74399">
        <w:tc>
          <w:tcPr>
            <w:tcW w:w="3116" w:type="dxa"/>
          </w:tcPr>
          <w:p w14:paraId="017AA381" w14:textId="77777777" w:rsidR="00FF4F5C" w:rsidRPr="00A74498" w:rsidRDefault="00FF4F5C" w:rsidP="00FF4F5C">
            <w:pPr>
              <w:rPr>
                <w:rFonts w:ascii="Arial" w:hAnsi="Arial"/>
              </w:rPr>
            </w:pPr>
            <w:r w:rsidRPr="00A74498">
              <w:rPr>
                <w:rFonts w:ascii="Arial" w:hAnsi="Arial"/>
              </w:rPr>
              <w:t>MEC</w:t>
            </w:r>
          </w:p>
        </w:tc>
        <w:tc>
          <w:tcPr>
            <w:tcW w:w="3117" w:type="dxa"/>
          </w:tcPr>
          <w:p w14:paraId="58DF493A" w14:textId="125EEC1D" w:rsidR="00FF4F5C" w:rsidRPr="00A74498" w:rsidRDefault="00FF4F5C" w:rsidP="00FF4F5C">
            <w:pPr>
              <w:rPr>
                <w:rFonts w:ascii="Arial" w:hAnsi="Arial"/>
              </w:rPr>
            </w:pPr>
            <w:proofErr w:type="spellStart"/>
            <w:r w:rsidRPr="00A74498">
              <w:rPr>
                <w:rFonts w:ascii="Arial" w:hAnsi="Arial"/>
              </w:rPr>
              <w:t>Dolorfo</w:t>
            </w:r>
            <w:proofErr w:type="spellEnd"/>
            <w:r w:rsidRPr="00A74498">
              <w:rPr>
                <w:rFonts w:ascii="Arial" w:hAnsi="Arial"/>
              </w:rPr>
              <w:t xml:space="preserve"> and Amaral</w:t>
            </w:r>
            <w:r w:rsidR="00276283">
              <w:rPr>
                <w:rFonts w:ascii="Arial" w:hAnsi="Arial"/>
              </w:rPr>
              <w:t>,</w:t>
            </w:r>
            <w:r w:rsidRPr="00A74498">
              <w:rPr>
                <w:rFonts w:ascii="Arial" w:hAnsi="Arial"/>
              </w:rPr>
              <w:t xml:space="preserve"> 1998</w:t>
            </w:r>
          </w:p>
        </w:tc>
        <w:tc>
          <w:tcPr>
            <w:tcW w:w="3117" w:type="dxa"/>
          </w:tcPr>
          <w:p w14:paraId="09092D36" w14:textId="5DDB3F20" w:rsidR="00FF4F5C" w:rsidRPr="00A74498" w:rsidRDefault="00FF4F5C" w:rsidP="02158928">
            <w:pPr>
              <w:rPr>
                <w:rFonts w:ascii="Arial" w:hAnsi="Arial"/>
              </w:rPr>
            </w:pPr>
            <w:r w:rsidRPr="00A74498">
              <w:rPr>
                <w:rFonts w:ascii="Arial" w:hAnsi="Arial"/>
              </w:rPr>
              <w:t xml:space="preserve">Fig. </w:t>
            </w:r>
            <w:r w:rsidR="3C4F0DE3" w:rsidRPr="00A74498">
              <w:rPr>
                <w:rFonts w:ascii="Arial" w:hAnsi="Arial"/>
              </w:rPr>
              <w:t>3</w:t>
            </w:r>
          </w:p>
        </w:tc>
      </w:tr>
      <w:tr w:rsidR="00FF4F5C" w:rsidRPr="00A74498" w14:paraId="661DB396" w14:textId="77777777" w:rsidTr="60F74399">
        <w:tc>
          <w:tcPr>
            <w:tcW w:w="3116" w:type="dxa"/>
          </w:tcPr>
          <w:p w14:paraId="79CB9746" w14:textId="77777777" w:rsidR="00FF4F5C" w:rsidRPr="00A74498" w:rsidRDefault="00FF4F5C" w:rsidP="00FF4F5C">
            <w:pPr>
              <w:rPr>
                <w:rFonts w:ascii="Arial" w:hAnsi="Arial"/>
              </w:rPr>
            </w:pPr>
            <w:r w:rsidRPr="00A74498">
              <w:rPr>
                <w:rFonts w:ascii="Arial" w:hAnsi="Arial"/>
              </w:rPr>
              <w:t>LEC</w:t>
            </w:r>
          </w:p>
        </w:tc>
        <w:tc>
          <w:tcPr>
            <w:tcW w:w="3117" w:type="dxa"/>
          </w:tcPr>
          <w:p w14:paraId="12775BB5" w14:textId="5E94BD98" w:rsidR="00FF4F5C" w:rsidRPr="00A74498" w:rsidRDefault="00FF4F5C" w:rsidP="00FF4F5C">
            <w:pPr>
              <w:rPr>
                <w:rFonts w:ascii="Arial" w:hAnsi="Arial"/>
              </w:rPr>
            </w:pPr>
            <w:proofErr w:type="spellStart"/>
            <w:r w:rsidRPr="00A74498">
              <w:rPr>
                <w:rFonts w:ascii="Arial" w:hAnsi="Arial"/>
              </w:rPr>
              <w:t>Dolorfo</w:t>
            </w:r>
            <w:proofErr w:type="spellEnd"/>
            <w:r w:rsidRPr="00A74498">
              <w:rPr>
                <w:rFonts w:ascii="Arial" w:hAnsi="Arial"/>
              </w:rPr>
              <w:t xml:space="preserve"> and Amaral</w:t>
            </w:r>
            <w:r w:rsidR="00276283">
              <w:rPr>
                <w:rFonts w:ascii="Arial" w:hAnsi="Arial"/>
              </w:rPr>
              <w:t>,</w:t>
            </w:r>
            <w:r w:rsidRPr="00A74498">
              <w:rPr>
                <w:rFonts w:ascii="Arial" w:hAnsi="Arial"/>
              </w:rPr>
              <w:t xml:space="preserve"> 1998</w:t>
            </w:r>
          </w:p>
        </w:tc>
        <w:tc>
          <w:tcPr>
            <w:tcW w:w="3117" w:type="dxa"/>
          </w:tcPr>
          <w:p w14:paraId="0805EB3A" w14:textId="3F11A28A" w:rsidR="00FF4F5C" w:rsidRPr="00A74498" w:rsidRDefault="00FF4F5C" w:rsidP="02158928">
            <w:pPr>
              <w:rPr>
                <w:rFonts w:ascii="Arial" w:hAnsi="Arial"/>
              </w:rPr>
            </w:pPr>
            <w:r w:rsidRPr="00A74498">
              <w:rPr>
                <w:rFonts w:ascii="Arial" w:hAnsi="Arial"/>
              </w:rPr>
              <w:t xml:space="preserve">Fig. </w:t>
            </w:r>
            <w:r w:rsidR="2467BF6A" w:rsidRPr="00A74498">
              <w:rPr>
                <w:rFonts w:ascii="Arial" w:hAnsi="Arial"/>
              </w:rPr>
              <w:t>3</w:t>
            </w:r>
          </w:p>
        </w:tc>
      </w:tr>
      <w:tr w:rsidR="00FF4F5C" w:rsidRPr="00A74498" w14:paraId="4BFB1666" w14:textId="77777777" w:rsidTr="60F74399">
        <w:tc>
          <w:tcPr>
            <w:tcW w:w="3116" w:type="dxa"/>
          </w:tcPr>
          <w:p w14:paraId="1C7F5F15" w14:textId="77777777" w:rsidR="00FF4F5C" w:rsidRPr="00A74498" w:rsidRDefault="00FF4F5C" w:rsidP="00FF4F5C">
            <w:pPr>
              <w:rPr>
                <w:rFonts w:ascii="Arial" w:hAnsi="Arial"/>
              </w:rPr>
            </w:pPr>
            <w:r w:rsidRPr="00A74498">
              <w:rPr>
                <w:rFonts w:ascii="Arial" w:hAnsi="Arial"/>
              </w:rPr>
              <w:t>DG</w:t>
            </w:r>
          </w:p>
        </w:tc>
        <w:tc>
          <w:tcPr>
            <w:tcW w:w="3117" w:type="dxa"/>
          </w:tcPr>
          <w:p w14:paraId="5D6F5715" w14:textId="5A0BD107" w:rsidR="00FF4F5C" w:rsidRPr="00A74498" w:rsidRDefault="00FF4F5C" w:rsidP="00FF4F5C">
            <w:pPr>
              <w:rPr>
                <w:rFonts w:ascii="Arial" w:hAnsi="Arial"/>
              </w:rPr>
            </w:pPr>
            <w:proofErr w:type="spellStart"/>
            <w:r w:rsidRPr="00A74498">
              <w:rPr>
                <w:rFonts w:ascii="Arial" w:hAnsi="Arial"/>
              </w:rPr>
              <w:t>Gaarskjaer</w:t>
            </w:r>
            <w:proofErr w:type="spellEnd"/>
            <w:r w:rsidR="00276283">
              <w:rPr>
                <w:rFonts w:ascii="Arial" w:hAnsi="Arial"/>
              </w:rPr>
              <w:t>,</w:t>
            </w:r>
            <w:r w:rsidRPr="00A74498">
              <w:rPr>
                <w:rFonts w:ascii="Arial" w:hAnsi="Arial"/>
              </w:rPr>
              <w:t xml:space="preserve"> 1978</w:t>
            </w:r>
          </w:p>
        </w:tc>
        <w:tc>
          <w:tcPr>
            <w:tcW w:w="3117" w:type="dxa"/>
          </w:tcPr>
          <w:p w14:paraId="136CB226" w14:textId="229561E6" w:rsidR="00FF4F5C" w:rsidRPr="00A74498" w:rsidRDefault="00FF4F5C" w:rsidP="02158928">
            <w:pPr>
              <w:rPr>
                <w:rFonts w:ascii="Arial" w:hAnsi="Arial"/>
              </w:rPr>
            </w:pPr>
            <w:r w:rsidRPr="00A74498">
              <w:rPr>
                <w:rFonts w:ascii="Arial" w:hAnsi="Arial"/>
              </w:rPr>
              <w:t xml:space="preserve">Fig. </w:t>
            </w:r>
            <w:r w:rsidR="2467BF6A" w:rsidRPr="00A74498">
              <w:rPr>
                <w:rFonts w:ascii="Arial" w:hAnsi="Arial"/>
              </w:rPr>
              <w:t>3A</w:t>
            </w:r>
          </w:p>
        </w:tc>
      </w:tr>
      <w:tr w:rsidR="00FF4F5C" w:rsidRPr="00A74498" w14:paraId="6E21AC88" w14:textId="77777777" w:rsidTr="60F74399">
        <w:tc>
          <w:tcPr>
            <w:tcW w:w="3116" w:type="dxa"/>
          </w:tcPr>
          <w:p w14:paraId="7A97228A" w14:textId="77777777" w:rsidR="00FF4F5C" w:rsidRPr="00A74498" w:rsidRDefault="00FF4F5C" w:rsidP="00FF4F5C">
            <w:pPr>
              <w:rPr>
                <w:rFonts w:ascii="Arial" w:hAnsi="Arial"/>
              </w:rPr>
            </w:pPr>
            <w:r w:rsidRPr="00A74498">
              <w:rPr>
                <w:rFonts w:ascii="Arial" w:hAnsi="Arial"/>
              </w:rPr>
              <w:t>CA3</w:t>
            </w:r>
          </w:p>
        </w:tc>
        <w:tc>
          <w:tcPr>
            <w:tcW w:w="3117" w:type="dxa"/>
          </w:tcPr>
          <w:p w14:paraId="13150005" w14:textId="59514F6D" w:rsidR="00FF4F5C" w:rsidRPr="00A74498" w:rsidRDefault="00FF4F5C" w:rsidP="00FF4F5C">
            <w:pPr>
              <w:rPr>
                <w:rFonts w:ascii="Arial" w:hAnsi="Arial"/>
              </w:rPr>
            </w:pPr>
            <w:r w:rsidRPr="00A74498">
              <w:rPr>
                <w:rFonts w:ascii="Arial" w:hAnsi="Arial"/>
              </w:rPr>
              <w:t>Ishizuka et al</w:t>
            </w:r>
            <w:r w:rsidR="00276283">
              <w:rPr>
                <w:rFonts w:ascii="Arial" w:hAnsi="Arial"/>
              </w:rPr>
              <w:t>,</w:t>
            </w:r>
            <w:r w:rsidRPr="00A74498">
              <w:rPr>
                <w:rFonts w:ascii="Arial" w:hAnsi="Arial"/>
              </w:rPr>
              <w:t xml:space="preserve"> 1990</w:t>
            </w:r>
          </w:p>
        </w:tc>
        <w:tc>
          <w:tcPr>
            <w:tcW w:w="3117" w:type="dxa"/>
          </w:tcPr>
          <w:p w14:paraId="27AE8B45" w14:textId="57D97F42" w:rsidR="00FF4F5C" w:rsidRPr="00A74498" w:rsidRDefault="00FF4F5C" w:rsidP="02158928">
            <w:pPr>
              <w:rPr>
                <w:rFonts w:ascii="Arial" w:hAnsi="Arial"/>
              </w:rPr>
            </w:pPr>
            <w:r w:rsidRPr="00A74498">
              <w:rPr>
                <w:rFonts w:ascii="Arial" w:hAnsi="Arial"/>
              </w:rPr>
              <w:t xml:space="preserve">Fig. </w:t>
            </w:r>
            <w:r w:rsidR="4B06635B" w:rsidRPr="00A74498">
              <w:rPr>
                <w:rFonts w:ascii="Arial" w:hAnsi="Arial"/>
              </w:rPr>
              <w:t>19</w:t>
            </w:r>
          </w:p>
        </w:tc>
      </w:tr>
      <w:tr w:rsidR="00FF4F5C" w:rsidRPr="00A74498" w14:paraId="0C9BD165" w14:textId="77777777" w:rsidTr="60F74399">
        <w:tc>
          <w:tcPr>
            <w:tcW w:w="3116" w:type="dxa"/>
          </w:tcPr>
          <w:p w14:paraId="1CE4CEC6" w14:textId="77777777" w:rsidR="00FF4F5C" w:rsidRPr="00A74498" w:rsidRDefault="00FF4F5C" w:rsidP="00FF4F5C">
            <w:pPr>
              <w:rPr>
                <w:rFonts w:ascii="Arial" w:hAnsi="Arial"/>
              </w:rPr>
            </w:pPr>
            <w:r w:rsidRPr="00A74498">
              <w:rPr>
                <w:rFonts w:ascii="Arial" w:hAnsi="Arial"/>
              </w:rPr>
              <w:t>CA1</w:t>
            </w:r>
          </w:p>
        </w:tc>
        <w:tc>
          <w:tcPr>
            <w:tcW w:w="3117" w:type="dxa"/>
          </w:tcPr>
          <w:p w14:paraId="10DD5507" w14:textId="64CFDDDB" w:rsidR="00FF4F5C" w:rsidRPr="00A74498" w:rsidRDefault="00FF4F5C" w:rsidP="00FF4F5C">
            <w:pPr>
              <w:rPr>
                <w:rFonts w:ascii="Arial" w:hAnsi="Arial"/>
              </w:rPr>
            </w:pPr>
            <w:r w:rsidRPr="00A74498">
              <w:rPr>
                <w:rFonts w:ascii="Arial" w:hAnsi="Arial"/>
              </w:rPr>
              <w:t>Ishizuka et al</w:t>
            </w:r>
            <w:r w:rsidR="00276283">
              <w:rPr>
                <w:rFonts w:ascii="Arial" w:hAnsi="Arial"/>
              </w:rPr>
              <w:t>,</w:t>
            </w:r>
            <w:r w:rsidRPr="00A74498">
              <w:rPr>
                <w:rFonts w:ascii="Arial" w:hAnsi="Arial"/>
              </w:rPr>
              <w:t xml:space="preserve"> 1990</w:t>
            </w:r>
          </w:p>
        </w:tc>
        <w:tc>
          <w:tcPr>
            <w:tcW w:w="3117" w:type="dxa"/>
          </w:tcPr>
          <w:p w14:paraId="1613B1E1" w14:textId="4DF3E47D" w:rsidR="00FF4F5C" w:rsidRPr="00A74498" w:rsidRDefault="00FF4F5C" w:rsidP="02158928">
            <w:pPr>
              <w:rPr>
                <w:rFonts w:ascii="Arial" w:hAnsi="Arial"/>
              </w:rPr>
            </w:pPr>
            <w:r w:rsidRPr="00A74498">
              <w:rPr>
                <w:rFonts w:ascii="Arial" w:hAnsi="Arial"/>
              </w:rPr>
              <w:t xml:space="preserve">Fig. </w:t>
            </w:r>
            <w:r w:rsidR="7934B918" w:rsidRPr="00A74498">
              <w:rPr>
                <w:rFonts w:ascii="Arial" w:hAnsi="Arial"/>
              </w:rPr>
              <w:t>19</w:t>
            </w:r>
          </w:p>
        </w:tc>
      </w:tr>
    </w:tbl>
    <w:p w14:paraId="0ED377A5" w14:textId="77777777" w:rsidR="00D01550" w:rsidRDefault="00D01550" w:rsidP="167722E0">
      <w:pPr>
        <w:pStyle w:val="Heading2"/>
      </w:pPr>
    </w:p>
    <w:p w14:paraId="13FA4933" w14:textId="77777777" w:rsidR="00D01550" w:rsidRDefault="00D01550">
      <w:pPr>
        <w:rPr>
          <w:b/>
        </w:rPr>
      </w:pPr>
      <w:r>
        <w:br w:type="page"/>
      </w:r>
    </w:p>
    <w:p w14:paraId="49E5D4D9" w14:textId="1F01D6AC" w:rsidR="28AB257F" w:rsidRDefault="4D42069C" w:rsidP="167722E0">
      <w:pPr>
        <w:pStyle w:val="Heading2"/>
      </w:pPr>
      <w:r>
        <w:lastRenderedPageBreak/>
        <w:t>Table</w:t>
      </w:r>
      <w:r w:rsidR="62BB649B">
        <w:t xml:space="preserve"> 3</w:t>
      </w:r>
      <w:r>
        <w:t xml:space="preserve">. </w:t>
      </w:r>
      <w:r w:rsidR="31D0DD2F">
        <w:t>Neuron Type Number (unilateral values)</w:t>
      </w:r>
    </w:p>
    <w:tbl>
      <w:tblPr>
        <w:tblStyle w:val="TableGrid"/>
        <w:tblW w:w="0" w:type="auto"/>
        <w:tblBorders>
          <w:top w:val="single" w:sz="8" w:space="0" w:color="auto"/>
          <w:left w:val="single" w:sz="8" w:space="0" w:color="auto"/>
          <w:bottom w:val="none" w:sz="0" w:space="0" w:color="auto"/>
          <w:right w:val="single" w:sz="8" w:space="0" w:color="auto"/>
          <w:insideH w:val="single" w:sz="8" w:space="0" w:color="auto"/>
          <w:insideV w:val="single" w:sz="8" w:space="0" w:color="auto"/>
        </w:tblBorders>
        <w:tblLook w:val="04A0" w:firstRow="1" w:lastRow="0" w:firstColumn="1" w:lastColumn="0" w:noHBand="0" w:noVBand="1"/>
      </w:tblPr>
      <w:tblGrid>
        <w:gridCol w:w="1430"/>
        <w:gridCol w:w="2305"/>
        <w:gridCol w:w="2280"/>
      </w:tblGrid>
      <w:tr w:rsidR="167722E0" w14:paraId="1CA7440E" w14:textId="77777777" w:rsidTr="006E0D34">
        <w:trPr>
          <w:trHeight w:val="300"/>
        </w:trPr>
        <w:tc>
          <w:tcPr>
            <w:tcW w:w="1430" w:type="dxa"/>
            <w:tcMar>
              <w:left w:w="108" w:type="dxa"/>
              <w:right w:w="108" w:type="dxa"/>
            </w:tcMar>
            <w:vAlign w:val="center"/>
          </w:tcPr>
          <w:p w14:paraId="6433D321" w14:textId="70B8F2C2" w:rsidR="167722E0" w:rsidRPr="006115F6" w:rsidRDefault="167722E0" w:rsidP="167722E0">
            <w:pPr>
              <w:jc w:val="center"/>
            </w:pPr>
            <w:r w:rsidRPr="006115F6">
              <w:rPr>
                <w:b/>
                <w:bCs/>
              </w:rPr>
              <w:t>Region</w:t>
            </w:r>
          </w:p>
        </w:tc>
        <w:tc>
          <w:tcPr>
            <w:tcW w:w="2305" w:type="dxa"/>
            <w:tcMar>
              <w:left w:w="108" w:type="dxa"/>
              <w:right w:w="108" w:type="dxa"/>
            </w:tcMar>
            <w:vAlign w:val="center"/>
          </w:tcPr>
          <w:p w14:paraId="47CD1243" w14:textId="0005C4BC" w:rsidR="167722E0" w:rsidRPr="006115F6" w:rsidRDefault="167722E0" w:rsidP="167722E0">
            <w:pPr>
              <w:jc w:val="center"/>
            </w:pPr>
            <w:r w:rsidRPr="006115F6">
              <w:rPr>
                <w:b/>
                <w:bCs/>
              </w:rPr>
              <w:t>Neuron Type</w:t>
            </w:r>
          </w:p>
        </w:tc>
        <w:tc>
          <w:tcPr>
            <w:tcW w:w="2280" w:type="dxa"/>
            <w:tcMar>
              <w:left w:w="108" w:type="dxa"/>
              <w:right w:w="108" w:type="dxa"/>
            </w:tcMar>
            <w:vAlign w:val="center"/>
          </w:tcPr>
          <w:p w14:paraId="506FA83E" w14:textId="4CDD1673" w:rsidR="167722E0" w:rsidRPr="006115F6" w:rsidRDefault="167722E0" w:rsidP="167722E0">
            <w:pPr>
              <w:jc w:val="center"/>
            </w:pPr>
            <w:r w:rsidRPr="006115F6">
              <w:rPr>
                <w:b/>
                <w:bCs/>
              </w:rPr>
              <w:t>Population Size</w:t>
            </w:r>
          </w:p>
        </w:tc>
      </w:tr>
      <w:tr w:rsidR="167722E0" w14:paraId="1D3BB3BD" w14:textId="77777777" w:rsidTr="006E0D34">
        <w:trPr>
          <w:trHeight w:val="300"/>
        </w:trPr>
        <w:tc>
          <w:tcPr>
            <w:tcW w:w="1430" w:type="dxa"/>
            <w:vMerge w:val="restart"/>
            <w:tcMar>
              <w:left w:w="108" w:type="dxa"/>
              <w:right w:w="108" w:type="dxa"/>
            </w:tcMar>
            <w:vAlign w:val="center"/>
          </w:tcPr>
          <w:p w14:paraId="516BB7CD" w14:textId="45BB2FC3" w:rsidR="167722E0" w:rsidRPr="006115F6" w:rsidRDefault="167722E0" w:rsidP="167722E0">
            <w:pPr>
              <w:jc w:val="center"/>
            </w:pPr>
            <w:r w:rsidRPr="006115F6">
              <w:rPr>
                <w:rFonts w:eastAsia="Aptos"/>
                <w:b/>
                <w:bCs/>
              </w:rPr>
              <w:t>MEC</w:t>
            </w:r>
          </w:p>
        </w:tc>
        <w:tc>
          <w:tcPr>
            <w:tcW w:w="2305" w:type="dxa"/>
            <w:tcMar>
              <w:left w:w="108" w:type="dxa"/>
              <w:right w:w="108" w:type="dxa"/>
            </w:tcMar>
            <w:vAlign w:val="center"/>
          </w:tcPr>
          <w:p w14:paraId="64F2CCDC" w14:textId="37EB2405" w:rsidR="167722E0" w:rsidRPr="006115F6" w:rsidRDefault="167722E0" w:rsidP="167722E0">
            <w:pPr>
              <w:jc w:val="center"/>
            </w:pPr>
            <w:r w:rsidRPr="006115F6">
              <w:rPr>
                <w:rFonts w:eastAsia="Aptos"/>
              </w:rPr>
              <w:t>SC (layer II)</w:t>
            </w:r>
          </w:p>
        </w:tc>
        <w:tc>
          <w:tcPr>
            <w:tcW w:w="2280" w:type="dxa"/>
            <w:tcMar>
              <w:left w:w="108" w:type="dxa"/>
              <w:right w:w="108" w:type="dxa"/>
            </w:tcMar>
            <w:vAlign w:val="center"/>
          </w:tcPr>
          <w:p w14:paraId="1CE668A2" w14:textId="145055B3" w:rsidR="167722E0" w:rsidRPr="006115F6" w:rsidRDefault="7B04600A" w:rsidP="02158928">
            <w:pPr>
              <w:jc w:val="center"/>
              <w:rPr>
                <w:rFonts w:eastAsia="Aptos"/>
                <w:vertAlign w:val="superscript"/>
              </w:rPr>
            </w:pPr>
            <w:r w:rsidRPr="006115F6">
              <w:rPr>
                <w:rFonts w:eastAsia="Aptos"/>
              </w:rPr>
              <w:t>66000</w:t>
            </w:r>
            <w:r w:rsidR="00F1071E">
              <w:rPr>
                <w:rFonts w:eastAsia="Aptos"/>
                <w:vertAlign w:val="superscript"/>
              </w:rPr>
              <w:t>a</w:t>
            </w:r>
          </w:p>
        </w:tc>
      </w:tr>
      <w:tr w:rsidR="167722E0" w14:paraId="0EBEBE1F" w14:textId="77777777" w:rsidTr="006E0D34">
        <w:trPr>
          <w:trHeight w:val="300"/>
        </w:trPr>
        <w:tc>
          <w:tcPr>
            <w:tcW w:w="1430" w:type="dxa"/>
            <w:vMerge/>
            <w:vAlign w:val="center"/>
          </w:tcPr>
          <w:p w14:paraId="6F16AECA" w14:textId="77777777" w:rsidR="0064124F" w:rsidRPr="006115F6" w:rsidRDefault="0064124F"/>
        </w:tc>
        <w:tc>
          <w:tcPr>
            <w:tcW w:w="2305" w:type="dxa"/>
            <w:tcMar>
              <w:left w:w="108" w:type="dxa"/>
              <w:right w:w="108" w:type="dxa"/>
            </w:tcMar>
            <w:vAlign w:val="center"/>
          </w:tcPr>
          <w:p w14:paraId="0A1389EA" w14:textId="1422AA47" w:rsidR="167722E0" w:rsidRPr="006115F6" w:rsidRDefault="167722E0" w:rsidP="167722E0">
            <w:pPr>
              <w:jc w:val="center"/>
            </w:pPr>
            <w:r w:rsidRPr="006115F6">
              <w:rPr>
                <w:rFonts w:eastAsia="Aptos"/>
              </w:rPr>
              <w:t>PC (layer III)</w:t>
            </w:r>
          </w:p>
        </w:tc>
        <w:tc>
          <w:tcPr>
            <w:tcW w:w="2280" w:type="dxa"/>
            <w:tcMar>
              <w:left w:w="108" w:type="dxa"/>
              <w:right w:w="108" w:type="dxa"/>
            </w:tcMar>
            <w:vAlign w:val="center"/>
          </w:tcPr>
          <w:p w14:paraId="7C9A44CC" w14:textId="04AF0078" w:rsidR="167722E0" w:rsidRPr="006115F6" w:rsidRDefault="7B04600A" w:rsidP="02158928">
            <w:pPr>
              <w:jc w:val="center"/>
              <w:rPr>
                <w:rFonts w:eastAsia="Aptos"/>
                <w:vertAlign w:val="superscript"/>
              </w:rPr>
            </w:pPr>
            <w:r w:rsidRPr="006115F6">
              <w:rPr>
                <w:rFonts w:eastAsia="Aptos"/>
              </w:rPr>
              <w:t>128000</w:t>
            </w:r>
            <w:r w:rsidR="00F1071E">
              <w:rPr>
                <w:rFonts w:eastAsia="Aptos"/>
                <w:vertAlign w:val="superscript"/>
              </w:rPr>
              <w:t>a</w:t>
            </w:r>
          </w:p>
        </w:tc>
      </w:tr>
      <w:tr w:rsidR="167722E0" w14:paraId="24B19B6F" w14:textId="77777777" w:rsidTr="006E0D34">
        <w:trPr>
          <w:trHeight w:val="300"/>
        </w:trPr>
        <w:tc>
          <w:tcPr>
            <w:tcW w:w="1430" w:type="dxa"/>
            <w:vMerge w:val="restart"/>
            <w:tcMar>
              <w:left w:w="108" w:type="dxa"/>
              <w:right w:w="108" w:type="dxa"/>
            </w:tcMar>
            <w:vAlign w:val="center"/>
          </w:tcPr>
          <w:p w14:paraId="597978BA" w14:textId="330FB6F5" w:rsidR="167722E0" w:rsidRPr="006115F6" w:rsidRDefault="167722E0" w:rsidP="167722E0">
            <w:pPr>
              <w:jc w:val="center"/>
            </w:pPr>
            <w:r w:rsidRPr="006115F6">
              <w:rPr>
                <w:rFonts w:eastAsia="Aptos"/>
                <w:b/>
                <w:bCs/>
              </w:rPr>
              <w:t>LEC</w:t>
            </w:r>
          </w:p>
        </w:tc>
        <w:tc>
          <w:tcPr>
            <w:tcW w:w="2305" w:type="dxa"/>
            <w:tcMar>
              <w:left w:w="108" w:type="dxa"/>
              <w:right w:w="108" w:type="dxa"/>
            </w:tcMar>
            <w:vAlign w:val="center"/>
          </w:tcPr>
          <w:p w14:paraId="0CC0B246" w14:textId="2E7FB07E" w:rsidR="167722E0" w:rsidRPr="006115F6" w:rsidRDefault="167722E0" w:rsidP="167722E0">
            <w:pPr>
              <w:jc w:val="center"/>
            </w:pPr>
            <w:r w:rsidRPr="006115F6">
              <w:rPr>
                <w:rFonts w:eastAsia="Aptos"/>
              </w:rPr>
              <w:t>SC (layer II)</w:t>
            </w:r>
          </w:p>
        </w:tc>
        <w:tc>
          <w:tcPr>
            <w:tcW w:w="2280" w:type="dxa"/>
            <w:tcMar>
              <w:left w:w="108" w:type="dxa"/>
              <w:right w:w="108" w:type="dxa"/>
            </w:tcMar>
            <w:vAlign w:val="center"/>
          </w:tcPr>
          <w:p w14:paraId="0DD38A49" w14:textId="627C63E2" w:rsidR="167722E0" w:rsidRPr="006115F6" w:rsidRDefault="7B04600A" w:rsidP="02158928">
            <w:pPr>
              <w:jc w:val="center"/>
              <w:rPr>
                <w:rFonts w:eastAsia="Aptos"/>
                <w:vertAlign w:val="superscript"/>
              </w:rPr>
            </w:pPr>
            <w:r w:rsidRPr="006115F6">
              <w:rPr>
                <w:rFonts w:eastAsia="Aptos"/>
              </w:rPr>
              <w:t>46000</w:t>
            </w:r>
            <w:r w:rsidR="00F1071E">
              <w:rPr>
                <w:rFonts w:eastAsia="Aptos"/>
                <w:vertAlign w:val="superscript"/>
              </w:rPr>
              <w:t>a</w:t>
            </w:r>
          </w:p>
        </w:tc>
      </w:tr>
      <w:tr w:rsidR="167722E0" w14:paraId="45454ADF" w14:textId="77777777" w:rsidTr="006E0D34">
        <w:trPr>
          <w:trHeight w:val="300"/>
        </w:trPr>
        <w:tc>
          <w:tcPr>
            <w:tcW w:w="1430" w:type="dxa"/>
            <w:vMerge/>
            <w:vAlign w:val="center"/>
          </w:tcPr>
          <w:p w14:paraId="7A597399" w14:textId="77777777" w:rsidR="0064124F" w:rsidRPr="006115F6" w:rsidRDefault="0064124F"/>
        </w:tc>
        <w:tc>
          <w:tcPr>
            <w:tcW w:w="2305" w:type="dxa"/>
            <w:tcMar>
              <w:left w:w="108" w:type="dxa"/>
              <w:right w:w="108" w:type="dxa"/>
            </w:tcMar>
            <w:vAlign w:val="center"/>
          </w:tcPr>
          <w:p w14:paraId="6611F96D" w14:textId="02E1F0AD" w:rsidR="167722E0" w:rsidRPr="006115F6" w:rsidRDefault="167722E0" w:rsidP="167722E0">
            <w:pPr>
              <w:jc w:val="center"/>
            </w:pPr>
            <w:r w:rsidRPr="006115F6">
              <w:rPr>
                <w:rFonts w:eastAsia="Aptos"/>
              </w:rPr>
              <w:t>PC (layer III)</w:t>
            </w:r>
          </w:p>
        </w:tc>
        <w:tc>
          <w:tcPr>
            <w:tcW w:w="2280" w:type="dxa"/>
            <w:tcMar>
              <w:left w:w="108" w:type="dxa"/>
              <w:right w:w="108" w:type="dxa"/>
            </w:tcMar>
            <w:vAlign w:val="center"/>
          </w:tcPr>
          <w:p w14:paraId="5B3D9400" w14:textId="730B0314" w:rsidR="167722E0" w:rsidRPr="006115F6" w:rsidRDefault="7B04600A" w:rsidP="02158928">
            <w:pPr>
              <w:jc w:val="center"/>
              <w:rPr>
                <w:rFonts w:eastAsia="Aptos"/>
                <w:vertAlign w:val="superscript"/>
              </w:rPr>
            </w:pPr>
            <w:r w:rsidRPr="006115F6">
              <w:rPr>
                <w:rFonts w:eastAsia="Aptos"/>
              </w:rPr>
              <w:t>119000</w:t>
            </w:r>
            <w:r w:rsidR="00F1071E">
              <w:rPr>
                <w:rFonts w:eastAsia="Aptos"/>
                <w:vertAlign w:val="superscript"/>
              </w:rPr>
              <w:t>a</w:t>
            </w:r>
          </w:p>
        </w:tc>
      </w:tr>
      <w:tr w:rsidR="167722E0" w14:paraId="4CBC5B5A" w14:textId="77777777" w:rsidTr="006E0D34">
        <w:trPr>
          <w:trHeight w:val="300"/>
        </w:trPr>
        <w:tc>
          <w:tcPr>
            <w:tcW w:w="1430" w:type="dxa"/>
            <w:vMerge w:val="restart"/>
            <w:tcMar>
              <w:left w:w="108" w:type="dxa"/>
              <w:right w:w="108" w:type="dxa"/>
            </w:tcMar>
            <w:vAlign w:val="center"/>
          </w:tcPr>
          <w:p w14:paraId="3A7EC0AC" w14:textId="47D0F06C" w:rsidR="167722E0" w:rsidRPr="006115F6" w:rsidRDefault="167722E0" w:rsidP="167722E0">
            <w:pPr>
              <w:jc w:val="center"/>
              <w:rPr>
                <w:b/>
                <w:bCs/>
              </w:rPr>
            </w:pPr>
            <w:r w:rsidRPr="006115F6">
              <w:rPr>
                <w:b/>
                <w:bCs/>
              </w:rPr>
              <w:t>DG</w:t>
            </w:r>
            <w:r w:rsidRPr="006115F6">
              <w:br/>
            </w:r>
            <w:r w:rsidRPr="006115F6">
              <w:rPr>
                <w:b/>
                <w:bCs/>
              </w:rPr>
              <w:t xml:space="preserve">  </w:t>
            </w:r>
            <w:r w:rsidRPr="006115F6">
              <w:br/>
            </w:r>
            <w:r w:rsidRPr="006115F6">
              <w:rPr>
                <w:b/>
                <w:bCs/>
              </w:rPr>
              <w:t xml:space="preserve"> </w:t>
            </w:r>
            <w:r w:rsidRPr="006115F6">
              <w:br/>
            </w:r>
            <w:r w:rsidRPr="006115F6">
              <w:br/>
            </w:r>
            <w:r w:rsidRPr="006115F6">
              <w:br/>
            </w:r>
            <w:r w:rsidRPr="006115F6">
              <w:br/>
            </w:r>
            <w:r w:rsidRPr="006115F6">
              <w:br/>
            </w:r>
            <w:r w:rsidRPr="006115F6">
              <w:br/>
            </w:r>
            <w:r w:rsidRPr="006115F6">
              <w:br/>
            </w:r>
            <w:r w:rsidRPr="006115F6">
              <w:br/>
            </w:r>
          </w:p>
        </w:tc>
        <w:tc>
          <w:tcPr>
            <w:tcW w:w="2305" w:type="dxa"/>
            <w:tcMar>
              <w:left w:w="108" w:type="dxa"/>
              <w:right w:w="108" w:type="dxa"/>
            </w:tcMar>
            <w:vAlign w:val="center"/>
          </w:tcPr>
          <w:p w14:paraId="4FC6884A" w14:textId="183CC8F0" w:rsidR="167722E0" w:rsidRPr="006115F6" w:rsidRDefault="167722E0" w:rsidP="167722E0">
            <w:pPr>
              <w:jc w:val="center"/>
            </w:pPr>
            <w:r w:rsidRPr="006115F6">
              <w:t>GC</w:t>
            </w:r>
          </w:p>
        </w:tc>
        <w:tc>
          <w:tcPr>
            <w:tcW w:w="2280" w:type="dxa"/>
            <w:tcMar>
              <w:left w:w="108" w:type="dxa"/>
              <w:right w:w="108" w:type="dxa"/>
            </w:tcMar>
            <w:vAlign w:val="center"/>
          </w:tcPr>
          <w:p w14:paraId="05A8EEF5" w14:textId="7F82A3E9" w:rsidR="167722E0" w:rsidRPr="006115F6" w:rsidRDefault="7B04600A" w:rsidP="02158928">
            <w:pPr>
              <w:jc w:val="center"/>
              <w:rPr>
                <w:vertAlign w:val="superscript"/>
              </w:rPr>
            </w:pPr>
            <w:r w:rsidRPr="006115F6">
              <w:t>120000</w:t>
            </w:r>
            <w:r w:rsidR="00F1071E">
              <w:rPr>
                <w:vertAlign w:val="superscript"/>
              </w:rPr>
              <w:t>a</w:t>
            </w:r>
          </w:p>
        </w:tc>
      </w:tr>
      <w:tr w:rsidR="167722E0" w14:paraId="2D24644A" w14:textId="77777777" w:rsidTr="006E0D34">
        <w:trPr>
          <w:trHeight w:val="300"/>
        </w:trPr>
        <w:tc>
          <w:tcPr>
            <w:tcW w:w="1430" w:type="dxa"/>
            <w:vMerge/>
            <w:vAlign w:val="center"/>
          </w:tcPr>
          <w:p w14:paraId="747F3205" w14:textId="77777777" w:rsidR="0064124F" w:rsidRPr="006115F6" w:rsidRDefault="0064124F"/>
        </w:tc>
        <w:tc>
          <w:tcPr>
            <w:tcW w:w="2305" w:type="dxa"/>
            <w:tcMar>
              <w:left w:w="108" w:type="dxa"/>
              <w:right w:w="108" w:type="dxa"/>
            </w:tcMar>
            <w:vAlign w:val="center"/>
          </w:tcPr>
          <w:p w14:paraId="6CE08DE5" w14:textId="7E264F69" w:rsidR="167722E0" w:rsidRPr="006115F6" w:rsidRDefault="167722E0" w:rsidP="167722E0">
            <w:pPr>
              <w:jc w:val="center"/>
            </w:pPr>
            <w:r w:rsidRPr="006115F6">
              <w:t>MC</w:t>
            </w:r>
          </w:p>
        </w:tc>
        <w:tc>
          <w:tcPr>
            <w:tcW w:w="2280" w:type="dxa"/>
            <w:tcMar>
              <w:left w:w="108" w:type="dxa"/>
              <w:right w:w="108" w:type="dxa"/>
            </w:tcMar>
            <w:vAlign w:val="center"/>
          </w:tcPr>
          <w:p w14:paraId="32BD8622" w14:textId="75F19046" w:rsidR="167722E0" w:rsidRPr="006115F6" w:rsidRDefault="167722E0" w:rsidP="167722E0">
            <w:pPr>
              <w:jc w:val="center"/>
            </w:pPr>
            <w:r w:rsidRPr="006115F6">
              <w:t>2557</w:t>
            </w:r>
          </w:p>
        </w:tc>
      </w:tr>
      <w:tr w:rsidR="167722E0" w14:paraId="52367D67" w14:textId="77777777" w:rsidTr="006E0D34">
        <w:trPr>
          <w:trHeight w:val="300"/>
        </w:trPr>
        <w:tc>
          <w:tcPr>
            <w:tcW w:w="1430" w:type="dxa"/>
            <w:vMerge/>
            <w:vAlign w:val="center"/>
          </w:tcPr>
          <w:p w14:paraId="286C5C3D" w14:textId="77777777" w:rsidR="0064124F" w:rsidRPr="006115F6" w:rsidRDefault="0064124F"/>
        </w:tc>
        <w:tc>
          <w:tcPr>
            <w:tcW w:w="2305" w:type="dxa"/>
            <w:tcMar>
              <w:left w:w="108" w:type="dxa"/>
              <w:right w:w="108" w:type="dxa"/>
            </w:tcMar>
            <w:vAlign w:val="center"/>
          </w:tcPr>
          <w:p w14:paraId="3ABF7DC7" w14:textId="06139333" w:rsidR="167722E0" w:rsidRPr="006115F6" w:rsidRDefault="167722E0" w:rsidP="167722E0">
            <w:pPr>
              <w:jc w:val="center"/>
            </w:pPr>
            <w:r w:rsidRPr="006115F6">
              <w:t>BC-PV</w:t>
            </w:r>
          </w:p>
        </w:tc>
        <w:tc>
          <w:tcPr>
            <w:tcW w:w="2280" w:type="dxa"/>
            <w:tcMar>
              <w:left w:w="108" w:type="dxa"/>
              <w:right w:w="108" w:type="dxa"/>
            </w:tcMar>
            <w:vAlign w:val="center"/>
          </w:tcPr>
          <w:p w14:paraId="786B0168" w14:textId="3949EAA2" w:rsidR="167722E0" w:rsidRPr="006115F6" w:rsidRDefault="167722E0" w:rsidP="167722E0">
            <w:pPr>
              <w:jc w:val="center"/>
            </w:pPr>
            <w:r w:rsidRPr="006115F6">
              <w:t>1612</w:t>
            </w:r>
          </w:p>
        </w:tc>
      </w:tr>
      <w:tr w:rsidR="167722E0" w14:paraId="57520650" w14:textId="77777777" w:rsidTr="006E0D34">
        <w:trPr>
          <w:trHeight w:val="300"/>
        </w:trPr>
        <w:tc>
          <w:tcPr>
            <w:tcW w:w="1430" w:type="dxa"/>
            <w:vMerge/>
            <w:vAlign w:val="center"/>
          </w:tcPr>
          <w:p w14:paraId="3035FC6B" w14:textId="77777777" w:rsidR="0064124F" w:rsidRPr="006115F6" w:rsidRDefault="0064124F"/>
        </w:tc>
        <w:tc>
          <w:tcPr>
            <w:tcW w:w="2305" w:type="dxa"/>
            <w:tcMar>
              <w:left w:w="108" w:type="dxa"/>
              <w:right w:w="108" w:type="dxa"/>
            </w:tcMar>
            <w:vAlign w:val="center"/>
          </w:tcPr>
          <w:p w14:paraId="51904CC7" w14:textId="7FF6E20A" w:rsidR="167722E0" w:rsidRPr="006115F6" w:rsidRDefault="167722E0" w:rsidP="167722E0">
            <w:pPr>
              <w:jc w:val="center"/>
            </w:pPr>
            <w:r w:rsidRPr="006115F6">
              <w:t>AAC</w:t>
            </w:r>
          </w:p>
        </w:tc>
        <w:tc>
          <w:tcPr>
            <w:tcW w:w="2280" w:type="dxa"/>
            <w:tcMar>
              <w:left w:w="108" w:type="dxa"/>
              <w:right w:w="108" w:type="dxa"/>
            </w:tcMar>
            <w:vAlign w:val="center"/>
          </w:tcPr>
          <w:p w14:paraId="58D7FA59" w14:textId="441B9770" w:rsidR="167722E0" w:rsidRPr="006115F6" w:rsidRDefault="167722E0" w:rsidP="167722E0">
            <w:pPr>
              <w:jc w:val="center"/>
            </w:pPr>
            <w:r w:rsidRPr="006115F6">
              <w:t>235</w:t>
            </w:r>
          </w:p>
        </w:tc>
      </w:tr>
      <w:tr w:rsidR="167722E0" w14:paraId="068B2F08" w14:textId="77777777" w:rsidTr="006E0D34">
        <w:trPr>
          <w:trHeight w:val="300"/>
        </w:trPr>
        <w:tc>
          <w:tcPr>
            <w:tcW w:w="1430" w:type="dxa"/>
            <w:vMerge/>
            <w:vAlign w:val="center"/>
          </w:tcPr>
          <w:p w14:paraId="3452416F" w14:textId="77777777" w:rsidR="0064124F" w:rsidRPr="006115F6" w:rsidRDefault="0064124F"/>
        </w:tc>
        <w:tc>
          <w:tcPr>
            <w:tcW w:w="2305" w:type="dxa"/>
            <w:tcMar>
              <w:left w:w="108" w:type="dxa"/>
              <w:right w:w="108" w:type="dxa"/>
            </w:tcMar>
            <w:vAlign w:val="center"/>
          </w:tcPr>
          <w:p w14:paraId="3EE126DE" w14:textId="03F5D4BA" w:rsidR="167722E0" w:rsidRPr="006115F6" w:rsidRDefault="167722E0" w:rsidP="167722E0">
            <w:pPr>
              <w:jc w:val="center"/>
            </w:pPr>
            <w:r w:rsidRPr="006115F6">
              <w:t>BC-CCK</w:t>
            </w:r>
          </w:p>
        </w:tc>
        <w:tc>
          <w:tcPr>
            <w:tcW w:w="2280" w:type="dxa"/>
            <w:tcMar>
              <w:left w:w="108" w:type="dxa"/>
              <w:right w:w="108" w:type="dxa"/>
            </w:tcMar>
            <w:vAlign w:val="center"/>
          </w:tcPr>
          <w:p w14:paraId="1E6F0755" w14:textId="1E6AB1F2" w:rsidR="167722E0" w:rsidRPr="006115F6" w:rsidRDefault="167722E0" w:rsidP="167722E0">
            <w:pPr>
              <w:jc w:val="center"/>
            </w:pPr>
            <w:r w:rsidRPr="006115F6">
              <w:t>128</w:t>
            </w:r>
          </w:p>
        </w:tc>
      </w:tr>
      <w:tr w:rsidR="167722E0" w14:paraId="090CBCB2" w14:textId="77777777" w:rsidTr="006E0D34">
        <w:trPr>
          <w:trHeight w:val="300"/>
        </w:trPr>
        <w:tc>
          <w:tcPr>
            <w:tcW w:w="1430" w:type="dxa"/>
            <w:vMerge/>
            <w:vAlign w:val="center"/>
          </w:tcPr>
          <w:p w14:paraId="00F5BF7F" w14:textId="77777777" w:rsidR="0064124F" w:rsidRPr="006115F6" w:rsidRDefault="0064124F"/>
        </w:tc>
        <w:tc>
          <w:tcPr>
            <w:tcW w:w="2305" w:type="dxa"/>
            <w:tcMar>
              <w:left w:w="108" w:type="dxa"/>
              <w:right w:w="108" w:type="dxa"/>
            </w:tcMar>
            <w:vAlign w:val="center"/>
          </w:tcPr>
          <w:p w14:paraId="32BED78D" w14:textId="0AB33EEB" w:rsidR="167722E0" w:rsidRPr="006115F6" w:rsidRDefault="167722E0" w:rsidP="167722E0">
            <w:pPr>
              <w:jc w:val="center"/>
            </w:pPr>
            <w:r w:rsidRPr="006115F6">
              <w:t>HICAP</w:t>
            </w:r>
          </w:p>
        </w:tc>
        <w:tc>
          <w:tcPr>
            <w:tcW w:w="2280" w:type="dxa"/>
            <w:tcMar>
              <w:left w:w="108" w:type="dxa"/>
              <w:right w:w="108" w:type="dxa"/>
            </w:tcMar>
            <w:vAlign w:val="center"/>
          </w:tcPr>
          <w:p w14:paraId="7831C4D5" w14:textId="660559E4" w:rsidR="167722E0" w:rsidRPr="006115F6" w:rsidRDefault="167722E0" w:rsidP="167722E0">
            <w:pPr>
              <w:jc w:val="center"/>
            </w:pPr>
            <w:r w:rsidRPr="006115F6">
              <w:t>833</w:t>
            </w:r>
          </w:p>
        </w:tc>
      </w:tr>
      <w:tr w:rsidR="167722E0" w14:paraId="4EE5D583" w14:textId="77777777" w:rsidTr="006E0D34">
        <w:trPr>
          <w:trHeight w:val="300"/>
        </w:trPr>
        <w:tc>
          <w:tcPr>
            <w:tcW w:w="1430" w:type="dxa"/>
            <w:vMerge/>
            <w:vAlign w:val="center"/>
          </w:tcPr>
          <w:p w14:paraId="241CC824" w14:textId="77777777" w:rsidR="0064124F" w:rsidRPr="006115F6" w:rsidRDefault="0064124F"/>
        </w:tc>
        <w:tc>
          <w:tcPr>
            <w:tcW w:w="2305" w:type="dxa"/>
            <w:tcMar>
              <w:left w:w="108" w:type="dxa"/>
              <w:right w:w="108" w:type="dxa"/>
            </w:tcMar>
            <w:vAlign w:val="center"/>
          </w:tcPr>
          <w:p w14:paraId="1150CE06" w14:textId="149CBFE3" w:rsidR="167722E0" w:rsidRPr="006115F6" w:rsidRDefault="167722E0" w:rsidP="167722E0">
            <w:pPr>
              <w:jc w:val="center"/>
            </w:pPr>
            <w:r w:rsidRPr="006115F6">
              <w:t>HIPP</w:t>
            </w:r>
          </w:p>
        </w:tc>
        <w:tc>
          <w:tcPr>
            <w:tcW w:w="2280" w:type="dxa"/>
            <w:tcMar>
              <w:left w:w="108" w:type="dxa"/>
              <w:right w:w="108" w:type="dxa"/>
            </w:tcMar>
            <w:vAlign w:val="center"/>
          </w:tcPr>
          <w:p w14:paraId="47026A20" w14:textId="34EF93F2" w:rsidR="167722E0" w:rsidRPr="006115F6" w:rsidRDefault="167722E0" w:rsidP="167722E0">
            <w:pPr>
              <w:jc w:val="center"/>
            </w:pPr>
            <w:r w:rsidRPr="006115F6">
              <w:t>6006</w:t>
            </w:r>
          </w:p>
        </w:tc>
      </w:tr>
      <w:tr w:rsidR="167722E0" w14:paraId="04F7D987" w14:textId="77777777" w:rsidTr="006E0D34">
        <w:trPr>
          <w:trHeight w:val="300"/>
        </w:trPr>
        <w:tc>
          <w:tcPr>
            <w:tcW w:w="1430" w:type="dxa"/>
            <w:vMerge/>
            <w:vAlign w:val="center"/>
          </w:tcPr>
          <w:p w14:paraId="3E3D5953" w14:textId="77777777" w:rsidR="0064124F" w:rsidRPr="006115F6" w:rsidRDefault="0064124F"/>
        </w:tc>
        <w:tc>
          <w:tcPr>
            <w:tcW w:w="2305" w:type="dxa"/>
            <w:tcMar>
              <w:left w:w="108" w:type="dxa"/>
              <w:right w:w="108" w:type="dxa"/>
            </w:tcMar>
            <w:vAlign w:val="center"/>
          </w:tcPr>
          <w:p w14:paraId="32FB99A0" w14:textId="0BC8271B" w:rsidR="167722E0" w:rsidRPr="006115F6" w:rsidRDefault="167722E0" w:rsidP="167722E0">
            <w:pPr>
              <w:jc w:val="center"/>
            </w:pPr>
            <w:r w:rsidRPr="006115F6">
              <w:t>MOPP</w:t>
            </w:r>
          </w:p>
        </w:tc>
        <w:tc>
          <w:tcPr>
            <w:tcW w:w="2280" w:type="dxa"/>
            <w:tcMar>
              <w:left w:w="108" w:type="dxa"/>
              <w:right w:w="108" w:type="dxa"/>
            </w:tcMar>
            <w:vAlign w:val="center"/>
          </w:tcPr>
          <w:p w14:paraId="4544B14F" w14:textId="5587F13F" w:rsidR="167722E0" w:rsidRPr="006115F6" w:rsidRDefault="167722E0" w:rsidP="167722E0">
            <w:pPr>
              <w:jc w:val="center"/>
            </w:pPr>
            <w:r w:rsidRPr="006115F6">
              <w:t>377</w:t>
            </w:r>
          </w:p>
        </w:tc>
      </w:tr>
      <w:tr w:rsidR="167722E0" w14:paraId="1DB863B0" w14:textId="77777777" w:rsidTr="006E0D34">
        <w:trPr>
          <w:trHeight w:val="300"/>
        </w:trPr>
        <w:tc>
          <w:tcPr>
            <w:tcW w:w="1430" w:type="dxa"/>
            <w:vMerge/>
            <w:vAlign w:val="center"/>
          </w:tcPr>
          <w:p w14:paraId="5AB975C2" w14:textId="77777777" w:rsidR="0064124F" w:rsidRPr="006115F6" w:rsidRDefault="0064124F"/>
        </w:tc>
        <w:tc>
          <w:tcPr>
            <w:tcW w:w="2305" w:type="dxa"/>
            <w:tcMar>
              <w:left w:w="108" w:type="dxa"/>
              <w:right w:w="108" w:type="dxa"/>
            </w:tcMar>
            <w:vAlign w:val="center"/>
          </w:tcPr>
          <w:p w14:paraId="58E7373A" w14:textId="5F54C27B" w:rsidR="167722E0" w:rsidRPr="006115F6" w:rsidRDefault="167722E0" w:rsidP="167722E0">
            <w:pPr>
              <w:jc w:val="center"/>
            </w:pPr>
            <w:r w:rsidRPr="006115F6">
              <w:t>TML</w:t>
            </w:r>
          </w:p>
        </w:tc>
        <w:tc>
          <w:tcPr>
            <w:tcW w:w="2280" w:type="dxa"/>
            <w:tcMar>
              <w:left w:w="108" w:type="dxa"/>
              <w:right w:w="108" w:type="dxa"/>
            </w:tcMar>
            <w:vAlign w:val="center"/>
          </w:tcPr>
          <w:p w14:paraId="2C155A5A" w14:textId="2CB4EE17" w:rsidR="167722E0" w:rsidRPr="006115F6" w:rsidRDefault="167722E0" w:rsidP="167722E0">
            <w:pPr>
              <w:jc w:val="center"/>
            </w:pPr>
            <w:r w:rsidRPr="006115F6">
              <w:t>7989</w:t>
            </w:r>
          </w:p>
        </w:tc>
      </w:tr>
      <w:tr w:rsidR="167722E0" w14:paraId="242C217B" w14:textId="77777777" w:rsidTr="006E0D34">
        <w:trPr>
          <w:trHeight w:val="300"/>
        </w:trPr>
        <w:tc>
          <w:tcPr>
            <w:tcW w:w="1430" w:type="dxa"/>
            <w:vMerge w:val="restart"/>
            <w:tcMar>
              <w:left w:w="108" w:type="dxa"/>
              <w:right w:w="108" w:type="dxa"/>
            </w:tcMar>
            <w:vAlign w:val="center"/>
          </w:tcPr>
          <w:p w14:paraId="153DAF78" w14:textId="2A695E74" w:rsidR="167722E0" w:rsidRPr="006115F6" w:rsidRDefault="167722E0" w:rsidP="167722E0">
            <w:pPr>
              <w:jc w:val="center"/>
              <w:rPr>
                <w:b/>
                <w:bCs/>
              </w:rPr>
            </w:pPr>
            <w:r w:rsidRPr="006115F6">
              <w:rPr>
                <w:b/>
                <w:bCs/>
              </w:rPr>
              <w:t>CA3</w:t>
            </w:r>
            <w:r w:rsidRPr="006115F6">
              <w:br/>
            </w:r>
            <w:r w:rsidRPr="006115F6">
              <w:rPr>
                <w:b/>
                <w:bCs/>
              </w:rPr>
              <w:t xml:space="preserve">  </w:t>
            </w:r>
            <w:r w:rsidRPr="006115F6">
              <w:br/>
            </w:r>
            <w:r w:rsidRPr="006115F6">
              <w:rPr>
                <w:b/>
                <w:bCs/>
              </w:rPr>
              <w:t xml:space="preserve"> </w:t>
            </w:r>
            <w:r w:rsidRPr="006115F6">
              <w:br/>
            </w:r>
            <w:r w:rsidRPr="006115F6">
              <w:br/>
            </w:r>
            <w:r w:rsidRPr="006115F6">
              <w:br/>
            </w:r>
            <w:r w:rsidRPr="006115F6">
              <w:br/>
            </w:r>
            <w:r w:rsidRPr="006115F6">
              <w:br/>
            </w:r>
            <w:r w:rsidRPr="006115F6">
              <w:br/>
            </w:r>
            <w:r w:rsidRPr="006115F6">
              <w:br/>
            </w:r>
          </w:p>
        </w:tc>
        <w:tc>
          <w:tcPr>
            <w:tcW w:w="2305" w:type="dxa"/>
            <w:tcMar>
              <w:left w:w="108" w:type="dxa"/>
              <w:right w:w="108" w:type="dxa"/>
            </w:tcMar>
            <w:vAlign w:val="center"/>
          </w:tcPr>
          <w:p w14:paraId="57533D1F" w14:textId="0220782C" w:rsidR="167722E0" w:rsidRPr="006115F6" w:rsidRDefault="167722E0" w:rsidP="167722E0">
            <w:pPr>
              <w:jc w:val="center"/>
            </w:pPr>
            <w:r w:rsidRPr="006115F6">
              <w:t>PC</w:t>
            </w:r>
          </w:p>
        </w:tc>
        <w:tc>
          <w:tcPr>
            <w:tcW w:w="2280" w:type="dxa"/>
            <w:tcMar>
              <w:left w:w="108" w:type="dxa"/>
              <w:right w:w="108" w:type="dxa"/>
            </w:tcMar>
            <w:vAlign w:val="center"/>
          </w:tcPr>
          <w:p w14:paraId="4846D267" w14:textId="42D04F4F" w:rsidR="167722E0" w:rsidRPr="006115F6" w:rsidRDefault="7B04600A" w:rsidP="02158928">
            <w:pPr>
              <w:jc w:val="center"/>
              <w:rPr>
                <w:vertAlign w:val="superscript"/>
              </w:rPr>
            </w:pPr>
            <w:r w:rsidRPr="006115F6">
              <w:t>25000</w:t>
            </w:r>
            <w:r w:rsidR="00F1071E">
              <w:rPr>
                <w:vertAlign w:val="superscript"/>
              </w:rPr>
              <w:t>a</w:t>
            </w:r>
          </w:p>
        </w:tc>
      </w:tr>
      <w:tr w:rsidR="167722E0" w14:paraId="5BDB02C4" w14:textId="77777777" w:rsidTr="006E0D34">
        <w:trPr>
          <w:trHeight w:val="300"/>
        </w:trPr>
        <w:tc>
          <w:tcPr>
            <w:tcW w:w="1430" w:type="dxa"/>
            <w:vMerge/>
            <w:vAlign w:val="center"/>
          </w:tcPr>
          <w:p w14:paraId="3342D806" w14:textId="77777777" w:rsidR="0064124F" w:rsidRPr="006115F6" w:rsidRDefault="0064124F"/>
        </w:tc>
        <w:tc>
          <w:tcPr>
            <w:tcW w:w="2305" w:type="dxa"/>
            <w:tcMar>
              <w:left w:w="108" w:type="dxa"/>
              <w:right w:w="108" w:type="dxa"/>
            </w:tcMar>
            <w:vAlign w:val="center"/>
          </w:tcPr>
          <w:p w14:paraId="25ECE04F" w14:textId="66ECCC22" w:rsidR="167722E0" w:rsidRPr="006115F6" w:rsidRDefault="167722E0" w:rsidP="167722E0">
            <w:pPr>
              <w:jc w:val="center"/>
            </w:pPr>
            <w:r w:rsidRPr="006115F6">
              <w:t>BC-PV</w:t>
            </w:r>
          </w:p>
        </w:tc>
        <w:tc>
          <w:tcPr>
            <w:tcW w:w="2280" w:type="dxa"/>
            <w:tcMar>
              <w:left w:w="108" w:type="dxa"/>
              <w:right w:w="108" w:type="dxa"/>
            </w:tcMar>
            <w:vAlign w:val="center"/>
          </w:tcPr>
          <w:p w14:paraId="7495816F" w14:textId="1095321C" w:rsidR="167722E0" w:rsidRPr="006115F6" w:rsidRDefault="167722E0" w:rsidP="167722E0">
            <w:pPr>
              <w:jc w:val="center"/>
            </w:pPr>
            <w:r w:rsidRPr="006115F6">
              <w:t>3708</w:t>
            </w:r>
          </w:p>
        </w:tc>
      </w:tr>
      <w:tr w:rsidR="167722E0" w14:paraId="18B55A80" w14:textId="77777777" w:rsidTr="006E0D34">
        <w:trPr>
          <w:trHeight w:val="300"/>
        </w:trPr>
        <w:tc>
          <w:tcPr>
            <w:tcW w:w="1430" w:type="dxa"/>
            <w:vMerge/>
            <w:vAlign w:val="center"/>
          </w:tcPr>
          <w:p w14:paraId="3E88F943" w14:textId="77777777" w:rsidR="0064124F" w:rsidRPr="006115F6" w:rsidRDefault="0064124F"/>
        </w:tc>
        <w:tc>
          <w:tcPr>
            <w:tcW w:w="2305" w:type="dxa"/>
            <w:tcMar>
              <w:left w:w="108" w:type="dxa"/>
              <w:right w:w="108" w:type="dxa"/>
            </w:tcMar>
            <w:vAlign w:val="center"/>
          </w:tcPr>
          <w:p w14:paraId="5B500F35" w14:textId="6383D438" w:rsidR="167722E0" w:rsidRPr="006115F6" w:rsidRDefault="167722E0" w:rsidP="167722E0">
            <w:pPr>
              <w:jc w:val="center"/>
            </w:pPr>
            <w:r w:rsidRPr="006115F6">
              <w:t>AAC</w:t>
            </w:r>
          </w:p>
        </w:tc>
        <w:tc>
          <w:tcPr>
            <w:tcW w:w="2280" w:type="dxa"/>
            <w:tcMar>
              <w:left w:w="108" w:type="dxa"/>
              <w:right w:w="108" w:type="dxa"/>
            </w:tcMar>
            <w:vAlign w:val="center"/>
          </w:tcPr>
          <w:p w14:paraId="71F5D11D" w14:textId="0AFC3902" w:rsidR="167722E0" w:rsidRPr="006115F6" w:rsidRDefault="167722E0" w:rsidP="167722E0">
            <w:pPr>
              <w:jc w:val="center"/>
            </w:pPr>
            <w:r w:rsidRPr="006115F6">
              <w:t>927</w:t>
            </w:r>
          </w:p>
        </w:tc>
      </w:tr>
      <w:tr w:rsidR="167722E0" w14:paraId="7782FB3D" w14:textId="77777777" w:rsidTr="006E0D34">
        <w:trPr>
          <w:trHeight w:val="300"/>
        </w:trPr>
        <w:tc>
          <w:tcPr>
            <w:tcW w:w="1430" w:type="dxa"/>
            <w:vMerge/>
            <w:vAlign w:val="center"/>
          </w:tcPr>
          <w:p w14:paraId="650EF18D" w14:textId="77777777" w:rsidR="0064124F" w:rsidRPr="006115F6" w:rsidRDefault="0064124F"/>
        </w:tc>
        <w:tc>
          <w:tcPr>
            <w:tcW w:w="2305" w:type="dxa"/>
            <w:tcMar>
              <w:left w:w="108" w:type="dxa"/>
              <w:right w:w="108" w:type="dxa"/>
            </w:tcMar>
            <w:vAlign w:val="center"/>
          </w:tcPr>
          <w:p w14:paraId="3FD19DCE" w14:textId="36B3CBAF" w:rsidR="167722E0" w:rsidRPr="006115F6" w:rsidRDefault="167722E0" w:rsidP="167722E0">
            <w:pPr>
              <w:jc w:val="center"/>
            </w:pPr>
            <w:r w:rsidRPr="006115F6">
              <w:t>BC-CCK</w:t>
            </w:r>
          </w:p>
        </w:tc>
        <w:tc>
          <w:tcPr>
            <w:tcW w:w="2280" w:type="dxa"/>
            <w:tcMar>
              <w:left w:w="108" w:type="dxa"/>
              <w:right w:w="108" w:type="dxa"/>
            </w:tcMar>
            <w:vAlign w:val="center"/>
          </w:tcPr>
          <w:p w14:paraId="704E635B" w14:textId="165F731F" w:rsidR="167722E0" w:rsidRPr="006115F6" w:rsidRDefault="167722E0" w:rsidP="167722E0">
            <w:pPr>
              <w:jc w:val="center"/>
            </w:pPr>
            <w:r w:rsidRPr="006115F6">
              <w:t>2368</w:t>
            </w:r>
          </w:p>
        </w:tc>
      </w:tr>
      <w:tr w:rsidR="167722E0" w14:paraId="1F1CD4E1" w14:textId="77777777" w:rsidTr="006E0D34">
        <w:trPr>
          <w:trHeight w:val="300"/>
        </w:trPr>
        <w:tc>
          <w:tcPr>
            <w:tcW w:w="1430" w:type="dxa"/>
            <w:vMerge/>
            <w:vAlign w:val="center"/>
          </w:tcPr>
          <w:p w14:paraId="3B59B203" w14:textId="77777777" w:rsidR="0064124F" w:rsidRPr="006115F6" w:rsidRDefault="0064124F"/>
        </w:tc>
        <w:tc>
          <w:tcPr>
            <w:tcW w:w="2305" w:type="dxa"/>
            <w:tcMar>
              <w:left w:w="108" w:type="dxa"/>
              <w:right w:w="108" w:type="dxa"/>
            </w:tcMar>
            <w:vAlign w:val="center"/>
          </w:tcPr>
          <w:p w14:paraId="654EC05D" w14:textId="4CDAAD13" w:rsidR="167722E0" w:rsidRPr="006115F6" w:rsidRDefault="167722E0" w:rsidP="167722E0">
            <w:pPr>
              <w:jc w:val="center"/>
            </w:pPr>
            <w:r w:rsidRPr="006115F6">
              <w:t>BisC</w:t>
            </w:r>
          </w:p>
        </w:tc>
        <w:tc>
          <w:tcPr>
            <w:tcW w:w="2280" w:type="dxa"/>
            <w:tcMar>
              <w:left w:w="108" w:type="dxa"/>
              <w:right w:w="108" w:type="dxa"/>
            </w:tcMar>
            <w:vAlign w:val="center"/>
          </w:tcPr>
          <w:p w14:paraId="7E626A76" w14:textId="188FF8F4" w:rsidR="167722E0" w:rsidRPr="006115F6" w:rsidRDefault="167722E0" w:rsidP="167722E0">
            <w:pPr>
              <w:jc w:val="center"/>
            </w:pPr>
            <w:r w:rsidRPr="006115F6">
              <w:t>1545</w:t>
            </w:r>
          </w:p>
        </w:tc>
      </w:tr>
      <w:tr w:rsidR="167722E0" w14:paraId="64F2D819" w14:textId="77777777" w:rsidTr="006E0D34">
        <w:trPr>
          <w:trHeight w:val="300"/>
        </w:trPr>
        <w:tc>
          <w:tcPr>
            <w:tcW w:w="1430" w:type="dxa"/>
            <w:vMerge/>
            <w:vAlign w:val="center"/>
          </w:tcPr>
          <w:p w14:paraId="593C2056" w14:textId="77777777" w:rsidR="0064124F" w:rsidRPr="006115F6" w:rsidRDefault="0064124F"/>
        </w:tc>
        <w:tc>
          <w:tcPr>
            <w:tcW w:w="2305" w:type="dxa"/>
            <w:tcMar>
              <w:left w:w="108" w:type="dxa"/>
              <w:right w:w="108" w:type="dxa"/>
            </w:tcMar>
            <w:vAlign w:val="center"/>
          </w:tcPr>
          <w:p w14:paraId="0C297B60" w14:textId="021E1751" w:rsidR="167722E0" w:rsidRPr="006115F6" w:rsidRDefault="167722E0" w:rsidP="167722E0">
            <w:pPr>
              <w:jc w:val="center"/>
            </w:pPr>
            <w:r w:rsidRPr="006115F6">
              <w:t>OLM</w:t>
            </w:r>
          </w:p>
        </w:tc>
        <w:tc>
          <w:tcPr>
            <w:tcW w:w="2280" w:type="dxa"/>
            <w:tcMar>
              <w:left w:w="108" w:type="dxa"/>
              <w:right w:w="108" w:type="dxa"/>
            </w:tcMar>
            <w:vAlign w:val="center"/>
          </w:tcPr>
          <w:p w14:paraId="06667D25" w14:textId="4871AB5A" w:rsidR="167722E0" w:rsidRPr="006115F6" w:rsidRDefault="167722E0" w:rsidP="167722E0">
            <w:pPr>
              <w:jc w:val="center"/>
            </w:pPr>
            <w:r w:rsidRPr="006115F6">
              <w:t>2117</w:t>
            </w:r>
          </w:p>
        </w:tc>
      </w:tr>
      <w:tr w:rsidR="167722E0" w14:paraId="70BD0E16" w14:textId="77777777" w:rsidTr="006E0D34">
        <w:trPr>
          <w:trHeight w:val="300"/>
        </w:trPr>
        <w:tc>
          <w:tcPr>
            <w:tcW w:w="1430" w:type="dxa"/>
            <w:vMerge/>
            <w:vAlign w:val="center"/>
          </w:tcPr>
          <w:p w14:paraId="5C6F995C" w14:textId="77777777" w:rsidR="0064124F" w:rsidRPr="006115F6" w:rsidRDefault="0064124F"/>
        </w:tc>
        <w:tc>
          <w:tcPr>
            <w:tcW w:w="2305" w:type="dxa"/>
            <w:tcMar>
              <w:left w:w="108" w:type="dxa"/>
              <w:right w:w="108" w:type="dxa"/>
            </w:tcMar>
            <w:vAlign w:val="center"/>
          </w:tcPr>
          <w:p w14:paraId="52EB383E" w14:textId="60EA5A8A" w:rsidR="167722E0" w:rsidRPr="006115F6" w:rsidRDefault="167722E0" w:rsidP="167722E0">
            <w:pPr>
              <w:jc w:val="center"/>
            </w:pPr>
            <w:r w:rsidRPr="006115F6">
              <w:t>TL</w:t>
            </w:r>
          </w:p>
        </w:tc>
        <w:tc>
          <w:tcPr>
            <w:tcW w:w="2280" w:type="dxa"/>
            <w:tcMar>
              <w:left w:w="108" w:type="dxa"/>
              <w:right w:w="108" w:type="dxa"/>
            </w:tcMar>
            <w:vAlign w:val="center"/>
          </w:tcPr>
          <w:p w14:paraId="4A75D2C6" w14:textId="6513B540" w:rsidR="167722E0" w:rsidRPr="006115F6" w:rsidRDefault="167722E0" w:rsidP="167722E0">
            <w:pPr>
              <w:jc w:val="center"/>
            </w:pPr>
            <w:r w:rsidRPr="006115F6">
              <w:t>2117</w:t>
            </w:r>
          </w:p>
        </w:tc>
      </w:tr>
      <w:tr w:rsidR="167722E0" w14:paraId="1EB6CC16" w14:textId="77777777" w:rsidTr="006E0D34">
        <w:trPr>
          <w:trHeight w:val="300"/>
        </w:trPr>
        <w:tc>
          <w:tcPr>
            <w:tcW w:w="1430" w:type="dxa"/>
            <w:vMerge/>
            <w:tcBorders>
              <w:bottom w:val="single" w:sz="8" w:space="0" w:color="auto"/>
            </w:tcBorders>
            <w:vAlign w:val="center"/>
          </w:tcPr>
          <w:p w14:paraId="06DFDF4A" w14:textId="77777777" w:rsidR="0064124F" w:rsidRPr="006115F6" w:rsidRDefault="0064124F"/>
        </w:tc>
        <w:tc>
          <w:tcPr>
            <w:tcW w:w="2305" w:type="dxa"/>
            <w:tcBorders>
              <w:bottom w:val="single" w:sz="8" w:space="0" w:color="auto"/>
            </w:tcBorders>
            <w:tcMar>
              <w:left w:w="108" w:type="dxa"/>
              <w:right w:w="108" w:type="dxa"/>
            </w:tcMar>
            <w:vAlign w:val="center"/>
          </w:tcPr>
          <w:p w14:paraId="2E35AB3A" w14:textId="0C56B161" w:rsidR="167722E0" w:rsidRPr="006115F6" w:rsidRDefault="167722E0" w:rsidP="167722E0">
            <w:pPr>
              <w:jc w:val="center"/>
            </w:pPr>
            <w:r w:rsidRPr="006115F6">
              <w:t>MFA</w:t>
            </w:r>
          </w:p>
        </w:tc>
        <w:tc>
          <w:tcPr>
            <w:tcW w:w="2280" w:type="dxa"/>
            <w:tcBorders>
              <w:bottom w:val="single" w:sz="8" w:space="0" w:color="auto"/>
            </w:tcBorders>
            <w:tcMar>
              <w:left w:w="108" w:type="dxa"/>
              <w:right w:w="108" w:type="dxa"/>
            </w:tcMar>
            <w:vAlign w:val="center"/>
          </w:tcPr>
          <w:p w14:paraId="05760489" w14:textId="321A3F2C" w:rsidR="167722E0" w:rsidRPr="006115F6" w:rsidRDefault="167722E0" w:rsidP="167722E0">
            <w:pPr>
              <w:jc w:val="center"/>
            </w:pPr>
            <w:r w:rsidRPr="006115F6">
              <w:t>443</w:t>
            </w:r>
          </w:p>
        </w:tc>
      </w:tr>
      <w:tr w:rsidR="167722E0" w14:paraId="1F9823E3" w14:textId="77777777" w:rsidTr="006E0D34">
        <w:trPr>
          <w:trHeight w:val="300"/>
        </w:trPr>
        <w:tc>
          <w:tcPr>
            <w:tcW w:w="1430" w:type="dxa"/>
            <w:vMerge w:val="restart"/>
            <w:tcBorders>
              <w:bottom w:val="single" w:sz="8" w:space="0" w:color="auto"/>
            </w:tcBorders>
            <w:tcMar>
              <w:left w:w="108" w:type="dxa"/>
              <w:right w:w="108" w:type="dxa"/>
            </w:tcMar>
            <w:vAlign w:val="center"/>
          </w:tcPr>
          <w:p w14:paraId="795CA919" w14:textId="4837F563" w:rsidR="167722E0" w:rsidRPr="006115F6" w:rsidRDefault="167722E0" w:rsidP="167722E0">
            <w:pPr>
              <w:jc w:val="center"/>
              <w:rPr>
                <w:b/>
                <w:bCs/>
              </w:rPr>
            </w:pPr>
            <w:r w:rsidRPr="006115F6">
              <w:rPr>
                <w:b/>
                <w:bCs/>
              </w:rPr>
              <w:t>CA1</w:t>
            </w:r>
            <w:r w:rsidRPr="006115F6">
              <w:br/>
            </w:r>
            <w:r w:rsidRPr="006115F6">
              <w:rPr>
                <w:b/>
                <w:bCs/>
              </w:rPr>
              <w:t xml:space="preserve">  </w:t>
            </w:r>
            <w:r w:rsidRPr="006115F6">
              <w:br/>
            </w:r>
            <w:r w:rsidRPr="006115F6">
              <w:rPr>
                <w:b/>
                <w:bCs/>
              </w:rPr>
              <w:t xml:space="preserve"> </w:t>
            </w:r>
            <w:r w:rsidRPr="006115F6">
              <w:br/>
            </w:r>
            <w:r w:rsidRPr="006115F6">
              <w:br/>
            </w:r>
            <w:r w:rsidRPr="006115F6">
              <w:br/>
            </w:r>
            <w:r w:rsidRPr="006115F6">
              <w:br/>
            </w:r>
            <w:r w:rsidRPr="006115F6">
              <w:br/>
            </w:r>
            <w:r w:rsidRPr="006115F6">
              <w:br/>
            </w:r>
            <w:r w:rsidRPr="006115F6">
              <w:br/>
            </w:r>
          </w:p>
        </w:tc>
        <w:tc>
          <w:tcPr>
            <w:tcW w:w="2305" w:type="dxa"/>
            <w:tcBorders>
              <w:bottom w:val="single" w:sz="8" w:space="0" w:color="auto"/>
            </w:tcBorders>
            <w:tcMar>
              <w:left w:w="108" w:type="dxa"/>
              <w:right w:w="108" w:type="dxa"/>
            </w:tcMar>
            <w:vAlign w:val="center"/>
          </w:tcPr>
          <w:p w14:paraId="09C2AAFA" w14:textId="1B3E756F" w:rsidR="167722E0" w:rsidRPr="006115F6" w:rsidRDefault="167722E0" w:rsidP="167722E0">
            <w:pPr>
              <w:jc w:val="center"/>
            </w:pPr>
            <w:r w:rsidRPr="006115F6">
              <w:t>PC</w:t>
            </w:r>
          </w:p>
        </w:tc>
        <w:tc>
          <w:tcPr>
            <w:tcW w:w="2280" w:type="dxa"/>
            <w:tcBorders>
              <w:bottom w:val="single" w:sz="8" w:space="0" w:color="auto"/>
            </w:tcBorders>
            <w:tcMar>
              <w:left w:w="108" w:type="dxa"/>
              <w:right w:w="108" w:type="dxa"/>
            </w:tcMar>
            <w:vAlign w:val="center"/>
          </w:tcPr>
          <w:p w14:paraId="10721E10" w14:textId="4E96113E" w:rsidR="167722E0" w:rsidRPr="006115F6" w:rsidRDefault="7B04600A" w:rsidP="02158928">
            <w:pPr>
              <w:jc w:val="center"/>
              <w:rPr>
                <w:vertAlign w:val="superscript"/>
              </w:rPr>
            </w:pPr>
            <w:r w:rsidRPr="006115F6">
              <w:t>38000</w:t>
            </w:r>
            <w:r w:rsidR="00F1071E">
              <w:rPr>
                <w:vertAlign w:val="superscript"/>
              </w:rPr>
              <w:t>a</w:t>
            </w:r>
          </w:p>
        </w:tc>
      </w:tr>
      <w:tr w:rsidR="167722E0" w14:paraId="258C7449" w14:textId="77777777" w:rsidTr="006E0D34">
        <w:trPr>
          <w:trHeight w:val="300"/>
        </w:trPr>
        <w:tc>
          <w:tcPr>
            <w:tcW w:w="1430" w:type="dxa"/>
            <w:vMerge/>
            <w:tcBorders>
              <w:bottom w:val="single" w:sz="8" w:space="0" w:color="auto"/>
            </w:tcBorders>
            <w:vAlign w:val="center"/>
          </w:tcPr>
          <w:p w14:paraId="156C41FB" w14:textId="77777777" w:rsidR="0064124F" w:rsidRPr="006115F6" w:rsidRDefault="0064124F"/>
        </w:tc>
        <w:tc>
          <w:tcPr>
            <w:tcW w:w="2305" w:type="dxa"/>
            <w:tcBorders>
              <w:bottom w:val="single" w:sz="8" w:space="0" w:color="auto"/>
            </w:tcBorders>
            <w:tcMar>
              <w:left w:w="108" w:type="dxa"/>
              <w:right w:w="108" w:type="dxa"/>
            </w:tcMar>
            <w:vAlign w:val="center"/>
          </w:tcPr>
          <w:p w14:paraId="05BE523F" w14:textId="0074D7EA" w:rsidR="167722E0" w:rsidRPr="006115F6" w:rsidRDefault="167722E0" w:rsidP="167722E0">
            <w:pPr>
              <w:jc w:val="center"/>
            </w:pPr>
            <w:r w:rsidRPr="006115F6">
              <w:t>BC-PV</w:t>
            </w:r>
          </w:p>
        </w:tc>
        <w:tc>
          <w:tcPr>
            <w:tcW w:w="2280" w:type="dxa"/>
            <w:tcBorders>
              <w:bottom w:val="single" w:sz="8" w:space="0" w:color="auto"/>
            </w:tcBorders>
            <w:tcMar>
              <w:left w:w="108" w:type="dxa"/>
              <w:right w:w="108" w:type="dxa"/>
            </w:tcMar>
            <w:vAlign w:val="center"/>
          </w:tcPr>
          <w:p w14:paraId="26649318" w14:textId="6AC34B1B" w:rsidR="167722E0" w:rsidRPr="006115F6" w:rsidRDefault="167722E0" w:rsidP="167722E0">
            <w:pPr>
              <w:jc w:val="center"/>
            </w:pPr>
            <w:r w:rsidRPr="006115F6">
              <w:t>5636</w:t>
            </w:r>
          </w:p>
        </w:tc>
      </w:tr>
      <w:tr w:rsidR="167722E0" w14:paraId="681AC3A4" w14:textId="77777777" w:rsidTr="006E0D34">
        <w:trPr>
          <w:trHeight w:val="300"/>
        </w:trPr>
        <w:tc>
          <w:tcPr>
            <w:tcW w:w="1430" w:type="dxa"/>
            <w:vMerge/>
            <w:tcBorders>
              <w:bottom w:val="single" w:sz="8" w:space="0" w:color="auto"/>
            </w:tcBorders>
            <w:vAlign w:val="center"/>
          </w:tcPr>
          <w:p w14:paraId="077B0F99" w14:textId="77777777" w:rsidR="0064124F" w:rsidRPr="006115F6" w:rsidRDefault="0064124F"/>
        </w:tc>
        <w:tc>
          <w:tcPr>
            <w:tcW w:w="2305" w:type="dxa"/>
            <w:tcBorders>
              <w:bottom w:val="single" w:sz="8" w:space="0" w:color="auto"/>
            </w:tcBorders>
            <w:tcMar>
              <w:left w:w="108" w:type="dxa"/>
              <w:right w:w="108" w:type="dxa"/>
            </w:tcMar>
            <w:vAlign w:val="center"/>
          </w:tcPr>
          <w:p w14:paraId="3EF78D21" w14:textId="7210BE11" w:rsidR="167722E0" w:rsidRPr="006115F6" w:rsidRDefault="167722E0" w:rsidP="167722E0">
            <w:pPr>
              <w:jc w:val="center"/>
            </w:pPr>
            <w:r w:rsidRPr="006115F6">
              <w:t>AAC</w:t>
            </w:r>
          </w:p>
        </w:tc>
        <w:tc>
          <w:tcPr>
            <w:tcW w:w="2280" w:type="dxa"/>
            <w:tcBorders>
              <w:bottom w:val="single" w:sz="8" w:space="0" w:color="auto"/>
            </w:tcBorders>
            <w:tcMar>
              <w:left w:w="108" w:type="dxa"/>
              <w:right w:w="108" w:type="dxa"/>
            </w:tcMar>
            <w:vAlign w:val="center"/>
          </w:tcPr>
          <w:p w14:paraId="3DC6AF01" w14:textId="573AC1F1" w:rsidR="167722E0" w:rsidRPr="006115F6" w:rsidRDefault="167722E0" w:rsidP="167722E0">
            <w:pPr>
              <w:jc w:val="center"/>
            </w:pPr>
            <w:r w:rsidRPr="006115F6">
              <w:t>1409</w:t>
            </w:r>
          </w:p>
        </w:tc>
      </w:tr>
      <w:tr w:rsidR="167722E0" w14:paraId="7A01746F" w14:textId="77777777" w:rsidTr="006E0D34">
        <w:trPr>
          <w:trHeight w:val="300"/>
        </w:trPr>
        <w:tc>
          <w:tcPr>
            <w:tcW w:w="1430" w:type="dxa"/>
            <w:vMerge/>
            <w:tcBorders>
              <w:bottom w:val="single" w:sz="8" w:space="0" w:color="auto"/>
            </w:tcBorders>
            <w:vAlign w:val="center"/>
          </w:tcPr>
          <w:p w14:paraId="5BDCF0C8" w14:textId="77777777" w:rsidR="0064124F" w:rsidRPr="006115F6" w:rsidRDefault="0064124F"/>
        </w:tc>
        <w:tc>
          <w:tcPr>
            <w:tcW w:w="2305" w:type="dxa"/>
            <w:tcBorders>
              <w:bottom w:val="single" w:sz="8" w:space="0" w:color="auto"/>
            </w:tcBorders>
            <w:tcMar>
              <w:left w:w="108" w:type="dxa"/>
              <w:right w:w="108" w:type="dxa"/>
            </w:tcMar>
            <w:vAlign w:val="center"/>
          </w:tcPr>
          <w:p w14:paraId="70EAD4A6" w14:textId="4BC2B91D" w:rsidR="167722E0" w:rsidRPr="006115F6" w:rsidRDefault="167722E0" w:rsidP="167722E0">
            <w:pPr>
              <w:jc w:val="center"/>
            </w:pPr>
            <w:r w:rsidRPr="006115F6">
              <w:t>BC-CCK</w:t>
            </w:r>
          </w:p>
        </w:tc>
        <w:tc>
          <w:tcPr>
            <w:tcW w:w="2280" w:type="dxa"/>
            <w:tcBorders>
              <w:bottom w:val="single" w:sz="8" w:space="0" w:color="auto"/>
            </w:tcBorders>
            <w:tcMar>
              <w:left w:w="108" w:type="dxa"/>
              <w:right w:w="108" w:type="dxa"/>
            </w:tcMar>
            <w:vAlign w:val="center"/>
          </w:tcPr>
          <w:p w14:paraId="0E7DDD19" w14:textId="40EECB32" w:rsidR="167722E0" w:rsidRPr="006115F6" w:rsidRDefault="167722E0" w:rsidP="167722E0">
            <w:pPr>
              <w:jc w:val="center"/>
            </w:pPr>
            <w:r w:rsidRPr="006115F6">
              <w:t>3600</w:t>
            </w:r>
          </w:p>
        </w:tc>
      </w:tr>
      <w:tr w:rsidR="167722E0" w14:paraId="1A628A11" w14:textId="77777777" w:rsidTr="006E0D34">
        <w:trPr>
          <w:trHeight w:val="300"/>
        </w:trPr>
        <w:tc>
          <w:tcPr>
            <w:tcW w:w="1430" w:type="dxa"/>
            <w:vMerge/>
            <w:tcBorders>
              <w:bottom w:val="single" w:sz="8" w:space="0" w:color="auto"/>
            </w:tcBorders>
            <w:vAlign w:val="center"/>
          </w:tcPr>
          <w:p w14:paraId="284E1470" w14:textId="77777777" w:rsidR="0064124F" w:rsidRPr="006115F6" w:rsidRDefault="0064124F"/>
        </w:tc>
        <w:tc>
          <w:tcPr>
            <w:tcW w:w="2305" w:type="dxa"/>
            <w:tcBorders>
              <w:bottom w:val="single" w:sz="8" w:space="0" w:color="auto"/>
            </w:tcBorders>
            <w:tcMar>
              <w:left w:w="108" w:type="dxa"/>
              <w:right w:w="108" w:type="dxa"/>
            </w:tcMar>
            <w:vAlign w:val="center"/>
          </w:tcPr>
          <w:p w14:paraId="55347DF7" w14:textId="12B612D2" w:rsidR="167722E0" w:rsidRPr="006115F6" w:rsidRDefault="167722E0" w:rsidP="167722E0">
            <w:pPr>
              <w:jc w:val="center"/>
            </w:pPr>
            <w:r w:rsidRPr="006115F6">
              <w:t>BisC</w:t>
            </w:r>
          </w:p>
        </w:tc>
        <w:tc>
          <w:tcPr>
            <w:tcW w:w="2280" w:type="dxa"/>
            <w:tcBorders>
              <w:bottom w:val="single" w:sz="8" w:space="0" w:color="auto"/>
            </w:tcBorders>
            <w:tcMar>
              <w:left w:w="108" w:type="dxa"/>
              <w:right w:w="108" w:type="dxa"/>
            </w:tcMar>
            <w:vAlign w:val="center"/>
          </w:tcPr>
          <w:p w14:paraId="5A011D3C" w14:textId="6188CE79" w:rsidR="167722E0" w:rsidRPr="006115F6" w:rsidRDefault="167722E0" w:rsidP="167722E0">
            <w:pPr>
              <w:jc w:val="center"/>
            </w:pPr>
            <w:r w:rsidRPr="006115F6">
              <w:t>2348</w:t>
            </w:r>
          </w:p>
        </w:tc>
      </w:tr>
      <w:tr w:rsidR="167722E0" w14:paraId="3CAA7CBA" w14:textId="77777777" w:rsidTr="006E0D34">
        <w:trPr>
          <w:trHeight w:val="300"/>
        </w:trPr>
        <w:tc>
          <w:tcPr>
            <w:tcW w:w="1430" w:type="dxa"/>
            <w:vMerge/>
            <w:tcBorders>
              <w:bottom w:val="single" w:sz="8" w:space="0" w:color="auto"/>
            </w:tcBorders>
            <w:vAlign w:val="center"/>
          </w:tcPr>
          <w:p w14:paraId="5C8F48E9" w14:textId="77777777" w:rsidR="0064124F" w:rsidRPr="006115F6" w:rsidRDefault="0064124F"/>
        </w:tc>
        <w:tc>
          <w:tcPr>
            <w:tcW w:w="2305" w:type="dxa"/>
            <w:tcBorders>
              <w:bottom w:val="single" w:sz="8" w:space="0" w:color="auto"/>
            </w:tcBorders>
            <w:tcMar>
              <w:left w:w="108" w:type="dxa"/>
              <w:right w:w="108" w:type="dxa"/>
            </w:tcMar>
            <w:vAlign w:val="center"/>
          </w:tcPr>
          <w:p w14:paraId="556C1305" w14:textId="575EBA4D" w:rsidR="167722E0" w:rsidRPr="006115F6" w:rsidRDefault="167722E0" w:rsidP="167722E0">
            <w:pPr>
              <w:jc w:val="center"/>
            </w:pPr>
            <w:r w:rsidRPr="006115F6">
              <w:t>OLM</w:t>
            </w:r>
          </w:p>
        </w:tc>
        <w:tc>
          <w:tcPr>
            <w:tcW w:w="2280" w:type="dxa"/>
            <w:tcBorders>
              <w:bottom w:val="single" w:sz="8" w:space="0" w:color="auto"/>
            </w:tcBorders>
            <w:tcMar>
              <w:left w:w="108" w:type="dxa"/>
              <w:right w:w="108" w:type="dxa"/>
            </w:tcMar>
            <w:vAlign w:val="center"/>
          </w:tcPr>
          <w:p w14:paraId="61F39C76" w14:textId="6A32F7A9" w:rsidR="167722E0" w:rsidRPr="006115F6" w:rsidRDefault="167722E0" w:rsidP="167722E0">
            <w:pPr>
              <w:jc w:val="center"/>
            </w:pPr>
            <w:r w:rsidRPr="006115F6">
              <w:t>1640</w:t>
            </w:r>
          </w:p>
        </w:tc>
      </w:tr>
      <w:tr w:rsidR="167722E0" w14:paraId="57B45CE3" w14:textId="77777777" w:rsidTr="006E0D34">
        <w:trPr>
          <w:trHeight w:val="300"/>
        </w:trPr>
        <w:tc>
          <w:tcPr>
            <w:tcW w:w="1430" w:type="dxa"/>
            <w:vMerge/>
            <w:tcBorders>
              <w:bottom w:val="single" w:sz="8" w:space="0" w:color="auto"/>
            </w:tcBorders>
            <w:vAlign w:val="center"/>
          </w:tcPr>
          <w:p w14:paraId="39853F1E" w14:textId="77777777" w:rsidR="0064124F" w:rsidRPr="006115F6" w:rsidRDefault="0064124F"/>
        </w:tc>
        <w:tc>
          <w:tcPr>
            <w:tcW w:w="2305" w:type="dxa"/>
            <w:tcBorders>
              <w:bottom w:val="single" w:sz="8" w:space="0" w:color="auto"/>
            </w:tcBorders>
            <w:tcMar>
              <w:left w:w="108" w:type="dxa"/>
              <w:right w:w="108" w:type="dxa"/>
            </w:tcMar>
            <w:vAlign w:val="center"/>
          </w:tcPr>
          <w:p w14:paraId="0433A029" w14:textId="4F427CAB" w:rsidR="167722E0" w:rsidRPr="006115F6" w:rsidRDefault="167722E0" w:rsidP="167722E0">
            <w:pPr>
              <w:jc w:val="center"/>
            </w:pPr>
            <w:r w:rsidRPr="006115F6">
              <w:t>TL</w:t>
            </w:r>
          </w:p>
        </w:tc>
        <w:tc>
          <w:tcPr>
            <w:tcW w:w="2280" w:type="dxa"/>
            <w:tcBorders>
              <w:bottom w:val="single" w:sz="8" w:space="0" w:color="auto"/>
            </w:tcBorders>
            <w:tcMar>
              <w:left w:w="108" w:type="dxa"/>
              <w:right w:w="108" w:type="dxa"/>
            </w:tcMar>
            <w:vAlign w:val="center"/>
          </w:tcPr>
          <w:p w14:paraId="613F3C7B" w14:textId="7FABDC38" w:rsidR="167722E0" w:rsidRPr="006115F6" w:rsidRDefault="167722E0" w:rsidP="167722E0">
            <w:pPr>
              <w:jc w:val="center"/>
            </w:pPr>
            <w:r w:rsidRPr="006115F6">
              <w:t>977</w:t>
            </w:r>
          </w:p>
        </w:tc>
      </w:tr>
      <w:tr w:rsidR="167722E0" w14:paraId="1CB3C5F0" w14:textId="77777777" w:rsidTr="006E0D34">
        <w:trPr>
          <w:trHeight w:val="300"/>
        </w:trPr>
        <w:tc>
          <w:tcPr>
            <w:tcW w:w="1430" w:type="dxa"/>
            <w:vMerge/>
            <w:tcBorders>
              <w:bottom w:val="single" w:sz="8" w:space="0" w:color="auto"/>
            </w:tcBorders>
            <w:vAlign w:val="center"/>
          </w:tcPr>
          <w:p w14:paraId="28BAC96A" w14:textId="77777777" w:rsidR="0064124F" w:rsidRPr="006115F6" w:rsidRDefault="0064124F"/>
        </w:tc>
        <w:tc>
          <w:tcPr>
            <w:tcW w:w="2305" w:type="dxa"/>
            <w:tcBorders>
              <w:bottom w:val="single" w:sz="8" w:space="0" w:color="auto"/>
            </w:tcBorders>
            <w:tcMar>
              <w:left w:w="108" w:type="dxa"/>
              <w:right w:w="108" w:type="dxa"/>
            </w:tcMar>
            <w:vAlign w:val="center"/>
          </w:tcPr>
          <w:p w14:paraId="3A25E2F9" w14:textId="2C3DDD08" w:rsidR="167722E0" w:rsidRPr="006115F6" w:rsidRDefault="167722E0" w:rsidP="167722E0">
            <w:pPr>
              <w:jc w:val="center"/>
            </w:pPr>
            <w:r w:rsidRPr="006115F6">
              <w:t>NG</w:t>
            </w:r>
          </w:p>
        </w:tc>
        <w:tc>
          <w:tcPr>
            <w:tcW w:w="2280" w:type="dxa"/>
            <w:tcBorders>
              <w:bottom w:val="single" w:sz="8" w:space="0" w:color="auto"/>
            </w:tcBorders>
            <w:tcMar>
              <w:left w:w="108" w:type="dxa"/>
              <w:right w:w="108" w:type="dxa"/>
            </w:tcMar>
            <w:vAlign w:val="center"/>
          </w:tcPr>
          <w:p w14:paraId="35A20C18" w14:textId="78AA93DF" w:rsidR="167722E0" w:rsidRPr="006115F6" w:rsidRDefault="167722E0" w:rsidP="167722E0">
            <w:pPr>
              <w:jc w:val="center"/>
            </w:pPr>
            <w:r w:rsidRPr="006115F6">
              <w:t>3580</w:t>
            </w:r>
          </w:p>
        </w:tc>
      </w:tr>
    </w:tbl>
    <w:p w14:paraId="25583C74" w14:textId="77777777" w:rsidR="00A134F8" w:rsidRPr="00AC1FEA" w:rsidRDefault="00A134F8" w:rsidP="0041714F">
      <w:pPr>
        <w:spacing w:after="0" w:line="276" w:lineRule="auto"/>
        <w:rPr>
          <w:vertAlign w:val="superscript"/>
        </w:rPr>
      </w:pPr>
    </w:p>
    <w:p w14:paraId="348FC35A" w14:textId="0BEB0767" w:rsidR="00846A4B" w:rsidRDefault="0082515A" w:rsidP="00846A4B">
      <w:r>
        <w:rPr>
          <w:vertAlign w:val="superscript"/>
        </w:rPr>
        <w:t>a</w:t>
      </w:r>
      <w:r>
        <w:t xml:space="preserve"> Neuron count estimated from </w:t>
      </w:r>
      <w:r w:rsidR="6223C7FF" w:rsidRPr="00AC1FEA">
        <w:t>West et al</w:t>
      </w:r>
      <w:sdt>
        <w:sdtPr>
          <w:rPr>
            <w:color w:val="000000"/>
            <w:vertAlign w:val="superscript"/>
          </w:rPr>
          <w:tag w:val="MENDELEY_CITATION_v3_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"/>
          <w:id w:val="-888960515"/>
          <w:placeholder>
            <w:docPart w:val="DefaultPlaceholder_-1854013440"/>
          </w:placeholder>
        </w:sdtPr>
        <w:sdtEndPr/>
        <w:sdtContent>
          <w:r w:rsidR="00D8244E" w:rsidRPr="00D8244E">
            <w:rPr>
              <w:color w:val="000000"/>
              <w:vertAlign w:val="superscript"/>
            </w:rPr>
            <w:t>1</w:t>
          </w:r>
        </w:sdtContent>
      </w:sdt>
      <w:r w:rsidR="6223C7FF" w:rsidRPr="00AC1FEA">
        <w:t>.</w:t>
      </w:r>
      <w:r w:rsidR="00F565F7">
        <w:t xml:space="preserve"> </w:t>
      </w:r>
      <w:r w:rsidR="1585409A" w:rsidRPr="00AC1FEA">
        <w:t>Remaining neuron counts were obtained from Hippocampome.org.</w:t>
      </w:r>
    </w:p>
    <w:p w14:paraId="4E5A4B88" w14:textId="0FBC4676" w:rsidR="10782AD6" w:rsidRPr="0008663F" w:rsidRDefault="006E6EA9" w:rsidP="2DD78395">
      <w:pPr>
        <w:pStyle w:val="Heading2"/>
      </w:pPr>
      <w:r>
        <w:br w:type="page"/>
      </w:r>
    </w:p>
    <w:p w14:paraId="48778648" w14:textId="7CCA0B95" w:rsidR="10782AD6" w:rsidRPr="0008663F" w:rsidRDefault="7042F680" w:rsidP="2DD78395">
      <w:pPr>
        <w:pStyle w:val="Heading2"/>
      </w:pPr>
      <w:r>
        <w:lastRenderedPageBreak/>
        <w:t>Table 4. Dendritic Length (DG)</w:t>
      </w:r>
      <w:r w:rsidRPr="60F74399">
        <w:rPr>
          <w:b w:val="0"/>
          <w:vertAlign w:val="superscript"/>
        </w:rPr>
        <w:t>a, b</w:t>
      </w:r>
    </w:p>
    <w:tbl>
      <w:tblPr>
        <w:tblStyle w:val="TableGrid"/>
        <w:tblW w:w="0" w:type="auto"/>
        <w:tblLook w:val="04A0" w:firstRow="1" w:lastRow="0" w:firstColumn="1" w:lastColumn="0" w:noHBand="0" w:noVBand="1"/>
      </w:tblPr>
      <w:tblGrid>
        <w:gridCol w:w="915"/>
        <w:gridCol w:w="1235"/>
        <w:gridCol w:w="1800"/>
        <w:gridCol w:w="1980"/>
        <w:gridCol w:w="1710"/>
        <w:gridCol w:w="1700"/>
      </w:tblGrid>
      <w:tr w:rsidR="60F74399" w14:paraId="1EC2541A" w14:textId="77777777" w:rsidTr="60F74399">
        <w:trPr>
          <w:trHeight w:val="300"/>
        </w:trPr>
        <w:tc>
          <w:tcPr>
            <w:tcW w:w="91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8B271E4" w14:textId="51CF1CE7" w:rsidR="60F74399" w:rsidRDefault="60F74399" w:rsidP="60F74399">
            <w:pPr>
              <w:jc w:val="left"/>
              <w:rPr>
                <w:b/>
                <w:bCs/>
                <w:sz w:val="18"/>
                <w:szCs w:val="18"/>
              </w:rPr>
            </w:pPr>
            <w:r w:rsidRPr="60F74399">
              <w:rPr>
                <w:b/>
                <w:bCs/>
                <w:sz w:val="18"/>
                <w:szCs w:val="18"/>
              </w:rPr>
              <w:t>Neuron Type</w:t>
            </w:r>
          </w:p>
        </w:tc>
        <w:tc>
          <w:tcPr>
            <w:tcW w:w="8425" w:type="dxa"/>
            <w:gridSpan w:val="5"/>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A4BB895" w14:textId="6FDCC548" w:rsidR="60F74399" w:rsidRDefault="60F74399" w:rsidP="60F74399">
            <w:pPr>
              <w:jc w:val="center"/>
              <w:rPr>
                <w:b/>
                <w:bCs/>
                <w:sz w:val="18"/>
                <w:szCs w:val="18"/>
              </w:rPr>
            </w:pPr>
            <w:r w:rsidRPr="60F74399">
              <w:rPr>
                <w:b/>
                <w:bCs/>
                <w:sz w:val="18"/>
                <w:szCs w:val="18"/>
              </w:rPr>
              <w:t>Layer</w:t>
            </w:r>
          </w:p>
        </w:tc>
      </w:tr>
      <w:tr w:rsidR="60F74399" w14:paraId="0DA2E9AC" w14:textId="77777777" w:rsidTr="60F74399">
        <w:trPr>
          <w:trHeight w:val="300"/>
        </w:trPr>
        <w:tc>
          <w:tcPr>
            <w:tcW w:w="915" w:type="dxa"/>
            <w:tcBorders>
              <w:top w:val="single" w:sz="8" w:space="0" w:color="auto"/>
              <w:left w:val="single" w:sz="8" w:space="0" w:color="auto"/>
              <w:bottom w:val="single" w:sz="8" w:space="0" w:color="auto"/>
              <w:right w:val="single" w:sz="8" w:space="0" w:color="auto"/>
            </w:tcBorders>
            <w:vAlign w:val="center"/>
          </w:tcPr>
          <w:p w14:paraId="64108E77" w14:textId="77777777" w:rsidR="60F74399" w:rsidRDefault="60F74399" w:rsidP="60F74399">
            <w:pPr>
              <w:rPr>
                <w:b/>
                <w:bCs/>
                <w:color w:val="FFFFFF" w:themeColor="background1"/>
              </w:rPr>
            </w:pPr>
          </w:p>
        </w:tc>
        <w:tc>
          <w:tcPr>
            <w:tcW w:w="12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404739F" w14:textId="0F48AE5E" w:rsidR="60F74399" w:rsidRDefault="60F74399" w:rsidP="60F74399">
            <w:pPr>
              <w:jc w:val="left"/>
              <w:rPr>
                <w:b/>
                <w:bCs/>
                <w:sz w:val="18"/>
                <w:szCs w:val="18"/>
              </w:rPr>
            </w:pPr>
            <w:r w:rsidRPr="60F74399">
              <w:rPr>
                <w:b/>
                <w:bCs/>
                <w:sz w:val="18"/>
                <w:szCs w:val="18"/>
              </w:rPr>
              <w:t>Hilus</w:t>
            </w:r>
          </w:p>
        </w:tc>
        <w:tc>
          <w:tcPr>
            <w:tcW w:w="1800" w:type="dxa"/>
            <w:tcBorders>
              <w:top w:val="nil"/>
              <w:left w:val="single" w:sz="8" w:space="0" w:color="auto"/>
              <w:bottom w:val="single" w:sz="8" w:space="0" w:color="auto"/>
              <w:right w:val="single" w:sz="8" w:space="0" w:color="auto"/>
            </w:tcBorders>
            <w:tcMar>
              <w:left w:w="108" w:type="dxa"/>
              <w:right w:w="108" w:type="dxa"/>
            </w:tcMar>
            <w:vAlign w:val="center"/>
          </w:tcPr>
          <w:p w14:paraId="417329A3" w14:textId="68348170" w:rsidR="60F74399" w:rsidRDefault="60F74399" w:rsidP="60F74399">
            <w:pPr>
              <w:jc w:val="left"/>
              <w:rPr>
                <w:b/>
                <w:bCs/>
                <w:sz w:val="18"/>
                <w:szCs w:val="18"/>
              </w:rPr>
            </w:pPr>
            <w:r w:rsidRPr="60F74399">
              <w:rPr>
                <w:b/>
                <w:bCs/>
                <w:sz w:val="18"/>
                <w:szCs w:val="18"/>
              </w:rPr>
              <w:t>Granule Cell Layer</w:t>
            </w:r>
          </w:p>
        </w:tc>
        <w:tc>
          <w:tcPr>
            <w:tcW w:w="1980" w:type="dxa"/>
            <w:tcBorders>
              <w:top w:val="nil"/>
              <w:left w:val="single" w:sz="8" w:space="0" w:color="auto"/>
              <w:bottom w:val="single" w:sz="8" w:space="0" w:color="auto"/>
              <w:right w:val="single" w:sz="8" w:space="0" w:color="auto"/>
            </w:tcBorders>
            <w:tcMar>
              <w:left w:w="108" w:type="dxa"/>
              <w:right w:w="108" w:type="dxa"/>
            </w:tcMar>
            <w:vAlign w:val="center"/>
          </w:tcPr>
          <w:p w14:paraId="260ADE99" w14:textId="0DC5F035" w:rsidR="60F74399" w:rsidRDefault="60F74399" w:rsidP="60F74399">
            <w:pPr>
              <w:jc w:val="left"/>
              <w:rPr>
                <w:b/>
                <w:bCs/>
                <w:sz w:val="18"/>
                <w:szCs w:val="18"/>
              </w:rPr>
            </w:pPr>
            <w:r w:rsidRPr="60F74399">
              <w:rPr>
                <w:b/>
                <w:bCs/>
                <w:sz w:val="18"/>
                <w:szCs w:val="18"/>
              </w:rPr>
              <w:t>Inner Molecular Layer</w:t>
            </w:r>
          </w:p>
        </w:tc>
        <w:tc>
          <w:tcPr>
            <w:tcW w:w="1710" w:type="dxa"/>
            <w:tcBorders>
              <w:top w:val="nil"/>
              <w:left w:val="single" w:sz="8" w:space="0" w:color="auto"/>
              <w:bottom w:val="single" w:sz="8" w:space="0" w:color="auto"/>
              <w:right w:val="single" w:sz="8" w:space="0" w:color="auto"/>
            </w:tcBorders>
            <w:tcMar>
              <w:left w:w="108" w:type="dxa"/>
              <w:right w:w="108" w:type="dxa"/>
            </w:tcMar>
            <w:vAlign w:val="center"/>
          </w:tcPr>
          <w:p w14:paraId="02AD4396" w14:textId="2BE14328" w:rsidR="60F74399" w:rsidRDefault="60F74399" w:rsidP="60F74399">
            <w:pPr>
              <w:jc w:val="left"/>
              <w:rPr>
                <w:b/>
                <w:bCs/>
                <w:sz w:val="18"/>
                <w:szCs w:val="18"/>
              </w:rPr>
            </w:pPr>
            <w:r w:rsidRPr="60F74399">
              <w:rPr>
                <w:b/>
                <w:bCs/>
                <w:sz w:val="18"/>
                <w:szCs w:val="18"/>
              </w:rPr>
              <w:t>Middle Molecular Layer</w:t>
            </w:r>
          </w:p>
        </w:tc>
        <w:tc>
          <w:tcPr>
            <w:tcW w:w="1700" w:type="dxa"/>
            <w:tcBorders>
              <w:top w:val="nil"/>
              <w:left w:val="single" w:sz="8" w:space="0" w:color="auto"/>
              <w:bottom w:val="single" w:sz="8" w:space="0" w:color="auto"/>
              <w:right w:val="single" w:sz="8" w:space="0" w:color="auto"/>
            </w:tcBorders>
            <w:tcMar>
              <w:left w:w="108" w:type="dxa"/>
              <w:right w:w="108" w:type="dxa"/>
            </w:tcMar>
            <w:vAlign w:val="center"/>
          </w:tcPr>
          <w:p w14:paraId="2629975C" w14:textId="30BF5BC5" w:rsidR="60F74399" w:rsidRDefault="60F74399" w:rsidP="60F74399">
            <w:pPr>
              <w:jc w:val="left"/>
              <w:rPr>
                <w:b/>
                <w:bCs/>
                <w:sz w:val="18"/>
                <w:szCs w:val="18"/>
              </w:rPr>
            </w:pPr>
            <w:r w:rsidRPr="60F74399">
              <w:rPr>
                <w:b/>
                <w:bCs/>
                <w:sz w:val="18"/>
                <w:szCs w:val="18"/>
              </w:rPr>
              <w:t>Outer Molecular Layer</w:t>
            </w:r>
          </w:p>
        </w:tc>
      </w:tr>
      <w:tr w:rsidR="60F74399" w14:paraId="7408B69B" w14:textId="77777777" w:rsidTr="60F74399">
        <w:trPr>
          <w:trHeight w:val="300"/>
        </w:trPr>
        <w:tc>
          <w:tcPr>
            <w:tcW w:w="91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EC6CEE0" w14:textId="47EC6FB2" w:rsidR="60F74399" w:rsidRDefault="60F74399" w:rsidP="60F74399">
            <w:pPr>
              <w:jc w:val="left"/>
              <w:rPr>
                <w:b/>
                <w:bCs/>
                <w:sz w:val="18"/>
                <w:szCs w:val="18"/>
              </w:rPr>
            </w:pPr>
            <w:r w:rsidRPr="60F74399">
              <w:rPr>
                <w:b/>
                <w:bCs/>
                <w:sz w:val="18"/>
                <w:szCs w:val="18"/>
              </w:rPr>
              <w:t>GC</w:t>
            </w:r>
          </w:p>
        </w:tc>
        <w:tc>
          <w:tcPr>
            <w:tcW w:w="12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378F706" w14:textId="2E8A1B25" w:rsidR="60F74399" w:rsidRDefault="60F74399" w:rsidP="60F74399">
            <w:pPr>
              <w:jc w:val="left"/>
            </w:pPr>
            <w:r w:rsidRPr="60F74399">
              <w:rPr>
                <w:sz w:val="18"/>
                <w:szCs w:val="18"/>
              </w:rPr>
              <w:t>8 – 10</w:t>
            </w:r>
          </w:p>
        </w:tc>
        <w:tc>
          <w:tcPr>
            <w:tcW w:w="180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914E39C" w14:textId="4605D70C" w:rsidR="60F74399" w:rsidRDefault="60F74399" w:rsidP="60F74399">
            <w:pPr>
              <w:jc w:val="left"/>
            </w:pPr>
            <w:r w:rsidRPr="60F74399">
              <w:rPr>
                <w:sz w:val="18"/>
                <w:szCs w:val="18"/>
              </w:rPr>
              <w:t>112 – 139</w:t>
            </w:r>
          </w:p>
        </w:tc>
        <w:tc>
          <w:tcPr>
            <w:tcW w:w="198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AFF64D9" w14:textId="4CCF7CB5" w:rsidR="60F74399" w:rsidRDefault="60F74399" w:rsidP="60F74399">
            <w:pPr>
              <w:jc w:val="left"/>
            </w:pPr>
            <w:r w:rsidRPr="60F74399">
              <w:rPr>
                <w:sz w:val="18"/>
                <w:szCs w:val="18"/>
              </w:rPr>
              <w:t>670 – 835</w:t>
            </w:r>
          </w:p>
        </w:tc>
        <w:tc>
          <w:tcPr>
            <w:tcW w:w="171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26DA4C1" w14:textId="25D1C220" w:rsidR="60F74399" w:rsidRDefault="60F74399" w:rsidP="60F74399">
            <w:pPr>
              <w:jc w:val="left"/>
            </w:pPr>
            <w:r w:rsidRPr="60F74399">
              <w:rPr>
                <w:sz w:val="18"/>
                <w:szCs w:val="18"/>
              </w:rPr>
              <w:t>838 – 1043</w:t>
            </w:r>
          </w:p>
        </w:tc>
        <w:tc>
          <w:tcPr>
            <w:tcW w:w="170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EC2D4D4" w14:textId="325B7CBA" w:rsidR="60F74399" w:rsidRDefault="60F74399" w:rsidP="60F74399">
            <w:pPr>
              <w:jc w:val="left"/>
            </w:pPr>
            <w:r w:rsidRPr="60F74399">
              <w:rPr>
                <w:sz w:val="18"/>
                <w:szCs w:val="18"/>
              </w:rPr>
              <w:t>1173 – 1461</w:t>
            </w:r>
          </w:p>
        </w:tc>
      </w:tr>
      <w:tr w:rsidR="60F74399" w14:paraId="19905975" w14:textId="77777777" w:rsidTr="60F74399">
        <w:trPr>
          <w:trHeight w:val="300"/>
        </w:trPr>
        <w:tc>
          <w:tcPr>
            <w:tcW w:w="91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6FA1445" w14:textId="4FB79F08" w:rsidR="60F74399" w:rsidRDefault="60F74399" w:rsidP="60F74399">
            <w:pPr>
              <w:jc w:val="left"/>
              <w:rPr>
                <w:b/>
                <w:bCs/>
                <w:sz w:val="18"/>
                <w:szCs w:val="18"/>
              </w:rPr>
            </w:pPr>
            <w:r w:rsidRPr="60F74399">
              <w:rPr>
                <w:b/>
                <w:bCs/>
                <w:sz w:val="18"/>
                <w:szCs w:val="18"/>
              </w:rPr>
              <w:t>MC</w:t>
            </w:r>
          </w:p>
        </w:tc>
        <w:tc>
          <w:tcPr>
            <w:tcW w:w="12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0EDF496" w14:textId="68AB27FC" w:rsidR="60F74399" w:rsidRDefault="60F74399" w:rsidP="60F74399">
            <w:pPr>
              <w:jc w:val="left"/>
            </w:pPr>
            <w:r w:rsidRPr="60F74399">
              <w:rPr>
                <w:sz w:val="18"/>
                <w:szCs w:val="18"/>
              </w:rPr>
              <w:t>5877</w:t>
            </w:r>
          </w:p>
        </w:tc>
        <w:tc>
          <w:tcPr>
            <w:tcW w:w="180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C9DC093" w14:textId="6A9FFB02" w:rsidR="60F74399" w:rsidRDefault="60F74399" w:rsidP="60F74399">
            <w:pPr>
              <w:jc w:val="left"/>
            </w:pPr>
            <w:r w:rsidRPr="60F74399">
              <w:rPr>
                <w:sz w:val="18"/>
                <w:szCs w:val="18"/>
              </w:rPr>
              <w:t>262</w:t>
            </w:r>
          </w:p>
        </w:tc>
        <w:tc>
          <w:tcPr>
            <w:tcW w:w="198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B0D638B" w14:textId="6FDE57C9" w:rsidR="60F74399" w:rsidRDefault="60F74399" w:rsidP="60F74399">
            <w:pPr>
              <w:jc w:val="left"/>
            </w:pPr>
            <w:r w:rsidRPr="60F74399">
              <w:rPr>
                <w:sz w:val="18"/>
                <w:szCs w:val="18"/>
              </w:rPr>
              <w:t>70</w:t>
            </w:r>
          </w:p>
        </w:tc>
        <w:tc>
          <w:tcPr>
            <w:tcW w:w="171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03D4177" w14:textId="3F007637" w:rsidR="60F74399" w:rsidRDefault="60F74399" w:rsidP="60F74399">
            <w:pPr>
              <w:jc w:val="left"/>
            </w:pPr>
            <w:r w:rsidRPr="60F74399">
              <w:rPr>
                <w:sz w:val="18"/>
                <w:szCs w:val="18"/>
              </w:rPr>
              <w:t>26</w:t>
            </w:r>
          </w:p>
        </w:tc>
        <w:tc>
          <w:tcPr>
            <w:tcW w:w="170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31F7764" w14:textId="1D214165" w:rsidR="60F74399" w:rsidRDefault="60F74399" w:rsidP="60F74399">
            <w:pPr>
              <w:jc w:val="left"/>
            </w:pPr>
            <w:r w:rsidRPr="60F74399">
              <w:rPr>
                <w:sz w:val="18"/>
                <w:szCs w:val="18"/>
              </w:rPr>
              <w:t>6</w:t>
            </w:r>
          </w:p>
        </w:tc>
      </w:tr>
      <w:tr w:rsidR="60F74399" w14:paraId="4665177A" w14:textId="77777777" w:rsidTr="60F74399">
        <w:trPr>
          <w:trHeight w:val="300"/>
        </w:trPr>
        <w:tc>
          <w:tcPr>
            <w:tcW w:w="91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4C75423" w14:textId="01E2F314" w:rsidR="60F74399" w:rsidRDefault="60F74399" w:rsidP="60F74399">
            <w:pPr>
              <w:jc w:val="left"/>
              <w:rPr>
                <w:b/>
                <w:bCs/>
                <w:sz w:val="18"/>
                <w:szCs w:val="18"/>
              </w:rPr>
            </w:pPr>
            <w:r w:rsidRPr="60F74399">
              <w:rPr>
                <w:b/>
                <w:bCs/>
                <w:sz w:val="18"/>
                <w:szCs w:val="18"/>
              </w:rPr>
              <w:t>BC-PV</w:t>
            </w:r>
          </w:p>
        </w:tc>
        <w:tc>
          <w:tcPr>
            <w:tcW w:w="12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55DF532" w14:textId="00B3AAEB" w:rsidR="60F74399" w:rsidRDefault="60F74399" w:rsidP="60F74399">
            <w:pPr>
              <w:jc w:val="left"/>
            </w:pPr>
            <w:r w:rsidRPr="60F74399">
              <w:rPr>
                <w:sz w:val="18"/>
                <w:szCs w:val="18"/>
              </w:rPr>
              <w:t>1696</w:t>
            </w:r>
          </w:p>
        </w:tc>
        <w:tc>
          <w:tcPr>
            <w:tcW w:w="180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94E7215" w14:textId="2435C49B" w:rsidR="60F74399" w:rsidRDefault="60F74399" w:rsidP="60F74399">
            <w:pPr>
              <w:jc w:val="left"/>
            </w:pPr>
            <w:r w:rsidRPr="60F74399">
              <w:rPr>
                <w:sz w:val="18"/>
                <w:szCs w:val="18"/>
              </w:rPr>
              <w:t>630</w:t>
            </w:r>
          </w:p>
        </w:tc>
        <w:tc>
          <w:tcPr>
            <w:tcW w:w="198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112913A" w14:textId="396CBA4F" w:rsidR="60F74399" w:rsidRDefault="60F74399" w:rsidP="60F74399">
            <w:pPr>
              <w:jc w:val="left"/>
            </w:pPr>
            <w:r w:rsidRPr="60F74399">
              <w:rPr>
                <w:sz w:val="18"/>
                <w:szCs w:val="18"/>
              </w:rPr>
              <w:t>533</w:t>
            </w:r>
          </w:p>
        </w:tc>
        <w:tc>
          <w:tcPr>
            <w:tcW w:w="171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A41F7F3" w14:textId="5E6DEB80" w:rsidR="60F74399" w:rsidRDefault="60F74399" w:rsidP="60F74399">
            <w:pPr>
              <w:jc w:val="left"/>
            </w:pPr>
            <w:r w:rsidRPr="60F74399">
              <w:rPr>
                <w:sz w:val="18"/>
                <w:szCs w:val="18"/>
              </w:rPr>
              <w:t>630</w:t>
            </w:r>
          </w:p>
        </w:tc>
        <w:tc>
          <w:tcPr>
            <w:tcW w:w="170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B8CAF53" w14:textId="565138BF" w:rsidR="60F74399" w:rsidRDefault="60F74399" w:rsidP="60F74399">
            <w:pPr>
              <w:jc w:val="left"/>
            </w:pPr>
            <w:r w:rsidRPr="60F74399">
              <w:rPr>
                <w:sz w:val="18"/>
                <w:szCs w:val="18"/>
              </w:rPr>
              <w:t>1357</w:t>
            </w:r>
          </w:p>
        </w:tc>
      </w:tr>
      <w:tr w:rsidR="60F74399" w14:paraId="275CDF8B" w14:textId="77777777" w:rsidTr="60F74399">
        <w:trPr>
          <w:trHeight w:val="300"/>
        </w:trPr>
        <w:tc>
          <w:tcPr>
            <w:tcW w:w="91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0B92C97" w14:textId="6FDA7E99" w:rsidR="60F74399" w:rsidRDefault="60F74399" w:rsidP="60F74399">
            <w:pPr>
              <w:jc w:val="left"/>
              <w:rPr>
                <w:b/>
                <w:bCs/>
                <w:sz w:val="18"/>
                <w:szCs w:val="18"/>
              </w:rPr>
            </w:pPr>
            <w:r w:rsidRPr="60F74399">
              <w:rPr>
                <w:b/>
                <w:bCs/>
                <w:sz w:val="18"/>
                <w:szCs w:val="18"/>
              </w:rPr>
              <w:t>AAC</w:t>
            </w:r>
          </w:p>
        </w:tc>
        <w:tc>
          <w:tcPr>
            <w:tcW w:w="12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E1EBFFE" w14:textId="713A0D11" w:rsidR="60F74399" w:rsidRDefault="60F74399" w:rsidP="60F74399">
            <w:pPr>
              <w:jc w:val="left"/>
            </w:pPr>
            <w:r w:rsidRPr="60F74399">
              <w:rPr>
                <w:sz w:val="18"/>
                <w:szCs w:val="18"/>
              </w:rPr>
              <w:t>824</w:t>
            </w:r>
          </w:p>
        </w:tc>
        <w:tc>
          <w:tcPr>
            <w:tcW w:w="180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DD43EAF" w14:textId="62666BFC" w:rsidR="60F74399" w:rsidRDefault="60F74399" w:rsidP="60F74399">
            <w:pPr>
              <w:jc w:val="left"/>
            </w:pPr>
            <w:r w:rsidRPr="60F74399">
              <w:rPr>
                <w:sz w:val="18"/>
                <w:szCs w:val="18"/>
              </w:rPr>
              <w:t>700</w:t>
            </w:r>
          </w:p>
        </w:tc>
        <w:tc>
          <w:tcPr>
            <w:tcW w:w="198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A472323" w14:textId="3587ACAE" w:rsidR="60F74399" w:rsidRDefault="60F74399" w:rsidP="60F74399">
            <w:pPr>
              <w:jc w:val="left"/>
            </w:pPr>
            <w:r w:rsidRPr="60F74399">
              <w:rPr>
                <w:sz w:val="18"/>
                <w:szCs w:val="18"/>
              </w:rPr>
              <w:t>659</w:t>
            </w:r>
          </w:p>
        </w:tc>
        <w:tc>
          <w:tcPr>
            <w:tcW w:w="171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82EE2FF" w14:textId="4AB46EE2" w:rsidR="60F74399" w:rsidRDefault="60F74399" w:rsidP="60F74399">
            <w:pPr>
              <w:jc w:val="left"/>
            </w:pPr>
            <w:r w:rsidRPr="60F74399">
              <w:rPr>
                <w:sz w:val="18"/>
                <w:szCs w:val="18"/>
              </w:rPr>
              <w:t>535</w:t>
            </w:r>
          </w:p>
        </w:tc>
        <w:tc>
          <w:tcPr>
            <w:tcW w:w="170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403B549" w14:textId="3C52C798" w:rsidR="60F74399" w:rsidRDefault="60F74399" w:rsidP="60F74399">
            <w:pPr>
              <w:jc w:val="left"/>
            </w:pPr>
            <w:r w:rsidRPr="60F74399">
              <w:rPr>
                <w:sz w:val="18"/>
                <w:szCs w:val="18"/>
              </w:rPr>
              <w:t>1499</w:t>
            </w:r>
          </w:p>
        </w:tc>
      </w:tr>
      <w:tr w:rsidR="60F74399" w14:paraId="6DAF8567" w14:textId="77777777" w:rsidTr="60F74399">
        <w:trPr>
          <w:trHeight w:val="300"/>
        </w:trPr>
        <w:tc>
          <w:tcPr>
            <w:tcW w:w="91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9CE4777" w14:textId="173445DD" w:rsidR="60F74399" w:rsidRDefault="60F74399" w:rsidP="60F74399">
            <w:pPr>
              <w:jc w:val="left"/>
              <w:rPr>
                <w:b/>
                <w:bCs/>
                <w:sz w:val="18"/>
                <w:szCs w:val="18"/>
                <w:vertAlign w:val="superscript"/>
              </w:rPr>
            </w:pPr>
            <w:r w:rsidRPr="60F74399">
              <w:rPr>
                <w:b/>
                <w:bCs/>
                <w:sz w:val="18"/>
                <w:szCs w:val="18"/>
              </w:rPr>
              <w:t>BC-</w:t>
            </w:r>
            <w:proofErr w:type="spellStart"/>
            <w:r w:rsidRPr="60F74399">
              <w:rPr>
                <w:b/>
                <w:bCs/>
                <w:sz w:val="18"/>
                <w:szCs w:val="18"/>
              </w:rPr>
              <w:t>CCK</w:t>
            </w:r>
            <w:r w:rsidRPr="60F74399">
              <w:rPr>
                <w:b/>
                <w:bCs/>
                <w:sz w:val="18"/>
                <w:szCs w:val="18"/>
                <w:vertAlign w:val="superscript"/>
              </w:rPr>
              <w:t>c</w:t>
            </w:r>
            <w:proofErr w:type="spellEnd"/>
          </w:p>
        </w:tc>
        <w:tc>
          <w:tcPr>
            <w:tcW w:w="12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1D59099" w14:textId="3F8B3F7E" w:rsidR="60F74399" w:rsidRDefault="60F74399" w:rsidP="60F74399">
            <w:pPr>
              <w:jc w:val="left"/>
            </w:pPr>
            <w:r w:rsidRPr="60F74399">
              <w:rPr>
                <w:sz w:val="18"/>
                <w:szCs w:val="18"/>
              </w:rPr>
              <w:t>2473</w:t>
            </w:r>
          </w:p>
        </w:tc>
        <w:tc>
          <w:tcPr>
            <w:tcW w:w="180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1E36E6" w14:textId="2B8B9A0B" w:rsidR="60F74399" w:rsidRDefault="60F74399" w:rsidP="60F74399">
            <w:pPr>
              <w:jc w:val="left"/>
            </w:pPr>
            <w:r w:rsidRPr="60F74399">
              <w:rPr>
                <w:sz w:val="18"/>
                <w:szCs w:val="18"/>
              </w:rPr>
              <w:t>918</w:t>
            </w:r>
          </w:p>
        </w:tc>
        <w:tc>
          <w:tcPr>
            <w:tcW w:w="198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A0A272A" w14:textId="6E132945" w:rsidR="60F74399" w:rsidRDefault="60F74399" w:rsidP="60F74399">
            <w:pPr>
              <w:jc w:val="left"/>
            </w:pPr>
            <w:r w:rsidRPr="60F74399">
              <w:rPr>
                <w:sz w:val="18"/>
                <w:szCs w:val="18"/>
              </w:rPr>
              <w:t>777</w:t>
            </w:r>
          </w:p>
        </w:tc>
        <w:tc>
          <w:tcPr>
            <w:tcW w:w="171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C62766A" w14:textId="5CA70F77" w:rsidR="60F74399" w:rsidRDefault="60F74399" w:rsidP="60F74399">
            <w:pPr>
              <w:jc w:val="left"/>
            </w:pPr>
            <w:r w:rsidRPr="60F74399">
              <w:rPr>
                <w:sz w:val="18"/>
                <w:szCs w:val="18"/>
              </w:rPr>
              <w:t>918</w:t>
            </w:r>
          </w:p>
        </w:tc>
        <w:tc>
          <w:tcPr>
            <w:tcW w:w="170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52A5EC0" w14:textId="4FF19FA1" w:rsidR="60F74399" w:rsidRDefault="60F74399" w:rsidP="60F74399">
            <w:pPr>
              <w:jc w:val="left"/>
            </w:pPr>
            <w:r w:rsidRPr="60F74399">
              <w:rPr>
                <w:sz w:val="18"/>
                <w:szCs w:val="18"/>
              </w:rPr>
              <w:t>1978</w:t>
            </w:r>
          </w:p>
        </w:tc>
      </w:tr>
      <w:tr w:rsidR="60F74399" w14:paraId="4383FAF4" w14:textId="77777777" w:rsidTr="60F74399">
        <w:trPr>
          <w:trHeight w:val="300"/>
        </w:trPr>
        <w:tc>
          <w:tcPr>
            <w:tcW w:w="91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4BB497" w14:textId="4C115818" w:rsidR="60F74399" w:rsidRDefault="60F74399" w:rsidP="60F74399">
            <w:pPr>
              <w:jc w:val="left"/>
              <w:rPr>
                <w:b/>
                <w:bCs/>
                <w:sz w:val="18"/>
                <w:szCs w:val="18"/>
              </w:rPr>
            </w:pPr>
            <w:r w:rsidRPr="60F74399">
              <w:rPr>
                <w:b/>
                <w:bCs/>
                <w:sz w:val="18"/>
                <w:szCs w:val="18"/>
              </w:rPr>
              <w:t>HICAP</w:t>
            </w:r>
          </w:p>
        </w:tc>
        <w:tc>
          <w:tcPr>
            <w:tcW w:w="12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1AB2E30" w14:textId="6935DC6D" w:rsidR="60F74399" w:rsidRDefault="60F74399" w:rsidP="60F74399">
            <w:pPr>
              <w:jc w:val="left"/>
            </w:pPr>
            <w:r w:rsidRPr="60F74399">
              <w:rPr>
                <w:sz w:val="18"/>
                <w:szCs w:val="18"/>
              </w:rPr>
              <w:t>2721</w:t>
            </w:r>
          </w:p>
        </w:tc>
        <w:tc>
          <w:tcPr>
            <w:tcW w:w="180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4E62A7F" w14:textId="012947A3" w:rsidR="60F74399" w:rsidRDefault="60F74399" w:rsidP="60F74399">
            <w:pPr>
              <w:jc w:val="left"/>
            </w:pPr>
            <w:r w:rsidRPr="60F74399">
              <w:rPr>
                <w:sz w:val="18"/>
                <w:szCs w:val="18"/>
              </w:rPr>
              <w:t>435</w:t>
            </w:r>
          </w:p>
        </w:tc>
        <w:tc>
          <w:tcPr>
            <w:tcW w:w="198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291F82C" w14:textId="40362887" w:rsidR="60F74399" w:rsidRDefault="60F74399" w:rsidP="60F74399">
            <w:pPr>
              <w:jc w:val="left"/>
            </w:pPr>
            <w:r w:rsidRPr="60F74399">
              <w:rPr>
                <w:sz w:val="18"/>
                <w:szCs w:val="18"/>
              </w:rPr>
              <w:t>489</w:t>
            </w:r>
          </w:p>
        </w:tc>
        <w:tc>
          <w:tcPr>
            <w:tcW w:w="171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E66AC6E" w14:textId="2DB461E4" w:rsidR="60F74399" w:rsidRDefault="60F74399" w:rsidP="60F74399">
            <w:pPr>
              <w:jc w:val="left"/>
            </w:pPr>
            <w:r w:rsidRPr="60F74399">
              <w:rPr>
                <w:sz w:val="18"/>
                <w:szCs w:val="18"/>
              </w:rPr>
              <w:t>566</w:t>
            </w:r>
          </w:p>
        </w:tc>
        <w:tc>
          <w:tcPr>
            <w:tcW w:w="170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71A6FA5" w14:textId="3A92477D" w:rsidR="60F74399" w:rsidRDefault="60F74399" w:rsidP="60F74399">
            <w:pPr>
              <w:jc w:val="left"/>
            </w:pPr>
            <w:r w:rsidRPr="60F74399">
              <w:rPr>
                <w:sz w:val="18"/>
                <w:szCs w:val="18"/>
              </w:rPr>
              <w:t>330</w:t>
            </w:r>
          </w:p>
        </w:tc>
      </w:tr>
      <w:tr w:rsidR="60F74399" w14:paraId="14B6C8ED" w14:textId="77777777" w:rsidTr="60F74399">
        <w:trPr>
          <w:trHeight w:val="300"/>
        </w:trPr>
        <w:tc>
          <w:tcPr>
            <w:tcW w:w="91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8CDE674" w14:textId="6D80BAD6" w:rsidR="60F74399" w:rsidRDefault="60F74399" w:rsidP="60F74399">
            <w:pPr>
              <w:jc w:val="left"/>
              <w:rPr>
                <w:b/>
                <w:bCs/>
                <w:sz w:val="18"/>
                <w:szCs w:val="18"/>
              </w:rPr>
            </w:pPr>
            <w:r w:rsidRPr="60F74399">
              <w:rPr>
                <w:b/>
                <w:bCs/>
                <w:sz w:val="18"/>
                <w:szCs w:val="18"/>
              </w:rPr>
              <w:t>HIPP</w:t>
            </w:r>
          </w:p>
        </w:tc>
        <w:tc>
          <w:tcPr>
            <w:tcW w:w="12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10EA665" w14:textId="5DE0FF6D" w:rsidR="60F74399" w:rsidRDefault="60F74399" w:rsidP="60F74399">
            <w:pPr>
              <w:jc w:val="left"/>
            </w:pPr>
            <w:r w:rsidRPr="60F74399">
              <w:rPr>
                <w:sz w:val="18"/>
                <w:szCs w:val="18"/>
              </w:rPr>
              <w:t>4268</w:t>
            </w:r>
          </w:p>
        </w:tc>
        <w:tc>
          <w:tcPr>
            <w:tcW w:w="180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9CD84F1" w14:textId="37165B34" w:rsidR="60F74399" w:rsidRDefault="60F74399" w:rsidP="60F74399">
            <w:pPr>
              <w:jc w:val="left"/>
            </w:pPr>
            <w:r w:rsidRPr="60F74399">
              <w:rPr>
                <w:sz w:val="18"/>
                <w:szCs w:val="18"/>
              </w:rPr>
              <w:t>21</w:t>
            </w:r>
          </w:p>
        </w:tc>
        <w:tc>
          <w:tcPr>
            <w:tcW w:w="198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D407F78" w14:textId="4D481E69" w:rsidR="60F74399" w:rsidRDefault="60F74399" w:rsidP="60F74399">
            <w:pPr>
              <w:jc w:val="left"/>
            </w:pPr>
            <w:r w:rsidRPr="60F74399">
              <w:rPr>
                <w:sz w:val="18"/>
                <w:szCs w:val="18"/>
              </w:rPr>
              <w:t>0</w:t>
            </w:r>
          </w:p>
        </w:tc>
        <w:tc>
          <w:tcPr>
            <w:tcW w:w="171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4EB94C4" w14:textId="3E46CE8B" w:rsidR="60F74399" w:rsidRDefault="60F74399" w:rsidP="60F74399">
            <w:pPr>
              <w:jc w:val="left"/>
            </w:pPr>
            <w:r w:rsidRPr="60F74399">
              <w:rPr>
                <w:sz w:val="18"/>
                <w:szCs w:val="18"/>
              </w:rPr>
              <w:t>0</w:t>
            </w:r>
          </w:p>
        </w:tc>
        <w:tc>
          <w:tcPr>
            <w:tcW w:w="170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982EB6B" w14:textId="65DD5EAA" w:rsidR="60F74399" w:rsidRDefault="60F74399" w:rsidP="60F74399">
            <w:pPr>
              <w:jc w:val="left"/>
            </w:pPr>
            <w:r w:rsidRPr="60F74399">
              <w:rPr>
                <w:sz w:val="18"/>
                <w:szCs w:val="18"/>
              </w:rPr>
              <w:t>0</w:t>
            </w:r>
          </w:p>
        </w:tc>
      </w:tr>
      <w:tr w:rsidR="60F74399" w14:paraId="68C6EADF" w14:textId="77777777" w:rsidTr="60F74399">
        <w:trPr>
          <w:trHeight w:val="300"/>
        </w:trPr>
        <w:tc>
          <w:tcPr>
            <w:tcW w:w="91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3D5467F" w14:textId="554AD355" w:rsidR="60F74399" w:rsidRDefault="60F74399" w:rsidP="60F74399">
            <w:pPr>
              <w:jc w:val="left"/>
              <w:rPr>
                <w:b/>
                <w:bCs/>
                <w:sz w:val="18"/>
                <w:szCs w:val="18"/>
              </w:rPr>
            </w:pPr>
            <w:r w:rsidRPr="60F74399">
              <w:rPr>
                <w:b/>
                <w:bCs/>
                <w:sz w:val="18"/>
                <w:szCs w:val="18"/>
              </w:rPr>
              <w:t>MOPP</w:t>
            </w:r>
          </w:p>
        </w:tc>
        <w:tc>
          <w:tcPr>
            <w:tcW w:w="12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174BEDE" w14:textId="152CA6A5" w:rsidR="60F74399" w:rsidRDefault="60F74399" w:rsidP="60F74399">
            <w:pPr>
              <w:jc w:val="left"/>
            </w:pPr>
            <w:r w:rsidRPr="60F74399">
              <w:rPr>
                <w:sz w:val="18"/>
                <w:szCs w:val="18"/>
              </w:rPr>
              <w:t>33</w:t>
            </w:r>
          </w:p>
        </w:tc>
        <w:tc>
          <w:tcPr>
            <w:tcW w:w="180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F1D4B7E" w14:textId="64C3DB76" w:rsidR="60F74399" w:rsidRDefault="60F74399" w:rsidP="60F74399">
            <w:pPr>
              <w:jc w:val="left"/>
            </w:pPr>
            <w:r w:rsidRPr="60F74399">
              <w:rPr>
                <w:sz w:val="18"/>
                <w:szCs w:val="18"/>
              </w:rPr>
              <w:t>94</w:t>
            </w:r>
          </w:p>
        </w:tc>
        <w:tc>
          <w:tcPr>
            <w:tcW w:w="198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8D46680" w14:textId="6CBDCF1D" w:rsidR="60F74399" w:rsidRDefault="60F74399" w:rsidP="60F74399">
            <w:pPr>
              <w:jc w:val="left"/>
            </w:pPr>
            <w:r w:rsidRPr="60F74399">
              <w:rPr>
                <w:sz w:val="18"/>
                <w:szCs w:val="18"/>
              </w:rPr>
              <w:t>980</w:t>
            </w:r>
          </w:p>
        </w:tc>
        <w:tc>
          <w:tcPr>
            <w:tcW w:w="171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CBB8A9D" w14:textId="2DC026D2" w:rsidR="60F74399" w:rsidRDefault="60F74399" w:rsidP="60F74399">
            <w:pPr>
              <w:jc w:val="left"/>
            </w:pPr>
            <w:r w:rsidRPr="60F74399">
              <w:rPr>
                <w:sz w:val="18"/>
                <w:szCs w:val="18"/>
              </w:rPr>
              <w:t>2061</w:t>
            </w:r>
          </w:p>
        </w:tc>
        <w:tc>
          <w:tcPr>
            <w:tcW w:w="170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27395A6" w14:textId="095D7187" w:rsidR="60F74399" w:rsidRDefault="60F74399" w:rsidP="60F74399">
            <w:pPr>
              <w:jc w:val="left"/>
            </w:pPr>
            <w:r w:rsidRPr="60F74399">
              <w:rPr>
                <w:sz w:val="18"/>
                <w:szCs w:val="18"/>
              </w:rPr>
              <w:t>918</w:t>
            </w:r>
          </w:p>
        </w:tc>
      </w:tr>
      <w:tr w:rsidR="60F74399" w14:paraId="6839A26A" w14:textId="77777777" w:rsidTr="60F74399">
        <w:trPr>
          <w:trHeight w:val="300"/>
        </w:trPr>
        <w:tc>
          <w:tcPr>
            <w:tcW w:w="91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493FD72" w14:textId="1781E47C" w:rsidR="60F74399" w:rsidRDefault="60F74399" w:rsidP="60F74399">
            <w:pPr>
              <w:jc w:val="left"/>
              <w:rPr>
                <w:b/>
                <w:bCs/>
                <w:sz w:val="18"/>
                <w:szCs w:val="18"/>
              </w:rPr>
            </w:pPr>
            <w:r w:rsidRPr="60F74399">
              <w:rPr>
                <w:b/>
                <w:bCs/>
                <w:sz w:val="18"/>
                <w:szCs w:val="18"/>
              </w:rPr>
              <w:t>TML</w:t>
            </w:r>
          </w:p>
        </w:tc>
        <w:tc>
          <w:tcPr>
            <w:tcW w:w="12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F292CA0" w14:textId="5C258259" w:rsidR="60F74399" w:rsidRDefault="60F74399" w:rsidP="60F74399">
            <w:pPr>
              <w:jc w:val="left"/>
            </w:pPr>
            <w:r w:rsidRPr="60F74399">
              <w:rPr>
                <w:sz w:val="18"/>
                <w:szCs w:val="18"/>
              </w:rPr>
              <w:t>2436</w:t>
            </w:r>
          </w:p>
        </w:tc>
        <w:tc>
          <w:tcPr>
            <w:tcW w:w="180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DDA62CB" w14:textId="684A2B75" w:rsidR="60F74399" w:rsidRDefault="60F74399" w:rsidP="60F74399">
            <w:pPr>
              <w:jc w:val="left"/>
            </w:pPr>
            <w:r w:rsidRPr="60F74399">
              <w:rPr>
                <w:sz w:val="18"/>
                <w:szCs w:val="18"/>
              </w:rPr>
              <w:t>516</w:t>
            </w:r>
          </w:p>
        </w:tc>
        <w:tc>
          <w:tcPr>
            <w:tcW w:w="198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7ECA2EF" w14:textId="6E951E29" w:rsidR="60F74399" w:rsidRDefault="60F74399" w:rsidP="60F74399">
            <w:pPr>
              <w:jc w:val="left"/>
            </w:pPr>
            <w:r w:rsidRPr="60F74399">
              <w:rPr>
                <w:sz w:val="18"/>
                <w:szCs w:val="18"/>
              </w:rPr>
              <w:t>821</w:t>
            </w:r>
          </w:p>
        </w:tc>
        <w:tc>
          <w:tcPr>
            <w:tcW w:w="171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AE20118" w14:textId="360DB199" w:rsidR="60F74399" w:rsidRDefault="60F74399" w:rsidP="60F74399">
            <w:pPr>
              <w:jc w:val="left"/>
            </w:pPr>
            <w:r w:rsidRPr="60F74399">
              <w:rPr>
                <w:sz w:val="18"/>
                <w:szCs w:val="18"/>
              </w:rPr>
              <w:t>904</w:t>
            </w:r>
          </w:p>
        </w:tc>
        <w:tc>
          <w:tcPr>
            <w:tcW w:w="170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F5937E8" w14:textId="103A07C7" w:rsidR="60F74399" w:rsidRDefault="60F74399" w:rsidP="60F74399">
            <w:pPr>
              <w:jc w:val="left"/>
            </w:pPr>
            <w:r w:rsidRPr="60F74399">
              <w:rPr>
                <w:sz w:val="18"/>
                <w:szCs w:val="18"/>
              </w:rPr>
              <w:t>865</w:t>
            </w:r>
          </w:p>
        </w:tc>
      </w:tr>
    </w:tbl>
    <w:p w14:paraId="01433FFB" w14:textId="77777777" w:rsidR="10782AD6" w:rsidRPr="0008663F" w:rsidRDefault="10782AD6" w:rsidP="60F74399"/>
    <w:p w14:paraId="35F79BA0" w14:textId="1BFEA253" w:rsidR="10782AD6" w:rsidRPr="0008663F" w:rsidRDefault="7042F680" w:rsidP="60F74399">
      <w:r>
        <w:t>Units: µm</w:t>
      </w:r>
    </w:p>
    <w:p w14:paraId="169F4611" w14:textId="75EE886F" w:rsidR="10782AD6" w:rsidRPr="0008663F" w:rsidRDefault="7042F680" w:rsidP="60F74399">
      <w:r w:rsidRPr="60F74399">
        <w:rPr>
          <w:vertAlign w:val="superscript"/>
        </w:rPr>
        <w:t xml:space="preserve">a </w:t>
      </w:r>
      <w:proofErr w:type="gramStart"/>
      <w:r>
        <w:t>Dendritic length distributions</w:t>
      </w:r>
      <w:proofErr w:type="gramEnd"/>
      <w:r>
        <w:t xml:space="preserve"> across layers for all DG neuron types were obtained from Degro et al</w:t>
      </w:r>
      <w:sdt>
        <w:sdtPr>
          <w:rPr>
            <w:color w:val="000000" w:themeColor="text1"/>
          </w:rPr>
          <w:tag w:val="MENDELEY_CITATION_v3_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"/>
          <w:id w:val="317700580"/>
          <w:placeholder>
            <w:docPart w:val="05002852A06543909F58F276D76CA9F3"/>
          </w:placeholder>
          <w:showingPlcHdr/>
        </w:sdtPr>
        <w:sdtEndPr/>
        <w:sdtContent>
          <w:r w:rsidR="00D8244E" w:rsidRPr="60F74399">
            <w:rPr>
              <w:rStyle w:val="PlaceholderText"/>
            </w:rPr>
            <w:t>Click or tap here to enter text.</w:t>
          </w:r>
        </w:sdtContent>
      </w:sdt>
      <w:r>
        <w:t>.</w:t>
      </w:r>
    </w:p>
    <w:p w14:paraId="4151B9AB" w14:textId="113D97CC" w:rsidR="10782AD6" w:rsidRPr="0008663F" w:rsidRDefault="7042F680" w:rsidP="60F74399">
      <w:r w:rsidRPr="60F74399">
        <w:rPr>
          <w:vertAlign w:val="superscript"/>
        </w:rPr>
        <w:t xml:space="preserve">b </w:t>
      </w:r>
      <w:r>
        <w:t xml:space="preserve">DG GC dendritic lengths are reported as minimum and maximum lengths. Lengths vary linearly along the transverse axis from the infrapyramidal blade (minimum) to the </w:t>
      </w:r>
      <w:proofErr w:type="spellStart"/>
      <w:r>
        <w:t>suprapyramidal</w:t>
      </w:r>
      <w:proofErr w:type="spellEnd"/>
      <w:r>
        <w:t xml:space="preserve"> blade (maximum). Infrapyramidal vs </w:t>
      </w:r>
      <w:proofErr w:type="spellStart"/>
      <w:r>
        <w:t>suprapyramidal</w:t>
      </w:r>
      <w:proofErr w:type="spellEnd"/>
      <w:r>
        <w:t xml:space="preserve"> dendritic lengths were obtained from Claiborne et al</w:t>
      </w:r>
      <w:sdt>
        <w:sdtPr>
          <w:tag w:val="MENDELEY_CITATION_v3_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"/>
          <w:id w:val="1044948844"/>
          <w:placeholder>
            <w:docPart w:val="DefaultPlaceholder_-1854013440"/>
          </w:placeholder>
        </w:sdtPr>
        <w:sdtEndPr/>
        <w:sdtContent>
          <w:r w:rsidR="00D8244E" w:rsidRPr="00D8244E">
            <w:rPr>
              <w:color w:val="000000"/>
              <w:vertAlign w:val="superscript"/>
            </w:rPr>
            <w:t>3</w:t>
          </w:r>
        </w:sdtContent>
      </w:sdt>
      <w:r>
        <w:t xml:space="preserve"> . The remaining dentate neuron types have constant dendritic lengths, i.e., they do not vary as a function of position, because sufficient data were not available. Their total dendritic lengths were obtained from Degro et al</w:t>
      </w:r>
      <w:sdt>
        <w:sdtPr>
          <w:tag w:val="MENDELEY_CITATION_v3_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"/>
          <w:id w:val="821283506"/>
          <w:placeholder>
            <w:docPart w:val="DefaultPlaceholder_-1854013440"/>
          </w:placeholder>
        </w:sdtPr>
        <w:sdtEndPr/>
        <w:sdtContent>
          <w:r w:rsidR="00D8244E" w:rsidRPr="00D8244E">
            <w:rPr>
              <w:color w:val="000000"/>
              <w:vertAlign w:val="superscript"/>
            </w:rPr>
            <w:t>2</w:t>
          </w:r>
        </w:sdtContent>
      </w:sdt>
      <w:r>
        <w:t xml:space="preserve"> .</w:t>
      </w:r>
    </w:p>
    <w:p w14:paraId="17ED1E8E" w14:textId="0087C54A" w:rsidR="10782AD6" w:rsidRPr="0008663F" w:rsidRDefault="7042F680" w:rsidP="60F74399">
      <w:r w:rsidRPr="60F74399">
        <w:rPr>
          <w:vertAlign w:val="superscript"/>
        </w:rPr>
        <w:t xml:space="preserve">c </w:t>
      </w:r>
      <w:r>
        <w:t>BC-CCK total dendritic lengths were estimated by using the ratio of dendritic lengths from measurements of CA1 BC-PVs</w:t>
      </w:r>
      <w:sdt>
        <w:sdtPr>
          <w:rPr>
            <w:color w:val="000000" w:themeColor="text1"/>
            <w:vertAlign w:val="superscript"/>
          </w:rPr>
          <w:tag w:val="MENDELEY_CITATION_v3_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"/>
          <w:id w:val="682118725"/>
          <w:placeholder>
            <w:docPart w:val="DefaultPlaceholder_-1854013440"/>
          </w:placeholder>
        </w:sdtPr>
        <w:sdtEndPr/>
        <w:sdtContent>
          <w:r w:rsidR="00D8244E" w:rsidRPr="00D8244E">
            <w:rPr>
              <w:color w:val="000000"/>
              <w:vertAlign w:val="superscript"/>
            </w:rPr>
            <w:t>4</w:t>
          </w:r>
        </w:sdtContent>
      </w:sdt>
      <w:r>
        <w:t xml:space="preserve"> and BC-CCKs</w:t>
      </w:r>
      <w:sdt>
        <w:sdtPr>
          <w:rPr>
            <w:color w:val="000000" w:themeColor="text1"/>
            <w:vertAlign w:val="superscript"/>
          </w:rPr>
          <w:tag w:val="MENDELEY_CITATION_v3_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"/>
          <w:id w:val="779892337"/>
          <w:placeholder>
            <w:docPart w:val="DefaultPlaceholder_-1854013440"/>
          </w:placeholder>
        </w:sdtPr>
        <w:sdtEndPr/>
        <w:sdtContent>
          <w:r w:rsidR="00D8244E" w:rsidRPr="00D8244E">
            <w:rPr>
              <w:color w:val="000000"/>
              <w:vertAlign w:val="superscript"/>
            </w:rPr>
            <w:t>5</w:t>
          </w:r>
        </w:sdtContent>
      </w:sdt>
      <w:r>
        <w:t xml:space="preserve"> and applying the ratio to the total dendritic length for DG BC-PVs. The dendritic distribution across layers for DG BC-PVs was used for DG BC-CCK as the data for DG BC-CCKs were not available.</w:t>
      </w:r>
    </w:p>
    <w:p w14:paraId="66165C7B" w14:textId="1DF387E0" w:rsidR="10782AD6" w:rsidRPr="0008663F" w:rsidRDefault="10782AD6" w:rsidP="60F74399"/>
    <w:p w14:paraId="35AA5337" w14:textId="77777777" w:rsidR="00360BE4" w:rsidRDefault="00360BE4">
      <w:pPr>
        <w:rPr>
          <w:b/>
        </w:rPr>
      </w:pPr>
      <w:r>
        <w:br w:type="page"/>
      </w:r>
    </w:p>
    <w:p w14:paraId="5B8779C4" w14:textId="5E1A653A" w:rsidR="10782AD6" w:rsidRPr="0008663F" w:rsidRDefault="7042F680" w:rsidP="2DD78395">
      <w:pPr>
        <w:pStyle w:val="Heading2"/>
      </w:pPr>
      <w:r>
        <w:lastRenderedPageBreak/>
        <w:t>Table 5. Dendritic Length (CA3)</w:t>
      </w:r>
    </w:p>
    <w:tbl>
      <w:tblPr>
        <w:tblStyle w:val="TableGrid"/>
        <w:tblW w:w="0" w:type="auto"/>
        <w:tblLook w:val="04A0" w:firstRow="1" w:lastRow="0" w:firstColumn="1" w:lastColumn="0" w:noHBand="0" w:noVBand="1"/>
      </w:tblPr>
      <w:tblGrid>
        <w:gridCol w:w="1043"/>
        <w:gridCol w:w="1105"/>
        <w:gridCol w:w="1164"/>
        <w:gridCol w:w="1253"/>
        <w:gridCol w:w="1097"/>
        <w:gridCol w:w="1104"/>
        <w:gridCol w:w="1287"/>
        <w:gridCol w:w="1287"/>
      </w:tblGrid>
      <w:tr w:rsidR="60F74399" w14:paraId="4A94020C" w14:textId="77777777" w:rsidTr="60F74399">
        <w:trPr>
          <w:trHeight w:val="300"/>
        </w:trPr>
        <w:tc>
          <w:tcPr>
            <w:tcW w:w="10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7D8158A" w14:textId="53146B04" w:rsidR="60F74399" w:rsidRDefault="60F74399" w:rsidP="60F74399">
            <w:pPr>
              <w:jc w:val="left"/>
              <w:rPr>
                <w:rFonts w:eastAsia="Times New Roman"/>
                <w:b/>
                <w:bCs/>
                <w:sz w:val="18"/>
                <w:szCs w:val="18"/>
              </w:rPr>
            </w:pPr>
            <w:r w:rsidRPr="60F74399">
              <w:rPr>
                <w:rFonts w:eastAsia="Times New Roman"/>
                <w:b/>
                <w:bCs/>
                <w:sz w:val="18"/>
                <w:szCs w:val="18"/>
              </w:rPr>
              <w:t>Neuron Type</w:t>
            </w:r>
          </w:p>
        </w:tc>
        <w:tc>
          <w:tcPr>
            <w:tcW w:w="8277" w:type="dxa"/>
            <w:gridSpan w:val="7"/>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DA9FDF0" w14:textId="26F919D0" w:rsidR="60F74399" w:rsidRDefault="60F74399" w:rsidP="60F74399">
            <w:pPr>
              <w:jc w:val="center"/>
              <w:rPr>
                <w:rFonts w:eastAsia="Times New Roman"/>
                <w:b/>
                <w:bCs/>
                <w:sz w:val="18"/>
                <w:szCs w:val="18"/>
              </w:rPr>
            </w:pPr>
            <w:r w:rsidRPr="60F74399">
              <w:rPr>
                <w:rFonts w:eastAsia="Times New Roman"/>
                <w:b/>
                <w:bCs/>
                <w:sz w:val="18"/>
                <w:szCs w:val="18"/>
              </w:rPr>
              <w:t>Layer</w:t>
            </w:r>
          </w:p>
        </w:tc>
      </w:tr>
      <w:tr w:rsidR="60F74399" w14:paraId="020B7185" w14:textId="77777777" w:rsidTr="60F74399">
        <w:trPr>
          <w:trHeight w:val="300"/>
        </w:trPr>
        <w:tc>
          <w:tcPr>
            <w:tcW w:w="10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57EBE9D" w14:textId="120C8007" w:rsidR="60F74399" w:rsidRDefault="60F74399" w:rsidP="60F74399">
            <w:pPr>
              <w:jc w:val="left"/>
              <w:rPr>
                <w:rFonts w:eastAsia="Times New Roman"/>
                <w:b/>
                <w:bCs/>
                <w:sz w:val="18"/>
                <w:szCs w:val="18"/>
              </w:rPr>
            </w:pPr>
          </w:p>
        </w:tc>
        <w:tc>
          <w:tcPr>
            <w:tcW w:w="112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E8130B5" w14:textId="15588D82" w:rsidR="60F74399" w:rsidRDefault="60F74399" w:rsidP="60F74399">
            <w:pPr>
              <w:jc w:val="left"/>
              <w:rPr>
                <w:rFonts w:eastAsia="Times New Roman"/>
                <w:b/>
                <w:bCs/>
                <w:sz w:val="18"/>
                <w:szCs w:val="18"/>
              </w:rPr>
            </w:pPr>
            <w:r w:rsidRPr="60F74399">
              <w:rPr>
                <w:rFonts w:eastAsia="Times New Roman"/>
                <w:b/>
                <w:bCs/>
                <w:sz w:val="18"/>
                <w:szCs w:val="18"/>
              </w:rPr>
              <w:t xml:space="preserve">Stratum </w:t>
            </w:r>
            <w:proofErr w:type="spellStart"/>
            <w:r w:rsidRPr="60F74399">
              <w:rPr>
                <w:rFonts w:eastAsia="Times New Roman"/>
                <w:b/>
                <w:bCs/>
                <w:sz w:val="18"/>
                <w:szCs w:val="18"/>
              </w:rPr>
              <w:t>Oriens</w:t>
            </w:r>
            <w:proofErr w:type="spellEnd"/>
            <w:r w:rsidRPr="60F74399">
              <w:rPr>
                <w:rFonts w:eastAsia="Times New Roman"/>
                <w:b/>
                <w:bCs/>
                <w:sz w:val="18"/>
                <w:szCs w:val="18"/>
              </w:rPr>
              <w:t xml:space="preserve"> (Distal)</w:t>
            </w:r>
          </w:p>
        </w:tc>
        <w:tc>
          <w:tcPr>
            <w:tcW w:w="117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3D393C6" w14:textId="61EA405F" w:rsidR="60F74399" w:rsidRDefault="60F74399" w:rsidP="60F74399">
            <w:pPr>
              <w:jc w:val="left"/>
              <w:rPr>
                <w:rFonts w:eastAsia="Times New Roman"/>
                <w:b/>
                <w:bCs/>
                <w:sz w:val="18"/>
                <w:szCs w:val="18"/>
              </w:rPr>
            </w:pPr>
            <w:r w:rsidRPr="60F74399">
              <w:rPr>
                <w:rFonts w:eastAsia="Times New Roman"/>
                <w:b/>
                <w:bCs/>
                <w:sz w:val="18"/>
                <w:szCs w:val="18"/>
              </w:rPr>
              <w:t xml:space="preserve">Stratum </w:t>
            </w:r>
            <w:proofErr w:type="spellStart"/>
            <w:r w:rsidRPr="60F74399">
              <w:rPr>
                <w:rFonts w:eastAsia="Times New Roman"/>
                <w:b/>
                <w:bCs/>
                <w:sz w:val="18"/>
                <w:szCs w:val="18"/>
              </w:rPr>
              <w:t>Oriens</w:t>
            </w:r>
            <w:proofErr w:type="spellEnd"/>
            <w:r w:rsidRPr="60F74399">
              <w:rPr>
                <w:rFonts w:eastAsia="Times New Roman"/>
                <w:b/>
                <w:bCs/>
                <w:sz w:val="18"/>
                <w:szCs w:val="18"/>
              </w:rPr>
              <w:t xml:space="preserve"> (Proximal)</w:t>
            </w:r>
          </w:p>
        </w:tc>
        <w:tc>
          <w:tcPr>
            <w:tcW w:w="12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E5EC589" w14:textId="39C4F802" w:rsidR="60F74399" w:rsidRDefault="60F74399" w:rsidP="60F74399">
            <w:pPr>
              <w:jc w:val="left"/>
              <w:rPr>
                <w:rFonts w:eastAsia="Times New Roman"/>
                <w:b/>
                <w:bCs/>
                <w:sz w:val="18"/>
                <w:szCs w:val="18"/>
              </w:rPr>
            </w:pPr>
            <w:r w:rsidRPr="60F74399">
              <w:rPr>
                <w:rFonts w:eastAsia="Times New Roman"/>
                <w:b/>
                <w:bCs/>
                <w:sz w:val="18"/>
                <w:szCs w:val="18"/>
              </w:rPr>
              <w:t xml:space="preserve">Stratum </w:t>
            </w:r>
            <w:proofErr w:type="spellStart"/>
            <w:r w:rsidRPr="60F74399">
              <w:rPr>
                <w:rFonts w:eastAsia="Times New Roman"/>
                <w:b/>
                <w:bCs/>
                <w:sz w:val="18"/>
                <w:szCs w:val="18"/>
              </w:rPr>
              <w:t>Pyramidale</w:t>
            </w:r>
            <w:proofErr w:type="spellEnd"/>
          </w:p>
        </w:tc>
        <w:tc>
          <w:tcPr>
            <w:tcW w:w="111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6C38A94" w14:textId="660D3D5D" w:rsidR="60F74399" w:rsidRDefault="60F74399" w:rsidP="60F74399">
            <w:pPr>
              <w:jc w:val="left"/>
              <w:rPr>
                <w:rFonts w:eastAsia="Times New Roman"/>
                <w:b/>
                <w:bCs/>
                <w:sz w:val="18"/>
                <w:szCs w:val="18"/>
              </w:rPr>
            </w:pPr>
            <w:r w:rsidRPr="60F74399">
              <w:rPr>
                <w:rFonts w:eastAsia="Times New Roman"/>
                <w:b/>
                <w:bCs/>
                <w:sz w:val="18"/>
                <w:szCs w:val="18"/>
              </w:rPr>
              <w:t>Stratum Lucidum</w:t>
            </w:r>
          </w:p>
        </w:tc>
        <w:tc>
          <w:tcPr>
            <w:tcW w:w="111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155C4F5" w14:textId="1041C201" w:rsidR="60F74399" w:rsidRDefault="60F74399" w:rsidP="60F74399">
            <w:pPr>
              <w:jc w:val="left"/>
              <w:rPr>
                <w:rFonts w:eastAsia="Times New Roman"/>
                <w:b/>
                <w:bCs/>
                <w:sz w:val="18"/>
                <w:szCs w:val="18"/>
              </w:rPr>
            </w:pPr>
            <w:r w:rsidRPr="60F74399">
              <w:rPr>
                <w:rFonts w:eastAsia="Times New Roman"/>
                <w:b/>
                <w:bCs/>
                <w:sz w:val="18"/>
                <w:szCs w:val="18"/>
              </w:rPr>
              <w:t xml:space="preserve">Stratum </w:t>
            </w:r>
            <w:proofErr w:type="spellStart"/>
            <w:r w:rsidRPr="60F74399">
              <w:rPr>
                <w:rFonts w:eastAsia="Times New Roman"/>
                <w:b/>
                <w:bCs/>
                <w:sz w:val="18"/>
                <w:szCs w:val="18"/>
              </w:rPr>
              <w:t>Radiatum</w:t>
            </w:r>
            <w:proofErr w:type="spellEnd"/>
          </w:p>
        </w:tc>
        <w:tc>
          <w:tcPr>
            <w:tcW w:w="12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1D6541F" w14:textId="43FA4988" w:rsidR="60F74399" w:rsidRDefault="60F74399" w:rsidP="60F74399">
            <w:pPr>
              <w:jc w:val="left"/>
              <w:rPr>
                <w:rFonts w:eastAsia="Times New Roman"/>
                <w:b/>
                <w:bCs/>
                <w:sz w:val="18"/>
                <w:szCs w:val="18"/>
              </w:rPr>
            </w:pPr>
            <w:r w:rsidRPr="60F74399">
              <w:rPr>
                <w:rFonts w:eastAsia="Times New Roman"/>
                <w:b/>
                <w:bCs/>
                <w:sz w:val="18"/>
                <w:szCs w:val="18"/>
              </w:rPr>
              <w:t xml:space="preserve">Stratum </w:t>
            </w:r>
            <w:proofErr w:type="spellStart"/>
            <w:r w:rsidRPr="60F74399">
              <w:rPr>
                <w:rFonts w:eastAsia="Times New Roman"/>
                <w:b/>
                <w:bCs/>
                <w:sz w:val="18"/>
                <w:szCs w:val="18"/>
              </w:rPr>
              <w:t>Lacunosum-Moleculare</w:t>
            </w:r>
            <w:proofErr w:type="spellEnd"/>
            <w:r w:rsidRPr="60F74399">
              <w:rPr>
                <w:rFonts w:eastAsia="Times New Roman"/>
                <w:b/>
                <w:bCs/>
                <w:sz w:val="18"/>
                <w:szCs w:val="18"/>
              </w:rPr>
              <w:t xml:space="preserve"> (Proximal)</w:t>
            </w:r>
          </w:p>
        </w:tc>
        <w:tc>
          <w:tcPr>
            <w:tcW w:w="12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7385183" w14:textId="5102BB17" w:rsidR="60F74399" w:rsidRDefault="60F74399" w:rsidP="60F74399">
            <w:pPr>
              <w:jc w:val="left"/>
              <w:rPr>
                <w:rFonts w:eastAsia="Times New Roman"/>
                <w:b/>
                <w:bCs/>
                <w:sz w:val="18"/>
                <w:szCs w:val="18"/>
              </w:rPr>
            </w:pPr>
            <w:r w:rsidRPr="60F74399">
              <w:rPr>
                <w:rFonts w:eastAsia="Times New Roman"/>
                <w:b/>
                <w:bCs/>
                <w:sz w:val="18"/>
                <w:szCs w:val="18"/>
              </w:rPr>
              <w:t xml:space="preserve">Stratum </w:t>
            </w:r>
            <w:proofErr w:type="spellStart"/>
            <w:r w:rsidRPr="60F74399">
              <w:rPr>
                <w:rFonts w:eastAsia="Times New Roman"/>
                <w:b/>
                <w:bCs/>
                <w:sz w:val="18"/>
                <w:szCs w:val="18"/>
              </w:rPr>
              <w:t>Lacunosum-Moleculare</w:t>
            </w:r>
            <w:proofErr w:type="spellEnd"/>
            <w:r w:rsidRPr="60F74399">
              <w:rPr>
                <w:rFonts w:eastAsia="Times New Roman"/>
                <w:b/>
                <w:bCs/>
                <w:sz w:val="18"/>
                <w:szCs w:val="18"/>
              </w:rPr>
              <w:t xml:space="preserve"> (Distal)</w:t>
            </w:r>
          </w:p>
        </w:tc>
      </w:tr>
      <w:tr w:rsidR="60F74399" w14:paraId="600618A7" w14:textId="77777777" w:rsidTr="60F74399">
        <w:trPr>
          <w:trHeight w:val="300"/>
        </w:trPr>
        <w:tc>
          <w:tcPr>
            <w:tcW w:w="10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35457A5" w14:textId="29311A23" w:rsidR="60F74399" w:rsidRDefault="60F74399" w:rsidP="60F74399">
            <w:pPr>
              <w:jc w:val="left"/>
              <w:rPr>
                <w:rFonts w:eastAsia="Times New Roman"/>
                <w:b/>
                <w:bCs/>
                <w:sz w:val="18"/>
                <w:szCs w:val="18"/>
                <w:vertAlign w:val="superscript"/>
              </w:rPr>
            </w:pPr>
            <w:proofErr w:type="spellStart"/>
            <w:r w:rsidRPr="60F74399">
              <w:rPr>
                <w:rFonts w:eastAsia="Times New Roman"/>
                <w:b/>
                <w:bCs/>
                <w:sz w:val="18"/>
                <w:szCs w:val="18"/>
              </w:rPr>
              <w:t>PC</w:t>
            </w:r>
            <w:r w:rsidRPr="60F74399">
              <w:rPr>
                <w:rFonts w:eastAsia="Times New Roman"/>
                <w:b/>
                <w:bCs/>
                <w:sz w:val="18"/>
                <w:szCs w:val="18"/>
                <w:vertAlign w:val="superscript"/>
              </w:rPr>
              <w:t>a</w:t>
            </w:r>
            <w:proofErr w:type="spellEnd"/>
          </w:p>
        </w:tc>
        <w:tc>
          <w:tcPr>
            <w:tcW w:w="112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C1A3C86" w14:textId="65766C6D" w:rsidR="60F74399" w:rsidRDefault="60F74399" w:rsidP="60F74399">
            <w:pPr>
              <w:jc w:val="left"/>
              <w:rPr>
                <w:rFonts w:eastAsia="Times New Roman"/>
                <w:sz w:val="18"/>
                <w:szCs w:val="18"/>
              </w:rPr>
            </w:pPr>
            <w:r w:rsidRPr="60F74399">
              <w:rPr>
                <w:rFonts w:eastAsia="Times New Roman"/>
                <w:sz w:val="18"/>
                <w:szCs w:val="18"/>
              </w:rPr>
              <w:t>5161</w:t>
            </w:r>
          </w:p>
          <w:p w14:paraId="683012F2" w14:textId="0D275D32" w:rsidR="60F74399" w:rsidRDefault="60F74399" w:rsidP="60F74399">
            <w:pPr>
              <w:jc w:val="left"/>
              <w:rPr>
                <w:rFonts w:eastAsia="Times New Roman"/>
                <w:sz w:val="18"/>
                <w:szCs w:val="18"/>
              </w:rPr>
            </w:pPr>
            <w:r w:rsidRPr="60F74399">
              <w:rPr>
                <w:rFonts w:eastAsia="Times New Roman"/>
                <w:sz w:val="18"/>
                <w:szCs w:val="18"/>
              </w:rPr>
              <w:t>(2947, 7377)</w:t>
            </w:r>
          </w:p>
        </w:tc>
        <w:tc>
          <w:tcPr>
            <w:tcW w:w="117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9486A94" w14:textId="40D66C80" w:rsidR="60F74399" w:rsidRDefault="60F74399" w:rsidP="60F74399">
            <w:pPr>
              <w:jc w:val="left"/>
              <w:rPr>
                <w:rFonts w:eastAsia="Times New Roman"/>
                <w:sz w:val="18"/>
                <w:szCs w:val="18"/>
              </w:rPr>
            </w:pPr>
            <w:r w:rsidRPr="60F74399">
              <w:rPr>
                <w:rFonts w:eastAsia="Times New Roman"/>
                <w:sz w:val="18"/>
                <w:szCs w:val="18"/>
              </w:rPr>
              <w:t>518</w:t>
            </w:r>
          </w:p>
          <w:p w14:paraId="7222AD45" w14:textId="70B08F31" w:rsidR="60F74399" w:rsidRDefault="60F74399" w:rsidP="60F74399">
            <w:pPr>
              <w:jc w:val="left"/>
              <w:rPr>
                <w:rFonts w:eastAsia="Times New Roman"/>
                <w:sz w:val="18"/>
                <w:szCs w:val="18"/>
              </w:rPr>
            </w:pPr>
            <w:r w:rsidRPr="60F74399">
              <w:rPr>
                <w:rFonts w:eastAsia="Times New Roman"/>
                <w:sz w:val="18"/>
                <w:szCs w:val="18"/>
              </w:rPr>
              <w:t>(296, 740)</w:t>
            </w:r>
          </w:p>
        </w:tc>
        <w:tc>
          <w:tcPr>
            <w:tcW w:w="12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1741BFC" w14:textId="14A20A91" w:rsidR="60F74399" w:rsidRDefault="60F74399" w:rsidP="60F74399">
            <w:pPr>
              <w:jc w:val="left"/>
              <w:rPr>
                <w:rFonts w:eastAsia="Times New Roman"/>
                <w:sz w:val="18"/>
                <w:szCs w:val="18"/>
              </w:rPr>
            </w:pPr>
            <w:r w:rsidRPr="60F74399">
              <w:rPr>
                <w:rFonts w:eastAsia="Times New Roman"/>
                <w:sz w:val="18"/>
                <w:szCs w:val="18"/>
              </w:rPr>
              <w:t>510.75</w:t>
            </w:r>
          </w:p>
        </w:tc>
        <w:tc>
          <w:tcPr>
            <w:tcW w:w="111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B600EF5" w14:textId="69E8A457" w:rsidR="60F74399" w:rsidRDefault="60F74399" w:rsidP="60F74399">
            <w:pPr>
              <w:jc w:val="left"/>
              <w:rPr>
                <w:rFonts w:eastAsia="Times New Roman"/>
                <w:sz w:val="18"/>
                <w:szCs w:val="18"/>
              </w:rPr>
            </w:pPr>
            <w:r w:rsidRPr="60F74399">
              <w:rPr>
                <w:rFonts w:eastAsia="Times New Roman"/>
                <w:sz w:val="18"/>
                <w:szCs w:val="18"/>
              </w:rPr>
              <w:t>471</w:t>
            </w:r>
          </w:p>
          <w:p w14:paraId="33D44D94" w14:textId="27480FE5" w:rsidR="60F74399" w:rsidRDefault="60F74399" w:rsidP="60F74399">
            <w:pPr>
              <w:jc w:val="left"/>
              <w:rPr>
                <w:rFonts w:eastAsia="Times New Roman"/>
                <w:sz w:val="18"/>
                <w:szCs w:val="18"/>
              </w:rPr>
            </w:pPr>
            <w:r w:rsidRPr="60F74399">
              <w:rPr>
                <w:rFonts w:eastAsia="Times New Roman"/>
                <w:sz w:val="18"/>
                <w:szCs w:val="18"/>
              </w:rPr>
              <w:t>(226, 716)</w:t>
            </w:r>
          </w:p>
        </w:tc>
        <w:tc>
          <w:tcPr>
            <w:tcW w:w="111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636B5DB" w14:textId="489F1631" w:rsidR="60F74399" w:rsidRDefault="60F74399" w:rsidP="60F74399">
            <w:pPr>
              <w:jc w:val="left"/>
              <w:rPr>
                <w:rFonts w:eastAsia="Times New Roman"/>
                <w:sz w:val="18"/>
                <w:szCs w:val="18"/>
              </w:rPr>
            </w:pPr>
            <w:r w:rsidRPr="60F74399">
              <w:rPr>
                <w:rFonts w:eastAsia="Times New Roman"/>
                <w:sz w:val="18"/>
                <w:szCs w:val="18"/>
              </w:rPr>
              <w:t>4454</w:t>
            </w:r>
          </w:p>
          <w:p w14:paraId="56D1A05B" w14:textId="0E5F6BF4" w:rsidR="60F74399" w:rsidRDefault="60F74399" w:rsidP="60F74399">
            <w:pPr>
              <w:jc w:val="left"/>
              <w:rPr>
                <w:rFonts w:eastAsia="Times New Roman"/>
                <w:sz w:val="18"/>
                <w:szCs w:val="18"/>
              </w:rPr>
            </w:pPr>
            <w:r w:rsidRPr="60F74399">
              <w:rPr>
                <w:rFonts w:eastAsia="Times New Roman"/>
                <w:sz w:val="18"/>
                <w:szCs w:val="18"/>
              </w:rPr>
              <w:t>(4446, 4461)</w:t>
            </w:r>
          </w:p>
        </w:tc>
        <w:tc>
          <w:tcPr>
            <w:tcW w:w="12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D5A10F3" w14:textId="604C1784" w:rsidR="60F74399" w:rsidRDefault="60F74399" w:rsidP="60F74399">
            <w:pPr>
              <w:jc w:val="left"/>
              <w:rPr>
                <w:rFonts w:eastAsia="Times New Roman"/>
                <w:sz w:val="18"/>
                <w:szCs w:val="18"/>
              </w:rPr>
            </w:pPr>
            <w:r w:rsidRPr="60F74399">
              <w:rPr>
                <w:rFonts w:eastAsia="Times New Roman"/>
                <w:sz w:val="18"/>
                <w:szCs w:val="18"/>
              </w:rPr>
              <w:t>1204</w:t>
            </w:r>
          </w:p>
          <w:p w14:paraId="12BD2263" w14:textId="24C2D93B" w:rsidR="60F74399" w:rsidRDefault="60F74399" w:rsidP="60F74399">
            <w:pPr>
              <w:jc w:val="left"/>
              <w:rPr>
                <w:rFonts w:eastAsia="Times New Roman"/>
                <w:sz w:val="18"/>
                <w:szCs w:val="18"/>
              </w:rPr>
            </w:pPr>
            <w:r w:rsidRPr="60F74399">
              <w:rPr>
                <w:rFonts w:eastAsia="Times New Roman"/>
                <w:sz w:val="18"/>
                <w:szCs w:val="18"/>
              </w:rPr>
              <w:t>(0, 2580)</w:t>
            </w:r>
          </w:p>
        </w:tc>
        <w:tc>
          <w:tcPr>
            <w:tcW w:w="12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5270150" w14:textId="4C553987" w:rsidR="60F74399" w:rsidRDefault="60F74399" w:rsidP="60F74399">
            <w:pPr>
              <w:jc w:val="left"/>
              <w:rPr>
                <w:rFonts w:eastAsia="Times New Roman"/>
                <w:sz w:val="18"/>
                <w:szCs w:val="18"/>
              </w:rPr>
            </w:pPr>
            <w:r w:rsidRPr="60F74399">
              <w:rPr>
                <w:rFonts w:eastAsia="Times New Roman"/>
                <w:sz w:val="18"/>
                <w:szCs w:val="18"/>
              </w:rPr>
              <w:t>839</w:t>
            </w:r>
          </w:p>
          <w:p w14:paraId="48F78332" w14:textId="66F840D3" w:rsidR="60F74399" w:rsidRDefault="60F74399" w:rsidP="60F74399">
            <w:pPr>
              <w:jc w:val="left"/>
              <w:rPr>
                <w:rFonts w:eastAsia="Times New Roman"/>
                <w:sz w:val="18"/>
                <w:szCs w:val="18"/>
              </w:rPr>
            </w:pPr>
            <w:r w:rsidRPr="60F74399">
              <w:rPr>
                <w:rFonts w:eastAsia="Times New Roman"/>
                <w:sz w:val="18"/>
                <w:szCs w:val="18"/>
              </w:rPr>
              <w:t>(0, 1801)</w:t>
            </w:r>
          </w:p>
        </w:tc>
      </w:tr>
      <w:tr w:rsidR="60F74399" w14:paraId="28F5A00A" w14:textId="77777777" w:rsidTr="60F74399">
        <w:trPr>
          <w:trHeight w:val="300"/>
        </w:trPr>
        <w:tc>
          <w:tcPr>
            <w:tcW w:w="10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2B1F520" w14:textId="5D176576" w:rsidR="60F74399" w:rsidRDefault="60F74399" w:rsidP="60F74399">
            <w:pPr>
              <w:jc w:val="left"/>
              <w:rPr>
                <w:rFonts w:eastAsia="Times New Roman"/>
                <w:b/>
                <w:bCs/>
                <w:sz w:val="18"/>
                <w:szCs w:val="18"/>
                <w:vertAlign w:val="superscript"/>
              </w:rPr>
            </w:pPr>
            <w:r w:rsidRPr="60F74399">
              <w:rPr>
                <w:rFonts w:eastAsia="Times New Roman"/>
                <w:b/>
                <w:bCs/>
                <w:sz w:val="18"/>
                <w:szCs w:val="18"/>
              </w:rPr>
              <w:t>BC-</w:t>
            </w:r>
            <w:proofErr w:type="spellStart"/>
            <w:r w:rsidRPr="60F74399">
              <w:rPr>
                <w:rFonts w:eastAsia="Times New Roman"/>
                <w:b/>
                <w:bCs/>
                <w:sz w:val="18"/>
                <w:szCs w:val="18"/>
              </w:rPr>
              <w:t>PV</w:t>
            </w:r>
            <w:r w:rsidRPr="60F74399">
              <w:rPr>
                <w:rFonts w:eastAsia="Times New Roman"/>
                <w:b/>
                <w:bCs/>
                <w:sz w:val="18"/>
                <w:szCs w:val="18"/>
                <w:vertAlign w:val="superscript"/>
              </w:rPr>
              <w:t>b</w:t>
            </w:r>
            <w:proofErr w:type="spellEnd"/>
            <w:r w:rsidRPr="60F74399">
              <w:rPr>
                <w:rFonts w:eastAsia="Times New Roman"/>
                <w:b/>
                <w:bCs/>
                <w:sz w:val="18"/>
                <w:szCs w:val="18"/>
                <w:vertAlign w:val="superscript"/>
              </w:rPr>
              <w:t xml:space="preserve"> </w:t>
            </w:r>
          </w:p>
        </w:tc>
        <w:tc>
          <w:tcPr>
            <w:tcW w:w="112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9877CFE" w14:textId="5455A782" w:rsidR="60F74399" w:rsidRDefault="60F74399" w:rsidP="60F74399">
            <w:pPr>
              <w:jc w:val="left"/>
              <w:rPr>
                <w:rFonts w:eastAsia="Times New Roman"/>
                <w:sz w:val="18"/>
                <w:szCs w:val="18"/>
              </w:rPr>
            </w:pPr>
            <w:r w:rsidRPr="60F74399">
              <w:rPr>
                <w:rFonts w:eastAsia="Times New Roman"/>
                <w:sz w:val="18"/>
                <w:szCs w:val="18"/>
              </w:rPr>
              <w:t>1670</w:t>
            </w:r>
          </w:p>
        </w:tc>
        <w:tc>
          <w:tcPr>
            <w:tcW w:w="117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A5646F9" w14:textId="1962CC0A" w:rsidR="60F74399" w:rsidRDefault="60F74399" w:rsidP="60F74399">
            <w:pPr>
              <w:jc w:val="left"/>
              <w:rPr>
                <w:rFonts w:eastAsia="Times New Roman"/>
                <w:sz w:val="18"/>
                <w:szCs w:val="18"/>
              </w:rPr>
            </w:pPr>
            <w:r w:rsidRPr="60F74399">
              <w:rPr>
                <w:rFonts w:eastAsia="Times New Roman"/>
                <w:sz w:val="18"/>
                <w:szCs w:val="18"/>
              </w:rPr>
              <w:t>168</w:t>
            </w:r>
          </w:p>
        </w:tc>
        <w:tc>
          <w:tcPr>
            <w:tcW w:w="12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151EB08" w14:textId="082D2047" w:rsidR="60F74399" w:rsidRDefault="60F74399" w:rsidP="60F74399">
            <w:pPr>
              <w:jc w:val="left"/>
              <w:rPr>
                <w:rFonts w:eastAsia="Times New Roman"/>
                <w:sz w:val="18"/>
                <w:szCs w:val="18"/>
              </w:rPr>
            </w:pPr>
            <w:r w:rsidRPr="60F74399">
              <w:rPr>
                <w:rFonts w:eastAsia="Times New Roman"/>
                <w:sz w:val="18"/>
                <w:szCs w:val="18"/>
              </w:rPr>
              <w:t>1052</w:t>
            </w:r>
          </w:p>
        </w:tc>
        <w:tc>
          <w:tcPr>
            <w:tcW w:w="111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C889069" w14:textId="6E91428F" w:rsidR="60F74399" w:rsidRDefault="60F74399" w:rsidP="60F74399">
            <w:pPr>
              <w:jc w:val="left"/>
              <w:rPr>
                <w:rFonts w:eastAsia="Times New Roman"/>
                <w:sz w:val="18"/>
                <w:szCs w:val="18"/>
              </w:rPr>
            </w:pPr>
            <w:r w:rsidRPr="60F74399">
              <w:rPr>
                <w:rFonts w:eastAsia="Times New Roman"/>
                <w:sz w:val="18"/>
                <w:szCs w:val="18"/>
              </w:rPr>
              <w:t>1495</w:t>
            </w:r>
          </w:p>
        </w:tc>
        <w:tc>
          <w:tcPr>
            <w:tcW w:w="111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02B5109" w14:textId="2996BDA1" w:rsidR="60F74399" w:rsidRDefault="60F74399" w:rsidP="60F74399">
            <w:pPr>
              <w:jc w:val="left"/>
              <w:rPr>
                <w:rFonts w:eastAsia="Times New Roman"/>
                <w:sz w:val="18"/>
                <w:szCs w:val="18"/>
              </w:rPr>
            </w:pPr>
            <w:r w:rsidRPr="60F74399">
              <w:rPr>
                <w:rFonts w:eastAsia="Times New Roman"/>
                <w:sz w:val="18"/>
                <w:szCs w:val="18"/>
              </w:rPr>
              <w:t>2473</w:t>
            </w:r>
          </w:p>
        </w:tc>
        <w:tc>
          <w:tcPr>
            <w:tcW w:w="12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87EABC5" w14:textId="3918EB65" w:rsidR="60F74399" w:rsidRDefault="60F74399" w:rsidP="60F74399">
            <w:pPr>
              <w:jc w:val="left"/>
              <w:rPr>
                <w:rFonts w:eastAsia="Times New Roman"/>
                <w:sz w:val="18"/>
                <w:szCs w:val="18"/>
              </w:rPr>
            </w:pPr>
            <w:r w:rsidRPr="60F74399">
              <w:rPr>
                <w:rFonts w:eastAsia="Times New Roman"/>
                <w:sz w:val="18"/>
                <w:szCs w:val="18"/>
              </w:rPr>
              <w:t>1494</w:t>
            </w:r>
          </w:p>
        </w:tc>
        <w:tc>
          <w:tcPr>
            <w:tcW w:w="12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02D9171" w14:textId="28E5D2A0" w:rsidR="60F74399" w:rsidRDefault="60F74399" w:rsidP="60F74399">
            <w:pPr>
              <w:jc w:val="left"/>
              <w:rPr>
                <w:rFonts w:eastAsia="Times New Roman"/>
                <w:sz w:val="18"/>
                <w:szCs w:val="18"/>
              </w:rPr>
            </w:pPr>
            <w:r w:rsidRPr="60F74399">
              <w:rPr>
                <w:rFonts w:eastAsia="Times New Roman"/>
                <w:sz w:val="18"/>
                <w:szCs w:val="18"/>
              </w:rPr>
              <w:t>1041</w:t>
            </w:r>
          </w:p>
        </w:tc>
      </w:tr>
      <w:tr w:rsidR="60F74399" w14:paraId="4AE35F18" w14:textId="77777777" w:rsidTr="60F74399">
        <w:trPr>
          <w:trHeight w:val="300"/>
        </w:trPr>
        <w:tc>
          <w:tcPr>
            <w:tcW w:w="10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CA133B6" w14:textId="389A812E" w:rsidR="60F74399" w:rsidRDefault="60F74399" w:rsidP="60F74399">
            <w:pPr>
              <w:jc w:val="left"/>
              <w:rPr>
                <w:rFonts w:eastAsia="Times New Roman"/>
                <w:b/>
                <w:bCs/>
                <w:sz w:val="18"/>
                <w:szCs w:val="18"/>
                <w:vertAlign w:val="superscript"/>
              </w:rPr>
            </w:pPr>
            <w:proofErr w:type="spellStart"/>
            <w:r w:rsidRPr="60F74399">
              <w:rPr>
                <w:rFonts w:eastAsia="Times New Roman"/>
                <w:b/>
                <w:bCs/>
                <w:sz w:val="18"/>
                <w:szCs w:val="18"/>
              </w:rPr>
              <w:t>AAC</w:t>
            </w:r>
            <w:r w:rsidRPr="60F74399">
              <w:rPr>
                <w:rFonts w:eastAsia="Times New Roman"/>
                <w:b/>
                <w:bCs/>
                <w:sz w:val="18"/>
                <w:szCs w:val="18"/>
                <w:vertAlign w:val="superscript"/>
              </w:rPr>
              <w:t>b</w:t>
            </w:r>
            <w:proofErr w:type="spellEnd"/>
          </w:p>
        </w:tc>
        <w:tc>
          <w:tcPr>
            <w:tcW w:w="112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6E0E0D1" w14:textId="0C9012C6" w:rsidR="60F74399" w:rsidRDefault="60F74399" w:rsidP="60F74399">
            <w:pPr>
              <w:jc w:val="left"/>
              <w:rPr>
                <w:rFonts w:eastAsia="Times New Roman"/>
                <w:sz w:val="18"/>
                <w:szCs w:val="18"/>
              </w:rPr>
            </w:pPr>
            <w:r w:rsidRPr="60F74399">
              <w:rPr>
                <w:rFonts w:eastAsia="Times New Roman"/>
                <w:sz w:val="18"/>
                <w:szCs w:val="18"/>
              </w:rPr>
              <w:t>2580</w:t>
            </w:r>
          </w:p>
        </w:tc>
        <w:tc>
          <w:tcPr>
            <w:tcW w:w="117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41C2CF4" w14:textId="2B6BC995" w:rsidR="60F74399" w:rsidRDefault="60F74399" w:rsidP="60F74399">
            <w:pPr>
              <w:jc w:val="left"/>
              <w:rPr>
                <w:rFonts w:eastAsia="Times New Roman"/>
                <w:sz w:val="18"/>
                <w:szCs w:val="18"/>
              </w:rPr>
            </w:pPr>
            <w:r w:rsidRPr="60F74399">
              <w:rPr>
                <w:rFonts w:eastAsia="Times New Roman"/>
                <w:sz w:val="18"/>
                <w:szCs w:val="18"/>
              </w:rPr>
              <w:t>259</w:t>
            </w:r>
          </w:p>
        </w:tc>
        <w:tc>
          <w:tcPr>
            <w:tcW w:w="12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1598985" w14:textId="78DD8B9E" w:rsidR="60F74399" w:rsidRDefault="60F74399" w:rsidP="60F74399">
            <w:pPr>
              <w:jc w:val="left"/>
              <w:rPr>
                <w:rFonts w:eastAsia="Times New Roman"/>
                <w:sz w:val="18"/>
                <w:szCs w:val="18"/>
              </w:rPr>
            </w:pPr>
            <w:r w:rsidRPr="60F74399">
              <w:rPr>
                <w:rFonts w:eastAsia="Times New Roman"/>
                <w:sz w:val="18"/>
                <w:szCs w:val="18"/>
              </w:rPr>
              <w:t>N/A</w:t>
            </w:r>
          </w:p>
        </w:tc>
        <w:tc>
          <w:tcPr>
            <w:tcW w:w="111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78490BF" w14:textId="59BF273C" w:rsidR="60F74399" w:rsidRDefault="60F74399" w:rsidP="60F74399">
            <w:pPr>
              <w:jc w:val="left"/>
              <w:rPr>
                <w:rFonts w:eastAsia="Times New Roman"/>
                <w:sz w:val="18"/>
                <w:szCs w:val="18"/>
              </w:rPr>
            </w:pPr>
            <w:r w:rsidRPr="60F74399">
              <w:rPr>
                <w:rFonts w:eastAsia="Times New Roman"/>
                <w:sz w:val="18"/>
                <w:szCs w:val="18"/>
              </w:rPr>
              <w:t>1856</w:t>
            </w:r>
          </w:p>
        </w:tc>
        <w:tc>
          <w:tcPr>
            <w:tcW w:w="111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E1582BF" w14:textId="47879745" w:rsidR="60F74399" w:rsidRDefault="60F74399" w:rsidP="60F74399">
            <w:pPr>
              <w:jc w:val="left"/>
              <w:rPr>
                <w:rFonts w:eastAsia="Times New Roman"/>
                <w:sz w:val="18"/>
                <w:szCs w:val="18"/>
              </w:rPr>
            </w:pPr>
            <w:r w:rsidRPr="60F74399">
              <w:rPr>
                <w:rFonts w:eastAsia="Times New Roman"/>
                <w:sz w:val="18"/>
                <w:szCs w:val="18"/>
              </w:rPr>
              <w:t>2011</w:t>
            </w:r>
          </w:p>
        </w:tc>
        <w:tc>
          <w:tcPr>
            <w:tcW w:w="12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5366CE9" w14:textId="4BC35E22" w:rsidR="60F74399" w:rsidRDefault="60F74399" w:rsidP="60F74399">
            <w:pPr>
              <w:jc w:val="left"/>
              <w:rPr>
                <w:rFonts w:eastAsia="Times New Roman"/>
                <w:sz w:val="18"/>
                <w:szCs w:val="18"/>
              </w:rPr>
            </w:pPr>
            <w:r w:rsidRPr="60F74399">
              <w:rPr>
                <w:rFonts w:eastAsia="Times New Roman"/>
                <w:sz w:val="18"/>
                <w:szCs w:val="18"/>
              </w:rPr>
              <w:t>1185</w:t>
            </w:r>
          </w:p>
        </w:tc>
        <w:tc>
          <w:tcPr>
            <w:tcW w:w="12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7588345" w14:textId="6BA2DF5A" w:rsidR="60F74399" w:rsidRDefault="60F74399" w:rsidP="60F74399">
            <w:pPr>
              <w:jc w:val="left"/>
              <w:rPr>
                <w:rFonts w:eastAsia="Times New Roman"/>
                <w:sz w:val="18"/>
                <w:szCs w:val="18"/>
              </w:rPr>
            </w:pPr>
            <w:r w:rsidRPr="60F74399">
              <w:rPr>
                <w:rFonts w:eastAsia="Times New Roman"/>
                <w:sz w:val="18"/>
                <w:szCs w:val="18"/>
              </w:rPr>
              <w:t>827</w:t>
            </w:r>
          </w:p>
        </w:tc>
      </w:tr>
      <w:tr w:rsidR="60F74399" w14:paraId="1774F553" w14:textId="77777777" w:rsidTr="60F74399">
        <w:trPr>
          <w:trHeight w:val="300"/>
        </w:trPr>
        <w:tc>
          <w:tcPr>
            <w:tcW w:w="10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739B837" w14:textId="2158FE89" w:rsidR="60F74399" w:rsidRDefault="60F74399" w:rsidP="60F74399">
            <w:pPr>
              <w:jc w:val="left"/>
              <w:rPr>
                <w:rFonts w:eastAsia="Times New Roman"/>
                <w:b/>
                <w:bCs/>
                <w:sz w:val="18"/>
                <w:szCs w:val="18"/>
                <w:vertAlign w:val="superscript"/>
              </w:rPr>
            </w:pPr>
            <w:r w:rsidRPr="60F74399">
              <w:rPr>
                <w:rFonts w:eastAsia="Times New Roman"/>
                <w:b/>
                <w:bCs/>
                <w:sz w:val="18"/>
                <w:szCs w:val="18"/>
              </w:rPr>
              <w:t>BC-</w:t>
            </w:r>
            <w:proofErr w:type="spellStart"/>
            <w:r w:rsidRPr="60F74399">
              <w:rPr>
                <w:rFonts w:eastAsia="Times New Roman"/>
                <w:b/>
                <w:bCs/>
                <w:sz w:val="18"/>
                <w:szCs w:val="18"/>
              </w:rPr>
              <w:t>CCK</w:t>
            </w:r>
            <w:r w:rsidRPr="60F74399">
              <w:rPr>
                <w:rFonts w:eastAsia="Times New Roman"/>
                <w:b/>
                <w:bCs/>
                <w:sz w:val="18"/>
                <w:szCs w:val="18"/>
                <w:vertAlign w:val="superscript"/>
              </w:rPr>
              <w:t>c</w:t>
            </w:r>
            <w:proofErr w:type="spellEnd"/>
          </w:p>
        </w:tc>
        <w:tc>
          <w:tcPr>
            <w:tcW w:w="112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376709D" w14:textId="04DCEAA0" w:rsidR="60F74399" w:rsidRDefault="60F74399" w:rsidP="60F74399">
            <w:pPr>
              <w:jc w:val="left"/>
              <w:rPr>
                <w:rFonts w:eastAsia="Times New Roman"/>
                <w:sz w:val="18"/>
                <w:szCs w:val="18"/>
              </w:rPr>
            </w:pPr>
            <w:r w:rsidRPr="60F74399">
              <w:rPr>
                <w:rFonts w:eastAsia="Times New Roman"/>
                <w:sz w:val="18"/>
                <w:szCs w:val="18"/>
              </w:rPr>
              <w:t>199</w:t>
            </w:r>
          </w:p>
        </w:tc>
        <w:tc>
          <w:tcPr>
            <w:tcW w:w="117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EC138E5" w14:textId="73E85980" w:rsidR="60F74399" w:rsidRDefault="60F74399" w:rsidP="60F74399">
            <w:pPr>
              <w:jc w:val="left"/>
              <w:rPr>
                <w:rFonts w:eastAsia="Times New Roman"/>
                <w:sz w:val="18"/>
                <w:szCs w:val="18"/>
              </w:rPr>
            </w:pPr>
            <w:r w:rsidRPr="60F74399">
              <w:rPr>
                <w:rFonts w:eastAsia="Times New Roman"/>
                <w:sz w:val="18"/>
                <w:szCs w:val="18"/>
              </w:rPr>
              <w:t>20</w:t>
            </w:r>
          </w:p>
        </w:tc>
        <w:tc>
          <w:tcPr>
            <w:tcW w:w="12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91C093" w14:textId="355419A7" w:rsidR="60F74399" w:rsidRDefault="60F74399" w:rsidP="60F74399">
            <w:pPr>
              <w:jc w:val="left"/>
              <w:rPr>
                <w:rFonts w:eastAsia="Times New Roman"/>
                <w:sz w:val="18"/>
                <w:szCs w:val="18"/>
              </w:rPr>
            </w:pPr>
            <w:r w:rsidRPr="60F74399">
              <w:rPr>
                <w:rFonts w:eastAsia="Times New Roman"/>
                <w:sz w:val="18"/>
                <w:szCs w:val="18"/>
              </w:rPr>
              <w:t>214</w:t>
            </w:r>
          </w:p>
        </w:tc>
        <w:tc>
          <w:tcPr>
            <w:tcW w:w="111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64B7250" w14:textId="2CBB4088" w:rsidR="60F74399" w:rsidRDefault="60F74399" w:rsidP="60F74399">
            <w:pPr>
              <w:jc w:val="left"/>
              <w:rPr>
                <w:rFonts w:eastAsia="Times New Roman"/>
                <w:sz w:val="18"/>
                <w:szCs w:val="18"/>
              </w:rPr>
            </w:pPr>
            <w:r w:rsidRPr="60F74399">
              <w:rPr>
                <w:rFonts w:eastAsia="Times New Roman"/>
                <w:sz w:val="18"/>
                <w:szCs w:val="18"/>
              </w:rPr>
              <w:t>375</w:t>
            </w:r>
          </w:p>
        </w:tc>
        <w:tc>
          <w:tcPr>
            <w:tcW w:w="111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C9AE13E" w14:textId="4EF3EEE5" w:rsidR="60F74399" w:rsidRDefault="60F74399" w:rsidP="60F74399">
            <w:pPr>
              <w:jc w:val="left"/>
              <w:rPr>
                <w:rFonts w:eastAsia="Times New Roman"/>
                <w:sz w:val="18"/>
                <w:szCs w:val="18"/>
              </w:rPr>
            </w:pPr>
            <w:r w:rsidRPr="60F74399">
              <w:rPr>
                <w:rFonts w:eastAsia="Times New Roman"/>
                <w:sz w:val="18"/>
                <w:szCs w:val="18"/>
              </w:rPr>
              <w:t>3278</w:t>
            </w:r>
          </w:p>
        </w:tc>
        <w:tc>
          <w:tcPr>
            <w:tcW w:w="12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2533D53" w14:textId="3398D422" w:rsidR="60F74399" w:rsidRDefault="60F74399" w:rsidP="60F74399">
            <w:pPr>
              <w:jc w:val="left"/>
              <w:rPr>
                <w:rFonts w:eastAsia="Times New Roman"/>
                <w:sz w:val="18"/>
                <w:szCs w:val="18"/>
              </w:rPr>
            </w:pPr>
            <w:r w:rsidRPr="60F74399">
              <w:rPr>
                <w:rFonts w:eastAsia="Times New Roman"/>
                <w:sz w:val="18"/>
                <w:szCs w:val="18"/>
              </w:rPr>
              <w:t>613</w:t>
            </w:r>
          </w:p>
        </w:tc>
        <w:tc>
          <w:tcPr>
            <w:tcW w:w="12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19614F4" w14:textId="11545E2E" w:rsidR="60F74399" w:rsidRDefault="60F74399" w:rsidP="60F74399">
            <w:pPr>
              <w:jc w:val="left"/>
              <w:rPr>
                <w:rFonts w:eastAsia="Times New Roman"/>
                <w:sz w:val="18"/>
                <w:szCs w:val="18"/>
              </w:rPr>
            </w:pPr>
            <w:r w:rsidRPr="60F74399">
              <w:rPr>
                <w:rFonts w:eastAsia="Times New Roman"/>
                <w:sz w:val="18"/>
                <w:szCs w:val="18"/>
              </w:rPr>
              <w:t>613</w:t>
            </w:r>
          </w:p>
        </w:tc>
      </w:tr>
      <w:tr w:rsidR="60F74399" w14:paraId="03A89BD6" w14:textId="77777777" w:rsidTr="60F74399">
        <w:trPr>
          <w:trHeight w:val="300"/>
        </w:trPr>
        <w:tc>
          <w:tcPr>
            <w:tcW w:w="10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87D6D51" w14:textId="4A6F92A0" w:rsidR="60F74399" w:rsidRDefault="60F74399" w:rsidP="60F74399">
            <w:pPr>
              <w:jc w:val="left"/>
              <w:rPr>
                <w:rFonts w:eastAsia="Times New Roman"/>
                <w:b/>
                <w:bCs/>
                <w:sz w:val="18"/>
                <w:szCs w:val="18"/>
                <w:vertAlign w:val="superscript"/>
              </w:rPr>
            </w:pPr>
            <w:proofErr w:type="spellStart"/>
            <w:r w:rsidRPr="60F74399">
              <w:rPr>
                <w:rFonts w:eastAsia="Times New Roman"/>
                <w:b/>
                <w:bCs/>
                <w:sz w:val="18"/>
                <w:szCs w:val="18"/>
              </w:rPr>
              <w:t>BisC</w:t>
            </w:r>
            <w:r w:rsidRPr="60F74399">
              <w:rPr>
                <w:rFonts w:eastAsia="Times New Roman"/>
                <w:b/>
                <w:bCs/>
                <w:sz w:val="18"/>
                <w:szCs w:val="18"/>
                <w:vertAlign w:val="superscript"/>
              </w:rPr>
              <w:t>d</w:t>
            </w:r>
            <w:proofErr w:type="spellEnd"/>
          </w:p>
        </w:tc>
        <w:tc>
          <w:tcPr>
            <w:tcW w:w="112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33ED2DE" w14:textId="141D5D8E" w:rsidR="60F74399" w:rsidRDefault="60F74399" w:rsidP="60F74399">
            <w:pPr>
              <w:jc w:val="left"/>
              <w:rPr>
                <w:rFonts w:eastAsia="Times New Roman"/>
                <w:sz w:val="18"/>
                <w:szCs w:val="18"/>
              </w:rPr>
            </w:pPr>
            <w:r w:rsidRPr="60F74399">
              <w:rPr>
                <w:rFonts w:eastAsia="Times New Roman"/>
                <w:sz w:val="18"/>
                <w:szCs w:val="18"/>
              </w:rPr>
              <w:t>1612</w:t>
            </w:r>
          </w:p>
        </w:tc>
        <w:tc>
          <w:tcPr>
            <w:tcW w:w="117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4DE749C" w14:textId="2B80695A" w:rsidR="60F74399" w:rsidRDefault="60F74399" w:rsidP="60F74399">
            <w:pPr>
              <w:jc w:val="left"/>
              <w:rPr>
                <w:rFonts w:eastAsia="Times New Roman"/>
                <w:sz w:val="18"/>
                <w:szCs w:val="18"/>
              </w:rPr>
            </w:pPr>
            <w:r w:rsidRPr="60F74399">
              <w:rPr>
                <w:rFonts w:eastAsia="Times New Roman"/>
                <w:sz w:val="18"/>
                <w:szCs w:val="18"/>
              </w:rPr>
              <w:t>162</w:t>
            </w:r>
          </w:p>
        </w:tc>
        <w:tc>
          <w:tcPr>
            <w:tcW w:w="12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38699C7" w14:textId="4654399A" w:rsidR="60F74399" w:rsidRDefault="60F74399" w:rsidP="60F74399">
            <w:pPr>
              <w:jc w:val="left"/>
              <w:rPr>
                <w:rFonts w:eastAsia="Times New Roman"/>
                <w:sz w:val="18"/>
                <w:szCs w:val="18"/>
              </w:rPr>
            </w:pPr>
            <w:r w:rsidRPr="60F74399">
              <w:rPr>
                <w:rFonts w:eastAsia="Times New Roman"/>
                <w:sz w:val="18"/>
                <w:szCs w:val="18"/>
              </w:rPr>
              <w:t>710</w:t>
            </w:r>
          </w:p>
        </w:tc>
        <w:tc>
          <w:tcPr>
            <w:tcW w:w="111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B8509C5" w14:textId="4CE02F13" w:rsidR="60F74399" w:rsidRDefault="60F74399" w:rsidP="60F74399">
            <w:pPr>
              <w:jc w:val="left"/>
              <w:rPr>
                <w:rFonts w:eastAsia="Times New Roman"/>
                <w:sz w:val="18"/>
                <w:szCs w:val="18"/>
              </w:rPr>
            </w:pPr>
            <w:r w:rsidRPr="60F74399">
              <w:rPr>
                <w:rFonts w:eastAsia="Times New Roman"/>
                <w:sz w:val="18"/>
                <w:szCs w:val="18"/>
              </w:rPr>
              <w:t>2073</w:t>
            </w:r>
          </w:p>
        </w:tc>
        <w:tc>
          <w:tcPr>
            <w:tcW w:w="111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B99C231" w14:textId="19AB8A33" w:rsidR="60F74399" w:rsidRDefault="60F74399" w:rsidP="60F74399">
            <w:pPr>
              <w:jc w:val="left"/>
              <w:rPr>
                <w:rFonts w:eastAsia="Times New Roman"/>
                <w:sz w:val="18"/>
                <w:szCs w:val="18"/>
              </w:rPr>
            </w:pPr>
            <w:r w:rsidRPr="60F74399">
              <w:rPr>
                <w:rFonts w:eastAsia="Times New Roman"/>
                <w:sz w:val="18"/>
                <w:szCs w:val="18"/>
              </w:rPr>
              <w:t>2975</w:t>
            </w:r>
          </w:p>
        </w:tc>
        <w:tc>
          <w:tcPr>
            <w:tcW w:w="12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67A1493" w14:textId="369051A5" w:rsidR="60F74399" w:rsidRDefault="60F74399" w:rsidP="60F74399">
            <w:pPr>
              <w:jc w:val="left"/>
              <w:rPr>
                <w:rFonts w:eastAsia="Times New Roman"/>
                <w:sz w:val="18"/>
                <w:szCs w:val="18"/>
              </w:rPr>
            </w:pPr>
            <w:r w:rsidRPr="60F74399">
              <w:rPr>
                <w:rFonts w:eastAsia="Times New Roman"/>
                <w:sz w:val="18"/>
                <w:szCs w:val="18"/>
              </w:rPr>
              <w:t>0</w:t>
            </w:r>
          </w:p>
        </w:tc>
        <w:tc>
          <w:tcPr>
            <w:tcW w:w="12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06E5E3B" w14:textId="4382931B" w:rsidR="60F74399" w:rsidRDefault="60F74399" w:rsidP="60F74399">
            <w:pPr>
              <w:jc w:val="left"/>
              <w:rPr>
                <w:rFonts w:eastAsia="Times New Roman"/>
                <w:sz w:val="18"/>
                <w:szCs w:val="18"/>
              </w:rPr>
            </w:pPr>
            <w:r w:rsidRPr="60F74399">
              <w:rPr>
                <w:rFonts w:eastAsia="Times New Roman"/>
                <w:sz w:val="18"/>
                <w:szCs w:val="18"/>
              </w:rPr>
              <w:t>0</w:t>
            </w:r>
          </w:p>
        </w:tc>
      </w:tr>
      <w:tr w:rsidR="60F74399" w14:paraId="44B3EBAE" w14:textId="77777777" w:rsidTr="60F74399">
        <w:trPr>
          <w:trHeight w:val="300"/>
        </w:trPr>
        <w:tc>
          <w:tcPr>
            <w:tcW w:w="10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9C6CD92" w14:textId="2EB80DDA" w:rsidR="60F74399" w:rsidRDefault="60F74399" w:rsidP="60F74399">
            <w:pPr>
              <w:jc w:val="left"/>
              <w:rPr>
                <w:rFonts w:eastAsia="Times New Roman"/>
                <w:b/>
                <w:bCs/>
                <w:sz w:val="18"/>
                <w:szCs w:val="18"/>
                <w:vertAlign w:val="superscript"/>
              </w:rPr>
            </w:pPr>
            <w:proofErr w:type="spellStart"/>
            <w:r w:rsidRPr="60F74399">
              <w:rPr>
                <w:rFonts w:eastAsia="Times New Roman"/>
                <w:b/>
                <w:bCs/>
                <w:sz w:val="18"/>
                <w:szCs w:val="18"/>
              </w:rPr>
              <w:t>OLM</w:t>
            </w:r>
            <w:r w:rsidRPr="60F74399">
              <w:rPr>
                <w:rFonts w:eastAsia="Times New Roman"/>
                <w:b/>
                <w:bCs/>
                <w:sz w:val="18"/>
                <w:szCs w:val="18"/>
                <w:vertAlign w:val="superscript"/>
              </w:rPr>
              <w:t>e</w:t>
            </w:r>
            <w:proofErr w:type="spellEnd"/>
          </w:p>
        </w:tc>
        <w:tc>
          <w:tcPr>
            <w:tcW w:w="112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56964BF" w14:textId="72798B72" w:rsidR="60F74399" w:rsidRDefault="60F74399" w:rsidP="60F74399">
            <w:pPr>
              <w:jc w:val="left"/>
              <w:rPr>
                <w:rFonts w:eastAsia="Times New Roman"/>
                <w:sz w:val="18"/>
                <w:szCs w:val="18"/>
              </w:rPr>
            </w:pPr>
            <w:r w:rsidRPr="60F74399">
              <w:rPr>
                <w:rFonts w:eastAsia="Times New Roman"/>
                <w:sz w:val="18"/>
                <w:szCs w:val="18"/>
              </w:rPr>
              <w:t>6006</w:t>
            </w:r>
          </w:p>
        </w:tc>
        <w:tc>
          <w:tcPr>
            <w:tcW w:w="117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0B1924A" w14:textId="733CBC0F" w:rsidR="60F74399" w:rsidRDefault="60F74399" w:rsidP="60F74399">
            <w:pPr>
              <w:jc w:val="left"/>
              <w:rPr>
                <w:rFonts w:eastAsia="Times New Roman"/>
                <w:sz w:val="18"/>
                <w:szCs w:val="18"/>
              </w:rPr>
            </w:pPr>
            <w:r w:rsidRPr="60F74399">
              <w:rPr>
                <w:rFonts w:eastAsia="Times New Roman"/>
                <w:sz w:val="18"/>
                <w:szCs w:val="18"/>
              </w:rPr>
              <w:t>603</w:t>
            </w:r>
          </w:p>
        </w:tc>
        <w:tc>
          <w:tcPr>
            <w:tcW w:w="12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F009314" w14:textId="5931E168" w:rsidR="60F74399" w:rsidRDefault="60F74399" w:rsidP="60F74399">
            <w:pPr>
              <w:jc w:val="left"/>
              <w:rPr>
                <w:rFonts w:eastAsia="Times New Roman"/>
                <w:sz w:val="18"/>
                <w:szCs w:val="18"/>
              </w:rPr>
            </w:pPr>
            <w:r w:rsidRPr="60F74399">
              <w:rPr>
                <w:rFonts w:eastAsia="Times New Roman"/>
                <w:sz w:val="18"/>
                <w:szCs w:val="18"/>
              </w:rPr>
              <w:t>0</w:t>
            </w:r>
          </w:p>
        </w:tc>
        <w:tc>
          <w:tcPr>
            <w:tcW w:w="111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5A37129" w14:textId="1A42926B" w:rsidR="60F74399" w:rsidRDefault="60F74399" w:rsidP="60F74399">
            <w:pPr>
              <w:jc w:val="left"/>
              <w:rPr>
                <w:rFonts w:eastAsia="Times New Roman"/>
                <w:sz w:val="18"/>
                <w:szCs w:val="18"/>
              </w:rPr>
            </w:pPr>
            <w:r w:rsidRPr="60F74399">
              <w:rPr>
                <w:rFonts w:eastAsia="Times New Roman"/>
                <w:sz w:val="18"/>
                <w:szCs w:val="18"/>
              </w:rPr>
              <w:t>0</w:t>
            </w:r>
          </w:p>
        </w:tc>
        <w:tc>
          <w:tcPr>
            <w:tcW w:w="111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0ECCF09" w14:textId="15592476" w:rsidR="60F74399" w:rsidRDefault="60F74399" w:rsidP="60F74399">
            <w:pPr>
              <w:jc w:val="left"/>
              <w:rPr>
                <w:rFonts w:eastAsia="Times New Roman"/>
                <w:sz w:val="18"/>
                <w:szCs w:val="18"/>
              </w:rPr>
            </w:pPr>
            <w:r w:rsidRPr="60F74399">
              <w:rPr>
                <w:rFonts w:eastAsia="Times New Roman"/>
                <w:sz w:val="18"/>
                <w:szCs w:val="18"/>
              </w:rPr>
              <w:t>0</w:t>
            </w:r>
          </w:p>
        </w:tc>
        <w:tc>
          <w:tcPr>
            <w:tcW w:w="12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92EEAA3" w14:textId="72248141" w:rsidR="60F74399" w:rsidRDefault="60F74399" w:rsidP="60F74399">
            <w:pPr>
              <w:jc w:val="left"/>
              <w:rPr>
                <w:rFonts w:eastAsia="Times New Roman"/>
                <w:sz w:val="18"/>
                <w:szCs w:val="18"/>
              </w:rPr>
            </w:pPr>
            <w:r w:rsidRPr="60F74399">
              <w:rPr>
                <w:rFonts w:eastAsia="Times New Roman"/>
                <w:sz w:val="18"/>
                <w:szCs w:val="18"/>
              </w:rPr>
              <w:t>0</w:t>
            </w:r>
          </w:p>
        </w:tc>
        <w:tc>
          <w:tcPr>
            <w:tcW w:w="12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C67B769" w14:textId="369C9F8D" w:rsidR="60F74399" w:rsidRDefault="60F74399" w:rsidP="60F74399">
            <w:pPr>
              <w:jc w:val="left"/>
              <w:rPr>
                <w:rFonts w:eastAsia="Times New Roman"/>
                <w:sz w:val="18"/>
                <w:szCs w:val="18"/>
              </w:rPr>
            </w:pPr>
            <w:r w:rsidRPr="60F74399">
              <w:rPr>
                <w:rFonts w:eastAsia="Times New Roman"/>
                <w:sz w:val="18"/>
                <w:szCs w:val="18"/>
              </w:rPr>
              <w:t>0</w:t>
            </w:r>
          </w:p>
        </w:tc>
      </w:tr>
      <w:tr w:rsidR="60F74399" w14:paraId="4067611C" w14:textId="77777777" w:rsidTr="60F74399">
        <w:trPr>
          <w:trHeight w:val="300"/>
        </w:trPr>
        <w:tc>
          <w:tcPr>
            <w:tcW w:w="10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AC8E5AA" w14:textId="7B0FA360" w:rsidR="60F74399" w:rsidRDefault="60F74399" w:rsidP="60F74399">
            <w:pPr>
              <w:jc w:val="left"/>
              <w:rPr>
                <w:rFonts w:eastAsia="Times New Roman"/>
                <w:b/>
                <w:bCs/>
                <w:sz w:val="18"/>
                <w:szCs w:val="18"/>
                <w:vertAlign w:val="superscript"/>
              </w:rPr>
            </w:pPr>
            <w:proofErr w:type="spellStart"/>
            <w:r w:rsidRPr="60F74399">
              <w:rPr>
                <w:rFonts w:eastAsia="Times New Roman"/>
                <w:b/>
                <w:bCs/>
                <w:sz w:val="18"/>
                <w:szCs w:val="18"/>
              </w:rPr>
              <w:t>TL</w:t>
            </w:r>
            <w:r w:rsidRPr="60F74399">
              <w:rPr>
                <w:rFonts w:eastAsia="Times New Roman"/>
                <w:b/>
                <w:bCs/>
                <w:sz w:val="18"/>
                <w:szCs w:val="18"/>
                <w:vertAlign w:val="superscript"/>
              </w:rPr>
              <w:t>f</w:t>
            </w:r>
            <w:proofErr w:type="spellEnd"/>
          </w:p>
        </w:tc>
        <w:tc>
          <w:tcPr>
            <w:tcW w:w="112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CA87D95" w14:textId="29C815DF" w:rsidR="60F74399" w:rsidRDefault="60F74399" w:rsidP="60F74399">
            <w:pPr>
              <w:jc w:val="left"/>
              <w:rPr>
                <w:rFonts w:eastAsia="Times New Roman"/>
                <w:sz w:val="18"/>
                <w:szCs w:val="18"/>
              </w:rPr>
            </w:pPr>
            <w:r w:rsidRPr="60F74399">
              <w:rPr>
                <w:rFonts w:eastAsia="Times New Roman"/>
                <w:sz w:val="18"/>
                <w:szCs w:val="18"/>
              </w:rPr>
              <w:t>6308</w:t>
            </w:r>
          </w:p>
        </w:tc>
        <w:tc>
          <w:tcPr>
            <w:tcW w:w="117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6583A25" w14:textId="0329B5A0" w:rsidR="60F74399" w:rsidRDefault="60F74399" w:rsidP="60F74399">
            <w:pPr>
              <w:jc w:val="left"/>
              <w:rPr>
                <w:rFonts w:eastAsia="Times New Roman"/>
                <w:sz w:val="18"/>
                <w:szCs w:val="18"/>
              </w:rPr>
            </w:pPr>
            <w:r w:rsidRPr="60F74399">
              <w:rPr>
                <w:rFonts w:eastAsia="Times New Roman"/>
                <w:sz w:val="18"/>
                <w:szCs w:val="18"/>
              </w:rPr>
              <w:t>633</w:t>
            </w:r>
          </w:p>
        </w:tc>
        <w:tc>
          <w:tcPr>
            <w:tcW w:w="12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6E3B9E9" w14:textId="5F74B2CC" w:rsidR="60F74399" w:rsidRDefault="60F74399" w:rsidP="60F74399">
            <w:pPr>
              <w:jc w:val="left"/>
              <w:rPr>
                <w:rFonts w:eastAsia="Times New Roman"/>
                <w:sz w:val="18"/>
                <w:szCs w:val="18"/>
              </w:rPr>
            </w:pPr>
            <w:r w:rsidRPr="60F74399">
              <w:rPr>
                <w:rFonts w:eastAsia="Times New Roman"/>
                <w:sz w:val="18"/>
                <w:szCs w:val="18"/>
              </w:rPr>
              <w:t>0</w:t>
            </w:r>
          </w:p>
        </w:tc>
        <w:tc>
          <w:tcPr>
            <w:tcW w:w="111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2A319C7" w14:textId="311DB983" w:rsidR="60F74399" w:rsidRDefault="60F74399" w:rsidP="60F74399">
            <w:pPr>
              <w:jc w:val="left"/>
              <w:rPr>
                <w:rFonts w:eastAsia="Times New Roman"/>
                <w:sz w:val="18"/>
                <w:szCs w:val="18"/>
              </w:rPr>
            </w:pPr>
            <w:r w:rsidRPr="60F74399">
              <w:rPr>
                <w:rFonts w:eastAsia="Times New Roman"/>
                <w:sz w:val="18"/>
                <w:szCs w:val="18"/>
              </w:rPr>
              <w:t>0</w:t>
            </w:r>
          </w:p>
        </w:tc>
        <w:tc>
          <w:tcPr>
            <w:tcW w:w="111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B4E91E7" w14:textId="30A8708C" w:rsidR="60F74399" w:rsidRDefault="60F74399" w:rsidP="60F74399">
            <w:pPr>
              <w:jc w:val="left"/>
              <w:rPr>
                <w:rFonts w:eastAsia="Times New Roman"/>
                <w:sz w:val="18"/>
                <w:szCs w:val="18"/>
              </w:rPr>
            </w:pPr>
            <w:r w:rsidRPr="60F74399">
              <w:rPr>
                <w:rFonts w:eastAsia="Times New Roman"/>
                <w:sz w:val="18"/>
                <w:szCs w:val="18"/>
              </w:rPr>
              <w:t>0</w:t>
            </w:r>
          </w:p>
        </w:tc>
        <w:tc>
          <w:tcPr>
            <w:tcW w:w="12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718D0C1" w14:textId="7E21FD0C" w:rsidR="60F74399" w:rsidRDefault="60F74399" w:rsidP="60F74399">
            <w:pPr>
              <w:jc w:val="left"/>
              <w:rPr>
                <w:rFonts w:eastAsia="Times New Roman"/>
                <w:sz w:val="18"/>
                <w:szCs w:val="18"/>
              </w:rPr>
            </w:pPr>
            <w:r w:rsidRPr="60F74399">
              <w:rPr>
                <w:rFonts w:eastAsia="Times New Roman"/>
                <w:sz w:val="18"/>
                <w:szCs w:val="18"/>
              </w:rPr>
              <w:t>0</w:t>
            </w:r>
          </w:p>
        </w:tc>
        <w:tc>
          <w:tcPr>
            <w:tcW w:w="12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7FF2EF4" w14:textId="718F2831" w:rsidR="60F74399" w:rsidRDefault="60F74399" w:rsidP="60F74399">
            <w:pPr>
              <w:jc w:val="left"/>
              <w:rPr>
                <w:rFonts w:eastAsia="Times New Roman"/>
                <w:sz w:val="18"/>
                <w:szCs w:val="18"/>
              </w:rPr>
            </w:pPr>
            <w:r w:rsidRPr="60F74399">
              <w:rPr>
                <w:rFonts w:eastAsia="Times New Roman"/>
                <w:sz w:val="18"/>
                <w:szCs w:val="18"/>
              </w:rPr>
              <w:t>0</w:t>
            </w:r>
          </w:p>
        </w:tc>
      </w:tr>
      <w:tr w:rsidR="60F74399" w14:paraId="00B2C5E1" w14:textId="77777777" w:rsidTr="60F74399">
        <w:trPr>
          <w:trHeight w:val="300"/>
        </w:trPr>
        <w:tc>
          <w:tcPr>
            <w:tcW w:w="10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F74CB1B" w14:textId="4BA64AC6" w:rsidR="60F74399" w:rsidRDefault="60F74399" w:rsidP="60F74399">
            <w:pPr>
              <w:jc w:val="left"/>
              <w:rPr>
                <w:rFonts w:eastAsia="Times New Roman"/>
                <w:b/>
                <w:bCs/>
                <w:sz w:val="18"/>
                <w:szCs w:val="18"/>
                <w:vertAlign w:val="superscript"/>
              </w:rPr>
            </w:pPr>
            <w:proofErr w:type="spellStart"/>
            <w:r w:rsidRPr="60F74399">
              <w:rPr>
                <w:rFonts w:eastAsia="Times New Roman"/>
                <w:b/>
                <w:bCs/>
                <w:sz w:val="18"/>
                <w:szCs w:val="18"/>
              </w:rPr>
              <w:t>MFA</w:t>
            </w:r>
            <w:r w:rsidRPr="60F74399">
              <w:rPr>
                <w:rFonts w:eastAsia="Times New Roman"/>
                <w:b/>
                <w:bCs/>
                <w:sz w:val="18"/>
                <w:szCs w:val="18"/>
                <w:vertAlign w:val="superscript"/>
              </w:rPr>
              <w:t>c</w:t>
            </w:r>
            <w:proofErr w:type="spellEnd"/>
          </w:p>
        </w:tc>
        <w:tc>
          <w:tcPr>
            <w:tcW w:w="112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62FAFDB" w14:textId="6F152995" w:rsidR="60F74399" w:rsidRDefault="60F74399" w:rsidP="60F74399">
            <w:pPr>
              <w:jc w:val="left"/>
              <w:rPr>
                <w:rFonts w:eastAsia="Times New Roman"/>
                <w:sz w:val="18"/>
                <w:szCs w:val="18"/>
              </w:rPr>
            </w:pPr>
            <w:r w:rsidRPr="60F74399">
              <w:rPr>
                <w:rFonts w:eastAsia="Times New Roman"/>
                <w:sz w:val="18"/>
                <w:szCs w:val="18"/>
              </w:rPr>
              <w:t>0</w:t>
            </w:r>
          </w:p>
        </w:tc>
        <w:tc>
          <w:tcPr>
            <w:tcW w:w="117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7018736" w14:textId="496B1EEA" w:rsidR="60F74399" w:rsidRDefault="60F74399" w:rsidP="60F74399">
            <w:pPr>
              <w:jc w:val="left"/>
              <w:rPr>
                <w:rFonts w:eastAsia="Times New Roman"/>
                <w:sz w:val="18"/>
                <w:szCs w:val="18"/>
              </w:rPr>
            </w:pPr>
            <w:r w:rsidRPr="60F74399">
              <w:rPr>
                <w:rFonts w:eastAsia="Times New Roman"/>
                <w:sz w:val="18"/>
                <w:szCs w:val="18"/>
              </w:rPr>
              <w:t>0</w:t>
            </w:r>
          </w:p>
        </w:tc>
        <w:tc>
          <w:tcPr>
            <w:tcW w:w="12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B0214AE" w14:textId="36807123" w:rsidR="60F74399" w:rsidRDefault="60F74399" w:rsidP="60F74399">
            <w:pPr>
              <w:jc w:val="left"/>
              <w:rPr>
                <w:rFonts w:eastAsia="Times New Roman"/>
                <w:sz w:val="18"/>
                <w:szCs w:val="18"/>
              </w:rPr>
            </w:pPr>
            <w:r w:rsidRPr="60F74399">
              <w:rPr>
                <w:rFonts w:eastAsia="Times New Roman"/>
                <w:sz w:val="18"/>
                <w:szCs w:val="18"/>
              </w:rPr>
              <w:t>438</w:t>
            </w:r>
          </w:p>
        </w:tc>
        <w:tc>
          <w:tcPr>
            <w:tcW w:w="111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D6FE892" w14:textId="0C3472F8" w:rsidR="60F74399" w:rsidRDefault="60F74399" w:rsidP="60F74399">
            <w:pPr>
              <w:jc w:val="left"/>
              <w:rPr>
                <w:rFonts w:eastAsia="Times New Roman"/>
                <w:sz w:val="18"/>
                <w:szCs w:val="18"/>
              </w:rPr>
            </w:pPr>
            <w:r w:rsidRPr="60F74399">
              <w:rPr>
                <w:rFonts w:eastAsia="Times New Roman"/>
                <w:sz w:val="18"/>
                <w:szCs w:val="18"/>
              </w:rPr>
              <w:t>798</w:t>
            </w:r>
          </w:p>
        </w:tc>
        <w:tc>
          <w:tcPr>
            <w:tcW w:w="111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22DFE54" w14:textId="7197289A" w:rsidR="60F74399" w:rsidRDefault="60F74399" w:rsidP="60F74399">
            <w:pPr>
              <w:jc w:val="left"/>
              <w:rPr>
                <w:rFonts w:eastAsia="Times New Roman"/>
                <w:sz w:val="18"/>
                <w:szCs w:val="18"/>
              </w:rPr>
            </w:pPr>
            <w:r w:rsidRPr="60F74399">
              <w:rPr>
                <w:rFonts w:eastAsia="Times New Roman"/>
                <w:sz w:val="18"/>
                <w:szCs w:val="18"/>
              </w:rPr>
              <w:t>3381</w:t>
            </w:r>
          </w:p>
        </w:tc>
        <w:tc>
          <w:tcPr>
            <w:tcW w:w="12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9732D10" w14:textId="4B302CD8" w:rsidR="60F74399" w:rsidRDefault="60F74399" w:rsidP="60F74399">
            <w:pPr>
              <w:jc w:val="left"/>
              <w:rPr>
                <w:rFonts w:eastAsia="Times New Roman"/>
                <w:sz w:val="18"/>
                <w:szCs w:val="18"/>
              </w:rPr>
            </w:pPr>
            <w:r w:rsidRPr="60F74399">
              <w:rPr>
                <w:rFonts w:eastAsia="Times New Roman"/>
                <w:sz w:val="18"/>
                <w:szCs w:val="18"/>
              </w:rPr>
              <w:t>0</w:t>
            </w:r>
          </w:p>
        </w:tc>
        <w:tc>
          <w:tcPr>
            <w:tcW w:w="12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FF8A504" w14:textId="6967B881" w:rsidR="60F74399" w:rsidRDefault="60F74399" w:rsidP="60F74399">
            <w:pPr>
              <w:jc w:val="left"/>
              <w:rPr>
                <w:rFonts w:eastAsia="Times New Roman"/>
                <w:sz w:val="18"/>
                <w:szCs w:val="18"/>
              </w:rPr>
            </w:pPr>
            <w:r w:rsidRPr="60F74399">
              <w:rPr>
                <w:rFonts w:eastAsia="Times New Roman"/>
                <w:sz w:val="18"/>
                <w:szCs w:val="18"/>
              </w:rPr>
              <w:t>0</w:t>
            </w:r>
          </w:p>
        </w:tc>
      </w:tr>
    </w:tbl>
    <w:p w14:paraId="735D7416" w14:textId="77777777" w:rsidR="10782AD6" w:rsidRPr="0008663F" w:rsidRDefault="10782AD6" w:rsidP="60F74399"/>
    <w:p w14:paraId="13307954" w14:textId="2774B7AE" w:rsidR="10782AD6" w:rsidRPr="0008663F" w:rsidRDefault="7042F680" w:rsidP="60F74399">
      <w:r>
        <w:t>Units: µm</w:t>
      </w:r>
    </w:p>
    <w:p w14:paraId="69E91C51" w14:textId="414DB9DD" w:rsidR="10782AD6" w:rsidRPr="0008663F" w:rsidRDefault="7042F680" w:rsidP="60F74399">
      <w:r w:rsidRPr="60F74399">
        <w:rPr>
          <w:vertAlign w:val="superscript"/>
        </w:rPr>
        <w:t xml:space="preserve">a </w:t>
      </w:r>
      <w:r>
        <w:t>Measurements from CA3 pyramidal cells reported in Ishizuka et al</w:t>
      </w:r>
      <w:sdt>
        <w:sdtPr>
          <w:rPr>
            <w:color w:val="000000" w:themeColor="text1"/>
            <w:vertAlign w:val="superscript"/>
          </w:rPr>
          <w:tag w:val="MENDELEY_CITATION_v3_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"/>
          <w:id w:val="1330103522"/>
          <w:placeholder>
            <w:docPart w:val="DefaultPlaceholder_-1854013440"/>
          </w:placeholder>
        </w:sdtPr>
        <w:sdtEndPr/>
        <w:sdtContent>
          <w:r w:rsidR="00D8244E" w:rsidRPr="00D8244E">
            <w:rPr>
              <w:color w:val="000000"/>
              <w:vertAlign w:val="superscript"/>
            </w:rPr>
            <w:t>6</w:t>
          </w:r>
        </w:sdtContent>
      </w:sdt>
      <w:r>
        <w:t xml:space="preserve">. Dendritic length across layers varies linearly across the proximodistal, i.e., transverse axis. Values are reported as mean (minimum, maximum). For all neuron types, the stratum </w:t>
      </w:r>
      <w:proofErr w:type="spellStart"/>
      <w:r>
        <w:t>oriens</w:t>
      </w:r>
      <w:proofErr w:type="spellEnd"/>
      <w:r>
        <w:t xml:space="preserve"> was divided into proximal and distal layers using the measurements of CA1 pyramidal cells in </w:t>
      </w:r>
      <w:proofErr w:type="spellStart"/>
      <w:r>
        <w:t>Megı́as</w:t>
      </w:r>
      <w:proofErr w:type="spellEnd"/>
      <w:r>
        <w:t xml:space="preserve"> et al</w:t>
      </w:r>
      <w:sdt>
        <w:sdtPr>
          <w:rPr>
            <w:color w:val="000000" w:themeColor="text1"/>
            <w:vertAlign w:val="superscript"/>
          </w:rPr>
          <w:tag w:val="MENDELEY_CITATION_v3_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"/>
          <w:id w:val="261424387"/>
          <w:placeholder>
            <w:docPart w:val="DefaultPlaceholder_-1854013440"/>
          </w:placeholder>
        </w:sdtPr>
        <w:sdtEndPr/>
        <w:sdtContent>
          <w:r w:rsidR="00D8244E" w:rsidRPr="00D8244E">
            <w:rPr>
              <w:color w:val="000000"/>
              <w:vertAlign w:val="superscript"/>
            </w:rPr>
            <w:t>7</w:t>
          </w:r>
        </w:sdtContent>
      </w:sdt>
      <w:r>
        <w:t>.</w:t>
      </w:r>
    </w:p>
    <w:p w14:paraId="4A8F326D" w14:textId="34F2DE69" w:rsidR="10782AD6" w:rsidRPr="0008663F" w:rsidRDefault="7042F680" w:rsidP="60F74399">
      <w:r w:rsidRPr="60F74399">
        <w:rPr>
          <w:vertAlign w:val="superscript"/>
        </w:rPr>
        <w:t xml:space="preserve">b </w:t>
      </w:r>
      <w:r>
        <w:t xml:space="preserve">Measurements from Hippocampome.org; originally from </w:t>
      </w:r>
      <w:proofErr w:type="spellStart"/>
      <w:r>
        <w:t>Hájos</w:t>
      </w:r>
      <w:proofErr w:type="spellEnd"/>
      <w:r>
        <w:t xml:space="preserve"> et al</w:t>
      </w:r>
      <w:sdt>
        <w:sdtPr>
          <w:rPr>
            <w:color w:val="000000" w:themeColor="text1"/>
            <w:vertAlign w:val="superscript"/>
          </w:rPr>
          <w:tag w:val="MENDELEY_CITATION_v3_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"/>
          <w:id w:val="69112342"/>
          <w:placeholder>
            <w:docPart w:val="DefaultPlaceholder_-1854013440"/>
          </w:placeholder>
        </w:sdtPr>
        <w:sdtEndPr/>
        <w:sdtContent>
          <w:r w:rsidR="00D8244E" w:rsidRPr="00D8244E">
            <w:rPr>
              <w:color w:val="000000"/>
              <w:vertAlign w:val="superscript"/>
            </w:rPr>
            <w:t>8</w:t>
          </w:r>
        </w:sdtContent>
      </w:sdt>
      <w:r>
        <w:t>.</w:t>
      </w:r>
    </w:p>
    <w:p w14:paraId="33A3D63D" w14:textId="7E4B3BF5" w:rsidR="10782AD6" w:rsidRPr="0008663F" w:rsidRDefault="7042F680" w:rsidP="60F74399">
      <w:r w:rsidRPr="60F74399">
        <w:rPr>
          <w:vertAlign w:val="superscript"/>
        </w:rPr>
        <w:t xml:space="preserve">c </w:t>
      </w:r>
      <w:r>
        <w:t xml:space="preserve">Measurements from Hippocampome.org; originally from </w:t>
      </w:r>
      <w:proofErr w:type="spellStart"/>
      <w:r>
        <w:t>Szabadics</w:t>
      </w:r>
      <w:proofErr w:type="spellEnd"/>
      <w:r>
        <w:t xml:space="preserve"> and Soltesz</w:t>
      </w:r>
      <w:sdt>
        <w:sdtPr>
          <w:rPr>
            <w:color w:val="000000" w:themeColor="text1"/>
            <w:vertAlign w:val="superscript"/>
          </w:rPr>
          <w:tag w:val="MENDELEY_CITATION_v3_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"/>
          <w:id w:val="823313272"/>
          <w:placeholder>
            <w:docPart w:val="DefaultPlaceholder_-1854013440"/>
          </w:placeholder>
        </w:sdtPr>
        <w:sdtEndPr/>
        <w:sdtContent>
          <w:r w:rsidR="00D8244E" w:rsidRPr="00D8244E">
            <w:rPr>
              <w:color w:val="000000"/>
              <w:vertAlign w:val="superscript"/>
            </w:rPr>
            <w:t>9</w:t>
          </w:r>
        </w:sdtContent>
      </w:sdt>
      <w:r>
        <w:t>.</w:t>
      </w:r>
    </w:p>
    <w:p w14:paraId="0A0839AA" w14:textId="7E5792E5" w:rsidR="10782AD6" w:rsidRPr="0008663F" w:rsidRDefault="7042F680" w:rsidP="60F74399">
      <w:r w:rsidRPr="60F74399">
        <w:rPr>
          <w:vertAlign w:val="superscript"/>
        </w:rPr>
        <w:t xml:space="preserve">d </w:t>
      </w:r>
      <w:r>
        <w:t>Measurements from Hippocampome.org; originally from Szabó et al</w:t>
      </w:r>
      <w:sdt>
        <w:sdtPr>
          <w:tag w:val="MENDELEY_CITATION_v3_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"/>
          <w:id w:val="1709828687"/>
          <w:placeholder>
            <w:docPart w:val="DefaultPlaceholder_-1854013440"/>
          </w:placeholder>
        </w:sdtPr>
        <w:sdtEndPr/>
        <w:sdtContent>
          <w:r w:rsidR="00D8244E" w:rsidRPr="00D8244E">
            <w:rPr>
              <w:color w:val="000000"/>
              <w:vertAlign w:val="superscript"/>
            </w:rPr>
            <w:t>10</w:t>
          </w:r>
        </w:sdtContent>
      </w:sdt>
      <w:r>
        <w:t xml:space="preserve"> .</w:t>
      </w:r>
    </w:p>
    <w:p w14:paraId="115D9946" w14:textId="138C66C3" w:rsidR="10782AD6" w:rsidRPr="0008663F" w:rsidRDefault="7042F680" w:rsidP="60F74399">
      <w:r w:rsidRPr="60F74399">
        <w:rPr>
          <w:vertAlign w:val="superscript"/>
        </w:rPr>
        <w:t xml:space="preserve">e </w:t>
      </w:r>
      <w:r>
        <w:t xml:space="preserve">Measurements from Hippocampome.org; originally from </w:t>
      </w:r>
      <w:proofErr w:type="spellStart"/>
      <w:r>
        <w:t>Hájos</w:t>
      </w:r>
      <w:proofErr w:type="spellEnd"/>
      <w:r>
        <w:t xml:space="preserve"> et al</w:t>
      </w:r>
      <w:sdt>
        <w:sdtPr>
          <w:rPr>
            <w:color w:val="000000" w:themeColor="text1"/>
            <w:vertAlign w:val="superscript"/>
          </w:rPr>
          <w:tag w:val="MENDELEY_CITATION_v3_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"/>
          <w:id w:val="1410917086"/>
          <w:placeholder>
            <w:docPart w:val="DefaultPlaceholder_-1854013440"/>
          </w:placeholder>
        </w:sdtPr>
        <w:sdtEndPr/>
        <w:sdtContent>
          <w:r w:rsidR="00D8244E" w:rsidRPr="00D8244E">
            <w:rPr>
              <w:color w:val="000000"/>
              <w:vertAlign w:val="superscript"/>
            </w:rPr>
            <w:t>8</w:t>
          </w:r>
        </w:sdtContent>
      </w:sdt>
      <w:r>
        <w:t>.</w:t>
      </w:r>
    </w:p>
    <w:p w14:paraId="4F4FB847" w14:textId="264BD0A0" w:rsidR="10782AD6" w:rsidRPr="0008663F" w:rsidRDefault="7042F680" w:rsidP="60F74399">
      <w:r w:rsidRPr="60F74399">
        <w:rPr>
          <w:vertAlign w:val="superscript"/>
        </w:rPr>
        <w:t xml:space="preserve">f </w:t>
      </w:r>
      <w:r>
        <w:t>Measurements from Hippocampome.org; originally from Gloveli et al</w:t>
      </w:r>
      <w:sdt>
        <w:sdtPr>
          <w:rPr>
            <w:color w:val="000000" w:themeColor="text1"/>
            <w:vertAlign w:val="superscript"/>
          </w:rPr>
          <w:tag w:val="MENDELEY_CITATION_v3_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"/>
          <w:id w:val="1792538250"/>
          <w:placeholder>
            <w:docPart w:val="DefaultPlaceholder_-1854013440"/>
          </w:placeholder>
        </w:sdtPr>
        <w:sdtEndPr/>
        <w:sdtContent>
          <w:r w:rsidR="00D8244E" w:rsidRPr="00D8244E">
            <w:rPr>
              <w:color w:val="000000"/>
              <w:vertAlign w:val="superscript"/>
            </w:rPr>
            <w:t>11</w:t>
          </w:r>
        </w:sdtContent>
      </w:sdt>
      <w:r>
        <w:t>.</w:t>
      </w:r>
    </w:p>
    <w:p w14:paraId="6B5F7C42" w14:textId="77777777" w:rsidR="10782AD6" w:rsidRPr="0008663F" w:rsidRDefault="006E6EA9" w:rsidP="60F74399">
      <w:pPr>
        <w:rPr>
          <w:b/>
          <w:bCs/>
        </w:rPr>
      </w:pPr>
      <w:r>
        <w:br w:type="page"/>
      </w:r>
    </w:p>
    <w:p w14:paraId="7EC3B619" w14:textId="5E9D3BE3" w:rsidR="10782AD6" w:rsidRPr="0008663F" w:rsidRDefault="7042F680" w:rsidP="2DD78395">
      <w:pPr>
        <w:pStyle w:val="Heading2"/>
      </w:pPr>
      <w:r>
        <w:lastRenderedPageBreak/>
        <w:t>Table 6. Dendritic Length (CA1)</w:t>
      </w:r>
    </w:p>
    <w:tbl>
      <w:tblPr>
        <w:tblStyle w:val="TableGrid"/>
        <w:tblW w:w="0" w:type="auto"/>
        <w:tblLook w:val="04A0" w:firstRow="1" w:lastRow="0" w:firstColumn="1" w:lastColumn="0" w:noHBand="0" w:noVBand="1"/>
      </w:tblPr>
      <w:tblGrid>
        <w:gridCol w:w="1078"/>
        <w:gridCol w:w="1375"/>
        <w:gridCol w:w="1377"/>
        <w:gridCol w:w="1378"/>
        <w:gridCol w:w="1376"/>
        <w:gridCol w:w="1378"/>
        <w:gridCol w:w="1378"/>
      </w:tblGrid>
      <w:tr w:rsidR="60F74399" w14:paraId="1D23765E" w14:textId="77777777" w:rsidTr="60F74399">
        <w:trPr>
          <w:trHeight w:val="300"/>
        </w:trPr>
        <w:tc>
          <w:tcPr>
            <w:tcW w:w="107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41A8528" w14:textId="00D33675" w:rsidR="60F74399" w:rsidRDefault="60F74399" w:rsidP="60F74399">
            <w:pPr>
              <w:jc w:val="left"/>
              <w:rPr>
                <w:rFonts w:eastAsia="Times New Roman"/>
                <w:b/>
                <w:bCs/>
                <w:sz w:val="18"/>
                <w:szCs w:val="18"/>
              </w:rPr>
            </w:pPr>
            <w:r w:rsidRPr="60F74399">
              <w:rPr>
                <w:rFonts w:eastAsia="Times New Roman"/>
                <w:b/>
                <w:bCs/>
                <w:sz w:val="18"/>
                <w:szCs w:val="18"/>
              </w:rPr>
              <w:t>Neuron Type</w:t>
            </w:r>
          </w:p>
        </w:tc>
        <w:tc>
          <w:tcPr>
            <w:tcW w:w="8262" w:type="dxa"/>
            <w:gridSpan w:val="6"/>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9C6AD84" w14:textId="267A0607" w:rsidR="60F74399" w:rsidRDefault="60F74399" w:rsidP="60F74399">
            <w:pPr>
              <w:jc w:val="center"/>
              <w:rPr>
                <w:rFonts w:eastAsia="Times New Roman"/>
                <w:b/>
                <w:bCs/>
                <w:sz w:val="18"/>
                <w:szCs w:val="18"/>
              </w:rPr>
            </w:pPr>
            <w:r w:rsidRPr="60F74399">
              <w:rPr>
                <w:rFonts w:eastAsia="Times New Roman"/>
                <w:b/>
                <w:bCs/>
                <w:sz w:val="18"/>
                <w:szCs w:val="18"/>
              </w:rPr>
              <w:t>Layer</w:t>
            </w:r>
          </w:p>
        </w:tc>
      </w:tr>
      <w:tr w:rsidR="60F74399" w14:paraId="60DAE1A5" w14:textId="77777777" w:rsidTr="60F74399">
        <w:trPr>
          <w:trHeight w:val="300"/>
        </w:trPr>
        <w:tc>
          <w:tcPr>
            <w:tcW w:w="107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3BD16D3" w14:textId="7F19A551" w:rsidR="60F74399" w:rsidRDefault="60F74399" w:rsidP="60F74399">
            <w:pPr>
              <w:jc w:val="left"/>
              <w:rPr>
                <w:rFonts w:eastAsia="Times New Roman"/>
                <w:sz w:val="18"/>
                <w:szCs w:val="18"/>
              </w:rPr>
            </w:pPr>
          </w:p>
        </w:tc>
        <w:tc>
          <w:tcPr>
            <w:tcW w:w="13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798ECAA" w14:textId="5EBE2477" w:rsidR="60F74399" w:rsidRDefault="60F74399" w:rsidP="60F74399">
            <w:pPr>
              <w:jc w:val="left"/>
              <w:rPr>
                <w:rFonts w:eastAsia="Times New Roman"/>
                <w:b/>
                <w:bCs/>
                <w:sz w:val="18"/>
                <w:szCs w:val="18"/>
              </w:rPr>
            </w:pPr>
            <w:r w:rsidRPr="60F74399">
              <w:rPr>
                <w:rFonts w:eastAsia="Times New Roman"/>
                <w:b/>
                <w:bCs/>
                <w:sz w:val="18"/>
                <w:szCs w:val="18"/>
              </w:rPr>
              <w:t xml:space="preserve">Stratum </w:t>
            </w:r>
            <w:proofErr w:type="spellStart"/>
            <w:r w:rsidRPr="60F74399">
              <w:rPr>
                <w:rFonts w:eastAsia="Times New Roman"/>
                <w:b/>
                <w:bCs/>
                <w:sz w:val="18"/>
                <w:szCs w:val="18"/>
              </w:rPr>
              <w:t>Oriens</w:t>
            </w:r>
            <w:proofErr w:type="spellEnd"/>
            <w:r w:rsidRPr="60F74399">
              <w:rPr>
                <w:rFonts w:eastAsia="Times New Roman"/>
                <w:b/>
                <w:bCs/>
                <w:sz w:val="18"/>
                <w:szCs w:val="18"/>
              </w:rPr>
              <w:t xml:space="preserve"> (Distal)</w:t>
            </w:r>
          </w:p>
        </w:tc>
        <w:tc>
          <w:tcPr>
            <w:tcW w:w="137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45C5687" w14:textId="5802D0DE" w:rsidR="60F74399" w:rsidRDefault="60F74399" w:rsidP="60F74399">
            <w:pPr>
              <w:jc w:val="left"/>
              <w:rPr>
                <w:rFonts w:eastAsia="Times New Roman"/>
                <w:b/>
                <w:bCs/>
                <w:sz w:val="18"/>
                <w:szCs w:val="18"/>
              </w:rPr>
            </w:pPr>
            <w:r w:rsidRPr="60F74399">
              <w:rPr>
                <w:rFonts w:eastAsia="Times New Roman"/>
                <w:b/>
                <w:bCs/>
                <w:sz w:val="18"/>
                <w:szCs w:val="18"/>
              </w:rPr>
              <w:t xml:space="preserve">Stratum </w:t>
            </w:r>
            <w:proofErr w:type="spellStart"/>
            <w:r w:rsidRPr="60F74399">
              <w:rPr>
                <w:rFonts w:eastAsia="Times New Roman"/>
                <w:b/>
                <w:bCs/>
                <w:sz w:val="18"/>
                <w:szCs w:val="18"/>
              </w:rPr>
              <w:t>Oriens</w:t>
            </w:r>
            <w:proofErr w:type="spellEnd"/>
            <w:r w:rsidRPr="60F74399">
              <w:rPr>
                <w:rFonts w:eastAsia="Times New Roman"/>
                <w:b/>
                <w:bCs/>
                <w:sz w:val="18"/>
                <w:szCs w:val="18"/>
              </w:rPr>
              <w:t xml:space="preserve"> (Proximal)</w:t>
            </w:r>
          </w:p>
        </w:tc>
        <w:tc>
          <w:tcPr>
            <w:tcW w:w="137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D136FBD" w14:textId="14C59AB5" w:rsidR="60F74399" w:rsidRDefault="60F74399" w:rsidP="60F74399">
            <w:pPr>
              <w:jc w:val="left"/>
              <w:rPr>
                <w:rFonts w:eastAsia="Times New Roman"/>
                <w:b/>
                <w:bCs/>
                <w:sz w:val="18"/>
                <w:szCs w:val="18"/>
              </w:rPr>
            </w:pPr>
            <w:r w:rsidRPr="60F74399">
              <w:rPr>
                <w:rFonts w:eastAsia="Times New Roman"/>
                <w:b/>
                <w:bCs/>
                <w:sz w:val="18"/>
                <w:szCs w:val="18"/>
              </w:rPr>
              <w:t xml:space="preserve">Stratum </w:t>
            </w:r>
            <w:proofErr w:type="spellStart"/>
            <w:r w:rsidRPr="60F74399">
              <w:rPr>
                <w:rFonts w:eastAsia="Times New Roman"/>
                <w:b/>
                <w:bCs/>
                <w:sz w:val="18"/>
                <w:szCs w:val="18"/>
              </w:rPr>
              <w:t>Pyramidale</w:t>
            </w:r>
            <w:proofErr w:type="spellEnd"/>
          </w:p>
        </w:tc>
        <w:tc>
          <w:tcPr>
            <w:tcW w:w="137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D6E8A1A" w14:textId="2FD9568A" w:rsidR="60F74399" w:rsidRDefault="60F74399" w:rsidP="60F74399">
            <w:pPr>
              <w:jc w:val="left"/>
              <w:rPr>
                <w:rFonts w:eastAsia="Times New Roman"/>
                <w:b/>
                <w:bCs/>
                <w:sz w:val="18"/>
                <w:szCs w:val="18"/>
              </w:rPr>
            </w:pPr>
            <w:r w:rsidRPr="60F74399">
              <w:rPr>
                <w:rFonts w:eastAsia="Times New Roman"/>
                <w:b/>
                <w:bCs/>
                <w:sz w:val="18"/>
                <w:szCs w:val="18"/>
              </w:rPr>
              <w:t xml:space="preserve">Stratum </w:t>
            </w:r>
            <w:proofErr w:type="spellStart"/>
            <w:r w:rsidRPr="60F74399">
              <w:rPr>
                <w:rFonts w:eastAsia="Times New Roman"/>
                <w:b/>
                <w:bCs/>
                <w:sz w:val="18"/>
                <w:szCs w:val="18"/>
              </w:rPr>
              <w:t>Radiatum</w:t>
            </w:r>
            <w:proofErr w:type="spellEnd"/>
          </w:p>
        </w:tc>
        <w:tc>
          <w:tcPr>
            <w:tcW w:w="137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650630E" w14:textId="3A8F118D" w:rsidR="60F74399" w:rsidRDefault="60F74399" w:rsidP="60F74399">
            <w:pPr>
              <w:jc w:val="left"/>
              <w:rPr>
                <w:rFonts w:eastAsia="Times New Roman"/>
                <w:b/>
                <w:bCs/>
                <w:sz w:val="18"/>
                <w:szCs w:val="18"/>
              </w:rPr>
            </w:pPr>
            <w:r w:rsidRPr="60F74399">
              <w:rPr>
                <w:rFonts w:eastAsia="Times New Roman"/>
                <w:b/>
                <w:bCs/>
                <w:sz w:val="18"/>
                <w:szCs w:val="18"/>
              </w:rPr>
              <w:t xml:space="preserve">Stratum </w:t>
            </w:r>
            <w:proofErr w:type="spellStart"/>
            <w:r w:rsidRPr="60F74399">
              <w:rPr>
                <w:rFonts w:eastAsia="Times New Roman"/>
                <w:b/>
                <w:bCs/>
                <w:sz w:val="18"/>
                <w:szCs w:val="18"/>
              </w:rPr>
              <w:t>Lacunosum-Moleculare</w:t>
            </w:r>
            <w:proofErr w:type="spellEnd"/>
            <w:r w:rsidRPr="60F74399">
              <w:rPr>
                <w:rFonts w:eastAsia="Times New Roman"/>
                <w:b/>
                <w:bCs/>
                <w:sz w:val="18"/>
                <w:szCs w:val="18"/>
              </w:rPr>
              <w:t xml:space="preserve"> (Proximal)</w:t>
            </w:r>
          </w:p>
        </w:tc>
        <w:tc>
          <w:tcPr>
            <w:tcW w:w="137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663F3CA" w14:textId="1F350B64" w:rsidR="60F74399" w:rsidRDefault="60F74399" w:rsidP="60F74399">
            <w:pPr>
              <w:jc w:val="left"/>
              <w:rPr>
                <w:rFonts w:eastAsia="Times New Roman"/>
                <w:b/>
                <w:bCs/>
                <w:sz w:val="18"/>
                <w:szCs w:val="18"/>
              </w:rPr>
            </w:pPr>
            <w:r w:rsidRPr="60F74399">
              <w:rPr>
                <w:rFonts w:eastAsia="Times New Roman"/>
                <w:b/>
                <w:bCs/>
                <w:sz w:val="18"/>
                <w:szCs w:val="18"/>
              </w:rPr>
              <w:t xml:space="preserve">Stratum </w:t>
            </w:r>
            <w:proofErr w:type="spellStart"/>
            <w:r w:rsidRPr="60F74399">
              <w:rPr>
                <w:rFonts w:eastAsia="Times New Roman"/>
                <w:b/>
                <w:bCs/>
                <w:sz w:val="18"/>
                <w:szCs w:val="18"/>
              </w:rPr>
              <w:t>Lacunosum-Moleculare</w:t>
            </w:r>
            <w:proofErr w:type="spellEnd"/>
            <w:r w:rsidRPr="60F74399">
              <w:rPr>
                <w:rFonts w:eastAsia="Times New Roman"/>
                <w:b/>
                <w:bCs/>
                <w:sz w:val="18"/>
                <w:szCs w:val="18"/>
              </w:rPr>
              <w:t xml:space="preserve"> (Distal)</w:t>
            </w:r>
          </w:p>
        </w:tc>
      </w:tr>
      <w:tr w:rsidR="60F74399" w14:paraId="0915F911" w14:textId="77777777" w:rsidTr="60F74399">
        <w:trPr>
          <w:trHeight w:val="300"/>
        </w:trPr>
        <w:tc>
          <w:tcPr>
            <w:tcW w:w="107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B3A9BF1" w14:textId="06C57EC2" w:rsidR="60F74399" w:rsidRDefault="60F74399" w:rsidP="60F74399">
            <w:pPr>
              <w:jc w:val="left"/>
              <w:rPr>
                <w:rFonts w:eastAsia="Times New Roman"/>
                <w:b/>
                <w:bCs/>
                <w:sz w:val="18"/>
                <w:szCs w:val="18"/>
                <w:vertAlign w:val="superscript"/>
              </w:rPr>
            </w:pPr>
            <w:proofErr w:type="spellStart"/>
            <w:r w:rsidRPr="60F74399">
              <w:rPr>
                <w:rFonts w:eastAsia="Times New Roman"/>
                <w:b/>
                <w:bCs/>
                <w:sz w:val="18"/>
                <w:szCs w:val="18"/>
              </w:rPr>
              <w:t>PC</w:t>
            </w:r>
            <w:r w:rsidRPr="60F74399">
              <w:rPr>
                <w:rFonts w:eastAsia="Times New Roman"/>
                <w:b/>
                <w:bCs/>
                <w:sz w:val="18"/>
                <w:szCs w:val="18"/>
                <w:vertAlign w:val="superscript"/>
              </w:rPr>
              <w:t>a</w:t>
            </w:r>
            <w:proofErr w:type="spellEnd"/>
          </w:p>
        </w:tc>
        <w:tc>
          <w:tcPr>
            <w:tcW w:w="13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B637B1F" w14:textId="560847B9" w:rsidR="60F74399" w:rsidRDefault="60F74399" w:rsidP="60F74399">
            <w:pPr>
              <w:jc w:val="left"/>
              <w:rPr>
                <w:rFonts w:eastAsia="Times New Roman"/>
                <w:sz w:val="18"/>
                <w:szCs w:val="18"/>
              </w:rPr>
            </w:pPr>
            <w:r w:rsidRPr="60F74399">
              <w:rPr>
                <w:rFonts w:eastAsia="Times New Roman"/>
                <w:sz w:val="18"/>
                <w:szCs w:val="18"/>
              </w:rPr>
              <w:t>3815</w:t>
            </w:r>
          </w:p>
        </w:tc>
        <w:tc>
          <w:tcPr>
            <w:tcW w:w="137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140B5DC" w14:textId="63901859" w:rsidR="60F74399" w:rsidRDefault="60F74399" w:rsidP="60F74399">
            <w:pPr>
              <w:jc w:val="left"/>
              <w:rPr>
                <w:rFonts w:eastAsia="Times New Roman"/>
                <w:sz w:val="18"/>
                <w:szCs w:val="18"/>
              </w:rPr>
            </w:pPr>
            <w:r w:rsidRPr="60F74399">
              <w:rPr>
                <w:rFonts w:eastAsia="Times New Roman"/>
                <w:sz w:val="18"/>
                <w:szCs w:val="18"/>
              </w:rPr>
              <w:t>383</w:t>
            </w:r>
          </w:p>
        </w:tc>
        <w:tc>
          <w:tcPr>
            <w:tcW w:w="137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F2DC974" w14:textId="594D3FA0" w:rsidR="60F74399" w:rsidRDefault="60F74399" w:rsidP="60F74399">
            <w:pPr>
              <w:jc w:val="left"/>
              <w:rPr>
                <w:rFonts w:eastAsia="Times New Roman"/>
                <w:sz w:val="18"/>
                <w:szCs w:val="18"/>
              </w:rPr>
            </w:pPr>
            <w:r w:rsidRPr="60F74399">
              <w:rPr>
                <w:rFonts w:eastAsia="Times New Roman"/>
                <w:sz w:val="18"/>
                <w:szCs w:val="18"/>
              </w:rPr>
              <w:t>418</w:t>
            </w:r>
          </w:p>
        </w:tc>
        <w:tc>
          <w:tcPr>
            <w:tcW w:w="137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BDC9772" w14:textId="52C307B2" w:rsidR="60F74399" w:rsidRDefault="60F74399" w:rsidP="60F74399">
            <w:pPr>
              <w:jc w:val="left"/>
              <w:rPr>
                <w:rFonts w:eastAsia="Times New Roman"/>
                <w:sz w:val="18"/>
                <w:szCs w:val="18"/>
              </w:rPr>
            </w:pPr>
            <w:r w:rsidRPr="60F74399">
              <w:rPr>
                <w:rFonts w:eastAsia="Times New Roman"/>
                <w:sz w:val="18"/>
                <w:szCs w:val="18"/>
              </w:rPr>
              <w:t>4638</w:t>
            </w:r>
          </w:p>
        </w:tc>
        <w:tc>
          <w:tcPr>
            <w:tcW w:w="137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E965EDD" w14:textId="1E1D5A9E" w:rsidR="60F74399" w:rsidRDefault="60F74399" w:rsidP="60F74399">
            <w:pPr>
              <w:jc w:val="left"/>
              <w:rPr>
                <w:rFonts w:eastAsia="Times New Roman"/>
                <w:sz w:val="18"/>
                <w:szCs w:val="18"/>
              </w:rPr>
            </w:pPr>
            <w:r w:rsidRPr="60F74399">
              <w:rPr>
                <w:rFonts w:eastAsia="Times New Roman"/>
                <w:sz w:val="18"/>
                <w:szCs w:val="18"/>
              </w:rPr>
              <w:t>1598</w:t>
            </w:r>
          </w:p>
        </w:tc>
        <w:tc>
          <w:tcPr>
            <w:tcW w:w="137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BFB83C1" w14:textId="4D564085" w:rsidR="60F74399" w:rsidRDefault="60F74399" w:rsidP="60F74399">
            <w:pPr>
              <w:jc w:val="left"/>
              <w:rPr>
                <w:rFonts w:eastAsia="Times New Roman"/>
                <w:sz w:val="18"/>
                <w:szCs w:val="18"/>
              </w:rPr>
            </w:pPr>
            <w:r w:rsidRPr="60F74399">
              <w:rPr>
                <w:rFonts w:eastAsia="Times New Roman"/>
                <w:sz w:val="18"/>
                <w:szCs w:val="18"/>
              </w:rPr>
              <w:t>1114</w:t>
            </w:r>
          </w:p>
        </w:tc>
      </w:tr>
      <w:tr w:rsidR="60F74399" w14:paraId="051D341B" w14:textId="77777777" w:rsidTr="60F74399">
        <w:trPr>
          <w:trHeight w:val="300"/>
        </w:trPr>
        <w:tc>
          <w:tcPr>
            <w:tcW w:w="107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E4D9369" w14:textId="4C4C016A" w:rsidR="60F74399" w:rsidRDefault="60F74399" w:rsidP="60F74399">
            <w:pPr>
              <w:jc w:val="left"/>
              <w:rPr>
                <w:rFonts w:eastAsia="Times New Roman"/>
                <w:b/>
                <w:bCs/>
                <w:sz w:val="18"/>
                <w:szCs w:val="18"/>
                <w:vertAlign w:val="superscript"/>
              </w:rPr>
            </w:pPr>
            <w:r w:rsidRPr="60F74399">
              <w:rPr>
                <w:rFonts w:eastAsia="Times New Roman"/>
                <w:b/>
                <w:bCs/>
                <w:sz w:val="18"/>
                <w:szCs w:val="18"/>
              </w:rPr>
              <w:t>BC-</w:t>
            </w:r>
            <w:proofErr w:type="spellStart"/>
            <w:r w:rsidRPr="60F74399">
              <w:rPr>
                <w:rFonts w:eastAsia="Times New Roman"/>
                <w:b/>
                <w:bCs/>
                <w:sz w:val="18"/>
                <w:szCs w:val="18"/>
              </w:rPr>
              <w:t>PV</w:t>
            </w:r>
            <w:r w:rsidRPr="60F74399">
              <w:rPr>
                <w:rFonts w:eastAsia="Times New Roman"/>
                <w:b/>
                <w:bCs/>
                <w:sz w:val="18"/>
                <w:szCs w:val="18"/>
                <w:vertAlign w:val="superscript"/>
              </w:rPr>
              <w:t>b</w:t>
            </w:r>
            <w:proofErr w:type="spellEnd"/>
          </w:p>
        </w:tc>
        <w:tc>
          <w:tcPr>
            <w:tcW w:w="13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73BFA21" w14:textId="0764EA02" w:rsidR="60F74399" w:rsidRDefault="60F74399" w:rsidP="60F74399">
            <w:pPr>
              <w:jc w:val="left"/>
              <w:rPr>
                <w:rFonts w:eastAsia="Times New Roman"/>
                <w:sz w:val="18"/>
                <w:szCs w:val="18"/>
              </w:rPr>
            </w:pPr>
            <w:r w:rsidRPr="60F74399">
              <w:rPr>
                <w:rFonts w:eastAsia="Times New Roman"/>
                <w:sz w:val="18"/>
                <w:szCs w:val="18"/>
              </w:rPr>
              <w:t>1923</w:t>
            </w:r>
          </w:p>
        </w:tc>
        <w:tc>
          <w:tcPr>
            <w:tcW w:w="137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32C6E8E" w14:textId="744F985A" w:rsidR="60F74399" w:rsidRDefault="60F74399" w:rsidP="60F74399">
            <w:pPr>
              <w:jc w:val="left"/>
              <w:rPr>
                <w:rFonts w:eastAsia="Times New Roman"/>
                <w:sz w:val="18"/>
                <w:szCs w:val="18"/>
              </w:rPr>
            </w:pPr>
            <w:r w:rsidRPr="60F74399">
              <w:rPr>
                <w:rFonts w:eastAsia="Times New Roman"/>
                <w:sz w:val="18"/>
                <w:szCs w:val="18"/>
              </w:rPr>
              <w:t>193</w:t>
            </w:r>
          </w:p>
        </w:tc>
        <w:tc>
          <w:tcPr>
            <w:tcW w:w="137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907276C" w14:textId="15CADDF2" w:rsidR="60F74399" w:rsidRDefault="60F74399" w:rsidP="60F74399">
            <w:pPr>
              <w:jc w:val="left"/>
              <w:rPr>
                <w:rFonts w:eastAsia="Times New Roman"/>
                <w:sz w:val="18"/>
                <w:szCs w:val="18"/>
              </w:rPr>
            </w:pPr>
            <w:r w:rsidRPr="60F74399">
              <w:rPr>
                <w:rFonts w:eastAsia="Times New Roman"/>
                <w:sz w:val="18"/>
                <w:szCs w:val="18"/>
              </w:rPr>
              <w:t>670</w:t>
            </w:r>
          </w:p>
        </w:tc>
        <w:tc>
          <w:tcPr>
            <w:tcW w:w="137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7390745" w14:textId="27B69F35" w:rsidR="60F74399" w:rsidRDefault="60F74399" w:rsidP="60F74399">
            <w:pPr>
              <w:jc w:val="left"/>
              <w:rPr>
                <w:rFonts w:eastAsia="Times New Roman"/>
                <w:sz w:val="18"/>
                <w:szCs w:val="18"/>
              </w:rPr>
            </w:pPr>
            <w:r w:rsidRPr="60F74399">
              <w:rPr>
                <w:rFonts w:eastAsia="Times New Roman"/>
                <w:sz w:val="18"/>
                <w:szCs w:val="18"/>
              </w:rPr>
              <w:t>4480</w:t>
            </w:r>
          </w:p>
        </w:tc>
        <w:tc>
          <w:tcPr>
            <w:tcW w:w="137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4550B83" w14:textId="224DC3A7" w:rsidR="60F74399" w:rsidRDefault="60F74399" w:rsidP="60F74399">
            <w:pPr>
              <w:jc w:val="left"/>
              <w:rPr>
                <w:rFonts w:eastAsia="Times New Roman"/>
                <w:sz w:val="18"/>
                <w:szCs w:val="18"/>
              </w:rPr>
            </w:pPr>
            <w:r w:rsidRPr="60F74399">
              <w:rPr>
                <w:rFonts w:eastAsia="Times New Roman"/>
                <w:sz w:val="18"/>
                <w:szCs w:val="18"/>
              </w:rPr>
              <w:t>757</w:t>
            </w:r>
          </w:p>
        </w:tc>
        <w:tc>
          <w:tcPr>
            <w:tcW w:w="137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02C9452" w14:textId="7FEFC972" w:rsidR="60F74399" w:rsidRDefault="60F74399" w:rsidP="60F74399">
            <w:pPr>
              <w:jc w:val="left"/>
              <w:rPr>
                <w:rFonts w:eastAsia="Times New Roman"/>
                <w:sz w:val="18"/>
                <w:szCs w:val="18"/>
              </w:rPr>
            </w:pPr>
            <w:r w:rsidRPr="60F74399">
              <w:rPr>
                <w:rFonts w:eastAsia="Times New Roman"/>
                <w:sz w:val="18"/>
                <w:szCs w:val="18"/>
              </w:rPr>
              <w:t>527</w:t>
            </w:r>
          </w:p>
        </w:tc>
      </w:tr>
      <w:tr w:rsidR="60F74399" w14:paraId="28B9FDD0" w14:textId="77777777" w:rsidTr="60F74399">
        <w:trPr>
          <w:trHeight w:val="300"/>
        </w:trPr>
        <w:tc>
          <w:tcPr>
            <w:tcW w:w="107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D6B346A" w14:textId="7B10262F" w:rsidR="60F74399" w:rsidRDefault="60F74399" w:rsidP="60F74399">
            <w:pPr>
              <w:jc w:val="left"/>
              <w:rPr>
                <w:rFonts w:eastAsia="Times New Roman"/>
                <w:b/>
                <w:bCs/>
                <w:sz w:val="18"/>
                <w:szCs w:val="18"/>
                <w:vertAlign w:val="superscript"/>
              </w:rPr>
            </w:pPr>
            <w:proofErr w:type="spellStart"/>
            <w:r w:rsidRPr="60F74399">
              <w:rPr>
                <w:rFonts w:eastAsia="Times New Roman"/>
                <w:b/>
                <w:bCs/>
                <w:sz w:val="18"/>
                <w:szCs w:val="18"/>
              </w:rPr>
              <w:t>AAC</w:t>
            </w:r>
            <w:r w:rsidRPr="60F74399">
              <w:rPr>
                <w:rFonts w:eastAsia="Times New Roman"/>
                <w:b/>
                <w:bCs/>
                <w:sz w:val="18"/>
                <w:szCs w:val="18"/>
                <w:vertAlign w:val="superscript"/>
              </w:rPr>
              <w:t>c</w:t>
            </w:r>
            <w:proofErr w:type="spellEnd"/>
          </w:p>
        </w:tc>
        <w:tc>
          <w:tcPr>
            <w:tcW w:w="13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F542323" w14:textId="53C8DE86" w:rsidR="60F74399" w:rsidRDefault="60F74399" w:rsidP="60F74399">
            <w:pPr>
              <w:jc w:val="left"/>
              <w:rPr>
                <w:rFonts w:eastAsia="Times New Roman"/>
                <w:sz w:val="18"/>
                <w:szCs w:val="18"/>
              </w:rPr>
            </w:pPr>
            <w:r w:rsidRPr="60F74399">
              <w:rPr>
                <w:rFonts w:eastAsia="Times New Roman"/>
                <w:sz w:val="18"/>
                <w:szCs w:val="18"/>
              </w:rPr>
              <w:t>2300</w:t>
            </w:r>
          </w:p>
        </w:tc>
        <w:tc>
          <w:tcPr>
            <w:tcW w:w="137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95B39EB" w14:textId="4E2B0986" w:rsidR="60F74399" w:rsidRDefault="60F74399" w:rsidP="60F74399">
            <w:pPr>
              <w:jc w:val="left"/>
              <w:rPr>
                <w:rFonts w:eastAsia="Times New Roman"/>
                <w:sz w:val="18"/>
                <w:szCs w:val="18"/>
              </w:rPr>
            </w:pPr>
            <w:r w:rsidRPr="60F74399">
              <w:rPr>
                <w:rFonts w:eastAsia="Times New Roman"/>
                <w:sz w:val="18"/>
                <w:szCs w:val="18"/>
              </w:rPr>
              <w:t>231</w:t>
            </w:r>
          </w:p>
        </w:tc>
        <w:tc>
          <w:tcPr>
            <w:tcW w:w="137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689B743" w14:textId="71D2A78F" w:rsidR="60F74399" w:rsidRDefault="60F74399" w:rsidP="60F74399">
            <w:pPr>
              <w:jc w:val="left"/>
              <w:rPr>
                <w:rFonts w:eastAsia="Times New Roman"/>
                <w:sz w:val="18"/>
                <w:szCs w:val="18"/>
              </w:rPr>
            </w:pPr>
            <w:r w:rsidRPr="60F74399">
              <w:rPr>
                <w:rFonts w:eastAsia="Times New Roman"/>
                <w:sz w:val="18"/>
                <w:szCs w:val="18"/>
              </w:rPr>
              <w:t>937</w:t>
            </w:r>
          </w:p>
        </w:tc>
        <w:tc>
          <w:tcPr>
            <w:tcW w:w="137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C59060B" w14:textId="22D8847C" w:rsidR="60F74399" w:rsidRDefault="60F74399" w:rsidP="60F74399">
            <w:pPr>
              <w:jc w:val="left"/>
              <w:rPr>
                <w:rFonts w:eastAsia="Times New Roman"/>
                <w:sz w:val="18"/>
                <w:szCs w:val="18"/>
              </w:rPr>
            </w:pPr>
            <w:r w:rsidRPr="60F74399">
              <w:rPr>
                <w:rFonts w:eastAsia="Times New Roman"/>
                <w:sz w:val="18"/>
                <w:szCs w:val="18"/>
              </w:rPr>
              <w:t>2419</w:t>
            </w:r>
          </w:p>
        </w:tc>
        <w:tc>
          <w:tcPr>
            <w:tcW w:w="137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F96A1A2" w14:textId="314B04DD" w:rsidR="60F74399" w:rsidRDefault="60F74399" w:rsidP="60F74399">
            <w:pPr>
              <w:jc w:val="left"/>
              <w:rPr>
                <w:rFonts w:eastAsia="Times New Roman"/>
                <w:sz w:val="18"/>
                <w:szCs w:val="18"/>
              </w:rPr>
            </w:pPr>
            <w:r w:rsidRPr="60F74399">
              <w:rPr>
                <w:rFonts w:eastAsia="Times New Roman"/>
                <w:sz w:val="18"/>
                <w:szCs w:val="18"/>
              </w:rPr>
              <w:t>1812</w:t>
            </w:r>
          </w:p>
        </w:tc>
        <w:tc>
          <w:tcPr>
            <w:tcW w:w="137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B926A0B" w14:textId="16013793" w:rsidR="60F74399" w:rsidRDefault="60F74399" w:rsidP="60F74399">
            <w:pPr>
              <w:jc w:val="left"/>
              <w:rPr>
                <w:rFonts w:eastAsia="Times New Roman"/>
                <w:sz w:val="18"/>
                <w:szCs w:val="18"/>
              </w:rPr>
            </w:pPr>
            <w:r w:rsidRPr="60F74399">
              <w:rPr>
                <w:rFonts w:eastAsia="Times New Roman"/>
                <w:sz w:val="18"/>
                <w:szCs w:val="18"/>
              </w:rPr>
              <w:t>1263</w:t>
            </w:r>
          </w:p>
        </w:tc>
      </w:tr>
      <w:tr w:rsidR="60F74399" w14:paraId="4E1F46DD" w14:textId="77777777" w:rsidTr="60F74399">
        <w:trPr>
          <w:trHeight w:val="300"/>
        </w:trPr>
        <w:tc>
          <w:tcPr>
            <w:tcW w:w="107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3BE24AF" w14:textId="4E870417" w:rsidR="60F74399" w:rsidRDefault="60F74399" w:rsidP="60F74399">
            <w:pPr>
              <w:jc w:val="left"/>
              <w:rPr>
                <w:rFonts w:eastAsia="Times New Roman"/>
                <w:b/>
                <w:bCs/>
                <w:sz w:val="18"/>
                <w:szCs w:val="18"/>
                <w:vertAlign w:val="superscript"/>
              </w:rPr>
            </w:pPr>
            <w:r w:rsidRPr="60F74399">
              <w:rPr>
                <w:rFonts w:eastAsia="Times New Roman"/>
                <w:b/>
                <w:bCs/>
                <w:sz w:val="18"/>
                <w:szCs w:val="18"/>
              </w:rPr>
              <w:t>BC-</w:t>
            </w:r>
            <w:proofErr w:type="spellStart"/>
            <w:r w:rsidRPr="60F74399">
              <w:rPr>
                <w:rFonts w:eastAsia="Times New Roman"/>
                <w:b/>
                <w:bCs/>
                <w:sz w:val="18"/>
                <w:szCs w:val="18"/>
              </w:rPr>
              <w:t>CCK</w:t>
            </w:r>
            <w:r w:rsidRPr="60F74399">
              <w:rPr>
                <w:rFonts w:eastAsia="Times New Roman"/>
                <w:b/>
                <w:bCs/>
                <w:sz w:val="18"/>
                <w:szCs w:val="18"/>
                <w:vertAlign w:val="superscript"/>
              </w:rPr>
              <w:t>d</w:t>
            </w:r>
            <w:proofErr w:type="spellEnd"/>
          </w:p>
        </w:tc>
        <w:tc>
          <w:tcPr>
            <w:tcW w:w="13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A9574CC" w14:textId="563028CB" w:rsidR="60F74399" w:rsidRDefault="60F74399" w:rsidP="60F74399">
            <w:pPr>
              <w:jc w:val="left"/>
              <w:rPr>
                <w:rFonts w:eastAsia="Times New Roman"/>
                <w:sz w:val="18"/>
                <w:szCs w:val="18"/>
              </w:rPr>
            </w:pPr>
            <w:r w:rsidRPr="60F74399">
              <w:rPr>
                <w:rFonts w:eastAsia="Times New Roman"/>
                <w:sz w:val="18"/>
                <w:szCs w:val="18"/>
              </w:rPr>
              <w:t>1630</w:t>
            </w:r>
          </w:p>
        </w:tc>
        <w:tc>
          <w:tcPr>
            <w:tcW w:w="137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4609F6E" w14:textId="05EDE4F9" w:rsidR="60F74399" w:rsidRDefault="60F74399" w:rsidP="60F74399">
            <w:pPr>
              <w:jc w:val="left"/>
              <w:rPr>
                <w:rFonts w:eastAsia="Times New Roman"/>
                <w:sz w:val="18"/>
                <w:szCs w:val="18"/>
              </w:rPr>
            </w:pPr>
            <w:r w:rsidRPr="60F74399">
              <w:rPr>
                <w:rFonts w:eastAsia="Times New Roman"/>
                <w:sz w:val="18"/>
                <w:szCs w:val="18"/>
              </w:rPr>
              <w:t>164</w:t>
            </w:r>
          </w:p>
        </w:tc>
        <w:tc>
          <w:tcPr>
            <w:tcW w:w="137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77EE5A7" w14:textId="749D8227" w:rsidR="60F74399" w:rsidRDefault="60F74399" w:rsidP="60F74399">
            <w:pPr>
              <w:jc w:val="left"/>
              <w:rPr>
                <w:rFonts w:eastAsia="Times New Roman"/>
                <w:sz w:val="18"/>
                <w:szCs w:val="18"/>
              </w:rPr>
            </w:pPr>
            <w:r w:rsidRPr="60F74399">
              <w:rPr>
                <w:rFonts w:eastAsia="Times New Roman"/>
                <w:sz w:val="18"/>
                <w:szCs w:val="18"/>
              </w:rPr>
              <w:t>869</w:t>
            </w:r>
          </w:p>
        </w:tc>
        <w:tc>
          <w:tcPr>
            <w:tcW w:w="137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B161AC2" w14:textId="781612CA" w:rsidR="60F74399" w:rsidRDefault="60F74399" w:rsidP="60F74399">
            <w:pPr>
              <w:jc w:val="left"/>
              <w:rPr>
                <w:rFonts w:eastAsia="Times New Roman"/>
                <w:sz w:val="18"/>
                <w:szCs w:val="18"/>
              </w:rPr>
            </w:pPr>
            <w:r w:rsidRPr="60F74399">
              <w:rPr>
                <w:rFonts w:eastAsia="Times New Roman"/>
                <w:sz w:val="18"/>
                <w:szCs w:val="18"/>
              </w:rPr>
              <w:t>2232</w:t>
            </w:r>
          </w:p>
        </w:tc>
        <w:tc>
          <w:tcPr>
            <w:tcW w:w="137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AA1A486" w14:textId="2114065B" w:rsidR="60F74399" w:rsidRDefault="60F74399" w:rsidP="60F74399">
            <w:pPr>
              <w:jc w:val="left"/>
              <w:rPr>
                <w:rFonts w:eastAsia="Times New Roman"/>
                <w:sz w:val="18"/>
                <w:szCs w:val="18"/>
              </w:rPr>
            </w:pPr>
            <w:r w:rsidRPr="60F74399">
              <w:rPr>
                <w:rFonts w:eastAsia="Times New Roman"/>
                <w:sz w:val="18"/>
                <w:szCs w:val="18"/>
              </w:rPr>
              <w:t>1460</w:t>
            </w:r>
          </w:p>
        </w:tc>
        <w:tc>
          <w:tcPr>
            <w:tcW w:w="137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443F29B" w14:textId="30E595A9" w:rsidR="60F74399" w:rsidRDefault="60F74399" w:rsidP="60F74399">
            <w:pPr>
              <w:jc w:val="left"/>
              <w:rPr>
                <w:rFonts w:eastAsia="Times New Roman"/>
                <w:sz w:val="18"/>
                <w:szCs w:val="18"/>
              </w:rPr>
            </w:pPr>
            <w:r w:rsidRPr="60F74399">
              <w:rPr>
                <w:rFonts w:eastAsia="Times New Roman"/>
                <w:sz w:val="18"/>
                <w:szCs w:val="18"/>
              </w:rPr>
              <w:t>1018</w:t>
            </w:r>
          </w:p>
        </w:tc>
      </w:tr>
      <w:tr w:rsidR="60F74399" w14:paraId="5253175E" w14:textId="77777777" w:rsidTr="60F74399">
        <w:trPr>
          <w:trHeight w:val="300"/>
        </w:trPr>
        <w:tc>
          <w:tcPr>
            <w:tcW w:w="107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08479F2" w14:textId="30320DD3" w:rsidR="60F74399" w:rsidRDefault="60F74399" w:rsidP="60F74399">
            <w:pPr>
              <w:jc w:val="left"/>
              <w:rPr>
                <w:rFonts w:eastAsia="Times New Roman"/>
                <w:b/>
                <w:bCs/>
                <w:sz w:val="18"/>
                <w:szCs w:val="18"/>
                <w:vertAlign w:val="superscript"/>
              </w:rPr>
            </w:pPr>
            <w:proofErr w:type="spellStart"/>
            <w:r w:rsidRPr="60F74399">
              <w:rPr>
                <w:rFonts w:eastAsia="Times New Roman"/>
                <w:b/>
                <w:bCs/>
                <w:sz w:val="18"/>
                <w:szCs w:val="18"/>
              </w:rPr>
              <w:t>BisC</w:t>
            </w:r>
            <w:r w:rsidRPr="60F74399">
              <w:rPr>
                <w:rFonts w:eastAsia="Times New Roman"/>
                <w:b/>
                <w:bCs/>
                <w:sz w:val="18"/>
                <w:szCs w:val="18"/>
                <w:vertAlign w:val="superscript"/>
              </w:rPr>
              <w:t>e</w:t>
            </w:r>
            <w:proofErr w:type="spellEnd"/>
          </w:p>
        </w:tc>
        <w:tc>
          <w:tcPr>
            <w:tcW w:w="13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4146D0C" w14:textId="0FE5952C" w:rsidR="60F74399" w:rsidRDefault="60F74399" w:rsidP="60F74399">
            <w:pPr>
              <w:jc w:val="left"/>
              <w:rPr>
                <w:rFonts w:eastAsia="Times New Roman"/>
                <w:sz w:val="18"/>
                <w:szCs w:val="18"/>
              </w:rPr>
            </w:pPr>
            <w:r w:rsidRPr="60F74399">
              <w:rPr>
                <w:rFonts w:eastAsia="Times New Roman"/>
                <w:sz w:val="18"/>
                <w:szCs w:val="18"/>
              </w:rPr>
              <w:t>1326</w:t>
            </w:r>
          </w:p>
        </w:tc>
        <w:tc>
          <w:tcPr>
            <w:tcW w:w="137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177A1CF" w14:textId="692DBED4" w:rsidR="60F74399" w:rsidRDefault="60F74399" w:rsidP="60F74399">
            <w:pPr>
              <w:jc w:val="left"/>
              <w:rPr>
                <w:rFonts w:eastAsia="Times New Roman"/>
                <w:sz w:val="18"/>
                <w:szCs w:val="18"/>
              </w:rPr>
            </w:pPr>
            <w:r w:rsidRPr="60F74399">
              <w:rPr>
                <w:rFonts w:eastAsia="Times New Roman"/>
                <w:sz w:val="18"/>
                <w:szCs w:val="18"/>
              </w:rPr>
              <w:t>133</w:t>
            </w:r>
          </w:p>
        </w:tc>
        <w:tc>
          <w:tcPr>
            <w:tcW w:w="137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0CC8B6" w14:textId="150D4EE4" w:rsidR="60F74399" w:rsidRDefault="60F74399" w:rsidP="60F74399">
            <w:pPr>
              <w:jc w:val="left"/>
              <w:rPr>
                <w:rFonts w:eastAsia="Times New Roman"/>
                <w:sz w:val="18"/>
                <w:szCs w:val="18"/>
              </w:rPr>
            </w:pPr>
            <w:r w:rsidRPr="60F74399">
              <w:rPr>
                <w:rFonts w:eastAsia="Times New Roman"/>
                <w:sz w:val="18"/>
                <w:szCs w:val="18"/>
              </w:rPr>
              <w:t>599</w:t>
            </w:r>
          </w:p>
        </w:tc>
        <w:tc>
          <w:tcPr>
            <w:tcW w:w="137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A8268E3" w14:textId="6204D496" w:rsidR="60F74399" w:rsidRDefault="60F74399" w:rsidP="60F74399">
            <w:pPr>
              <w:jc w:val="left"/>
              <w:rPr>
                <w:rFonts w:eastAsia="Times New Roman"/>
                <w:sz w:val="18"/>
                <w:szCs w:val="18"/>
              </w:rPr>
            </w:pPr>
            <w:r w:rsidRPr="60F74399">
              <w:rPr>
                <w:rFonts w:eastAsia="Times New Roman"/>
                <w:sz w:val="18"/>
                <w:szCs w:val="18"/>
              </w:rPr>
              <w:t>1612</w:t>
            </w:r>
          </w:p>
        </w:tc>
        <w:tc>
          <w:tcPr>
            <w:tcW w:w="137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8679446" w14:textId="0163F6D5" w:rsidR="60F74399" w:rsidRDefault="60F74399" w:rsidP="60F74399">
            <w:pPr>
              <w:jc w:val="left"/>
              <w:rPr>
                <w:rFonts w:eastAsia="Times New Roman"/>
                <w:sz w:val="18"/>
                <w:szCs w:val="18"/>
              </w:rPr>
            </w:pPr>
            <w:r w:rsidRPr="60F74399">
              <w:rPr>
                <w:rFonts w:eastAsia="Times New Roman"/>
                <w:sz w:val="18"/>
                <w:szCs w:val="18"/>
              </w:rPr>
              <w:t>0</w:t>
            </w:r>
          </w:p>
        </w:tc>
        <w:tc>
          <w:tcPr>
            <w:tcW w:w="137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DBAE5A7" w14:textId="6AB0403D" w:rsidR="60F74399" w:rsidRDefault="60F74399" w:rsidP="60F74399">
            <w:pPr>
              <w:jc w:val="left"/>
              <w:rPr>
                <w:rFonts w:eastAsia="Times New Roman"/>
                <w:sz w:val="18"/>
                <w:szCs w:val="18"/>
              </w:rPr>
            </w:pPr>
            <w:r w:rsidRPr="60F74399">
              <w:rPr>
                <w:rFonts w:eastAsia="Times New Roman"/>
                <w:sz w:val="18"/>
                <w:szCs w:val="18"/>
              </w:rPr>
              <w:t>0</w:t>
            </w:r>
          </w:p>
        </w:tc>
      </w:tr>
      <w:tr w:rsidR="60F74399" w14:paraId="0CBF5834" w14:textId="77777777" w:rsidTr="60F74399">
        <w:trPr>
          <w:trHeight w:val="300"/>
        </w:trPr>
        <w:tc>
          <w:tcPr>
            <w:tcW w:w="107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AABE6D3" w14:textId="107871E8" w:rsidR="60F74399" w:rsidRDefault="60F74399" w:rsidP="60F74399">
            <w:pPr>
              <w:jc w:val="left"/>
              <w:rPr>
                <w:rFonts w:eastAsia="Times New Roman"/>
                <w:b/>
                <w:bCs/>
                <w:sz w:val="18"/>
                <w:szCs w:val="18"/>
                <w:vertAlign w:val="superscript"/>
              </w:rPr>
            </w:pPr>
            <w:proofErr w:type="spellStart"/>
            <w:r w:rsidRPr="60F74399">
              <w:rPr>
                <w:rFonts w:eastAsia="Times New Roman"/>
                <w:b/>
                <w:bCs/>
                <w:sz w:val="18"/>
                <w:szCs w:val="18"/>
              </w:rPr>
              <w:t>OLM</w:t>
            </w:r>
            <w:r w:rsidRPr="60F74399">
              <w:rPr>
                <w:rFonts w:eastAsia="Times New Roman"/>
                <w:b/>
                <w:bCs/>
                <w:sz w:val="18"/>
                <w:szCs w:val="18"/>
                <w:vertAlign w:val="superscript"/>
              </w:rPr>
              <w:t>f</w:t>
            </w:r>
            <w:proofErr w:type="spellEnd"/>
          </w:p>
        </w:tc>
        <w:tc>
          <w:tcPr>
            <w:tcW w:w="13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86EB68A" w14:textId="6BDABBB4" w:rsidR="60F74399" w:rsidRDefault="60F74399" w:rsidP="60F74399">
            <w:pPr>
              <w:jc w:val="left"/>
              <w:rPr>
                <w:rFonts w:eastAsia="Times New Roman"/>
                <w:sz w:val="18"/>
                <w:szCs w:val="18"/>
              </w:rPr>
            </w:pPr>
            <w:r w:rsidRPr="60F74399">
              <w:rPr>
                <w:rFonts w:eastAsia="Times New Roman"/>
                <w:sz w:val="18"/>
                <w:szCs w:val="18"/>
              </w:rPr>
              <w:t>3844</w:t>
            </w:r>
          </w:p>
        </w:tc>
        <w:tc>
          <w:tcPr>
            <w:tcW w:w="137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50608B5" w14:textId="12B359D0" w:rsidR="60F74399" w:rsidRDefault="60F74399" w:rsidP="60F74399">
            <w:pPr>
              <w:jc w:val="left"/>
              <w:rPr>
                <w:rFonts w:eastAsia="Times New Roman"/>
                <w:sz w:val="18"/>
                <w:szCs w:val="18"/>
              </w:rPr>
            </w:pPr>
            <w:r w:rsidRPr="60F74399">
              <w:rPr>
                <w:rFonts w:eastAsia="Times New Roman"/>
                <w:sz w:val="18"/>
                <w:szCs w:val="18"/>
              </w:rPr>
              <w:t>386</w:t>
            </w:r>
          </w:p>
        </w:tc>
        <w:tc>
          <w:tcPr>
            <w:tcW w:w="137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39FC537" w14:textId="03ECED60" w:rsidR="60F74399" w:rsidRDefault="60F74399" w:rsidP="60F74399">
            <w:pPr>
              <w:jc w:val="left"/>
              <w:rPr>
                <w:rFonts w:eastAsia="Times New Roman"/>
                <w:sz w:val="18"/>
                <w:szCs w:val="18"/>
              </w:rPr>
            </w:pPr>
            <w:r w:rsidRPr="60F74399">
              <w:rPr>
                <w:rFonts w:eastAsia="Times New Roman"/>
                <w:sz w:val="18"/>
                <w:szCs w:val="18"/>
              </w:rPr>
              <w:t>0</w:t>
            </w:r>
          </w:p>
        </w:tc>
        <w:tc>
          <w:tcPr>
            <w:tcW w:w="137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0E4898E" w14:textId="4D0C7456" w:rsidR="60F74399" w:rsidRDefault="60F74399" w:rsidP="60F74399">
            <w:pPr>
              <w:jc w:val="left"/>
              <w:rPr>
                <w:rFonts w:eastAsia="Times New Roman"/>
                <w:sz w:val="18"/>
                <w:szCs w:val="18"/>
              </w:rPr>
            </w:pPr>
            <w:r w:rsidRPr="60F74399">
              <w:rPr>
                <w:rFonts w:eastAsia="Times New Roman"/>
                <w:sz w:val="18"/>
                <w:szCs w:val="18"/>
              </w:rPr>
              <w:t>0</w:t>
            </w:r>
          </w:p>
        </w:tc>
        <w:tc>
          <w:tcPr>
            <w:tcW w:w="137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6027AC9" w14:textId="363EC4E6" w:rsidR="60F74399" w:rsidRDefault="60F74399" w:rsidP="60F74399">
            <w:pPr>
              <w:jc w:val="left"/>
              <w:rPr>
                <w:rFonts w:eastAsia="Times New Roman"/>
                <w:sz w:val="18"/>
                <w:szCs w:val="18"/>
              </w:rPr>
            </w:pPr>
            <w:r w:rsidRPr="60F74399">
              <w:rPr>
                <w:rFonts w:eastAsia="Times New Roman"/>
                <w:sz w:val="18"/>
                <w:szCs w:val="18"/>
              </w:rPr>
              <w:t>0</w:t>
            </w:r>
          </w:p>
        </w:tc>
        <w:tc>
          <w:tcPr>
            <w:tcW w:w="137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01619DF" w14:textId="638A1C05" w:rsidR="60F74399" w:rsidRDefault="60F74399" w:rsidP="60F74399">
            <w:pPr>
              <w:jc w:val="left"/>
              <w:rPr>
                <w:rFonts w:eastAsia="Times New Roman"/>
                <w:sz w:val="18"/>
                <w:szCs w:val="18"/>
              </w:rPr>
            </w:pPr>
            <w:r w:rsidRPr="60F74399">
              <w:rPr>
                <w:rFonts w:eastAsia="Times New Roman"/>
                <w:sz w:val="18"/>
                <w:szCs w:val="18"/>
              </w:rPr>
              <w:t>0</w:t>
            </w:r>
          </w:p>
        </w:tc>
      </w:tr>
      <w:tr w:rsidR="60F74399" w14:paraId="23571238" w14:textId="77777777" w:rsidTr="60F74399">
        <w:trPr>
          <w:trHeight w:val="300"/>
        </w:trPr>
        <w:tc>
          <w:tcPr>
            <w:tcW w:w="107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5CF9AC7" w14:textId="32E157B0" w:rsidR="60F74399" w:rsidRDefault="60F74399" w:rsidP="60F74399">
            <w:pPr>
              <w:jc w:val="left"/>
              <w:rPr>
                <w:rFonts w:eastAsia="Times New Roman"/>
                <w:b/>
                <w:bCs/>
                <w:sz w:val="18"/>
                <w:szCs w:val="18"/>
                <w:vertAlign w:val="superscript"/>
              </w:rPr>
            </w:pPr>
            <w:proofErr w:type="spellStart"/>
            <w:r w:rsidRPr="60F74399">
              <w:rPr>
                <w:rFonts w:eastAsia="Times New Roman"/>
                <w:b/>
                <w:bCs/>
                <w:sz w:val="18"/>
                <w:szCs w:val="18"/>
              </w:rPr>
              <w:t>TL</w:t>
            </w:r>
            <w:r w:rsidRPr="60F74399">
              <w:rPr>
                <w:rFonts w:eastAsia="Times New Roman"/>
                <w:b/>
                <w:bCs/>
                <w:sz w:val="18"/>
                <w:szCs w:val="18"/>
                <w:vertAlign w:val="superscript"/>
              </w:rPr>
              <w:t>g</w:t>
            </w:r>
            <w:proofErr w:type="spellEnd"/>
          </w:p>
        </w:tc>
        <w:tc>
          <w:tcPr>
            <w:tcW w:w="13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FF6F39F" w14:textId="0DBC8346" w:rsidR="60F74399" w:rsidRDefault="60F74399" w:rsidP="60F74399">
            <w:pPr>
              <w:jc w:val="left"/>
              <w:rPr>
                <w:rFonts w:eastAsia="Times New Roman"/>
                <w:sz w:val="18"/>
                <w:szCs w:val="18"/>
              </w:rPr>
            </w:pPr>
            <w:r w:rsidRPr="60F74399">
              <w:rPr>
                <w:rFonts w:eastAsia="Times New Roman"/>
                <w:sz w:val="18"/>
                <w:szCs w:val="18"/>
              </w:rPr>
              <w:t>5672</w:t>
            </w:r>
          </w:p>
        </w:tc>
        <w:tc>
          <w:tcPr>
            <w:tcW w:w="137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5C4CFF1" w14:textId="08D23082" w:rsidR="60F74399" w:rsidRDefault="60F74399" w:rsidP="60F74399">
            <w:pPr>
              <w:jc w:val="left"/>
              <w:rPr>
                <w:rFonts w:eastAsia="Times New Roman"/>
                <w:sz w:val="18"/>
                <w:szCs w:val="18"/>
              </w:rPr>
            </w:pPr>
            <w:r w:rsidRPr="60F74399">
              <w:rPr>
                <w:rFonts w:eastAsia="Times New Roman"/>
                <w:sz w:val="18"/>
                <w:szCs w:val="18"/>
              </w:rPr>
              <w:t>569</w:t>
            </w:r>
          </w:p>
        </w:tc>
        <w:tc>
          <w:tcPr>
            <w:tcW w:w="137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89302AF" w14:textId="56028618" w:rsidR="60F74399" w:rsidRDefault="60F74399" w:rsidP="60F74399">
            <w:pPr>
              <w:jc w:val="left"/>
              <w:rPr>
                <w:rFonts w:eastAsia="Times New Roman"/>
                <w:sz w:val="18"/>
                <w:szCs w:val="18"/>
              </w:rPr>
            </w:pPr>
            <w:r w:rsidRPr="60F74399">
              <w:rPr>
                <w:rFonts w:eastAsia="Times New Roman"/>
                <w:sz w:val="18"/>
                <w:szCs w:val="18"/>
              </w:rPr>
              <w:t>0</w:t>
            </w:r>
          </w:p>
        </w:tc>
        <w:tc>
          <w:tcPr>
            <w:tcW w:w="137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4982D96" w14:textId="5EA32B83" w:rsidR="60F74399" w:rsidRDefault="60F74399" w:rsidP="60F74399">
            <w:pPr>
              <w:jc w:val="left"/>
              <w:rPr>
                <w:rFonts w:eastAsia="Times New Roman"/>
                <w:sz w:val="18"/>
                <w:szCs w:val="18"/>
              </w:rPr>
            </w:pPr>
            <w:r w:rsidRPr="60F74399">
              <w:rPr>
                <w:rFonts w:eastAsia="Times New Roman"/>
                <w:sz w:val="18"/>
                <w:szCs w:val="18"/>
              </w:rPr>
              <w:t>0</w:t>
            </w:r>
          </w:p>
        </w:tc>
        <w:tc>
          <w:tcPr>
            <w:tcW w:w="137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C549475" w14:textId="5038493C" w:rsidR="60F74399" w:rsidRDefault="60F74399" w:rsidP="60F74399">
            <w:pPr>
              <w:jc w:val="left"/>
              <w:rPr>
                <w:rFonts w:eastAsia="Times New Roman"/>
                <w:sz w:val="18"/>
                <w:szCs w:val="18"/>
              </w:rPr>
            </w:pPr>
            <w:r w:rsidRPr="60F74399">
              <w:rPr>
                <w:rFonts w:eastAsia="Times New Roman"/>
                <w:sz w:val="18"/>
                <w:szCs w:val="18"/>
              </w:rPr>
              <w:t>0</w:t>
            </w:r>
          </w:p>
        </w:tc>
        <w:tc>
          <w:tcPr>
            <w:tcW w:w="137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C62778D" w14:textId="1E0E579A" w:rsidR="60F74399" w:rsidRDefault="60F74399" w:rsidP="60F74399">
            <w:pPr>
              <w:jc w:val="left"/>
              <w:rPr>
                <w:rFonts w:eastAsia="Times New Roman"/>
                <w:sz w:val="18"/>
                <w:szCs w:val="18"/>
              </w:rPr>
            </w:pPr>
            <w:r w:rsidRPr="60F74399">
              <w:rPr>
                <w:rFonts w:eastAsia="Times New Roman"/>
                <w:sz w:val="18"/>
                <w:szCs w:val="18"/>
              </w:rPr>
              <w:t>0</w:t>
            </w:r>
          </w:p>
        </w:tc>
      </w:tr>
      <w:tr w:rsidR="60F74399" w14:paraId="18053221" w14:textId="77777777" w:rsidTr="60F74399">
        <w:trPr>
          <w:trHeight w:val="300"/>
        </w:trPr>
        <w:tc>
          <w:tcPr>
            <w:tcW w:w="107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D92915C" w14:textId="0430E629" w:rsidR="60F74399" w:rsidRDefault="60F74399" w:rsidP="60F74399">
            <w:pPr>
              <w:jc w:val="left"/>
              <w:rPr>
                <w:rFonts w:eastAsia="Times New Roman"/>
                <w:b/>
                <w:bCs/>
                <w:sz w:val="18"/>
                <w:szCs w:val="18"/>
                <w:vertAlign w:val="superscript"/>
              </w:rPr>
            </w:pPr>
            <w:proofErr w:type="spellStart"/>
            <w:r w:rsidRPr="60F74399">
              <w:rPr>
                <w:rFonts w:eastAsia="Times New Roman"/>
                <w:b/>
                <w:bCs/>
                <w:sz w:val="18"/>
                <w:szCs w:val="18"/>
              </w:rPr>
              <w:t>NG</w:t>
            </w:r>
            <w:r w:rsidRPr="60F74399">
              <w:rPr>
                <w:rFonts w:eastAsia="Times New Roman"/>
                <w:b/>
                <w:bCs/>
                <w:sz w:val="18"/>
                <w:szCs w:val="18"/>
                <w:vertAlign w:val="superscript"/>
              </w:rPr>
              <w:t>h</w:t>
            </w:r>
            <w:proofErr w:type="spellEnd"/>
          </w:p>
        </w:tc>
        <w:tc>
          <w:tcPr>
            <w:tcW w:w="13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947A5AF" w14:textId="7AAEFEAC" w:rsidR="60F74399" w:rsidRDefault="60F74399" w:rsidP="60F74399">
            <w:pPr>
              <w:jc w:val="left"/>
              <w:rPr>
                <w:rFonts w:eastAsia="Times New Roman"/>
                <w:sz w:val="18"/>
                <w:szCs w:val="18"/>
              </w:rPr>
            </w:pPr>
            <w:r w:rsidRPr="60F74399">
              <w:rPr>
                <w:rFonts w:eastAsia="Times New Roman"/>
                <w:sz w:val="18"/>
                <w:szCs w:val="18"/>
              </w:rPr>
              <w:t>0</w:t>
            </w:r>
          </w:p>
        </w:tc>
        <w:tc>
          <w:tcPr>
            <w:tcW w:w="137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CD28CBA" w14:textId="24824C66" w:rsidR="60F74399" w:rsidRDefault="60F74399" w:rsidP="60F74399">
            <w:pPr>
              <w:jc w:val="left"/>
              <w:rPr>
                <w:rFonts w:eastAsia="Times New Roman"/>
                <w:sz w:val="18"/>
                <w:szCs w:val="18"/>
              </w:rPr>
            </w:pPr>
            <w:r w:rsidRPr="60F74399">
              <w:rPr>
                <w:rFonts w:eastAsia="Times New Roman"/>
                <w:sz w:val="18"/>
                <w:szCs w:val="18"/>
              </w:rPr>
              <w:t>0</w:t>
            </w:r>
          </w:p>
        </w:tc>
        <w:tc>
          <w:tcPr>
            <w:tcW w:w="137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7182CF3" w14:textId="3A930549" w:rsidR="60F74399" w:rsidRDefault="60F74399" w:rsidP="60F74399">
            <w:pPr>
              <w:jc w:val="left"/>
              <w:rPr>
                <w:rFonts w:eastAsia="Times New Roman"/>
                <w:sz w:val="18"/>
                <w:szCs w:val="18"/>
              </w:rPr>
            </w:pPr>
            <w:r w:rsidRPr="60F74399">
              <w:rPr>
                <w:rFonts w:eastAsia="Times New Roman"/>
                <w:sz w:val="18"/>
                <w:szCs w:val="18"/>
              </w:rPr>
              <w:t>0</w:t>
            </w:r>
          </w:p>
        </w:tc>
        <w:tc>
          <w:tcPr>
            <w:tcW w:w="137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9EE341E" w14:textId="58FBB84B" w:rsidR="60F74399" w:rsidRDefault="60F74399" w:rsidP="60F74399">
            <w:pPr>
              <w:jc w:val="left"/>
              <w:rPr>
                <w:rFonts w:eastAsia="Times New Roman"/>
                <w:sz w:val="18"/>
                <w:szCs w:val="18"/>
              </w:rPr>
            </w:pPr>
            <w:r w:rsidRPr="60F74399">
              <w:rPr>
                <w:rFonts w:eastAsia="Times New Roman"/>
                <w:sz w:val="18"/>
                <w:szCs w:val="18"/>
              </w:rPr>
              <w:t>0</w:t>
            </w:r>
          </w:p>
        </w:tc>
        <w:tc>
          <w:tcPr>
            <w:tcW w:w="137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8A5CD75" w14:textId="578F3701" w:rsidR="60F74399" w:rsidRDefault="60F74399" w:rsidP="60F74399">
            <w:pPr>
              <w:jc w:val="left"/>
              <w:rPr>
                <w:rFonts w:eastAsia="Times New Roman"/>
                <w:sz w:val="18"/>
                <w:szCs w:val="18"/>
              </w:rPr>
            </w:pPr>
            <w:r w:rsidRPr="60F74399">
              <w:rPr>
                <w:rFonts w:eastAsia="Times New Roman"/>
                <w:sz w:val="18"/>
                <w:szCs w:val="18"/>
              </w:rPr>
              <w:t>3222</w:t>
            </w:r>
          </w:p>
        </w:tc>
        <w:tc>
          <w:tcPr>
            <w:tcW w:w="137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0CEDEA8" w14:textId="39119808" w:rsidR="60F74399" w:rsidRDefault="60F74399" w:rsidP="60F74399">
            <w:pPr>
              <w:jc w:val="left"/>
              <w:rPr>
                <w:rFonts w:eastAsia="Times New Roman"/>
                <w:sz w:val="18"/>
                <w:szCs w:val="18"/>
              </w:rPr>
            </w:pPr>
            <w:r w:rsidRPr="60F74399">
              <w:rPr>
                <w:rFonts w:eastAsia="Times New Roman"/>
                <w:sz w:val="18"/>
                <w:szCs w:val="18"/>
              </w:rPr>
              <w:t>2246</w:t>
            </w:r>
          </w:p>
        </w:tc>
      </w:tr>
    </w:tbl>
    <w:p w14:paraId="3B9E7A10" w14:textId="77777777" w:rsidR="10782AD6" w:rsidRPr="0008663F" w:rsidRDefault="10782AD6" w:rsidP="60F74399"/>
    <w:p w14:paraId="1907BE31" w14:textId="63C0DCEE" w:rsidR="10782AD6" w:rsidRPr="0008663F" w:rsidRDefault="7042F680" w:rsidP="60F74399">
      <w:r>
        <w:t>Units: µm</w:t>
      </w:r>
    </w:p>
    <w:p w14:paraId="1BFA1961" w14:textId="1D97B9FE" w:rsidR="10782AD6" w:rsidRPr="0008663F" w:rsidRDefault="7042F680" w:rsidP="60F74399">
      <w:r w:rsidRPr="60F74399">
        <w:rPr>
          <w:vertAlign w:val="superscript"/>
        </w:rPr>
        <w:t xml:space="preserve">a </w:t>
      </w:r>
      <w:r>
        <w:t xml:space="preserve">Measurements from CA1 pyramidal cells reported in </w:t>
      </w:r>
      <w:proofErr w:type="spellStart"/>
      <w:r>
        <w:t>Megı́as</w:t>
      </w:r>
      <w:proofErr w:type="spellEnd"/>
      <w:r>
        <w:t xml:space="preserve"> et al</w:t>
      </w:r>
      <w:sdt>
        <w:sdtPr>
          <w:rPr>
            <w:color w:val="000000" w:themeColor="text1"/>
            <w:vertAlign w:val="superscript"/>
          </w:rPr>
          <w:tag w:val="MENDELEY_CITATION_v3_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"/>
          <w:id w:val="152445795"/>
          <w:placeholder>
            <w:docPart w:val="DefaultPlaceholder_-1854013440"/>
          </w:placeholder>
        </w:sdtPr>
        <w:sdtEndPr/>
        <w:sdtContent>
          <w:r w:rsidR="00D8244E" w:rsidRPr="00D8244E">
            <w:rPr>
              <w:color w:val="000000"/>
              <w:vertAlign w:val="superscript"/>
            </w:rPr>
            <w:t>7</w:t>
          </w:r>
        </w:sdtContent>
      </w:sdt>
      <w:r>
        <w:t xml:space="preserve">. Stratum </w:t>
      </w:r>
      <w:proofErr w:type="spellStart"/>
      <w:r>
        <w:t>pyramidale</w:t>
      </w:r>
      <w:proofErr w:type="spellEnd"/>
      <w:r>
        <w:t xml:space="preserve"> value was obtained from Ishizuka et al</w:t>
      </w:r>
      <w:sdt>
        <w:sdtPr>
          <w:rPr>
            <w:color w:val="000000" w:themeColor="text1"/>
            <w:vertAlign w:val="superscript"/>
          </w:rPr>
          <w:tag w:val="MENDELEY_CITATION_v3_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"/>
          <w:id w:val="1714332093"/>
          <w:placeholder>
            <w:docPart w:val="DefaultPlaceholder_-1854013440"/>
          </w:placeholder>
        </w:sdtPr>
        <w:sdtEndPr/>
        <w:sdtContent>
          <w:r w:rsidR="00D8244E" w:rsidRPr="00D8244E">
            <w:rPr>
              <w:color w:val="000000"/>
              <w:vertAlign w:val="superscript"/>
            </w:rPr>
            <w:t>6</w:t>
          </w:r>
        </w:sdtContent>
      </w:sdt>
      <w:r>
        <w:t xml:space="preserve"> because they were not measured in </w:t>
      </w:r>
      <w:proofErr w:type="spellStart"/>
      <w:r>
        <w:t>Megı́as</w:t>
      </w:r>
      <w:proofErr w:type="spellEnd"/>
      <w:r>
        <w:t xml:space="preserve"> et al.</w:t>
      </w:r>
    </w:p>
    <w:p w14:paraId="450AFA00" w14:textId="6403DE71" w:rsidR="10782AD6" w:rsidRPr="0008663F" w:rsidRDefault="7042F680" w:rsidP="60F74399">
      <w:r w:rsidRPr="60F74399">
        <w:rPr>
          <w:vertAlign w:val="superscript"/>
        </w:rPr>
        <w:t xml:space="preserve">b, c, e, f, g, h </w:t>
      </w:r>
      <w:r>
        <w:t>Measurements from Hippocampome.org; originally from multiple sources</w:t>
      </w:r>
    </w:p>
    <w:p w14:paraId="7A8691E4" w14:textId="12353BC8" w:rsidR="10782AD6" w:rsidRPr="0008663F" w:rsidRDefault="7042F680" w:rsidP="60F74399">
      <w:r w:rsidRPr="60F74399">
        <w:rPr>
          <w:vertAlign w:val="superscript"/>
        </w:rPr>
        <w:t xml:space="preserve">d </w:t>
      </w:r>
      <w:r>
        <w:t>Measurements from Hippocampome.org; originally from Daw et al</w:t>
      </w:r>
      <w:sdt>
        <w:sdtPr>
          <w:rPr>
            <w:color w:val="000000" w:themeColor="text1"/>
            <w:vertAlign w:val="superscript"/>
          </w:rPr>
          <w:tag w:val="MENDELEY_CITATION_v3_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"/>
          <w:id w:val="1564700170"/>
          <w:placeholder>
            <w:docPart w:val="DefaultPlaceholder_-1854013440"/>
          </w:placeholder>
        </w:sdtPr>
        <w:sdtEndPr/>
        <w:sdtContent>
          <w:r w:rsidR="00D8244E" w:rsidRPr="00D8244E">
            <w:rPr>
              <w:color w:val="000000"/>
              <w:vertAlign w:val="superscript"/>
            </w:rPr>
            <w:t>12</w:t>
          </w:r>
        </w:sdtContent>
      </w:sdt>
      <w:r>
        <w:t>.</w:t>
      </w:r>
    </w:p>
    <w:p w14:paraId="51423BE6" w14:textId="77777777" w:rsidR="10782AD6" w:rsidRPr="0008663F" w:rsidRDefault="006E6EA9" w:rsidP="60F74399">
      <w:pPr>
        <w:rPr>
          <w:b/>
          <w:bCs/>
        </w:rPr>
      </w:pPr>
      <w:r>
        <w:br w:type="page"/>
      </w:r>
    </w:p>
    <w:p w14:paraId="2BB7F982" w14:textId="78B7DFFE" w:rsidR="10782AD6" w:rsidRPr="0008663F" w:rsidRDefault="7042F680" w:rsidP="2DD78395">
      <w:pPr>
        <w:pStyle w:val="Heading2"/>
      </w:pPr>
      <w:r>
        <w:lastRenderedPageBreak/>
        <w:t>Table 7. Synaptic Density (DG)</w:t>
      </w:r>
    </w:p>
    <w:tbl>
      <w:tblPr>
        <w:tblStyle w:val="TableGrid"/>
        <w:tblW w:w="0" w:type="auto"/>
        <w:tblLook w:val="04A0" w:firstRow="1" w:lastRow="0" w:firstColumn="1" w:lastColumn="0" w:noHBand="0" w:noVBand="1"/>
      </w:tblPr>
      <w:tblGrid>
        <w:gridCol w:w="1080"/>
        <w:gridCol w:w="1650"/>
        <w:gridCol w:w="1650"/>
        <w:gridCol w:w="1650"/>
        <w:gridCol w:w="1650"/>
        <w:gridCol w:w="1650"/>
      </w:tblGrid>
      <w:tr w:rsidR="60F74399" w14:paraId="44CAA7D9" w14:textId="77777777" w:rsidTr="60F74399">
        <w:trPr>
          <w:trHeight w:val="300"/>
        </w:trPr>
        <w:tc>
          <w:tcPr>
            <w:tcW w:w="108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BDA1C06" w14:textId="670E9B43" w:rsidR="60F74399" w:rsidRDefault="60F74399" w:rsidP="60F74399">
            <w:pPr>
              <w:jc w:val="left"/>
              <w:rPr>
                <w:rFonts w:eastAsia="Times New Roman"/>
                <w:b/>
                <w:bCs/>
                <w:sz w:val="18"/>
                <w:szCs w:val="18"/>
              </w:rPr>
            </w:pPr>
            <w:r w:rsidRPr="60F74399">
              <w:rPr>
                <w:rFonts w:eastAsia="Times New Roman"/>
                <w:b/>
                <w:bCs/>
                <w:sz w:val="18"/>
                <w:szCs w:val="18"/>
              </w:rPr>
              <w:t>Neuron Type</w:t>
            </w:r>
          </w:p>
        </w:tc>
        <w:tc>
          <w:tcPr>
            <w:tcW w:w="8250" w:type="dxa"/>
            <w:gridSpan w:val="5"/>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C8D4DED" w14:textId="771728B9" w:rsidR="60F74399" w:rsidRDefault="60F74399" w:rsidP="60F74399">
            <w:pPr>
              <w:jc w:val="center"/>
              <w:rPr>
                <w:rFonts w:eastAsia="Times New Roman"/>
                <w:b/>
                <w:bCs/>
                <w:sz w:val="18"/>
                <w:szCs w:val="18"/>
              </w:rPr>
            </w:pPr>
            <w:r w:rsidRPr="60F74399">
              <w:rPr>
                <w:rFonts w:eastAsia="Times New Roman"/>
                <w:b/>
                <w:bCs/>
                <w:sz w:val="18"/>
                <w:szCs w:val="18"/>
              </w:rPr>
              <w:t>Layer</w:t>
            </w:r>
          </w:p>
        </w:tc>
      </w:tr>
      <w:tr w:rsidR="60F74399" w14:paraId="4856C183" w14:textId="77777777" w:rsidTr="60F74399">
        <w:trPr>
          <w:trHeight w:val="300"/>
        </w:trPr>
        <w:tc>
          <w:tcPr>
            <w:tcW w:w="1080" w:type="dxa"/>
            <w:tcBorders>
              <w:top w:val="single" w:sz="8" w:space="0" w:color="auto"/>
              <w:left w:val="single" w:sz="8" w:space="0" w:color="auto"/>
              <w:bottom w:val="single" w:sz="8" w:space="0" w:color="auto"/>
              <w:right w:val="single" w:sz="8" w:space="0" w:color="auto"/>
            </w:tcBorders>
            <w:vAlign w:val="center"/>
          </w:tcPr>
          <w:p w14:paraId="0D1A7AE1" w14:textId="77777777" w:rsidR="60F74399" w:rsidRDefault="60F74399" w:rsidP="60F74399">
            <w:pPr>
              <w:rPr>
                <w:b/>
                <w:bCs/>
              </w:rPr>
            </w:pPr>
          </w:p>
        </w:tc>
        <w:tc>
          <w:tcPr>
            <w:tcW w:w="16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19DDDE4" w14:textId="75A63F08" w:rsidR="60F74399" w:rsidRDefault="60F74399" w:rsidP="60F74399">
            <w:pPr>
              <w:jc w:val="left"/>
              <w:rPr>
                <w:rFonts w:eastAsia="Times New Roman"/>
                <w:b/>
                <w:bCs/>
                <w:sz w:val="18"/>
                <w:szCs w:val="18"/>
              </w:rPr>
            </w:pPr>
            <w:r w:rsidRPr="60F74399">
              <w:rPr>
                <w:rFonts w:eastAsia="Times New Roman"/>
                <w:b/>
                <w:bCs/>
                <w:sz w:val="18"/>
                <w:szCs w:val="18"/>
              </w:rPr>
              <w:t>Hilus</w:t>
            </w:r>
          </w:p>
        </w:tc>
        <w:tc>
          <w:tcPr>
            <w:tcW w:w="1650" w:type="dxa"/>
            <w:tcBorders>
              <w:top w:val="nil"/>
              <w:left w:val="single" w:sz="8" w:space="0" w:color="auto"/>
              <w:bottom w:val="single" w:sz="8" w:space="0" w:color="auto"/>
              <w:right w:val="single" w:sz="8" w:space="0" w:color="auto"/>
            </w:tcBorders>
            <w:tcMar>
              <w:left w:w="108" w:type="dxa"/>
              <w:right w:w="108" w:type="dxa"/>
            </w:tcMar>
            <w:vAlign w:val="center"/>
          </w:tcPr>
          <w:p w14:paraId="07A05BF8" w14:textId="03C43130" w:rsidR="60F74399" w:rsidRDefault="60F74399" w:rsidP="60F74399">
            <w:pPr>
              <w:jc w:val="left"/>
              <w:rPr>
                <w:rFonts w:eastAsia="Times New Roman"/>
                <w:b/>
                <w:bCs/>
                <w:sz w:val="18"/>
                <w:szCs w:val="18"/>
              </w:rPr>
            </w:pPr>
            <w:r w:rsidRPr="60F74399">
              <w:rPr>
                <w:rFonts w:eastAsia="Times New Roman"/>
                <w:b/>
                <w:bCs/>
                <w:sz w:val="18"/>
                <w:szCs w:val="18"/>
              </w:rPr>
              <w:t>Granule Cell Layer</w:t>
            </w:r>
          </w:p>
        </w:tc>
        <w:tc>
          <w:tcPr>
            <w:tcW w:w="1650" w:type="dxa"/>
            <w:tcBorders>
              <w:top w:val="nil"/>
              <w:left w:val="single" w:sz="8" w:space="0" w:color="auto"/>
              <w:bottom w:val="single" w:sz="8" w:space="0" w:color="auto"/>
              <w:right w:val="single" w:sz="8" w:space="0" w:color="auto"/>
            </w:tcBorders>
            <w:tcMar>
              <w:left w:w="108" w:type="dxa"/>
              <w:right w:w="108" w:type="dxa"/>
            </w:tcMar>
            <w:vAlign w:val="center"/>
          </w:tcPr>
          <w:p w14:paraId="7E13D4E3" w14:textId="40AAE2BB" w:rsidR="60F74399" w:rsidRDefault="60F74399" w:rsidP="60F74399">
            <w:pPr>
              <w:jc w:val="left"/>
              <w:rPr>
                <w:rFonts w:eastAsia="Times New Roman"/>
                <w:b/>
                <w:bCs/>
                <w:sz w:val="18"/>
                <w:szCs w:val="18"/>
              </w:rPr>
            </w:pPr>
            <w:r w:rsidRPr="60F74399">
              <w:rPr>
                <w:rFonts w:eastAsia="Times New Roman"/>
                <w:b/>
                <w:bCs/>
                <w:sz w:val="18"/>
                <w:szCs w:val="18"/>
              </w:rPr>
              <w:t>Inner Molecular Layer</w:t>
            </w:r>
          </w:p>
        </w:tc>
        <w:tc>
          <w:tcPr>
            <w:tcW w:w="1650" w:type="dxa"/>
            <w:tcBorders>
              <w:top w:val="nil"/>
              <w:left w:val="single" w:sz="8" w:space="0" w:color="auto"/>
              <w:bottom w:val="single" w:sz="8" w:space="0" w:color="auto"/>
              <w:right w:val="single" w:sz="8" w:space="0" w:color="auto"/>
            </w:tcBorders>
            <w:tcMar>
              <w:left w:w="108" w:type="dxa"/>
              <w:right w:w="108" w:type="dxa"/>
            </w:tcMar>
            <w:vAlign w:val="center"/>
          </w:tcPr>
          <w:p w14:paraId="2D6EB7C7" w14:textId="5CEF86B9" w:rsidR="60F74399" w:rsidRDefault="60F74399" w:rsidP="60F74399">
            <w:pPr>
              <w:jc w:val="left"/>
              <w:rPr>
                <w:rFonts w:eastAsia="Times New Roman"/>
                <w:b/>
                <w:bCs/>
                <w:sz w:val="18"/>
                <w:szCs w:val="18"/>
              </w:rPr>
            </w:pPr>
            <w:r w:rsidRPr="60F74399">
              <w:rPr>
                <w:rFonts w:eastAsia="Times New Roman"/>
                <w:b/>
                <w:bCs/>
                <w:sz w:val="18"/>
                <w:szCs w:val="18"/>
              </w:rPr>
              <w:t>Middle Molecular Layer</w:t>
            </w:r>
          </w:p>
        </w:tc>
        <w:tc>
          <w:tcPr>
            <w:tcW w:w="1650" w:type="dxa"/>
            <w:tcBorders>
              <w:top w:val="nil"/>
              <w:left w:val="single" w:sz="8" w:space="0" w:color="auto"/>
              <w:bottom w:val="single" w:sz="8" w:space="0" w:color="auto"/>
              <w:right w:val="single" w:sz="8" w:space="0" w:color="auto"/>
            </w:tcBorders>
            <w:tcMar>
              <w:left w:w="108" w:type="dxa"/>
              <w:right w:w="108" w:type="dxa"/>
            </w:tcMar>
            <w:vAlign w:val="center"/>
          </w:tcPr>
          <w:p w14:paraId="6502C5B1" w14:textId="3C437B21" w:rsidR="60F74399" w:rsidRDefault="60F74399" w:rsidP="60F74399">
            <w:pPr>
              <w:jc w:val="left"/>
              <w:rPr>
                <w:rFonts w:eastAsia="Times New Roman"/>
                <w:b/>
                <w:bCs/>
                <w:sz w:val="18"/>
                <w:szCs w:val="18"/>
              </w:rPr>
            </w:pPr>
            <w:r w:rsidRPr="60F74399">
              <w:rPr>
                <w:rFonts w:eastAsia="Times New Roman"/>
                <w:b/>
                <w:bCs/>
                <w:sz w:val="18"/>
                <w:szCs w:val="18"/>
              </w:rPr>
              <w:t>Outer Molecular Layer</w:t>
            </w:r>
          </w:p>
        </w:tc>
      </w:tr>
      <w:tr w:rsidR="60F74399" w14:paraId="5314DEFF" w14:textId="77777777" w:rsidTr="60F74399">
        <w:trPr>
          <w:trHeight w:val="300"/>
        </w:trPr>
        <w:tc>
          <w:tcPr>
            <w:tcW w:w="108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5BDA2AA" w14:textId="7F3C521E" w:rsidR="60F74399" w:rsidRDefault="60F74399" w:rsidP="60F74399">
            <w:pPr>
              <w:jc w:val="left"/>
              <w:rPr>
                <w:rFonts w:eastAsia="Times New Roman"/>
                <w:b/>
                <w:bCs/>
                <w:sz w:val="18"/>
                <w:szCs w:val="18"/>
                <w:vertAlign w:val="superscript"/>
              </w:rPr>
            </w:pPr>
            <w:proofErr w:type="spellStart"/>
            <w:r w:rsidRPr="60F74399">
              <w:rPr>
                <w:rFonts w:eastAsia="Times New Roman"/>
                <w:b/>
                <w:bCs/>
                <w:sz w:val="18"/>
                <w:szCs w:val="18"/>
              </w:rPr>
              <w:t>GC</w:t>
            </w:r>
            <w:r w:rsidRPr="60F74399">
              <w:rPr>
                <w:rFonts w:eastAsia="Times New Roman"/>
                <w:b/>
                <w:bCs/>
                <w:sz w:val="18"/>
                <w:szCs w:val="18"/>
                <w:vertAlign w:val="superscript"/>
              </w:rPr>
              <w:t>a</w:t>
            </w:r>
            <w:proofErr w:type="spellEnd"/>
          </w:p>
        </w:tc>
        <w:tc>
          <w:tcPr>
            <w:tcW w:w="16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C7E5A87" w14:textId="2EF34E9B" w:rsidR="60F74399" w:rsidRDefault="60F74399" w:rsidP="60F74399">
            <w:pPr>
              <w:jc w:val="left"/>
              <w:rPr>
                <w:rFonts w:eastAsia="Times New Roman"/>
                <w:sz w:val="18"/>
                <w:szCs w:val="18"/>
              </w:rPr>
            </w:pPr>
            <w:r w:rsidRPr="60F74399">
              <w:rPr>
                <w:rFonts w:eastAsia="Times New Roman"/>
                <w:sz w:val="18"/>
                <w:szCs w:val="18"/>
              </w:rPr>
              <w:t>N/A</w:t>
            </w:r>
          </w:p>
        </w:tc>
        <w:tc>
          <w:tcPr>
            <w:tcW w:w="16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633FDEB" w14:textId="44F106CB" w:rsidR="60F74399" w:rsidRDefault="60F74399" w:rsidP="60F74399">
            <w:pPr>
              <w:jc w:val="left"/>
              <w:rPr>
                <w:rFonts w:eastAsia="Times New Roman"/>
                <w:sz w:val="18"/>
                <w:szCs w:val="18"/>
              </w:rPr>
            </w:pPr>
            <w:r w:rsidRPr="60F74399">
              <w:rPr>
                <w:rFonts w:eastAsia="Times New Roman"/>
                <w:sz w:val="18"/>
                <w:szCs w:val="18"/>
              </w:rPr>
              <w:t>(2.98, 3.36) / (0.37, 0.42)</w:t>
            </w:r>
          </w:p>
        </w:tc>
        <w:tc>
          <w:tcPr>
            <w:tcW w:w="16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1BB9A6C" w14:textId="306D86FF" w:rsidR="60F74399" w:rsidRDefault="60F74399" w:rsidP="60F74399">
            <w:pPr>
              <w:jc w:val="left"/>
              <w:rPr>
                <w:rFonts w:eastAsia="Times New Roman"/>
                <w:sz w:val="18"/>
                <w:szCs w:val="18"/>
              </w:rPr>
            </w:pPr>
            <w:r w:rsidRPr="60F74399">
              <w:rPr>
                <w:rFonts w:eastAsia="Times New Roman"/>
                <w:sz w:val="18"/>
                <w:szCs w:val="18"/>
              </w:rPr>
              <w:t>(2.98, 3.36) / (0.37, 0.42)</w:t>
            </w:r>
          </w:p>
        </w:tc>
        <w:tc>
          <w:tcPr>
            <w:tcW w:w="16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D2F90A7" w14:textId="1FBA808E" w:rsidR="60F74399" w:rsidRDefault="60F74399" w:rsidP="60F74399">
            <w:pPr>
              <w:jc w:val="left"/>
              <w:rPr>
                <w:rFonts w:eastAsia="Times New Roman"/>
                <w:sz w:val="18"/>
                <w:szCs w:val="18"/>
              </w:rPr>
            </w:pPr>
            <w:r w:rsidRPr="60F74399">
              <w:rPr>
                <w:rFonts w:eastAsia="Times New Roman"/>
                <w:sz w:val="18"/>
                <w:szCs w:val="18"/>
              </w:rPr>
              <w:t>(1.68, 2.28) / (0.21, 0.28)</w:t>
            </w:r>
          </w:p>
        </w:tc>
        <w:tc>
          <w:tcPr>
            <w:tcW w:w="16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74203CE" w14:textId="62F0EED2" w:rsidR="60F74399" w:rsidRDefault="60F74399" w:rsidP="60F74399">
            <w:pPr>
              <w:jc w:val="left"/>
              <w:rPr>
                <w:rFonts w:eastAsia="Times New Roman"/>
                <w:sz w:val="18"/>
                <w:szCs w:val="18"/>
              </w:rPr>
            </w:pPr>
            <w:r w:rsidRPr="60F74399">
              <w:rPr>
                <w:rFonts w:eastAsia="Times New Roman"/>
                <w:sz w:val="18"/>
                <w:szCs w:val="18"/>
              </w:rPr>
              <w:t>(1.54, 2.02) / (0.19, 0.25)</w:t>
            </w:r>
          </w:p>
        </w:tc>
      </w:tr>
      <w:tr w:rsidR="60F74399" w14:paraId="189F962A" w14:textId="77777777" w:rsidTr="60F74399">
        <w:trPr>
          <w:trHeight w:val="300"/>
        </w:trPr>
        <w:tc>
          <w:tcPr>
            <w:tcW w:w="108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29829D6" w14:textId="238E7A67" w:rsidR="60F74399" w:rsidRDefault="60F74399" w:rsidP="60F74399">
            <w:pPr>
              <w:jc w:val="left"/>
              <w:rPr>
                <w:rFonts w:eastAsia="Times New Roman"/>
                <w:b/>
                <w:bCs/>
                <w:sz w:val="18"/>
                <w:szCs w:val="18"/>
                <w:vertAlign w:val="superscript"/>
              </w:rPr>
            </w:pPr>
            <w:proofErr w:type="spellStart"/>
            <w:r w:rsidRPr="60F74399">
              <w:rPr>
                <w:rFonts w:eastAsia="Times New Roman"/>
                <w:b/>
                <w:bCs/>
                <w:sz w:val="18"/>
                <w:szCs w:val="18"/>
              </w:rPr>
              <w:t>MC</w:t>
            </w:r>
            <w:r w:rsidRPr="60F74399">
              <w:rPr>
                <w:rFonts w:eastAsia="Times New Roman"/>
                <w:b/>
                <w:bCs/>
                <w:sz w:val="18"/>
                <w:szCs w:val="18"/>
                <w:vertAlign w:val="superscript"/>
              </w:rPr>
              <w:t>b</w:t>
            </w:r>
            <w:proofErr w:type="spellEnd"/>
          </w:p>
        </w:tc>
        <w:tc>
          <w:tcPr>
            <w:tcW w:w="16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B0C84F8" w14:textId="69A1FE56" w:rsidR="60F74399" w:rsidRDefault="60F74399" w:rsidP="60F74399">
            <w:pPr>
              <w:jc w:val="left"/>
              <w:rPr>
                <w:rFonts w:eastAsia="Times New Roman"/>
                <w:sz w:val="18"/>
                <w:szCs w:val="18"/>
              </w:rPr>
            </w:pPr>
            <w:r w:rsidRPr="60F74399">
              <w:rPr>
                <w:rFonts w:eastAsia="Times New Roman"/>
                <w:sz w:val="18"/>
                <w:szCs w:val="18"/>
              </w:rPr>
              <w:t>0.70 / 0.19</w:t>
            </w:r>
          </w:p>
        </w:tc>
        <w:tc>
          <w:tcPr>
            <w:tcW w:w="16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331E47D" w14:textId="39CE5E5C" w:rsidR="60F74399" w:rsidRDefault="60F74399" w:rsidP="60F74399">
            <w:pPr>
              <w:jc w:val="left"/>
              <w:rPr>
                <w:rFonts w:eastAsia="Times New Roman"/>
                <w:sz w:val="18"/>
                <w:szCs w:val="18"/>
              </w:rPr>
            </w:pPr>
            <w:r w:rsidRPr="60F74399">
              <w:rPr>
                <w:rFonts w:eastAsia="Times New Roman"/>
                <w:sz w:val="18"/>
                <w:szCs w:val="18"/>
              </w:rPr>
              <w:t>0.70 / 0.19</w:t>
            </w:r>
          </w:p>
        </w:tc>
        <w:tc>
          <w:tcPr>
            <w:tcW w:w="16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E61AE4A" w14:textId="51C81F41" w:rsidR="60F74399" w:rsidRDefault="60F74399" w:rsidP="60F74399">
            <w:pPr>
              <w:jc w:val="left"/>
              <w:rPr>
                <w:rFonts w:eastAsia="Times New Roman"/>
                <w:sz w:val="18"/>
                <w:szCs w:val="18"/>
              </w:rPr>
            </w:pPr>
            <w:r w:rsidRPr="60F74399">
              <w:rPr>
                <w:rFonts w:eastAsia="Times New Roman"/>
                <w:sz w:val="18"/>
                <w:szCs w:val="18"/>
              </w:rPr>
              <w:t>0.70 / 0.19</w:t>
            </w:r>
          </w:p>
        </w:tc>
        <w:tc>
          <w:tcPr>
            <w:tcW w:w="16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B97AE3B" w14:textId="365B00EA" w:rsidR="60F74399" w:rsidRDefault="60F74399" w:rsidP="60F74399">
            <w:pPr>
              <w:jc w:val="left"/>
              <w:rPr>
                <w:rFonts w:eastAsia="Times New Roman"/>
                <w:sz w:val="18"/>
                <w:szCs w:val="18"/>
              </w:rPr>
            </w:pPr>
            <w:r w:rsidRPr="60F74399">
              <w:rPr>
                <w:rFonts w:eastAsia="Times New Roman"/>
                <w:sz w:val="18"/>
                <w:szCs w:val="18"/>
              </w:rPr>
              <w:t>0.70 / 0.19</w:t>
            </w:r>
          </w:p>
        </w:tc>
        <w:tc>
          <w:tcPr>
            <w:tcW w:w="16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E3D09E8" w14:textId="260E1195" w:rsidR="60F74399" w:rsidRDefault="60F74399" w:rsidP="60F74399">
            <w:pPr>
              <w:jc w:val="left"/>
              <w:rPr>
                <w:rFonts w:eastAsia="Times New Roman"/>
                <w:sz w:val="18"/>
                <w:szCs w:val="18"/>
              </w:rPr>
            </w:pPr>
            <w:r w:rsidRPr="60F74399">
              <w:rPr>
                <w:rFonts w:eastAsia="Times New Roman"/>
                <w:sz w:val="18"/>
                <w:szCs w:val="18"/>
              </w:rPr>
              <w:t>0.70 / 0.19</w:t>
            </w:r>
          </w:p>
        </w:tc>
      </w:tr>
      <w:tr w:rsidR="60F74399" w14:paraId="03B15C57" w14:textId="77777777" w:rsidTr="60F74399">
        <w:trPr>
          <w:trHeight w:val="300"/>
        </w:trPr>
        <w:tc>
          <w:tcPr>
            <w:tcW w:w="108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E79B4D5" w14:textId="4493CDA5" w:rsidR="60F74399" w:rsidRDefault="60F74399" w:rsidP="60F74399">
            <w:pPr>
              <w:jc w:val="left"/>
              <w:rPr>
                <w:rFonts w:eastAsia="Times New Roman"/>
                <w:b/>
                <w:bCs/>
                <w:sz w:val="18"/>
                <w:szCs w:val="18"/>
                <w:vertAlign w:val="superscript"/>
              </w:rPr>
            </w:pPr>
            <w:r w:rsidRPr="60F74399">
              <w:rPr>
                <w:rFonts w:eastAsia="Times New Roman"/>
                <w:b/>
                <w:bCs/>
                <w:sz w:val="18"/>
                <w:szCs w:val="18"/>
              </w:rPr>
              <w:t>BC-</w:t>
            </w:r>
            <w:proofErr w:type="spellStart"/>
            <w:r w:rsidRPr="60F74399">
              <w:rPr>
                <w:rFonts w:eastAsia="Times New Roman"/>
                <w:b/>
                <w:bCs/>
                <w:sz w:val="18"/>
                <w:szCs w:val="18"/>
              </w:rPr>
              <w:t>PV</w:t>
            </w:r>
            <w:r w:rsidRPr="60F74399">
              <w:rPr>
                <w:rFonts w:eastAsia="Times New Roman"/>
                <w:b/>
                <w:bCs/>
                <w:sz w:val="18"/>
                <w:szCs w:val="18"/>
                <w:vertAlign w:val="superscript"/>
              </w:rPr>
              <w:t>c</w:t>
            </w:r>
            <w:proofErr w:type="spellEnd"/>
          </w:p>
        </w:tc>
        <w:tc>
          <w:tcPr>
            <w:tcW w:w="16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2A4323B" w14:textId="65987886" w:rsidR="60F74399" w:rsidRDefault="60F74399" w:rsidP="60F74399">
            <w:pPr>
              <w:jc w:val="left"/>
              <w:rPr>
                <w:rFonts w:eastAsia="Times New Roman"/>
                <w:sz w:val="18"/>
                <w:szCs w:val="18"/>
              </w:rPr>
            </w:pPr>
            <w:r w:rsidRPr="60F74399">
              <w:rPr>
                <w:rFonts w:eastAsia="Times New Roman"/>
                <w:sz w:val="18"/>
                <w:szCs w:val="18"/>
              </w:rPr>
              <w:t>3.27 / 0.20</w:t>
            </w:r>
          </w:p>
        </w:tc>
        <w:tc>
          <w:tcPr>
            <w:tcW w:w="16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A994495" w14:textId="7E6A1E4C" w:rsidR="60F74399" w:rsidRDefault="60F74399" w:rsidP="60F74399">
            <w:pPr>
              <w:jc w:val="left"/>
              <w:rPr>
                <w:rFonts w:eastAsia="Times New Roman"/>
                <w:sz w:val="18"/>
                <w:szCs w:val="18"/>
              </w:rPr>
            </w:pPr>
            <w:r w:rsidRPr="60F74399">
              <w:rPr>
                <w:rFonts w:eastAsia="Times New Roman"/>
                <w:sz w:val="18"/>
                <w:szCs w:val="18"/>
              </w:rPr>
              <w:t>3.27 / 0.20</w:t>
            </w:r>
          </w:p>
        </w:tc>
        <w:tc>
          <w:tcPr>
            <w:tcW w:w="16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9FF7EEF" w14:textId="67B668BA" w:rsidR="60F74399" w:rsidRDefault="60F74399" w:rsidP="60F74399">
            <w:pPr>
              <w:jc w:val="left"/>
              <w:rPr>
                <w:rFonts w:eastAsia="Times New Roman"/>
                <w:sz w:val="18"/>
                <w:szCs w:val="18"/>
              </w:rPr>
            </w:pPr>
            <w:r w:rsidRPr="60F74399">
              <w:rPr>
                <w:rFonts w:eastAsia="Times New Roman"/>
                <w:sz w:val="18"/>
                <w:szCs w:val="18"/>
              </w:rPr>
              <w:t>3.27 / 0.20</w:t>
            </w:r>
          </w:p>
        </w:tc>
        <w:tc>
          <w:tcPr>
            <w:tcW w:w="16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85C064D" w14:textId="4D061D59" w:rsidR="60F74399" w:rsidRDefault="60F74399" w:rsidP="60F74399">
            <w:pPr>
              <w:jc w:val="left"/>
              <w:rPr>
                <w:rFonts w:eastAsia="Times New Roman"/>
                <w:sz w:val="18"/>
                <w:szCs w:val="18"/>
              </w:rPr>
            </w:pPr>
            <w:r w:rsidRPr="60F74399">
              <w:rPr>
                <w:rFonts w:eastAsia="Times New Roman"/>
                <w:sz w:val="18"/>
                <w:szCs w:val="18"/>
              </w:rPr>
              <w:t>3.27 / 0.20</w:t>
            </w:r>
          </w:p>
        </w:tc>
        <w:tc>
          <w:tcPr>
            <w:tcW w:w="16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F3556E6" w14:textId="15274AF4" w:rsidR="60F74399" w:rsidRDefault="60F74399" w:rsidP="60F74399">
            <w:pPr>
              <w:jc w:val="left"/>
              <w:rPr>
                <w:rFonts w:eastAsia="Times New Roman"/>
                <w:sz w:val="18"/>
                <w:szCs w:val="18"/>
              </w:rPr>
            </w:pPr>
            <w:r w:rsidRPr="60F74399">
              <w:rPr>
                <w:rFonts w:eastAsia="Times New Roman"/>
                <w:sz w:val="18"/>
                <w:szCs w:val="18"/>
              </w:rPr>
              <w:t>3.27 / 0.20</w:t>
            </w:r>
          </w:p>
        </w:tc>
      </w:tr>
      <w:tr w:rsidR="60F74399" w14:paraId="0147C1CF" w14:textId="77777777" w:rsidTr="60F74399">
        <w:trPr>
          <w:trHeight w:val="300"/>
        </w:trPr>
        <w:tc>
          <w:tcPr>
            <w:tcW w:w="108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B7D4606" w14:textId="7544839C" w:rsidR="60F74399" w:rsidRDefault="60F74399" w:rsidP="60F74399">
            <w:pPr>
              <w:jc w:val="left"/>
              <w:rPr>
                <w:rFonts w:eastAsia="Times New Roman"/>
                <w:b/>
                <w:bCs/>
                <w:sz w:val="18"/>
                <w:szCs w:val="18"/>
                <w:vertAlign w:val="superscript"/>
              </w:rPr>
            </w:pPr>
            <w:proofErr w:type="spellStart"/>
            <w:r w:rsidRPr="60F74399">
              <w:rPr>
                <w:rFonts w:eastAsia="Times New Roman"/>
                <w:b/>
                <w:bCs/>
                <w:sz w:val="18"/>
                <w:szCs w:val="18"/>
              </w:rPr>
              <w:t>AAC</w:t>
            </w:r>
            <w:r w:rsidRPr="60F74399">
              <w:rPr>
                <w:rFonts w:eastAsia="Times New Roman"/>
                <w:b/>
                <w:bCs/>
                <w:sz w:val="18"/>
                <w:szCs w:val="18"/>
                <w:vertAlign w:val="superscript"/>
              </w:rPr>
              <w:t>c</w:t>
            </w:r>
            <w:proofErr w:type="spellEnd"/>
          </w:p>
        </w:tc>
        <w:tc>
          <w:tcPr>
            <w:tcW w:w="16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04EF8BA" w14:textId="64BFD686" w:rsidR="60F74399" w:rsidRDefault="60F74399" w:rsidP="60F74399">
            <w:pPr>
              <w:jc w:val="left"/>
              <w:rPr>
                <w:rFonts w:eastAsia="Times New Roman"/>
                <w:sz w:val="18"/>
                <w:szCs w:val="18"/>
              </w:rPr>
            </w:pPr>
            <w:r w:rsidRPr="60F74399">
              <w:rPr>
                <w:rFonts w:eastAsia="Times New Roman"/>
                <w:sz w:val="18"/>
                <w:szCs w:val="18"/>
              </w:rPr>
              <w:t>3.27 / 0.20</w:t>
            </w:r>
          </w:p>
        </w:tc>
        <w:tc>
          <w:tcPr>
            <w:tcW w:w="16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AD3B1D" w14:textId="4D619891" w:rsidR="60F74399" w:rsidRDefault="60F74399" w:rsidP="60F74399">
            <w:pPr>
              <w:jc w:val="left"/>
              <w:rPr>
                <w:rFonts w:eastAsia="Times New Roman"/>
                <w:sz w:val="18"/>
                <w:szCs w:val="18"/>
              </w:rPr>
            </w:pPr>
            <w:r w:rsidRPr="60F74399">
              <w:rPr>
                <w:rFonts w:eastAsia="Times New Roman"/>
                <w:sz w:val="18"/>
                <w:szCs w:val="18"/>
              </w:rPr>
              <w:t>3.27 / 0.20</w:t>
            </w:r>
          </w:p>
        </w:tc>
        <w:tc>
          <w:tcPr>
            <w:tcW w:w="16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693224A" w14:textId="4B860845" w:rsidR="60F74399" w:rsidRDefault="60F74399" w:rsidP="60F74399">
            <w:pPr>
              <w:jc w:val="left"/>
              <w:rPr>
                <w:rFonts w:eastAsia="Times New Roman"/>
                <w:sz w:val="18"/>
                <w:szCs w:val="18"/>
              </w:rPr>
            </w:pPr>
            <w:r w:rsidRPr="60F74399">
              <w:rPr>
                <w:rFonts w:eastAsia="Times New Roman"/>
                <w:sz w:val="18"/>
                <w:szCs w:val="18"/>
              </w:rPr>
              <w:t>3.27 / 0.20</w:t>
            </w:r>
          </w:p>
        </w:tc>
        <w:tc>
          <w:tcPr>
            <w:tcW w:w="16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3727F34" w14:textId="6198304A" w:rsidR="60F74399" w:rsidRDefault="60F74399" w:rsidP="60F74399">
            <w:pPr>
              <w:jc w:val="left"/>
              <w:rPr>
                <w:rFonts w:eastAsia="Times New Roman"/>
                <w:sz w:val="18"/>
                <w:szCs w:val="18"/>
              </w:rPr>
            </w:pPr>
            <w:r w:rsidRPr="60F74399">
              <w:rPr>
                <w:rFonts w:eastAsia="Times New Roman"/>
                <w:sz w:val="18"/>
                <w:szCs w:val="18"/>
              </w:rPr>
              <w:t>3.27 / 0.20</w:t>
            </w:r>
          </w:p>
        </w:tc>
        <w:tc>
          <w:tcPr>
            <w:tcW w:w="16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118B7D2" w14:textId="43ED4813" w:rsidR="60F74399" w:rsidRDefault="60F74399" w:rsidP="60F74399">
            <w:pPr>
              <w:jc w:val="left"/>
              <w:rPr>
                <w:rFonts w:eastAsia="Times New Roman"/>
                <w:sz w:val="18"/>
                <w:szCs w:val="18"/>
              </w:rPr>
            </w:pPr>
            <w:r w:rsidRPr="60F74399">
              <w:rPr>
                <w:rFonts w:eastAsia="Times New Roman"/>
                <w:sz w:val="18"/>
                <w:szCs w:val="18"/>
              </w:rPr>
              <w:t>3.27 / 0.20</w:t>
            </w:r>
          </w:p>
        </w:tc>
      </w:tr>
      <w:tr w:rsidR="60F74399" w14:paraId="6D4064FF" w14:textId="77777777" w:rsidTr="60F74399">
        <w:trPr>
          <w:trHeight w:val="300"/>
        </w:trPr>
        <w:tc>
          <w:tcPr>
            <w:tcW w:w="108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4FD4C54" w14:textId="40A02FB6" w:rsidR="60F74399" w:rsidRDefault="60F74399" w:rsidP="60F74399">
            <w:pPr>
              <w:jc w:val="left"/>
              <w:rPr>
                <w:rFonts w:eastAsia="Times New Roman"/>
                <w:b/>
                <w:bCs/>
                <w:sz w:val="18"/>
                <w:szCs w:val="18"/>
                <w:vertAlign w:val="superscript"/>
              </w:rPr>
            </w:pPr>
            <w:r w:rsidRPr="60F74399">
              <w:rPr>
                <w:rFonts w:eastAsia="Times New Roman"/>
                <w:b/>
                <w:bCs/>
                <w:sz w:val="18"/>
                <w:szCs w:val="18"/>
              </w:rPr>
              <w:t>BC-</w:t>
            </w:r>
            <w:proofErr w:type="spellStart"/>
            <w:r w:rsidRPr="60F74399">
              <w:rPr>
                <w:rFonts w:eastAsia="Times New Roman"/>
                <w:b/>
                <w:bCs/>
                <w:sz w:val="18"/>
                <w:szCs w:val="18"/>
              </w:rPr>
              <w:t>CCK</w:t>
            </w:r>
            <w:r w:rsidRPr="60F74399">
              <w:rPr>
                <w:rFonts w:eastAsia="Times New Roman"/>
                <w:b/>
                <w:bCs/>
                <w:sz w:val="18"/>
                <w:szCs w:val="18"/>
                <w:vertAlign w:val="superscript"/>
              </w:rPr>
              <w:t>d</w:t>
            </w:r>
            <w:proofErr w:type="spellEnd"/>
          </w:p>
        </w:tc>
        <w:tc>
          <w:tcPr>
            <w:tcW w:w="16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670CDA8" w14:textId="3836818E" w:rsidR="60F74399" w:rsidRDefault="60F74399" w:rsidP="60F74399">
            <w:pPr>
              <w:jc w:val="left"/>
              <w:rPr>
                <w:rFonts w:eastAsia="Times New Roman"/>
                <w:sz w:val="18"/>
                <w:szCs w:val="18"/>
              </w:rPr>
            </w:pPr>
            <w:r w:rsidRPr="60F74399">
              <w:rPr>
                <w:rFonts w:eastAsia="Times New Roman"/>
                <w:sz w:val="18"/>
                <w:szCs w:val="18"/>
              </w:rPr>
              <w:t>0.82 / 0.43</w:t>
            </w:r>
          </w:p>
        </w:tc>
        <w:tc>
          <w:tcPr>
            <w:tcW w:w="16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3762B40" w14:textId="158DF509" w:rsidR="60F74399" w:rsidRDefault="60F74399" w:rsidP="60F74399">
            <w:pPr>
              <w:jc w:val="left"/>
              <w:rPr>
                <w:rFonts w:eastAsia="Times New Roman"/>
                <w:sz w:val="18"/>
                <w:szCs w:val="18"/>
              </w:rPr>
            </w:pPr>
            <w:r w:rsidRPr="60F74399">
              <w:rPr>
                <w:rFonts w:eastAsia="Times New Roman"/>
                <w:sz w:val="18"/>
                <w:szCs w:val="18"/>
              </w:rPr>
              <w:t>0.82 / 0.43</w:t>
            </w:r>
          </w:p>
        </w:tc>
        <w:tc>
          <w:tcPr>
            <w:tcW w:w="16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95F3886" w14:textId="72BFFB34" w:rsidR="60F74399" w:rsidRDefault="60F74399" w:rsidP="60F74399">
            <w:pPr>
              <w:jc w:val="left"/>
              <w:rPr>
                <w:rFonts w:eastAsia="Times New Roman"/>
                <w:sz w:val="18"/>
                <w:szCs w:val="18"/>
              </w:rPr>
            </w:pPr>
            <w:r w:rsidRPr="60F74399">
              <w:rPr>
                <w:rFonts w:eastAsia="Times New Roman"/>
                <w:sz w:val="18"/>
                <w:szCs w:val="18"/>
              </w:rPr>
              <w:t>0.82 / 0.43</w:t>
            </w:r>
          </w:p>
        </w:tc>
        <w:tc>
          <w:tcPr>
            <w:tcW w:w="16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879E592" w14:textId="18A845D3" w:rsidR="60F74399" w:rsidRDefault="60F74399" w:rsidP="60F74399">
            <w:pPr>
              <w:jc w:val="left"/>
              <w:rPr>
                <w:rFonts w:eastAsia="Times New Roman"/>
                <w:sz w:val="18"/>
                <w:szCs w:val="18"/>
              </w:rPr>
            </w:pPr>
            <w:r w:rsidRPr="60F74399">
              <w:rPr>
                <w:rFonts w:eastAsia="Times New Roman"/>
                <w:sz w:val="18"/>
                <w:szCs w:val="18"/>
              </w:rPr>
              <w:t>0.82 / 0.43</w:t>
            </w:r>
          </w:p>
        </w:tc>
        <w:tc>
          <w:tcPr>
            <w:tcW w:w="16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08941AF" w14:textId="411C6121" w:rsidR="60F74399" w:rsidRDefault="60F74399" w:rsidP="60F74399">
            <w:pPr>
              <w:jc w:val="left"/>
              <w:rPr>
                <w:rFonts w:eastAsia="Times New Roman"/>
                <w:sz w:val="18"/>
                <w:szCs w:val="18"/>
              </w:rPr>
            </w:pPr>
            <w:r w:rsidRPr="60F74399">
              <w:rPr>
                <w:rFonts w:eastAsia="Times New Roman"/>
                <w:sz w:val="18"/>
                <w:szCs w:val="18"/>
              </w:rPr>
              <w:t>0.82 / 0.43</w:t>
            </w:r>
          </w:p>
        </w:tc>
      </w:tr>
      <w:tr w:rsidR="60F74399" w14:paraId="3465379A" w14:textId="77777777" w:rsidTr="60F74399">
        <w:trPr>
          <w:trHeight w:val="300"/>
        </w:trPr>
        <w:tc>
          <w:tcPr>
            <w:tcW w:w="108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12452C5" w14:textId="7D91E149" w:rsidR="60F74399" w:rsidRDefault="60F74399" w:rsidP="60F74399">
            <w:pPr>
              <w:jc w:val="left"/>
              <w:rPr>
                <w:rFonts w:eastAsia="Times New Roman"/>
                <w:b/>
                <w:bCs/>
                <w:sz w:val="18"/>
                <w:szCs w:val="18"/>
                <w:vertAlign w:val="superscript"/>
              </w:rPr>
            </w:pPr>
            <w:proofErr w:type="spellStart"/>
            <w:r w:rsidRPr="60F74399">
              <w:rPr>
                <w:rFonts w:eastAsia="Times New Roman"/>
                <w:b/>
                <w:bCs/>
                <w:sz w:val="18"/>
                <w:szCs w:val="18"/>
              </w:rPr>
              <w:t>HICAP</w:t>
            </w:r>
            <w:r w:rsidRPr="60F74399">
              <w:rPr>
                <w:rFonts w:eastAsia="Times New Roman"/>
                <w:b/>
                <w:bCs/>
                <w:sz w:val="18"/>
                <w:szCs w:val="18"/>
                <w:vertAlign w:val="superscript"/>
              </w:rPr>
              <w:t>d</w:t>
            </w:r>
            <w:proofErr w:type="spellEnd"/>
          </w:p>
        </w:tc>
        <w:tc>
          <w:tcPr>
            <w:tcW w:w="16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F9D42CE" w14:textId="6F0143DA" w:rsidR="60F74399" w:rsidRDefault="60F74399" w:rsidP="60F74399">
            <w:pPr>
              <w:jc w:val="left"/>
              <w:rPr>
                <w:rFonts w:eastAsia="Times New Roman"/>
                <w:sz w:val="18"/>
                <w:szCs w:val="18"/>
              </w:rPr>
            </w:pPr>
            <w:r w:rsidRPr="60F74399">
              <w:rPr>
                <w:rFonts w:eastAsia="Times New Roman"/>
                <w:sz w:val="18"/>
                <w:szCs w:val="18"/>
              </w:rPr>
              <w:t>0.82 / 0.43</w:t>
            </w:r>
          </w:p>
        </w:tc>
        <w:tc>
          <w:tcPr>
            <w:tcW w:w="16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FAB8CEB" w14:textId="3F10C788" w:rsidR="60F74399" w:rsidRDefault="60F74399" w:rsidP="60F74399">
            <w:pPr>
              <w:jc w:val="left"/>
              <w:rPr>
                <w:rFonts w:eastAsia="Times New Roman"/>
                <w:sz w:val="18"/>
                <w:szCs w:val="18"/>
              </w:rPr>
            </w:pPr>
            <w:r w:rsidRPr="60F74399">
              <w:rPr>
                <w:rFonts w:eastAsia="Times New Roman"/>
                <w:sz w:val="18"/>
                <w:szCs w:val="18"/>
              </w:rPr>
              <w:t>0.82 / 0.43</w:t>
            </w:r>
          </w:p>
        </w:tc>
        <w:tc>
          <w:tcPr>
            <w:tcW w:w="16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01F1FC7" w14:textId="5E648A3A" w:rsidR="60F74399" w:rsidRDefault="60F74399" w:rsidP="60F74399">
            <w:pPr>
              <w:jc w:val="left"/>
              <w:rPr>
                <w:rFonts w:eastAsia="Times New Roman"/>
                <w:sz w:val="18"/>
                <w:szCs w:val="18"/>
              </w:rPr>
            </w:pPr>
            <w:r w:rsidRPr="60F74399">
              <w:rPr>
                <w:rFonts w:eastAsia="Times New Roman"/>
                <w:sz w:val="18"/>
                <w:szCs w:val="18"/>
              </w:rPr>
              <w:t>0.82 / 0.43</w:t>
            </w:r>
          </w:p>
        </w:tc>
        <w:tc>
          <w:tcPr>
            <w:tcW w:w="16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9F4CE12" w14:textId="2717161F" w:rsidR="60F74399" w:rsidRDefault="60F74399" w:rsidP="60F74399">
            <w:pPr>
              <w:jc w:val="left"/>
              <w:rPr>
                <w:rFonts w:eastAsia="Times New Roman"/>
                <w:sz w:val="18"/>
                <w:szCs w:val="18"/>
              </w:rPr>
            </w:pPr>
            <w:r w:rsidRPr="60F74399">
              <w:rPr>
                <w:rFonts w:eastAsia="Times New Roman"/>
                <w:sz w:val="18"/>
                <w:szCs w:val="18"/>
              </w:rPr>
              <w:t>0.82 / 0.43</w:t>
            </w:r>
          </w:p>
        </w:tc>
        <w:tc>
          <w:tcPr>
            <w:tcW w:w="16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708C9F1" w14:textId="28054476" w:rsidR="60F74399" w:rsidRDefault="60F74399" w:rsidP="60F74399">
            <w:pPr>
              <w:jc w:val="left"/>
              <w:rPr>
                <w:rFonts w:eastAsia="Times New Roman"/>
                <w:sz w:val="18"/>
                <w:szCs w:val="18"/>
              </w:rPr>
            </w:pPr>
            <w:r w:rsidRPr="60F74399">
              <w:rPr>
                <w:rFonts w:eastAsia="Times New Roman"/>
                <w:sz w:val="18"/>
                <w:szCs w:val="18"/>
              </w:rPr>
              <w:t>0.82 / 0.43</w:t>
            </w:r>
          </w:p>
        </w:tc>
      </w:tr>
      <w:tr w:rsidR="60F74399" w14:paraId="1D655A4D" w14:textId="77777777" w:rsidTr="60F74399">
        <w:trPr>
          <w:trHeight w:val="300"/>
        </w:trPr>
        <w:tc>
          <w:tcPr>
            <w:tcW w:w="108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64EDFE2" w14:textId="2ADC3B79" w:rsidR="60F74399" w:rsidRDefault="60F74399" w:rsidP="60F74399">
            <w:pPr>
              <w:jc w:val="left"/>
              <w:rPr>
                <w:rFonts w:eastAsia="Times New Roman"/>
                <w:b/>
                <w:bCs/>
                <w:sz w:val="18"/>
                <w:szCs w:val="18"/>
                <w:vertAlign w:val="superscript"/>
              </w:rPr>
            </w:pPr>
            <w:r w:rsidRPr="60F74399">
              <w:rPr>
                <w:rFonts w:eastAsia="Times New Roman"/>
                <w:b/>
                <w:bCs/>
                <w:sz w:val="18"/>
                <w:szCs w:val="18"/>
              </w:rPr>
              <w:t>HIPP</w:t>
            </w:r>
            <w:r w:rsidRPr="60F74399">
              <w:rPr>
                <w:rFonts w:eastAsia="Times New Roman"/>
                <w:b/>
                <w:bCs/>
                <w:sz w:val="18"/>
                <w:szCs w:val="18"/>
                <w:vertAlign w:val="superscript"/>
              </w:rPr>
              <w:t>e</w:t>
            </w:r>
          </w:p>
        </w:tc>
        <w:tc>
          <w:tcPr>
            <w:tcW w:w="16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1959511" w14:textId="68742662" w:rsidR="60F74399" w:rsidRDefault="60F74399" w:rsidP="60F74399">
            <w:pPr>
              <w:jc w:val="left"/>
              <w:rPr>
                <w:rFonts w:eastAsia="Times New Roman"/>
                <w:sz w:val="18"/>
                <w:szCs w:val="18"/>
              </w:rPr>
            </w:pPr>
            <w:r w:rsidRPr="60F74399">
              <w:rPr>
                <w:rFonts w:eastAsia="Times New Roman"/>
                <w:sz w:val="18"/>
                <w:szCs w:val="18"/>
              </w:rPr>
              <w:t>1.13 / 0.20</w:t>
            </w:r>
          </w:p>
        </w:tc>
        <w:tc>
          <w:tcPr>
            <w:tcW w:w="16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425A5D2" w14:textId="5C3950CD" w:rsidR="60F74399" w:rsidRDefault="60F74399" w:rsidP="60F74399">
            <w:pPr>
              <w:jc w:val="left"/>
              <w:rPr>
                <w:rFonts w:eastAsia="Times New Roman"/>
                <w:sz w:val="18"/>
                <w:szCs w:val="18"/>
              </w:rPr>
            </w:pPr>
            <w:r w:rsidRPr="60F74399">
              <w:rPr>
                <w:rFonts w:eastAsia="Times New Roman"/>
                <w:sz w:val="18"/>
                <w:szCs w:val="18"/>
              </w:rPr>
              <w:t>1.13 / 0.20</w:t>
            </w:r>
          </w:p>
        </w:tc>
        <w:tc>
          <w:tcPr>
            <w:tcW w:w="16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9A8CA83" w14:textId="193A576C" w:rsidR="60F74399" w:rsidRDefault="60F74399" w:rsidP="60F74399">
            <w:pPr>
              <w:jc w:val="left"/>
              <w:rPr>
                <w:rFonts w:eastAsia="Times New Roman"/>
                <w:sz w:val="18"/>
                <w:szCs w:val="18"/>
              </w:rPr>
            </w:pPr>
            <w:r w:rsidRPr="60F74399">
              <w:rPr>
                <w:rFonts w:eastAsia="Times New Roman"/>
                <w:sz w:val="18"/>
                <w:szCs w:val="18"/>
              </w:rPr>
              <w:t>N/A</w:t>
            </w:r>
          </w:p>
        </w:tc>
        <w:tc>
          <w:tcPr>
            <w:tcW w:w="16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A209BB1" w14:textId="50F01FA5" w:rsidR="60F74399" w:rsidRDefault="60F74399" w:rsidP="60F74399">
            <w:pPr>
              <w:jc w:val="left"/>
              <w:rPr>
                <w:rFonts w:eastAsia="Times New Roman"/>
                <w:sz w:val="18"/>
                <w:szCs w:val="18"/>
              </w:rPr>
            </w:pPr>
            <w:r w:rsidRPr="60F74399">
              <w:rPr>
                <w:rFonts w:eastAsia="Times New Roman"/>
                <w:sz w:val="18"/>
                <w:szCs w:val="18"/>
              </w:rPr>
              <w:t>N/A</w:t>
            </w:r>
          </w:p>
        </w:tc>
        <w:tc>
          <w:tcPr>
            <w:tcW w:w="16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69EBBA5" w14:textId="77522F54" w:rsidR="60F74399" w:rsidRDefault="60F74399" w:rsidP="60F74399">
            <w:pPr>
              <w:jc w:val="left"/>
              <w:rPr>
                <w:rFonts w:eastAsia="Times New Roman"/>
                <w:sz w:val="18"/>
                <w:szCs w:val="18"/>
              </w:rPr>
            </w:pPr>
            <w:r w:rsidRPr="60F74399">
              <w:rPr>
                <w:rFonts w:eastAsia="Times New Roman"/>
                <w:sz w:val="18"/>
                <w:szCs w:val="18"/>
              </w:rPr>
              <w:t>N/A</w:t>
            </w:r>
          </w:p>
        </w:tc>
      </w:tr>
      <w:tr w:rsidR="60F74399" w14:paraId="6856EAD6" w14:textId="77777777" w:rsidTr="60F74399">
        <w:trPr>
          <w:trHeight w:val="300"/>
        </w:trPr>
        <w:tc>
          <w:tcPr>
            <w:tcW w:w="108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B008566" w14:textId="52308564" w:rsidR="60F74399" w:rsidRDefault="60F74399" w:rsidP="60F74399">
            <w:pPr>
              <w:jc w:val="left"/>
              <w:rPr>
                <w:rFonts w:eastAsia="Times New Roman"/>
                <w:b/>
                <w:bCs/>
                <w:sz w:val="18"/>
                <w:szCs w:val="18"/>
                <w:vertAlign w:val="superscript"/>
              </w:rPr>
            </w:pPr>
            <w:proofErr w:type="spellStart"/>
            <w:r w:rsidRPr="60F74399">
              <w:rPr>
                <w:rFonts w:eastAsia="Times New Roman"/>
                <w:b/>
                <w:bCs/>
                <w:sz w:val="18"/>
                <w:szCs w:val="18"/>
              </w:rPr>
              <w:t>MOPP</w:t>
            </w:r>
            <w:r w:rsidRPr="60F74399">
              <w:rPr>
                <w:rFonts w:eastAsia="Times New Roman"/>
                <w:b/>
                <w:bCs/>
                <w:sz w:val="18"/>
                <w:szCs w:val="18"/>
                <w:vertAlign w:val="superscript"/>
              </w:rPr>
              <w:t>e</w:t>
            </w:r>
            <w:proofErr w:type="spellEnd"/>
          </w:p>
        </w:tc>
        <w:tc>
          <w:tcPr>
            <w:tcW w:w="16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92CAA30" w14:textId="35B9CFEF" w:rsidR="60F74399" w:rsidRDefault="60F74399" w:rsidP="60F74399">
            <w:pPr>
              <w:jc w:val="left"/>
              <w:rPr>
                <w:rFonts w:eastAsia="Times New Roman"/>
                <w:sz w:val="18"/>
                <w:szCs w:val="18"/>
              </w:rPr>
            </w:pPr>
            <w:r w:rsidRPr="60F74399">
              <w:rPr>
                <w:rFonts w:eastAsia="Times New Roman"/>
                <w:sz w:val="18"/>
                <w:szCs w:val="18"/>
              </w:rPr>
              <w:t>1.13 / 0.20</w:t>
            </w:r>
          </w:p>
        </w:tc>
        <w:tc>
          <w:tcPr>
            <w:tcW w:w="16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F799A24" w14:textId="4DB98F09" w:rsidR="60F74399" w:rsidRDefault="60F74399" w:rsidP="60F74399">
            <w:pPr>
              <w:jc w:val="left"/>
              <w:rPr>
                <w:rFonts w:eastAsia="Times New Roman"/>
                <w:sz w:val="18"/>
                <w:szCs w:val="18"/>
              </w:rPr>
            </w:pPr>
            <w:r w:rsidRPr="60F74399">
              <w:rPr>
                <w:rFonts w:eastAsia="Times New Roman"/>
                <w:sz w:val="18"/>
                <w:szCs w:val="18"/>
              </w:rPr>
              <w:t>1.13 / 0.20</w:t>
            </w:r>
          </w:p>
        </w:tc>
        <w:tc>
          <w:tcPr>
            <w:tcW w:w="16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E396679" w14:textId="2BF0B510" w:rsidR="60F74399" w:rsidRDefault="60F74399" w:rsidP="60F74399">
            <w:pPr>
              <w:jc w:val="left"/>
              <w:rPr>
                <w:rFonts w:eastAsia="Times New Roman"/>
                <w:sz w:val="18"/>
                <w:szCs w:val="18"/>
              </w:rPr>
            </w:pPr>
            <w:r w:rsidRPr="60F74399">
              <w:rPr>
                <w:rFonts w:eastAsia="Times New Roman"/>
                <w:sz w:val="18"/>
                <w:szCs w:val="18"/>
              </w:rPr>
              <w:t>1.13 / 0.20</w:t>
            </w:r>
          </w:p>
        </w:tc>
        <w:tc>
          <w:tcPr>
            <w:tcW w:w="16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67B8025" w14:textId="41E98332" w:rsidR="60F74399" w:rsidRDefault="60F74399" w:rsidP="60F74399">
            <w:pPr>
              <w:jc w:val="left"/>
              <w:rPr>
                <w:rFonts w:eastAsia="Times New Roman"/>
                <w:sz w:val="18"/>
                <w:szCs w:val="18"/>
              </w:rPr>
            </w:pPr>
            <w:r w:rsidRPr="60F74399">
              <w:rPr>
                <w:rFonts w:eastAsia="Times New Roman"/>
                <w:sz w:val="18"/>
                <w:szCs w:val="18"/>
              </w:rPr>
              <w:t>1.13 / 0.20</w:t>
            </w:r>
          </w:p>
        </w:tc>
        <w:tc>
          <w:tcPr>
            <w:tcW w:w="16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A8BC31B" w14:textId="4FE4BB0B" w:rsidR="60F74399" w:rsidRDefault="60F74399" w:rsidP="60F74399">
            <w:pPr>
              <w:jc w:val="left"/>
              <w:rPr>
                <w:rFonts w:eastAsia="Times New Roman"/>
                <w:sz w:val="18"/>
                <w:szCs w:val="18"/>
              </w:rPr>
            </w:pPr>
            <w:r w:rsidRPr="60F74399">
              <w:rPr>
                <w:rFonts w:eastAsia="Times New Roman"/>
                <w:sz w:val="18"/>
                <w:szCs w:val="18"/>
              </w:rPr>
              <w:t>1.13 / 0.20</w:t>
            </w:r>
          </w:p>
        </w:tc>
      </w:tr>
      <w:tr w:rsidR="60F74399" w14:paraId="13D28BA2" w14:textId="77777777" w:rsidTr="60F74399">
        <w:trPr>
          <w:trHeight w:val="300"/>
        </w:trPr>
        <w:tc>
          <w:tcPr>
            <w:tcW w:w="108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A26AC0" w14:textId="2F11A232" w:rsidR="60F74399" w:rsidRDefault="60F74399" w:rsidP="60F74399">
            <w:pPr>
              <w:jc w:val="left"/>
              <w:rPr>
                <w:rFonts w:eastAsia="Times New Roman"/>
                <w:b/>
                <w:bCs/>
                <w:sz w:val="18"/>
                <w:szCs w:val="18"/>
                <w:vertAlign w:val="superscript"/>
              </w:rPr>
            </w:pPr>
            <w:proofErr w:type="spellStart"/>
            <w:r w:rsidRPr="60F74399">
              <w:rPr>
                <w:rFonts w:eastAsia="Times New Roman"/>
                <w:b/>
                <w:bCs/>
                <w:sz w:val="18"/>
                <w:szCs w:val="18"/>
              </w:rPr>
              <w:t>TML</w:t>
            </w:r>
            <w:r w:rsidRPr="60F74399">
              <w:rPr>
                <w:rFonts w:eastAsia="Times New Roman"/>
                <w:b/>
                <w:bCs/>
                <w:sz w:val="18"/>
                <w:szCs w:val="18"/>
                <w:vertAlign w:val="superscript"/>
              </w:rPr>
              <w:t>d</w:t>
            </w:r>
            <w:proofErr w:type="spellEnd"/>
          </w:p>
        </w:tc>
        <w:tc>
          <w:tcPr>
            <w:tcW w:w="16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9FD2226" w14:textId="0D0FF22D" w:rsidR="60F74399" w:rsidRDefault="60F74399" w:rsidP="60F74399">
            <w:pPr>
              <w:jc w:val="left"/>
              <w:rPr>
                <w:rFonts w:eastAsia="Times New Roman"/>
                <w:sz w:val="18"/>
                <w:szCs w:val="18"/>
              </w:rPr>
            </w:pPr>
            <w:r w:rsidRPr="60F74399">
              <w:rPr>
                <w:rFonts w:eastAsia="Times New Roman"/>
                <w:sz w:val="18"/>
                <w:szCs w:val="18"/>
              </w:rPr>
              <w:t>0.82 / 0.43</w:t>
            </w:r>
          </w:p>
        </w:tc>
        <w:tc>
          <w:tcPr>
            <w:tcW w:w="16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D9973D8" w14:textId="40421FAB" w:rsidR="60F74399" w:rsidRDefault="60F74399" w:rsidP="60F74399">
            <w:pPr>
              <w:jc w:val="left"/>
              <w:rPr>
                <w:rFonts w:eastAsia="Times New Roman"/>
                <w:sz w:val="18"/>
                <w:szCs w:val="18"/>
              </w:rPr>
            </w:pPr>
            <w:r w:rsidRPr="60F74399">
              <w:rPr>
                <w:rFonts w:eastAsia="Times New Roman"/>
                <w:sz w:val="18"/>
                <w:szCs w:val="18"/>
              </w:rPr>
              <w:t>0.82 / 0.43</w:t>
            </w:r>
          </w:p>
        </w:tc>
        <w:tc>
          <w:tcPr>
            <w:tcW w:w="16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A7D48E2" w14:textId="1001D17A" w:rsidR="60F74399" w:rsidRDefault="60F74399" w:rsidP="60F74399">
            <w:pPr>
              <w:jc w:val="left"/>
              <w:rPr>
                <w:rFonts w:eastAsia="Times New Roman"/>
                <w:sz w:val="18"/>
                <w:szCs w:val="18"/>
              </w:rPr>
            </w:pPr>
            <w:r w:rsidRPr="60F74399">
              <w:rPr>
                <w:rFonts w:eastAsia="Times New Roman"/>
                <w:sz w:val="18"/>
                <w:szCs w:val="18"/>
              </w:rPr>
              <w:t>0.82 / 0.43</w:t>
            </w:r>
          </w:p>
        </w:tc>
        <w:tc>
          <w:tcPr>
            <w:tcW w:w="16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10057E6" w14:textId="14706F76" w:rsidR="60F74399" w:rsidRDefault="60F74399" w:rsidP="60F74399">
            <w:pPr>
              <w:jc w:val="left"/>
              <w:rPr>
                <w:rFonts w:eastAsia="Times New Roman"/>
                <w:sz w:val="18"/>
                <w:szCs w:val="18"/>
              </w:rPr>
            </w:pPr>
            <w:r w:rsidRPr="60F74399">
              <w:rPr>
                <w:rFonts w:eastAsia="Times New Roman"/>
                <w:sz w:val="18"/>
                <w:szCs w:val="18"/>
              </w:rPr>
              <w:t>0.82 / 0.43</w:t>
            </w:r>
          </w:p>
        </w:tc>
        <w:tc>
          <w:tcPr>
            <w:tcW w:w="16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15F3852" w14:textId="75A1AEEA" w:rsidR="60F74399" w:rsidRDefault="60F74399" w:rsidP="60F74399">
            <w:pPr>
              <w:jc w:val="left"/>
              <w:rPr>
                <w:rFonts w:eastAsia="Times New Roman"/>
                <w:sz w:val="18"/>
                <w:szCs w:val="18"/>
              </w:rPr>
            </w:pPr>
            <w:r w:rsidRPr="60F74399">
              <w:rPr>
                <w:rFonts w:eastAsia="Times New Roman"/>
                <w:sz w:val="18"/>
                <w:szCs w:val="18"/>
              </w:rPr>
              <w:t>0.82 / 0.43</w:t>
            </w:r>
          </w:p>
        </w:tc>
      </w:tr>
    </w:tbl>
    <w:p w14:paraId="1FF72AF6" w14:textId="77777777" w:rsidR="10782AD6" w:rsidRPr="0008663F" w:rsidRDefault="10782AD6" w:rsidP="60F74399"/>
    <w:p w14:paraId="32AAE9C0" w14:textId="619E23D0" w:rsidR="10782AD6" w:rsidRPr="0008663F" w:rsidRDefault="7042F680" w:rsidP="60F74399">
      <w:r>
        <w:t>Units: synapses/µm (excitatory / inhibitory)</w:t>
      </w:r>
    </w:p>
    <w:p w14:paraId="307A0E3B" w14:textId="5991EADE" w:rsidR="10782AD6" w:rsidRPr="0008663F" w:rsidRDefault="7042F680" w:rsidP="60F74399">
      <w:r w:rsidRPr="60F74399">
        <w:rPr>
          <w:vertAlign w:val="superscript"/>
        </w:rPr>
        <w:t xml:space="preserve">a </w:t>
      </w:r>
      <w:proofErr w:type="gramStart"/>
      <w:r>
        <w:t>Spine densities</w:t>
      </w:r>
      <w:proofErr w:type="gramEnd"/>
      <w:r>
        <w:t xml:space="preserve"> for DG GC are reported as (infrapyramidal, </w:t>
      </w:r>
      <w:proofErr w:type="spellStart"/>
      <w:r>
        <w:t>suprapyramidal</w:t>
      </w:r>
      <w:proofErr w:type="spellEnd"/>
      <w:r>
        <w:t xml:space="preserve">). Values were not linearly interpolated, i.e., all infrapyramidal DG GC had the lower value, and all </w:t>
      </w:r>
      <w:proofErr w:type="spellStart"/>
      <w:r>
        <w:t>suprapyramidal</w:t>
      </w:r>
      <w:proofErr w:type="spellEnd"/>
      <w:r>
        <w:t xml:space="preserve"> DG GC had the higher value. </w:t>
      </w:r>
      <w:proofErr w:type="spellStart"/>
      <w:r>
        <w:t>Suprapyramidal</w:t>
      </w:r>
      <w:proofErr w:type="spellEnd"/>
      <w:r>
        <w:t xml:space="preserve"> spine densities were obtained from Hama et al</w:t>
      </w:r>
      <w:sdt>
        <w:sdtPr>
          <w:rPr>
            <w:color w:val="000000" w:themeColor="text1"/>
            <w:vertAlign w:val="superscript"/>
          </w:rPr>
          <w:tag w:val="MENDELEY_CITATION_v3_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"/>
          <w:id w:val="1311677429"/>
          <w:placeholder>
            <w:docPart w:val="430320356E4D43E2918A1E6FEEEA65C0"/>
          </w:placeholder>
        </w:sdtPr>
        <w:sdtEndPr/>
        <w:sdtContent>
          <w:r w:rsidR="00D8244E" w:rsidRPr="00D8244E">
            <w:rPr>
              <w:color w:val="000000"/>
              <w:vertAlign w:val="superscript"/>
            </w:rPr>
            <w:t>13</w:t>
          </w:r>
        </w:sdtContent>
      </w:sdt>
      <w:r>
        <w:t xml:space="preserve">. Infrapyramidal values were extrapolated by using the ratio of infrapyramidal vs </w:t>
      </w:r>
      <w:proofErr w:type="spellStart"/>
      <w:r>
        <w:t>suprapyramidal</w:t>
      </w:r>
      <w:proofErr w:type="spellEnd"/>
      <w:r>
        <w:t xml:space="preserve"> spine densities as reported by Desmond and Levy</w:t>
      </w:r>
      <w:sdt>
        <w:sdtPr>
          <w:rPr>
            <w:color w:val="000000" w:themeColor="text1"/>
            <w:vertAlign w:val="superscript"/>
          </w:rPr>
          <w:tag w:val="MENDELEY_CITATION_v3_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"/>
          <w:id w:val="1691538710"/>
          <w:placeholder>
            <w:docPart w:val="5256FCF550A84FBEA472094B67D80FD7"/>
          </w:placeholder>
        </w:sdtPr>
        <w:sdtEndPr/>
        <w:sdtContent>
          <w:r w:rsidR="00D8244E" w:rsidRPr="00D8244E">
            <w:rPr>
              <w:color w:val="000000"/>
              <w:vertAlign w:val="superscript"/>
            </w:rPr>
            <w:t>14</w:t>
          </w:r>
        </w:sdtContent>
      </w:sdt>
      <w:r>
        <w:t>. Inhibitory synapse density was estimated based on the proportion of excitatory synapses, separately measured in the inner (0.89), middle (0.89), and outer (0.86) molecular layers, from Crain et al</w:t>
      </w:r>
      <w:sdt>
        <w:sdtPr>
          <w:rPr>
            <w:color w:val="000000" w:themeColor="text1"/>
            <w:vertAlign w:val="superscript"/>
          </w:rPr>
          <w:tag w:val="MENDELEY_CITATION_v3_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"/>
          <w:id w:val="345796834"/>
          <w:placeholder>
            <w:docPart w:val="DefaultPlaceholder_-1854013440"/>
          </w:placeholder>
        </w:sdtPr>
        <w:sdtEndPr/>
        <w:sdtContent>
          <w:r w:rsidR="00D8244E" w:rsidRPr="00D8244E">
            <w:rPr>
              <w:color w:val="000000"/>
              <w:vertAlign w:val="superscript"/>
            </w:rPr>
            <w:t>15</w:t>
          </w:r>
        </w:sdtContent>
      </w:sdt>
      <w:r>
        <w:t>. The granule cell layer used the same values as inner molecular layer.</w:t>
      </w:r>
    </w:p>
    <w:p w14:paraId="10DF37E1" w14:textId="356CE823" w:rsidR="10782AD6" w:rsidRPr="0008663F" w:rsidRDefault="7042F680" w:rsidP="60F74399">
      <w:r w:rsidRPr="60F74399">
        <w:rPr>
          <w:vertAlign w:val="superscript"/>
        </w:rPr>
        <w:t xml:space="preserve">b </w:t>
      </w:r>
      <w:r>
        <w:t>DG MC expresses calretinin</w:t>
      </w:r>
      <w:r w:rsidRPr="60F74399">
        <w:rPr>
          <w:color w:val="000000" w:themeColor="text1"/>
        </w:rPr>
        <w:t xml:space="preserve">, </w:t>
      </w:r>
      <w:r>
        <w:t>so data from CR+ CA1 interneurons was used</w:t>
      </w:r>
      <w:r w:rsidRPr="60F74399">
        <w:rPr>
          <w:color w:val="000000" w:themeColor="text1"/>
        </w:rPr>
        <w:t>.</w:t>
      </w:r>
    </w:p>
    <w:p w14:paraId="5AAC2CF0" w14:textId="44BD5DEA" w:rsidR="10782AD6" w:rsidRPr="0008663F" w:rsidRDefault="7042F680" w:rsidP="60F74399">
      <w:r w:rsidRPr="60F74399">
        <w:rPr>
          <w:vertAlign w:val="superscript"/>
        </w:rPr>
        <w:t xml:space="preserve">c </w:t>
      </w:r>
      <w:r>
        <w:t xml:space="preserve">DG BC-PV and AAC used values from PV+ CA1 interneurons reported in </w:t>
      </w:r>
      <w:proofErr w:type="spellStart"/>
      <w:r>
        <w:t>Megı́as</w:t>
      </w:r>
      <w:proofErr w:type="spellEnd"/>
      <w:r>
        <w:t xml:space="preserve"> et al</w:t>
      </w:r>
      <w:sdt>
        <w:sdtPr>
          <w:rPr>
            <w:color w:val="000000" w:themeColor="text1"/>
            <w:vertAlign w:val="superscript"/>
          </w:rPr>
          <w:tag w:val="MENDELEY_CITATION_v3_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"/>
          <w:id w:val="94080227"/>
          <w:placeholder>
            <w:docPart w:val="DefaultPlaceholder_-1854013440"/>
          </w:placeholder>
        </w:sdtPr>
        <w:sdtEndPr/>
        <w:sdtContent>
          <w:r w:rsidR="00D8244E" w:rsidRPr="00D8244E">
            <w:rPr>
              <w:color w:val="000000"/>
              <w:vertAlign w:val="superscript"/>
            </w:rPr>
            <w:t>7</w:t>
          </w:r>
        </w:sdtContent>
      </w:sdt>
      <w:r>
        <w:t>.</w:t>
      </w:r>
    </w:p>
    <w:p w14:paraId="7A68A569" w14:textId="24E28C16" w:rsidR="10782AD6" w:rsidRPr="0008663F" w:rsidRDefault="7042F680" w:rsidP="60F74399">
      <w:r w:rsidRPr="60F74399">
        <w:rPr>
          <w:vertAlign w:val="superscript"/>
        </w:rPr>
        <w:t xml:space="preserve">d </w:t>
      </w:r>
      <w:r>
        <w:t>DG BC-CCK, HICAP</w:t>
      </w:r>
      <w:sdt>
        <w:sdtPr>
          <w:rPr>
            <w:color w:val="000000" w:themeColor="text1"/>
            <w:vertAlign w:val="superscript"/>
          </w:rPr>
          <w:tag w:val="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"/>
          <w:id w:val="2045564498"/>
          <w:placeholder>
            <w:docPart w:val="DefaultPlaceholder_-1854013440"/>
          </w:placeholder>
        </w:sdtPr>
        <w:sdtEndPr/>
        <w:sdtContent>
          <w:r w:rsidR="00D8244E" w:rsidRPr="00D8244E">
            <w:rPr>
              <w:color w:val="000000"/>
              <w:vertAlign w:val="superscript"/>
            </w:rPr>
            <w:t>16,17</w:t>
          </w:r>
        </w:sdtContent>
      </w:sdt>
      <w:r>
        <w:t>, and TML</w:t>
      </w:r>
      <w:sdt>
        <w:sdtPr>
          <w:rPr>
            <w:color w:val="000000" w:themeColor="text1"/>
            <w:vertAlign w:val="superscript"/>
          </w:rPr>
          <w:tag w:val="MENDELEY_CITATION_v3_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"/>
          <w:id w:val="147051070"/>
          <w:placeholder>
            <w:docPart w:val="DefaultPlaceholder_-1854013440"/>
          </w:placeholder>
        </w:sdtPr>
        <w:sdtEndPr/>
        <w:sdtContent>
          <w:r w:rsidR="00D8244E" w:rsidRPr="00D8244E">
            <w:rPr>
              <w:color w:val="000000"/>
              <w:vertAlign w:val="superscript"/>
            </w:rPr>
            <w:t>18</w:t>
          </w:r>
        </w:sdtContent>
      </w:sdt>
      <w:r>
        <w:t xml:space="preserve"> express CCK, and data from CCK+ CA1 interneurons were used</w:t>
      </w:r>
      <w:sdt>
        <w:sdtPr>
          <w:rPr>
            <w:color w:val="000000" w:themeColor="text1"/>
            <w:vertAlign w:val="superscript"/>
          </w:rPr>
          <w:tag w:val="MENDELEY_CITATION_v3_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"/>
          <w:id w:val="874399853"/>
          <w:placeholder>
            <w:docPart w:val="DefaultPlaceholder_-1854013440"/>
          </w:placeholder>
        </w:sdtPr>
        <w:sdtEndPr/>
        <w:sdtContent>
          <w:r w:rsidR="00D8244E" w:rsidRPr="00D8244E">
            <w:rPr>
              <w:color w:val="000000"/>
              <w:vertAlign w:val="superscript"/>
            </w:rPr>
            <w:t>7</w:t>
          </w:r>
        </w:sdtContent>
      </w:sdt>
      <w:r>
        <w:t>. We assumed that there was no correspondence between dentate layers and CA1 layers, so an average CA1 value was used to represent spine density for all dentate layers.</w:t>
      </w:r>
    </w:p>
    <w:p w14:paraId="7C00B730" w14:textId="40919EB1" w:rsidR="10782AD6" w:rsidRPr="0008663F" w:rsidRDefault="7042F680" w:rsidP="60F74399">
      <w:r w:rsidRPr="60F74399">
        <w:rPr>
          <w:vertAlign w:val="superscript"/>
        </w:rPr>
        <w:t xml:space="preserve">e </w:t>
      </w:r>
      <w:r>
        <w:t xml:space="preserve">HIPP express somatostatin and neuropeptide Y, and MOPP expresses neuropeptide, so measurements from CA1 OLM cells, that also express these markers, reported in </w:t>
      </w:r>
      <w:r>
        <w:lastRenderedPageBreak/>
        <w:t>Takács et al</w:t>
      </w:r>
      <w:sdt>
        <w:sdtPr>
          <w:tag w:val="MENDELEY_CITATION_v3_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"/>
          <w:id w:val="1839052736"/>
          <w:placeholder>
            <w:docPart w:val="DefaultPlaceholder_-1854013440"/>
          </w:placeholder>
        </w:sdtPr>
        <w:sdtEndPr/>
        <w:sdtContent>
          <w:r w:rsidR="00D8244E" w:rsidRPr="00D8244E">
            <w:rPr>
              <w:color w:val="000000"/>
              <w:vertAlign w:val="superscript"/>
            </w:rPr>
            <w:t>19</w:t>
          </w:r>
        </w:sdtContent>
      </w:sdt>
      <w:r>
        <w:t xml:space="preserve">  were used. Synaptic densities were estimated by dividing the median numbers of synapses with the total dendritic length.</w:t>
      </w:r>
    </w:p>
    <w:p w14:paraId="5D1DE9C5" w14:textId="77777777" w:rsidR="10782AD6" w:rsidRPr="0008663F" w:rsidRDefault="006E6EA9" w:rsidP="60F74399">
      <w:pPr>
        <w:rPr>
          <w:b/>
          <w:bCs/>
        </w:rPr>
      </w:pPr>
      <w:r>
        <w:br w:type="page"/>
      </w:r>
    </w:p>
    <w:p w14:paraId="07C4837C" w14:textId="782608DF" w:rsidR="10782AD6" w:rsidRPr="0008663F" w:rsidRDefault="7042F680" w:rsidP="2DD78395">
      <w:pPr>
        <w:pStyle w:val="Heading2"/>
      </w:pPr>
      <w:r>
        <w:lastRenderedPageBreak/>
        <w:t>Table 8. Synaptic Density (CA3)</w:t>
      </w:r>
    </w:p>
    <w:tbl>
      <w:tblPr>
        <w:tblStyle w:val="TableGrid"/>
        <w:tblW w:w="0" w:type="auto"/>
        <w:tblLook w:val="04A0" w:firstRow="1" w:lastRow="0" w:firstColumn="1" w:lastColumn="0" w:noHBand="0" w:noVBand="1"/>
      </w:tblPr>
      <w:tblGrid>
        <w:gridCol w:w="1065"/>
        <w:gridCol w:w="1125"/>
        <w:gridCol w:w="1155"/>
        <w:gridCol w:w="1245"/>
        <w:gridCol w:w="1065"/>
        <w:gridCol w:w="1104"/>
        <w:gridCol w:w="1290"/>
        <w:gridCol w:w="1291"/>
      </w:tblGrid>
      <w:tr w:rsidR="60F74399" w14:paraId="64BF620F" w14:textId="77777777" w:rsidTr="60F74399">
        <w:trPr>
          <w:trHeight w:val="300"/>
        </w:trPr>
        <w:tc>
          <w:tcPr>
            <w:tcW w:w="106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F1BAAEC" w14:textId="45371E9D" w:rsidR="60F74399" w:rsidRDefault="60F74399" w:rsidP="60F74399">
            <w:pPr>
              <w:jc w:val="left"/>
              <w:rPr>
                <w:rFonts w:eastAsia="Times New Roman"/>
                <w:b/>
                <w:bCs/>
                <w:sz w:val="18"/>
                <w:szCs w:val="18"/>
              </w:rPr>
            </w:pPr>
            <w:r w:rsidRPr="60F74399">
              <w:rPr>
                <w:rFonts w:eastAsia="Times New Roman"/>
                <w:b/>
                <w:bCs/>
                <w:sz w:val="18"/>
                <w:szCs w:val="18"/>
              </w:rPr>
              <w:t>Neuron Type</w:t>
            </w:r>
          </w:p>
        </w:tc>
        <w:tc>
          <w:tcPr>
            <w:tcW w:w="8275" w:type="dxa"/>
            <w:gridSpan w:val="7"/>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B7CA187" w14:textId="7658F898" w:rsidR="60F74399" w:rsidRDefault="60F74399" w:rsidP="60F74399">
            <w:pPr>
              <w:jc w:val="center"/>
              <w:rPr>
                <w:rFonts w:eastAsia="Times New Roman"/>
                <w:b/>
                <w:bCs/>
                <w:sz w:val="18"/>
                <w:szCs w:val="18"/>
              </w:rPr>
            </w:pPr>
            <w:r w:rsidRPr="60F74399">
              <w:rPr>
                <w:rFonts w:eastAsia="Times New Roman"/>
                <w:b/>
                <w:bCs/>
                <w:sz w:val="18"/>
                <w:szCs w:val="18"/>
              </w:rPr>
              <w:t>Layer</w:t>
            </w:r>
          </w:p>
        </w:tc>
      </w:tr>
      <w:tr w:rsidR="60F74399" w14:paraId="252030B6" w14:textId="77777777" w:rsidTr="60F74399">
        <w:trPr>
          <w:trHeight w:val="300"/>
        </w:trPr>
        <w:tc>
          <w:tcPr>
            <w:tcW w:w="106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B34E42" w14:textId="4A6B09A8" w:rsidR="60F74399" w:rsidRDefault="60F74399" w:rsidP="60F74399">
            <w:pPr>
              <w:jc w:val="left"/>
              <w:rPr>
                <w:rFonts w:eastAsia="Times New Roman"/>
                <w:b/>
                <w:bCs/>
                <w:sz w:val="18"/>
                <w:szCs w:val="18"/>
              </w:rPr>
            </w:pPr>
          </w:p>
        </w:tc>
        <w:tc>
          <w:tcPr>
            <w:tcW w:w="112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9ACCBF1" w14:textId="3016310C" w:rsidR="60F74399" w:rsidRDefault="60F74399" w:rsidP="60F74399">
            <w:pPr>
              <w:jc w:val="left"/>
              <w:rPr>
                <w:rFonts w:eastAsia="Times New Roman"/>
                <w:b/>
                <w:bCs/>
                <w:sz w:val="18"/>
                <w:szCs w:val="18"/>
              </w:rPr>
            </w:pPr>
            <w:r w:rsidRPr="60F74399">
              <w:rPr>
                <w:rFonts w:eastAsia="Times New Roman"/>
                <w:b/>
                <w:bCs/>
                <w:sz w:val="18"/>
                <w:szCs w:val="18"/>
              </w:rPr>
              <w:t xml:space="preserve">Stratum </w:t>
            </w:r>
            <w:proofErr w:type="spellStart"/>
            <w:r w:rsidRPr="60F74399">
              <w:rPr>
                <w:rFonts w:eastAsia="Times New Roman"/>
                <w:b/>
                <w:bCs/>
                <w:sz w:val="18"/>
                <w:szCs w:val="18"/>
              </w:rPr>
              <w:t>Oriens</w:t>
            </w:r>
            <w:proofErr w:type="spellEnd"/>
            <w:r w:rsidRPr="60F74399">
              <w:rPr>
                <w:rFonts w:eastAsia="Times New Roman"/>
                <w:b/>
                <w:bCs/>
                <w:sz w:val="18"/>
                <w:szCs w:val="18"/>
              </w:rPr>
              <w:t xml:space="preserve"> (Distal)</w:t>
            </w:r>
          </w:p>
        </w:tc>
        <w:tc>
          <w:tcPr>
            <w:tcW w:w="115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B788543" w14:textId="0895A102" w:rsidR="60F74399" w:rsidRDefault="60F74399" w:rsidP="60F74399">
            <w:pPr>
              <w:jc w:val="left"/>
              <w:rPr>
                <w:rFonts w:eastAsia="Times New Roman"/>
                <w:b/>
                <w:bCs/>
                <w:sz w:val="18"/>
                <w:szCs w:val="18"/>
              </w:rPr>
            </w:pPr>
            <w:r w:rsidRPr="60F74399">
              <w:rPr>
                <w:rFonts w:eastAsia="Times New Roman"/>
                <w:b/>
                <w:bCs/>
                <w:sz w:val="18"/>
                <w:szCs w:val="18"/>
              </w:rPr>
              <w:t xml:space="preserve">Stratum </w:t>
            </w:r>
            <w:proofErr w:type="spellStart"/>
            <w:r w:rsidRPr="60F74399">
              <w:rPr>
                <w:rFonts w:eastAsia="Times New Roman"/>
                <w:b/>
                <w:bCs/>
                <w:sz w:val="18"/>
                <w:szCs w:val="18"/>
              </w:rPr>
              <w:t>Oriens</w:t>
            </w:r>
            <w:proofErr w:type="spellEnd"/>
            <w:r w:rsidRPr="60F74399">
              <w:rPr>
                <w:rFonts w:eastAsia="Times New Roman"/>
                <w:b/>
                <w:bCs/>
                <w:sz w:val="18"/>
                <w:szCs w:val="18"/>
              </w:rPr>
              <w:t xml:space="preserve"> (Proximal)</w:t>
            </w:r>
          </w:p>
        </w:tc>
        <w:tc>
          <w:tcPr>
            <w:tcW w:w="12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4F3BF78" w14:textId="6B9FE2F7" w:rsidR="60F74399" w:rsidRDefault="60F74399" w:rsidP="60F74399">
            <w:pPr>
              <w:jc w:val="left"/>
              <w:rPr>
                <w:rFonts w:eastAsia="Times New Roman"/>
                <w:b/>
                <w:bCs/>
                <w:sz w:val="18"/>
                <w:szCs w:val="18"/>
              </w:rPr>
            </w:pPr>
            <w:r w:rsidRPr="60F74399">
              <w:rPr>
                <w:rFonts w:eastAsia="Times New Roman"/>
                <w:b/>
                <w:bCs/>
                <w:sz w:val="18"/>
                <w:szCs w:val="18"/>
              </w:rPr>
              <w:t xml:space="preserve">Stratum </w:t>
            </w:r>
            <w:proofErr w:type="spellStart"/>
            <w:r w:rsidRPr="60F74399">
              <w:rPr>
                <w:rFonts w:eastAsia="Times New Roman"/>
                <w:b/>
                <w:bCs/>
                <w:sz w:val="18"/>
                <w:szCs w:val="18"/>
              </w:rPr>
              <w:t>Pyramidale</w:t>
            </w:r>
            <w:proofErr w:type="spellEnd"/>
          </w:p>
        </w:tc>
        <w:tc>
          <w:tcPr>
            <w:tcW w:w="106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1E9F18D" w14:textId="615D95A8" w:rsidR="60F74399" w:rsidRDefault="60F74399" w:rsidP="60F74399">
            <w:pPr>
              <w:jc w:val="left"/>
              <w:rPr>
                <w:rFonts w:eastAsia="Times New Roman"/>
                <w:b/>
                <w:bCs/>
                <w:sz w:val="18"/>
                <w:szCs w:val="18"/>
              </w:rPr>
            </w:pPr>
            <w:r w:rsidRPr="60F74399">
              <w:rPr>
                <w:rFonts w:eastAsia="Times New Roman"/>
                <w:b/>
                <w:bCs/>
                <w:sz w:val="18"/>
                <w:szCs w:val="18"/>
              </w:rPr>
              <w:t>Stratum Lucidum</w:t>
            </w:r>
          </w:p>
        </w:tc>
        <w:tc>
          <w:tcPr>
            <w:tcW w:w="11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85A06B6" w14:textId="41B4D0A8" w:rsidR="60F74399" w:rsidRDefault="60F74399" w:rsidP="60F74399">
            <w:pPr>
              <w:jc w:val="left"/>
              <w:rPr>
                <w:rFonts w:eastAsia="Times New Roman"/>
                <w:b/>
                <w:bCs/>
                <w:sz w:val="18"/>
                <w:szCs w:val="18"/>
              </w:rPr>
            </w:pPr>
            <w:r w:rsidRPr="60F74399">
              <w:rPr>
                <w:rFonts w:eastAsia="Times New Roman"/>
                <w:b/>
                <w:bCs/>
                <w:sz w:val="18"/>
                <w:szCs w:val="18"/>
              </w:rPr>
              <w:t xml:space="preserve">Stratum </w:t>
            </w:r>
            <w:proofErr w:type="spellStart"/>
            <w:r w:rsidRPr="60F74399">
              <w:rPr>
                <w:rFonts w:eastAsia="Times New Roman"/>
                <w:b/>
                <w:bCs/>
                <w:sz w:val="18"/>
                <w:szCs w:val="18"/>
              </w:rPr>
              <w:t>Radiatum</w:t>
            </w:r>
            <w:proofErr w:type="spellEnd"/>
          </w:p>
        </w:tc>
        <w:tc>
          <w:tcPr>
            <w:tcW w:w="129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14EF474" w14:textId="0DCF9341" w:rsidR="60F74399" w:rsidRDefault="60F74399" w:rsidP="60F74399">
            <w:pPr>
              <w:jc w:val="left"/>
              <w:rPr>
                <w:rFonts w:eastAsia="Times New Roman"/>
                <w:b/>
                <w:bCs/>
                <w:sz w:val="18"/>
                <w:szCs w:val="18"/>
              </w:rPr>
            </w:pPr>
            <w:r w:rsidRPr="60F74399">
              <w:rPr>
                <w:rFonts w:eastAsia="Times New Roman"/>
                <w:b/>
                <w:bCs/>
                <w:sz w:val="18"/>
                <w:szCs w:val="18"/>
              </w:rPr>
              <w:t xml:space="preserve">Stratum </w:t>
            </w:r>
            <w:proofErr w:type="spellStart"/>
            <w:r w:rsidRPr="60F74399">
              <w:rPr>
                <w:rFonts w:eastAsia="Times New Roman"/>
                <w:b/>
                <w:bCs/>
                <w:sz w:val="18"/>
                <w:szCs w:val="18"/>
              </w:rPr>
              <w:t>Lacunosum-Moleculare</w:t>
            </w:r>
            <w:proofErr w:type="spellEnd"/>
            <w:r w:rsidRPr="60F74399">
              <w:rPr>
                <w:rFonts w:eastAsia="Times New Roman"/>
                <w:b/>
                <w:bCs/>
                <w:sz w:val="18"/>
                <w:szCs w:val="18"/>
              </w:rPr>
              <w:t xml:space="preserve"> (Proximal)</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8001F4A" w14:textId="1D0335D6" w:rsidR="60F74399" w:rsidRDefault="60F74399" w:rsidP="60F74399">
            <w:pPr>
              <w:jc w:val="left"/>
              <w:rPr>
                <w:rFonts w:eastAsia="Times New Roman"/>
                <w:b/>
                <w:bCs/>
                <w:sz w:val="18"/>
                <w:szCs w:val="18"/>
              </w:rPr>
            </w:pPr>
            <w:r w:rsidRPr="60F74399">
              <w:rPr>
                <w:rFonts w:eastAsia="Times New Roman"/>
                <w:b/>
                <w:bCs/>
                <w:sz w:val="18"/>
                <w:szCs w:val="18"/>
              </w:rPr>
              <w:t xml:space="preserve">Stratum </w:t>
            </w:r>
            <w:proofErr w:type="spellStart"/>
            <w:r w:rsidRPr="60F74399">
              <w:rPr>
                <w:rFonts w:eastAsia="Times New Roman"/>
                <w:b/>
                <w:bCs/>
                <w:sz w:val="18"/>
                <w:szCs w:val="18"/>
              </w:rPr>
              <w:t>Lacunosum-Moleculare</w:t>
            </w:r>
            <w:proofErr w:type="spellEnd"/>
            <w:r w:rsidRPr="60F74399">
              <w:rPr>
                <w:rFonts w:eastAsia="Times New Roman"/>
                <w:b/>
                <w:bCs/>
                <w:sz w:val="18"/>
                <w:szCs w:val="18"/>
              </w:rPr>
              <w:t xml:space="preserve"> (Distal)</w:t>
            </w:r>
          </w:p>
        </w:tc>
      </w:tr>
      <w:tr w:rsidR="60F74399" w14:paraId="02C362C8" w14:textId="77777777" w:rsidTr="60F74399">
        <w:trPr>
          <w:trHeight w:val="300"/>
        </w:trPr>
        <w:tc>
          <w:tcPr>
            <w:tcW w:w="106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B6E39AE" w14:textId="70BBFB9C" w:rsidR="60F74399" w:rsidRDefault="60F74399" w:rsidP="60F74399">
            <w:pPr>
              <w:jc w:val="left"/>
              <w:rPr>
                <w:rFonts w:eastAsia="Times New Roman"/>
                <w:b/>
                <w:bCs/>
                <w:sz w:val="18"/>
                <w:szCs w:val="18"/>
                <w:vertAlign w:val="superscript"/>
              </w:rPr>
            </w:pPr>
            <w:proofErr w:type="spellStart"/>
            <w:r w:rsidRPr="60F74399">
              <w:rPr>
                <w:rFonts w:eastAsia="Times New Roman"/>
                <w:b/>
                <w:bCs/>
                <w:sz w:val="18"/>
                <w:szCs w:val="18"/>
              </w:rPr>
              <w:t>PC</w:t>
            </w:r>
            <w:r w:rsidRPr="60F74399">
              <w:rPr>
                <w:rFonts w:eastAsia="Times New Roman"/>
                <w:b/>
                <w:bCs/>
                <w:sz w:val="18"/>
                <w:szCs w:val="18"/>
                <w:vertAlign w:val="superscript"/>
              </w:rPr>
              <w:t>a</w:t>
            </w:r>
            <w:proofErr w:type="spellEnd"/>
          </w:p>
        </w:tc>
        <w:tc>
          <w:tcPr>
            <w:tcW w:w="112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59B8035" w14:textId="6EF6BA04" w:rsidR="60F74399" w:rsidRDefault="60F74399" w:rsidP="60F74399">
            <w:pPr>
              <w:jc w:val="left"/>
              <w:rPr>
                <w:rFonts w:eastAsia="Times New Roman"/>
                <w:sz w:val="18"/>
                <w:szCs w:val="18"/>
              </w:rPr>
            </w:pPr>
            <w:r w:rsidRPr="60F74399">
              <w:rPr>
                <w:rFonts w:eastAsia="Times New Roman"/>
                <w:sz w:val="18"/>
                <w:szCs w:val="18"/>
              </w:rPr>
              <w:t>3.08 / 0.11</w:t>
            </w:r>
          </w:p>
        </w:tc>
        <w:tc>
          <w:tcPr>
            <w:tcW w:w="115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E7BCE55" w14:textId="357F59AE" w:rsidR="60F74399" w:rsidRDefault="60F74399" w:rsidP="60F74399">
            <w:pPr>
              <w:jc w:val="left"/>
              <w:rPr>
                <w:rFonts w:eastAsia="Times New Roman"/>
                <w:sz w:val="18"/>
                <w:szCs w:val="18"/>
              </w:rPr>
            </w:pPr>
            <w:r w:rsidRPr="60F74399">
              <w:rPr>
                <w:rFonts w:eastAsia="Times New Roman"/>
                <w:sz w:val="18"/>
                <w:szCs w:val="18"/>
              </w:rPr>
              <w:t>0.64 / 0.61</w:t>
            </w:r>
          </w:p>
        </w:tc>
        <w:tc>
          <w:tcPr>
            <w:tcW w:w="12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F645A02" w14:textId="4422819C" w:rsidR="60F74399" w:rsidRDefault="60F74399" w:rsidP="60F74399">
            <w:pPr>
              <w:jc w:val="left"/>
              <w:rPr>
                <w:rFonts w:eastAsia="Times New Roman"/>
                <w:sz w:val="18"/>
                <w:szCs w:val="18"/>
              </w:rPr>
            </w:pPr>
            <w:r w:rsidRPr="60F74399">
              <w:rPr>
                <w:rFonts w:eastAsia="Times New Roman"/>
                <w:sz w:val="18"/>
                <w:szCs w:val="18"/>
              </w:rPr>
              <w:t>0 / 0.2</w:t>
            </w:r>
          </w:p>
        </w:tc>
        <w:tc>
          <w:tcPr>
            <w:tcW w:w="106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26426C6" w14:textId="72E24638" w:rsidR="60F74399" w:rsidRDefault="60F74399" w:rsidP="60F74399">
            <w:pPr>
              <w:jc w:val="left"/>
              <w:rPr>
                <w:rFonts w:eastAsia="Times New Roman"/>
                <w:sz w:val="18"/>
                <w:szCs w:val="18"/>
              </w:rPr>
            </w:pPr>
            <w:r w:rsidRPr="60F74399">
              <w:rPr>
                <w:rFonts w:eastAsia="Times New Roman"/>
                <w:sz w:val="18"/>
                <w:szCs w:val="18"/>
              </w:rPr>
              <w:t>0.0 / 1.69</w:t>
            </w:r>
          </w:p>
        </w:tc>
        <w:tc>
          <w:tcPr>
            <w:tcW w:w="11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7700EE1" w14:textId="103A18E4" w:rsidR="60F74399" w:rsidRDefault="60F74399" w:rsidP="60F74399">
            <w:pPr>
              <w:jc w:val="left"/>
              <w:rPr>
                <w:rFonts w:eastAsia="Times New Roman"/>
                <w:sz w:val="18"/>
                <w:szCs w:val="18"/>
              </w:rPr>
            </w:pPr>
            <w:r w:rsidRPr="60F74399">
              <w:rPr>
                <w:rFonts w:eastAsia="Times New Roman"/>
                <w:sz w:val="18"/>
                <w:szCs w:val="18"/>
              </w:rPr>
              <w:t>3.64 / 0.16</w:t>
            </w:r>
          </w:p>
        </w:tc>
        <w:tc>
          <w:tcPr>
            <w:tcW w:w="129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79C190A" w14:textId="6F8E3C1F" w:rsidR="60F74399" w:rsidRDefault="60F74399" w:rsidP="60F74399">
            <w:pPr>
              <w:jc w:val="left"/>
              <w:rPr>
                <w:rFonts w:eastAsia="Times New Roman"/>
                <w:sz w:val="18"/>
                <w:szCs w:val="18"/>
              </w:rPr>
            </w:pPr>
            <w:r w:rsidRPr="60F74399">
              <w:rPr>
                <w:rFonts w:eastAsia="Times New Roman"/>
                <w:sz w:val="18"/>
                <w:szCs w:val="18"/>
              </w:rPr>
              <w:t>0.66 / 0.12</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54F0272" w14:textId="32E5382F" w:rsidR="60F74399" w:rsidRDefault="60F74399" w:rsidP="60F74399">
            <w:pPr>
              <w:jc w:val="left"/>
              <w:rPr>
                <w:rFonts w:eastAsia="Times New Roman"/>
                <w:sz w:val="18"/>
                <w:szCs w:val="18"/>
              </w:rPr>
            </w:pPr>
            <w:r w:rsidRPr="60F74399">
              <w:rPr>
                <w:rFonts w:eastAsia="Times New Roman"/>
                <w:sz w:val="18"/>
                <w:szCs w:val="18"/>
              </w:rPr>
              <w:t>0.66 / 0.12</w:t>
            </w:r>
          </w:p>
        </w:tc>
      </w:tr>
      <w:tr w:rsidR="60F74399" w14:paraId="2592990C" w14:textId="77777777" w:rsidTr="60F74399">
        <w:trPr>
          <w:trHeight w:val="300"/>
        </w:trPr>
        <w:tc>
          <w:tcPr>
            <w:tcW w:w="106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3F6CFEC" w14:textId="6A144997" w:rsidR="60F74399" w:rsidRDefault="60F74399" w:rsidP="60F74399">
            <w:pPr>
              <w:jc w:val="left"/>
              <w:rPr>
                <w:rFonts w:eastAsia="Times New Roman"/>
                <w:b/>
                <w:bCs/>
                <w:sz w:val="18"/>
                <w:szCs w:val="18"/>
                <w:vertAlign w:val="superscript"/>
              </w:rPr>
            </w:pPr>
            <w:r w:rsidRPr="60F74399">
              <w:rPr>
                <w:rFonts w:eastAsia="Times New Roman"/>
                <w:b/>
                <w:bCs/>
                <w:sz w:val="18"/>
                <w:szCs w:val="18"/>
              </w:rPr>
              <w:t>BC-</w:t>
            </w:r>
            <w:proofErr w:type="spellStart"/>
            <w:r w:rsidRPr="60F74399">
              <w:rPr>
                <w:rFonts w:eastAsia="Times New Roman"/>
                <w:b/>
                <w:bCs/>
                <w:sz w:val="18"/>
                <w:szCs w:val="18"/>
              </w:rPr>
              <w:t>PV</w:t>
            </w:r>
            <w:r w:rsidRPr="60F74399">
              <w:rPr>
                <w:rFonts w:eastAsia="Times New Roman"/>
                <w:b/>
                <w:bCs/>
                <w:sz w:val="18"/>
                <w:szCs w:val="18"/>
                <w:vertAlign w:val="superscript"/>
              </w:rPr>
              <w:t>b</w:t>
            </w:r>
            <w:proofErr w:type="spellEnd"/>
          </w:p>
        </w:tc>
        <w:tc>
          <w:tcPr>
            <w:tcW w:w="112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8817341" w14:textId="2C759445" w:rsidR="60F74399" w:rsidRDefault="60F74399" w:rsidP="60F74399">
            <w:pPr>
              <w:jc w:val="left"/>
              <w:rPr>
                <w:rFonts w:eastAsia="Times New Roman"/>
                <w:sz w:val="18"/>
                <w:szCs w:val="18"/>
              </w:rPr>
            </w:pPr>
            <w:r w:rsidRPr="60F74399">
              <w:rPr>
                <w:rFonts w:eastAsia="Times New Roman"/>
                <w:sz w:val="18"/>
                <w:szCs w:val="18"/>
              </w:rPr>
              <w:t>3.42 / 0.19</w:t>
            </w:r>
          </w:p>
        </w:tc>
        <w:tc>
          <w:tcPr>
            <w:tcW w:w="115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19B1AD6" w14:textId="14A0CB41" w:rsidR="60F74399" w:rsidRDefault="60F74399" w:rsidP="60F74399">
            <w:pPr>
              <w:jc w:val="left"/>
              <w:rPr>
                <w:rFonts w:eastAsia="Times New Roman"/>
                <w:sz w:val="18"/>
                <w:szCs w:val="18"/>
              </w:rPr>
            </w:pPr>
            <w:r w:rsidRPr="60F74399">
              <w:rPr>
                <w:rFonts w:eastAsia="Times New Roman"/>
                <w:sz w:val="18"/>
                <w:szCs w:val="18"/>
              </w:rPr>
              <w:t>5.68 / 0.44</w:t>
            </w:r>
          </w:p>
        </w:tc>
        <w:tc>
          <w:tcPr>
            <w:tcW w:w="12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6E0FBC7" w14:textId="142AB422" w:rsidR="60F74399" w:rsidRDefault="60F74399" w:rsidP="60F74399">
            <w:pPr>
              <w:jc w:val="left"/>
              <w:rPr>
                <w:rFonts w:eastAsia="Times New Roman"/>
                <w:sz w:val="18"/>
                <w:szCs w:val="18"/>
              </w:rPr>
            </w:pPr>
            <w:r w:rsidRPr="60F74399">
              <w:rPr>
                <w:rFonts w:eastAsia="Times New Roman"/>
                <w:sz w:val="18"/>
                <w:szCs w:val="18"/>
              </w:rPr>
              <w:t>3.45 / 0.16</w:t>
            </w:r>
          </w:p>
        </w:tc>
        <w:tc>
          <w:tcPr>
            <w:tcW w:w="106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FB59502" w14:textId="3A451E86" w:rsidR="60F74399" w:rsidRDefault="60F74399" w:rsidP="60F74399">
            <w:pPr>
              <w:jc w:val="left"/>
              <w:rPr>
                <w:rFonts w:eastAsia="Times New Roman"/>
                <w:sz w:val="18"/>
                <w:szCs w:val="18"/>
              </w:rPr>
            </w:pPr>
            <w:r w:rsidRPr="60F74399">
              <w:rPr>
                <w:rFonts w:eastAsia="Times New Roman"/>
                <w:sz w:val="18"/>
                <w:szCs w:val="18"/>
              </w:rPr>
              <w:t>3.71 / 0.18</w:t>
            </w:r>
          </w:p>
        </w:tc>
        <w:tc>
          <w:tcPr>
            <w:tcW w:w="11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7520015" w14:textId="2D7848A8" w:rsidR="60F74399" w:rsidRDefault="60F74399" w:rsidP="60F74399">
            <w:pPr>
              <w:jc w:val="left"/>
              <w:rPr>
                <w:rFonts w:eastAsia="Times New Roman"/>
                <w:sz w:val="18"/>
                <w:szCs w:val="18"/>
              </w:rPr>
            </w:pPr>
            <w:r w:rsidRPr="60F74399">
              <w:rPr>
                <w:rFonts w:eastAsia="Times New Roman"/>
                <w:sz w:val="18"/>
                <w:szCs w:val="18"/>
              </w:rPr>
              <w:t>3.71 / 0.18</w:t>
            </w:r>
          </w:p>
        </w:tc>
        <w:tc>
          <w:tcPr>
            <w:tcW w:w="129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7EC3A8C" w14:textId="68DCD0C3" w:rsidR="60F74399" w:rsidRDefault="60F74399" w:rsidP="60F74399">
            <w:pPr>
              <w:jc w:val="left"/>
              <w:rPr>
                <w:rFonts w:eastAsia="Times New Roman"/>
                <w:sz w:val="18"/>
                <w:szCs w:val="18"/>
              </w:rPr>
            </w:pPr>
            <w:r w:rsidRPr="60F74399">
              <w:rPr>
                <w:rFonts w:eastAsia="Times New Roman"/>
                <w:sz w:val="18"/>
                <w:szCs w:val="18"/>
              </w:rPr>
              <w:t>1.32 / 0.29</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EEA6387" w14:textId="0382A400" w:rsidR="60F74399" w:rsidRDefault="60F74399" w:rsidP="60F74399">
            <w:pPr>
              <w:jc w:val="left"/>
              <w:rPr>
                <w:rFonts w:eastAsia="Times New Roman"/>
                <w:sz w:val="18"/>
                <w:szCs w:val="18"/>
              </w:rPr>
            </w:pPr>
            <w:r w:rsidRPr="60F74399">
              <w:rPr>
                <w:rFonts w:eastAsia="Times New Roman"/>
                <w:sz w:val="18"/>
                <w:szCs w:val="18"/>
              </w:rPr>
              <w:t>1.32 0.29</w:t>
            </w:r>
          </w:p>
        </w:tc>
      </w:tr>
      <w:tr w:rsidR="60F74399" w14:paraId="3A002BCB" w14:textId="77777777" w:rsidTr="60F74399">
        <w:trPr>
          <w:trHeight w:val="300"/>
        </w:trPr>
        <w:tc>
          <w:tcPr>
            <w:tcW w:w="106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68BECDD" w14:textId="7B4BA408" w:rsidR="60F74399" w:rsidRDefault="60F74399" w:rsidP="60F74399">
            <w:pPr>
              <w:jc w:val="left"/>
              <w:rPr>
                <w:rFonts w:eastAsia="Times New Roman"/>
                <w:b/>
                <w:bCs/>
                <w:sz w:val="18"/>
                <w:szCs w:val="18"/>
                <w:vertAlign w:val="superscript"/>
              </w:rPr>
            </w:pPr>
            <w:proofErr w:type="spellStart"/>
            <w:r w:rsidRPr="60F74399">
              <w:rPr>
                <w:rFonts w:eastAsia="Times New Roman"/>
                <w:b/>
                <w:bCs/>
                <w:sz w:val="18"/>
                <w:szCs w:val="18"/>
              </w:rPr>
              <w:t>AAC</w:t>
            </w:r>
            <w:r w:rsidRPr="60F74399">
              <w:rPr>
                <w:rFonts w:eastAsia="Times New Roman"/>
                <w:b/>
                <w:bCs/>
                <w:sz w:val="18"/>
                <w:szCs w:val="18"/>
                <w:vertAlign w:val="superscript"/>
              </w:rPr>
              <w:t>b</w:t>
            </w:r>
            <w:proofErr w:type="spellEnd"/>
          </w:p>
        </w:tc>
        <w:tc>
          <w:tcPr>
            <w:tcW w:w="112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2FC286C" w14:textId="0333059D" w:rsidR="60F74399" w:rsidRDefault="60F74399" w:rsidP="60F74399">
            <w:pPr>
              <w:jc w:val="left"/>
              <w:rPr>
                <w:rFonts w:eastAsia="Times New Roman"/>
                <w:sz w:val="18"/>
                <w:szCs w:val="18"/>
              </w:rPr>
            </w:pPr>
            <w:r w:rsidRPr="60F74399">
              <w:rPr>
                <w:rFonts w:eastAsia="Times New Roman"/>
                <w:sz w:val="18"/>
                <w:szCs w:val="18"/>
              </w:rPr>
              <w:t>3.42 / 0.19</w:t>
            </w:r>
          </w:p>
        </w:tc>
        <w:tc>
          <w:tcPr>
            <w:tcW w:w="115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D3B8A7A" w14:textId="00A6FC42" w:rsidR="60F74399" w:rsidRDefault="60F74399" w:rsidP="60F74399">
            <w:pPr>
              <w:jc w:val="left"/>
              <w:rPr>
                <w:rFonts w:eastAsia="Times New Roman"/>
                <w:sz w:val="18"/>
                <w:szCs w:val="18"/>
              </w:rPr>
            </w:pPr>
            <w:r w:rsidRPr="60F74399">
              <w:rPr>
                <w:rFonts w:eastAsia="Times New Roman"/>
                <w:sz w:val="18"/>
                <w:szCs w:val="18"/>
              </w:rPr>
              <w:t>5.68 / 0.44</w:t>
            </w:r>
          </w:p>
        </w:tc>
        <w:tc>
          <w:tcPr>
            <w:tcW w:w="12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4E0E0E5" w14:textId="293ED62A" w:rsidR="60F74399" w:rsidRDefault="60F74399" w:rsidP="60F74399">
            <w:pPr>
              <w:jc w:val="left"/>
              <w:rPr>
                <w:rFonts w:eastAsia="Times New Roman"/>
                <w:sz w:val="18"/>
                <w:szCs w:val="18"/>
              </w:rPr>
            </w:pPr>
            <w:r w:rsidRPr="60F74399">
              <w:rPr>
                <w:rFonts w:eastAsia="Times New Roman"/>
                <w:sz w:val="18"/>
                <w:szCs w:val="18"/>
              </w:rPr>
              <w:t>3.45 / 0.16</w:t>
            </w:r>
          </w:p>
        </w:tc>
        <w:tc>
          <w:tcPr>
            <w:tcW w:w="106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1A06402" w14:textId="3C66A4D7" w:rsidR="60F74399" w:rsidRDefault="60F74399" w:rsidP="60F74399">
            <w:pPr>
              <w:jc w:val="left"/>
              <w:rPr>
                <w:rFonts w:eastAsia="Times New Roman"/>
                <w:sz w:val="18"/>
                <w:szCs w:val="18"/>
              </w:rPr>
            </w:pPr>
            <w:r w:rsidRPr="60F74399">
              <w:rPr>
                <w:rFonts w:eastAsia="Times New Roman"/>
                <w:sz w:val="18"/>
                <w:szCs w:val="18"/>
              </w:rPr>
              <w:t>3.71 / 0.18</w:t>
            </w:r>
          </w:p>
        </w:tc>
        <w:tc>
          <w:tcPr>
            <w:tcW w:w="11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88E4917" w14:textId="611A498C" w:rsidR="60F74399" w:rsidRDefault="60F74399" w:rsidP="60F74399">
            <w:pPr>
              <w:jc w:val="left"/>
              <w:rPr>
                <w:rFonts w:eastAsia="Times New Roman"/>
                <w:sz w:val="18"/>
                <w:szCs w:val="18"/>
              </w:rPr>
            </w:pPr>
            <w:r w:rsidRPr="60F74399">
              <w:rPr>
                <w:rFonts w:eastAsia="Times New Roman"/>
                <w:sz w:val="18"/>
                <w:szCs w:val="18"/>
              </w:rPr>
              <w:t>3.71 / 0.18</w:t>
            </w:r>
          </w:p>
        </w:tc>
        <w:tc>
          <w:tcPr>
            <w:tcW w:w="129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272A8A5" w14:textId="71F6E98C" w:rsidR="60F74399" w:rsidRDefault="60F74399" w:rsidP="60F74399">
            <w:pPr>
              <w:jc w:val="left"/>
              <w:rPr>
                <w:rFonts w:eastAsia="Times New Roman"/>
                <w:sz w:val="18"/>
                <w:szCs w:val="18"/>
              </w:rPr>
            </w:pPr>
            <w:r w:rsidRPr="60F74399">
              <w:rPr>
                <w:rFonts w:eastAsia="Times New Roman"/>
                <w:sz w:val="18"/>
                <w:szCs w:val="18"/>
              </w:rPr>
              <w:t>1.32 / 0.29</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200B05D" w14:textId="663D0945" w:rsidR="60F74399" w:rsidRDefault="60F74399" w:rsidP="60F74399">
            <w:pPr>
              <w:jc w:val="left"/>
              <w:rPr>
                <w:rFonts w:eastAsia="Times New Roman"/>
                <w:sz w:val="18"/>
                <w:szCs w:val="18"/>
              </w:rPr>
            </w:pPr>
            <w:r w:rsidRPr="60F74399">
              <w:rPr>
                <w:rFonts w:eastAsia="Times New Roman"/>
                <w:sz w:val="18"/>
                <w:szCs w:val="18"/>
              </w:rPr>
              <w:t>1.32 0.29</w:t>
            </w:r>
          </w:p>
        </w:tc>
      </w:tr>
      <w:tr w:rsidR="60F74399" w14:paraId="30B09119" w14:textId="77777777" w:rsidTr="60F74399">
        <w:trPr>
          <w:trHeight w:val="300"/>
        </w:trPr>
        <w:tc>
          <w:tcPr>
            <w:tcW w:w="106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01F345C" w14:textId="0DAACA44" w:rsidR="60F74399" w:rsidRDefault="60F74399" w:rsidP="60F74399">
            <w:pPr>
              <w:jc w:val="left"/>
              <w:rPr>
                <w:rFonts w:eastAsia="Times New Roman"/>
                <w:b/>
                <w:bCs/>
                <w:sz w:val="18"/>
                <w:szCs w:val="18"/>
                <w:vertAlign w:val="superscript"/>
              </w:rPr>
            </w:pPr>
            <w:r w:rsidRPr="60F74399">
              <w:rPr>
                <w:rFonts w:eastAsia="Times New Roman"/>
                <w:b/>
                <w:bCs/>
                <w:sz w:val="18"/>
                <w:szCs w:val="18"/>
              </w:rPr>
              <w:t>BC-</w:t>
            </w:r>
            <w:proofErr w:type="spellStart"/>
            <w:r w:rsidRPr="60F74399">
              <w:rPr>
                <w:rFonts w:eastAsia="Times New Roman"/>
                <w:b/>
                <w:bCs/>
                <w:sz w:val="18"/>
                <w:szCs w:val="18"/>
              </w:rPr>
              <w:t>CCK</w:t>
            </w:r>
            <w:r w:rsidRPr="60F74399">
              <w:rPr>
                <w:rFonts w:eastAsia="Times New Roman"/>
                <w:b/>
                <w:bCs/>
                <w:sz w:val="18"/>
                <w:szCs w:val="18"/>
                <w:vertAlign w:val="superscript"/>
              </w:rPr>
              <w:t>c</w:t>
            </w:r>
            <w:proofErr w:type="spellEnd"/>
          </w:p>
        </w:tc>
        <w:tc>
          <w:tcPr>
            <w:tcW w:w="112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3496CC5" w14:textId="74707AF6" w:rsidR="60F74399" w:rsidRDefault="60F74399" w:rsidP="60F74399">
            <w:pPr>
              <w:jc w:val="left"/>
              <w:rPr>
                <w:rFonts w:eastAsia="Times New Roman"/>
                <w:sz w:val="18"/>
                <w:szCs w:val="18"/>
              </w:rPr>
            </w:pPr>
            <w:r w:rsidRPr="60F74399">
              <w:rPr>
                <w:rFonts w:eastAsia="Times New Roman"/>
                <w:sz w:val="18"/>
                <w:szCs w:val="18"/>
              </w:rPr>
              <w:t>0.84 / 0.32</w:t>
            </w:r>
          </w:p>
        </w:tc>
        <w:tc>
          <w:tcPr>
            <w:tcW w:w="115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D70CFEC" w14:textId="3E2F52A2" w:rsidR="60F74399" w:rsidRDefault="60F74399" w:rsidP="60F74399">
            <w:pPr>
              <w:jc w:val="left"/>
              <w:rPr>
                <w:rFonts w:eastAsia="Times New Roman"/>
                <w:sz w:val="18"/>
                <w:szCs w:val="18"/>
              </w:rPr>
            </w:pPr>
            <w:r w:rsidRPr="60F74399">
              <w:rPr>
                <w:rFonts w:eastAsia="Times New Roman"/>
                <w:sz w:val="18"/>
                <w:szCs w:val="18"/>
              </w:rPr>
              <w:t>0.92 / 0.25</w:t>
            </w:r>
          </w:p>
        </w:tc>
        <w:tc>
          <w:tcPr>
            <w:tcW w:w="12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2F4A0ED" w14:textId="47B95F4E" w:rsidR="60F74399" w:rsidRDefault="60F74399" w:rsidP="60F74399">
            <w:pPr>
              <w:jc w:val="left"/>
              <w:rPr>
                <w:rFonts w:eastAsia="Times New Roman"/>
                <w:sz w:val="18"/>
                <w:szCs w:val="18"/>
              </w:rPr>
            </w:pPr>
            <w:r w:rsidRPr="60F74399">
              <w:rPr>
                <w:rFonts w:eastAsia="Times New Roman"/>
                <w:sz w:val="18"/>
                <w:szCs w:val="18"/>
              </w:rPr>
              <w:t>0.53 / 0.87</w:t>
            </w:r>
          </w:p>
        </w:tc>
        <w:tc>
          <w:tcPr>
            <w:tcW w:w="106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481A6C0" w14:textId="43864168" w:rsidR="60F74399" w:rsidRDefault="60F74399" w:rsidP="60F74399">
            <w:pPr>
              <w:jc w:val="left"/>
              <w:rPr>
                <w:rFonts w:eastAsia="Times New Roman"/>
                <w:sz w:val="18"/>
                <w:szCs w:val="18"/>
              </w:rPr>
            </w:pPr>
            <w:r w:rsidRPr="60F74399">
              <w:rPr>
                <w:rFonts w:eastAsia="Times New Roman"/>
                <w:sz w:val="18"/>
                <w:szCs w:val="18"/>
              </w:rPr>
              <w:t>0.95 / 1.37</w:t>
            </w:r>
          </w:p>
        </w:tc>
        <w:tc>
          <w:tcPr>
            <w:tcW w:w="11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96B24B1" w14:textId="27558593" w:rsidR="60F74399" w:rsidRDefault="60F74399" w:rsidP="60F74399">
            <w:pPr>
              <w:jc w:val="left"/>
              <w:rPr>
                <w:rFonts w:eastAsia="Times New Roman"/>
                <w:sz w:val="18"/>
                <w:szCs w:val="18"/>
              </w:rPr>
            </w:pPr>
            <w:r w:rsidRPr="60F74399">
              <w:rPr>
                <w:rFonts w:eastAsia="Times New Roman"/>
                <w:sz w:val="18"/>
                <w:szCs w:val="18"/>
              </w:rPr>
              <w:t>0.82 / 0.37</w:t>
            </w:r>
          </w:p>
        </w:tc>
        <w:tc>
          <w:tcPr>
            <w:tcW w:w="129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0A16D20" w14:textId="452825BD" w:rsidR="60F74399" w:rsidRDefault="60F74399" w:rsidP="60F74399">
            <w:pPr>
              <w:jc w:val="left"/>
              <w:rPr>
                <w:rFonts w:eastAsia="Times New Roman"/>
                <w:sz w:val="18"/>
                <w:szCs w:val="18"/>
              </w:rPr>
            </w:pPr>
            <w:r w:rsidRPr="60F74399">
              <w:rPr>
                <w:rFonts w:eastAsia="Times New Roman"/>
                <w:sz w:val="18"/>
                <w:szCs w:val="18"/>
              </w:rPr>
              <w:t>0.86 / 0.59</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8DA8ACA" w14:textId="58A30CD7" w:rsidR="60F74399" w:rsidRDefault="60F74399" w:rsidP="60F74399">
            <w:pPr>
              <w:jc w:val="left"/>
              <w:rPr>
                <w:rFonts w:eastAsia="Times New Roman"/>
                <w:sz w:val="18"/>
                <w:szCs w:val="18"/>
              </w:rPr>
            </w:pPr>
            <w:r w:rsidRPr="60F74399">
              <w:rPr>
                <w:rFonts w:eastAsia="Times New Roman"/>
                <w:sz w:val="18"/>
                <w:szCs w:val="18"/>
              </w:rPr>
              <w:t>0.86 / 0.59</w:t>
            </w:r>
          </w:p>
        </w:tc>
      </w:tr>
      <w:tr w:rsidR="60F74399" w14:paraId="1FAD335E" w14:textId="77777777" w:rsidTr="60F74399">
        <w:trPr>
          <w:trHeight w:val="300"/>
        </w:trPr>
        <w:tc>
          <w:tcPr>
            <w:tcW w:w="106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CE7504B" w14:textId="6234B056" w:rsidR="60F74399" w:rsidRDefault="60F74399" w:rsidP="60F74399">
            <w:pPr>
              <w:jc w:val="left"/>
              <w:rPr>
                <w:rFonts w:eastAsia="Times New Roman"/>
                <w:b/>
                <w:bCs/>
                <w:sz w:val="18"/>
                <w:szCs w:val="18"/>
                <w:vertAlign w:val="superscript"/>
              </w:rPr>
            </w:pPr>
            <w:proofErr w:type="spellStart"/>
            <w:r w:rsidRPr="60F74399">
              <w:rPr>
                <w:rFonts w:eastAsia="Times New Roman"/>
                <w:b/>
                <w:bCs/>
                <w:sz w:val="18"/>
                <w:szCs w:val="18"/>
              </w:rPr>
              <w:t>BisC</w:t>
            </w:r>
            <w:r w:rsidRPr="60F74399">
              <w:rPr>
                <w:rFonts w:eastAsia="Times New Roman"/>
                <w:b/>
                <w:bCs/>
                <w:sz w:val="18"/>
                <w:szCs w:val="18"/>
                <w:vertAlign w:val="superscript"/>
              </w:rPr>
              <w:t>b</w:t>
            </w:r>
            <w:proofErr w:type="spellEnd"/>
          </w:p>
        </w:tc>
        <w:tc>
          <w:tcPr>
            <w:tcW w:w="112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59A0B75" w14:textId="6CBC4FE6" w:rsidR="60F74399" w:rsidRDefault="60F74399" w:rsidP="60F74399">
            <w:pPr>
              <w:jc w:val="left"/>
              <w:rPr>
                <w:rFonts w:eastAsia="Times New Roman"/>
                <w:sz w:val="18"/>
                <w:szCs w:val="18"/>
              </w:rPr>
            </w:pPr>
            <w:r w:rsidRPr="60F74399">
              <w:rPr>
                <w:rFonts w:eastAsia="Times New Roman"/>
                <w:sz w:val="18"/>
                <w:szCs w:val="18"/>
              </w:rPr>
              <w:t>3.42 / 0.19</w:t>
            </w:r>
          </w:p>
        </w:tc>
        <w:tc>
          <w:tcPr>
            <w:tcW w:w="115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F28A329" w14:textId="6BA6E291" w:rsidR="60F74399" w:rsidRDefault="60F74399" w:rsidP="60F74399">
            <w:pPr>
              <w:jc w:val="left"/>
              <w:rPr>
                <w:rFonts w:eastAsia="Times New Roman"/>
                <w:sz w:val="18"/>
                <w:szCs w:val="18"/>
              </w:rPr>
            </w:pPr>
            <w:r w:rsidRPr="60F74399">
              <w:rPr>
                <w:rFonts w:eastAsia="Times New Roman"/>
                <w:sz w:val="18"/>
                <w:szCs w:val="18"/>
              </w:rPr>
              <w:t>5.68 / 0.44</w:t>
            </w:r>
          </w:p>
        </w:tc>
        <w:tc>
          <w:tcPr>
            <w:tcW w:w="12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2CF49BB" w14:textId="6DEF9D00" w:rsidR="60F74399" w:rsidRDefault="60F74399" w:rsidP="60F74399">
            <w:pPr>
              <w:jc w:val="left"/>
              <w:rPr>
                <w:rFonts w:eastAsia="Times New Roman"/>
                <w:sz w:val="18"/>
                <w:szCs w:val="18"/>
              </w:rPr>
            </w:pPr>
            <w:r w:rsidRPr="60F74399">
              <w:rPr>
                <w:rFonts w:eastAsia="Times New Roman"/>
                <w:sz w:val="18"/>
                <w:szCs w:val="18"/>
              </w:rPr>
              <w:t>3.45 / 0.16</w:t>
            </w:r>
          </w:p>
        </w:tc>
        <w:tc>
          <w:tcPr>
            <w:tcW w:w="106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BCC34C9" w14:textId="1FD01C88" w:rsidR="60F74399" w:rsidRDefault="60F74399" w:rsidP="60F74399">
            <w:pPr>
              <w:jc w:val="left"/>
              <w:rPr>
                <w:rFonts w:eastAsia="Times New Roman"/>
                <w:sz w:val="18"/>
                <w:szCs w:val="18"/>
              </w:rPr>
            </w:pPr>
            <w:r w:rsidRPr="60F74399">
              <w:rPr>
                <w:rFonts w:eastAsia="Times New Roman"/>
                <w:sz w:val="18"/>
                <w:szCs w:val="18"/>
              </w:rPr>
              <w:t>3.71 / 0.18</w:t>
            </w:r>
          </w:p>
        </w:tc>
        <w:tc>
          <w:tcPr>
            <w:tcW w:w="11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B075B8F" w14:textId="080B010B" w:rsidR="60F74399" w:rsidRDefault="60F74399" w:rsidP="60F74399">
            <w:pPr>
              <w:jc w:val="left"/>
              <w:rPr>
                <w:rFonts w:eastAsia="Times New Roman"/>
                <w:sz w:val="18"/>
                <w:szCs w:val="18"/>
              </w:rPr>
            </w:pPr>
            <w:r w:rsidRPr="60F74399">
              <w:rPr>
                <w:rFonts w:eastAsia="Times New Roman"/>
                <w:sz w:val="18"/>
                <w:szCs w:val="18"/>
              </w:rPr>
              <w:t>3.71 / 0.18</w:t>
            </w:r>
          </w:p>
        </w:tc>
        <w:tc>
          <w:tcPr>
            <w:tcW w:w="129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8B414F9" w14:textId="241B79F2" w:rsidR="60F74399" w:rsidRDefault="60F74399" w:rsidP="60F74399">
            <w:pPr>
              <w:jc w:val="left"/>
              <w:rPr>
                <w:rFonts w:eastAsia="Times New Roman"/>
                <w:sz w:val="18"/>
                <w:szCs w:val="18"/>
              </w:rPr>
            </w:pPr>
            <w:r w:rsidRPr="60F74399">
              <w:rPr>
                <w:rFonts w:eastAsia="Times New Roman"/>
                <w:sz w:val="18"/>
                <w:szCs w:val="18"/>
              </w:rPr>
              <w:t>N/A</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ECAAB54" w14:textId="2F7CCB00" w:rsidR="60F74399" w:rsidRDefault="60F74399" w:rsidP="60F74399">
            <w:pPr>
              <w:jc w:val="left"/>
              <w:rPr>
                <w:rFonts w:eastAsia="Times New Roman"/>
                <w:sz w:val="18"/>
                <w:szCs w:val="18"/>
              </w:rPr>
            </w:pPr>
            <w:r w:rsidRPr="60F74399">
              <w:rPr>
                <w:rFonts w:eastAsia="Times New Roman"/>
                <w:sz w:val="18"/>
                <w:szCs w:val="18"/>
              </w:rPr>
              <w:t>N/A</w:t>
            </w:r>
          </w:p>
        </w:tc>
      </w:tr>
      <w:tr w:rsidR="60F74399" w14:paraId="37ABCD50" w14:textId="77777777" w:rsidTr="60F74399">
        <w:trPr>
          <w:trHeight w:val="300"/>
        </w:trPr>
        <w:tc>
          <w:tcPr>
            <w:tcW w:w="106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970C517" w14:textId="18B9F9CD" w:rsidR="60F74399" w:rsidRDefault="60F74399" w:rsidP="60F74399">
            <w:pPr>
              <w:jc w:val="left"/>
              <w:rPr>
                <w:rFonts w:eastAsia="Times New Roman"/>
                <w:b/>
                <w:bCs/>
                <w:sz w:val="18"/>
                <w:szCs w:val="18"/>
                <w:vertAlign w:val="superscript"/>
              </w:rPr>
            </w:pPr>
            <w:proofErr w:type="spellStart"/>
            <w:r w:rsidRPr="60F74399">
              <w:rPr>
                <w:rFonts w:eastAsia="Times New Roman"/>
                <w:b/>
                <w:bCs/>
                <w:sz w:val="18"/>
                <w:szCs w:val="18"/>
              </w:rPr>
              <w:t>OLM</w:t>
            </w:r>
            <w:r w:rsidRPr="60F74399">
              <w:rPr>
                <w:rFonts w:eastAsia="Times New Roman"/>
                <w:b/>
                <w:bCs/>
                <w:sz w:val="18"/>
                <w:szCs w:val="18"/>
                <w:vertAlign w:val="superscript"/>
              </w:rPr>
              <w:t>d</w:t>
            </w:r>
            <w:proofErr w:type="spellEnd"/>
          </w:p>
        </w:tc>
        <w:tc>
          <w:tcPr>
            <w:tcW w:w="112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0095E71" w14:textId="7FF71D72" w:rsidR="60F74399" w:rsidRDefault="60F74399" w:rsidP="60F74399">
            <w:pPr>
              <w:jc w:val="left"/>
              <w:rPr>
                <w:rFonts w:eastAsia="Times New Roman"/>
                <w:sz w:val="18"/>
                <w:szCs w:val="18"/>
              </w:rPr>
            </w:pPr>
            <w:r w:rsidRPr="60F74399">
              <w:rPr>
                <w:rFonts w:eastAsia="Times New Roman"/>
                <w:sz w:val="18"/>
                <w:szCs w:val="18"/>
              </w:rPr>
              <w:t>1.13 / 0.20</w:t>
            </w:r>
          </w:p>
        </w:tc>
        <w:tc>
          <w:tcPr>
            <w:tcW w:w="115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0403A93" w14:textId="235C583A" w:rsidR="60F74399" w:rsidRDefault="60F74399" w:rsidP="60F74399">
            <w:pPr>
              <w:jc w:val="left"/>
              <w:rPr>
                <w:rFonts w:eastAsia="Times New Roman"/>
                <w:sz w:val="18"/>
                <w:szCs w:val="18"/>
              </w:rPr>
            </w:pPr>
            <w:r w:rsidRPr="60F74399">
              <w:rPr>
                <w:rFonts w:eastAsia="Times New Roman"/>
                <w:sz w:val="18"/>
                <w:szCs w:val="18"/>
              </w:rPr>
              <w:t>1.13 / 0.20</w:t>
            </w:r>
          </w:p>
        </w:tc>
        <w:tc>
          <w:tcPr>
            <w:tcW w:w="12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EBAE7D3" w14:textId="002BF1A6" w:rsidR="60F74399" w:rsidRDefault="60F74399" w:rsidP="60F74399">
            <w:pPr>
              <w:jc w:val="left"/>
              <w:rPr>
                <w:rFonts w:eastAsia="Times New Roman"/>
                <w:sz w:val="18"/>
                <w:szCs w:val="18"/>
              </w:rPr>
            </w:pPr>
            <w:r w:rsidRPr="60F74399">
              <w:rPr>
                <w:rFonts w:eastAsia="Times New Roman"/>
                <w:sz w:val="18"/>
                <w:szCs w:val="18"/>
              </w:rPr>
              <w:t>N/A</w:t>
            </w:r>
          </w:p>
        </w:tc>
        <w:tc>
          <w:tcPr>
            <w:tcW w:w="106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02FF906" w14:textId="718AC7CA" w:rsidR="60F74399" w:rsidRDefault="60F74399" w:rsidP="60F74399">
            <w:pPr>
              <w:jc w:val="left"/>
              <w:rPr>
                <w:rFonts w:eastAsia="Times New Roman"/>
                <w:sz w:val="18"/>
                <w:szCs w:val="18"/>
              </w:rPr>
            </w:pPr>
            <w:r w:rsidRPr="60F74399">
              <w:rPr>
                <w:rFonts w:eastAsia="Times New Roman"/>
                <w:sz w:val="18"/>
                <w:szCs w:val="18"/>
              </w:rPr>
              <w:t>N/A</w:t>
            </w:r>
          </w:p>
        </w:tc>
        <w:tc>
          <w:tcPr>
            <w:tcW w:w="11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209F55E" w14:textId="0B14611D" w:rsidR="60F74399" w:rsidRDefault="60F74399" w:rsidP="60F74399">
            <w:pPr>
              <w:jc w:val="left"/>
              <w:rPr>
                <w:rFonts w:eastAsia="Times New Roman"/>
                <w:sz w:val="18"/>
                <w:szCs w:val="18"/>
              </w:rPr>
            </w:pPr>
            <w:r w:rsidRPr="60F74399">
              <w:rPr>
                <w:rFonts w:eastAsia="Times New Roman"/>
                <w:sz w:val="18"/>
                <w:szCs w:val="18"/>
              </w:rPr>
              <w:t>N/A</w:t>
            </w:r>
          </w:p>
        </w:tc>
        <w:tc>
          <w:tcPr>
            <w:tcW w:w="129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B1E57CC" w14:textId="1866210D" w:rsidR="60F74399" w:rsidRDefault="60F74399" w:rsidP="60F74399">
            <w:pPr>
              <w:jc w:val="left"/>
              <w:rPr>
                <w:rFonts w:eastAsia="Times New Roman"/>
                <w:sz w:val="18"/>
                <w:szCs w:val="18"/>
              </w:rPr>
            </w:pPr>
            <w:r w:rsidRPr="60F74399">
              <w:rPr>
                <w:rFonts w:eastAsia="Times New Roman"/>
                <w:sz w:val="18"/>
                <w:szCs w:val="18"/>
              </w:rPr>
              <w:t>N/A</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2CF0D58" w14:textId="77A2494C" w:rsidR="60F74399" w:rsidRDefault="60F74399" w:rsidP="60F74399">
            <w:pPr>
              <w:jc w:val="left"/>
              <w:rPr>
                <w:rFonts w:eastAsia="Times New Roman"/>
                <w:sz w:val="18"/>
                <w:szCs w:val="18"/>
              </w:rPr>
            </w:pPr>
            <w:r w:rsidRPr="60F74399">
              <w:rPr>
                <w:rFonts w:eastAsia="Times New Roman"/>
                <w:sz w:val="18"/>
                <w:szCs w:val="18"/>
              </w:rPr>
              <w:t>N/A</w:t>
            </w:r>
          </w:p>
        </w:tc>
      </w:tr>
      <w:tr w:rsidR="60F74399" w14:paraId="7E1AFF01" w14:textId="77777777" w:rsidTr="60F74399">
        <w:trPr>
          <w:trHeight w:val="300"/>
        </w:trPr>
        <w:tc>
          <w:tcPr>
            <w:tcW w:w="106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DE91FC1" w14:textId="6B67884A" w:rsidR="60F74399" w:rsidRDefault="60F74399" w:rsidP="60F74399">
            <w:pPr>
              <w:jc w:val="left"/>
              <w:rPr>
                <w:rFonts w:eastAsia="Times New Roman"/>
                <w:b/>
                <w:bCs/>
                <w:sz w:val="18"/>
                <w:szCs w:val="18"/>
                <w:vertAlign w:val="superscript"/>
              </w:rPr>
            </w:pPr>
            <w:proofErr w:type="spellStart"/>
            <w:r w:rsidRPr="60F74399">
              <w:rPr>
                <w:rFonts w:eastAsia="Times New Roman"/>
                <w:b/>
                <w:bCs/>
                <w:sz w:val="18"/>
                <w:szCs w:val="18"/>
              </w:rPr>
              <w:t>TL</w:t>
            </w:r>
            <w:r w:rsidRPr="60F74399">
              <w:rPr>
                <w:rFonts w:eastAsia="Times New Roman"/>
                <w:b/>
                <w:bCs/>
                <w:sz w:val="18"/>
                <w:szCs w:val="18"/>
                <w:vertAlign w:val="superscript"/>
              </w:rPr>
              <w:t>e</w:t>
            </w:r>
            <w:proofErr w:type="spellEnd"/>
          </w:p>
        </w:tc>
        <w:tc>
          <w:tcPr>
            <w:tcW w:w="112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262C8B2" w14:textId="29B74485" w:rsidR="60F74399" w:rsidRDefault="60F74399" w:rsidP="60F74399">
            <w:pPr>
              <w:jc w:val="left"/>
              <w:rPr>
                <w:rFonts w:eastAsia="Times New Roman"/>
                <w:sz w:val="18"/>
                <w:szCs w:val="18"/>
              </w:rPr>
            </w:pPr>
            <w:r w:rsidRPr="60F74399">
              <w:rPr>
                <w:rFonts w:eastAsia="Times New Roman"/>
                <w:sz w:val="18"/>
                <w:szCs w:val="18"/>
              </w:rPr>
              <w:t>0.51 / 0.29</w:t>
            </w:r>
          </w:p>
        </w:tc>
        <w:tc>
          <w:tcPr>
            <w:tcW w:w="115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A20E2FD" w14:textId="2F17D09E" w:rsidR="60F74399" w:rsidRDefault="60F74399" w:rsidP="60F74399">
            <w:pPr>
              <w:jc w:val="left"/>
              <w:rPr>
                <w:rFonts w:eastAsia="Times New Roman"/>
                <w:sz w:val="18"/>
                <w:szCs w:val="18"/>
              </w:rPr>
            </w:pPr>
            <w:r w:rsidRPr="60F74399">
              <w:rPr>
                <w:rFonts w:eastAsia="Times New Roman"/>
                <w:sz w:val="18"/>
                <w:szCs w:val="18"/>
              </w:rPr>
              <w:t>0.51 / 0.29</w:t>
            </w:r>
          </w:p>
        </w:tc>
        <w:tc>
          <w:tcPr>
            <w:tcW w:w="12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261DDB8" w14:textId="184D7E0A" w:rsidR="60F74399" w:rsidRDefault="60F74399" w:rsidP="60F74399">
            <w:pPr>
              <w:jc w:val="left"/>
              <w:rPr>
                <w:rFonts w:eastAsia="Times New Roman"/>
                <w:sz w:val="18"/>
                <w:szCs w:val="18"/>
              </w:rPr>
            </w:pPr>
            <w:r w:rsidRPr="60F74399">
              <w:rPr>
                <w:rFonts w:eastAsia="Times New Roman"/>
                <w:sz w:val="18"/>
                <w:szCs w:val="18"/>
              </w:rPr>
              <w:t>N/A</w:t>
            </w:r>
          </w:p>
        </w:tc>
        <w:tc>
          <w:tcPr>
            <w:tcW w:w="106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891C439" w14:textId="689E9743" w:rsidR="60F74399" w:rsidRDefault="60F74399" w:rsidP="60F74399">
            <w:pPr>
              <w:jc w:val="left"/>
              <w:rPr>
                <w:rFonts w:eastAsia="Times New Roman"/>
                <w:sz w:val="18"/>
                <w:szCs w:val="18"/>
              </w:rPr>
            </w:pPr>
            <w:r w:rsidRPr="60F74399">
              <w:rPr>
                <w:rFonts w:eastAsia="Times New Roman"/>
                <w:sz w:val="18"/>
                <w:szCs w:val="18"/>
              </w:rPr>
              <w:t>N/A</w:t>
            </w:r>
          </w:p>
        </w:tc>
        <w:tc>
          <w:tcPr>
            <w:tcW w:w="11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E849DB2" w14:textId="5C040FC5" w:rsidR="60F74399" w:rsidRDefault="60F74399" w:rsidP="60F74399">
            <w:pPr>
              <w:jc w:val="left"/>
              <w:rPr>
                <w:rFonts w:eastAsia="Times New Roman"/>
                <w:sz w:val="18"/>
                <w:szCs w:val="18"/>
              </w:rPr>
            </w:pPr>
            <w:r w:rsidRPr="60F74399">
              <w:rPr>
                <w:rFonts w:eastAsia="Times New Roman"/>
                <w:sz w:val="18"/>
                <w:szCs w:val="18"/>
              </w:rPr>
              <w:t>N/A</w:t>
            </w:r>
          </w:p>
        </w:tc>
        <w:tc>
          <w:tcPr>
            <w:tcW w:w="129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2BE62DF" w14:textId="2430F140" w:rsidR="60F74399" w:rsidRDefault="60F74399" w:rsidP="60F74399">
            <w:pPr>
              <w:jc w:val="left"/>
              <w:rPr>
                <w:rFonts w:eastAsia="Times New Roman"/>
                <w:sz w:val="18"/>
                <w:szCs w:val="18"/>
              </w:rPr>
            </w:pPr>
            <w:r w:rsidRPr="60F74399">
              <w:rPr>
                <w:rFonts w:eastAsia="Times New Roman"/>
                <w:sz w:val="18"/>
                <w:szCs w:val="18"/>
              </w:rPr>
              <w:t>N/A</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D43B26B" w14:textId="613129F6" w:rsidR="60F74399" w:rsidRDefault="60F74399" w:rsidP="60F74399">
            <w:pPr>
              <w:jc w:val="left"/>
              <w:rPr>
                <w:rFonts w:eastAsia="Times New Roman"/>
                <w:sz w:val="18"/>
                <w:szCs w:val="18"/>
              </w:rPr>
            </w:pPr>
            <w:r w:rsidRPr="60F74399">
              <w:rPr>
                <w:rFonts w:eastAsia="Times New Roman"/>
                <w:sz w:val="18"/>
                <w:szCs w:val="18"/>
              </w:rPr>
              <w:t>N/A</w:t>
            </w:r>
          </w:p>
        </w:tc>
      </w:tr>
      <w:tr w:rsidR="60F74399" w14:paraId="0BF60E60" w14:textId="77777777" w:rsidTr="60F74399">
        <w:trPr>
          <w:trHeight w:val="300"/>
        </w:trPr>
        <w:tc>
          <w:tcPr>
            <w:tcW w:w="106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46A07F4" w14:textId="3FF8173E" w:rsidR="60F74399" w:rsidRDefault="60F74399" w:rsidP="60F74399">
            <w:pPr>
              <w:jc w:val="left"/>
              <w:rPr>
                <w:rFonts w:eastAsia="Times New Roman"/>
                <w:b/>
                <w:bCs/>
                <w:sz w:val="18"/>
                <w:szCs w:val="18"/>
                <w:vertAlign w:val="superscript"/>
              </w:rPr>
            </w:pPr>
            <w:proofErr w:type="spellStart"/>
            <w:r w:rsidRPr="60F74399">
              <w:rPr>
                <w:rFonts w:eastAsia="Times New Roman"/>
                <w:b/>
                <w:bCs/>
                <w:sz w:val="18"/>
                <w:szCs w:val="18"/>
              </w:rPr>
              <w:t>MFA</w:t>
            </w:r>
            <w:r w:rsidRPr="60F74399">
              <w:rPr>
                <w:rFonts w:eastAsia="Times New Roman"/>
                <w:b/>
                <w:bCs/>
                <w:sz w:val="18"/>
                <w:szCs w:val="18"/>
                <w:vertAlign w:val="superscript"/>
              </w:rPr>
              <w:t>c</w:t>
            </w:r>
            <w:proofErr w:type="spellEnd"/>
          </w:p>
        </w:tc>
        <w:tc>
          <w:tcPr>
            <w:tcW w:w="112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A28AB5C" w14:textId="7CE62226" w:rsidR="60F74399" w:rsidRDefault="60F74399" w:rsidP="60F74399">
            <w:pPr>
              <w:jc w:val="left"/>
              <w:rPr>
                <w:rFonts w:eastAsia="Times New Roman"/>
                <w:sz w:val="18"/>
                <w:szCs w:val="18"/>
              </w:rPr>
            </w:pPr>
            <w:r w:rsidRPr="60F74399">
              <w:rPr>
                <w:rFonts w:eastAsia="Times New Roman"/>
                <w:sz w:val="18"/>
                <w:szCs w:val="18"/>
              </w:rPr>
              <w:t>N/A</w:t>
            </w:r>
          </w:p>
        </w:tc>
        <w:tc>
          <w:tcPr>
            <w:tcW w:w="115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60233E6" w14:textId="620A96EF" w:rsidR="60F74399" w:rsidRDefault="60F74399" w:rsidP="60F74399">
            <w:pPr>
              <w:jc w:val="left"/>
              <w:rPr>
                <w:rFonts w:eastAsia="Times New Roman"/>
                <w:sz w:val="18"/>
                <w:szCs w:val="18"/>
              </w:rPr>
            </w:pPr>
            <w:r w:rsidRPr="60F74399">
              <w:rPr>
                <w:rFonts w:eastAsia="Times New Roman"/>
                <w:sz w:val="18"/>
                <w:szCs w:val="18"/>
              </w:rPr>
              <w:t>N/A</w:t>
            </w:r>
          </w:p>
        </w:tc>
        <w:tc>
          <w:tcPr>
            <w:tcW w:w="12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E901831" w14:textId="6F42DCC0" w:rsidR="60F74399" w:rsidRDefault="60F74399" w:rsidP="60F74399">
            <w:pPr>
              <w:jc w:val="left"/>
              <w:rPr>
                <w:rFonts w:eastAsia="Times New Roman"/>
                <w:sz w:val="18"/>
                <w:szCs w:val="18"/>
              </w:rPr>
            </w:pPr>
            <w:r w:rsidRPr="60F74399">
              <w:rPr>
                <w:rFonts w:eastAsia="Times New Roman"/>
                <w:sz w:val="18"/>
                <w:szCs w:val="18"/>
              </w:rPr>
              <w:t>0.53 / 0.87</w:t>
            </w:r>
          </w:p>
        </w:tc>
        <w:tc>
          <w:tcPr>
            <w:tcW w:w="106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B6AD393" w14:textId="40404F66" w:rsidR="60F74399" w:rsidRDefault="60F74399" w:rsidP="60F74399">
            <w:pPr>
              <w:jc w:val="left"/>
              <w:rPr>
                <w:rFonts w:eastAsia="Times New Roman"/>
                <w:sz w:val="18"/>
                <w:szCs w:val="18"/>
              </w:rPr>
            </w:pPr>
            <w:r w:rsidRPr="60F74399">
              <w:rPr>
                <w:rFonts w:eastAsia="Times New Roman"/>
                <w:sz w:val="18"/>
                <w:szCs w:val="18"/>
              </w:rPr>
              <w:t>0.95 / 1.37</w:t>
            </w:r>
          </w:p>
        </w:tc>
        <w:tc>
          <w:tcPr>
            <w:tcW w:w="11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AAD9F4F" w14:textId="4C6F5009" w:rsidR="60F74399" w:rsidRDefault="60F74399" w:rsidP="60F74399">
            <w:pPr>
              <w:jc w:val="left"/>
              <w:rPr>
                <w:rFonts w:eastAsia="Times New Roman"/>
                <w:sz w:val="18"/>
                <w:szCs w:val="18"/>
              </w:rPr>
            </w:pPr>
            <w:r w:rsidRPr="60F74399">
              <w:rPr>
                <w:rFonts w:eastAsia="Times New Roman"/>
                <w:sz w:val="18"/>
                <w:szCs w:val="18"/>
              </w:rPr>
              <w:t>0.82 / 0.37</w:t>
            </w:r>
          </w:p>
        </w:tc>
        <w:tc>
          <w:tcPr>
            <w:tcW w:w="129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729BDB2" w14:textId="4CE04474" w:rsidR="60F74399" w:rsidRDefault="60F74399" w:rsidP="60F74399">
            <w:pPr>
              <w:jc w:val="left"/>
              <w:rPr>
                <w:rFonts w:eastAsia="Times New Roman"/>
                <w:sz w:val="18"/>
                <w:szCs w:val="18"/>
              </w:rPr>
            </w:pPr>
            <w:r w:rsidRPr="60F74399">
              <w:rPr>
                <w:rFonts w:eastAsia="Times New Roman"/>
                <w:sz w:val="18"/>
                <w:szCs w:val="18"/>
              </w:rPr>
              <w:t>N/A</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2F12CFB" w14:textId="6C6AAA31" w:rsidR="60F74399" w:rsidRDefault="60F74399" w:rsidP="60F74399">
            <w:pPr>
              <w:jc w:val="left"/>
              <w:rPr>
                <w:rFonts w:eastAsia="Times New Roman"/>
                <w:sz w:val="18"/>
                <w:szCs w:val="18"/>
              </w:rPr>
            </w:pPr>
            <w:r w:rsidRPr="60F74399">
              <w:rPr>
                <w:rFonts w:eastAsia="Times New Roman"/>
                <w:sz w:val="18"/>
                <w:szCs w:val="18"/>
              </w:rPr>
              <w:t>N/A</w:t>
            </w:r>
          </w:p>
        </w:tc>
      </w:tr>
    </w:tbl>
    <w:p w14:paraId="4B318993" w14:textId="77777777" w:rsidR="10782AD6" w:rsidRPr="0008663F" w:rsidRDefault="10782AD6" w:rsidP="60F74399"/>
    <w:p w14:paraId="1717D94D" w14:textId="285C57FC" w:rsidR="10782AD6" w:rsidRPr="0008663F" w:rsidRDefault="7042F680" w:rsidP="60F74399">
      <w:r>
        <w:t>Units: synapses/µm (excitatory / inhibitory)</w:t>
      </w:r>
    </w:p>
    <w:p w14:paraId="6B6B5B52" w14:textId="654D956E" w:rsidR="10782AD6" w:rsidRPr="0008663F" w:rsidRDefault="7042F680" w:rsidP="60F74399">
      <w:r>
        <w:t>Unless otherwise noted, synapse density measurements were based on measurements from CA1 neurons.</w:t>
      </w:r>
    </w:p>
    <w:p w14:paraId="7823EFC9" w14:textId="4453640B" w:rsidR="10782AD6" w:rsidRPr="0008663F" w:rsidRDefault="7042F680" w:rsidP="60F74399">
      <w:r w:rsidRPr="60F74399">
        <w:rPr>
          <w:vertAlign w:val="superscript"/>
        </w:rPr>
        <w:t xml:space="preserve">a </w:t>
      </w:r>
      <w:r>
        <w:t xml:space="preserve">Measurements from CA1 pyramidal cells reported in </w:t>
      </w:r>
      <w:proofErr w:type="spellStart"/>
      <w:r>
        <w:t>Megı́as</w:t>
      </w:r>
      <w:proofErr w:type="spellEnd"/>
      <w:r>
        <w:t xml:space="preserve"> et al</w:t>
      </w:r>
      <w:sdt>
        <w:sdtPr>
          <w:rPr>
            <w:color w:val="000000" w:themeColor="text1"/>
            <w:vertAlign w:val="superscript"/>
          </w:rPr>
          <w:tag w:val="MENDELEY_CITATION_v3_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"/>
          <w:id w:val="366863170"/>
          <w:placeholder>
            <w:docPart w:val="DefaultPlaceholder_-1854013440"/>
          </w:placeholder>
        </w:sdtPr>
        <w:sdtEndPr/>
        <w:sdtContent>
          <w:r w:rsidR="00D8244E" w:rsidRPr="00D8244E">
            <w:rPr>
              <w:color w:val="000000"/>
              <w:vertAlign w:val="superscript"/>
            </w:rPr>
            <w:t>7</w:t>
          </w:r>
        </w:sdtContent>
      </w:sdt>
      <w:r>
        <w:t>. Excitatory synapse density in stratum lucidum in this table does not represent mossy fiber inputs as CA1 PCs do not receive mossy fiber inputs. Thorny excrescences upon which mossy fibers form synapses are difficult to quantify, though measurements do exist</w:t>
      </w:r>
      <w:sdt>
        <w:sdtPr>
          <w:rPr>
            <w:color w:val="000000" w:themeColor="text1"/>
            <w:vertAlign w:val="superscript"/>
          </w:rPr>
          <w:tag w:val="MENDELEY_CITATION_v3_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"/>
          <w:id w:val="558845400"/>
          <w:placeholder>
            <w:docPart w:val="DefaultPlaceholder_-1854013440"/>
          </w:placeholder>
        </w:sdtPr>
        <w:sdtEndPr/>
        <w:sdtContent>
          <w:r w:rsidR="00D8244E" w:rsidRPr="00D8244E">
            <w:rPr>
              <w:color w:val="000000"/>
              <w:vertAlign w:val="superscript"/>
            </w:rPr>
            <w:t>20</w:t>
          </w:r>
        </w:sdtContent>
      </w:sdt>
      <w:r>
        <w:t xml:space="preserve">, so convergence/divergence were primarily constrained by mossy fiber bouton counts. Stratum lucidum values were based on thick proximal </w:t>
      </w:r>
      <w:proofErr w:type="spellStart"/>
      <w:r>
        <w:t>radiatuam</w:t>
      </w:r>
      <w:proofErr w:type="spellEnd"/>
      <w:r>
        <w:t xml:space="preserve">. Stratum </w:t>
      </w:r>
      <w:proofErr w:type="spellStart"/>
      <w:r>
        <w:t>pyramidale</w:t>
      </w:r>
      <w:proofErr w:type="spellEnd"/>
      <w:r>
        <w:t xml:space="preserve"> values were based on measurements on </w:t>
      </w:r>
      <w:proofErr w:type="spellStart"/>
      <w:r>
        <w:t>somata</w:t>
      </w:r>
      <w:proofErr w:type="spellEnd"/>
      <w:r>
        <w:t>.</w:t>
      </w:r>
    </w:p>
    <w:p w14:paraId="626E2DD8" w14:textId="0DCBF1B7" w:rsidR="10782AD6" w:rsidRPr="0008663F" w:rsidRDefault="7042F680" w:rsidP="60F74399">
      <w:r w:rsidRPr="60F74399">
        <w:rPr>
          <w:vertAlign w:val="superscript"/>
        </w:rPr>
        <w:t xml:space="preserve">b </w:t>
      </w:r>
      <w:r>
        <w:t>Measurements from CA1 PV+ interneurons reported in Gulyás et al</w:t>
      </w:r>
      <w:sdt>
        <w:sdtPr>
          <w:rPr>
            <w:color w:val="000000" w:themeColor="text1"/>
            <w:vertAlign w:val="superscript"/>
          </w:rPr>
          <w:tag w:val="MENDELEY_CITATION_v3_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"/>
          <w:id w:val="1827073878"/>
          <w:placeholder>
            <w:docPart w:val="DefaultPlaceholder_-1854013440"/>
          </w:placeholder>
        </w:sdtPr>
        <w:sdtEndPr/>
        <w:sdtContent>
          <w:r w:rsidR="00D8244E" w:rsidRPr="00D8244E">
            <w:rPr>
              <w:color w:val="000000"/>
              <w:vertAlign w:val="superscript"/>
            </w:rPr>
            <w:t>4</w:t>
          </w:r>
        </w:sdtContent>
      </w:sdt>
      <w:r>
        <w:t xml:space="preserve">. Stratum lucidum values were taken from </w:t>
      </w:r>
      <w:proofErr w:type="spellStart"/>
      <w:r>
        <w:t>radiatum</w:t>
      </w:r>
      <w:proofErr w:type="spellEnd"/>
      <w:r>
        <w:t xml:space="preserve"> because their diameter is roughly correlated with proximity to the soma in PV populations. Similarly, thick </w:t>
      </w:r>
      <w:proofErr w:type="spellStart"/>
      <w:r>
        <w:t>oriens</w:t>
      </w:r>
      <w:proofErr w:type="spellEnd"/>
      <w:r>
        <w:t xml:space="preserve"> </w:t>
      </w:r>
      <w:proofErr w:type="gramStart"/>
      <w:r>
        <w:t>was</w:t>
      </w:r>
      <w:proofErr w:type="gramEnd"/>
      <w:r>
        <w:t xml:space="preserve"> interpreted as proximal. CA3 BC-PV, CA3 AAC</w:t>
      </w:r>
      <w:sdt>
        <w:sdtPr>
          <w:rPr>
            <w:color w:val="000000" w:themeColor="text1"/>
            <w:vertAlign w:val="superscript"/>
          </w:rPr>
          <w:tag w:val="MENDELEY_CITATION_v3_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"/>
          <w:id w:val="522447525"/>
          <w:placeholder>
            <w:docPart w:val="DefaultPlaceholder_-1854013440"/>
          </w:placeholder>
        </w:sdtPr>
        <w:sdtEndPr/>
        <w:sdtContent>
          <w:r w:rsidR="00D8244E" w:rsidRPr="00D8244E">
            <w:rPr>
              <w:color w:val="000000"/>
              <w:vertAlign w:val="superscript"/>
            </w:rPr>
            <w:t>21</w:t>
          </w:r>
        </w:sdtContent>
      </w:sdt>
      <w:r>
        <w:t>, CA1 BisC</w:t>
      </w:r>
      <w:sdt>
        <w:sdtPr>
          <w:rPr>
            <w:color w:val="000000" w:themeColor="text1"/>
            <w:vertAlign w:val="superscript"/>
          </w:rPr>
          <w:tag w:val="MENDELEY_CITATION_v3_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"/>
          <w:id w:val="1284099100"/>
          <w:placeholder>
            <w:docPart w:val="DefaultPlaceholder_-1854013440"/>
          </w:placeholder>
        </w:sdtPr>
        <w:sdtEndPr/>
        <w:sdtContent>
          <w:r w:rsidR="00D8244E" w:rsidRPr="00D8244E">
            <w:rPr>
              <w:color w:val="000000"/>
              <w:vertAlign w:val="superscript"/>
            </w:rPr>
            <w:t>22</w:t>
          </w:r>
        </w:sdtContent>
      </w:sdt>
      <w:r>
        <w:t>, CA1 OLM</w:t>
      </w:r>
      <w:sdt>
        <w:sdtPr>
          <w:rPr>
            <w:color w:val="000000" w:themeColor="text1"/>
            <w:vertAlign w:val="superscript"/>
          </w:rPr>
          <w:tag w:val="MENDELEY_CITATION_v3_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"/>
          <w:id w:val="1005662865"/>
          <w:placeholder>
            <w:docPart w:val="DefaultPlaceholder_-1854013440"/>
          </w:placeholder>
        </w:sdtPr>
        <w:sdtEndPr/>
        <w:sdtContent>
          <w:r w:rsidR="00D8244E" w:rsidRPr="00D8244E">
            <w:rPr>
              <w:color w:val="000000"/>
              <w:vertAlign w:val="superscript"/>
            </w:rPr>
            <w:t>23</w:t>
          </w:r>
        </w:sdtContent>
      </w:sdt>
      <w:r>
        <w:t xml:space="preserve"> are reported to express PV (parvalbumin). CA3 BiSC and CA3 OLM were assumed to have </w:t>
      </w:r>
      <w:proofErr w:type="gramStart"/>
      <w:r>
        <w:t>the similar</w:t>
      </w:r>
      <w:proofErr w:type="gramEnd"/>
      <w:r>
        <w:t xml:space="preserve"> molecular expressions as their CA1 counterparts.</w:t>
      </w:r>
    </w:p>
    <w:p w14:paraId="5C0B9B2B" w14:textId="18ED61A3" w:rsidR="10782AD6" w:rsidRPr="0008663F" w:rsidRDefault="7042F680" w:rsidP="60F74399">
      <w:r w:rsidRPr="60F74399">
        <w:rPr>
          <w:vertAlign w:val="superscript"/>
        </w:rPr>
        <w:t xml:space="preserve">c </w:t>
      </w:r>
      <w:r>
        <w:t>Measurements from CA1 CCK+ basket cells reported in Mátyás et al</w:t>
      </w:r>
      <w:sdt>
        <w:sdtPr>
          <w:rPr>
            <w:color w:val="000000" w:themeColor="text1"/>
            <w:vertAlign w:val="superscript"/>
          </w:rPr>
          <w:tag w:val="MENDELEY_CITATION_v3_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"/>
          <w:id w:val="303580544"/>
          <w:placeholder>
            <w:docPart w:val="DefaultPlaceholder_-1854013440"/>
          </w:placeholder>
        </w:sdtPr>
        <w:sdtEndPr/>
        <w:sdtContent>
          <w:r w:rsidR="00D8244E" w:rsidRPr="00D8244E">
            <w:rPr>
              <w:color w:val="000000"/>
              <w:vertAlign w:val="superscript"/>
            </w:rPr>
            <w:t>5</w:t>
          </w:r>
        </w:sdtContent>
      </w:sdt>
      <w:r>
        <w:t>.</w:t>
      </w:r>
    </w:p>
    <w:p w14:paraId="62A71973" w14:textId="126B3319" w:rsidR="10782AD6" w:rsidRPr="0008663F" w:rsidRDefault="7042F680" w:rsidP="60F74399">
      <w:r w:rsidRPr="60F74399">
        <w:rPr>
          <w:vertAlign w:val="superscript"/>
        </w:rPr>
        <w:lastRenderedPageBreak/>
        <w:t xml:space="preserve">d </w:t>
      </w:r>
      <w:r>
        <w:t>Measurements from CA1 OLM cells reported in Takács et al</w:t>
      </w:r>
      <w:sdt>
        <w:sdtPr>
          <w:rPr>
            <w:color w:val="000000" w:themeColor="text1"/>
            <w:vertAlign w:val="superscript"/>
          </w:rPr>
          <w:tag w:val="MENDELEY_CITATION_v3_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"/>
          <w:id w:val="1248065358"/>
          <w:placeholder>
            <w:docPart w:val="82AAE610653548EBBDDFBDBAA01E0DD5"/>
          </w:placeholder>
        </w:sdtPr>
        <w:sdtEndPr/>
        <w:sdtContent>
          <w:r w:rsidR="00D8244E" w:rsidRPr="00D8244E">
            <w:rPr>
              <w:color w:val="000000"/>
              <w:vertAlign w:val="superscript"/>
            </w:rPr>
            <w:t>19</w:t>
          </w:r>
        </w:sdtContent>
      </w:sdt>
      <w:r>
        <w:t>. Synaptic densities were estimated by dividing the median numbers of synapses with the total dendritic length.</w:t>
      </w:r>
    </w:p>
    <w:p w14:paraId="77DD13E9" w14:textId="54D517C7" w:rsidR="10782AD6" w:rsidRPr="0008663F" w:rsidRDefault="7042F680" w:rsidP="60F74399">
      <w:r w:rsidRPr="60F74399">
        <w:rPr>
          <w:vertAlign w:val="superscript"/>
        </w:rPr>
        <w:t xml:space="preserve">e </w:t>
      </w:r>
      <w:r>
        <w:t>Measurements from CA1 CB+ interneurons reported in Gulyás et al</w:t>
      </w:r>
      <w:sdt>
        <w:sdtPr>
          <w:rPr>
            <w:color w:val="000000" w:themeColor="text1"/>
            <w:vertAlign w:val="superscript"/>
          </w:rPr>
          <w:tag w:val="MENDELEY_CITATION_v3_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"/>
          <w:id w:val="837538574"/>
          <w:placeholder>
            <w:docPart w:val="DefaultPlaceholder_-1854013440"/>
          </w:placeholder>
        </w:sdtPr>
        <w:sdtEndPr/>
        <w:sdtContent>
          <w:r w:rsidR="00D8244E" w:rsidRPr="00D8244E">
            <w:rPr>
              <w:color w:val="000000"/>
              <w:vertAlign w:val="superscript"/>
            </w:rPr>
            <w:t>4</w:t>
          </w:r>
        </w:sdtContent>
      </w:sdt>
      <w:r>
        <w:t>. Molecular marker expression for CA3 TL neurons is unknown. However, there are reports that CA1 TL express calbindin</w:t>
      </w:r>
      <w:sdt>
        <w:sdtPr>
          <w:rPr>
            <w:color w:val="000000" w:themeColor="text1"/>
            <w:vertAlign w:val="superscript"/>
          </w:rPr>
          <w:tag w:val="MENDELEY_CITATION_v3_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"/>
          <w:id w:val="833247768"/>
          <w:placeholder>
            <w:docPart w:val="DefaultPlaceholder_-1854013440"/>
          </w:placeholder>
        </w:sdtPr>
        <w:sdtEndPr/>
        <w:sdtContent>
          <w:r w:rsidR="00D8244E" w:rsidRPr="00D8244E">
            <w:rPr>
              <w:color w:val="000000"/>
              <w:vertAlign w:val="superscript"/>
            </w:rPr>
            <w:t>24</w:t>
          </w:r>
        </w:sdtContent>
      </w:sdt>
      <w:r>
        <w:t xml:space="preserve">. The average synaptic density of stratum </w:t>
      </w:r>
      <w:proofErr w:type="spellStart"/>
      <w:r>
        <w:t>oriens</w:t>
      </w:r>
      <w:proofErr w:type="spellEnd"/>
      <w:r>
        <w:t xml:space="preserve"> was used to represent the proximal and distal regions because TL dendrite properties do not vary depending on sub-</w:t>
      </w:r>
      <w:proofErr w:type="spellStart"/>
      <w:r>
        <w:t>oriens</w:t>
      </w:r>
      <w:proofErr w:type="spellEnd"/>
      <w:r>
        <w:t xml:space="preserve"> stratifications.</w:t>
      </w:r>
    </w:p>
    <w:p w14:paraId="6FC4D744" w14:textId="6D20025F" w:rsidR="10782AD6" w:rsidRPr="0008663F" w:rsidRDefault="7042F680" w:rsidP="60F74399">
      <w:pPr>
        <w:spacing w:after="0" w:line="276" w:lineRule="auto"/>
        <w:rPr>
          <w:rFonts w:eastAsia="Times New Roman"/>
          <w:sz w:val="18"/>
          <w:szCs w:val="18"/>
        </w:rPr>
      </w:pPr>
      <w:r w:rsidRPr="60F74399">
        <w:rPr>
          <w:rFonts w:eastAsia="Times New Roman"/>
          <w:sz w:val="18"/>
          <w:szCs w:val="18"/>
        </w:rPr>
        <w:t xml:space="preserve"> </w:t>
      </w:r>
    </w:p>
    <w:p w14:paraId="21712E6B" w14:textId="77777777" w:rsidR="10782AD6" w:rsidRPr="0008663F" w:rsidRDefault="006E6EA9" w:rsidP="60F74399">
      <w:pPr>
        <w:rPr>
          <w:b/>
          <w:bCs/>
        </w:rPr>
      </w:pPr>
      <w:r>
        <w:br w:type="page"/>
      </w:r>
    </w:p>
    <w:p w14:paraId="4B3521F9" w14:textId="1D9B2D68" w:rsidR="10782AD6" w:rsidRPr="0008663F" w:rsidRDefault="7042F680" w:rsidP="2DD78395">
      <w:pPr>
        <w:pStyle w:val="Heading2"/>
      </w:pPr>
      <w:r>
        <w:lastRenderedPageBreak/>
        <w:t xml:space="preserve">Table </w:t>
      </w:r>
      <w:r w:rsidR="43EB0CB5">
        <w:t>9</w:t>
      </w:r>
      <w:r>
        <w:t>. Synaptic Density (CA1)</w:t>
      </w:r>
    </w:p>
    <w:tbl>
      <w:tblPr>
        <w:tblStyle w:val="TableGrid"/>
        <w:tblW w:w="0" w:type="auto"/>
        <w:tblLook w:val="04A0" w:firstRow="1" w:lastRow="0" w:firstColumn="1" w:lastColumn="0" w:noHBand="0" w:noVBand="1"/>
      </w:tblPr>
      <w:tblGrid>
        <w:gridCol w:w="1078"/>
        <w:gridCol w:w="1375"/>
        <w:gridCol w:w="1377"/>
        <w:gridCol w:w="1378"/>
        <w:gridCol w:w="1376"/>
        <w:gridCol w:w="1378"/>
        <w:gridCol w:w="1378"/>
      </w:tblGrid>
      <w:tr w:rsidR="60F74399" w14:paraId="2E701AB4" w14:textId="77777777" w:rsidTr="60F74399">
        <w:trPr>
          <w:trHeight w:val="300"/>
        </w:trPr>
        <w:tc>
          <w:tcPr>
            <w:tcW w:w="107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2E7C75F" w14:textId="628B8E73" w:rsidR="60F74399" w:rsidRDefault="60F74399" w:rsidP="60F74399">
            <w:pPr>
              <w:jc w:val="center"/>
              <w:rPr>
                <w:rFonts w:eastAsia="Times New Roman"/>
                <w:b/>
                <w:bCs/>
                <w:sz w:val="18"/>
                <w:szCs w:val="18"/>
              </w:rPr>
            </w:pPr>
            <w:r w:rsidRPr="60F74399">
              <w:rPr>
                <w:rFonts w:eastAsia="Times New Roman"/>
                <w:b/>
                <w:bCs/>
                <w:sz w:val="18"/>
                <w:szCs w:val="18"/>
              </w:rPr>
              <w:t>Neuron Type</w:t>
            </w:r>
          </w:p>
        </w:tc>
        <w:tc>
          <w:tcPr>
            <w:tcW w:w="8262" w:type="dxa"/>
            <w:gridSpan w:val="6"/>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C3C3ACF" w14:textId="52AC398E" w:rsidR="60F74399" w:rsidRDefault="60F74399" w:rsidP="60F74399">
            <w:pPr>
              <w:jc w:val="center"/>
              <w:rPr>
                <w:rFonts w:eastAsia="Aptos"/>
                <w:b/>
                <w:bCs/>
                <w:sz w:val="18"/>
                <w:szCs w:val="18"/>
              </w:rPr>
            </w:pPr>
            <w:r w:rsidRPr="60F74399">
              <w:rPr>
                <w:rFonts w:eastAsia="Aptos"/>
                <w:b/>
                <w:bCs/>
                <w:sz w:val="18"/>
                <w:szCs w:val="18"/>
              </w:rPr>
              <w:t>Layer</w:t>
            </w:r>
          </w:p>
        </w:tc>
      </w:tr>
      <w:tr w:rsidR="60F74399" w14:paraId="29F4B12F" w14:textId="77777777" w:rsidTr="60F74399">
        <w:trPr>
          <w:trHeight w:val="300"/>
        </w:trPr>
        <w:tc>
          <w:tcPr>
            <w:tcW w:w="107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2BC5A91" w14:textId="76E2E83A" w:rsidR="60F74399" w:rsidRDefault="60F74399" w:rsidP="60F74399">
            <w:pPr>
              <w:jc w:val="left"/>
              <w:rPr>
                <w:rFonts w:eastAsia="Times New Roman"/>
                <w:sz w:val="18"/>
                <w:szCs w:val="18"/>
              </w:rPr>
            </w:pPr>
          </w:p>
        </w:tc>
        <w:tc>
          <w:tcPr>
            <w:tcW w:w="13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6E28A5D" w14:textId="654D92D6" w:rsidR="60F74399" w:rsidRDefault="60F74399" w:rsidP="60F74399">
            <w:pPr>
              <w:jc w:val="left"/>
              <w:rPr>
                <w:rFonts w:eastAsia="Aptos"/>
                <w:b/>
                <w:bCs/>
                <w:sz w:val="18"/>
                <w:szCs w:val="18"/>
              </w:rPr>
            </w:pPr>
            <w:r w:rsidRPr="60F74399">
              <w:rPr>
                <w:rFonts w:eastAsia="Aptos"/>
                <w:b/>
                <w:bCs/>
                <w:sz w:val="18"/>
                <w:szCs w:val="18"/>
              </w:rPr>
              <w:t xml:space="preserve">Stratum </w:t>
            </w:r>
            <w:proofErr w:type="spellStart"/>
            <w:r w:rsidRPr="60F74399">
              <w:rPr>
                <w:rFonts w:eastAsia="Aptos"/>
                <w:b/>
                <w:bCs/>
                <w:sz w:val="18"/>
                <w:szCs w:val="18"/>
              </w:rPr>
              <w:t>Oriens</w:t>
            </w:r>
            <w:proofErr w:type="spellEnd"/>
            <w:r w:rsidRPr="60F74399">
              <w:rPr>
                <w:rFonts w:eastAsia="Aptos"/>
                <w:b/>
                <w:bCs/>
                <w:sz w:val="18"/>
                <w:szCs w:val="18"/>
              </w:rPr>
              <w:t xml:space="preserve"> (Distal)</w:t>
            </w:r>
          </w:p>
        </w:tc>
        <w:tc>
          <w:tcPr>
            <w:tcW w:w="137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ED43FE7" w14:textId="4A4DFA0F" w:rsidR="60F74399" w:rsidRDefault="60F74399" w:rsidP="60F74399">
            <w:pPr>
              <w:jc w:val="left"/>
              <w:rPr>
                <w:rFonts w:eastAsia="Aptos"/>
                <w:b/>
                <w:bCs/>
                <w:sz w:val="18"/>
                <w:szCs w:val="18"/>
              </w:rPr>
            </w:pPr>
            <w:r w:rsidRPr="60F74399">
              <w:rPr>
                <w:rFonts w:eastAsia="Aptos"/>
                <w:b/>
                <w:bCs/>
                <w:sz w:val="18"/>
                <w:szCs w:val="18"/>
              </w:rPr>
              <w:t xml:space="preserve">Stratum </w:t>
            </w:r>
            <w:proofErr w:type="spellStart"/>
            <w:r w:rsidRPr="60F74399">
              <w:rPr>
                <w:rFonts w:eastAsia="Aptos"/>
                <w:b/>
                <w:bCs/>
                <w:sz w:val="18"/>
                <w:szCs w:val="18"/>
              </w:rPr>
              <w:t>Oriens</w:t>
            </w:r>
            <w:proofErr w:type="spellEnd"/>
            <w:r w:rsidRPr="60F74399">
              <w:rPr>
                <w:rFonts w:eastAsia="Aptos"/>
                <w:b/>
                <w:bCs/>
                <w:sz w:val="18"/>
                <w:szCs w:val="18"/>
              </w:rPr>
              <w:t xml:space="preserve"> (Proximal)</w:t>
            </w:r>
          </w:p>
        </w:tc>
        <w:tc>
          <w:tcPr>
            <w:tcW w:w="137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99B3B41" w14:textId="2BEB87A0" w:rsidR="60F74399" w:rsidRDefault="60F74399" w:rsidP="60F74399">
            <w:pPr>
              <w:jc w:val="left"/>
              <w:rPr>
                <w:rFonts w:eastAsia="Aptos"/>
                <w:b/>
                <w:bCs/>
                <w:sz w:val="18"/>
                <w:szCs w:val="18"/>
              </w:rPr>
            </w:pPr>
            <w:r w:rsidRPr="60F74399">
              <w:rPr>
                <w:rFonts w:eastAsia="Aptos"/>
                <w:b/>
                <w:bCs/>
                <w:sz w:val="18"/>
                <w:szCs w:val="18"/>
              </w:rPr>
              <w:t xml:space="preserve">Stratum </w:t>
            </w:r>
            <w:proofErr w:type="spellStart"/>
            <w:r w:rsidRPr="60F74399">
              <w:rPr>
                <w:rFonts w:eastAsia="Aptos"/>
                <w:b/>
                <w:bCs/>
                <w:sz w:val="18"/>
                <w:szCs w:val="18"/>
              </w:rPr>
              <w:t>Pyramidale</w:t>
            </w:r>
            <w:proofErr w:type="spellEnd"/>
          </w:p>
        </w:tc>
        <w:tc>
          <w:tcPr>
            <w:tcW w:w="137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4F83C82" w14:textId="6230F5D1" w:rsidR="60F74399" w:rsidRDefault="60F74399" w:rsidP="60F74399">
            <w:pPr>
              <w:jc w:val="left"/>
              <w:rPr>
                <w:rFonts w:eastAsia="Aptos"/>
                <w:b/>
                <w:bCs/>
                <w:sz w:val="18"/>
                <w:szCs w:val="18"/>
              </w:rPr>
            </w:pPr>
            <w:r w:rsidRPr="60F74399">
              <w:rPr>
                <w:rFonts w:eastAsia="Aptos"/>
                <w:b/>
                <w:bCs/>
                <w:sz w:val="18"/>
                <w:szCs w:val="18"/>
              </w:rPr>
              <w:t xml:space="preserve">Stratum </w:t>
            </w:r>
            <w:proofErr w:type="spellStart"/>
            <w:r w:rsidRPr="60F74399">
              <w:rPr>
                <w:rFonts w:eastAsia="Aptos"/>
                <w:b/>
                <w:bCs/>
                <w:sz w:val="18"/>
                <w:szCs w:val="18"/>
              </w:rPr>
              <w:t>Radiatum</w:t>
            </w:r>
            <w:proofErr w:type="spellEnd"/>
          </w:p>
        </w:tc>
        <w:tc>
          <w:tcPr>
            <w:tcW w:w="137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78E67E7" w14:textId="39BA2B8A" w:rsidR="60F74399" w:rsidRDefault="60F74399" w:rsidP="60F74399">
            <w:pPr>
              <w:jc w:val="left"/>
              <w:rPr>
                <w:rFonts w:eastAsia="Aptos"/>
                <w:b/>
                <w:bCs/>
                <w:sz w:val="18"/>
                <w:szCs w:val="18"/>
              </w:rPr>
            </w:pPr>
            <w:r w:rsidRPr="60F74399">
              <w:rPr>
                <w:rFonts w:eastAsia="Aptos"/>
                <w:b/>
                <w:bCs/>
                <w:sz w:val="18"/>
                <w:szCs w:val="18"/>
              </w:rPr>
              <w:t xml:space="preserve">Stratum </w:t>
            </w:r>
            <w:proofErr w:type="spellStart"/>
            <w:r w:rsidRPr="60F74399">
              <w:rPr>
                <w:rFonts w:eastAsia="Aptos"/>
                <w:b/>
                <w:bCs/>
                <w:sz w:val="18"/>
                <w:szCs w:val="18"/>
              </w:rPr>
              <w:t>Lacunosum-Moleculare</w:t>
            </w:r>
            <w:proofErr w:type="spellEnd"/>
            <w:r w:rsidRPr="60F74399">
              <w:rPr>
                <w:rFonts w:eastAsia="Aptos"/>
                <w:b/>
                <w:bCs/>
                <w:sz w:val="18"/>
                <w:szCs w:val="18"/>
              </w:rPr>
              <w:t xml:space="preserve"> (Proximal)</w:t>
            </w:r>
          </w:p>
        </w:tc>
        <w:tc>
          <w:tcPr>
            <w:tcW w:w="137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525177A" w14:textId="47B2177C" w:rsidR="60F74399" w:rsidRDefault="60F74399" w:rsidP="60F74399">
            <w:pPr>
              <w:jc w:val="left"/>
              <w:rPr>
                <w:rFonts w:eastAsia="Aptos"/>
                <w:b/>
                <w:bCs/>
                <w:sz w:val="18"/>
                <w:szCs w:val="18"/>
              </w:rPr>
            </w:pPr>
            <w:r w:rsidRPr="60F74399">
              <w:rPr>
                <w:rFonts w:eastAsia="Aptos"/>
                <w:b/>
                <w:bCs/>
                <w:sz w:val="18"/>
                <w:szCs w:val="18"/>
              </w:rPr>
              <w:t xml:space="preserve">Stratum </w:t>
            </w:r>
            <w:proofErr w:type="spellStart"/>
            <w:r w:rsidRPr="60F74399">
              <w:rPr>
                <w:rFonts w:eastAsia="Aptos"/>
                <w:b/>
                <w:bCs/>
                <w:sz w:val="18"/>
                <w:szCs w:val="18"/>
              </w:rPr>
              <w:t>Lacunosum-Moleculare</w:t>
            </w:r>
            <w:proofErr w:type="spellEnd"/>
            <w:r w:rsidRPr="60F74399">
              <w:rPr>
                <w:rFonts w:eastAsia="Aptos"/>
                <w:b/>
                <w:bCs/>
                <w:sz w:val="18"/>
                <w:szCs w:val="18"/>
              </w:rPr>
              <w:t xml:space="preserve"> (Distal)</w:t>
            </w:r>
          </w:p>
        </w:tc>
      </w:tr>
      <w:tr w:rsidR="60F74399" w14:paraId="19F62A14" w14:textId="77777777" w:rsidTr="60F74399">
        <w:trPr>
          <w:trHeight w:val="300"/>
        </w:trPr>
        <w:tc>
          <w:tcPr>
            <w:tcW w:w="107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EE64C4D" w14:textId="35B2E2D7" w:rsidR="60F74399" w:rsidRDefault="60F74399" w:rsidP="60F74399">
            <w:pPr>
              <w:jc w:val="left"/>
              <w:rPr>
                <w:rFonts w:eastAsia="Times New Roman"/>
                <w:b/>
                <w:bCs/>
                <w:sz w:val="18"/>
                <w:szCs w:val="18"/>
                <w:vertAlign w:val="superscript"/>
              </w:rPr>
            </w:pPr>
            <w:proofErr w:type="spellStart"/>
            <w:r w:rsidRPr="60F74399">
              <w:rPr>
                <w:rFonts w:eastAsia="Times New Roman"/>
                <w:b/>
                <w:bCs/>
                <w:sz w:val="18"/>
                <w:szCs w:val="18"/>
              </w:rPr>
              <w:t>PC</w:t>
            </w:r>
            <w:r w:rsidRPr="60F74399">
              <w:rPr>
                <w:rFonts w:eastAsia="Times New Roman"/>
                <w:b/>
                <w:bCs/>
                <w:sz w:val="18"/>
                <w:szCs w:val="18"/>
                <w:vertAlign w:val="superscript"/>
              </w:rPr>
              <w:t>a</w:t>
            </w:r>
            <w:proofErr w:type="spellEnd"/>
          </w:p>
        </w:tc>
        <w:tc>
          <w:tcPr>
            <w:tcW w:w="13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D57D79D" w14:textId="44D0957C" w:rsidR="60F74399" w:rsidRDefault="60F74399" w:rsidP="60F74399">
            <w:pPr>
              <w:jc w:val="left"/>
              <w:rPr>
                <w:rFonts w:eastAsia="Times New Roman"/>
                <w:sz w:val="18"/>
                <w:szCs w:val="18"/>
              </w:rPr>
            </w:pPr>
            <w:r w:rsidRPr="60F74399">
              <w:rPr>
                <w:rFonts w:eastAsia="Times New Roman"/>
                <w:sz w:val="18"/>
                <w:szCs w:val="18"/>
              </w:rPr>
              <w:t>3.08 / 0.11</w:t>
            </w:r>
          </w:p>
        </w:tc>
        <w:tc>
          <w:tcPr>
            <w:tcW w:w="137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362E5E2" w14:textId="4C9A0902" w:rsidR="60F74399" w:rsidRDefault="60F74399" w:rsidP="60F74399">
            <w:pPr>
              <w:jc w:val="left"/>
              <w:rPr>
                <w:rFonts w:eastAsia="Times New Roman"/>
                <w:sz w:val="18"/>
                <w:szCs w:val="18"/>
              </w:rPr>
            </w:pPr>
            <w:r w:rsidRPr="60F74399">
              <w:rPr>
                <w:rFonts w:eastAsia="Times New Roman"/>
                <w:sz w:val="18"/>
                <w:szCs w:val="18"/>
              </w:rPr>
              <w:t>0.64 / 0.61</w:t>
            </w:r>
          </w:p>
        </w:tc>
        <w:tc>
          <w:tcPr>
            <w:tcW w:w="137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0D0CE38" w14:textId="1A3FA8D0" w:rsidR="60F74399" w:rsidRDefault="60F74399" w:rsidP="60F74399">
            <w:pPr>
              <w:jc w:val="left"/>
              <w:rPr>
                <w:rFonts w:eastAsia="Times New Roman"/>
                <w:sz w:val="18"/>
                <w:szCs w:val="18"/>
              </w:rPr>
            </w:pPr>
            <w:r w:rsidRPr="60F74399">
              <w:rPr>
                <w:rFonts w:eastAsia="Times New Roman"/>
                <w:sz w:val="18"/>
                <w:szCs w:val="18"/>
              </w:rPr>
              <w:t>0 / 0.2</w:t>
            </w:r>
          </w:p>
        </w:tc>
        <w:tc>
          <w:tcPr>
            <w:tcW w:w="137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F2B7001" w14:textId="45D1228C" w:rsidR="60F74399" w:rsidRDefault="60F74399" w:rsidP="60F74399">
            <w:pPr>
              <w:jc w:val="left"/>
              <w:rPr>
                <w:rFonts w:eastAsia="Times New Roman"/>
                <w:sz w:val="18"/>
                <w:szCs w:val="18"/>
              </w:rPr>
            </w:pPr>
            <w:r w:rsidRPr="60F74399">
              <w:rPr>
                <w:rFonts w:eastAsia="Times New Roman"/>
                <w:sz w:val="18"/>
                <w:szCs w:val="18"/>
              </w:rPr>
              <w:t>3.64 / 0.16</w:t>
            </w:r>
          </w:p>
        </w:tc>
        <w:tc>
          <w:tcPr>
            <w:tcW w:w="137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D050F8E" w14:textId="516DE2D0" w:rsidR="60F74399" w:rsidRDefault="60F74399" w:rsidP="60F74399">
            <w:pPr>
              <w:jc w:val="left"/>
              <w:rPr>
                <w:rFonts w:eastAsia="Times New Roman"/>
                <w:sz w:val="18"/>
                <w:szCs w:val="18"/>
              </w:rPr>
            </w:pPr>
            <w:r w:rsidRPr="60F74399">
              <w:rPr>
                <w:rFonts w:eastAsia="Times New Roman"/>
                <w:sz w:val="18"/>
                <w:szCs w:val="18"/>
              </w:rPr>
              <w:t>0.66 / 0.12</w:t>
            </w:r>
          </w:p>
        </w:tc>
        <w:tc>
          <w:tcPr>
            <w:tcW w:w="137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C1DD0C5" w14:textId="445AB820" w:rsidR="60F74399" w:rsidRDefault="60F74399" w:rsidP="60F74399">
            <w:pPr>
              <w:jc w:val="left"/>
              <w:rPr>
                <w:rFonts w:eastAsia="Times New Roman"/>
                <w:sz w:val="18"/>
                <w:szCs w:val="18"/>
              </w:rPr>
            </w:pPr>
            <w:r w:rsidRPr="60F74399">
              <w:rPr>
                <w:rFonts w:eastAsia="Times New Roman"/>
                <w:sz w:val="18"/>
                <w:szCs w:val="18"/>
              </w:rPr>
              <w:t>0.66 / 0.12</w:t>
            </w:r>
          </w:p>
        </w:tc>
      </w:tr>
      <w:tr w:rsidR="60F74399" w14:paraId="1A00D5E9" w14:textId="77777777" w:rsidTr="60F74399">
        <w:trPr>
          <w:trHeight w:val="300"/>
        </w:trPr>
        <w:tc>
          <w:tcPr>
            <w:tcW w:w="107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76ED527" w14:textId="02CE3B51" w:rsidR="60F74399" w:rsidRDefault="60F74399" w:rsidP="60F74399">
            <w:pPr>
              <w:jc w:val="left"/>
              <w:rPr>
                <w:rFonts w:eastAsia="Times New Roman"/>
                <w:b/>
                <w:bCs/>
                <w:sz w:val="18"/>
                <w:szCs w:val="18"/>
                <w:vertAlign w:val="superscript"/>
              </w:rPr>
            </w:pPr>
            <w:r w:rsidRPr="60F74399">
              <w:rPr>
                <w:rFonts w:eastAsia="Times New Roman"/>
                <w:b/>
                <w:bCs/>
                <w:sz w:val="18"/>
                <w:szCs w:val="18"/>
              </w:rPr>
              <w:t>BC-</w:t>
            </w:r>
            <w:proofErr w:type="spellStart"/>
            <w:r w:rsidRPr="60F74399">
              <w:rPr>
                <w:rFonts w:eastAsia="Times New Roman"/>
                <w:b/>
                <w:bCs/>
                <w:sz w:val="18"/>
                <w:szCs w:val="18"/>
              </w:rPr>
              <w:t>PV</w:t>
            </w:r>
            <w:r w:rsidRPr="60F74399">
              <w:rPr>
                <w:rFonts w:eastAsia="Times New Roman"/>
                <w:b/>
                <w:bCs/>
                <w:sz w:val="18"/>
                <w:szCs w:val="18"/>
                <w:vertAlign w:val="superscript"/>
              </w:rPr>
              <w:t>b</w:t>
            </w:r>
            <w:proofErr w:type="spellEnd"/>
          </w:p>
        </w:tc>
        <w:tc>
          <w:tcPr>
            <w:tcW w:w="13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2C90E32" w14:textId="5ECD1309" w:rsidR="60F74399" w:rsidRDefault="60F74399" w:rsidP="60F74399">
            <w:pPr>
              <w:jc w:val="left"/>
              <w:rPr>
                <w:rFonts w:eastAsia="Times New Roman"/>
                <w:sz w:val="18"/>
                <w:szCs w:val="18"/>
              </w:rPr>
            </w:pPr>
            <w:r w:rsidRPr="60F74399">
              <w:rPr>
                <w:rFonts w:eastAsia="Times New Roman"/>
                <w:sz w:val="18"/>
                <w:szCs w:val="18"/>
              </w:rPr>
              <w:t>3.42 / 0.19</w:t>
            </w:r>
          </w:p>
        </w:tc>
        <w:tc>
          <w:tcPr>
            <w:tcW w:w="137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7D3AFE9" w14:textId="755601BB" w:rsidR="60F74399" w:rsidRDefault="60F74399" w:rsidP="60F74399">
            <w:pPr>
              <w:jc w:val="left"/>
              <w:rPr>
                <w:rFonts w:eastAsia="Times New Roman"/>
                <w:sz w:val="18"/>
                <w:szCs w:val="18"/>
              </w:rPr>
            </w:pPr>
            <w:r w:rsidRPr="60F74399">
              <w:rPr>
                <w:rFonts w:eastAsia="Times New Roman"/>
                <w:sz w:val="18"/>
                <w:szCs w:val="18"/>
              </w:rPr>
              <w:t>5.68 / 0.44</w:t>
            </w:r>
          </w:p>
        </w:tc>
        <w:tc>
          <w:tcPr>
            <w:tcW w:w="137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FCC79FE" w14:textId="51DEE6EE" w:rsidR="60F74399" w:rsidRDefault="60F74399" w:rsidP="60F74399">
            <w:pPr>
              <w:jc w:val="left"/>
              <w:rPr>
                <w:rFonts w:eastAsia="Times New Roman"/>
                <w:sz w:val="18"/>
                <w:szCs w:val="18"/>
              </w:rPr>
            </w:pPr>
            <w:r w:rsidRPr="60F74399">
              <w:rPr>
                <w:rFonts w:eastAsia="Times New Roman"/>
                <w:sz w:val="18"/>
                <w:szCs w:val="18"/>
              </w:rPr>
              <w:t>3.45 / 0.16</w:t>
            </w:r>
          </w:p>
        </w:tc>
        <w:tc>
          <w:tcPr>
            <w:tcW w:w="137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98079A8" w14:textId="0807288B" w:rsidR="60F74399" w:rsidRDefault="60F74399" w:rsidP="60F74399">
            <w:pPr>
              <w:jc w:val="left"/>
              <w:rPr>
                <w:rFonts w:eastAsia="Times New Roman"/>
                <w:sz w:val="18"/>
                <w:szCs w:val="18"/>
              </w:rPr>
            </w:pPr>
            <w:r w:rsidRPr="60F74399">
              <w:rPr>
                <w:rFonts w:eastAsia="Times New Roman"/>
                <w:sz w:val="18"/>
                <w:szCs w:val="18"/>
              </w:rPr>
              <w:t>3.71 / 0.18</w:t>
            </w:r>
          </w:p>
        </w:tc>
        <w:tc>
          <w:tcPr>
            <w:tcW w:w="137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8D9F013" w14:textId="009E28C3" w:rsidR="60F74399" w:rsidRDefault="60F74399" w:rsidP="60F74399">
            <w:pPr>
              <w:jc w:val="left"/>
              <w:rPr>
                <w:rFonts w:eastAsia="Times New Roman"/>
                <w:sz w:val="18"/>
                <w:szCs w:val="18"/>
              </w:rPr>
            </w:pPr>
            <w:r w:rsidRPr="60F74399">
              <w:rPr>
                <w:rFonts w:eastAsia="Times New Roman"/>
                <w:sz w:val="18"/>
                <w:szCs w:val="18"/>
              </w:rPr>
              <w:t>1.32 / 0.29</w:t>
            </w:r>
          </w:p>
        </w:tc>
        <w:tc>
          <w:tcPr>
            <w:tcW w:w="137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C30596B" w14:textId="0C456D73" w:rsidR="60F74399" w:rsidRDefault="60F74399" w:rsidP="60F74399">
            <w:pPr>
              <w:jc w:val="left"/>
              <w:rPr>
                <w:rFonts w:eastAsia="Times New Roman"/>
                <w:sz w:val="18"/>
                <w:szCs w:val="18"/>
              </w:rPr>
            </w:pPr>
            <w:r w:rsidRPr="60F74399">
              <w:rPr>
                <w:rFonts w:eastAsia="Times New Roman"/>
                <w:sz w:val="18"/>
                <w:szCs w:val="18"/>
              </w:rPr>
              <w:t>1.32 / 0.29</w:t>
            </w:r>
          </w:p>
        </w:tc>
      </w:tr>
      <w:tr w:rsidR="60F74399" w14:paraId="64DE8ED7" w14:textId="77777777" w:rsidTr="60F74399">
        <w:trPr>
          <w:trHeight w:val="300"/>
        </w:trPr>
        <w:tc>
          <w:tcPr>
            <w:tcW w:w="107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7969B12" w14:textId="1B01DCCA" w:rsidR="60F74399" w:rsidRDefault="60F74399" w:rsidP="60F74399">
            <w:pPr>
              <w:jc w:val="left"/>
              <w:rPr>
                <w:rFonts w:eastAsia="Times New Roman"/>
                <w:b/>
                <w:bCs/>
                <w:sz w:val="18"/>
                <w:szCs w:val="18"/>
                <w:vertAlign w:val="superscript"/>
              </w:rPr>
            </w:pPr>
            <w:proofErr w:type="spellStart"/>
            <w:r w:rsidRPr="60F74399">
              <w:rPr>
                <w:rFonts w:eastAsia="Times New Roman"/>
                <w:b/>
                <w:bCs/>
                <w:sz w:val="18"/>
                <w:szCs w:val="18"/>
              </w:rPr>
              <w:t>AAC</w:t>
            </w:r>
            <w:r w:rsidRPr="60F74399">
              <w:rPr>
                <w:rFonts w:eastAsia="Times New Roman"/>
                <w:b/>
                <w:bCs/>
                <w:sz w:val="18"/>
                <w:szCs w:val="18"/>
                <w:vertAlign w:val="superscript"/>
              </w:rPr>
              <w:t>b</w:t>
            </w:r>
            <w:proofErr w:type="spellEnd"/>
          </w:p>
        </w:tc>
        <w:tc>
          <w:tcPr>
            <w:tcW w:w="13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AEAFDE" w14:textId="4888861F" w:rsidR="60F74399" w:rsidRDefault="60F74399" w:rsidP="60F74399">
            <w:pPr>
              <w:jc w:val="left"/>
              <w:rPr>
                <w:rFonts w:eastAsia="Times New Roman"/>
                <w:sz w:val="18"/>
                <w:szCs w:val="18"/>
              </w:rPr>
            </w:pPr>
            <w:r w:rsidRPr="60F74399">
              <w:rPr>
                <w:rFonts w:eastAsia="Times New Roman"/>
                <w:sz w:val="18"/>
                <w:szCs w:val="18"/>
              </w:rPr>
              <w:t>3.42 / 0.19</w:t>
            </w:r>
          </w:p>
        </w:tc>
        <w:tc>
          <w:tcPr>
            <w:tcW w:w="137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07DC52E" w14:textId="75E4383B" w:rsidR="60F74399" w:rsidRDefault="60F74399" w:rsidP="60F74399">
            <w:pPr>
              <w:jc w:val="left"/>
              <w:rPr>
                <w:rFonts w:eastAsia="Times New Roman"/>
                <w:sz w:val="18"/>
                <w:szCs w:val="18"/>
              </w:rPr>
            </w:pPr>
            <w:r w:rsidRPr="60F74399">
              <w:rPr>
                <w:rFonts w:eastAsia="Times New Roman"/>
                <w:sz w:val="18"/>
                <w:szCs w:val="18"/>
              </w:rPr>
              <w:t>5.68 / 0.44</w:t>
            </w:r>
          </w:p>
        </w:tc>
        <w:tc>
          <w:tcPr>
            <w:tcW w:w="137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CE96421" w14:textId="5D0F4C2C" w:rsidR="60F74399" w:rsidRDefault="60F74399" w:rsidP="60F74399">
            <w:pPr>
              <w:jc w:val="left"/>
              <w:rPr>
                <w:rFonts w:eastAsia="Times New Roman"/>
                <w:sz w:val="18"/>
                <w:szCs w:val="18"/>
              </w:rPr>
            </w:pPr>
            <w:r w:rsidRPr="60F74399">
              <w:rPr>
                <w:rFonts w:eastAsia="Times New Roman"/>
                <w:sz w:val="18"/>
                <w:szCs w:val="18"/>
              </w:rPr>
              <w:t>3.45 / 0.16</w:t>
            </w:r>
          </w:p>
        </w:tc>
        <w:tc>
          <w:tcPr>
            <w:tcW w:w="137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1646C59" w14:textId="3FC1F956" w:rsidR="60F74399" w:rsidRDefault="60F74399" w:rsidP="60F74399">
            <w:pPr>
              <w:jc w:val="left"/>
              <w:rPr>
                <w:rFonts w:eastAsia="Times New Roman"/>
                <w:sz w:val="18"/>
                <w:szCs w:val="18"/>
              </w:rPr>
            </w:pPr>
            <w:r w:rsidRPr="60F74399">
              <w:rPr>
                <w:rFonts w:eastAsia="Times New Roman"/>
                <w:sz w:val="18"/>
                <w:szCs w:val="18"/>
              </w:rPr>
              <w:t>3.71 / 0.18</w:t>
            </w:r>
          </w:p>
        </w:tc>
        <w:tc>
          <w:tcPr>
            <w:tcW w:w="137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8609F56" w14:textId="47EA9E0D" w:rsidR="60F74399" w:rsidRDefault="60F74399" w:rsidP="60F74399">
            <w:pPr>
              <w:jc w:val="left"/>
              <w:rPr>
                <w:rFonts w:eastAsia="Times New Roman"/>
                <w:sz w:val="18"/>
                <w:szCs w:val="18"/>
              </w:rPr>
            </w:pPr>
            <w:r w:rsidRPr="60F74399">
              <w:rPr>
                <w:rFonts w:eastAsia="Times New Roman"/>
                <w:sz w:val="18"/>
                <w:szCs w:val="18"/>
              </w:rPr>
              <w:t>1.32 / 0.29</w:t>
            </w:r>
          </w:p>
        </w:tc>
        <w:tc>
          <w:tcPr>
            <w:tcW w:w="137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46E6225" w14:textId="203B310F" w:rsidR="60F74399" w:rsidRDefault="60F74399" w:rsidP="60F74399">
            <w:pPr>
              <w:jc w:val="left"/>
              <w:rPr>
                <w:rFonts w:eastAsia="Times New Roman"/>
                <w:sz w:val="18"/>
                <w:szCs w:val="18"/>
              </w:rPr>
            </w:pPr>
            <w:r w:rsidRPr="60F74399">
              <w:rPr>
                <w:rFonts w:eastAsia="Times New Roman"/>
                <w:sz w:val="18"/>
                <w:szCs w:val="18"/>
              </w:rPr>
              <w:t>1.32 / 0.29</w:t>
            </w:r>
          </w:p>
        </w:tc>
      </w:tr>
      <w:tr w:rsidR="60F74399" w14:paraId="22087FE9" w14:textId="77777777" w:rsidTr="60F74399">
        <w:trPr>
          <w:trHeight w:val="300"/>
        </w:trPr>
        <w:tc>
          <w:tcPr>
            <w:tcW w:w="107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679CF0B" w14:textId="12843D35" w:rsidR="60F74399" w:rsidRDefault="60F74399" w:rsidP="60F74399">
            <w:pPr>
              <w:jc w:val="left"/>
              <w:rPr>
                <w:rFonts w:eastAsia="Times New Roman"/>
                <w:b/>
                <w:bCs/>
                <w:sz w:val="18"/>
                <w:szCs w:val="18"/>
                <w:vertAlign w:val="superscript"/>
              </w:rPr>
            </w:pPr>
            <w:r w:rsidRPr="60F74399">
              <w:rPr>
                <w:rFonts w:eastAsia="Times New Roman"/>
                <w:b/>
                <w:bCs/>
                <w:sz w:val="18"/>
                <w:szCs w:val="18"/>
              </w:rPr>
              <w:t>BC-</w:t>
            </w:r>
            <w:proofErr w:type="spellStart"/>
            <w:r w:rsidRPr="60F74399">
              <w:rPr>
                <w:rFonts w:eastAsia="Times New Roman"/>
                <w:b/>
                <w:bCs/>
                <w:sz w:val="18"/>
                <w:szCs w:val="18"/>
              </w:rPr>
              <w:t>CCK</w:t>
            </w:r>
            <w:r w:rsidRPr="60F74399">
              <w:rPr>
                <w:rFonts w:eastAsia="Times New Roman"/>
                <w:b/>
                <w:bCs/>
                <w:sz w:val="18"/>
                <w:szCs w:val="18"/>
                <w:vertAlign w:val="superscript"/>
              </w:rPr>
              <w:t>c</w:t>
            </w:r>
            <w:proofErr w:type="spellEnd"/>
          </w:p>
        </w:tc>
        <w:tc>
          <w:tcPr>
            <w:tcW w:w="13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C231F02" w14:textId="7F8CDFF1" w:rsidR="60F74399" w:rsidRDefault="60F74399" w:rsidP="60F74399">
            <w:pPr>
              <w:jc w:val="left"/>
              <w:rPr>
                <w:rFonts w:eastAsia="Times New Roman"/>
                <w:sz w:val="18"/>
                <w:szCs w:val="18"/>
              </w:rPr>
            </w:pPr>
            <w:r w:rsidRPr="60F74399">
              <w:rPr>
                <w:rFonts w:eastAsia="Times New Roman"/>
                <w:sz w:val="18"/>
                <w:szCs w:val="18"/>
              </w:rPr>
              <w:t>0.84 / 0.32</w:t>
            </w:r>
          </w:p>
        </w:tc>
        <w:tc>
          <w:tcPr>
            <w:tcW w:w="137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07912D6" w14:textId="19889FC7" w:rsidR="60F74399" w:rsidRDefault="60F74399" w:rsidP="60F74399">
            <w:pPr>
              <w:jc w:val="left"/>
              <w:rPr>
                <w:rFonts w:eastAsia="Times New Roman"/>
                <w:sz w:val="18"/>
                <w:szCs w:val="18"/>
              </w:rPr>
            </w:pPr>
            <w:r w:rsidRPr="60F74399">
              <w:rPr>
                <w:rFonts w:eastAsia="Times New Roman"/>
                <w:sz w:val="18"/>
                <w:szCs w:val="18"/>
              </w:rPr>
              <w:t>0.92 / 0.25</w:t>
            </w:r>
          </w:p>
        </w:tc>
        <w:tc>
          <w:tcPr>
            <w:tcW w:w="137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642C832" w14:textId="02E469B0" w:rsidR="60F74399" w:rsidRDefault="60F74399" w:rsidP="60F74399">
            <w:pPr>
              <w:jc w:val="left"/>
              <w:rPr>
                <w:rFonts w:eastAsia="Times New Roman"/>
                <w:sz w:val="18"/>
                <w:szCs w:val="18"/>
              </w:rPr>
            </w:pPr>
            <w:r w:rsidRPr="60F74399">
              <w:rPr>
                <w:rFonts w:eastAsia="Times New Roman"/>
                <w:sz w:val="18"/>
                <w:szCs w:val="18"/>
              </w:rPr>
              <w:t>0.53 / 0.87</w:t>
            </w:r>
          </w:p>
        </w:tc>
        <w:tc>
          <w:tcPr>
            <w:tcW w:w="137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2F89DFF" w14:textId="5EF0D202" w:rsidR="60F74399" w:rsidRDefault="60F74399" w:rsidP="60F74399">
            <w:pPr>
              <w:jc w:val="left"/>
              <w:rPr>
                <w:rFonts w:eastAsia="Times New Roman"/>
                <w:sz w:val="18"/>
                <w:szCs w:val="18"/>
              </w:rPr>
            </w:pPr>
            <w:r w:rsidRPr="60F74399">
              <w:rPr>
                <w:rFonts w:eastAsia="Times New Roman"/>
                <w:sz w:val="18"/>
                <w:szCs w:val="18"/>
              </w:rPr>
              <w:t>0.82 / 0.37</w:t>
            </w:r>
          </w:p>
        </w:tc>
        <w:tc>
          <w:tcPr>
            <w:tcW w:w="137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F42BCB3" w14:textId="09E24AF9" w:rsidR="60F74399" w:rsidRDefault="60F74399" w:rsidP="60F74399">
            <w:pPr>
              <w:jc w:val="left"/>
              <w:rPr>
                <w:rFonts w:eastAsia="Times New Roman"/>
                <w:sz w:val="18"/>
                <w:szCs w:val="18"/>
              </w:rPr>
            </w:pPr>
            <w:r w:rsidRPr="60F74399">
              <w:rPr>
                <w:rFonts w:eastAsia="Times New Roman"/>
                <w:sz w:val="18"/>
                <w:szCs w:val="18"/>
              </w:rPr>
              <w:t>0.86 / 0.59</w:t>
            </w:r>
          </w:p>
        </w:tc>
        <w:tc>
          <w:tcPr>
            <w:tcW w:w="137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B534117" w14:textId="4BD82470" w:rsidR="60F74399" w:rsidRDefault="60F74399" w:rsidP="60F74399">
            <w:pPr>
              <w:jc w:val="left"/>
              <w:rPr>
                <w:rFonts w:eastAsia="Times New Roman"/>
                <w:sz w:val="18"/>
                <w:szCs w:val="18"/>
              </w:rPr>
            </w:pPr>
            <w:r w:rsidRPr="60F74399">
              <w:rPr>
                <w:rFonts w:eastAsia="Times New Roman"/>
                <w:sz w:val="18"/>
                <w:szCs w:val="18"/>
              </w:rPr>
              <w:t>0.86 / 0.59</w:t>
            </w:r>
          </w:p>
        </w:tc>
      </w:tr>
      <w:tr w:rsidR="60F74399" w14:paraId="7B8D1DFD" w14:textId="77777777" w:rsidTr="60F74399">
        <w:trPr>
          <w:trHeight w:val="300"/>
        </w:trPr>
        <w:tc>
          <w:tcPr>
            <w:tcW w:w="107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4BC3574" w14:textId="33B18482" w:rsidR="60F74399" w:rsidRDefault="60F74399" w:rsidP="60F74399">
            <w:pPr>
              <w:jc w:val="left"/>
              <w:rPr>
                <w:rFonts w:eastAsia="Times New Roman"/>
                <w:b/>
                <w:bCs/>
                <w:sz w:val="18"/>
                <w:szCs w:val="18"/>
                <w:vertAlign w:val="superscript"/>
              </w:rPr>
            </w:pPr>
            <w:proofErr w:type="spellStart"/>
            <w:r w:rsidRPr="60F74399">
              <w:rPr>
                <w:rFonts w:eastAsia="Times New Roman"/>
                <w:b/>
                <w:bCs/>
                <w:sz w:val="18"/>
                <w:szCs w:val="18"/>
              </w:rPr>
              <w:t>BisC</w:t>
            </w:r>
            <w:r w:rsidRPr="60F74399">
              <w:rPr>
                <w:rFonts w:eastAsia="Times New Roman"/>
                <w:b/>
                <w:bCs/>
                <w:sz w:val="18"/>
                <w:szCs w:val="18"/>
                <w:vertAlign w:val="superscript"/>
              </w:rPr>
              <w:t>b</w:t>
            </w:r>
            <w:proofErr w:type="spellEnd"/>
          </w:p>
        </w:tc>
        <w:tc>
          <w:tcPr>
            <w:tcW w:w="13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03A5CB6" w14:textId="2F6C6B49" w:rsidR="60F74399" w:rsidRDefault="60F74399" w:rsidP="60F74399">
            <w:pPr>
              <w:jc w:val="left"/>
              <w:rPr>
                <w:rFonts w:eastAsia="Times New Roman"/>
                <w:sz w:val="18"/>
                <w:szCs w:val="18"/>
              </w:rPr>
            </w:pPr>
            <w:r w:rsidRPr="60F74399">
              <w:rPr>
                <w:rFonts w:eastAsia="Times New Roman"/>
                <w:sz w:val="18"/>
                <w:szCs w:val="18"/>
              </w:rPr>
              <w:t>3.42 / 0.19</w:t>
            </w:r>
          </w:p>
        </w:tc>
        <w:tc>
          <w:tcPr>
            <w:tcW w:w="137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0C8138D" w14:textId="0985BDEA" w:rsidR="60F74399" w:rsidRDefault="60F74399" w:rsidP="60F74399">
            <w:pPr>
              <w:jc w:val="left"/>
              <w:rPr>
                <w:rFonts w:eastAsia="Times New Roman"/>
                <w:sz w:val="18"/>
                <w:szCs w:val="18"/>
              </w:rPr>
            </w:pPr>
            <w:r w:rsidRPr="60F74399">
              <w:rPr>
                <w:rFonts w:eastAsia="Times New Roman"/>
                <w:sz w:val="18"/>
                <w:szCs w:val="18"/>
              </w:rPr>
              <w:t>5.68 / 0.44</w:t>
            </w:r>
          </w:p>
        </w:tc>
        <w:tc>
          <w:tcPr>
            <w:tcW w:w="137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304812C" w14:textId="2D38362A" w:rsidR="60F74399" w:rsidRDefault="60F74399" w:rsidP="60F74399">
            <w:pPr>
              <w:jc w:val="left"/>
              <w:rPr>
                <w:rFonts w:eastAsia="Times New Roman"/>
                <w:sz w:val="18"/>
                <w:szCs w:val="18"/>
              </w:rPr>
            </w:pPr>
            <w:r w:rsidRPr="60F74399">
              <w:rPr>
                <w:rFonts w:eastAsia="Times New Roman"/>
                <w:sz w:val="18"/>
                <w:szCs w:val="18"/>
              </w:rPr>
              <w:t>3.45 / 0.16</w:t>
            </w:r>
          </w:p>
        </w:tc>
        <w:tc>
          <w:tcPr>
            <w:tcW w:w="137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0666E53" w14:textId="2C16E511" w:rsidR="60F74399" w:rsidRDefault="60F74399" w:rsidP="60F74399">
            <w:pPr>
              <w:jc w:val="left"/>
              <w:rPr>
                <w:rFonts w:eastAsia="Times New Roman"/>
                <w:sz w:val="18"/>
                <w:szCs w:val="18"/>
              </w:rPr>
            </w:pPr>
            <w:r w:rsidRPr="60F74399">
              <w:rPr>
                <w:rFonts w:eastAsia="Times New Roman"/>
                <w:sz w:val="18"/>
                <w:szCs w:val="18"/>
              </w:rPr>
              <w:t>3.71 / 0.18</w:t>
            </w:r>
          </w:p>
        </w:tc>
        <w:tc>
          <w:tcPr>
            <w:tcW w:w="137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312BD3B" w14:textId="357DCFAC" w:rsidR="60F74399" w:rsidRDefault="60F74399" w:rsidP="60F74399">
            <w:pPr>
              <w:jc w:val="left"/>
              <w:rPr>
                <w:rFonts w:eastAsia="Times New Roman"/>
                <w:sz w:val="18"/>
                <w:szCs w:val="18"/>
              </w:rPr>
            </w:pPr>
            <w:r w:rsidRPr="60F74399">
              <w:rPr>
                <w:rFonts w:eastAsia="Times New Roman"/>
                <w:sz w:val="18"/>
                <w:szCs w:val="18"/>
              </w:rPr>
              <w:t>N/A</w:t>
            </w:r>
          </w:p>
        </w:tc>
        <w:tc>
          <w:tcPr>
            <w:tcW w:w="137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F6BDDD5" w14:textId="4B0F8E54" w:rsidR="60F74399" w:rsidRDefault="60F74399" w:rsidP="60F74399">
            <w:pPr>
              <w:jc w:val="left"/>
              <w:rPr>
                <w:rFonts w:eastAsia="Times New Roman"/>
                <w:sz w:val="18"/>
                <w:szCs w:val="18"/>
              </w:rPr>
            </w:pPr>
            <w:r w:rsidRPr="60F74399">
              <w:rPr>
                <w:rFonts w:eastAsia="Times New Roman"/>
                <w:sz w:val="18"/>
                <w:szCs w:val="18"/>
              </w:rPr>
              <w:t>N/A</w:t>
            </w:r>
          </w:p>
        </w:tc>
      </w:tr>
      <w:tr w:rsidR="60F74399" w14:paraId="2E63D48A" w14:textId="77777777" w:rsidTr="60F74399">
        <w:trPr>
          <w:trHeight w:val="300"/>
        </w:trPr>
        <w:tc>
          <w:tcPr>
            <w:tcW w:w="107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AA62FBB" w14:textId="5F920D44" w:rsidR="60F74399" w:rsidRDefault="60F74399" w:rsidP="60F74399">
            <w:pPr>
              <w:jc w:val="left"/>
              <w:rPr>
                <w:rFonts w:eastAsia="Times New Roman"/>
                <w:b/>
                <w:bCs/>
                <w:sz w:val="18"/>
                <w:szCs w:val="18"/>
                <w:vertAlign w:val="superscript"/>
              </w:rPr>
            </w:pPr>
            <w:proofErr w:type="spellStart"/>
            <w:r w:rsidRPr="60F74399">
              <w:rPr>
                <w:rFonts w:eastAsia="Times New Roman"/>
                <w:b/>
                <w:bCs/>
                <w:sz w:val="18"/>
                <w:szCs w:val="18"/>
              </w:rPr>
              <w:t>OLM</w:t>
            </w:r>
            <w:r w:rsidRPr="60F74399">
              <w:rPr>
                <w:rFonts w:eastAsia="Times New Roman"/>
                <w:b/>
                <w:bCs/>
                <w:sz w:val="18"/>
                <w:szCs w:val="18"/>
                <w:vertAlign w:val="superscript"/>
              </w:rPr>
              <w:t>d</w:t>
            </w:r>
            <w:proofErr w:type="spellEnd"/>
          </w:p>
        </w:tc>
        <w:tc>
          <w:tcPr>
            <w:tcW w:w="13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0F9E979" w14:textId="578F8A20" w:rsidR="60F74399" w:rsidRDefault="60F74399" w:rsidP="60F74399">
            <w:pPr>
              <w:jc w:val="left"/>
              <w:rPr>
                <w:rFonts w:eastAsia="Times New Roman"/>
                <w:sz w:val="18"/>
                <w:szCs w:val="18"/>
              </w:rPr>
            </w:pPr>
            <w:r w:rsidRPr="60F74399">
              <w:rPr>
                <w:rFonts w:eastAsia="Times New Roman"/>
                <w:sz w:val="18"/>
                <w:szCs w:val="18"/>
              </w:rPr>
              <w:t>1.13 / 0.20</w:t>
            </w:r>
          </w:p>
        </w:tc>
        <w:tc>
          <w:tcPr>
            <w:tcW w:w="137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AFE01BD" w14:textId="2DBE4DCD" w:rsidR="60F74399" w:rsidRDefault="60F74399" w:rsidP="60F74399">
            <w:pPr>
              <w:jc w:val="left"/>
              <w:rPr>
                <w:rFonts w:eastAsia="Times New Roman"/>
                <w:sz w:val="18"/>
                <w:szCs w:val="18"/>
              </w:rPr>
            </w:pPr>
            <w:r w:rsidRPr="60F74399">
              <w:rPr>
                <w:rFonts w:eastAsia="Times New Roman"/>
                <w:sz w:val="18"/>
                <w:szCs w:val="18"/>
              </w:rPr>
              <w:t>1.13 / 0.20</w:t>
            </w:r>
          </w:p>
        </w:tc>
        <w:tc>
          <w:tcPr>
            <w:tcW w:w="137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7CA5D45" w14:textId="6DA84F10" w:rsidR="60F74399" w:rsidRDefault="60F74399" w:rsidP="60F74399">
            <w:pPr>
              <w:jc w:val="left"/>
              <w:rPr>
                <w:rFonts w:eastAsia="Times New Roman"/>
                <w:sz w:val="18"/>
                <w:szCs w:val="18"/>
              </w:rPr>
            </w:pPr>
            <w:r w:rsidRPr="60F74399">
              <w:rPr>
                <w:rFonts w:eastAsia="Times New Roman"/>
                <w:sz w:val="18"/>
                <w:szCs w:val="18"/>
              </w:rPr>
              <w:t>N/A</w:t>
            </w:r>
          </w:p>
        </w:tc>
        <w:tc>
          <w:tcPr>
            <w:tcW w:w="137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7073BE1" w14:textId="4CF03055" w:rsidR="60F74399" w:rsidRDefault="60F74399" w:rsidP="60F74399">
            <w:pPr>
              <w:jc w:val="left"/>
              <w:rPr>
                <w:rFonts w:eastAsia="Times New Roman"/>
                <w:sz w:val="18"/>
                <w:szCs w:val="18"/>
              </w:rPr>
            </w:pPr>
            <w:r w:rsidRPr="60F74399">
              <w:rPr>
                <w:rFonts w:eastAsia="Times New Roman"/>
                <w:sz w:val="18"/>
                <w:szCs w:val="18"/>
              </w:rPr>
              <w:t>N/A</w:t>
            </w:r>
          </w:p>
        </w:tc>
        <w:tc>
          <w:tcPr>
            <w:tcW w:w="137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ADF545D" w14:textId="11463F98" w:rsidR="60F74399" w:rsidRDefault="60F74399" w:rsidP="60F74399">
            <w:pPr>
              <w:jc w:val="left"/>
              <w:rPr>
                <w:rFonts w:eastAsia="Times New Roman"/>
                <w:sz w:val="18"/>
                <w:szCs w:val="18"/>
              </w:rPr>
            </w:pPr>
            <w:r w:rsidRPr="60F74399">
              <w:rPr>
                <w:rFonts w:eastAsia="Times New Roman"/>
                <w:sz w:val="18"/>
                <w:szCs w:val="18"/>
              </w:rPr>
              <w:t>N/A</w:t>
            </w:r>
          </w:p>
        </w:tc>
        <w:tc>
          <w:tcPr>
            <w:tcW w:w="137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CA75AB7" w14:textId="7291A4E1" w:rsidR="60F74399" w:rsidRDefault="60F74399" w:rsidP="60F74399">
            <w:pPr>
              <w:jc w:val="left"/>
              <w:rPr>
                <w:rFonts w:eastAsia="Times New Roman"/>
                <w:sz w:val="18"/>
                <w:szCs w:val="18"/>
              </w:rPr>
            </w:pPr>
            <w:r w:rsidRPr="60F74399">
              <w:rPr>
                <w:rFonts w:eastAsia="Times New Roman"/>
                <w:sz w:val="18"/>
                <w:szCs w:val="18"/>
              </w:rPr>
              <w:t>N/A</w:t>
            </w:r>
          </w:p>
        </w:tc>
      </w:tr>
      <w:tr w:rsidR="60F74399" w14:paraId="23F7283B" w14:textId="77777777" w:rsidTr="60F74399">
        <w:trPr>
          <w:trHeight w:val="300"/>
        </w:trPr>
        <w:tc>
          <w:tcPr>
            <w:tcW w:w="107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8AB0B31" w14:textId="6F892E6C" w:rsidR="60F74399" w:rsidRDefault="60F74399" w:rsidP="60F74399">
            <w:pPr>
              <w:jc w:val="left"/>
              <w:rPr>
                <w:rFonts w:eastAsia="Times New Roman"/>
                <w:b/>
                <w:bCs/>
                <w:sz w:val="18"/>
                <w:szCs w:val="18"/>
                <w:vertAlign w:val="superscript"/>
              </w:rPr>
            </w:pPr>
            <w:proofErr w:type="spellStart"/>
            <w:r w:rsidRPr="60F74399">
              <w:rPr>
                <w:rFonts w:eastAsia="Times New Roman"/>
                <w:b/>
                <w:bCs/>
                <w:sz w:val="18"/>
                <w:szCs w:val="18"/>
              </w:rPr>
              <w:t>TL</w:t>
            </w:r>
            <w:r w:rsidRPr="60F74399">
              <w:rPr>
                <w:rFonts w:eastAsia="Times New Roman"/>
                <w:b/>
                <w:bCs/>
                <w:sz w:val="18"/>
                <w:szCs w:val="18"/>
                <w:vertAlign w:val="superscript"/>
              </w:rPr>
              <w:t>e</w:t>
            </w:r>
            <w:proofErr w:type="spellEnd"/>
          </w:p>
        </w:tc>
        <w:tc>
          <w:tcPr>
            <w:tcW w:w="13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13B948C" w14:textId="568E12FB" w:rsidR="60F74399" w:rsidRDefault="60F74399" w:rsidP="60F74399">
            <w:pPr>
              <w:jc w:val="left"/>
              <w:rPr>
                <w:rFonts w:eastAsia="Times New Roman"/>
                <w:sz w:val="18"/>
                <w:szCs w:val="18"/>
              </w:rPr>
            </w:pPr>
            <w:r w:rsidRPr="60F74399">
              <w:rPr>
                <w:rFonts w:eastAsia="Times New Roman"/>
                <w:sz w:val="18"/>
                <w:szCs w:val="18"/>
              </w:rPr>
              <w:t>0.51 / 0.29</w:t>
            </w:r>
          </w:p>
        </w:tc>
        <w:tc>
          <w:tcPr>
            <w:tcW w:w="137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86E1BDC" w14:textId="05D9A828" w:rsidR="60F74399" w:rsidRDefault="60F74399" w:rsidP="60F74399">
            <w:pPr>
              <w:jc w:val="left"/>
              <w:rPr>
                <w:rFonts w:eastAsia="Times New Roman"/>
                <w:sz w:val="18"/>
                <w:szCs w:val="18"/>
              </w:rPr>
            </w:pPr>
            <w:r w:rsidRPr="60F74399">
              <w:rPr>
                <w:rFonts w:eastAsia="Times New Roman"/>
                <w:sz w:val="18"/>
                <w:szCs w:val="18"/>
              </w:rPr>
              <w:t>0.51 / 0.29</w:t>
            </w:r>
          </w:p>
        </w:tc>
        <w:tc>
          <w:tcPr>
            <w:tcW w:w="137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E57DFDF" w14:textId="25C4BE3C" w:rsidR="60F74399" w:rsidRDefault="60F74399" w:rsidP="60F74399">
            <w:pPr>
              <w:jc w:val="left"/>
              <w:rPr>
                <w:rFonts w:eastAsia="Times New Roman"/>
                <w:sz w:val="18"/>
                <w:szCs w:val="18"/>
              </w:rPr>
            </w:pPr>
            <w:r w:rsidRPr="60F74399">
              <w:rPr>
                <w:rFonts w:eastAsia="Times New Roman"/>
                <w:sz w:val="18"/>
                <w:szCs w:val="18"/>
              </w:rPr>
              <w:t>N/A</w:t>
            </w:r>
          </w:p>
        </w:tc>
        <w:tc>
          <w:tcPr>
            <w:tcW w:w="137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D23B88E" w14:textId="44978754" w:rsidR="60F74399" w:rsidRDefault="60F74399" w:rsidP="60F74399">
            <w:pPr>
              <w:jc w:val="left"/>
              <w:rPr>
                <w:rFonts w:eastAsia="Times New Roman"/>
                <w:sz w:val="18"/>
                <w:szCs w:val="18"/>
              </w:rPr>
            </w:pPr>
            <w:r w:rsidRPr="60F74399">
              <w:rPr>
                <w:rFonts w:eastAsia="Times New Roman"/>
                <w:sz w:val="18"/>
                <w:szCs w:val="18"/>
              </w:rPr>
              <w:t>N/A</w:t>
            </w:r>
          </w:p>
        </w:tc>
        <w:tc>
          <w:tcPr>
            <w:tcW w:w="137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EFBE401" w14:textId="7887F0E1" w:rsidR="60F74399" w:rsidRDefault="60F74399" w:rsidP="60F74399">
            <w:pPr>
              <w:jc w:val="left"/>
              <w:rPr>
                <w:rFonts w:eastAsia="Times New Roman"/>
                <w:sz w:val="18"/>
                <w:szCs w:val="18"/>
              </w:rPr>
            </w:pPr>
            <w:r w:rsidRPr="60F74399">
              <w:rPr>
                <w:rFonts w:eastAsia="Times New Roman"/>
                <w:sz w:val="18"/>
                <w:szCs w:val="18"/>
              </w:rPr>
              <w:t>N/A</w:t>
            </w:r>
          </w:p>
        </w:tc>
        <w:tc>
          <w:tcPr>
            <w:tcW w:w="137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E993CD0" w14:textId="250FF5D3" w:rsidR="60F74399" w:rsidRDefault="60F74399" w:rsidP="60F74399">
            <w:pPr>
              <w:jc w:val="left"/>
              <w:rPr>
                <w:rFonts w:eastAsia="Times New Roman"/>
                <w:sz w:val="18"/>
                <w:szCs w:val="18"/>
              </w:rPr>
            </w:pPr>
            <w:r w:rsidRPr="60F74399">
              <w:rPr>
                <w:rFonts w:eastAsia="Times New Roman"/>
                <w:sz w:val="18"/>
                <w:szCs w:val="18"/>
              </w:rPr>
              <w:t>N/A</w:t>
            </w:r>
          </w:p>
        </w:tc>
      </w:tr>
      <w:tr w:rsidR="60F74399" w14:paraId="2056D30A" w14:textId="77777777" w:rsidTr="60F74399">
        <w:trPr>
          <w:trHeight w:val="300"/>
        </w:trPr>
        <w:tc>
          <w:tcPr>
            <w:tcW w:w="107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50FB445" w14:textId="73E1680B" w:rsidR="60F74399" w:rsidRDefault="60F74399" w:rsidP="60F74399">
            <w:pPr>
              <w:jc w:val="left"/>
              <w:rPr>
                <w:rFonts w:eastAsia="Times New Roman"/>
                <w:b/>
                <w:bCs/>
                <w:sz w:val="18"/>
                <w:szCs w:val="18"/>
                <w:vertAlign w:val="superscript"/>
              </w:rPr>
            </w:pPr>
            <w:proofErr w:type="spellStart"/>
            <w:r w:rsidRPr="60F74399">
              <w:rPr>
                <w:rFonts w:eastAsia="Times New Roman"/>
                <w:b/>
                <w:bCs/>
                <w:sz w:val="18"/>
                <w:szCs w:val="18"/>
              </w:rPr>
              <w:t>NG</w:t>
            </w:r>
            <w:r w:rsidRPr="60F74399">
              <w:rPr>
                <w:rFonts w:eastAsia="Times New Roman"/>
                <w:b/>
                <w:bCs/>
                <w:sz w:val="18"/>
                <w:szCs w:val="18"/>
                <w:vertAlign w:val="superscript"/>
              </w:rPr>
              <w:t>f</w:t>
            </w:r>
            <w:proofErr w:type="spellEnd"/>
          </w:p>
        </w:tc>
        <w:tc>
          <w:tcPr>
            <w:tcW w:w="13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E4F5914" w14:textId="22ED170B" w:rsidR="60F74399" w:rsidRDefault="60F74399" w:rsidP="60F74399">
            <w:pPr>
              <w:jc w:val="left"/>
              <w:rPr>
                <w:rFonts w:eastAsia="Times New Roman"/>
                <w:sz w:val="18"/>
                <w:szCs w:val="18"/>
              </w:rPr>
            </w:pPr>
            <w:r w:rsidRPr="60F74399">
              <w:rPr>
                <w:rFonts w:eastAsia="Times New Roman"/>
                <w:sz w:val="18"/>
                <w:szCs w:val="18"/>
              </w:rPr>
              <w:t>N/A</w:t>
            </w:r>
          </w:p>
        </w:tc>
        <w:tc>
          <w:tcPr>
            <w:tcW w:w="137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3A89006" w14:textId="44A2AD37" w:rsidR="60F74399" w:rsidRDefault="60F74399" w:rsidP="60F74399">
            <w:pPr>
              <w:jc w:val="left"/>
              <w:rPr>
                <w:rFonts w:eastAsia="Times New Roman"/>
                <w:sz w:val="18"/>
                <w:szCs w:val="18"/>
              </w:rPr>
            </w:pPr>
            <w:r w:rsidRPr="60F74399">
              <w:rPr>
                <w:rFonts w:eastAsia="Times New Roman"/>
                <w:sz w:val="18"/>
                <w:szCs w:val="18"/>
              </w:rPr>
              <w:t>N/A</w:t>
            </w:r>
          </w:p>
        </w:tc>
        <w:tc>
          <w:tcPr>
            <w:tcW w:w="137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969F1B5" w14:textId="408642D4" w:rsidR="60F74399" w:rsidRDefault="60F74399" w:rsidP="60F74399">
            <w:pPr>
              <w:jc w:val="left"/>
              <w:rPr>
                <w:rFonts w:eastAsia="Times New Roman"/>
                <w:sz w:val="18"/>
                <w:szCs w:val="18"/>
              </w:rPr>
            </w:pPr>
            <w:r w:rsidRPr="60F74399">
              <w:rPr>
                <w:rFonts w:eastAsia="Times New Roman"/>
                <w:sz w:val="18"/>
                <w:szCs w:val="18"/>
              </w:rPr>
              <w:t>N/A</w:t>
            </w:r>
          </w:p>
        </w:tc>
        <w:tc>
          <w:tcPr>
            <w:tcW w:w="137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4778962" w14:textId="71DC930C" w:rsidR="60F74399" w:rsidRDefault="60F74399" w:rsidP="60F74399">
            <w:pPr>
              <w:jc w:val="left"/>
              <w:rPr>
                <w:rFonts w:eastAsia="Times New Roman"/>
                <w:sz w:val="18"/>
                <w:szCs w:val="18"/>
              </w:rPr>
            </w:pPr>
            <w:r w:rsidRPr="60F74399">
              <w:rPr>
                <w:rFonts w:eastAsia="Times New Roman"/>
                <w:sz w:val="18"/>
                <w:szCs w:val="18"/>
              </w:rPr>
              <w:t>N/A</w:t>
            </w:r>
          </w:p>
        </w:tc>
        <w:tc>
          <w:tcPr>
            <w:tcW w:w="137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E77139" w14:textId="08C62F11" w:rsidR="60F74399" w:rsidRDefault="60F74399" w:rsidP="60F74399">
            <w:pPr>
              <w:jc w:val="left"/>
              <w:rPr>
                <w:rFonts w:eastAsia="Times New Roman"/>
                <w:sz w:val="18"/>
                <w:szCs w:val="18"/>
              </w:rPr>
            </w:pPr>
            <w:r w:rsidRPr="60F74399">
              <w:rPr>
                <w:rFonts w:eastAsia="Times New Roman"/>
                <w:sz w:val="18"/>
                <w:szCs w:val="18"/>
              </w:rPr>
              <w:t>0.68 / 0.30</w:t>
            </w:r>
          </w:p>
        </w:tc>
        <w:tc>
          <w:tcPr>
            <w:tcW w:w="137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C0CDCAF" w14:textId="740158DE" w:rsidR="60F74399" w:rsidRDefault="60F74399" w:rsidP="60F74399">
            <w:pPr>
              <w:jc w:val="left"/>
              <w:rPr>
                <w:rFonts w:eastAsia="Times New Roman"/>
                <w:sz w:val="18"/>
                <w:szCs w:val="18"/>
              </w:rPr>
            </w:pPr>
            <w:r w:rsidRPr="60F74399">
              <w:rPr>
                <w:rFonts w:eastAsia="Times New Roman"/>
                <w:sz w:val="18"/>
                <w:szCs w:val="18"/>
              </w:rPr>
              <w:t>0.68 / 0.30</w:t>
            </w:r>
          </w:p>
        </w:tc>
      </w:tr>
    </w:tbl>
    <w:p w14:paraId="6B773A28" w14:textId="77777777" w:rsidR="10782AD6" w:rsidRPr="0008663F" w:rsidRDefault="10782AD6" w:rsidP="60F74399"/>
    <w:p w14:paraId="22DC0571" w14:textId="25A5B9E8" w:rsidR="10782AD6" w:rsidRPr="0008663F" w:rsidRDefault="7042F680" w:rsidP="60F74399">
      <w:r>
        <w:t>Units: synapses/µm (excitatory / inhibitory)</w:t>
      </w:r>
    </w:p>
    <w:p w14:paraId="2E74499B" w14:textId="64652B3F" w:rsidR="10782AD6" w:rsidRPr="0008663F" w:rsidRDefault="7042F680" w:rsidP="60F74399">
      <w:r w:rsidRPr="60F74399">
        <w:rPr>
          <w:vertAlign w:val="superscript"/>
        </w:rPr>
        <w:t xml:space="preserve">a </w:t>
      </w:r>
      <w:r>
        <w:t xml:space="preserve">Measurements from CA1 pyramidal cells reported in </w:t>
      </w:r>
      <w:proofErr w:type="spellStart"/>
      <w:r>
        <w:t>Megı́as</w:t>
      </w:r>
      <w:proofErr w:type="spellEnd"/>
      <w:r>
        <w:t xml:space="preserve"> et al</w:t>
      </w:r>
      <w:sdt>
        <w:sdtPr>
          <w:rPr>
            <w:color w:val="000000" w:themeColor="text1"/>
            <w:vertAlign w:val="superscript"/>
          </w:rPr>
          <w:tag w:val="MENDELEY_CITATION_v3_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"/>
          <w:id w:val="994720892"/>
          <w:placeholder>
            <w:docPart w:val="DefaultPlaceholder_-1854013440"/>
          </w:placeholder>
        </w:sdtPr>
        <w:sdtEndPr/>
        <w:sdtContent>
          <w:r w:rsidR="00D8244E" w:rsidRPr="00D8244E">
            <w:rPr>
              <w:color w:val="000000"/>
              <w:vertAlign w:val="superscript"/>
            </w:rPr>
            <w:t>7</w:t>
          </w:r>
        </w:sdtContent>
      </w:sdt>
      <w:r>
        <w:t xml:space="preserve">. Stratum </w:t>
      </w:r>
      <w:proofErr w:type="spellStart"/>
      <w:r>
        <w:t>pyramidale</w:t>
      </w:r>
      <w:proofErr w:type="spellEnd"/>
      <w:r>
        <w:t xml:space="preserve"> values were based on measurements on </w:t>
      </w:r>
      <w:proofErr w:type="spellStart"/>
      <w:r>
        <w:t>somata</w:t>
      </w:r>
      <w:proofErr w:type="spellEnd"/>
      <w:r>
        <w:t>.</w:t>
      </w:r>
    </w:p>
    <w:p w14:paraId="6A80819B" w14:textId="3474CE01" w:rsidR="10782AD6" w:rsidRPr="0008663F" w:rsidRDefault="7042F680" w:rsidP="60F74399">
      <w:r w:rsidRPr="60F74399">
        <w:rPr>
          <w:vertAlign w:val="superscript"/>
        </w:rPr>
        <w:t xml:space="preserve">b </w:t>
      </w:r>
      <w:r>
        <w:t>Measurements from CA1 PV+ interneurons reported in Gulyás et al</w:t>
      </w:r>
      <w:sdt>
        <w:sdtPr>
          <w:rPr>
            <w:color w:val="000000" w:themeColor="text1"/>
            <w:vertAlign w:val="superscript"/>
          </w:rPr>
          <w:tag w:val="MENDELEY_CITATION_v3_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"/>
          <w:id w:val="393594271"/>
          <w:placeholder>
            <w:docPart w:val="DefaultPlaceholder_-1854013440"/>
          </w:placeholder>
        </w:sdtPr>
        <w:sdtEndPr/>
        <w:sdtContent>
          <w:r w:rsidR="00D8244E" w:rsidRPr="00D8244E">
            <w:rPr>
              <w:color w:val="000000"/>
              <w:vertAlign w:val="superscript"/>
            </w:rPr>
            <w:t>4</w:t>
          </w:r>
        </w:sdtContent>
      </w:sdt>
      <w:r>
        <w:t xml:space="preserve">. Thick </w:t>
      </w:r>
      <w:proofErr w:type="spellStart"/>
      <w:r>
        <w:t>oriens</w:t>
      </w:r>
      <w:proofErr w:type="spellEnd"/>
      <w:r>
        <w:t xml:space="preserve"> </w:t>
      </w:r>
      <w:proofErr w:type="gramStart"/>
      <w:r>
        <w:t>was</w:t>
      </w:r>
      <w:proofErr w:type="gramEnd"/>
      <w:r>
        <w:t xml:space="preserve"> interpreted as proximal because dendritic diameter is roughly correlated with distance from soma. CA1 BC-PV, AAC</w:t>
      </w:r>
      <w:sdt>
        <w:sdtPr>
          <w:rPr>
            <w:color w:val="000000" w:themeColor="text1"/>
            <w:vertAlign w:val="superscript"/>
          </w:rPr>
          <w:tag w:val="MENDELEY_CITATION_v3_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"/>
          <w:id w:val="1801300175"/>
          <w:placeholder>
            <w:docPart w:val="DefaultPlaceholder_-1854013440"/>
          </w:placeholder>
        </w:sdtPr>
        <w:sdtEndPr/>
        <w:sdtContent>
          <w:r w:rsidR="00D8244E" w:rsidRPr="00D8244E">
            <w:rPr>
              <w:color w:val="000000"/>
              <w:vertAlign w:val="superscript"/>
            </w:rPr>
            <w:t>21</w:t>
          </w:r>
        </w:sdtContent>
      </w:sdt>
      <w:r>
        <w:t>, BisC</w:t>
      </w:r>
      <w:sdt>
        <w:sdtPr>
          <w:rPr>
            <w:color w:val="000000" w:themeColor="text1"/>
            <w:vertAlign w:val="superscript"/>
          </w:rPr>
          <w:tag w:val="MENDELEY_CITATION_v3_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"/>
          <w:id w:val="96330839"/>
          <w:placeholder>
            <w:docPart w:val="DefaultPlaceholder_-1854013440"/>
          </w:placeholder>
        </w:sdtPr>
        <w:sdtEndPr/>
        <w:sdtContent>
          <w:r w:rsidR="00D8244E" w:rsidRPr="00D8244E">
            <w:rPr>
              <w:color w:val="000000"/>
              <w:vertAlign w:val="superscript"/>
            </w:rPr>
            <w:t>22</w:t>
          </w:r>
        </w:sdtContent>
      </w:sdt>
      <w:r>
        <w:t>, OLM</w:t>
      </w:r>
      <w:sdt>
        <w:sdtPr>
          <w:rPr>
            <w:color w:val="000000" w:themeColor="text1"/>
            <w:vertAlign w:val="superscript"/>
          </w:rPr>
          <w:tag w:val="MENDELEY_CITATION_v3_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"/>
          <w:id w:val="809300062"/>
          <w:placeholder>
            <w:docPart w:val="DefaultPlaceholder_-1854013440"/>
          </w:placeholder>
        </w:sdtPr>
        <w:sdtEndPr/>
        <w:sdtContent>
          <w:r w:rsidR="00D8244E" w:rsidRPr="00D8244E">
            <w:rPr>
              <w:color w:val="000000"/>
              <w:vertAlign w:val="superscript"/>
            </w:rPr>
            <w:t>23</w:t>
          </w:r>
        </w:sdtContent>
      </w:sdt>
      <w:r>
        <w:t xml:space="preserve"> are reported to express PV (parvalbumin).</w:t>
      </w:r>
    </w:p>
    <w:p w14:paraId="1E029513" w14:textId="3B5C4923" w:rsidR="10782AD6" w:rsidRPr="0008663F" w:rsidRDefault="7042F680" w:rsidP="60F74399">
      <w:r w:rsidRPr="60F74399">
        <w:rPr>
          <w:vertAlign w:val="superscript"/>
        </w:rPr>
        <w:t xml:space="preserve">c </w:t>
      </w:r>
      <w:r>
        <w:t>Measurements from CA1 CCK+ basket cells reported in Mátyás et al</w:t>
      </w:r>
      <w:sdt>
        <w:sdtPr>
          <w:rPr>
            <w:color w:val="000000" w:themeColor="text1"/>
            <w:vertAlign w:val="superscript"/>
          </w:rPr>
          <w:tag w:val="MENDELEY_CITATION_v3_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"/>
          <w:id w:val="1663148985"/>
          <w:placeholder>
            <w:docPart w:val="DefaultPlaceholder_-1854013440"/>
          </w:placeholder>
        </w:sdtPr>
        <w:sdtEndPr/>
        <w:sdtContent>
          <w:r w:rsidR="00D8244E" w:rsidRPr="00D8244E">
            <w:rPr>
              <w:color w:val="000000"/>
              <w:vertAlign w:val="superscript"/>
            </w:rPr>
            <w:t>5</w:t>
          </w:r>
        </w:sdtContent>
      </w:sdt>
      <w:r>
        <w:t>.</w:t>
      </w:r>
    </w:p>
    <w:p w14:paraId="0E290748" w14:textId="5496C6E1" w:rsidR="10782AD6" w:rsidRPr="0008663F" w:rsidRDefault="7042F680" w:rsidP="60F74399">
      <w:r w:rsidRPr="60F74399">
        <w:rPr>
          <w:vertAlign w:val="superscript"/>
        </w:rPr>
        <w:t xml:space="preserve">d </w:t>
      </w:r>
      <w:r>
        <w:t>Measurements from CA1 OLM cells reported in Takács et al</w:t>
      </w:r>
      <w:sdt>
        <w:sdtPr>
          <w:rPr>
            <w:color w:val="000000" w:themeColor="text1"/>
            <w:vertAlign w:val="superscript"/>
          </w:rPr>
          <w:tag w:val="MENDELEY_CITATION_v3_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"/>
          <w:id w:val="1296845615"/>
          <w:placeholder>
            <w:docPart w:val="3D3F30320EBA498882C125A627C57B1A"/>
          </w:placeholder>
        </w:sdtPr>
        <w:sdtEndPr/>
        <w:sdtContent>
          <w:r w:rsidR="00D8244E" w:rsidRPr="00D8244E">
            <w:rPr>
              <w:color w:val="000000"/>
              <w:vertAlign w:val="superscript"/>
            </w:rPr>
            <w:t>19</w:t>
          </w:r>
        </w:sdtContent>
      </w:sdt>
      <w:r>
        <w:t>. Synaptic densities were estimated by dividing the median numbers of synapses with the total dendritic length.</w:t>
      </w:r>
    </w:p>
    <w:p w14:paraId="45FD8B6C" w14:textId="6E323A4B" w:rsidR="10782AD6" w:rsidRPr="0008663F" w:rsidRDefault="7042F680" w:rsidP="60F74399">
      <w:r w:rsidRPr="60F74399">
        <w:rPr>
          <w:vertAlign w:val="superscript"/>
        </w:rPr>
        <w:t xml:space="preserve">e </w:t>
      </w:r>
      <w:r>
        <w:t>Measurements from CA1 CB+ interneurons reported in Gulyás et al</w:t>
      </w:r>
      <w:sdt>
        <w:sdtPr>
          <w:rPr>
            <w:color w:val="000000" w:themeColor="text1"/>
            <w:vertAlign w:val="superscript"/>
          </w:rPr>
          <w:tag w:val="MENDELEY_CITATION_v3_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"/>
          <w:id w:val="1750250640"/>
          <w:placeholder>
            <w:docPart w:val="DefaultPlaceholder_-1854013440"/>
          </w:placeholder>
        </w:sdtPr>
        <w:sdtEndPr/>
        <w:sdtContent>
          <w:r w:rsidR="00D8244E" w:rsidRPr="00D8244E">
            <w:rPr>
              <w:color w:val="000000"/>
              <w:vertAlign w:val="superscript"/>
            </w:rPr>
            <w:t>4</w:t>
          </w:r>
        </w:sdtContent>
      </w:sdt>
      <w:r>
        <w:t xml:space="preserve"> were used because CA1 TL has been shown to express calbindin</w:t>
      </w:r>
      <w:sdt>
        <w:sdtPr>
          <w:rPr>
            <w:color w:val="000000" w:themeColor="text1"/>
            <w:vertAlign w:val="superscript"/>
          </w:rPr>
          <w:tag w:val="MENDELEY_CITATION_v3_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"/>
          <w:id w:val="244091663"/>
          <w:placeholder>
            <w:docPart w:val="DefaultPlaceholder_-1854013440"/>
          </w:placeholder>
        </w:sdtPr>
        <w:sdtEndPr/>
        <w:sdtContent>
          <w:r w:rsidR="00D8244E" w:rsidRPr="00D8244E">
            <w:rPr>
              <w:color w:val="000000"/>
              <w:vertAlign w:val="superscript"/>
            </w:rPr>
            <w:t>24</w:t>
          </w:r>
        </w:sdtContent>
      </w:sdt>
      <w:r>
        <w:t xml:space="preserve">. The average synaptic density of stratum </w:t>
      </w:r>
      <w:proofErr w:type="spellStart"/>
      <w:r>
        <w:t>oriens</w:t>
      </w:r>
      <w:proofErr w:type="spellEnd"/>
      <w:r>
        <w:t xml:space="preserve"> was used to represent the proximal and distal regions because TL dendrite properties do not vary depending on sub-</w:t>
      </w:r>
      <w:proofErr w:type="spellStart"/>
      <w:r>
        <w:t>oriens</w:t>
      </w:r>
      <w:proofErr w:type="spellEnd"/>
      <w:r>
        <w:t xml:space="preserve"> stratifications.</w:t>
      </w:r>
    </w:p>
    <w:p w14:paraId="577C8A7D" w14:textId="1E7518B1" w:rsidR="10782AD6" w:rsidRPr="0008663F" w:rsidRDefault="7042F680" w:rsidP="60F74399">
      <w:r w:rsidRPr="60F74399">
        <w:rPr>
          <w:vertAlign w:val="superscript"/>
        </w:rPr>
        <w:t xml:space="preserve">f </w:t>
      </w:r>
      <w:r>
        <w:t>Measurements for CA1 NG cells were not found. The value is the average between CCK+ Mátyás et al</w:t>
      </w:r>
      <w:sdt>
        <w:sdtPr>
          <w:rPr>
            <w:color w:val="000000" w:themeColor="text1"/>
            <w:vertAlign w:val="superscript"/>
          </w:rPr>
          <w:tag w:val="MENDELEY_CITATION_v3_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"/>
          <w:id w:val="309329385"/>
          <w:placeholder>
            <w:docPart w:val="DefaultPlaceholder_-1854013440"/>
          </w:placeholder>
        </w:sdtPr>
        <w:sdtEndPr/>
        <w:sdtContent>
          <w:r w:rsidR="00D8244E" w:rsidRPr="00D8244E">
            <w:rPr>
              <w:color w:val="000000"/>
              <w:vertAlign w:val="superscript"/>
            </w:rPr>
            <w:t>5</w:t>
          </w:r>
        </w:sdtContent>
      </w:sdt>
      <w:r>
        <w:t>, CB+, and CR+ neurons Gulyás et al</w:t>
      </w:r>
      <w:sdt>
        <w:sdtPr>
          <w:rPr>
            <w:color w:val="000000" w:themeColor="text1"/>
            <w:vertAlign w:val="superscript"/>
          </w:rPr>
          <w:tag w:val="MENDELEY_CITATION_v3_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"/>
          <w:id w:val="1007546953"/>
          <w:placeholder>
            <w:docPart w:val="DefaultPlaceholder_-1854013440"/>
          </w:placeholder>
        </w:sdtPr>
        <w:sdtEndPr/>
        <w:sdtContent>
          <w:r w:rsidR="00D8244E" w:rsidRPr="00D8244E">
            <w:rPr>
              <w:color w:val="000000"/>
              <w:vertAlign w:val="superscript"/>
            </w:rPr>
            <w:t>4</w:t>
          </w:r>
        </w:sdtContent>
      </w:sdt>
      <w:r>
        <w:t>.</w:t>
      </w:r>
    </w:p>
    <w:p w14:paraId="1A940386" w14:textId="2E7A7B61" w:rsidR="10782AD6" w:rsidRPr="0008663F" w:rsidRDefault="006E6EA9" w:rsidP="60F74399">
      <w:pPr>
        <w:pStyle w:val="Heading2"/>
        <w:rPr>
          <w:vertAlign w:val="superscript"/>
        </w:rPr>
      </w:pPr>
      <w:r>
        <w:br w:type="page"/>
      </w:r>
      <w:r w:rsidR="7042F680">
        <w:lastRenderedPageBreak/>
        <w:t>Table 1</w:t>
      </w:r>
      <w:r w:rsidR="2F7093B7">
        <w:t>0</w:t>
      </w:r>
      <w:r w:rsidR="7042F680">
        <w:t>. Number of Excitatory Inputs (DG)</w:t>
      </w:r>
    </w:p>
    <w:tbl>
      <w:tblPr>
        <w:tblStyle w:val="TableGrid"/>
        <w:tblW w:w="0" w:type="auto"/>
        <w:tblLook w:val="04A0" w:firstRow="1" w:lastRow="0" w:firstColumn="1" w:lastColumn="0" w:noHBand="0" w:noVBand="1"/>
      </w:tblPr>
      <w:tblGrid>
        <w:gridCol w:w="1080"/>
        <w:gridCol w:w="1650"/>
        <w:gridCol w:w="1650"/>
        <w:gridCol w:w="1650"/>
        <w:gridCol w:w="1650"/>
        <w:gridCol w:w="1650"/>
      </w:tblGrid>
      <w:tr w:rsidR="60F74399" w14:paraId="6F5BAF55" w14:textId="77777777" w:rsidTr="60F74399">
        <w:trPr>
          <w:trHeight w:val="300"/>
        </w:trPr>
        <w:tc>
          <w:tcPr>
            <w:tcW w:w="1080" w:type="dxa"/>
            <w:tcBorders>
              <w:top w:val="single" w:sz="8" w:space="0" w:color="auto"/>
              <w:left w:val="single" w:sz="8" w:space="0" w:color="auto"/>
              <w:bottom w:val="single" w:sz="2" w:space="0" w:color="000000" w:themeColor="text1"/>
              <w:right w:val="single" w:sz="8" w:space="0" w:color="auto"/>
            </w:tcBorders>
            <w:tcMar>
              <w:left w:w="108" w:type="dxa"/>
              <w:right w:w="108" w:type="dxa"/>
            </w:tcMar>
            <w:vAlign w:val="center"/>
          </w:tcPr>
          <w:p w14:paraId="5A9C9979" w14:textId="5642F986" w:rsidR="60F74399" w:rsidRDefault="60F74399" w:rsidP="60F74399">
            <w:pPr>
              <w:jc w:val="left"/>
              <w:rPr>
                <w:rFonts w:eastAsia="Times New Roman"/>
                <w:b/>
                <w:bCs/>
                <w:sz w:val="18"/>
                <w:szCs w:val="18"/>
              </w:rPr>
            </w:pPr>
            <w:r w:rsidRPr="60F74399">
              <w:rPr>
                <w:rFonts w:eastAsia="Times New Roman"/>
                <w:b/>
                <w:bCs/>
                <w:sz w:val="18"/>
                <w:szCs w:val="18"/>
              </w:rPr>
              <w:t>Neuron Type</w:t>
            </w:r>
          </w:p>
        </w:tc>
        <w:tc>
          <w:tcPr>
            <w:tcW w:w="8250" w:type="dxa"/>
            <w:gridSpan w:val="5"/>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2835AF" w14:textId="051EF919" w:rsidR="60F74399" w:rsidRDefault="60F74399" w:rsidP="60F74399">
            <w:pPr>
              <w:jc w:val="center"/>
              <w:rPr>
                <w:rFonts w:eastAsia="Times New Roman"/>
                <w:b/>
                <w:bCs/>
                <w:sz w:val="18"/>
                <w:szCs w:val="18"/>
              </w:rPr>
            </w:pPr>
            <w:r w:rsidRPr="60F74399">
              <w:rPr>
                <w:rFonts w:eastAsia="Times New Roman"/>
                <w:b/>
                <w:bCs/>
                <w:sz w:val="18"/>
                <w:szCs w:val="18"/>
              </w:rPr>
              <w:t>Layer</w:t>
            </w:r>
          </w:p>
        </w:tc>
      </w:tr>
      <w:tr w:rsidR="60F74399" w14:paraId="1F75B14E" w14:textId="77777777" w:rsidTr="60F74399">
        <w:trPr>
          <w:trHeight w:val="300"/>
        </w:trPr>
        <w:tc>
          <w:tcPr>
            <w:tcW w:w="1080"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5401D4CA" w14:textId="77777777" w:rsidR="60F74399" w:rsidRDefault="60F74399" w:rsidP="60F74399">
            <w:pPr>
              <w:rPr>
                <w:b/>
                <w:bCs/>
              </w:rPr>
            </w:pPr>
          </w:p>
        </w:tc>
        <w:tc>
          <w:tcPr>
            <w:tcW w:w="1650" w:type="dxa"/>
            <w:tcBorders>
              <w:top w:val="single" w:sz="8" w:space="0" w:color="auto"/>
              <w:left w:val="single" w:sz="2" w:space="0" w:color="000000" w:themeColor="text1"/>
              <w:bottom w:val="single" w:sz="8" w:space="0" w:color="auto"/>
              <w:right w:val="single" w:sz="8" w:space="0" w:color="auto"/>
            </w:tcBorders>
            <w:tcMar>
              <w:left w:w="108" w:type="dxa"/>
              <w:right w:w="108" w:type="dxa"/>
            </w:tcMar>
            <w:vAlign w:val="center"/>
          </w:tcPr>
          <w:p w14:paraId="70C11C0E" w14:textId="3B0F720F" w:rsidR="60F74399" w:rsidRDefault="60F74399" w:rsidP="60F74399">
            <w:pPr>
              <w:jc w:val="left"/>
              <w:rPr>
                <w:rFonts w:eastAsia="Times New Roman"/>
                <w:b/>
                <w:bCs/>
                <w:sz w:val="18"/>
                <w:szCs w:val="18"/>
              </w:rPr>
            </w:pPr>
            <w:r w:rsidRPr="60F74399">
              <w:rPr>
                <w:rFonts w:eastAsia="Times New Roman"/>
                <w:b/>
                <w:bCs/>
                <w:sz w:val="18"/>
                <w:szCs w:val="18"/>
              </w:rPr>
              <w:t>Hilus</w:t>
            </w:r>
          </w:p>
        </w:tc>
        <w:tc>
          <w:tcPr>
            <w:tcW w:w="1650" w:type="dxa"/>
            <w:tcBorders>
              <w:top w:val="nil"/>
              <w:left w:val="single" w:sz="8" w:space="0" w:color="auto"/>
              <w:bottom w:val="single" w:sz="8" w:space="0" w:color="auto"/>
              <w:right w:val="single" w:sz="8" w:space="0" w:color="auto"/>
            </w:tcBorders>
            <w:tcMar>
              <w:left w:w="108" w:type="dxa"/>
              <w:right w:w="108" w:type="dxa"/>
            </w:tcMar>
            <w:vAlign w:val="center"/>
          </w:tcPr>
          <w:p w14:paraId="262D30E9" w14:textId="285F4DBC" w:rsidR="60F74399" w:rsidRDefault="60F74399" w:rsidP="60F74399">
            <w:pPr>
              <w:jc w:val="left"/>
              <w:rPr>
                <w:rFonts w:eastAsia="Times New Roman"/>
                <w:b/>
                <w:bCs/>
                <w:sz w:val="18"/>
                <w:szCs w:val="18"/>
              </w:rPr>
            </w:pPr>
            <w:r w:rsidRPr="60F74399">
              <w:rPr>
                <w:rFonts w:eastAsia="Times New Roman"/>
                <w:b/>
                <w:bCs/>
                <w:sz w:val="18"/>
                <w:szCs w:val="18"/>
              </w:rPr>
              <w:t>Granule Cell Layer</w:t>
            </w:r>
          </w:p>
        </w:tc>
        <w:tc>
          <w:tcPr>
            <w:tcW w:w="1650" w:type="dxa"/>
            <w:tcBorders>
              <w:top w:val="nil"/>
              <w:left w:val="single" w:sz="8" w:space="0" w:color="auto"/>
              <w:bottom w:val="single" w:sz="8" w:space="0" w:color="auto"/>
              <w:right w:val="single" w:sz="8" w:space="0" w:color="auto"/>
            </w:tcBorders>
            <w:tcMar>
              <w:left w:w="108" w:type="dxa"/>
              <w:right w:w="108" w:type="dxa"/>
            </w:tcMar>
            <w:vAlign w:val="center"/>
          </w:tcPr>
          <w:p w14:paraId="798E7349" w14:textId="574B6DB1" w:rsidR="60F74399" w:rsidRDefault="60F74399" w:rsidP="60F74399">
            <w:pPr>
              <w:jc w:val="left"/>
              <w:rPr>
                <w:rFonts w:eastAsia="Times New Roman"/>
                <w:b/>
                <w:bCs/>
                <w:sz w:val="18"/>
                <w:szCs w:val="18"/>
              </w:rPr>
            </w:pPr>
            <w:r w:rsidRPr="60F74399">
              <w:rPr>
                <w:rFonts w:eastAsia="Times New Roman"/>
                <w:b/>
                <w:bCs/>
                <w:sz w:val="18"/>
                <w:szCs w:val="18"/>
              </w:rPr>
              <w:t>Inner Molecular Layer</w:t>
            </w:r>
          </w:p>
        </w:tc>
        <w:tc>
          <w:tcPr>
            <w:tcW w:w="1650" w:type="dxa"/>
            <w:tcBorders>
              <w:top w:val="nil"/>
              <w:left w:val="single" w:sz="8" w:space="0" w:color="auto"/>
              <w:bottom w:val="single" w:sz="8" w:space="0" w:color="auto"/>
              <w:right w:val="single" w:sz="8" w:space="0" w:color="auto"/>
            </w:tcBorders>
            <w:tcMar>
              <w:left w:w="108" w:type="dxa"/>
              <w:right w:w="108" w:type="dxa"/>
            </w:tcMar>
            <w:vAlign w:val="center"/>
          </w:tcPr>
          <w:p w14:paraId="48635BA4" w14:textId="021DA810" w:rsidR="60F74399" w:rsidRDefault="60F74399" w:rsidP="60F74399">
            <w:pPr>
              <w:jc w:val="left"/>
              <w:rPr>
                <w:rFonts w:eastAsia="Times New Roman"/>
                <w:b/>
                <w:bCs/>
                <w:sz w:val="18"/>
                <w:szCs w:val="18"/>
              </w:rPr>
            </w:pPr>
            <w:r w:rsidRPr="60F74399">
              <w:rPr>
                <w:rFonts w:eastAsia="Times New Roman"/>
                <w:b/>
                <w:bCs/>
                <w:sz w:val="18"/>
                <w:szCs w:val="18"/>
              </w:rPr>
              <w:t>Middle Molecular Layer</w:t>
            </w:r>
          </w:p>
        </w:tc>
        <w:tc>
          <w:tcPr>
            <w:tcW w:w="1650" w:type="dxa"/>
            <w:tcBorders>
              <w:top w:val="nil"/>
              <w:left w:val="single" w:sz="8" w:space="0" w:color="auto"/>
              <w:bottom w:val="single" w:sz="8" w:space="0" w:color="auto"/>
              <w:right w:val="single" w:sz="8" w:space="0" w:color="auto"/>
            </w:tcBorders>
            <w:tcMar>
              <w:left w:w="108" w:type="dxa"/>
              <w:right w:w="108" w:type="dxa"/>
            </w:tcMar>
            <w:vAlign w:val="center"/>
          </w:tcPr>
          <w:p w14:paraId="238CBA95" w14:textId="4008439D" w:rsidR="60F74399" w:rsidRDefault="60F74399" w:rsidP="60F74399">
            <w:pPr>
              <w:jc w:val="left"/>
              <w:rPr>
                <w:rFonts w:eastAsia="Times New Roman"/>
                <w:b/>
                <w:bCs/>
                <w:sz w:val="18"/>
                <w:szCs w:val="18"/>
              </w:rPr>
            </w:pPr>
            <w:r w:rsidRPr="60F74399">
              <w:rPr>
                <w:rFonts w:eastAsia="Times New Roman"/>
                <w:b/>
                <w:bCs/>
                <w:sz w:val="18"/>
                <w:szCs w:val="18"/>
              </w:rPr>
              <w:t>Outer Molecular Layer</w:t>
            </w:r>
          </w:p>
        </w:tc>
      </w:tr>
      <w:tr w:rsidR="60F74399" w14:paraId="24C5079A" w14:textId="77777777" w:rsidTr="60F74399">
        <w:trPr>
          <w:trHeight w:val="300"/>
        </w:trPr>
        <w:tc>
          <w:tcPr>
            <w:tcW w:w="1080" w:type="dxa"/>
            <w:tcBorders>
              <w:top w:val="single" w:sz="2" w:space="0" w:color="000000" w:themeColor="text1"/>
              <w:left w:val="single" w:sz="8" w:space="0" w:color="auto"/>
              <w:bottom w:val="single" w:sz="8" w:space="0" w:color="auto"/>
              <w:right w:val="single" w:sz="8" w:space="0" w:color="auto"/>
            </w:tcBorders>
            <w:tcMar>
              <w:left w:w="108" w:type="dxa"/>
              <w:right w:w="108" w:type="dxa"/>
            </w:tcMar>
            <w:vAlign w:val="center"/>
          </w:tcPr>
          <w:p w14:paraId="376282A9" w14:textId="68C78A58" w:rsidR="60F74399" w:rsidRDefault="60F74399" w:rsidP="60F74399">
            <w:pPr>
              <w:jc w:val="left"/>
              <w:rPr>
                <w:rFonts w:eastAsia="Times New Roman"/>
                <w:b/>
                <w:bCs/>
                <w:sz w:val="18"/>
                <w:szCs w:val="18"/>
              </w:rPr>
            </w:pPr>
            <w:r w:rsidRPr="60F74399">
              <w:rPr>
                <w:rFonts w:eastAsia="Times New Roman"/>
                <w:b/>
                <w:bCs/>
                <w:sz w:val="18"/>
                <w:szCs w:val="18"/>
              </w:rPr>
              <w:t>GC</w:t>
            </w:r>
          </w:p>
        </w:tc>
        <w:tc>
          <w:tcPr>
            <w:tcW w:w="16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12966CB" w14:textId="570494FF" w:rsidR="60F74399" w:rsidRDefault="60F74399" w:rsidP="60F74399">
            <w:pPr>
              <w:jc w:val="left"/>
              <w:rPr>
                <w:rFonts w:eastAsia="Times New Roman"/>
                <w:sz w:val="18"/>
                <w:szCs w:val="18"/>
              </w:rPr>
            </w:pPr>
            <w:r w:rsidRPr="60F74399">
              <w:rPr>
                <w:rFonts w:eastAsia="Times New Roman"/>
                <w:sz w:val="18"/>
                <w:szCs w:val="18"/>
              </w:rPr>
              <w:t>0 (0, 0)</w:t>
            </w:r>
          </w:p>
        </w:tc>
        <w:tc>
          <w:tcPr>
            <w:tcW w:w="16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EF3FEAC" w14:textId="37F39BBA" w:rsidR="60F74399" w:rsidRDefault="60F74399" w:rsidP="60F74399">
            <w:pPr>
              <w:jc w:val="left"/>
              <w:rPr>
                <w:rFonts w:eastAsia="Times New Roman"/>
                <w:sz w:val="18"/>
                <w:szCs w:val="18"/>
              </w:rPr>
            </w:pPr>
            <w:r w:rsidRPr="60F74399">
              <w:rPr>
                <w:rFonts w:eastAsia="Times New Roman"/>
                <w:sz w:val="18"/>
                <w:szCs w:val="18"/>
              </w:rPr>
              <w:t>359 (296, 418)</w:t>
            </w:r>
          </w:p>
        </w:tc>
        <w:tc>
          <w:tcPr>
            <w:tcW w:w="16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E841D62" w14:textId="4C45003C" w:rsidR="60F74399" w:rsidRDefault="60F74399" w:rsidP="60F74399">
            <w:pPr>
              <w:jc w:val="left"/>
              <w:rPr>
                <w:rFonts w:eastAsia="Times New Roman"/>
                <w:sz w:val="18"/>
                <w:szCs w:val="18"/>
              </w:rPr>
            </w:pPr>
            <w:r w:rsidRPr="60F74399">
              <w:rPr>
                <w:rFonts w:eastAsia="Times New Roman"/>
                <w:sz w:val="18"/>
                <w:szCs w:val="18"/>
              </w:rPr>
              <w:t>2151 (1776, 2507)</w:t>
            </w:r>
          </w:p>
        </w:tc>
        <w:tc>
          <w:tcPr>
            <w:tcW w:w="16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F936F13" w14:textId="448D3F34" w:rsidR="60F74399" w:rsidRDefault="60F74399" w:rsidP="60F74399">
            <w:pPr>
              <w:jc w:val="left"/>
              <w:rPr>
                <w:rFonts w:eastAsia="Times New Roman"/>
                <w:sz w:val="18"/>
                <w:szCs w:val="18"/>
              </w:rPr>
            </w:pPr>
            <w:r w:rsidRPr="60F74399">
              <w:rPr>
                <w:rFonts w:eastAsia="Times New Roman"/>
                <w:sz w:val="18"/>
                <w:szCs w:val="18"/>
              </w:rPr>
              <w:t>1702(1251, 2126)</w:t>
            </w:r>
          </w:p>
        </w:tc>
        <w:tc>
          <w:tcPr>
            <w:tcW w:w="16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8E5C6CC" w14:textId="54E37515" w:rsidR="60F74399" w:rsidRDefault="60F74399" w:rsidP="60F74399">
            <w:pPr>
              <w:jc w:val="left"/>
              <w:rPr>
                <w:rFonts w:eastAsia="Times New Roman"/>
                <w:sz w:val="18"/>
                <w:szCs w:val="18"/>
              </w:rPr>
            </w:pPr>
            <w:r w:rsidRPr="60F74399">
              <w:rPr>
                <w:rFonts w:eastAsia="Times New Roman"/>
                <w:sz w:val="18"/>
                <w:szCs w:val="18"/>
              </w:rPr>
              <w:t>2065 (1552, 2548)</w:t>
            </w:r>
          </w:p>
        </w:tc>
      </w:tr>
      <w:tr w:rsidR="60F74399" w14:paraId="395B3E1A" w14:textId="77777777" w:rsidTr="60F74399">
        <w:trPr>
          <w:trHeight w:val="300"/>
        </w:trPr>
        <w:tc>
          <w:tcPr>
            <w:tcW w:w="108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485239E" w14:textId="345A3CF4" w:rsidR="60F74399" w:rsidRDefault="60F74399" w:rsidP="60F74399">
            <w:pPr>
              <w:jc w:val="left"/>
              <w:rPr>
                <w:rFonts w:eastAsia="Times New Roman"/>
                <w:b/>
                <w:bCs/>
                <w:sz w:val="18"/>
                <w:szCs w:val="18"/>
              </w:rPr>
            </w:pPr>
            <w:r w:rsidRPr="60F74399">
              <w:rPr>
                <w:rFonts w:eastAsia="Times New Roman"/>
                <w:b/>
                <w:bCs/>
                <w:sz w:val="18"/>
                <w:szCs w:val="18"/>
              </w:rPr>
              <w:t>MC</w:t>
            </w:r>
          </w:p>
        </w:tc>
        <w:tc>
          <w:tcPr>
            <w:tcW w:w="16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3AEE9C4" w14:textId="22E0CE2C" w:rsidR="60F74399" w:rsidRDefault="60F74399" w:rsidP="60F74399">
            <w:pPr>
              <w:jc w:val="left"/>
              <w:rPr>
                <w:rFonts w:eastAsia="Times New Roman"/>
                <w:sz w:val="18"/>
                <w:szCs w:val="18"/>
              </w:rPr>
            </w:pPr>
            <w:r w:rsidRPr="60F74399">
              <w:rPr>
                <w:rFonts w:eastAsia="Times New Roman"/>
                <w:sz w:val="18"/>
                <w:szCs w:val="18"/>
              </w:rPr>
              <w:t>4139</w:t>
            </w:r>
          </w:p>
        </w:tc>
        <w:tc>
          <w:tcPr>
            <w:tcW w:w="16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009991B" w14:textId="26EAE790" w:rsidR="60F74399" w:rsidRDefault="60F74399" w:rsidP="60F74399">
            <w:pPr>
              <w:jc w:val="left"/>
              <w:rPr>
                <w:rFonts w:eastAsia="Times New Roman"/>
                <w:sz w:val="18"/>
                <w:szCs w:val="18"/>
              </w:rPr>
            </w:pPr>
            <w:r w:rsidRPr="60F74399">
              <w:rPr>
                <w:rFonts w:eastAsia="Times New Roman"/>
                <w:sz w:val="18"/>
                <w:szCs w:val="18"/>
              </w:rPr>
              <w:t>184</w:t>
            </w:r>
          </w:p>
        </w:tc>
        <w:tc>
          <w:tcPr>
            <w:tcW w:w="16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A7664AC" w14:textId="05A3039E" w:rsidR="60F74399" w:rsidRDefault="60F74399" w:rsidP="60F74399">
            <w:pPr>
              <w:jc w:val="left"/>
              <w:rPr>
                <w:rFonts w:eastAsia="Times New Roman"/>
                <w:sz w:val="18"/>
                <w:szCs w:val="18"/>
              </w:rPr>
            </w:pPr>
            <w:r w:rsidRPr="60F74399">
              <w:rPr>
                <w:rFonts w:eastAsia="Times New Roman"/>
                <w:sz w:val="18"/>
                <w:szCs w:val="18"/>
              </w:rPr>
              <w:t>49</w:t>
            </w:r>
          </w:p>
        </w:tc>
        <w:tc>
          <w:tcPr>
            <w:tcW w:w="16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C72D9CF" w14:textId="3302AB84" w:rsidR="60F74399" w:rsidRDefault="60F74399" w:rsidP="60F74399">
            <w:pPr>
              <w:jc w:val="left"/>
              <w:rPr>
                <w:rFonts w:eastAsia="Times New Roman"/>
                <w:sz w:val="18"/>
                <w:szCs w:val="18"/>
              </w:rPr>
            </w:pPr>
            <w:r w:rsidRPr="60F74399">
              <w:rPr>
                <w:rFonts w:eastAsia="Times New Roman"/>
                <w:sz w:val="18"/>
                <w:szCs w:val="18"/>
              </w:rPr>
              <w:t>18</w:t>
            </w:r>
          </w:p>
        </w:tc>
        <w:tc>
          <w:tcPr>
            <w:tcW w:w="16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E4737FF" w14:textId="6E7FCF47" w:rsidR="60F74399" w:rsidRDefault="60F74399" w:rsidP="60F74399">
            <w:pPr>
              <w:jc w:val="left"/>
              <w:rPr>
                <w:rFonts w:eastAsia="Times New Roman"/>
                <w:sz w:val="18"/>
                <w:szCs w:val="18"/>
              </w:rPr>
            </w:pPr>
            <w:r w:rsidRPr="60F74399">
              <w:rPr>
                <w:rFonts w:eastAsia="Times New Roman"/>
                <w:sz w:val="18"/>
                <w:szCs w:val="18"/>
              </w:rPr>
              <w:t>4</w:t>
            </w:r>
          </w:p>
        </w:tc>
      </w:tr>
      <w:tr w:rsidR="60F74399" w14:paraId="5A0EEC08" w14:textId="77777777" w:rsidTr="60F74399">
        <w:trPr>
          <w:trHeight w:val="300"/>
        </w:trPr>
        <w:tc>
          <w:tcPr>
            <w:tcW w:w="108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60B7DF8" w14:textId="4D22BA19" w:rsidR="60F74399" w:rsidRDefault="60F74399" w:rsidP="60F74399">
            <w:pPr>
              <w:jc w:val="left"/>
              <w:rPr>
                <w:rFonts w:eastAsia="Times New Roman"/>
                <w:b/>
                <w:bCs/>
                <w:sz w:val="18"/>
                <w:szCs w:val="18"/>
              </w:rPr>
            </w:pPr>
            <w:r w:rsidRPr="60F74399">
              <w:rPr>
                <w:rFonts w:eastAsia="Times New Roman"/>
                <w:b/>
                <w:bCs/>
                <w:sz w:val="18"/>
                <w:szCs w:val="18"/>
              </w:rPr>
              <w:t>BC-PV</w:t>
            </w:r>
          </w:p>
        </w:tc>
        <w:tc>
          <w:tcPr>
            <w:tcW w:w="16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DFD18A7" w14:textId="28D83559" w:rsidR="60F74399" w:rsidRDefault="60F74399" w:rsidP="60F74399">
            <w:pPr>
              <w:jc w:val="left"/>
              <w:rPr>
                <w:rFonts w:eastAsia="Times New Roman"/>
                <w:sz w:val="18"/>
                <w:szCs w:val="18"/>
              </w:rPr>
            </w:pPr>
            <w:r w:rsidRPr="60F74399">
              <w:rPr>
                <w:rFonts w:eastAsia="Times New Roman"/>
                <w:sz w:val="18"/>
                <w:szCs w:val="18"/>
              </w:rPr>
              <w:t>5539</w:t>
            </w:r>
          </w:p>
        </w:tc>
        <w:tc>
          <w:tcPr>
            <w:tcW w:w="16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41AF05A" w14:textId="585CDF53" w:rsidR="60F74399" w:rsidRDefault="60F74399" w:rsidP="60F74399">
            <w:pPr>
              <w:jc w:val="left"/>
              <w:rPr>
                <w:rFonts w:eastAsia="Times New Roman"/>
                <w:sz w:val="18"/>
                <w:szCs w:val="18"/>
              </w:rPr>
            </w:pPr>
            <w:r w:rsidRPr="60F74399">
              <w:rPr>
                <w:rFonts w:eastAsia="Times New Roman"/>
                <w:sz w:val="18"/>
                <w:szCs w:val="18"/>
              </w:rPr>
              <w:t>2058</w:t>
            </w:r>
          </w:p>
        </w:tc>
        <w:tc>
          <w:tcPr>
            <w:tcW w:w="16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341D238" w14:textId="08BD3617" w:rsidR="60F74399" w:rsidRDefault="60F74399" w:rsidP="60F74399">
            <w:pPr>
              <w:jc w:val="left"/>
              <w:rPr>
                <w:rFonts w:eastAsia="Times New Roman"/>
                <w:sz w:val="18"/>
                <w:szCs w:val="18"/>
              </w:rPr>
            </w:pPr>
            <w:r w:rsidRPr="60F74399">
              <w:rPr>
                <w:rFonts w:eastAsia="Times New Roman"/>
                <w:sz w:val="18"/>
                <w:szCs w:val="18"/>
              </w:rPr>
              <w:t>1741</w:t>
            </w:r>
          </w:p>
        </w:tc>
        <w:tc>
          <w:tcPr>
            <w:tcW w:w="16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A41668F" w14:textId="4050D9D6" w:rsidR="60F74399" w:rsidRDefault="60F74399" w:rsidP="60F74399">
            <w:pPr>
              <w:jc w:val="left"/>
              <w:rPr>
                <w:rFonts w:eastAsia="Times New Roman"/>
                <w:sz w:val="18"/>
                <w:szCs w:val="18"/>
              </w:rPr>
            </w:pPr>
            <w:r w:rsidRPr="60F74399">
              <w:rPr>
                <w:rFonts w:eastAsia="Times New Roman"/>
                <w:sz w:val="18"/>
                <w:szCs w:val="18"/>
              </w:rPr>
              <w:t>2058</w:t>
            </w:r>
          </w:p>
        </w:tc>
        <w:tc>
          <w:tcPr>
            <w:tcW w:w="16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80C74DF" w14:textId="78B45D84" w:rsidR="60F74399" w:rsidRDefault="60F74399" w:rsidP="60F74399">
            <w:pPr>
              <w:jc w:val="left"/>
              <w:rPr>
                <w:rFonts w:eastAsia="Times New Roman"/>
                <w:sz w:val="18"/>
                <w:szCs w:val="18"/>
              </w:rPr>
            </w:pPr>
            <w:r w:rsidRPr="60F74399">
              <w:rPr>
                <w:rFonts w:eastAsia="Times New Roman"/>
                <w:sz w:val="18"/>
                <w:szCs w:val="18"/>
              </w:rPr>
              <w:t>4432</w:t>
            </w:r>
          </w:p>
        </w:tc>
      </w:tr>
      <w:tr w:rsidR="60F74399" w14:paraId="3D0B8088" w14:textId="77777777" w:rsidTr="60F74399">
        <w:trPr>
          <w:trHeight w:val="300"/>
        </w:trPr>
        <w:tc>
          <w:tcPr>
            <w:tcW w:w="108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AA8CE99" w14:textId="70726422" w:rsidR="60F74399" w:rsidRDefault="60F74399" w:rsidP="60F74399">
            <w:pPr>
              <w:jc w:val="left"/>
              <w:rPr>
                <w:rFonts w:eastAsia="Times New Roman"/>
                <w:b/>
                <w:bCs/>
                <w:sz w:val="18"/>
                <w:szCs w:val="18"/>
              </w:rPr>
            </w:pPr>
            <w:r w:rsidRPr="60F74399">
              <w:rPr>
                <w:rFonts w:eastAsia="Times New Roman"/>
                <w:b/>
                <w:bCs/>
                <w:sz w:val="18"/>
                <w:szCs w:val="18"/>
              </w:rPr>
              <w:t>AAC</w:t>
            </w:r>
          </w:p>
        </w:tc>
        <w:tc>
          <w:tcPr>
            <w:tcW w:w="16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4404AC7" w14:textId="41879002" w:rsidR="60F74399" w:rsidRDefault="60F74399" w:rsidP="60F74399">
            <w:pPr>
              <w:jc w:val="left"/>
              <w:rPr>
                <w:rFonts w:eastAsia="Times New Roman"/>
                <w:sz w:val="18"/>
                <w:szCs w:val="18"/>
              </w:rPr>
            </w:pPr>
            <w:r w:rsidRPr="60F74399">
              <w:rPr>
                <w:rFonts w:eastAsia="Times New Roman"/>
                <w:sz w:val="18"/>
                <w:szCs w:val="18"/>
              </w:rPr>
              <w:t>2691</w:t>
            </w:r>
          </w:p>
        </w:tc>
        <w:tc>
          <w:tcPr>
            <w:tcW w:w="16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A2C61F4" w14:textId="71BFC923" w:rsidR="60F74399" w:rsidRDefault="60F74399" w:rsidP="60F74399">
            <w:pPr>
              <w:jc w:val="left"/>
              <w:rPr>
                <w:rFonts w:eastAsia="Times New Roman"/>
                <w:sz w:val="18"/>
                <w:szCs w:val="18"/>
              </w:rPr>
            </w:pPr>
            <w:r w:rsidRPr="60F74399">
              <w:rPr>
                <w:rFonts w:eastAsia="Times New Roman"/>
                <w:sz w:val="18"/>
                <w:szCs w:val="18"/>
              </w:rPr>
              <w:t>2287</w:t>
            </w:r>
          </w:p>
        </w:tc>
        <w:tc>
          <w:tcPr>
            <w:tcW w:w="16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C298FCC" w14:textId="1077FBE6" w:rsidR="60F74399" w:rsidRDefault="60F74399" w:rsidP="60F74399">
            <w:pPr>
              <w:jc w:val="left"/>
              <w:rPr>
                <w:rFonts w:eastAsia="Times New Roman"/>
                <w:sz w:val="18"/>
                <w:szCs w:val="18"/>
              </w:rPr>
            </w:pPr>
            <w:r w:rsidRPr="60F74399">
              <w:rPr>
                <w:rFonts w:eastAsia="Times New Roman"/>
                <w:sz w:val="18"/>
                <w:szCs w:val="18"/>
              </w:rPr>
              <w:t>2152</w:t>
            </w:r>
          </w:p>
        </w:tc>
        <w:tc>
          <w:tcPr>
            <w:tcW w:w="16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D11FEBF" w14:textId="15A64A67" w:rsidR="60F74399" w:rsidRDefault="60F74399" w:rsidP="60F74399">
            <w:pPr>
              <w:jc w:val="left"/>
              <w:rPr>
                <w:rFonts w:eastAsia="Times New Roman"/>
                <w:sz w:val="18"/>
                <w:szCs w:val="18"/>
              </w:rPr>
            </w:pPr>
            <w:r w:rsidRPr="60F74399">
              <w:rPr>
                <w:rFonts w:eastAsia="Times New Roman"/>
                <w:sz w:val="18"/>
                <w:szCs w:val="18"/>
              </w:rPr>
              <w:t>1749</w:t>
            </w:r>
          </w:p>
        </w:tc>
        <w:tc>
          <w:tcPr>
            <w:tcW w:w="16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BE70EFB" w14:textId="1E48991E" w:rsidR="60F74399" w:rsidRDefault="60F74399" w:rsidP="60F74399">
            <w:pPr>
              <w:jc w:val="left"/>
              <w:rPr>
                <w:rFonts w:eastAsia="Times New Roman"/>
                <w:sz w:val="18"/>
                <w:szCs w:val="18"/>
              </w:rPr>
            </w:pPr>
            <w:r w:rsidRPr="60F74399">
              <w:rPr>
                <w:rFonts w:eastAsia="Times New Roman"/>
                <w:sz w:val="18"/>
                <w:szCs w:val="18"/>
              </w:rPr>
              <w:t>4574</w:t>
            </w:r>
          </w:p>
        </w:tc>
      </w:tr>
      <w:tr w:rsidR="60F74399" w14:paraId="7F82DDAA" w14:textId="77777777" w:rsidTr="60F74399">
        <w:trPr>
          <w:trHeight w:val="300"/>
        </w:trPr>
        <w:tc>
          <w:tcPr>
            <w:tcW w:w="108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F1B530E" w14:textId="5CB80BEC" w:rsidR="60F74399" w:rsidRDefault="60F74399" w:rsidP="60F74399">
            <w:pPr>
              <w:jc w:val="left"/>
              <w:rPr>
                <w:rFonts w:eastAsia="Times New Roman"/>
                <w:b/>
                <w:bCs/>
                <w:sz w:val="18"/>
                <w:szCs w:val="18"/>
              </w:rPr>
            </w:pPr>
            <w:r w:rsidRPr="60F74399">
              <w:rPr>
                <w:rFonts w:eastAsia="Times New Roman"/>
                <w:b/>
                <w:bCs/>
                <w:sz w:val="18"/>
                <w:szCs w:val="18"/>
              </w:rPr>
              <w:t>BC-CCK</w:t>
            </w:r>
          </w:p>
        </w:tc>
        <w:tc>
          <w:tcPr>
            <w:tcW w:w="16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AD39405" w14:textId="0728D355" w:rsidR="60F74399" w:rsidRDefault="60F74399" w:rsidP="60F74399">
            <w:pPr>
              <w:jc w:val="left"/>
              <w:rPr>
                <w:rFonts w:eastAsia="Times New Roman"/>
                <w:sz w:val="18"/>
                <w:szCs w:val="18"/>
              </w:rPr>
            </w:pPr>
            <w:r w:rsidRPr="60F74399">
              <w:rPr>
                <w:rFonts w:eastAsia="Times New Roman"/>
                <w:sz w:val="18"/>
                <w:szCs w:val="18"/>
              </w:rPr>
              <w:t>2025</w:t>
            </w:r>
          </w:p>
        </w:tc>
        <w:tc>
          <w:tcPr>
            <w:tcW w:w="16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2A929F3" w14:textId="2C288321" w:rsidR="60F74399" w:rsidRDefault="60F74399" w:rsidP="60F74399">
            <w:pPr>
              <w:jc w:val="left"/>
              <w:rPr>
                <w:rFonts w:eastAsia="Times New Roman"/>
                <w:sz w:val="18"/>
                <w:szCs w:val="18"/>
              </w:rPr>
            </w:pPr>
            <w:r w:rsidRPr="60F74399">
              <w:rPr>
                <w:rFonts w:eastAsia="Times New Roman"/>
                <w:sz w:val="18"/>
                <w:szCs w:val="18"/>
              </w:rPr>
              <w:t>752</w:t>
            </w:r>
          </w:p>
        </w:tc>
        <w:tc>
          <w:tcPr>
            <w:tcW w:w="16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CF36559" w14:textId="5A1955B5" w:rsidR="60F74399" w:rsidRDefault="60F74399" w:rsidP="60F74399">
            <w:pPr>
              <w:jc w:val="left"/>
              <w:rPr>
                <w:rFonts w:eastAsia="Times New Roman"/>
                <w:sz w:val="18"/>
                <w:szCs w:val="18"/>
              </w:rPr>
            </w:pPr>
            <w:r w:rsidRPr="60F74399">
              <w:rPr>
                <w:rFonts w:eastAsia="Times New Roman"/>
                <w:sz w:val="18"/>
                <w:szCs w:val="18"/>
              </w:rPr>
              <w:t>636</w:t>
            </w:r>
          </w:p>
        </w:tc>
        <w:tc>
          <w:tcPr>
            <w:tcW w:w="16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E459363" w14:textId="27F9E743" w:rsidR="60F74399" w:rsidRDefault="60F74399" w:rsidP="60F74399">
            <w:pPr>
              <w:jc w:val="left"/>
              <w:rPr>
                <w:rFonts w:eastAsia="Times New Roman"/>
                <w:sz w:val="18"/>
                <w:szCs w:val="18"/>
              </w:rPr>
            </w:pPr>
            <w:r w:rsidRPr="60F74399">
              <w:rPr>
                <w:rFonts w:eastAsia="Times New Roman"/>
                <w:sz w:val="18"/>
                <w:szCs w:val="18"/>
              </w:rPr>
              <w:t>752</w:t>
            </w:r>
          </w:p>
        </w:tc>
        <w:tc>
          <w:tcPr>
            <w:tcW w:w="16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A1E94B0" w14:textId="3EEE9855" w:rsidR="60F74399" w:rsidRDefault="60F74399" w:rsidP="60F74399">
            <w:pPr>
              <w:jc w:val="left"/>
              <w:rPr>
                <w:rFonts w:eastAsia="Times New Roman"/>
                <w:sz w:val="18"/>
                <w:szCs w:val="18"/>
              </w:rPr>
            </w:pPr>
            <w:r w:rsidRPr="60F74399">
              <w:rPr>
                <w:rFonts w:eastAsia="Times New Roman"/>
                <w:sz w:val="18"/>
                <w:szCs w:val="18"/>
              </w:rPr>
              <w:t>1620</w:t>
            </w:r>
          </w:p>
        </w:tc>
      </w:tr>
      <w:tr w:rsidR="60F74399" w14:paraId="1370D60A" w14:textId="77777777" w:rsidTr="60F74399">
        <w:trPr>
          <w:trHeight w:val="300"/>
        </w:trPr>
        <w:tc>
          <w:tcPr>
            <w:tcW w:w="108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A7BF8AD" w14:textId="6BC0D343" w:rsidR="60F74399" w:rsidRDefault="60F74399" w:rsidP="60F74399">
            <w:pPr>
              <w:jc w:val="left"/>
              <w:rPr>
                <w:rFonts w:eastAsia="Times New Roman"/>
                <w:b/>
                <w:bCs/>
                <w:sz w:val="18"/>
                <w:szCs w:val="18"/>
              </w:rPr>
            </w:pPr>
            <w:r w:rsidRPr="60F74399">
              <w:rPr>
                <w:rFonts w:eastAsia="Times New Roman"/>
                <w:b/>
                <w:bCs/>
                <w:sz w:val="18"/>
                <w:szCs w:val="18"/>
              </w:rPr>
              <w:t>HICAP</w:t>
            </w:r>
          </w:p>
        </w:tc>
        <w:tc>
          <w:tcPr>
            <w:tcW w:w="16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1B1349F" w14:textId="45C91329" w:rsidR="60F74399" w:rsidRDefault="60F74399" w:rsidP="60F74399">
            <w:pPr>
              <w:jc w:val="left"/>
              <w:rPr>
                <w:rFonts w:eastAsia="Times New Roman"/>
                <w:sz w:val="18"/>
                <w:szCs w:val="18"/>
              </w:rPr>
            </w:pPr>
            <w:r w:rsidRPr="60F74399">
              <w:rPr>
                <w:rFonts w:eastAsia="Times New Roman"/>
                <w:sz w:val="18"/>
                <w:szCs w:val="18"/>
              </w:rPr>
              <w:t>2033</w:t>
            </w:r>
          </w:p>
        </w:tc>
        <w:tc>
          <w:tcPr>
            <w:tcW w:w="16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BC90FC4" w14:textId="1496282C" w:rsidR="60F74399" w:rsidRDefault="60F74399" w:rsidP="60F74399">
            <w:pPr>
              <w:jc w:val="left"/>
              <w:rPr>
                <w:rFonts w:eastAsia="Times New Roman"/>
                <w:sz w:val="18"/>
                <w:szCs w:val="18"/>
              </w:rPr>
            </w:pPr>
            <w:r w:rsidRPr="60F74399">
              <w:rPr>
                <w:rFonts w:eastAsia="Times New Roman"/>
                <w:sz w:val="18"/>
                <w:szCs w:val="18"/>
              </w:rPr>
              <w:t>325</w:t>
            </w:r>
          </w:p>
        </w:tc>
        <w:tc>
          <w:tcPr>
            <w:tcW w:w="16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88C2993" w14:textId="3782A4C4" w:rsidR="60F74399" w:rsidRDefault="60F74399" w:rsidP="60F74399">
            <w:pPr>
              <w:jc w:val="left"/>
              <w:rPr>
                <w:rFonts w:eastAsia="Times New Roman"/>
                <w:sz w:val="18"/>
                <w:szCs w:val="18"/>
              </w:rPr>
            </w:pPr>
            <w:r w:rsidRPr="60F74399">
              <w:rPr>
                <w:rFonts w:eastAsia="Times New Roman"/>
                <w:sz w:val="18"/>
                <w:szCs w:val="18"/>
              </w:rPr>
              <w:t>359</w:t>
            </w:r>
          </w:p>
        </w:tc>
        <w:tc>
          <w:tcPr>
            <w:tcW w:w="16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9C93874" w14:textId="56826E92" w:rsidR="60F74399" w:rsidRDefault="60F74399" w:rsidP="60F74399">
            <w:pPr>
              <w:jc w:val="left"/>
              <w:rPr>
                <w:rFonts w:eastAsia="Times New Roman"/>
                <w:sz w:val="18"/>
                <w:szCs w:val="18"/>
              </w:rPr>
            </w:pPr>
            <w:r w:rsidRPr="60F74399">
              <w:rPr>
                <w:rFonts w:eastAsia="Times New Roman"/>
                <w:sz w:val="18"/>
                <w:szCs w:val="18"/>
              </w:rPr>
              <w:t>423</w:t>
            </w:r>
          </w:p>
        </w:tc>
        <w:tc>
          <w:tcPr>
            <w:tcW w:w="16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B3D8F25" w14:textId="084F8F7A" w:rsidR="60F74399" w:rsidRDefault="60F74399" w:rsidP="60F74399">
            <w:pPr>
              <w:jc w:val="left"/>
              <w:rPr>
                <w:rFonts w:eastAsia="Times New Roman"/>
                <w:sz w:val="18"/>
                <w:szCs w:val="18"/>
              </w:rPr>
            </w:pPr>
            <w:r w:rsidRPr="60F74399">
              <w:rPr>
                <w:rFonts w:eastAsia="Times New Roman"/>
                <w:sz w:val="18"/>
                <w:szCs w:val="18"/>
              </w:rPr>
              <w:t>247</w:t>
            </w:r>
          </w:p>
        </w:tc>
      </w:tr>
      <w:tr w:rsidR="60F74399" w14:paraId="6B42DB11" w14:textId="77777777" w:rsidTr="60F74399">
        <w:trPr>
          <w:trHeight w:val="300"/>
        </w:trPr>
        <w:tc>
          <w:tcPr>
            <w:tcW w:w="108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2491507" w14:textId="02C56407" w:rsidR="60F74399" w:rsidRDefault="60F74399" w:rsidP="60F74399">
            <w:pPr>
              <w:jc w:val="left"/>
              <w:rPr>
                <w:rFonts w:eastAsia="Times New Roman"/>
                <w:b/>
                <w:bCs/>
                <w:sz w:val="18"/>
                <w:szCs w:val="18"/>
              </w:rPr>
            </w:pPr>
            <w:r w:rsidRPr="60F74399">
              <w:rPr>
                <w:rFonts w:eastAsia="Times New Roman"/>
                <w:b/>
                <w:bCs/>
                <w:sz w:val="18"/>
                <w:szCs w:val="18"/>
              </w:rPr>
              <w:t>HIPP</w:t>
            </w:r>
          </w:p>
        </w:tc>
        <w:tc>
          <w:tcPr>
            <w:tcW w:w="16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3A03B0E" w14:textId="04325DEF" w:rsidR="60F74399" w:rsidRDefault="60F74399" w:rsidP="60F74399">
            <w:pPr>
              <w:jc w:val="left"/>
              <w:rPr>
                <w:rFonts w:eastAsia="Times New Roman"/>
                <w:sz w:val="18"/>
                <w:szCs w:val="18"/>
              </w:rPr>
            </w:pPr>
            <w:r w:rsidRPr="60F74399">
              <w:rPr>
                <w:rFonts w:eastAsia="Times New Roman"/>
                <w:sz w:val="18"/>
                <w:szCs w:val="18"/>
              </w:rPr>
              <w:t>3188</w:t>
            </w:r>
          </w:p>
        </w:tc>
        <w:tc>
          <w:tcPr>
            <w:tcW w:w="16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653E504" w14:textId="42D21609" w:rsidR="60F74399" w:rsidRDefault="60F74399" w:rsidP="60F74399">
            <w:pPr>
              <w:jc w:val="left"/>
              <w:rPr>
                <w:rFonts w:eastAsia="Times New Roman"/>
                <w:sz w:val="18"/>
                <w:szCs w:val="18"/>
              </w:rPr>
            </w:pPr>
            <w:r w:rsidRPr="60F74399">
              <w:rPr>
                <w:rFonts w:eastAsia="Times New Roman"/>
                <w:sz w:val="18"/>
                <w:szCs w:val="18"/>
              </w:rPr>
              <w:t>16</w:t>
            </w:r>
          </w:p>
        </w:tc>
        <w:tc>
          <w:tcPr>
            <w:tcW w:w="16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312F76B" w14:textId="63F7C19E" w:rsidR="60F74399" w:rsidRDefault="60F74399" w:rsidP="60F74399">
            <w:pPr>
              <w:jc w:val="left"/>
              <w:rPr>
                <w:rFonts w:eastAsia="Times New Roman"/>
                <w:sz w:val="18"/>
                <w:szCs w:val="18"/>
              </w:rPr>
            </w:pPr>
            <w:r w:rsidRPr="60F74399">
              <w:rPr>
                <w:rFonts w:eastAsia="Times New Roman"/>
                <w:sz w:val="18"/>
                <w:szCs w:val="18"/>
              </w:rPr>
              <w:t>0</w:t>
            </w:r>
          </w:p>
        </w:tc>
        <w:tc>
          <w:tcPr>
            <w:tcW w:w="16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FEED207" w14:textId="2F7264D3" w:rsidR="60F74399" w:rsidRDefault="60F74399" w:rsidP="60F74399">
            <w:pPr>
              <w:jc w:val="left"/>
              <w:rPr>
                <w:rFonts w:eastAsia="Times New Roman"/>
                <w:sz w:val="18"/>
                <w:szCs w:val="18"/>
              </w:rPr>
            </w:pPr>
            <w:r w:rsidRPr="60F74399">
              <w:rPr>
                <w:rFonts w:eastAsia="Times New Roman"/>
                <w:sz w:val="18"/>
                <w:szCs w:val="18"/>
              </w:rPr>
              <w:t>0</w:t>
            </w:r>
          </w:p>
        </w:tc>
        <w:tc>
          <w:tcPr>
            <w:tcW w:w="16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50B1DCE" w14:textId="306BE31D" w:rsidR="60F74399" w:rsidRDefault="60F74399" w:rsidP="60F74399">
            <w:pPr>
              <w:jc w:val="left"/>
              <w:rPr>
                <w:rFonts w:eastAsia="Times New Roman"/>
                <w:sz w:val="18"/>
                <w:szCs w:val="18"/>
              </w:rPr>
            </w:pPr>
            <w:r w:rsidRPr="60F74399">
              <w:rPr>
                <w:rFonts w:eastAsia="Times New Roman"/>
                <w:sz w:val="18"/>
                <w:szCs w:val="18"/>
              </w:rPr>
              <w:t>0</w:t>
            </w:r>
          </w:p>
        </w:tc>
      </w:tr>
      <w:tr w:rsidR="60F74399" w14:paraId="72082EF7" w14:textId="77777777" w:rsidTr="60F74399">
        <w:trPr>
          <w:trHeight w:val="300"/>
        </w:trPr>
        <w:tc>
          <w:tcPr>
            <w:tcW w:w="108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96189AE" w14:textId="1E641F1E" w:rsidR="60F74399" w:rsidRDefault="60F74399" w:rsidP="60F74399">
            <w:pPr>
              <w:jc w:val="left"/>
              <w:rPr>
                <w:rFonts w:eastAsia="Times New Roman"/>
                <w:b/>
                <w:bCs/>
                <w:sz w:val="18"/>
                <w:szCs w:val="18"/>
              </w:rPr>
            </w:pPr>
            <w:r w:rsidRPr="60F74399">
              <w:rPr>
                <w:rFonts w:eastAsia="Times New Roman"/>
                <w:b/>
                <w:bCs/>
                <w:sz w:val="18"/>
                <w:szCs w:val="18"/>
              </w:rPr>
              <w:t>MOPP</w:t>
            </w:r>
          </w:p>
        </w:tc>
        <w:tc>
          <w:tcPr>
            <w:tcW w:w="16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90E80D1" w14:textId="01FA7E30" w:rsidR="60F74399" w:rsidRDefault="60F74399" w:rsidP="60F74399">
            <w:pPr>
              <w:jc w:val="left"/>
              <w:rPr>
                <w:rFonts w:eastAsia="Times New Roman"/>
                <w:sz w:val="18"/>
                <w:szCs w:val="18"/>
              </w:rPr>
            </w:pPr>
            <w:r w:rsidRPr="60F74399">
              <w:rPr>
                <w:rFonts w:eastAsia="Times New Roman"/>
                <w:sz w:val="18"/>
                <w:szCs w:val="18"/>
              </w:rPr>
              <w:t>24</w:t>
            </w:r>
          </w:p>
        </w:tc>
        <w:tc>
          <w:tcPr>
            <w:tcW w:w="16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E379CBA" w14:textId="0A7E89BD" w:rsidR="60F74399" w:rsidRDefault="60F74399" w:rsidP="60F74399">
            <w:pPr>
              <w:jc w:val="left"/>
              <w:rPr>
                <w:rFonts w:eastAsia="Times New Roman"/>
                <w:sz w:val="18"/>
                <w:szCs w:val="18"/>
              </w:rPr>
            </w:pPr>
            <w:r w:rsidRPr="60F74399">
              <w:rPr>
                <w:rFonts w:eastAsia="Times New Roman"/>
                <w:sz w:val="18"/>
                <w:szCs w:val="18"/>
              </w:rPr>
              <w:t>70</w:t>
            </w:r>
          </w:p>
        </w:tc>
        <w:tc>
          <w:tcPr>
            <w:tcW w:w="16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E0CE0B0" w14:textId="5EA77D58" w:rsidR="60F74399" w:rsidRDefault="60F74399" w:rsidP="60F74399">
            <w:pPr>
              <w:jc w:val="left"/>
              <w:rPr>
                <w:rFonts w:eastAsia="Times New Roman"/>
                <w:sz w:val="18"/>
                <w:szCs w:val="18"/>
              </w:rPr>
            </w:pPr>
            <w:r w:rsidRPr="60F74399">
              <w:rPr>
                <w:rFonts w:eastAsia="Times New Roman"/>
                <w:sz w:val="18"/>
                <w:szCs w:val="18"/>
              </w:rPr>
              <w:t>732</w:t>
            </w:r>
          </w:p>
        </w:tc>
        <w:tc>
          <w:tcPr>
            <w:tcW w:w="16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8F7DC4E" w14:textId="35AD6238" w:rsidR="60F74399" w:rsidRDefault="60F74399" w:rsidP="60F74399">
            <w:pPr>
              <w:jc w:val="left"/>
              <w:rPr>
                <w:rFonts w:eastAsia="Times New Roman"/>
                <w:sz w:val="18"/>
                <w:szCs w:val="18"/>
              </w:rPr>
            </w:pPr>
            <w:r w:rsidRPr="60F74399">
              <w:rPr>
                <w:rFonts w:eastAsia="Times New Roman"/>
                <w:sz w:val="18"/>
                <w:szCs w:val="18"/>
              </w:rPr>
              <w:t>1540</w:t>
            </w:r>
          </w:p>
        </w:tc>
        <w:tc>
          <w:tcPr>
            <w:tcW w:w="16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84EB216" w14:textId="4052B1EC" w:rsidR="60F74399" w:rsidRDefault="60F74399" w:rsidP="60F74399">
            <w:pPr>
              <w:jc w:val="left"/>
              <w:rPr>
                <w:rFonts w:eastAsia="Times New Roman"/>
                <w:sz w:val="18"/>
                <w:szCs w:val="18"/>
              </w:rPr>
            </w:pPr>
            <w:r w:rsidRPr="60F74399">
              <w:rPr>
                <w:rFonts w:eastAsia="Times New Roman"/>
                <w:sz w:val="18"/>
                <w:szCs w:val="18"/>
              </w:rPr>
              <w:t>686</w:t>
            </w:r>
          </w:p>
        </w:tc>
      </w:tr>
      <w:tr w:rsidR="60F74399" w14:paraId="0DD64C9B" w14:textId="77777777" w:rsidTr="60F74399">
        <w:trPr>
          <w:trHeight w:val="300"/>
        </w:trPr>
        <w:tc>
          <w:tcPr>
            <w:tcW w:w="108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D613C4E" w14:textId="0DEC2D38" w:rsidR="60F74399" w:rsidRDefault="60F74399" w:rsidP="60F74399">
            <w:pPr>
              <w:jc w:val="left"/>
              <w:rPr>
                <w:rFonts w:eastAsia="Times New Roman"/>
                <w:b/>
                <w:bCs/>
                <w:sz w:val="18"/>
                <w:szCs w:val="18"/>
              </w:rPr>
            </w:pPr>
            <w:r w:rsidRPr="60F74399">
              <w:rPr>
                <w:rFonts w:eastAsia="Times New Roman"/>
                <w:b/>
                <w:bCs/>
                <w:sz w:val="18"/>
                <w:szCs w:val="18"/>
              </w:rPr>
              <w:t>TML</w:t>
            </w:r>
          </w:p>
        </w:tc>
        <w:tc>
          <w:tcPr>
            <w:tcW w:w="16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00E09F1" w14:textId="32BCB92D" w:rsidR="60F74399" w:rsidRDefault="60F74399" w:rsidP="60F74399">
            <w:pPr>
              <w:jc w:val="left"/>
              <w:rPr>
                <w:rFonts w:eastAsia="Times New Roman"/>
                <w:sz w:val="18"/>
                <w:szCs w:val="18"/>
              </w:rPr>
            </w:pPr>
            <w:r w:rsidRPr="60F74399">
              <w:rPr>
                <w:rFonts w:eastAsia="Times New Roman"/>
                <w:sz w:val="18"/>
                <w:szCs w:val="18"/>
              </w:rPr>
              <w:t>1820</w:t>
            </w:r>
          </w:p>
        </w:tc>
        <w:tc>
          <w:tcPr>
            <w:tcW w:w="16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FEB4E6D" w14:textId="3E36FA28" w:rsidR="60F74399" w:rsidRDefault="60F74399" w:rsidP="60F74399">
            <w:pPr>
              <w:jc w:val="left"/>
              <w:rPr>
                <w:rFonts w:eastAsia="Times New Roman"/>
                <w:sz w:val="18"/>
                <w:szCs w:val="18"/>
              </w:rPr>
            </w:pPr>
            <w:r w:rsidRPr="60F74399">
              <w:rPr>
                <w:rFonts w:eastAsia="Times New Roman"/>
                <w:sz w:val="18"/>
                <w:szCs w:val="18"/>
              </w:rPr>
              <w:t>385</w:t>
            </w:r>
          </w:p>
        </w:tc>
        <w:tc>
          <w:tcPr>
            <w:tcW w:w="16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EB82729" w14:textId="09B38933" w:rsidR="60F74399" w:rsidRDefault="60F74399" w:rsidP="60F74399">
            <w:pPr>
              <w:jc w:val="left"/>
              <w:rPr>
                <w:rFonts w:eastAsia="Times New Roman"/>
                <w:sz w:val="18"/>
                <w:szCs w:val="18"/>
              </w:rPr>
            </w:pPr>
            <w:r w:rsidRPr="60F74399">
              <w:rPr>
                <w:rFonts w:eastAsia="Times New Roman"/>
                <w:sz w:val="18"/>
                <w:szCs w:val="18"/>
              </w:rPr>
              <w:t>613</w:t>
            </w:r>
          </w:p>
        </w:tc>
        <w:tc>
          <w:tcPr>
            <w:tcW w:w="16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F8C547D" w14:textId="2874B93C" w:rsidR="60F74399" w:rsidRDefault="60F74399" w:rsidP="60F74399">
            <w:pPr>
              <w:jc w:val="left"/>
              <w:rPr>
                <w:rFonts w:eastAsia="Times New Roman"/>
                <w:sz w:val="18"/>
                <w:szCs w:val="18"/>
              </w:rPr>
            </w:pPr>
            <w:r w:rsidRPr="60F74399">
              <w:rPr>
                <w:rFonts w:eastAsia="Times New Roman"/>
                <w:sz w:val="18"/>
                <w:szCs w:val="18"/>
              </w:rPr>
              <w:t>676</w:t>
            </w:r>
          </w:p>
        </w:tc>
        <w:tc>
          <w:tcPr>
            <w:tcW w:w="16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6B4E38A" w14:textId="76ED06C9" w:rsidR="60F74399" w:rsidRDefault="60F74399" w:rsidP="60F74399">
            <w:pPr>
              <w:jc w:val="left"/>
              <w:rPr>
                <w:rFonts w:eastAsia="Times New Roman"/>
                <w:sz w:val="18"/>
                <w:szCs w:val="18"/>
              </w:rPr>
            </w:pPr>
            <w:r w:rsidRPr="60F74399">
              <w:rPr>
                <w:rFonts w:eastAsia="Times New Roman"/>
                <w:sz w:val="18"/>
                <w:szCs w:val="18"/>
              </w:rPr>
              <w:t>647</w:t>
            </w:r>
          </w:p>
        </w:tc>
      </w:tr>
    </w:tbl>
    <w:p w14:paraId="44D086DF" w14:textId="77777777" w:rsidR="10782AD6" w:rsidRPr="0008663F" w:rsidRDefault="10782AD6" w:rsidP="60F74399">
      <w:pPr>
        <w:rPr>
          <w:vertAlign w:val="superscript"/>
        </w:rPr>
      </w:pPr>
    </w:p>
    <w:p w14:paraId="4B0891FD" w14:textId="61B9632B" w:rsidR="10782AD6" w:rsidRPr="0008663F" w:rsidRDefault="7042F680" w:rsidP="60F74399">
      <w:pPr>
        <w:rPr>
          <w:b/>
          <w:bCs/>
        </w:rPr>
      </w:pPr>
      <w:r>
        <w:t>Number of excitatory inputs per layer estimated from dendritic lengths and spine densities. DG GC values are reported as mean (minimum, maximum).</w:t>
      </w:r>
    </w:p>
    <w:p w14:paraId="0875CECD" w14:textId="77777777" w:rsidR="10782AD6" w:rsidRPr="0008663F" w:rsidRDefault="006E6EA9" w:rsidP="60F74399">
      <w:pPr>
        <w:rPr>
          <w:rFonts w:ascii="Times New Roman" w:eastAsia="Times New Roman" w:hAnsi="Times New Roman" w:cs="Times New Roman"/>
          <w:b/>
          <w:bCs/>
        </w:rPr>
      </w:pPr>
      <w:r w:rsidRPr="60F74399">
        <w:rPr>
          <w:rFonts w:ascii="Times New Roman" w:eastAsia="Times New Roman" w:hAnsi="Times New Roman" w:cs="Times New Roman"/>
          <w:b/>
          <w:bCs/>
        </w:rPr>
        <w:br w:type="page"/>
      </w:r>
    </w:p>
    <w:p w14:paraId="54E275F4" w14:textId="422DD14B" w:rsidR="10782AD6" w:rsidRPr="0008663F" w:rsidRDefault="7042F680" w:rsidP="60F74399">
      <w:pPr>
        <w:spacing w:line="276" w:lineRule="auto"/>
        <w:jc w:val="left"/>
        <w:rPr>
          <w:rFonts w:eastAsia="Times New Roman"/>
          <w:b/>
          <w:bCs/>
        </w:rPr>
      </w:pPr>
      <w:r w:rsidRPr="60F74399">
        <w:rPr>
          <w:rFonts w:eastAsia="Times New Roman"/>
          <w:b/>
          <w:bCs/>
        </w:rPr>
        <w:lastRenderedPageBreak/>
        <w:t>Table 1</w:t>
      </w:r>
      <w:r w:rsidR="053189D6" w:rsidRPr="60F74399">
        <w:rPr>
          <w:rFonts w:eastAsia="Times New Roman"/>
          <w:b/>
          <w:bCs/>
        </w:rPr>
        <w:t>1</w:t>
      </w:r>
      <w:r w:rsidRPr="60F74399">
        <w:rPr>
          <w:rFonts w:eastAsia="Times New Roman"/>
          <w:b/>
          <w:bCs/>
        </w:rPr>
        <w:t>. Number of Excitatory Inputs (CA3)</w:t>
      </w:r>
    </w:p>
    <w:tbl>
      <w:tblPr>
        <w:tblStyle w:val="TableGrid"/>
        <w:tblW w:w="0" w:type="auto"/>
        <w:tblLook w:val="04A0" w:firstRow="1" w:lastRow="0" w:firstColumn="1" w:lastColumn="0" w:noHBand="0" w:noVBand="1"/>
      </w:tblPr>
      <w:tblGrid>
        <w:gridCol w:w="1053"/>
        <w:gridCol w:w="1014"/>
        <w:gridCol w:w="1152"/>
        <w:gridCol w:w="1242"/>
        <w:gridCol w:w="1103"/>
        <w:gridCol w:w="1200"/>
        <w:gridCol w:w="1287"/>
        <w:gridCol w:w="1289"/>
      </w:tblGrid>
      <w:tr w:rsidR="60F74399" w14:paraId="41F5A410" w14:textId="77777777" w:rsidTr="60F74399">
        <w:trPr>
          <w:trHeight w:val="300"/>
        </w:trPr>
        <w:tc>
          <w:tcPr>
            <w:tcW w:w="106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E3B0100" w14:textId="05BE4250" w:rsidR="60F74399" w:rsidRDefault="60F74399" w:rsidP="60F74399">
            <w:pPr>
              <w:jc w:val="center"/>
              <w:rPr>
                <w:rFonts w:eastAsia="Times New Roman"/>
                <w:b/>
                <w:bCs/>
                <w:sz w:val="18"/>
                <w:szCs w:val="18"/>
              </w:rPr>
            </w:pPr>
            <w:r w:rsidRPr="60F74399">
              <w:rPr>
                <w:rFonts w:eastAsia="Times New Roman"/>
                <w:b/>
                <w:bCs/>
                <w:sz w:val="18"/>
                <w:szCs w:val="18"/>
              </w:rPr>
              <w:t>Neuron Type</w:t>
            </w:r>
          </w:p>
        </w:tc>
        <w:tc>
          <w:tcPr>
            <w:tcW w:w="8275" w:type="dxa"/>
            <w:gridSpan w:val="7"/>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7B4391F" w14:textId="461F6FD2" w:rsidR="60F74399" w:rsidRDefault="60F74399" w:rsidP="60F74399">
            <w:pPr>
              <w:jc w:val="center"/>
              <w:rPr>
                <w:rFonts w:eastAsia="Times New Roman"/>
                <w:b/>
                <w:bCs/>
                <w:sz w:val="18"/>
                <w:szCs w:val="18"/>
              </w:rPr>
            </w:pPr>
            <w:r w:rsidRPr="60F74399">
              <w:rPr>
                <w:rFonts w:eastAsia="Times New Roman"/>
                <w:b/>
                <w:bCs/>
                <w:sz w:val="18"/>
                <w:szCs w:val="18"/>
              </w:rPr>
              <w:t>Layer</w:t>
            </w:r>
          </w:p>
        </w:tc>
      </w:tr>
      <w:tr w:rsidR="60F74399" w14:paraId="000FF9A1" w14:textId="77777777" w:rsidTr="60F74399">
        <w:trPr>
          <w:trHeight w:val="300"/>
        </w:trPr>
        <w:tc>
          <w:tcPr>
            <w:tcW w:w="106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E1B1253" w14:textId="5F18CF96" w:rsidR="60F74399" w:rsidRDefault="60F74399" w:rsidP="60F74399">
            <w:pPr>
              <w:jc w:val="left"/>
              <w:rPr>
                <w:rFonts w:eastAsia="Times New Roman"/>
                <w:b/>
                <w:bCs/>
                <w:sz w:val="18"/>
                <w:szCs w:val="18"/>
              </w:rPr>
            </w:pPr>
          </w:p>
        </w:tc>
        <w:tc>
          <w:tcPr>
            <w:tcW w:w="102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9203F04" w14:textId="74D0E064" w:rsidR="60F74399" w:rsidRDefault="60F74399" w:rsidP="60F74399">
            <w:pPr>
              <w:jc w:val="left"/>
              <w:rPr>
                <w:rFonts w:eastAsia="Times New Roman"/>
                <w:b/>
                <w:bCs/>
                <w:sz w:val="18"/>
                <w:szCs w:val="18"/>
              </w:rPr>
            </w:pPr>
            <w:r w:rsidRPr="60F74399">
              <w:rPr>
                <w:rFonts w:eastAsia="Times New Roman"/>
                <w:b/>
                <w:bCs/>
                <w:sz w:val="18"/>
                <w:szCs w:val="18"/>
              </w:rPr>
              <w:t xml:space="preserve">Stratum </w:t>
            </w:r>
            <w:proofErr w:type="spellStart"/>
            <w:r w:rsidRPr="60F74399">
              <w:rPr>
                <w:rFonts w:eastAsia="Times New Roman"/>
                <w:b/>
                <w:bCs/>
                <w:sz w:val="18"/>
                <w:szCs w:val="18"/>
              </w:rPr>
              <w:t>Oriens</w:t>
            </w:r>
            <w:proofErr w:type="spellEnd"/>
            <w:r w:rsidRPr="60F74399">
              <w:rPr>
                <w:rFonts w:eastAsia="Times New Roman"/>
                <w:b/>
                <w:bCs/>
                <w:sz w:val="18"/>
                <w:szCs w:val="18"/>
              </w:rPr>
              <w:t xml:space="preserve"> (Distal)</w:t>
            </w:r>
          </w:p>
        </w:tc>
        <w:tc>
          <w:tcPr>
            <w:tcW w:w="115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C0CB617" w14:textId="5B85C07E" w:rsidR="60F74399" w:rsidRDefault="60F74399" w:rsidP="60F74399">
            <w:pPr>
              <w:jc w:val="left"/>
              <w:rPr>
                <w:rFonts w:eastAsia="Times New Roman"/>
                <w:b/>
                <w:bCs/>
                <w:sz w:val="18"/>
                <w:szCs w:val="18"/>
              </w:rPr>
            </w:pPr>
            <w:r w:rsidRPr="60F74399">
              <w:rPr>
                <w:rFonts w:eastAsia="Times New Roman"/>
                <w:b/>
                <w:bCs/>
                <w:sz w:val="18"/>
                <w:szCs w:val="18"/>
              </w:rPr>
              <w:t xml:space="preserve">Stratum </w:t>
            </w:r>
            <w:proofErr w:type="spellStart"/>
            <w:r w:rsidRPr="60F74399">
              <w:rPr>
                <w:rFonts w:eastAsia="Times New Roman"/>
                <w:b/>
                <w:bCs/>
                <w:sz w:val="18"/>
                <w:szCs w:val="18"/>
              </w:rPr>
              <w:t>Oriens</w:t>
            </w:r>
            <w:proofErr w:type="spellEnd"/>
            <w:r w:rsidRPr="60F74399">
              <w:rPr>
                <w:rFonts w:eastAsia="Times New Roman"/>
                <w:b/>
                <w:bCs/>
                <w:sz w:val="18"/>
                <w:szCs w:val="18"/>
              </w:rPr>
              <w:t xml:space="preserve"> (Proximal)</w:t>
            </w:r>
          </w:p>
        </w:tc>
        <w:tc>
          <w:tcPr>
            <w:tcW w:w="12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F9293DE" w14:textId="1A9D5034" w:rsidR="60F74399" w:rsidRDefault="60F74399" w:rsidP="60F74399">
            <w:pPr>
              <w:jc w:val="left"/>
              <w:rPr>
                <w:rFonts w:eastAsia="Times New Roman"/>
                <w:b/>
                <w:bCs/>
                <w:sz w:val="18"/>
                <w:szCs w:val="18"/>
              </w:rPr>
            </w:pPr>
            <w:r w:rsidRPr="60F74399">
              <w:rPr>
                <w:rFonts w:eastAsia="Times New Roman"/>
                <w:b/>
                <w:bCs/>
                <w:sz w:val="18"/>
                <w:szCs w:val="18"/>
              </w:rPr>
              <w:t xml:space="preserve">Stratum </w:t>
            </w:r>
            <w:proofErr w:type="spellStart"/>
            <w:r w:rsidRPr="60F74399">
              <w:rPr>
                <w:rFonts w:eastAsia="Times New Roman"/>
                <w:b/>
                <w:bCs/>
                <w:sz w:val="18"/>
                <w:szCs w:val="18"/>
              </w:rPr>
              <w:t>Pyramidale</w:t>
            </w:r>
            <w:proofErr w:type="spellEnd"/>
          </w:p>
        </w:tc>
        <w:tc>
          <w:tcPr>
            <w:tcW w:w="111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2578008" w14:textId="55048272" w:rsidR="60F74399" w:rsidRDefault="60F74399" w:rsidP="60F74399">
            <w:pPr>
              <w:jc w:val="left"/>
              <w:rPr>
                <w:rFonts w:eastAsia="Times New Roman"/>
                <w:b/>
                <w:bCs/>
                <w:sz w:val="18"/>
                <w:szCs w:val="18"/>
              </w:rPr>
            </w:pPr>
            <w:r w:rsidRPr="60F74399">
              <w:rPr>
                <w:rFonts w:eastAsia="Times New Roman"/>
                <w:b/>
                <w:bCs/>
                <w:sz w:val="18"/>
                <w:szCs w:val="18"/>
              </w:rPr>
              <w:t>Stratum Lucidum</w:t>
            </w:r>
          </w:p>
        </w:tc>
        <w:tc>
          <w:tcPr>
            <w:tcW w:w="12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7C482B2" w14:textId="10200224" w:rsidR="60F74399" w:rsidRDefault="60F74399" w:rsidP="60F74399">
            <w:pPr>
              <w:jc w:val="left"/>
              <w:rPr>
                <w:rFonts w:eastAsia="Times New Roman"/>
                <w:b/>
                <w:bCs/>
                <w:sz w:val="18"/>
                <w:szCs w:val="18"/>
              </w:rPr>
            </w:pPr>
            <w:r w:rsidRPr="60F74399">
              <w:rPr>
                <w:rFonts w:eastAsia="Times New Roman"/>
                <w:b/>
                <w:bCs/>
                <w:sz w:val="18"/>
                <w:szCs w:val="18"/>
              </w:rPr>
              <w:t xml:space="preserve">Stratum </w:t>
            </w:r>
            <w:proofErr w:type="spellStart"/>
            <w:r w:rsidRPr="60F74399">
              <w:rPr>
                <w:rFonts w:eastAsia="Times New Roman"/>
                <w:b/>
                <w:bCs/>
                <w:sz w:val="18"/>
                <w:szCs w:val="18"/>
              </w:rPr>
              <w:t>Radiatum</w:t>
            </w:r>
            <w:proofErr w:type="spellEnd"/>
          </w:p>
        </w:tc>
        <w:tc>
          <w:tcPr>
            <w:tcW w:w="124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30D2733" w14:textId="4841A62C" w:rsidR="60F74399" w:rsidRDefault="60F74399" w:rsidP="60F74399">
            <w:pPr>
              <w:jc w:val="left"/>
              <w:rPr>
                <w:rFonts w:eastAsia="Times New Roman"/>
                <w:b/>
                <w:bCs/>
                <w:sz w:val="18"/>
                <w:szCs w:val="18"/>
              </w:rPr>
            </w:pPr>
            <w:r w:rsidRPr="60F74399">
              <w:rPr>
                <w:rFonts w:eastAsia="Times New Roman"/>
                <w:b/>
                <w:bCs/>
                <w:sz w:val="18"/>
                <w:szCs w:val="18"/>
              </w:rPr>
              <w:t xml:space="preserve">Stratum </w:t>
            </w:r>
            <w:proofErr w:type="spellStart"/>
            <w:r w:rsidRPr="60F74399">
              <w:rPr>
                <w:rFonts w:eastAsia="Times New Roman"/>
                <w:b/>
                <w:bCs/>
                <w:sz w:val="18"/>
                <w:szCs w:val="18"/>
              </w:rPr>
              <w:t>Lacunosum-Moleculare</w:t>
            </w:r>
            <w:proofErr w:type="spellEnd"/>
            <w:r w:rsidRPr="60F74399">
              <w:rPr>
                <w:rFonts w:eastAsia="Times New Roman"/>
                <w:b/>
                <w:bCs/>
                <w:sz w:val="18"/>
                <w:szCs w:val="18"/>
              </w:rPr>
              <w:t xml:space="preserve"> (Proximal)</w:t>
            </w:r>
          </w:p>
        </w:tc>
        <w:tc>
          <w:tcPr>
            <w:tcW w:w="128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0F81CF3" w14:textId="6E4DEB31" w:rsidR="60F74399" w:rsidRDefault="60F74399" w:rsidP="60F74399">
            <w:pPr>
              <w:jc w:val="left"/>
              <w:rPr>
                <w:rFonts w:eastAsia="Times New Roman"/>
                <w:b/>
                <w:bCs/>
                <w:sz w:val="18"/>
                <w:szCs w:val="18"/>
              </w:rPr>
            </w:pPr>
            <w:r w:rsidRPr="60F74399">
              <w:rPr>
                <w:rFonts w:eastAsia="Times New Roman"/>
                <w:b/>
                <w:bCs/>
                <w:sz w:val="18"/>
                <w:szCs w:val="18"/>
              </w:rPr>
              <w:t xml:space="preserve">Stratum </w:t>
            </w:r>
            <w:proofErr w:type="spellStart"/>
            <w:r w:rsidRPr="60F74399">
              <w:rPr>
                <w:rFonts w:eastAsia="Times New Roman"/>
                <w:b/>
                <w:bCs/>
                <w:sz w:val="18"/>
                <w:szCs w:val="18"/>
              </w:rPr>
              <w:t>Lacunosum-Moleculare</w:t>
            </w:r>
            <w:proofErr w:type="spellEnd"/>
            <w:r w:rsidRPr="60F74399">
              <w:rPr>
                <w:rFonts w:eastAsia="Times New Roman"/>
                <w:b/>
                <w:bCs/>
                <w:sz w:val="18"/>
                <w:szCs w:val="18"/>
              </w:rPr>
              <w:t xml:space="preserve"> (Distal)</w:t>
            </w:r>
          </w:p>
        </w:tc>
      </w:tr>
      <w:tr w:rsidR="60F74399" w14:paraId="0B3635A8" w14:textId="77777777" w:rsidTr="60F74399">
        <w:trPr>
          <w:trHeight w:val="300"/>
        </w:trPr>
        <w:tc>
          <w:tcPr>
            <w:tcW w:w="106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47D3BE8" w14:textId="499DA793" w:rsidR="60F74399" w:rsidRDefault="60F74399" w:rsidP="60F74399">
            <w:pPr>
              <w:jc w:val="left"/>
              <w:rPr>
                <w:rFonts w:eastAsia="Times New Roman"/>
                <w:b/>
                <w:bCs/>
                <w:sz w:val="18"/>
                <w:szCs w:val="18"/>
              </w:rPr>
            </w:pPr>
            <w:r w:rsidRPr="60F74399">
              <w:rPr>
                <w:rFonts w:eastAsia="Times New Roman"/>
                <w:b/>
                <w:bCs/>
                <w:sz w:val="18"/>
                <w:szCs w:val="18"/>
              </w:rPr>
              <w:t>PC</w:t>
            </w:r>
          </w:p>
        </w:tc>
        <w:tc>
          <w:tcPr>
            <w:tcW w:w="102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5782C2E" w14:textId="002FE687" w:rsidR="60F74399" w:rsidRDefault="60F74399" w:rsidP="60F74399">
            <w:pPr>
              <w:jc w:val="left"/>
              <w:rPr>
                <w:rFonts w:eastAsia="Times New Roman"/>
                <w:sz w:val="18"/>
                <w:szCs w:val="18"/>
              </w:rPr>
            </w:pPr>
            <w:r w:rsidRPr="60F74399">
              <w:rPr>
                <w:rFonts w:eastAsia="Times New Roman"/>
                <w:sz w:val="18"/>
                <w:szCs w:val="18"/>
              </w:rPr>
              <w:t>8985</w:t>
            </w:r>
          </w:p>
        </w:tc>
        <w:tc>
          <w:tcPr>
            <w:tcW w:w="115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0891A56" w14:textId="72B8ADC3" w:rsidR="60F74399" w:rsidRDefault="60F74399" w:rsidP="60F74399">
            <w:pPr>
              <w:jc w:val="left"/>
              <w:rPr>
                <w:rFonts w:eastAsia="Times New Roman"/>
                <w:sz w:val="18"/>
                <w:szCs w:val="18"/>
              </w:rPr>
            </w:pPr>
            <w:r w:rsidRPr="60F74399">
              <w:rPr>
                <w:rFonts w:eastAsia="Times New Roman"/>
                <w:sz w:val="18"/>
                <w:szCs w:val="18"/>
              </w:rPr>
              <w:t>187</w:t>
            </w:r>
          </w:p>
        </w:tc>
        <w:tc>
          <w:tcPr>
            <w:tcW w:w="12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A3EBB84" w14:textId="49AFE075" w:rsidR="60F74399" w:rsidRDefault="60F74399" w:rsidP="60F74399">
            <w:pPr>
              <w:jc w:val="left"/>
              <w:rPr>
                <w:rFonts w:eastAsia="Times New Roman"/>
                <w:sz w:val="18"/>
                <w:szCs w:val="18"/>
              </w:rPr>
            </w:pPr>
            <w:r w:rsidRPr="60F74399">
              <w:rPr>
                <w:rFonts w:eastAsia="Times New Roman"/>
                <w:sz w:val="18"/>
                <w:szCs w:val="18"/>
              </w:rPr>
              <w:t>0</w:t>
            </w:r>
          </w:p>
        </w:tc>
        <w:tc>
          <w:tcPr>
            <w:tcW w:w="111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703F51E" w14:textId="58ED951D" w:rsidR="60F74399" w:rsidRDefault="60F74399" w:rsidP="60F74399">
            <w:pPr>
              <w:jc w:val="left"/>
              <w:rPr>
                <w:rFonts w:eastAsia="Times New Roman"/>
                <w:sz w:val="18"/>
                <w:szCs w:val="18"/>
              </w:rPr>
            </w:pPr>
            <w:r w:rsidRPr="60F74399">
              <w:rPr>
                <w:rFonts w:eastAsia="Times New Roman"/>
                <w:sz w:val="18"/>
                <w:szCs w:val="18"/>
              </w:rPr>
              <w:t>0</w:t>
            </w:r>
          </w:p>
        </w:tc>
        <w:tc>
          <w:tcPr>
            <w:tcW w:w="12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0A029E9" w14:textId="406CF3F8" w:rsidR="60F74399" w:rsidRDefault="60F74399" w:rsidP="60F74399">
            <w:pPr>
              <w:jc w:val="left"/>
              <w:rPr>
                <w:rFonts w:eastAsia="Times New Roman"/>
                <w:sz w:val="18"/>
                <w:szCs w:val="18"/>
              </w:rPr>
            </w:pPr>
            <w:r w:rsidRPr="60F74399">
              <w:rPr>
                <w:rFonts w:eastAsia="Times New Roman"/>
                <w:sz w:val="18"/>
                <w:szCs w:val="18"/>
              </w:rPr>
              <w:t>9716</w:t>
            </w:r>
          </w:p>
        </w:tc>
        <w:tc>
          <w:tcPr>
            <w:tcW w:w="124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53582AF" w14:textId="4477D338" w:rsidR="60F74399" w:rsidRDefault="60F74399" w:rsidP="60F74399">
            <w:pPr>
              <w:jc w:val="left"/>
              <w:rPr>
                <w:rFonts w:eastAsia="Times New Roman"/>
                <w:sz w:val="18"/>
                <w:szCs w:val="18"/>
              </w:rPr>
            </w:pPr>
            <w:r w:rsidRPr="60F74399">
              <w:rPr>
                <w:rFonts w:eastAsia="Times New Roman"/>
                <w:sz w:val="18"/>
                <w:szCs w:val="18"/>
              </w:rPr>
              <w:t>719</w:t>
            </w:r>
          </w:p>
        </w:tc>
        <w:tc>
          <w:tcPr>
            <w:tcW w:w="128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78232FA" w14:textId="4A62333F" w:rsidR="60F74399" w:rsidRDefault="60F74399" w:rsidP="60F74399">
            <w:pPr>
              <w:jc w:val="left"/>
              <w:rPr>
                <w:rFonts w:eastAsia="Times New Roman"/>
                <w:sz w:val="18"/>
                <w:szCs w:val="18"/>
              </w:rPr>
            </w:pPr>
            <w:r w:rsidRPr="60F74399">
              <w:rPr>
                <w:rFonts w:eastAsia="Times New Roman"/>
                <w:sz w:val="18"/>
                <w:szCs w:val="18"/>
              </w:rPr>
              <w:t>501</w:t>
            </w:r>
          </w:p>
        </w:tc>
      </w:tr>
      <w:tr w:rsidR="60F74399" w14:paraId="7D590F28" w14:textId="77777777" w:rsidTr="60F74399">
        <w:trPr>
          <w:trHeight w:val="300"/>
        </w:trPr>
        <w:tc>
          <w:tcPr>
            <w:tcW w:w="106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2C5343F" w14:textId="55ED0A16" w:rsidR="60F74399" w:rsidRDefault="60F74399" w:rsidP="60F74399">
            <w:pPr>
              <w:jc w:val="left"/>
              <w:rPr>
                <w:rFonts w:eastAsia="Times New Roman"/>
                <w:b/>
                <w:bCs/>
                <w:sz w:val="18"/>
                <w:szCs w:val="18"/>
              </w:rPr>
            </w:pPr>
            <w:r w:rsidRPr="60F74399">
              <w:rPr>
                <w:rFonts w:eastAsia="Times New Roman"/>
                <w:b/>
                <w:bCs/>
                <w:sz w:val="18"/>
                <w:szCs w:val="18"/>
              </w:rPr>
              <w:t>BC-PV</w:t>
            </w:r>
          </w:p>
        </w:tc>
        <w:tc>
          <w:tcPr>
            <w:tcW w:w="102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22A7041" w14:textId="335EFD5F" w:rsidR="60F74399" w:rsidRDefault="60F74399" w:rsidP="60F74399">
            <w:pPr>
              <w:jc w:val="left"/>
              <w:rPr>
                <w:rFonts w:eastAsia="Times New Roman"/>
                <w:sz w:val="18"/>
                <w:szCs w:val="18"/>
              </w:rPr>
            </w:pPr>
            <w:r w:rsidRPr="60F74399">
              <w:rPr>
                <w:rFonts w:eastAsia="Times New Roman"/>
                <w:sz w:val="18"/>
                <w:szCs w:val="18"/>
              </w:rPr>
              <w:t>3424</w:t>
            </w:r>
          </w:p>
        </w:tc>
        <w:tc>
          <w:tcPr>
            <w:tcW w:w="115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919A0FB" w14:textId="60ECC7B6" w:rsidR="60F74399" w:rsidRDefault="60F74399" w:rsidP="60F74399">
            <w:pPr>
              <w:jc w:val="left"/>
              <w:rPr>
                <w:rFonts w:eastAsia="Times New Roman"/>
                <w:sz w:val="18"/>
                <w:szCs w:val="18"/>
              </w:rPr>
            </w:pPr>
            <w:r w:rsidRPr="60F74399">
              <w:rPr>
                <w:rFonts w:eastAsia="Times New Roman"/>
                <w:sz w:val="18"/>
                <w:szCs w:val="18"/>
              </w:rPr>
              <w:t>572</w:t>
            </w:r>
          </w:p>
        </w:tc>
        <w:tc>
          <w:tcPr>
            <w:tcW w:w="12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02A2B03" w14:textId="5C8B479A" w:rsidR="60F74399" w:rsidRDefault="60F74399" w:rsidP="60F74399">
            <w:pPr>
              <w:jc w:val="left"/>
              <w:rPr>
                <w:rFonts w:eastAsia="Times New Roman"/>
                <w:sz w:val="18"/>
                <w:szCs w:val="18"/>
              </w:rPr>
            </w:pPr>
            <w:r w:rsidRPr="60F74399">
              <w:rPr>
                <w:rFonts w:eastAsia="Times New Roman"/>
                <w:sz w:val="18"/>
                <w:szCs w:val="18"/>
              </w:rPr>
              <w:t>0</w:t>
            </w:r>
          </w:p>
        </w:tc>
        <w:tc>
          <w:tcPr>
            <w:tcW w:w="111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613E719" w14:textId="68E7C912" w:rsidR="60F74399" w:rsidRDefault="60F74399" w:rsidP="60F74399">
            <w:pPr>
              <w:jc w:val="left"/>
              <w:rPr>
                <w:rFonts w:eastAsia="Times New Roman"/>
                <w:sz w:val="18"/>
                <w:szCs w:val="18"/>
              </w:rPr>
            </w:pPr>
            <w:r w:rsidRPr="60F74399">
              <w:rPr>
                <w:rFonts w:eastAsia="Times New Roman"/>
                <w:sz w:val="18"/>
                <w:szCs w:val="18"/>
              </w:rPr>
              <w:t>0</w:t>
            </w:r>
          </w:p>
        </w:tc>
        <w:tc>
          <w:tcPr>
            <w:tcW w:w="12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79DD76F" w14:textId="460044F6" w:rsidR="60F74399" w:rsidRDefault="60F74399" w:rsidP="60F74399">
            <w:pPr>
              <w:jc w:val="left"/>
              <w:rPr>
                <w:rFonts w:eastAsia="Times New Roman"/>
                <w:sz w:val="18"/>
                <w:szCs w:val="18"/>
              </w:rPr>
            </w:pPr>
            <w:r w:rsidRPr="60F74399">
              <w:rPr>
                <w:rFonts w:eastAsia="Times New Roman"/>
                <w:sz w:val="18"/>
                <w:szCs w:val="18"/>
              </w:rPr>
              <w:t>5509</w:t>
            </w:r>
          </w:p>
        </w:tc>
        <w:tc>
          <w:tcPr>
            <w:tcW w:w="124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92B35BC" w14:textId="4B2CAC7C" w:rsidR="60F74399" w:rsidRDefault="60F74399" w:rsidP="60F74399">
            <w:pPr>
              <w:jc w:val="left"/>
              <w:rPr>
                <w:rFonts w:eastAsia="Times New Roman"/>
                <w:sz w:val="18"/>
                <w:szCs w:val="18"/>
              </w:rPr>
            </w:pPr>
            <w:r w:rsidRPr="60F74399">
              <w:rPr>
                <w:rFonts w:eastAsia="Times New Roman"/>
                <w:sz w:val="18"/>
                <w:szCs w:val="18"/>
              </w:rPr>
              <w:t>1975</w:t>
            </w:r>
          </w:p>
        </w:tc>
        <w:tc>
          <w:tcPr>
            <w:tcW w:w="128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9523919" w14:textId="40413C82" w:rsidR="60F74399" w:rsidRDefault="60F74399" w:rsidP="60F74399">
            <w:pPr>
              <w:jc w:val="left"/>
              <w:rPr>
                <w:rFonts w:eastAsia="Times New Roman"/>
                <w:sz w:val="18"/>
                <w:szCs w:val="18"/>
              </w:rPr>
            </w:pPr>
            <w:r w:rsidRPr="60F74399">
              <w:rPr>
                <w:rFonts w:eastAsia="Times New Roman"/>
                <w:sz w:val="18"/>
                <w:szCs w:val="18"/>
              </w:rPr>
              <w:t>1377</w:t>
            </w:r>
          </w:p>
        </w:tc>
      </w:tr>
      <w:tr w:rsidR="60F74399" w14:paraId="0FC4205B" w14:textId="77777777" w:rsidTr="60F74399">
        <w:trPr>
          <w:trHeight w:val="300"/>
        </w:trPr>
        <w:tc>
          <w:tcPr>
            <w:tcW w:w="106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44D23EE" w14:textId="7F0A7EEC" w:rsidR="60F74399" w:rsidRDefault="60F74399" w:rsidP="60F74399">
            <w:pPr>
              <w:jc w:val="left"/>
              <w:rPr>
                <w:rFonts w:eastAsia="Times New Roman"/>
                <w:b/>
                <w:bCs/>
                <w:sz w:val="18"/>
                <w:szCs w:val="18"/>
              </w:rPr>
            </w:pPr>
            <w:r w:rsidRPr="60F74399">
              <w:rPr>
                <w:rFonts w:eastAsia="Times New Roman"/>
                <w:b/>
                <w:bCs/>
                <w:sz w:val="18"/>
                <w:szCs w:val="18"/>
              </w:rPr>
              <w:t>AAC</w:t>
            </w:r>
          </w:p>
        </w:tc>
        <w:tc>
          <w:tcPr>
            <w:tcW w:w="102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5417CC9" w14:textId="79045842" w:rsidR="60F74399" w:rsidRDefault="60F74399" w:rsidP="60F74399">
            <w:pPr>
              <w:jc w:val="left"/>
              <w:rPr>
                <w:rFonts w:eastAsia="Times New Roman"/>
                <w:sz w:val="18"/>
                <w:szCs w:val="18"/>
              </w:rPr>
            </w:pPr>
            <w:r w:rsidRPr="60F74399">
              <w:rPr>
                <w:rFonts w:eastAsia="Times New Roman"/>
                <w:sz w:val="18"/>
                <w:szCs w:val="18"/>
              </w:rPr>
              <w:t>5290</w:t>
            </w:r>
          </w:p>
        </w:tc>
        <w:tc>
          <w:tcPr>
            <w:tcW w:w="115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337D3FA" w14:textId="5098C026" w:rsidR="60F74399" w:rsidRDefault="60F74399" w:rsidP="60F74399">
            <w:pPr>
              <w:jc w:val="left"/>
              <w:rPr>
                <w:rFonts w:eastAsia="Times New Roman"/>
                <w:sz w:val="18"/>
                <w:szCs w:val="18"/>
              </w:rPr>
            </w:pPr>
            <w:r w:rsidRPr="60F74399">
              <w:rPr>
                <w:rFonts w:eastAsia="Times New Roman"/>
                <w:sz w:val="18"/>
                <w:szCs w:val="18"/>
              </w:rPr>
              <w:t>883</w:t>
            </w:r>
          </w:p>
        </w:tc>
        <w:tc>
          <w:tcPr>
            <w:tcW w:w="12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4194B36" w14:textId="1F9E2508" w:rsidR="60F74399" w:rsidRDefault="60F74399" w:rsidP="60F74399">
            <w:pPr>
              <w:jc w:val="left"/>
              <w:rPr>
                <w:rFonts w:eastAsia="Times New Roman"/>
                <w:sz w:val="18"/>
                <w:szCs w:val="18"/>
              </w:rPr>
            </w:pPr>
            <w:r w:rsidRPr="60F74399">
              <w:rPr>
                <w:rFonts w:eastAsia="Times New Roman"/>
                <w:sz w:val="18"/>
                <w:szCs w:val="18"/>
              </w:rPr>
              <w:t>0</w:t>
            </w:r>
          </w:p>
        </w:tc>
        <w:tc>
          <w:tcPr>
            <w:tcW w:w="111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77B1013" w14:textId="1F3C82AF" w:rsidR="60F74399" w:rsidRDefault="60F74399" w:rsidP="60F74399">
            <w:pPr>
              <w:jc w:val="left"/>
              <w:rPr>
                <w:rFonts w:eastAsia="Times New Roman"/>
                <w:sz w:val="18"/>
                <w:szCs w:val="18"/>
              </w:rPr>
            </w:pPr>
            <w:r w:rsidRPr="60F74399">
              <w:rPr>
                <w:rFonts w:eastAsia="Times New Roman"/>
                <w:sz w:val="18"/>
                <w:szCs w:val="18"/>
              </w:rPr>
              <w:t>0</w:t>
            </w:r>
          </w:p>
        </w:tc>
        <w:tc>
          <w:tcPr>
            <w:tcW w:w="12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FD969C2" w14:textId="2AD4048C" w:rsidR="60F74399" w:rsidRDefault="60F74399" w:rsidP="60F74399">
            <w:pPr>
              <w:jc w:val="left"/>
              <w:rPr>
                <w:rFonts w:eastAsia="Times New Roman"/>
                <w:sz w:val="18"/>
                <w:szCs w:val="18"/>
              </w:rPr>
            </w:pPr>
            <w:r w:rsidRPr="60F74399">
              <w:rPr>
                <w:rFonts w:eastAsia="Times New Roman"/>
                <w:sz w:val="18"/>
                <w:szCs w:val="18"/>
              </w:rPr>
              <w:t>4480</w:t>
            </w:r>
          </w:p>
        </w:tc>
        <w:tc>
          <w:tcPr>
            <w:tcW w:w="124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3D85F6E" w14:textId="7CC07AB4" w:rsidR="60F74399" w:rsidRDefault="60F74399" w:rsidP="60F74399">
            <w:pPr>
              <w:jc w:val="left"/>
              <w:rPr>
                <w:rFonts w:eastAsia="Times New Roman"/>
                <w:sz w:val="18"/>
                <w:szCs w:val="18"/>
              </w:rPr>
            </w:pPr>
            <w:r w:rsidRPr="60F74399">
              <w:rPr>
                <w:rFonts w:eastAsia="Times New Roman"/>
                <w:sz w:val="18"/>
                <w:szCs w:val="18"/>
              </w:rPr>
              <w:t>1567</w:t>
            </w:r>
          </w:p>
        </w:tc>
        <w:tc>
          <w:tcPr>
            <w:tcW w:w="128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8D391F8" w14:textId="1DA35E88" w:rsidR="60F74399" w:rsidRDefault="60F74399" w:rsidP="60F74399">
            <w:pPr>
              <w:jc w:val="left"/>
              <w:rPr>
                <w:rFonts w:eastAsia="Times New Roman"/>
                <w:sz w:val="18"/>
                <w:szCs w:val="18"/>
              </w:rPr>
            </w:pPr>
            <w:r w:rsidRPr="60F74399">
              <w:rPr>
                <w:rFonts w:eastAsia="Times New Roman"/>
                <w:sz w:val="18"/>
                <w:szCs w:val="18"/>
              </w:rPr>
              <w:t>1092</w:t>
            </w:r>
          </w:p>
        </w:tc>
      </w:tr>
      <w:tr w:rsidR="60F74399" w14:paraId="10EAB237" w14:textId="77777777" w:rsidTr="60F74399">
        <w:trPr>
          <w:trHeight w:val="300"/>
        </w:trPr>
        <w:tc>
          <w:tcPr>
            <w:tcW w:w="106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BF596CC" w14:textId="1F8B1792" w:rsidR="60F74399" w:rsidRDefault="60F74399" w:rsidP="60F74399">
            <w:pPr>
              <w:jc w:val="left"/>
              <w:rPr>
                <w:rFonts w:eastAsia="Times New Roman"/>
                <w:b/>
                <w:bCs/>
                <w:sz w:val="18"/>
                <w:szCs w:val="18"/>
              </w:rPr>
            </w:pPr>
            <w:r w:rsidRPr="60F74399">
              <w:rPr>
                <w:rFonts w:eastAsia="Times New Roman"/>
                <w:b/>
                <w:bCs/>
                <w:sz w:val="18"/>
                <w:szCs w:val="18"/>
              </w:rPr>
              <w:t>BC-CCK</w:t>
            </w:r>
          </w:p>
        </w:tc>
        <w:tc>
          <w:tcPr>
            <w:tcW w:w="102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6AD0443" w14:textId="5DEF5BF3" w:rsidR="60F74399" w:rsidRDefault="60F74399" w:rsidP="60F74399">
            <w:pPr>
              <w:jc w:val="left"/>
              <w:rPr>
                <w:rFonts w:eastAsia="Times New Roman"/>
                <w:sz w:val="18"/>
                <w:szCs w:val="18"/>
              </w:rPr>
            </w:pPr>
            <w:r w:rsidRPr="60F74399">
              <w:rPr>
                <w:rFonts w:eastAsia="Times New Roman"/>
                <w:sz w:val="18"/>
                <w:szCs w:val="18"/>
              </w:rPr>
              <w:t>101</w:t>
            </w:r>
          </w:p>
        </w:tc>
        <w:tc>
          <w:tcPr>
            <w:tcW w:w="115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A7725AA" w14:textId="16407BD6" w:rsidR="60F74399" w:rsidRDefault="60F74399" w:rsidP="60F74399">
            <w:pPr>
              <w:jc w:val="left"/>
              <w:rPr>
                <w:rFonts w:eastAsia="Times New Roman"/>
                <w:sz w:val="18"/>
                <w:szCs w:val="18"/>
              </w:rPr>
            </w:pPr>
            <w:r w:rsidRPr="60F74399">
              <w:rPr>
                <w:rFonts w:eastAsia="Times New Roman"/>
                <w:sz w:val="18"/>
                <w:szCs w:val="18"/>
              </w:rPr>
              <w:t>11</w:t>
            </w:r>
          </w:p>
        </w:tc>
        <w:tc>
          <w:tcPr>
            <w:tcW w:w="12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340E403" w14:textId="61EB4B3A" w:rsidR="60F74399" w:rsidRDefault="60F74399" w:rsidP="60F74399">
            <w:pPr>
              <w:jc w:val="left"/>
              <w:rPr>
                <w:rFonts w:eastAsia="Times New Roman"/>
                <w:sz w:val="18"/>
                <w:szCs w:val="18"/>
              </w:rPr>
            </w:pPr>
            <w:r w:rsidRPr="60F74399">
              <w:rPr>
                <w:rFonts w:eastAsia="Times New Roman"/>
                <w:sz w:val="18"/>
                <w:szCs w:val="18"/>
              </w:rPr>
              <w:t>0</w:t>
            </w:r>
          </w:p>
        </w:tc>
        <w:tc>
          <w:tcPr>
            <w:tcW w:w="111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36ADDC1" w14:textId="172C2A7A" w:rsidR="60F74399" w:rsidRDefault="60F74399" w:rsidP="60F74399">
            <w:pPr>
              <w:jc w:val="left"/>
              <w:rPr>
                <w:rFonts w:eastAsia="Times New Roman"/>
                <w:sz w:val="18"/>
                <w:szCs w:val="18"/>
              </w:rPr>
            </w:pPr>
            <w:r w:rsidRPr="60F74399">
              <w:rPr>
                <w:rFonts w:eastAsia="Times New Roman"/>
                <w:sz w:val="18"/>
                <w:szCs w:val="18"/>
              </w:rPr>
              <w:t>0</w:t>
            </w:r>
          </w:p>
        </w:tc>
        <w:tc>
          <w:tcPr>
            <w:tcW w:w="12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EDFA2B1" w14:textId="4A6981E7" w:rsidR="60F74399" w:rsidRDefault="60F74399" w:rsidP="60F74399">
            <w:pPr>
              <w:jc w:val="left"/>
              <w:rPr>
                <w:rFonts w:eastAsia="Times New Roman"/>
                <w:sz w:val="18"/>
                <w:szCs w:val="18"/>
              </w:rPr>
            </w:pPr>
            <w:r w:rsidRPr="60F74399">
              <w:rPr>
                <w:rFonts w:eastAsia="Times New Roman"/>
                <w:sz w:val="18"/>
                <w:szCs w:val="18"/>
              </w:rPr>
              <w:t>1606</w:t>
            </w:r>
          </w:p>
        </w:tc>
        <w:tc>
          <w:tcPr>
            <w:tcW w:w="124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B30FFF4" w14:textId="616DA500" w:rsidR="60F74399" w:rsidRDefault="60F74399" w:rsidP="60F74399">
            <w:pPr>
              <w:jc w:val="left"/>
              <w:rPr>
                <w:rFonts w:eastAsia="Times New Roman"/>
                <w:sz w:val="18"/>
                <w:szCs w:val="18"/>
              </w:rPr>
            </w:pPr>
            <w:r w:rsidRPr="60F74399">
              <w:rPr>
                <w:rFonts w:eastAsia="Times New Roman"/>
                <w:sz w:val="18"/>
                <w:szCs w:val="18"/>
              </w:rPr>
              <w:t>625</w:t>
            </w:r>
          </w:p>
        </w:tc>
        <w:tc>
          <w:tcPr>
            <w:tcW w:w="128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21B5C53" w14:textId="6C819006" w:rsidR="60F74399" w:rsidRDefault="60F74399" w:rsidP="60F74399">
            <w:pPr>
              <w:jc w:val="left"/>
              <w:rPr>
                <w:rFonts w:eastAsia="Times New Roman"/>
                <w:sz w:val="18"/>
                <w:szCs w:val="18"/>
              </w:rPr>
            </w:pPr>
            <w:r w:rsidRPr="60F74399">
              <w:rPr>
                <w:rFonts w:eastAsia="Times New Roman"/>
                <w:sz w:val="18"/>
                <w:szCs w:val="18"/>
              </w:rPr>
              <w:t>436</w:t>
            </w:r>
          </w:p>
        </w:tc>
      </w:tr>
      <w:tr w:rsidR="60F74399" w14:paraId="12FC9217" w14:textId="77777777" w:rsidTr="60F74399">
        <w:trPr>
          <w:trHeight w:val="300"/>
        </w:trPr>
        <w:tc>
          <w:tcPr>
            <w:tcW w:w="106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F17AFEE" w14:textId="17A33449" w:rsidR="60F74399" w:rsidRDefault="60F74399" w:rsidP="60F74399">
            <w:pPr>
              <w:jc w:val="left"/>
              <w:rPr>
                <w:rFonts w:eastAsia="Times New Roman"/>
                <w:b/>
                <w:bCs/>
                <w:sz w:val="18"/>
                <w:szCs w:val="18"/>
              </w:rPr>
            </w:pPr>
            <w:r w:rsidRPr="60F74399">
              <w:rPr>
                <w:rFonts w:eastAsia="Times New Roman"/>
                <w:b/>
                <w:bCs/>
                <w:sz w:val="18"/>
                <w:szCs w:val="18"/>
              </w:rPr>
              <w:t>BisC</w:t>
            </w:r>
          </w:p>
        </w:tc>
        <w:tc>
          <w:tcPr>
            <w:tcW w:w="102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6AC81FF" w14:textId="2072228C" w:rsidR="60F74399" w:rsidRDefault="60F74399" w:rsidP="60F74399">
            <w:pPr>
              <w:jc w:val="left"/>
              <w:rPr>
                <w:rFonts w:eastAsia="Times New Roman"/>
                <w:sz w:val="18"/>
                <w:szCs w:val="18"/>
              </w:rPr>
            </w:pPr>
            <w:r w:rsidRPr="60F74399">
              <w:rPr>
                <w:rFonts w:eastAsia="Times New Roman"/>
                <w:sz w:val="18"/>
                <w:szCs w:val="18"/>
              </w:rPr>
              <w:t>3304</w:t>
            </w:r>
          </w:p>
        </w:tc>
        <w:tc>
          <w:tcPr>
            <w:tcW w:w="115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990C9EB" w14:textId="451A2D04" w:rsidR="60F74399" w:rsidRDefault="60F74399" w:rsidP="60F74399">
            <w:pPr>
              <w:jc w:val="left"/>
              <w:rPr>
                <w:rFonts w:eastAsia="Times New Roman"/>
                <w:sz w:val="18"/>
                <w:szCs w:val="18"/>
              </w:rPr>
            </w:pPr>
            <w:r w:rsidRPr="60F74399">
              <w:rPr>
                <w:rFonts w:eastAsia="Times New Roman"/>
                <w:sz w:val="18"/>
                <w:szCs w:val="18"/>
              </w:rPr>
              <w:t>552</w:t>
            </w:r>
          </w:p>
        </w:tc>
        <w:tc>
          <w:tcPr>
            <w:tcW w:w="12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7B0E405" w14:textId="78FEA873" w:rsidR="60F74399" w:rsidRDefault="60F74399" w:rsidP="60F74399">
            <w:pPr>
              <w:jc w:val="left"/>
              <w:rPr>
                <w:rFonts w:eastAsia="Times New Roman"/>
                <w:sz w:val="18"/>
                <w:szCs w:val="18"/>
              </w:rPr>
            </w:pPr>
            <w:r w:rsidRPr="60F74399">
              <w:rPr>
                <w:rFonts w:eastAsia="Times New Roman"/>
                <w:sz w:val="18"/>
                <w:szCs w:val="18"/>
              </w:rPr>
              <w:t>0</w:t>
            </w:r>
          </w:p>
        </w:tc>
        <w:tc>
          <w:tcPr>
            <w:tcW w:w="111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18C747A" w14:textId="3F383533" w:rsidR="60F74399" w:rsidRDefault="60F74399" w:rsidP="60F74399">
            <w:pPr>
              <w:jc w:val="left"/>
              <w:rPr>
                <w:rFonts w:eastAsia="Times New Roman"/>
                <w:sz w:val="18"/>
                <w:szCs w:val="18"/>
              </w:rPr>
            </w:pPr>
            <w:r w:rsidRPr="60F74399">
              <w:rPr>
                <w:rFonts w:eastAsia="Times New Roman"/>
                <w:sz w:val="18"/>
                <w:szCs w:val="18"/>
              </w:rPr>
              <w:t>0</w:t>
            </w:r>
          </w:p>
        </w:tc>
        <w:tc>
          <w:tcPr>
            <w:tcW w:w="12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07FD079" w14:textId="4F7472D3" w:rsidR="60F74399" w:rsidRDefault="60F74399" w:rsidP="60F74399">
            <w:pPr>
              <w:jc w:val="left"/>
              <w:rPr>
                <w:rFonts w:eastAsia="Times New Roman"/>
                <w:sz w:val="18"/>
                <w:szCs w:val="18"/>
              </w:rPr>
            </w:pPr>
            <w:r w:rsidRPr="60F74399">
              <w:rPr>
                <w:rFonts w:eastAsia="Times New Roman"/>
                <w:sz w:val="18"/>
                <w:szCs w:val="18"/>
              </w:rPr>
              <w:t>6628</w:t>
            </w:r>
          </w:p>
        </w:tc>
        <w:tc>
          <w:tcPr>
            <w:tcW w:w="124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5E256C0" w14:textId="2031C2F4" w:rsidR="60F74399" w:rsidRDefault="60F74399" w:rsidP="60F74399">
            <w:pPr>
              <w:jc w:val="left"/>
              <w:rPr>
                <w:rFonts w:eastAsia="Times New Roman"/>
                <w:sz w:val="18"/>
                <w:szCs w:val="18"/>
              </w:rPr>
            </w:pPr>
            <w:r w:rsidRPr="60F74399">
              <w:rPr>
                <w:rFonts w:eastAsia="Times New Roman"/>
                <w:sz w:val="18"/>
                <w:szCs w:val="18"/>
              </w:rPr>
              <w:t>0</w:t>
            </w:r>
          </w:p>
        </w:tc>
        <w:tc>
          <w:tcPr>
            <w:tcW w:w="128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3B963BA" w14:textId="56FF9D97" w:rsidR="60F74399" w:rsidRDefault="60F74399" w:rsidP="60F74399">
            <w:pPr>
              <w:jc w:val="left"/>
              <w:rPr>
                <w:rFonts w:eastAsia="Times New Roman"/>
                <w:sz w:val="18"/>
                <w:szCs w:val="18"/>
              </w:rPr>
            </w:pPr>
            <w:r w:rsidRPr="60F74399">
              <w:rPr>
                <w:rFonts w:eastAsia="Times New Roman"/>
                <w:sz w:val="18"/>
                <w:szCs w:val="18"/>
              </w:rPr>
              <w:t>0</w:t>
            </w:r>
          </w:p>
        </w:tc>
      </w:tr>
      <w:tr w:rsidR="60F74399" w14:paraId="66252B6D" w14:textId="77777777" w:rsidTr="60F74399">
        <w:trPr>
          <w:trHeight w:val="300"/>
        </w:trPr>
        <w:tc>
          <w:tcPr>
            <w:tcW w:w="106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2C43D18" w14:textId="76C57246" w:rsidR="60F74399" w:rsidRDefault="60F74399" w:rsidP="60F74399">
            <w:pPr>
              <w:jc w:val="left"/>
              <w:rPr>
                <w:rFonts w:eastAsia="Times New Roman"/>
                <w:b/>
                <w:bCs/>
                <w:sz w:val="18"/>
                <w:szCs w:val="18"/>
              </w:rPr>
            </w:pPr>
            <w:r w:rsidRPr="60F74399">
              <w:rPr>
                <w:rFonts w:eastAsia="Times New Roman"/>
                <w:b/>
                <w:bCs/>
                <w:sz w:val="18"/>
                <w:szCs w:val="18"/>
              </w:rPr>
              <w:t>OLM</w:t>
            </w:r>
          </w:p>
        </w:tc>
        <w:tc>
          <w:tcPr>
            <w:tcW w:w="102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5F48449" w14:textId="7D7B9AC1" w:rsidR="60F74399" w:rsidRDefault="60F74399" w:rsidP="60F74399">
            <w:pPr>
              <w:jc w:val="left"/>
              <w:rPr>
                <w:rFonts w:eastAsia="Times New Roman"/>
                <w:sz w:val="18"/>
                <w:szCs w:val="18"/>
              </w:rPr>
            </w:pPr>
            <w:r w:rsidRPr="60F74399">
              <w:rPr>
                <w:rFonts w:eastAsia="Times New Roman"/>
                <w:sz w:val="18"/>
                <w:szCs w:val="18"/>
              </w:rPr>
              <w:t>4072</w:t>
            </w:r>
          </w:p>
        </w:tc>
        <w:tc>
          <w:tcPr>
            <w:tcW w:w="115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3BDACB2" w14:textId="3BD4BB94" w:rsidR="60F74399" w:rsidRDefault="60F74399" w:rsidP="60F74399">
            <w:pPr>
              <w:jc w:val="left"/>
              <w:rPr>
                <w:rFonts w:eastAsia="Times New Roman"/>
                <w:sz w:val="18"/>
                <w:szCs w:val="18"/>
              </w:rPr>
            </w:pPr>
            <w:r w:rsidRPr="60F74399">
              <w:rPr>
                <w:rFonts w:eastAsia="Times New Roman"/>
                <w:sz w:val="18"/>
                <w:szCs w:val="18"/>
              </w:rPr>
              <w:t>409</w:t>
            </w:r>
          </w:p>
        </w:tc>
        <w:tc>
          <w:tcPr>
            <w:tcW w:w="12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E749C07" w14:textId="1F2EABFD" w:rsidR="60F74399" w:rsidRDefault="60F74399" w:rsidP="60F74399">
            <w:pPr>
              <w:jc w:val="left"/>
              <w:rPr>
                <w:rFonts w:eastAsia="Times New Roman"/>
                <w:sz w:val="18"/>
                <w:szCs w:val="18"/>
              </w:rPr>
            </w:pPr>
            <w:r w:rsidRPr="60F74399">
              <w:rPr>
                <w:rFonts w:eastAsia="Times New Roman"/>
                <w:sz w:val="18"/>
                <w:szCs w:val="18"/>
              </w:rPr>
              <w:t>0</w:t>
            </w:r>
          </w:p>
        </w:tc>
        <w:tc>
          <w:tcPr>
            <w:tcW w:w="111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EF9762F" w14:textId="26AE3653" w:rsidR="60F74399" w:rsidRDefault="60F74399" w:rsidP="60F74399">
            <w:pPr>
              <w:jc w:val="left"/>
              <w:rPr>
                <w:rFonts w:eastAsia="Times New Roman"/>
                <w:sz w:val="18"/>
                <w:szCs w:val="18"/>
              </w:rPr>
            </w:pPr>
            <w:r w:rsidRPr="60F74399">
              <w:rPr>
                <w:rFonts w:eastAsia="Times New Roman"/>
                <w:sz w:val="18"/>
                <w:szCs w:val="18"/>
              </w:rPr>
              <w:t>0</w:t>
            </w:r>
          </w:p>
        </w:tc>
        <w:tc>
          <w:tcPr>
            <w:tcW w:w="12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6F9228E" w14:textId="3FF31295" w:rsidR="60F74399" w:rsidRDefault="60F74399" w:rsidP="60F74399">
            <w:pPr>
              <w:jc w:val="left"/>
              <w:rPr>
                <w:rFonts w:eastAsia="Times New Roman"/>
                <w:sz w:val="18"/>
                <w:szCs w:val="18"/>
              </w:rPr>
            </w:pPr>
            <w:r w:rsidRPr="60F74399">
              <w:rPr>
                <w:rFonts w:eastAsia="Times New Roman"/>
                <w:sz w:val="18"/>
                <w:szCs w:val="18"/>
              </w:rPr>
              <w:t>0</w:t>
            </w:r>
          </w:p>
        </w:tc>
        <w:tc>
          <w:tcPr>
            <w:tcW w:w="124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326177" w14:textId="4E10BC8E" w:rsidR="60F74399" w:rsidRDefault="60F74399" w:rsidP="60F74399">
            <w:pPr>
              <w:jc w:val="left"/>
              <w:rPr>
                <w:rFonts w:eastAsia="Times New Roman"/>
                <w:sz w:val="18"/>
                <w:szCs w:val="18"/>
              </w:rPr>
            </w:pPr>
            <w:r w:rsidRPr="60F74399">
              <w:rPr>
                <w:rFonts w:eastAsia="Times New Roman"/>
                <w:sz w:val="18"/>
                <w:szCs w:val="18"/>
              </w:rPr>
              <w:t>0</w:t>
            </w:r>
          </w:p>
        </w:tc>
        <w:tc>
          <w:tcPr>
            <w:tcW w:w="128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F8665D1" w14:textId="02A59E1E" w:rsidR="60F74399" w:rsidRDefault="60F74399" w:rsidP="60F74399">
            <w:pPr>
              <w:jc w:val="left"/>
              <w:rPr>
                <w:rFonts w:eastAsia="Times New Roman"/>
                <w:sz w:val="18"/>
                <w:szCs w:val="18"/>
              </w:rPr>
            </w:pPr>
            <w:r w:rsidRPr="60F74399">
              <w:rPr>
                <w:rFonts w:eastAsia="Times New Roman"/>
                <w:sz w:val="18"/>
                <w:szCs w:val="18"/>
              </w:rPr>
              <w:t>0</w:t>
            </w:r>
          </w:p>
        </w:tc>
      </w:tr>
      <w:tr w:rsidR="60F74399" w14:paraId="02682539" w14:textId="77777777" w:rsidTr="60F74399">
        <w:trPr>
          <w:trHeight w:val="300"/>
        </w:trPr>
        <w:tc>
          <w:tcPr>
            <w:tcW w:w="106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534EAE7" w14:textId="6EEA230D" w:rsidR="60F74399" w:rsidRDefault="60F74399" w:rsidP="60F74399">
            <w:pPr>
              <w:jc w:val="left"/>
              <w:rPr>
                <w:rFonts w:eastAsia="Times New Roman"/>
                <w:b/>
                <w:bCs/>
                <w:sz w:val="18"/>
                <w:szCs w:val="18"/>
              </w:rPr>
            </w:pPr>
            <w:r w:rsidRPr="60F74399">
              <w:rPr>
                <w:rFonts w:eastAsia="Times New Roman"/>
                <w:b/>
                <w:bCs/>
                <w:sz w:val="18"/>
                <w:szCs w:val="18"/>
              </w:rPr>
              <w:t>TL</w:t>
            </w:r>
          </w:p>
        </w:tc>
        <w:tc>
          <w:tcPr>
            <w:tcW w:w="102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CF35096" w14:textId="0ED251FF" w:rsidR="60F74399" w:rsidRDefault="60F74399" w:rsidP="60F74399">
            <w:pPr>
              <w:jc w:val="left"/>
              <w:rPr>
                <w:rFonts w:eastAsia="Times New Roman"/>
                <w:sz w:val="18"/>
                <w:szCs w:val="18"/>
              </w:rPr>
            </w:pPr>
            <w:r w:rsidRPr="60F74399">
              <w:rPr>
                <w:rFonts w:eastAsia="Times New Roman"/>
                <w:sz w:val="18"/>
                <w:szCs w:val="18"/>
              </w:rPr>
              <w:t>1946</w:t>
            </w:r>
          </w:p>
        </w:tc>
        <w:tc>
          <w:tcPr>
            <w:tcW w:w="115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9DC421A" w14:textId="559A8B7A" w:rsidR="60F74399" w:rsidRDefault="60F74399" w:rsidP="60F74399">
            <w:pPr>
              <w:jc w:val="left"/>
              <w:rPr>
                <w:rFonts w:eastAsia="Times New Roman"/>
                <w:sz w:val="18"/>
                <w:szCs w:val="18"/>
              </w:rPr>
            </w:pPr>
            <w:r w:rsidRPr="60F74399">
              <w:rPr>
                <w:rFonts w:eastAsia="Times New Roman"/>
                <w:sz w:val="18"/>
                <w:szCs w:val="18"/>
              </w:rPr>
              <w:t>195</w:t>
            </w:r>
          </w:p>
        </w:tc>
        <w:tc>
          <w:tcPr>
            <w:tcW w:w="12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C7F91C6" w14:textId="606214EB" w:rsidR="60F74399" w:rsidRDefault="60F74399" w:rsidP="60F74399">
            <w:pPr>
              <w:jc w:val="left"/>
              <w:rPr>
                <w:rFonts w:eastAsia="Times New Roman"/>
                <w:sz w:val="18"/>
                <w:szCs w:val="18"/>
              </w:rPr>
            </w:pPr>
            <w:r w:rsidRPr="60F74399">
              <w:rPr>
                <w:rFonts w:eastAsia="Times New Roman"/>
                <w:sz w:val="18"/>
                <w:szCs w:val="18"/>
              </w:rPr>
              <w:t>0</w:t>
            </w:r>
          </w:p>
        </w:tc>
        <w:tc>
          <w:tcPr>
            <w:tcW w:w="111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2D98A2A" w14:textId="5E33A7D6" w:rsidR="60F74399" w:rsidRDefault="60F74399" w:rsidP="60F74399">
            <w:pPr>
              <w:jc w:val="left"/>
              <w:rPr>
                <w:rFonts w:eastAsia="Times New Roman"/>
                <w:sz w:val="18"/>
                <w:szCs w:val="18"/>
              </w:rPr>
            </w:pPr>
            <w:r w:rsidRPr="60F74399">
              <w:rPr>
                <w:rFonts w:eastAsia="Times New Roman"/>
                <w:sz w:val="18"/>
                <w:szCs w:val="18"/>
              </w:rPr>
              <w:t>0</w:t>
            </w:r>
          </w:p>
        </w:tc>
        <w:tc>
          <w:tcPr>
            <w:tcW w:w="12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B4089F5" w14:textId="2BE5F70A" w:rsidR="60F74399" w:rsidRDefault="60F74399" w:rsidP="60F74399">
            <w:pPr>
              <w:jc w:val="left"/>
              <w:rPr>
                <w:rFonts w:eastAsia="Times New Roman"/>
                <w:sz w:val="18"/>
                <w:szCs w:val="18"/>
              </w:rPr>
            </w:pPr>
            <w:r w:rsidRPr="60F74399">
              <w:rPr>
                <w:rFonts w:eastAsia="Times New Roman"/>
                <w:sz w:val="18"/>
                <w:szCs w:val="18"/>
              </w:rPr>
              <w:t>0</w:t>
            </w:r>
          </w:p>
        </w:tc>
        <w:tc>
          <w:tcPr>
            <w:tcW w:w="124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C4E54EA" w14:textId="4698AF7E" w:rsidR="60F74399" w:rsidRDefault="60F74399" w:rsidP="60F74399">
            <w:pPr>
              <w:jc w:val="left"/>
              <w:rPr>
                <w:rFonts w:eastAsia="Times New Roman"/>
                <w:sz w:val="18"/>
                <w:szCs w:val="18"/>
              </w:rPr>
            </w:pPr>
            <w:r w:rsidRPr="60F74399">
              <w:rPr>
                <w:rFonts w:eastAsia="Times New Roman"/>
                <w:sz w:val="18"/>
                <w:szCs w:val="18"/>
              </w:rPr>
              <w:t>0</w:t>
            </w:r>
          </w:p>
        </w:tc>
        <w:tc>
          <w:tcPr>
            <w:tcW w:w="128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F564424" w14:textId="006E1D88" w:rsidR="60F74399" w:rsidRDefault="60F74399" w:rsidP="60F74399">
            <w:pPr>
              <w:jc w:val="left"/>
              <w:rPr>
                <w:rFonts w:eastAsia="Times New Roman"/>
                <w:sz w:val="18"/>
                <w:szCs w:val="18"/>
              </w:rPr>
            </w:pPr>
            <w:r w:rsidRPr="60F74399">
              <w:rPr>
                <w:rFonts w:eastAsia="Times New Roman"/>
                <w:sz w:val="18"/>
                <w:szCs w:val="18"/>
              </w:rPr>
              <w:t>0</w:t>
            </w:r>
          </w:p>
        </w:tc>
      </w:tr>
      <w:tr w:rsidR="60F74399" w14:paraId="2F285821" w14:textId="77777777" w:rsidTr="60F74399">
        <w:trPr>
          <w:trHeight w:val="300"/>
        </w:trPr>
        <w:tc>
          <w:tcPr>
            <w:tcW w:w="106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CCEB0B7" w14:textId="4205A254" w:rsidR="60F74399" w:rsidRDefault="60F74399" w:rsidP="60F74399">
            <w:pPr>
              <w:jc w:val="left"/>
              <w:rPr>
                <w:rFonts w:eastAsia="Times New Roman"/>
                <w:b/>
                <w:bCs/>
                <w:sz w:val="18"/>
                <w:szCs w:val="18"/>
              </w:rPr>
            </w:pPr>
            <w:r w:rsidRPr="60F74399">
              <w:rPr>
                <w:rFonts w:eastAsia="Times New Roman"/>
                <w:b/>
                <w:bCs/>
                <w:sz w:val="18"/>
                <w:szCs w:val="18"/>
              </w:rPr>
              <w:t>MFA</w:t>
            </w:r>
          </w:p>
        </w:tc>
        <w:tc>
          <w:tcPr>
            <w:tcW w:w="102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8D470C4" w14:textId="667EBC79" w:rsidR="60F74399" w:rsidRDefault="60F74399" w:rsidP="60F74399">
            <w:pPr>
              <w:jc w:val="left"/>
              <w:rPr>
                <w:rFonts w:eastAsia="Times New Roman"/>
                <w:sz w:val="18"/>
                <w:szCs w:val="18"/>
              </w:rPr>
            </w:pPr>
            <w:r w:rsidRPr="60F74399">
              <w:rPr>
                <w:rFonts w:eastAsia="Times New Roman"/>
                <w:sz w:val="18"/>
                <w:szCs w:val="18"/>
              </w:rPr>
              <w:t>0</w:t>
            </w:r>
          </w:p>
        </w:tc>
        <w:tc>
          <w:tcPr>
            <w:tcW w:w="115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BFDA368" w14:textId="62CBDC5A" w:rsidR="60F74399" w:rsidRDefault="60F74399" w:rsidP="60F74399">
            <w:pPr>
              <w:jc w:val="left"/>
              <w:rPr>
                <w:rFonts w:eastAsia="Times New Roman"/>
                <w:sz w:val="18"/>
                <w:szCs w:val="18"/>
              </w:rPr>
            </w:pPr>
            <w:r w:rsidRPr="60F74399">
              <w:rPr>
                <w:rFonts w:eastAsia="Times New Roman"/>
                <w:sz w:val="18"/>
                <w:szCs w:val="18"/>
              </w:rPr>
              <w:t>0</w:t>
            </w:r>
          </w:p>
        </w:tc>
        <w:tc>
          <w:tcPr>
            <w:tcW w:w="12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A9532B2" w14:textId="076C0EAD" w:rsidR="60F74399" w:rsidRDefault="60F74399" w:rsidP="60F74399">
            <w:pPr>
              <w:jc w:val="left"/>
              <w:rPr>
                <w:rFonts w:eastAsia="Times New Roman"/>
                <w:sz w:val="18"/>
                <w:szCs w:val="18"/>
              </w:rPr>
            </w:pPr>
            <w:r w:rsidRPr="60F74399">
              <w:rPr>
                <w:rFonts w:eastAsia="Times New Roman"/>
                <w:sz w:val="18"/>
                <w:szCs w:val="18"/>
              </w:rPr>
              <w:t>0</w:t>
            </w:r>
          </w:p>
        </w:tc>
        <w:tc>
          <w:tcPr>
            <w:tcW w:w="111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5D70794" w14:textId="362F2BDE" w:rsidR="60F74399" w:rsidRDefault="60F74399" w:rsidP="60F74399">
            <w:pPr>
              <w:jc w:val="left"/>
              <w:rPr>
                <w:rFonts w:eastAsia="Times New Roman"/>
                <w:sz w:val="18"/>
                <w:szCs w:val="18"/>
              </w:rPr>
            </w:pPr>
            <w:r w:rsidRPr="60F74399">
              <w:rPr>
                <w:rFonts w:eastAsia="Times New Roman"/>
                <w:sz w:val="18"/>
                <w:szCs w:val="18"/>
              </w:rPr>
              <w:t>0</w:t>
            </w:r>
          </w:p>
        </w:tc>
        <w:tc>
          <w:tcPr>
            <w:tcW w:w="12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723D2BC" w14:textId="775B8B65" w:rsidR="60F74399" w:rsidRDefault="60F74399" w:rsidP="60F74399">
            <w:pPr>
              <w:jc w:val="left"/>
              <w:rPr>
                <w:rFonts w:eastAsia="Times New Roman"/>
                <w:sz w:val="18"/>
                <w:szCs w:val="18"/>
              </w:rPr>
            </w:pPr>
            <w:r w:rsidRPr="60F74399">
              <w:rPr>
                <w:rFonts w:eastAsia="Times New Roman"/>
                <w:sz w:val="18"/>
                <w:szCs w:val="18"/>
              </w:rPr>
              <w:t>1657</w:t>
            </w:r>
          </w:p>
        </w:tc>
        <w:tc>
          <w:tcPr>
            <w:tcW w:w="124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42CD1F7" w14:textId="4C1BA7A8" w:rsidR="60F74399" w:rsidRDefault="60F74399" w:rsidP="60F74399">
            <w:pPr>
              <w:jc w:val="left"/>
              <w:rPr>
                <w:rFonts w:eastAsia="Times New Roman"/>
                <w:sz w:val="18"/>
                <w:szCs w:val="18"/>
              </w:rPr>
            </w:pPr>
            <w:r w:rsidRPr="60F74399">
              <w:rPr>
                <w:rFonts w:eastAsia="Times New Roman"/>
                <w:sz w:val="18"/>
                <w:szCs w:val="18"/>
              </w:rPr>
              <w:t>0</w:t>
            </w:r>
          </w:p>
        </w:tc>
        <w:tc>
          <w:tcPr>
            <w:tcW w:w="128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CEC2CF5" w14:textId="51B427F1" w:rsidR="60F74399" w:rsidRDefault="60F74399" w:rsidP="60F74399">
            <w:pPr>
              <w:jc w:val="left"/>
              <w:rPr>
                <w:rFonts w:eastAsia="Times New Roman"/>
                <w:sz w:val="18"/>
                <w:szCs w:val="18"/>
              </w:rPr>
            </w:pPr>
            <w:r w:rsidRPr="60F74399">
              <w:rPr>
                <w:rFonts w:eastAsia="Times New Roman"/>
                <w:sz w:val="18"/>
                <w:szCs w:val="18"/>
              </w:rPr>
              <w:t>0</w:t>
            </w:r>
          </w:p>
        </w:tc>
      </w:tr>
    </w:tbl>
    <w:p w14:paraId="54A6C498" w14:textId="77777777" w:rsidR="10782AD6" w:rsidRPr="0008663F" w:rsidRDefault="10782AD6" w:rsidP="2DD78395">
      <w:pPr>
        <w:pStyle w:val="Heading2"/>
      </w:pPr>
    </w:p>
    <w:p w14:paraId="40570FEF" w14:textId="77777777" w:rsidR="10782AD6" w:rsidRPr="0008663F" w:rsidRDefault="006E6EA9" w:rsidP="60F74399">
      <w:pPr>
        <w:rPr>
          <w:b/>
          <w:bCs/>
        </w:rPr>
      </w:pPr>
      <w:r>
        <w:br w:type="page"/>
      </w:r>
    </w:p>
    <w:p w14:paraId="1ED02402" w14:textId="3FE634D1" w:rsidR="10782AD6" w:rsidRPr="0008663F" w:rsidRDefault="7042F680" w:rsidP="2DD78395">
      <w:pPr>
        <w:pStyle w:val="Heading2"/>
      </w:pPr>
      <w:r>
        <w:lastRenderedPageBreak/>
        <w:t>Table 1</w:t>
      </w:r>
      <w:r w:rsidR="2434B981">
        <w:t>2</w:t>
      </w:r>
      <w:r>
        <w:t>. Number of Excitatory Inputs (CA1)</w:t>
      </w:r>
    </w:p>
    <w:tbl>
      <w:tblPr>
        <w:tblStyle w:val="TableGrid"/>
        <w:tblW w:w="0" w:type="auto"/>
        <w:tblLook w:val="04A0" w:firstRow="1" w:lastRow="0" w:firstColumn="1" w:lastColumn="0" w:noHBand="0" w:noVBand="1"/>
      </w:tblPr>
      <w:tblGrid>
        <w:gridCol w:w="1055"/>
        <w:gridCol w:w="985"/>
        <w:gridCol w:w="1166"/>
        <w:gridCol w:w="1270"/>
        <w:gridCol w:w="1174"/>
        <w:gridCol w:w="1100"/>
        <w:gridCol w:w="1287"/>
        <w:gridCol w:w="1303"/>
      </w:tblGrid>
      <w:tr w:rsidR="60F74399" w14:paraId="4434E90E" w14:textId="77777777" w:rsidTr="60F74399">
        <w:trPr>
          <w:trHeight w:val="300"/>
        </w:trPr>
        <w:tc>
          <w:tcPr>
            <w:tcW w:w="106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36B4E72" w14:textId="1F06B1BD" w:rsidR="60F74399" w:rsidRDefault="60F74399" w:rsidP="60F74399">
            <w:pPr>
              <w:jc w:val="center"/>
              <w:rPr>
                <w:rFonts w:eastAsia="Times New Roman"/>
                <w:b/>
                <w:bCs/>
                <w:sz w:val="18"/>
                <w:szCs w:val="18"/>
              </w:rPr>
            </w:pPr>
            <w:r w:rsidRPr="60F74399">
              <w:rPr>
                <w:rFonts w:eastAsia="Times New Roman"/>
                <w:b/>
                <w:bCs/>
                <w:sz w:val="18"/>
                <w:szCs w:val="18"/>
              </w:rPr>
              <w:t>Neuron Type</w:t>
            </w:r>
          </w:p>
        </w:tc>
        <w:tc>
          <w:tcPr>
            <w:tcW w:w="8275" w:type="dxa"/>
            <w:gridSpan w:val="7"/>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6B128AD" w14:textId="47194F93" w:rsidR="60F74399" w:rsidRDefault="60F74399" w:rsidP="60F74399">
            <w:pPr>
              <w:jc w:val="center"/>
              <w:rPr>
                <w:rFonts w:eastAsia="Aptos"/>
                <w:b/>
                <w:bCs/>
                <w:sz w:val="18"/>
                <w:szCs w:val="18"/>
              </w:rPr>
            </w:pPr>
            <w:r w:rsidRPr="60F74399">
              <w:rPr>
                <w:rFonts w:eastAsia="Aptos"/>
                <w:b/>
                <w:bCs/>
                <w:sz w:val="18"/>
                <w:szCs w:val="18"/>
              </w:rPr>
              <w:t>Layer</w:t>
            </w:r>
          </w:p>
        </w:tc>
      </w:tr>
      <w:tr w:rsidR="60F74399" w14:paraId="38317354" w14:textId="77777777" w:rsidTr="60F74399">
        <w:trPr>
          <w:trHeight w:val="300"/>
        </w:trPr>
        <w:tc>
          <w:tcPr>
            <w:tcW w:w="106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6244F34" w14:textId="5AE27869" w:rsidR="60F74399" w:rsidRDefault="60F74399" w:rsidP="60F74399">
            <w:pPr>
              <w:jc w:val="left"/>
              <w:rPr>
                <w:rFonts w:eastAsia="Times New Roman"/>
                <w:b/>
                <w:bCs/>
                <w:sz w:val="18"/>
                <w:szCs w:val="18"/>
              </w:rPr>
            </w:pPr>
          </w:p>
        </w:tc>
        <w:tc>
          <w:tcPr>
            <w:tcW w:w="99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96EA4E1" w14:textId="185CA51B" w:rsidR="60F74399" w:rsidRDefault="60F74399" w:rsidP="60F74399">
            <w:pPr>
              <w:jc w:val="left"/>
              <w:rPr>
                <w:rFonts w:eastAsia="Aptos"/>
                <w:b/>
                <w:bCs/>
                <w:sz w:val="18"/>
                <w:szCs w:val="18"/>
              </w:rPr>
            </w:pPr>
            <w:r w:rsidRPr="60F74399">
              <w:rPr>
                <w:rFonts w:eastAsia="Aptos"/>
                <w:b/>
                <w:bCs/>
                <w:sz w:val="18"/>
                <w:szCs w:val="18"/>
              </w:rPr>
              <w:t xml:space="preserve">Stratum </w:t>
            </w:r>
            <w:proofErr w:type="spellStart"/>
            <w:r w:rsidRPr="60F74399">
              <w:rPr>
                <w:rFonts w:eastAsia="Aptos"/>
                <w:b/>
                <w:bCs/>
                <w:sz w:val="18"/>
                <w:szCs w:val="18"/>
              </w:rPr>
              <w:t>Oriens</w:t>
            </w:r>
            <w:proofErr w:type="spellEnd"/>
            <w:r w:rsidRPr="60F74399">
              <w:rPr>
                <w:rFonts w:eastAsia="Aptos"/>
                <w:b/>
                <w:bCs/>
                <w:sz w:val="18"/>
                <w:szCs w:val="18"/>
              </w:rPr>
              <w:t xml:space="preserve"> (Distal)</w:t>
            </w:r>
          </w:p>
        </w:tc>
        <w:tc>
          <w:tcPr>
            <w:tcW w:w="117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4CD8668" w14:textId="1C04511D" w:rsidR="60F74399" w:rsidRDefault="60F74399" w:rsidP="60F74399">
            <w:pPr>
              <w:jc w:val="left"/>
              <w:rPr>
                <w:rFonts w:eastAsia="Aptos"/>
                <w:b/>
                <w:bCs/>
                <w:sz w:val="18"/>
                <w:szCs w:val="18"/>
              </w:rPr>
            </w:pPr>
            <w:r w:rsidRPr="60F74399">
              <w:rPr>
                <w:rFonts w:eastAsia="Aptos"/>
                <w:b/>
                <w:bCs/>
                <w:sz w:val="18"/>
                <w:szCs w:val="18"/>
              </w:rPr>
              <w:t xml:space="preserve">Stratum </w:t>
            </w:r>
            <w:proofErr w:type="spellStart"/>
            <w:r w:rsidRPr="60F74399">
              <w:rPr>
                <w:rFonts w:eastAsia="Aptos"/>
                <w:b/>
                <w:bCs/>
                <w:sz w:val="18"/>
                <w:szCs w:val="18"/>
              </w:rPr>
              <w:t>Oriens</w:t>
            </w:r>
            <w:proofErr w:type="spellEnd"/>
            <w:r w:rsidRPr="60F74399">
              <w:rPr>
                <w:rFonts w:eastAsia="Aptos"/>
                <w:b/>
                <w:bCs/>
                <w:sz w:val="18"/>
                <w:szCs w:val="18"/>
              </w:rPr>
              <w:t xml:space="preserve"> (Proximal)</w:t>
            </w:r>
          </w:p>
        </w:tc>
        <w:tc>
          <w:tcPr>
            <w:tcW w:w="12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95CC569" w14:textId="05FD8A4C" w:rsidR="60F74399" w:rsidRDefault="60F74399" w:rsidP="60F74399">
            <w:pPr>
              <w:jc w:val="left"/>
              <w:rPr>
                <w:rFonts w:eastAsia="Aptos"/>
                <w:b/>
                <w:bCs/>
                <w:sz w:val="18"/>
                <w:szCs w:val="18"/>
              </w:rPr>
            </w:pPr>
            <w:r w:rsidRPr="60F74399">
              <w:rPr>
                <w:rFonts w:eastAsia="Aptos"/>
                <w:b/>
                <w:bCs/>
                <w:sz w:val="18"/>
                <w:szCs w:val="18"/>
              </w:rPr>
              <w:t xml:space="preserve">Stratum </w:t>
            </w:r>
            <w:proofErr w:type="spellStart"/>
            <w:r w:rsidRPr="60F74399">
              <w:rPr>
                <w:rFonts w:eastAsia="Aptos"/>
                <w:b/>
                <w:bCs/>
                <w:sz w:val="18"/>
                <w:szCs w:val="18"/>
              </w:rPr>
              <w:t>Pyramidale</w:t>
            </w:r>
            <w:proofErr w:type="spellEnd"/>
          </w:p>
        </w:tc>
        <w:tc>
          <w:tcPr>
            <w:tcW w:w="11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28589B6" w14:textId="23A3C7D7" w:rsidR="60F74399" w:rsidRDefault="60F74399" w:rsidP="60F74399">
            <w:pPr>
              <w:jc w:val="left"/>
              <w:rPr>
                <w:rFonts w:eastAsia="Aptos"/>
                <w:b/>
                <w:bCs/>
                <w:sz w:val="18"/>
                <w:szCs w:val="18"/>
              </w:rPr>
            </w:pPr>
            <w:r w:rsidRPr="60F74399">
              <w:rPr>
                <w:rFonts w:eastAsia="Aptos"/>
                <w:b/>
                <w:bCs/>
                <w:sz w:val="18"/>
                <w:szCs w:val="18"/>
              </w:rPr>
              <w:t>Stratum Lucidum</w:t>
            </w:r>
          </w:p>
        </w:tc>
        <w:tc>
          <w:tcPr>
            <w:tcW w:w="110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93E6DEA" w14:textId="11E60B88" w:rsidR="60F74399" w:rsidRDefault="60F74399" w:rsidP="60F74399">
            <w:pPr>
              <w:jc w:val="left"/>
              <w:rPr>
                <w:rFonts w:eastAsia="Aptos"/>
                <w:b/>
                <w:bCs/>
                <w:sz w:val="18"/>
                <w:szCs w:val="18"/>
              </w:rPr>
            </w:pPr>
            <w:r w:rsidRPr="60F74399">
              <w:rPr>
                <w:rFonts w:eastAsia="Aptos"/>
                <w:b/>
                <w:bCs/>
                <w:sz w:val="18"/>
                <w:szCs w:val="18"/>
              </w:rPr>
              <w:t xml:space="preserve">Stratum </w:t>
            </w:r>
            <w:proofErr w:type="spellStart"/>
            <w:r w:rsidRPr="60F74399">
              <w:rPr>
                <w:rFonts w:eastAsia="Aptos"/>
                <w:b/>
                <w:bCs/>
                <w:sz w:val="18"/>
                <w:szCs w:val="18"/>
              </w:rPr>
              <w:t>Radiatum</w:t>
            </w:r>
            <w:proofErr w:type="spellEnd"/>
          </w:p>
        </w:tc>
        <w:tc>
          <w:tcPr>
            <w:tcW w:w="124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F04C53A" w14:textId="5962C4BB" w:rsidR="60F74399" w:rsidRDefault="60F74399" w:rsidP="60F74399">
            <w:pPr>
              <w:jc w:val="left"/>
              <w:rPr>
                <w:rFonts w:eastAsia="Aptos"/>
                <w:b/>
                <w:bCs/>
                <w:sz w:val="18"/>
                <w:szCs w:val="18"/>
              </w:rPr>
            </w:pPr>
            <w:r w:rsidRPr="60F74399">
              <w:rPr>
                <w:rFonts w:eastAsia="Aptos"/>
                <w:b/>
                <w:bCs/>
                <w:sz w:val="18"/>
                <w:szCs w:val="18"/>
              </w:rPr>
              <w:t xml:space="preserve">Stratum </w:t>
            </w:r>
            <w:proofErr w:type="spellStart"/>
            <w:r w:rsidRPr="60F74399">
              <w:rPr>
                <w:rFonts w:eastAsia="Aptos"/>
                <w:b/>
                <w:bCs/>
                <w:sz w:val="18"/>
                <w:szCs w:val="18"/>
              </w:rPr>
              <w:t>Lacunosum-Moleculare</w:t>
            </w:r>
            <w:proofErr w:type="spellEnd"/>
            <w:r w:rsidRPr="60F74399">
              <w:rPr>
                <w:rFonts w:eastAsia="Aptos"/>
                <w:b/>
                <w:bCs/>
                <w:sz w:val="18"/>
                <w:szCs w:val="18"/>
              </w:rPr>
              <w:t xml:space="preserve"> (Proximal)</w:t>
            </w:r>
          </w:p>
        </w:tc>
        <w:tc>
          <w:tcPr>
            <w:tcW w:w="13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7922B9C" w14:textId="4DF0B345" w:rsidR="60F74399" w:rsidRDefault="60F74399" w:rsidP="60F74399">
            <w:pPr>
              <w:jc w:val="left"/>
              <w:rPr>
                <w:rFonts w:eastAsia="Aptos"/>
                <w:b/>
                <w:bCs/>
                <w:sz w:val="18"/>
                <w:szCs w:val="18"/>
              </w:rPr>
            </w:pPr>
            <w:r w:rsidRPr="60F74399">
              <w:rPr>
                <w:rFonts w:eastAsia="Aptos"/>
                <w:b/>
                <w:bCs/>
                <w:sz w:val="18"/>
                <w:szCs w:val="18"/>
              </w:rPr>
              <w:t xml:space="preserve">Stratum </w:t>
            </w:r>
            <w:proofErr w:type="spellStart"/>
            <w:r w:rsidRPr="60F74399">
              <w:rPr>
                <w:rFonts w:eastAsia="Aptos"/>
                <w:b/>
                <w:bCs/>
                <w:sz w:val="18"/>
                <w:szCs w:val="18"/>
              </w:rPr>
              <w:t>Lacunosum-Moleculare</w:t>
            </w:r>
            <w:proofErr w:type="spellEnd"/>
            <w:r w:rsidRPr="60F74399">
              <w:rPr>
                <w:rFonts w:eastAsia="Aptos"/>
                <w:b/>
                <w:bCs/>
                <w:sz w:val="18"/>
                <w:szCs w:val="18"/>
              </w:rPr>
              <w:t xml:space="preserve"> (Distal)</w:t>
            </w:r>
          </w:p>
        </w:tc>
      </w:tr>
      <w:tr w:rsidR="60F74399" w14:paraId="25AFBD4E" w14:textId="77777777" w:rsidTr="60F74399">
        <w:trPr>
          <w:trHeight w:val="300"/>
        </w:trPr>
        <w:tc>
          <w:tcPr>
            <w:tcW w:w="106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360ABB3" w14:textId="0726D686" w:rsidR="60F74399" w:rsidRDefault="60F74399" w:rsidP="60F74399">
            <w:pPr>
              <w:jc w:val="left"/>
              <w:rPr>
                <w:rFonts w:eastAsia="Times New Roman"/>
                <w:b/>
                <w:bCs/>
                <w:sz w:val="18"/>
                <w:szCs w:val="18"/>
              </w:rPr>
            </w:pPr>
            <w:r w:rsidRPr="60F74399">
              <w:rPr>
                <w:rFonts w:eastAsia="Times New Roman"/>
                <w:b/>
                <w:bCs/>
                <w:sz w:val="18"/>
                <w:szCs w:val="18"/>
              </w:rPr>
              <w:t>PC</w:t>
            </w:r>
          </w:p>
        </w:tc>
        <w:tc>
          <w:tcPr>
            <w:tcW w:w="99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4DED04" w14:textId="21C6D994" w:rsidR="60F74399" w:rsidRDefault="60F74399" w:rsidP="60F74399">
            <w:pPr>
              <w:jc w:val="left"/>
              <w:rPr>
                <w:rFonts w:eastAsia="Times New Roman"/>
                <w:sz w:val="18"/>
                <w:szCs w:val="18"/>
              </w:rPr>
            </w:pPr>
            <w:r w:rsidRPr="60F74399">
              <w:rPr>
                <w:rFonts w:eastAsia="Times New Roman"/>
                <w:sz w:val="18"/>
                <w:szCs w:val="18"/>
              </w:rPr>
              <w:t>7163</w:t>
            </w:r>
          </w:p>
        </w:tc>
        <w:tc>
          <w:tcPr>
            <w:tcW w:w="117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F0C3867" w14:textId="725E8271" w:rsidR="60F74399" w:rsidRDefault="60F74399" w:rsidP="60F74399">
            <w:pPr>
              <w:jc w:val="left"/>
              <w:rPr>
                <w:rFonts w:eastAsia="Times New Roman"/>
                <w:sz w:val="18"/>
                <w:szCs w:val="18"/>
              </w:rPr>
            </w:pPr>
            <w:r w:rsidRPr="60F74399">
              <w:rPr>
                <w:rFonts w:eastAsia="Times New Roman"/>
                <w:sz w:val="18"/>
                <w:szCs w:val="18"/>
              </w:rPr>
              <w:t>149</w:t>
            </w:r>
          </w:p>
        </w:tc>
        <w:tc>
          <w:tcPr>
            <w:tcW w:w="12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1618E69" w14:textId="3E0EF0CE" w:rsidR="60F74399" w:rsidRDefault="60F74399" w:rsidP="60F74399">
            <w:pPr>
              <w:jc w:val="left"/>
              <w:rPr>
                <w:rFonts w:eastAsia="Times New Roman"/>
                <w:sz w:val="18"/>
                <w:szCs w:val="18"/>
              </w:rPr>
            </w:pPr>
            <w:r w:rsidRPr="60F74399">
              <w:rPr>
                <w:rFonts w:eastAsia="Times New Roman"/>
                <w:sz w:val="18"/>
                <w:szCs w:val="18"/>
              </w:rPr>
              <w:t>0</w:t>
            </w:r>
          </w:p>
        </w:tc>
        <w:tc>
          <w:tcPr>
            <w:tcW w:w="11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3BB5F6F" w14:textId="7A88047F" w:rsidR="60F74399" w:rsidRDefault="60F74399" w:rsidP="60F74399">
            <w:pPr>
              <w:jc w:val="left"/>
              <w:rPr>
                <w:rFonts w:eastAsia="Times New Roman"/>
                <w:sz w:val="18"/>
                <w:szCs w:val="18"/>
              </w:rPr>
            </w:pPr>
            <w:r w:rsidRPr="60F74399">
              <w:rPr>
                <w:rFonts w:eastAsia="Times New Roman"/>
                <w:sz w:val="18"/>
                <w:szCs w:val="18"/>
              </w:rPr>
              <w:t>0</w:t>
            </w:r>
          </w:p>
        </w:tc>
        <w:tc>
          <w:tcPr>
            <w:tcW w:w="110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800AB97" w14:textId="71277885" w:rsidR="60F74399" w:rsidRDefault="60F74399" w:rsidP="60F74399">
            <w:pPr>
              <w:jc w:val="left"/>
              <w:rPr>
                <w:rFonts w:eastAsia="Times New Roman"/>
                <w:sz w:val="18"/>
                <w:szCs w:val="18"/>
              </w:rPr>
            </w:pPr>
            <w:r w:rsidRPr="60F74399">
              <w:rPr>
                <w:rFonts w:eastAsia="Times New Roman"/>
                <w:sz w:val="18"/>
                <w:szCs w:val="18"/>
              </w:rPr>
              <w:t>10283</w:t>
            </w:r>
          </w:p>
        </w:tc>
        <w:tc>
          <w:tcPr>
            <w:tcW w:w="124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C85E28F" w14:textId="1348E51D" w:rsidR="60F74399" w:rsidRDefault="60F74399" w:rsidP="60F74399">
            <w:pPr>
              <w:jc w:val="left"/>
              <w:rPr>
                <w:rFonts w:eastAsia="Times New Roman"/>
                <w:sz w:val="18"/>
                <w:szCs w:val="18"/>
              </w:rPr>
            </w:pPr>
            <w:r w:rsidRPr="60F74399">
              <w:rPr>
                <w:rFonts w:eastAsia="Times New Roman"/>
                <w:sz w:val="18"/>
                <w:szCs w:val="18"/>
              </w:rPr>
              <w:t>1070</w:t>
            </w:r>
          </w:p>
        </w:tc>
        <w:tc>
          <w:tcPr>
            <w:tcW w:w="13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BABC8EE" w14:textId="35A2F029" w:rsidR="60F74399" w:rsidRDefault="60F74399" w:rsidP="60F74399">
            <w:pPr>
              <w:jc w:val="left"/>
              <w:rPr>
                <w:rFonts w:eastAsia="Times New Roman"/>
                <w:sz w:val="18"/>
                <w:szCs w:val="18"/>
              </w:rPr>
            </w:pPr>
            <w:r w:rsidRPr="60F74399">
              <w:rPr>
                <w:rFonts w:eastAsia="Times New Roman"/>
                <w:sz w:val="18"/>
                <w:szCs w:val="18"/>
              </w:rPr>
              <w:t>746</w:t>
            </w:r>
          </w:p>
        </w:tc>
      </w:tr>
      <w:tr w:rsidR="60F74399" w14:paraId="46584CE3" w14:textId="77777777" w:rsidTr="60F74399">
        <w:trPr>
          <w:trHeight w:val="300"/>
        </w:trPr>
        <w:tc>
          <w:tcPr>
            <w:tcW w:w="106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6C98624" w14:textId="698CBA7E" w:rsidR="60F74399" w:rsidRDefault="60F74399" w:rsidP="60F74399">
            <w:pPr>
              <w:jc w:val="left"/>
              <w:rPr>
                <w:rFonts w:eastAsia="Times New Roman"/>
                <w:b/>
                <w:bCs/>
                <w:sz w:val="18"/>
                <w:szCs w:val="18"/>
              </w:rPr>
            </w:pPr>
            <w:r w:rsidRPr="60F74399">
              <w:rPr>
                <w:rFonts w:eastAsia="Times New Roman"/>
                <w:b/>
                <w:bCs/>
                <w:sz w:val="18"/>
                <w:szCs w:val="18"/>
              </w:rPr>
              <w:t>BC-PV</w:t>
            </w:r>
          </w:p>
        </w:tc>
        <w:tc>
          <w:tcPr>
            <w:tcW w:w="99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FB6B66B" w14:textId="6941A688" w:rsidR="60F74399" w:rsidRDefault="60F74399" w:rsidP="60F74399">
            <w:pPr>
              <w:jc w:val="left"/>
              <w:rPr>
                <w:rFonts w:eastAsia="Times New Roman"/>
                <w:sz w:val="18"/>
                <w:szCs w:val="18"/>
              </w:rPr>
            </w:pPr>
            <w:r w:rsidRPr="60F74399">
              <w:rPr>
                <w:rFonts w:eastAsia="Times New Roman"/>
                <w:sz w:val="18"/>
                <w:szCs w:val="18"/>
              </w:rPr>
              <w:t>3944</w:t>
            </w:r>
          </w:p>
        </w:tc>
        <w:tc>
          <w:tcPr>
            <w:tcW w:w="117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38E3759" w14:textId="307202E1" w:rsidR="60F74399" w:rsidRDefault="60F74399" w:rsidP="60F74399">
            <w:pPr>
              <w:jc w:val="left"/>
              <w:rPr>
                <w:rFonts w:eastAsia="Times New Roman"/>
                <w:sz w:val="18"/>
                <w:szCs w:val="18"/>
              </w:rPr>
            </w:pPr>
            <w:r w:rsidRPr="60F74399">
              <w:rPr>
                <w:rFonts w:eastAsia="Times New Roman"/>
                <w:sz w:val="18"/>
                <w:szCs w:val="18"/>
              </w:rPr>
              <w:t>658</w:t>
            </w:r>
          </w:p>
        </w:tc>
        <w:tc>
          <w:tcPr>
            <w:tcW w:w="12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05EE460" w14:textId="427524CD" w:rsidR="60F74399" w:rsidRDefault="60F74399" w:rsidP="60F74399">
            <w:pPr>
              <w:jc w:val="left"/>
              <w:rPr>
                <w:rFonts w:eastAsia="Times New Roman"/>
                <w:sz w:val="18"/>
                <w:szCs w:val="18"/>
              </w:rPr>
            </w:pPr>
            <w:r w:rsidRPr="60F74399">
              <w:rPr>
                <w:rFonts w:eastAsia="Times New Roman"/>
                <w:sz w:val="18"/>
                <w:szCs w:val="18"/>
              </w:rPr>
              <w:t>0</w:t>
            </w:r>
          </w:p>
        </w:tc>
        <w:tc>
          <w:tcPr>
            <w:tcW w:w="11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FB8E598" w14:textId="0F713FD6" w:rsidR="60F74399" w:rsidRDefault="60F74399" w:rsidP="60F74399">
            <w:pPr>
              <w:jc w:val="left"/>
              <w:rPr>
                <w:rFonts w:eastAsia="Times New Roman"/>
                <w:sz w:val="18"/>
                <w:szCs w:val="18"/>
              </w:rPr>
            </w:pPr>
            <w:r w:rsidRPr="60F74399">
              <w:rPr>
                <w:rFonts w:eastAsia="Times New Roman"/>
                <w:sz w:val="18"/>
                <w:szCs w:val="18"/>
              </w:rPr>
              <w:t>0</w:t>
            </w:r>
          </w:p>
        </w:tc>
        <w:tc>
          <w:tcPr>
            <w:tcW w:w="110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839B793" w14:textId="677065B2" w:rsidR="60F74399" w:rsidRDefault="60F74399" w:rsidP="60F74399">
            <w:pPr>
              <w:jc w:val="left"/>
              <w:rPr>
                <w:rFonts w:eastAsia="Times New Roman"/>
                <w:sz w:val="18"/>
                <w:szCs w:val="18"/>
              </w:rPr>
            </w:pPr>
            <w:r w:rsidRPr="60F74399">
              <w:rPr>
                <w:rFonts w:eastAsia="Times New Roman"/>
                <w:sz w:val="18"/>
                <w:szCs w:val="18"/>
              </w:rPr>
              <w:t>9980</w:t>
            </w:r>
          </w:p>
        </w:tc>
        <w:tc>
          <w:tcPr>
            <w:tcW w:w="124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D5C7D81" w14:textId="72E3AE24" w:rsidR="60F74399" w:rsidRDefault="60F74399" w:rsidP="60F74399">
            <w:pPr>
              <w:jc w:val="left"/>
              <w:rPr>
                <w:rFonts w:eastAsia="Times New Roman"/>
                <w:sz w:val="18"/>
                <w:szCs w:val="18"/>
              </w:rPr>
            </w:pPr>
            <w:r w:rsidRPr="60F74399">
              <w:rPr>
                <w:rFonts w:eastAsia="Times New Roman"/>
                <w:sz w:val="18"/>
                <w:szCs w:val="18"/>
              </w:rPr>
              <w:t>1000</w:t>
            </w:r>
          </w:p>
        </w:tc>
        <w:tc>
          <w:tcPr>
            <w:tcW w:w="13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EF444C" w14:textId="330C7D17" w:rsidR="60F74399" w:rsidRDefault="60F74399" w:rsidP="60F74399">
            <w:pPr>
              <w:jc w:val="left"/>
              <w:rPr>
                <w:rFonts w:eastAsia="Times New Roman"/>
                <w:sz w:val="18"/>
                <w:szCs w:val="18"/>
              </w:rPr>
            </w:pPr>
            <w:r w:rsidRPr="60F74399">
              <w:rPr>
                <w:rFonts w:eastAsia="Times New Roman"/>
                <w:sz w:val="18"/>
                <w:szCs w:val="18"/>
              </w:rPr>
              <w:t>697</w:t>
            </w:r>
          </w:p>
        </w:tc>
      </w:tr>
      <w:tr w:rsidR="60F74399" w14:paraId="48D1A0DA" w14:textId="77777777" w:rsidTr="60F74399">
        <w:trPr>
          <w:trHeight w:val="300"/>
        </w:trPr>
        <w:tc>
          <w:tcPr>
            <w:tcW w:w="106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C12F8DA" w14:textId="3CA0EE57" w:rsidR="60F74399" w:rsidRDefault="60F74399" w:rsidP="60F74399">
            <w:pPr>
              <w:jc w:val="left"/>
              <w:rPr>
                <w:rFonts w:eastAsia="Times New Roman"/>
                <w:b/>
                <w:bCs/>
                <w:sz w:val="18"/>
                <w:szCs w:val="18"/>
              </w:rPr>
            </w:pPr>
            <w:r w:rsidRPr="60F74399">
              <w:rPr>
                <w:rFonts w:eastAsia="Times New Roman"/>
                <w:b/>
                <w:bCs/>
                <w:sz w:val="18"/>
                <w:szCs w:val="18"/>
              </w:rPr>
              <w:t>AAC</w:t>
            </w:r>
          </w:p>
        </w:tc>
        <w:tc>
          <w:tcPr>
            <w:tcW w:w="99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27EE50E" w14:textId="60070B62" w:rsidR="60F74399" w:rsidRDefault="60F74399" w:rsidP="60F74399">
            <w:pPr>
              <w:jc w:val="left"/>
              <w:rPr>
                <w:rFonts w:eastAsia="Times New Roman"/>
                <w:sz w:val="18"/>
                <w:szCs w:val="18"/>
              </w:rPr>
            </w:pPr>
            <w:r w:rsidRPr="60F74399">
              <w:rPr>
                <w:rFonts w:eastAsia="Times New Roman"/>
                <w:sz w:val="18"/>
                <w:szCs w:val="18"/>
              </w:rPr>
              <w:t>4716</w:t>
            </w:r>
          </w:p>
        </w:tc>
        <w:tc>
          <w:tcPr>
            <w:tcW w:w="117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5C6747D" w14:textId="5250EA63" w:rsidR="60F74399" w:rsidRDefault="60F74399" w:rsidP="60F74399">
            <w:pPr>
              <w:jc w:val="left"/>
              <w:rPr>
                <w:rFonts w:eastAsia="Times New Roman"/>
                <w:sz w:val="18"/>
                <w:szCs w:val="18"/>
              </w:rPr>
            </w:pPr>
            <w:r w:rsidRPr="60F74399">
              <w:rPr>
                <w:rFonts w:eastAsia="Times New Roman"/>
                <w:sz w:val="18"/>
                <w:szCs w:val="18"/>
              </w:rPr>
              <w:t>787</w:t>
            </w:r>
          </w:p>
        </w:tc>
        <w:tc>
          <w:tcPr>
            <w:tcW w:w="12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7250962" w14:textId="574D7078" w:rsidR="60F74399" w:rsidRDefault="60F74399" w:rsidP="60F74399">
            <w:pPr>
              <w:jc w:val="left"/>
              <w:rPr>
                <w:rFonts w:eastAsia="Times New Roman"/>
                <w:sz w:val="18"/>
                <w:szCs w:val="18"/>
              </w:rPr>
            </w:pPr>
            <w:r w:rsidRPr="60F74399">
              <w:rPr>
                <w:rFonts w:eastAsia="Times New Roman"/>
                <w:sz w:val="18"/>
                <w:szCs w:val="18"/>
              </w:rPr>
              <w:t>0</w:t>
            </w:r>
          </w:p>
        </w:tc>
        <w:tc>
          <w:tcPr>
            <w:tcW w:w="11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263DC52" w14:textId="42E65AF4" w:rsidR="60F74399" w:rsidRDefault="60F74399" w:rsidP="60F74399">
            <w:pPr>
              <w:jc w:val="left"/>
              <w:rPr>
                <w:rFonts w:eastAsia="Times New Roman"/>
                <w:sz w:val="18"/>
                <w:szCs w:val="18"/>
              </w:rPr>
            </w:pPr>
            <w:r w:rsidRPr="60F74399">
              <w:rPr>
                <w:rFonts w:eastAsia="Times New Roman"/>
                <w:sz w:val="18"/>
                <w:szCs w:val="18"/>
              </w:rPr>
              <w:t>0</w:t>
            </w:r>
          </w:p>
        </w:tc>
        <w:tc>
          <w:tcPr>
            <w:tcW w:w="110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0D3671C" w14:textId="53303DF4" w:rsidR="60F74399" w:rsidRDefault="60F74399" w:rsidP="60F74399">
            <w:pPr>
              <w:jc w:val="left"/>
              <w:rPr>
                <w:rFonts w:eastAsia="Times New Roman"/>
                <w:sz w:val="18"/>
                <w:szCs w:val="18"/>
              </w:rPr>
            </w:pPr>
            <w:r w:rsidRPr="60F74399">
              <w:rPr>
                <w:rFonts w:eastAsia="Times New Roman"/>
                <w:sz w:val="18"/>
                <w:szCs w:val="18"/>
              </w:rPr>
              <w:t>5389</w:t>
            </w:r>
          </w:p>
        </w:tc>
        <w:tc>
          <w:tcPr>
            <w:tcW w:w="124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E6B2CB7" w14:textId="4B54B2CC" w:rsidR="60F74399" w:rsidRDefault="60F74399" w:rsidP="60F74399">
            <w:pPr>
              <w:jc w:val="left"/>
              <w:rPr>
                <w:rFonts w:eastAsia="Times New Roman"/>
                <w:sz w:val="18"/>
                <w:szCs w:val="18"/>
              </w:rPr>
            </w:pPr>
            <w:r w:rsidRPr="60F74399">
              <w:rPr>
                <w:rFonts w:eastAsia="Times New Roman"/>
                <w:sz w:val="18"/>
                <w:szCs w:val="18"/>
              </w:rPr>
              <w:t>2395</w:t>
            </w:r>
          </w:p>
        </w:tc>
        <w:tc>
          <w:tcPr>
            <w:tcW w:w="13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55F377" w14:textId="7C3E8B8A" w:rsidR="60F74399" w:rsidRDefault="60F74399" w:rsidP="60F74399">
            <w:pPr>
              <w:jc w:val="left"/>
              <w:rPr>
                <w:rFonts w:eastAsia="Times New Roman"/>
                <w:sz w:val="18"/>
                <w:szCs w:val="18"/>
              </w:rPr>
            </w:pPr>
            <w:r w:rsidRPr="60F74399">
              <w:rPr>
                <w:rFonts w:eastAsia="Times New Roman"/>
                <w:sz w:val="18"/>
                <w:szCs w:val="18"/>
              </w:rPr>
              <w:t>1669</w:t>
            </w:r>
          </w:p>
        </w:tc>
      </w:tr>
      <w:tr w:rsidR="60F74399" w14:paraId="3EC3E989" w14:textId="77777777" w:rsidTr="60F74399">
        <w:trPr>
          <w:trHeight w:val="300"/>
        </w:trPr>
        <w:tc>
          <w:tcPr>
            <w:tcW w:w="106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40164E5" w14:textId="312ED102" w:rsidR="60F74399" w:rsidRDefault="60F74399" w:rsidP="60F74399">
            <w:pPr>
              <w:jc w:val="left"/>
              <w:rPr>
                <w:rFonts w:eastAsia="Times New Roman"/>
                <w:b/>
                <w:bCs/>
                <w:sz w:val="18"/>
                <w:szCs w:val="18"/>
              </w:rPr>
            </w:pPr>
            <w:r w:rsidRPr="60F74399">
              <w:rPr>
                <w:rFonts w:eastAsia="Times New Roman"/>
                <w:b/>
                <w:bCs/>
                <w:sz w:val="18"/>
                <w:szCs w:val="18"/>
              </w:rPr>
              <w:t>BC-CCK</w:t>
            </w:r>
          </w:p>
        </w:tc>
        <w:tc>
          <w:tcPr>
            <w:tcW w:w="99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1896D2B" w14:textId="7CA2C4F6" w:rsidR="60F74399" w:rsidRDefault="60F74399" w:rsidP="60F74399">
            <w:pPr>
              <w:jc w:val="left"/>
              <w:rPr>
                <w:rFonts w:eastAsia="Times New Roman"/>
                <w:sz w:val="18"/>
                <w:szCs w:val="18"/>
              </w:rPr>
            </w:pPr>
            <w:r w:rsidRPr="60F74399">
              <w:rPr>
                <w:rFonts w:eastAsia="Times New Roman"/>
                <w:sz w:val="18"/>
                <w:szCs w:val="18"/>
              </w:rPr>
              <w:t>973</w:t>
            </w:r>
          </w:p>
        </w:tc>
        <w:tc>
          <w:tcPr>
            <w:tcW w:w="117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C6A27A1" w14:textId="392A9A47" w:rsidR="60F74399" w:rsidRDefault="60F74399" w:rsidP="60F74399">
            <w:pPr>
              <w:jc w:val="left"/>
              <w:rPr>
                <w:rFonts w:eastAsia="Times New Roman"/>
                <w:sz w:val="18"/>
                <w:szCs w:val="18"/>
              </w:rPr>
            </w:pPr>
            <w:r w:rsidRPr="60F74399">
              <w:rPr>
                <w:rFonts w:eastAsia="Times New Roman"/>
                <w:sz w:val="18"/>
                <w:szCs w:val="18"/>
              </w:rPr>
              <w:t>105</w:t>
            </w:r>
          </w:p>
        </w:tc>
        <w:tc>
          <w:tcPr>
            <w:tcW w:w="12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50D3EB5" w14:textId="1DA79E3D" w:rsidR="60F74399" w:rsidRDefault="60F74399" w:rsidP="60F74399">
            <w:pPr>
              <w:jc w:val="left"/>
              <w:rPr>
                <w:rFonts w:eastAsia="Times New Roman"/>
                <w:sz w:val="18"/>
                <w:szCs w:val="18"/>
              </w:rPr>
            </w:pPr>
            <w:r w:rsidRPr="60F74399">
              <w:rPr>
                <w:rFonts w:eastAsia="Times New Roman"/>
                <w:sz w:val="18"/>
                <w:szCs w:val="18"/>
              </w:rPr>
              <w:t>0</w:t>
            </w:r>
          </w:p>
        </w:tc>
        <w:tc>
          <w:tcPr>
            <w:tcW w:w="11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0A2040E" w14:textId="30D5E388" w:rsidR="60F74399" w:rsidRDefault="60F74399" w:rsidP="60F74399">
            <w:pPr>
              <w:jc w:val="left"/>
              <w:rPr>
                <w:rFonts w:eastAsia="Times New Roman"/>
                <w:sz w:val="18"/>
                <w:szCs w:val="18"/>
              </w:rPr>
            </w:pPr>
            <w:r w:rsidRPr="60F74399">
              <w:rPr>
                <w:rFonts w:eastAsia="Times New Roman"/>
                <w:sz w:val="18"/>
                <w:szCs w:val="18"/>
              </w:rPr>
              <w:t>0</w:t>
            </w:r>
          </w:p>
        </w:tc>
        <w:tc>
          <w:tcPr>
            <w:tcW w:w="110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BFEE498" w14:textId="22F4E3E7" w:rsidR="60F74399" w:rsidRDefault="60F74399" w:rsidP="60F74399">
            <w:pPr>
              <w:jc w:val="left"/>
              <w:rPr>
                <w:rFonts w:eastAsia="Times New Roman"/>
                <w:sz w:val="18"/>
                <w:szCs w:val="18"/>
              </w:rPr>
            </w:pPr>
            <w:r w:rsidRPr="60F74399">
              <w:rPr>
                <w:rFonts w:eastAsia="Times New Roman"/>
                <w:sz w:val="18"/>
                <w:szCs w:val="18"/>
              </w:rPr>
              <w:t>443</w:t>
            </w:r>
          </w:p>
        </w:tc>
        <w:tc>
          <w:tcPr>
            <w:tcW w:w="124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86CBA93" w14:textId="268A62AD" w:rsidR="60F74399" w:rsidRDefault="60F74399" w:rsidP="60F74399">
            <w:pPr>
              <w:jc w:val="left"/>
              <w:rPr>
                <w:rFonts w:eastAsia="Times New Roman"/>
                <w:sz w:val="18"/>
                <w:szCs w:val="18"/>
              </w:rPr>
            </w:pPr>
            <w:r w:rsidRPr="60F74399">
              <w:rPr>
                <w:rFonts w:eastAsia="Times New Roman"/>
                <w:sz w:val="18"/>
                <w:szCs w:val="18"/>
              </w:rPr>
              <w:t>518</w:t>
            </w:r>
          </w:p>
        </w:tc>
        <w:tc>
          <w:tcPr>
            <w:tcW w:w="13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9B3B634" w14:textId="066898C6" w:rsidR="60F74399" w:rsidRDefault="60F74399" w:rsidP="60F74399">
            <w:pPr>
              <w:jc w:val="left"/>
              <w:rPr>
                <w:rFonts w:eastAsia="Times New Roman"/>
                <w:sz w:val="18"/>
                <w:szCs w:val="18"/>
              </w:rPr>
            </w:pPr>
            <w:r w:rsidRPr="60F74399">
              <w:rPr>
                <w:rFonts w:eastAsia="Times New Roman"/>
                <w:sz w:val="18"/>
                <w:szCs w:val="18"/>
              </w:rPr>
              <w:t>361</w:t>
            </w:r>
          </w:p>
        </w:tc>
      </w:tr>
      <w:tr w:rsidR="60F74399" w14:paraId="0F9CF9D5" w14:textId="77777777" w:rsidTr="60F74399">
        <w:trPr>
          <w:trHeight w:val="300"/>
        </w:trPr>
        <w:tc>
          <w:tcPr>
            <w:tcW w:w="106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2BF7D58" w14:textId="1B1238B0" w:rsidR="60F74399" w:rsidRDefault="60F74399" w:rsidP="60F74399">
            <w:pPr>
              <w:jc w:val="left"/>
              <w:rPr>
                <w:rFonts w:eastAsia="Times New Roman"/>
                <w:b/>
                <w:bCs/>
                <w:sz w:val="18"/>
                <w:szCs w:val="18"/>
              </w:rPr>
            </w:pPr>
            <w:r w:rsidRPr="60F74399">
              <w:rPr>
                <w:rFonts w:eastAsia="Times New Roman"/>
                <w:b/>
                <w:bCs/>
                <w:sz w:val="18"/>
                <w:szCs w:val="18"/>
              </w:rPr>
              <w:t xml:space="preserve">BisC </w:t>
            </w:r>
          </w:p>
        </w:tc>
        <w:tc>
          <w:tcPr>
            <w:tcW w:w="99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A67B006" w14:textId="2CD6CC94" w:rsidR="60F74399" w:rsidRDefault="60F74399" w:rsidP="60F74399">
            <w:pPr>
              <w:jc w:val="left"/>
              <w:rPr>
                <w:rFonts w:eastAsia="Times New Roman"/>
                <w:sz w:val="18"/>
                <w:szCs w:val="18"/>
              </w:rPr>
            </w:pPr>
            <w:r w:rsidRPr="60F74399">
              <w:rPr>
                <w:rFonts w:eastAsia="Times New Roman"/>
                <w:sz w:val="18"/>
                <w:szCs w:val="18"/>
              </w:rPr>
              <w:t>2719</w:t>
            </w:r>
          </w:p>
        </w:tc>
        <w:tc>
          <w:tcPr>
            <w:tcW w:w="117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5763A36" w14:textId="3FA53DB7" w:rsidR="60F74399" w:rsidRDefault="60F74399" w:rsidP="60F74399">
            <w:pPr>
              <w:jc w:val="left"/>
              <w:rPr>
                <w:rFonts w:eastAsia="Times New Roman"/>
                <w:sz w:val="18"/>
                <w:szCs w:val="18"/>
              </w:rPr>
            </w:pPr>
            <w:r w:rsidRPr="60F74399">
              <w:rPr>
                <w:rFonts w:eastAsia="Times New Roman"/>
                <w:sz w:val="18"/>
                <w:szCs w:val="18"/>
              </w:rPr>
              <w:t>454</w:t>
            </w:r>
          </w:p>
        </w:tc>
        <w:tc>
          <w:tcPr>
            <w:tcW w:w="12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1A8FE39" w14:textId="42128111" w:rsidR="60F74399" w:rsidRDefault="60F74399" w:rsidP="60F74399">
            <w:pPr>
              <w:jc w:val="left"/>
              <w:rPr>
                <w:rFonts w:eastAsia="Times New Roman"/>
                <w:sz w:val="18"/>
                <w:szCs w:val="18"/>
              </w:rPr>
            </w:pPr>
            <w:r w:rsidRPr="60F74399">
              <w:rPr>
                <w:rFonts w:eastAsia="Times New Roman"/>
                <w:sz w:val="18"/>
                <w:szCs w:val="18"/>
              </w:rPr>
              <w:t>0</w:t>
            </w:r>
          </w:p>
        </w:tc>
        <w:tc>
          <w:tcPr>
            <w:tcW w:w="11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E6FCA1D" w14:textId="05B6D9D3" w:rsidR="60F74399" w:rsidRDefault="60F74399" w:rsidP="60F74399">
            <w:pPr>
              <w:jc w:val="left"/>
              <w:rPr>
                <w:rFonts w:eastAsia="Times New Roman"/>
                <w:sz w:val="18"/>
                <w:szCs w:val="18"/>
              </w:rPr>
            </w:pPr>
            <w:r w:rsidRPr="60F74399">
              <w:rPr>
                <w:rFonts w:eastAsia="Times New Roman"/>
                <w:sz w:val="18"/>
                <w:szCs w:val="18"/>
              </w:rPr>
              <w:t>0</w:t>
            </w:r>
          </w:p>
        </w:tc>
        <w:tc>
          <w:tcPr>
            <w:tcW w:w="110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41C410A" w14:textId="545B2433" w:rsidR="60F74399" w:rsidRDefault="60F74399" w:rsidP="60F74399">
            <w:pPr>
              <w:jc w:val="left"/>
              <w:rPr>
                <w:rFonts w:eastAsia="Times New Roman"/>
                <w:sz w:val="18"/>
                <w:szCs w:val="18"/>
              </w:rPr>
            </w:pPr>
            <w:r w:rsidRPr="60F74399">
              <w:rPr>
                <w:rFonts w:eastAsia="Times New Roman"/>
                <w:sz w:val="18"/>
                <w:szCs w:val="18"/>
              </w:rPr>
              <w:t>3591</w:t>
            </w:r>
          </w:p>
        </w:tc>
        <w:tc>
          <w:tcPr>
            <w:tcW w:w="124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268CF2A" w14:textId="52E4BCB3" w:rsidR="60F74399" w:rsidRDefault="60F74399" w:rsidP="60F74399">
            <w:pPr>
              <w:jc w:val="left"/>
              <w:rPr>
                <w:rFonts w:eastAsia="Times New Roman"/>
                <w:sz w:val="18"/>
                <w:szCs w:val="18"/>
              </w:rPr>
            </w:pPr>
            <w:r w:rsidRPr="60F74399">
              <w:rPr>
                <w:rFonts w:eastAsia="Times New Roman"/>
                <w:sz w:val="18"/>
                <w:szCs w:val="18"/>
              </w:rPr>
              <w:t>0</w:t>
            </w:r>
          </w:p>
        </w:tc>
        <w:tc>
          <w:tcPr>
            <w:tcW w:w="13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B426357" w14:textId="78353989" w:rsidR="60F74399" w:rsidRDefault="60F74399" w:rsidP="60F74399">
            <w:pPr>
              <w:jc w:val="left"/>
              <w:rPr>
                <w:rFonts w:eastAsia="Times New Roman"/>
                <w:sz w:val="18"/>
                <w:szCs w:val="18"/>
              </w:rPr>
            </w:pPr>
            <w:r w:rsidRPr="60F74399">
              <w:rPr>
                <w:rFonts w:eastAsia="Times New Roman"/>
                <w:sz w:val="18"/>
                <w:szCs w:val="18"/>
              </w:rPr>
              <w:t>0</w:t>
            </w:r>
          </w:p>
        </w:tc>
      </w:tr>
      <w:tr w:rsidR="60F74399" w14:paraId="363E39CA" w14:textId="77777777" w:rsidTr="60F74399">
        <w:trPr>
          <w:trHeight w:val="300"/>
        </w:trPr>
        <w:tc>
          <w:tcPr>
            <w:tcW w:w="106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6AECB9F" w14:textId="26FED5B6" w:rsidR="60F74399" w:rsidRDefault="60F74399" w:rsidP="60F74399">
            <w:pPr>
              <w:jc w:val="left"/>
              <w:rPr>
                <w:rFonts w:eastAsia="Times New Roman"/>
                <w:b/>
                <w:bCs/>
                <w:sz w:val="18"/>
                <w:szCs w:val="18"/>
              </w:rPr>
            </w:pPr>
            <w:r w:rsidRPr="60F74399">
              <w:rPr>
                <w:rFonts w:eastAsia="Times New Roman"/>
                <w:b/>
                <w:bCs/>
                <w:sz w:val="18"/>
                <w:szCs w:val="18"/>
              </w:rPr>
              <w:t>OLM</w:t>
            </w:r>
          </w:p>
        </w:tc>
        <w:tc>
          <w:tcPr>
            <w:tcW w:w="99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BE8E2D" w14:textId="78DC0C81" w:rsidR="60F74399" w:rsidRDefault="60F74399" w:rsidP="60F74399">
            <w:pPr>
              <w:jc w:val="left"/>
              <w:rPr>
                <w:rFonts w:eastAsia="Times New Roman"/>
                <w:sz w:val="18"/>
                <w:szCs w:val="18"/>
              </w:rPr>
            </w:pPr>
            <w:r w:rsidRPr="60F74399">
              <w:rPr>
                <w:rFonts w:eastAsia="Times New Roman"/>
                <w:sz w:val="18"/>
                <w:szCs w:val="18"/>
              </w:rPr>
              <w:t>2606</w:t>
            </w:r>
          </w:p>
        </w:tc>
        <w:tc>
          <w:tcPr>
            <w:tcW w:w="117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1FACE7D" w14:textId="09CCE153" w:rsidR="60F74399" w:rsidRDefault="60F74399" w:rsidP="60F74399">
            <w:pPr>
              <w:jc w:val="left"/>
              <w:rPr>
                <w:rFonts w:eastAsia="Times New Roman"/>
                <w:sz w:val="18"/>
                <w:szCs w:val="18"/>
              </w:rPr>
            </w:pPr>
            <w:r w:rsidRPr="60F74399">
              <w:rPr>
                <w:rFonts w:eastAsia="Times New Roman"/>
                <w:sz w:val="18"/>
                <w:szCs w:val="18"/>
              </w:rPr>
              <w:t>262</w:t>
            </w:r>
          </w:p>
        </w:tc>
        <w:tc>
          <w:tcPr>
            <w:tcW w:w="12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038327F" w14:textId="5676E429" w:rsidR="60F74399" w:rsidRDefault="60F74399" w:rsidP="60F74399">
            <w:pPr>
              <w:jc w:val="left"/>
              <w:rPr>
                <w:rFonts w:eastAsia="Times New Roman"/>
                <w:sz w:val="18"/>
                <w:szCs w:val="18"/>
              </w:rPr>
            </w:pPr>
            <w:r w:rsidRPr="60F74399">
              <w:rPr>
                <w:rFonts w:eastAsia="Times New Roman"/>
                <w:sz w:val="18"/>
                <w:szCs w:val="18"/>
              </w:rPr>
              <w:t>0</w:t>
            </w:r>
          </w:p>
        </w:tc>
        <w:tc>
          <w:tcPr>
            <w:tcW w:w="11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F199564" w14:textId="2CE31ACB" w:rsidR="60F74399" w:rsidRDefault="60F74399" w:rsidP="60F74399">
            <w:pPr>
              <w:jc w:val="left"/>
              <w:rPr>
                <w:rFonts w:eastAsia="Times New Roman"/>
                <w:sz w:val="18"/>
                <w:szCs w:val="18"/>
              </w:rPr>
            </w:pPr>
            <w:r w:rsidRPr="60F74399">
              <w:rPr>
                <w:rFonts w:eastAsia="Times New Roman"/>
                <w:sz w:val="18"/>
                <w:szCs w:val="18"/>
              </w:rPr>
              <w:t>0</w:t>
            </w:r>
          </w:p>
        </w:tc>
        <w:tc>
          <w:tcPr>
            <w:tcW w:w="110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4177380" w14:textId="1C9BBEDC" w:rsidR="60F74399" w:rsidRDefault="60F74399" w:rsidP="60F74399">
            <w:pPr>
              <w:jc w:val="left"/>
              <w:rPr>
                <w:rFonts w:eastAsia="Times New Roman"/>
                <w:sz w:val="18"/>
                <w:szCs w:val="18"/>
              </w:rPr>
            </w:pPr>
            <w:r w:rsidRPr="60F74399">
              <w:rPr>
                <w:rFonts w:eastAsia="Times New Roman"/>
                <w:sz w:val="18"/>
                <w:szCs w:val="18"/>
              </w:rPr>
              <w:t>0</w:t>
            </w:r>
          </w:p>
        </w:tc>
        <w:tc>
          <w:tcPr>
            <w:tcW w:w="124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262E1F8" w14:textId="352789D2" w:rsidR="60F74399" w:rsidRDefault="60F74399" w:rsidP="60F74399">
            <w:pPr>
              <w:jc w:val="left"/>
              <w:rPr>
                <w:rFonts w:eastAsia="Times New Roman"/>
                <w:sz w:val="18"/>
                <w:szCs w:val="18"/>
              </w:rPr>
            </w:pPr>
            <w:r w:rsidRPr="60F74399">
              <w:rPr>
                <w:rFonts w:eastAsia="Times New Roman"/>
                <w:sz w:val="18"/>
                <w:szCs w:val="18"/>
              </w:rPr>
              <w:t>0</w:t>
            </w:r>
          </w:p>
        </w:tc>
        <w:tc>
          <w:tcPr>
            <w:tcW w:w="13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DC0E07A" w14:textId="1F9F1E10" w:rsidR="60F74399" w:rsidRDefault="60F74399" w:rsidP="60F74399">
            <w:pPr>
              <w:jc w:val="left"/>
              <w:rPr>
                <w:rFonts w:eastAsia="Times New Roman"/>
                <w:sz w:val="18"/>
                <w:szCs w:val="18"/>
              </w:rPr>
            </w:pPr>
            <w:r w:rsidRPr="60F74399">
              <w:rPr>
                <w:rFonts w:eastAsia="Times New Roman"/>
                <w:sz w:val="18"/>
                <w:szCs w:val="18"/>
              </w:rPr>
              <w:t>0</w:t>
            </w:r>
          </w:p>
        </w:tc>
      </w:tr>
      <w:tr w:rsidR="60F74399" w14:paraId="6E83CD6E" w14:textId="77777777" w:rsidTr="60F74399">
        <w:trPr>
          <w:trHeight w:val="300"/>
        </w:trPr>
        <w:tc>
          <w:tcPr>
            <w:tcW w:w="106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606A3EF" w14:textId="09DACC4C" w:rsidR="60F74399" w:rsidRDefault="60F74399" w:rsidP="60F74399">
            <w:pPr>
              <w:jc w:val="left"/>
              <w:rPr>
                <w:rFonts w:eastAsia="Times New Roman"/>
                <w:b/>
                <w:bCs/>
                <w:sz w:val="18"/>
                <w:szCs w:val="18"/>
              </w:rPr>
            </w:pPr>
            <w:r w:rsidRPr="60F74399">
              <w:rPr>
                <w:rFonts w:eastAsia="Times New Roman"/>
                <w:b/>
                <w:bCs/>
                <w:sz w:val="18"/>
                <w:szCs w:val="18"/>
              </w:rPr>
              <w:t>TL</w:t>
            </w:r>
          </w:p>
        </w:tc>
        <w:tc>
          <w:tcPr>
            <w:tcW w:w="99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3B38A93" w14:textId="6261EAF1" w:rsidR="60F74399" w:rsidRDefault="60F74399" w:rsidP="60F74399">
            <w:pPr>
              <w:jc w:val="left"/>
              <w:rPr>
                <w:rFonts w:eastAsia="Times New Roman"/>
                <w:sz w:val="18"/>
                <w:szCs w:val="18"/>
              </w:rPr>
            </w:pPr>
            <w:r w:rsidRPr="60F74399">
              <w:rPr>
                <w:rFonts w:eastAsia="Times New Roman"/>
                <w:sz w:val="18"/>
                <w:szCs w:val="18"/>
              </w:rPr>
              <w:t>1749</w:t>
            </w:r>
          </w:p>
        </w:tc>
        <w:tc>
          <w:tcPr>
            <w:tcW w:w="117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5840985" w14:textId="78CFF982" w:rsidR="60F74399" w:rsidRDefault="60F74399" w:rsidP="60F74399">
            <w:pPr>
              <w:jc w:val="left"/>
              <w:rPr>
                <w:rFonts w:eastAsia="Times New Roman"/>
                <w:sz w:val="18"/>
                <w:szCs w:val="18"/>
              </w:rPr>
            </w:pPr>
            <w:r w:rsidRPr="60F74399">
              <w:rPr>
                <w:rFonts w:eastAsia="Times New Roman"/>
                <w:sz w:val="18"/>
                <w:szCs w:val="18"/>
              </w:rPr>
              <w:t>176</w:t>
            </w:r>
          </w:p>
        </w:tc>
        <w:tc>
          <w:tcPr>
            <w:tcW w:w="12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E58D9D6" w14:textId="6F7212FD" w:rsidR="60F74399" w:rsidRDefault="60F74399" w:rsidP="60F74399">
            <w:pPr>
              <w:jc w:val="left"/>
              <w:rPr>
                <w:rFonts w:eastAsia="Times New Roman"/>
                <w:sz w:val="18"/>
                <w:szCs w:val="18"/>
              </w:rPr>
            </w:pPr>
            <w:r w:rsidRPr="60F74399">
              <w:rPr>
                <w:rFonts w:eastAsia="Times New Roman"/>
                <w:sz w:val="18"/>
                <w:szCs w:val="18"/>
              </w:rPr>
              <w:t>0</w:t>
            </w:r>
          </w:p>
        </w:tc>
        <w:tc>
          <w:tcPr>
            <w:tcW w:w="11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8EB43EE" w14:textId="40BB11F7" w:rsidR="60F74399" w:rsidRDefault="60F74399" w:rsidP="60F74399">
            <w:pPr>
              <w:jc w:val="left"/>
              <w:rPr>
                <w:rFonts w:eastAsia="Times New Roman"/>
                <w:sz w:val="18"/>
                <w:szCs w:val="18"/>
              </w:rPr>
            </w:pPr>
            <w:r w:rsidRPr="60F74399">
              <w:rPr>
                <w:rFonts w:eastAsia="Times New Roman"/>
                <w:sz w:val="18"/>
                <w:szCs w:val="18"/>
              </w:rPr>
              <w:t>0</w:t>
            </w:r>
          </w:p>
        </w:tc>
        <w:tc>
          <w:tcPr>
            <w:tcW w:w="110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81756AE" w14:textId="051E9391" w:rsidR="60F74399" w:rsidRDefault="60F74399" w:rsidP="60F74399">
            <w:pPr>
              <w:jc w:val="left"/>
              <w:rPr>
                <w:rFonts w:eastAsia="Times New Roman"/>
                <w:sz w:val="18"/>
                <w:szCs w:val="18"/>
              </w:rPr>
            </w:pPr>
            <w:r w:rsidRPr="60F74399">
              <w:rPr>
                <w:rFonts w:eastAsia="Times New Roman"/>
                <w:sz w:val="18"/>
                <w:szCs w:val="18"/>
              </w:rPr>
              <w:t>0</w:t>
            </w:r>
          </w:p>
        </w:tc>
        <w:tc>
          <w:tcPr>
            <w:tcW w:w="124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BF38997" w14:textId="6D07CBD6" w:rsidR="60F74399" w:rsidRDefault="60F74399" w:rsidP="60F74399">
            <w:pPr>
              <w:jc w:val="left"/>
              <w:rPr>
                <w:rFonts w:eastAsia="Times New Roman"/>
                <w:sz w:val="18"/>
                <w:szCs w:val="18"/>
              </w:rPr>
            </w:pPr>
            <w:r w:rsidRPr="60F74399">
              <w:rPr>
                <w:rFonts w:eastAsia="Times New Roman"/>
                <w:sz w:val="18"/>
                <w:szCs w:val="18"/>
              </w:rPr>
              <w:t>0</w:t>
            </w:r>
          </w:p>
        </w:tc>
        <w:tc>
          <w:tcPr>
            <w:tcW w:w="13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A126F27" w14:textId="5C9730DC" w:rsidR="60F74399" w:rsidRDefault="60F74399" w:rsidP="60F74399">
            <w:pPr>
              <w:jc w:val="left"/>
              <w:rPr>
                <w:rFonts w:eastAsia="Times New Roman"/>
                <w:sz w:val="18"/>
                <w:szCs w:val="18"/>
              </w:rPr>
            </w:pPr>
            <w:r w:rsidRPr="60F74399">
              <w:rPr>
                <w:rFonts w:eastAsia="Times New Roman"/>
                <w:sz w:val="18"/>
                <w:szCs w:val="18"/>
              </w:rPr>
              <w:t>0</w:t>
            </w:r>
          </w:p>
        </w:tc>
      </w:tr>
      <w:tr w:rsidR="60F74399" w14:paraId="15FAFB10" w14:textId="77777777" w:rsidTr="60F74399">
        <w:trPr>
          <w:trHeight w:val="300"/>
        </w:trPr>
        <w:tc>
          <w:tcPr>
            <w:tcW w:w="106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FCF7FCC" w14:textId="09775541" w:rsidR="60F74399" w:rsidRDefault="60F74399" w:rsidP="60F74399">
            <w:pPr>
              <w:jc w:val="left"/>
              <w:rPr>
                <w:rFonts w:eastAsia="Times New Roman"/>
                <w:b/>
                <w:bCs/>
                <w:sz w:val="18"/>
                <w:szCs w:val="18"/>
              </w:rPr>
            </w:pPr>
            <w:r w:rsidRPr="60F74399">
              <w:rPr>
                <w:rFonts w:eastAsia="Times New Roman"/>
                <w:b/>
                <w:bCs/>
                <w:sz w:val="18"/>
                <w:szCs w:val="18"/>
              </w:rPr>
              <w:t>NG</w:t>
            </w:r>
          </w:p>
        </w:tc>
        <w:tc>
          <w:tcPr>
            <w:tcW w:w="99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01F95F7" w14:textId="4F0A7A34" w:rsidR="60F74399" w:rsidRDefault="60F74399" w:rsidP="60F74399">
            <w:pPr>
              <w:jc w:val="left"/>
              <w:rPr>
                <w:rFonts w:eastAsia="Times New Roman"/>
                <w:sz w:val="18"/>
                <w:szCs w:val="18"/>
              </w:rPr>
            </w:pPr>
            <w:r w:rsidRPr="60F74399">
              <w:rPr>
                <w:rFonts w:eastAsia="Times New Roman"/>
                <w:sz w:val="18"/>
                <w:szCs w:val="18"/>
              </w:rPr>
              <w:t>0</w:t>
            </w:r>
          </w:p>
        </w:tc>
        <w:tc>
          <w:tcPr>
            <w:tcW w:w="117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301A354" w14:textId="30B52147" w:rsidR="60F74399" w:rsidRDefault="60F74399" w:rsidP="60F74399">
            <w:pPr>
              <w:jc w:val="left"/>
              <w:rPr>
                <w:rFonts w:eastAsia="Times New Roman"/>
                <w:sz w:val="18"/>
                <w:szCs w:val="18"/>
              </w:rPr>
            </w:pPr>
            <w:r w:rsidRPr="60F74399">
              <w:rPr>
                <w:rFonts w:eastAsia="Times New Roman"/>
                <w:sz w:val="18"/>
                <w:szCs w:val="18"/>
              </w:rPr>
              <w:t>0</w:t>
            </w:r>
          </w:p>
        </w:tc>
        <w:tc>
          <w:tcPr>
            <w:tcW w:w="12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B2C6C59" w14:textId="08BBD864" w:rsidR="60F74399" w:rsidRDefault="60F74399" w:rsidP="60F74399">
            <w:pPr>
              <w:jc w:val="left"/>
              <w:rPr>
                <w:rFonts w:eastAsia="Times New Roman"/>
                <w:sz w:val="18"/>
                <w:szCs w:val="18"/>
              </w:rPr>
            </w:pPr>
            <w:r w:rsidRPr="60F74399">
              <w:rPr>
                <w:rFonts w:eastAsia="Times New Roman"/>
                <w:sz w:val="18"/>
                <w:szCs w:val="18"/>
              </w:rPr>
              <w:t>0</w:t>
            </w:r>
          </w:p>
        </w:tc>
        <w:tc>
          <w:tcPr>
            <w:tcW w:w="11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9705A78" w14:textId="648EF8C7" w:rsidR="60F74399" w:rsidRDefault="60F74399" w:rsidP="60F74399">
            <w:pPr>
              <w:jc w:val="left"/>
              <w:rPr>
                <w:rFonts w:eastAsia="Times New Roman"/>
                <w:sz w:val="18"/>
                <w:szCs w:val="18"/>
              </w:rPr>
            </w:pPr>
            <w:r w:rsidRPr="60F74399">
              <w:rPr>
                <w:rFonts w:eastAsia="Times New Roman"/>
                <w:sz w:val="18"/>
                <w:szCs w:val="18"/>
              </w:rPr>
              <w:t>0</w:t>
            </w:r>
          </w:p>
        </w:tc>
        <w:tc>
          <w:tcPr>
            <w:tcW w:w="110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88DF592" w14:textId="755F8117" w:rsidR="60F74399" w:rsidRDefault="60F74399" w:rsidP="60F74399">
            <w:pPr>
              <w:jc w:val="left"/>
              <w:rPr>
                <w:rFonts w:eastAsia="Times New Roman"/>
                <w:sz w:val="18"/>
                <w:szCs w:val="18"/>
              </w:rPr>
            </w:pPr>
            <w:r w:rsidRPr="60F74399">
              <w:rPr>
                <w:rFonts w:eastAsia="Times New Roman"/>
                <w:sz w:val="18"/>
                <w:szCs w:val="18"/>
              </w:rPr>
              <w:t>0</w:t>
            </w:r>
          </w:p>
        </w:tc>
        <w:tc>
          <w:tcPr>
            <w:tcW w:w="124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6120321" w14:textId="0BE3B4CA" w:rsidR="60F74399" w:rsidRDefault="60F74399" w:rsidP="60F74399">
            <w:pPr>
              <w:jc w:val="left"/>
              <w:rPr>
                <w:rFonts w:eastAsia="Times New Roman"/>
                <w:sz w:val="18"/>
                <w:szCs w:val="18"/>
              </w:rPr>
            </w:pPr>
            <w:r w:rsidRPr="60F74399">
              <w:rPr>
                <w:rFonts w:eastAsia="Times New Roman"/>
                <w:sz w:val="18"/>
                <w:szCs w:val="18"/>
              </w:rPr>
              <w:t>2179</w:t>
            </w:r>
          </w:p>
        </w:tc>
        <w:tc>
          <w:tcPr>
            <w:tcW w:w="13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BC6C176" w14:textId="7C0F95C1" w:rsidR="60F74399" w:rsidRDefault="60F74399" w:rsidP="60F74399">
            <w:pPr>
              <w:jc w:val="left"/>
              <w:rPr>
                <w:rFonts w:eastAsia="Times New Roman"/>
                <w:sz w:val="18"/>
                <w:szCs w:val="18"/>
              </w:rPr>
            </w:pPr>
            <w:r w:rsidRPr="60F74399">
              <w:rPr>
                <w:rFonts w:eastAsia="Times New Roman"/>
                <w:sz w:val="18"/>
                <w:szCs w:val="18"/>
              </w:rPr>
              <w:t>1519</w:t>
            </w:r>
          </w:p>
        </w:tc>
      </w:tr>
    </w:tbl>
    <w:p w14:paraId="2FE4C675" w14:textId="77777777" w:rsidR="10782AD6" w:rsidRPr="0008663F" w:rsidRDefault="10782AD6" w:rsidP="2DD78395">
      <w:pPr>
        <w:pStyle w:val="Heading2"/>
      </w:pPr>
    </w:p>
    <w:p w14:paraId="4ADA57A3" w14:textId="77777777" w:rsidR="10782AD6" w:rsidRPr="0008663F" w:rsidRDefault="006E6EA9" w:rsidP="60F74399">
      <w:pPr>
        <w:rPr>
          <w:b/>
          <w:bCs/>
        </w:rPr>
      </w:pPr>
      <w:r>
        <w:br w:type="page"/>
      </w:r>
    </w:p>
    <w:p w14:paraId="54A2E4B8" w14:textId="4BC6DD17" w:rsidR="10782AD6" w:rsidRPr="0008663F" w:rsidRDefault="7042F680" w:rsidP="2DD78395">
      <w:pPr>
        <w:pStyle w:val="Heading2"/>
      </w:pPr>
      <w:r>
        <w:lastRenderedPageBreak/>
        <w:t>Table 1</w:t>
      </w:r>
      <w:r w:rsidR="6805A381">
        <w:t>3</w:t>
      </w:r>
      <w:r>
        <w:t>. Number of Inhibitory Inputs (DG)</w:t>
      </w:r>
    </w:p>
    <w:tbl>
      <w:tblPr>
        <w:tblStyle w:val="TableGrid"/>
        <w:tblW w:w="0" w:type="auto"/>
        <w:tblLook w:val="04A0" w:firstRow="1" w:lastRow="0" w:firstColumn="1" w:lastColumn="0" w:noHBand="0" w:noVBand="1"/>
      </w:tblPr>
      <w:tblGrid>
        <w:gridCol w:w="1080"/>
        <w:gridCol w:w="1650"/>
        <w:gridCol w:w="1650"/>
        <w:gridCol w:w="1650"/>
        <w:gridCol w:w="1650"/>
        <w:gridCol w:w="1650"/>
      </w:tblGrid>
      <w:tr w:rsidR="60F74399" w14:paraId="1760BC80" w14:textId="77777777" w:rsidTr="60F74399">
        <w:trPr>
          <w:trHeight w:val="300"/>
        </w:trPr>
        <w:tc>
          <w:tcPr>
            <w:tcW w:w="1080" w:type="dxa"/>
            <w:tcBorders>
              <w:top w:val="single" w:sz="8" w:space="0" w:color="auto"/>
              <w:left w:val="single" w:sz="8" w:space="0" w:color="auto"/>
              <w:bottom w:val="single" w:sz="2" w:space="0" w:color="000000" w:themeColor="text1"/>
              <w:right w:val="single" w:sz="8" w:space="0" w:color="auto"/>
            </w:tcBorders>
            <w:tcMar>
              <w:left w:w="108" w:type="dxa"/>
              <w:right w:w="108" w:type="dxa"/>
            </w:tcMar>
            <w:vAlign w:val="center"/>
          </w:tcPr>
          <w:p w14:paraId="077D17FD" w14:textId="6C193CDD" w:rsidR="60F74399" w:rsidRDefault="60F74399" w:rsidP="60F74399">
            <w:pPr>
              <w:jc w:val="left"/>
              <w:rPr>
                <w:rFonts w:eastAsia="Times New Roman"/>
                <w:b/>
                <w:bCs/>
                <w:sz w:val="18"/>
                <w:szCs w:val="18"/>
              </w:rPr>
            </w:pPr>
            <w:r w:rsidRPr="60F74399">
              <w:rPr>
                <w:rFonts w:eastAsia="Times New Roman"/>
                <w:b/>
                <w:bCs/>
                <w:sz w:val="18"/>
                <w:szCs w:val="18"/>
              </w:rPr>
              <w:t>Neuron Type</w:t>
            </w:r>
          </w:p>
        </w:tc>
        <w:tc>
          <w:tcPr>
            <w:tcW w:w="8250" w:type="dxa"/>
            <w:gridSpan w:val="5"/>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4D6C49F" w14:textId="4844FF9C" w:rsidR="60F74399" w:rsidRDefault="60F74399" w:rsidP="60F74399">
            <w:pPr>
              <w:jc w:val="center"/>
              <w:rPr>
                <w:rFonts w:eastAsia="Times New Roman"/>
                <w:b/>
                <w:bCs/>
                <w:sz w:val="18"/>
                <w:szCs w:val="18"/>
              </w:rPr>
            </w:pPr>
            <w:r w:rsidRPr="60F74399">
              <w:rPr>
                <w:rFonts w:eastAsia="Times New Roman"/>
                <w:b/>
                <w:bCs/>
                <w:sz w:val="18"/>
                <w:szCs w:val="18"/>
              </w:rPr>
              <w:t>Layer</w:t>
            </w:r>
          </w:p>
        </w:tc>
      </w:tr>
      <w:tr w:rsidR="60F74399" w14:paraId="1B8F2BF0" w14:textId="77777777" w:rsidTr="60F74399">
        <w:trPr>
          <w:trHeight w:val="300"/>
        </w:trPr>
        <w:tc>
          <w:tcPr>
            <w:tcW w:w="1080"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33396243" w14:textId="77777777" w:rsidR="60F74399" w:rsidRDefault="60F74399" w:rsidP="60F74399">
            <w:pPr>
              <w:rPr>
                <w:b/>
                <w:bCs/>
              </w:rPr>
            </w:pPr>
          </w:p>
        </w:tc>
        <w:tc>
          <w:tcPr>
            <w:tcW w:w="1650" w:type="dxa"/>
            <w:tcBorders>
              <w:top w:val="single" w:sz="8" w:space="0" w:color="auto"/>
              <w:left w:val="single" w:sz="2" w:space="0" w:color="000000" w:themeColor="text1"/>
              <w:bottom w:val="single" w:sz="8" w:space="0" w:color="auto"/>
              <w:right w:val="single" w:sz="8" w:space="0" w:color="auto"/>
            </w:tcBorders>
            <w:tcMar>
              <w:left w:w="108" w:type="dxa"/>
              <w:right w:w="108" w:type="dxa"/>
            </w:tcMar>
            <w:vAlign w:val="center"/>
          </w:tcPr>
          <w:p w14:paraId="74E83BA9" w14:textId="30B59892" w:rsidR="60F74399" w:rsidRDefault="60F74399" w:rsidP="60F74399">
            <w:pPr>
              <w:jc w:val="left"/>
              <w:rPr>
                <w:rFonts w:eastAsia="Times New Roman"/>
                <w:b/>
                <w:bCs/>
                <w:sz w:val="18"/>
                <w:szCs w:val="18"/>
              </w:rPr>
            </w:pPr>
            <w:r w:rsidRPr="60F74399">
              <w:rPr>
                <w:rFonts w:eastAsia="Times New Roman"/>
                <w:b/>
                <w:bCs/>
                <w:sz w:val="18"/>
                <w:szCs w:val="18"/>
              </w:rPr>
              <w:t>Hilus</w:t>
            </w:r>
          </w:p>
        </w:tc>
        <w:tc>
          <w:tcPr>
            <w:tcW w:w="1650" w:type="dxa"/>
            <w:tcBorders>
              <w:top w:val="nil"/>
              <w:left w:val="single" w:sz="8" w:space="0" w:color="auto"/>
              <w:bottom w:val="single" w:sz="8" w:space="0" w:color="auto"/>
              <w:right w:val="single" w:sz="8" w:space="0" w:color="auto"/>
            </w:tcBorders>
            <w:tcMar>
              <w:left w:w="108" w:type="dxa"/>
              <w:right w:w="108" w:type="dxa"/>
            </w:tcMar>
            <w:vAlign w:val="center"/>
          </w:tcPr>
          <w:p w14:paraId="536E3F3A" w14:textId="7C642128" w:rsidR="60F74399" w:rsidRDefault="60F74399" w:rsidP="60F74399">
            <w:pPr>
              <w:jc w:val="left"/>
              <w:rPr>
                <w:rFonts w:eastAsia="Times New Roman"/>
                <w:b/>
                <w:bCs/>
                <w:sz w:val="18"/>
                <w:szCs w:val="18"/>
              </w:rPr>
            </w:pPr>
            <w:r w:rsidRPr="60F74399">
              <w:rPr>
                <w:rFonts w:eastAsia="Times New Roman"/>
                <w:b/>
                <w:bCs/>
                <w:sz w:val="18"/>
                <w:szCs w:val="18"/>
              </w:rPr>
              <w:t>Granule Cell Layer</w:t>
            </w:r>
          </w:p>
        </w:tc>
        <w:tc>
          <w:tcPr>
            <w:tcW w:w="1650" w:type="dxa"/>
            <w:tcBorders>
              <w:top w:val="nil"/>
              <w:left w:val="single" w:sz="8" w:space="0" w:color="auto"/>
              <w:bottom w:val="single" w:sz="8" w:space="0" w:color="auto"/>
              <w:right w:val="single" w:sz="8" w:space="0" w:color="auto"/>
            </w:tcBorders>
            <w:tcMar>
              <w:left w:w="108" w:type="dxa"/>
              <w:right w:w="108" w:type="dxa"/>
            </w:tcMar>
            <w:vAlign w:val="center"/>
          </w:tcPr>
          <w:p w14:paraId="16C54C11" w14:textId="1D05B57A" w:rsidR="60F74399" w:rsidRDefault="60F74399" w:rsidP="60F74399">
            <w:pPr>
              <w:jc w:val="left"/>
              <w:rPr>
                <w:rFonts w:eastAsia="Times New Roman"/>
                <w:b/>
                <w:bCs/>
                <w:sz w:val="18"/>
                <w:szCs w:val="18"/>
              </w:rPr>
            </w:pPr>
            <w:r w:rsidRPr="60F74399">
              <w:rPr>
                <w:rFonts w:eastAsia="Times New Roman"/>
                <w:b/>
                <w:bCs/>
                <w:sz w:val="18"/>
                <w:szCs w:val="18"/>
              </w:rPr>
              <w:t>Inner Molecular Layer</w:t>
            </w:r>
          </w:p>
        </w:tc>
        <w:tc>
          <w:tcPr>
            <w:tcW w:w="1650" w:type="dxa"/>
            <w:tcBorders>
              <w:top w:val="nil"/>
              <w:left w:val="single" w:sz="8" w:space="0" w:color="auto"/>
              <w:bottom w:val="single" w:sz="8" w:space="0" w:color="auto"/>
              <w:right w:val="single" w:sz="8" w:space="0" w:color="auto"/>
            </w:tcBorders>
            <w:tcMar>
              <w:left w:w="108" w:type="dxa"/>
              <w:right w:w="108" w:type="dxa"/>
            </w:tcMar>
            <w:vAlign w:val="center"/>
          </w:tcPr>
          <w:p w14:paraId="2E928E40" w14:textId="45EA7073" w:rsidR="60F74399" w:rsidRDefault="60F74399" w:rsidP="60F74399">
            <w:pPr>
              <w:jc w:val="left"/>
              <w:rPr>
                <w:rFonts w:eastAsia="Times New Roman"/>
                <w:b/>
                <w:bCs/>
                <w:sz w:val="18"/>
                <w:szCs w:val="18"/>
              </w:rPr>
            </w:pPr>
            <w:r w:rsidRPr="60F74399">
              <w:rPr>
                <w:rFonts w:eastAsia="Times New Roman"/>
                <w:b/>
                <w:bCs/>
                <w:sz w:val="18"/>
                <w:szCs w:val="18"/>
              </w:rPr>
              <w:t>Middle Molecular Layer</w:t>
            </w:r>
          </w:p>
        </w:tc>
        <w:tc>
          <w:tcPr>
            <w:tcW w:w="1650" w:type="dxa"/>
            <w:tcBorders>
              <w:top w:val="nil"/>
              <w:left w:val="single" w:sz="8" w:space="0" w:color="auto"/>
              <w:bottom w:val="single" w:sz="8" w:space="0" w:color="auto"/>
              <w:right w:val="single" w:sz="8" w:space="0" w:color="auto"/>
            </w:tcBorders>
            <w:tcMar>
              <w:left w:w="108" w:type="dxa"/>
              <w:right w:w="108" w:type="dxa"/>
            </w:tcMar>
            <w:vAlign w:val="center"/>
          </w:tcPr>
          <w:p w14:paraId="07AF0212" w14:textId="082A7A7C" w:rsidR="60F74399" w:rsidRDefault="60F74399" w:rsidP="60F74399">
            <w:pPr>
              <w:jc w:val="left"/>
              <w:rPr>
                <w:rFonts w:eastAsia="Times New Roman"/>
                <w:b/>
                <w:bCs/>
                <w:sz w:val="18"/>
                <w:szCs w:val="18"/>
              </w:rPr>
            </w:pPr>
            <w:r w:rsidRPr="60F74399">
              <w:rPr>
                <w:rFonts w:eastAsia="Times New Roman"/>
                <w:b/>
                <w:bCs/>
                <w:sz w:val="18"/>
                <w:szCs w:val="18"/>
              </w:rPr>
              <w:t>Outer Molecular Layer</w:t>
            </w:r>
          </w:p>
        </w:tc>
      </w:tr>
      <w:tr w:rsidR="60F74399" w14:paraId="69D82AC5" w14:textId="77777777" w:rsidTr="60F74399">
        <w:trPr>
          <w:trHeight w:val="300"/>
        </w:trPr>
        <w:tc>
          <w:tcPr>
            <w:tcW w:w="1080" w:type="dxa"/>
            <w:tcBorders>
              <w:top w:val="single" w:sz="2" w:space="0" w:color="000000" w:themeColor="text1"/>
              <w:left w:val="single" w:sz="8" w:space="0" w:color="auto"/>
              <w:bottom w:val="single" w:sz="8" w:space="0" w:color="auto"/>
              <w:right w:val="single" w:sz="8" w:space="0" w:color="auto"/>
            </w:tcBorders>
            <w:tcMar>
              <w:left w:w="108" w:type="dxa"/>
              <w:right w:w="108" w:type="dxa"/>
            </w:tcMar>
            <w:vAlign w:val="center"/>
          </w:tcPr>
          <w:p w14:paraId="10A8D04F" w14:textId="441D0E91" w:rsidR="60F74399" w:rsidRDefault="60F74399" w:rsidP="60F74399">
            <w:pPr>
              <w:jc w:val="left"/>
              <w:rPr>
                <w:rFonts w:eastAsia="Times New Roman"/>
                <w:b/>
                <w:bCs/>
                <w:sz w:val="18"/>
                <w:szCs w:val="18"/>
              </w:rPr>
            </w:pPr>
            <w:r w:rsidRPr="60F74399">
              <w:rPr>
                <w:rFonts w:eastAsia="Times New Roman"/>
                <w:b/>
                <w:bCs/>
                <w:sz w:val="18"/>
                <w:szCs w:val="18"/>
              </w:rPr>
              <w:t>GC</w:t>
            </w:r>
          </w:p>
        </w:tc>
        <w:tc>
          <w:tcPr>
            <w:tcW w:w="16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5BD699" w14:textId="35C9268A" w:rsidR="60F74399" w:rsidRDefault="60F74399" w:rsidP="60F74399">
            <w:pPr>
              <w:jc w:val="left"/>
              <w:rPr>
                <w:rFonts w:eastAsia="Times New Roman"/>
                <w:sz w:val="18"/>
                <w:szCs w:val="18"/>
              </w:rPr>
            </w:pPr>
            <w:r w:rsidRPr="60F74399">
              <w:rPr>
                <w:rFonts w:eastAsia="Times New Roman"/>
                <w:sz w:val="18"/>
                <w:szCs w:val="18"/>
              </w:rPr>
              <w:t>0 (0, 0)</w:t>
            </w:r>
          </w:p>
        </w:tc>
        <w:tc>
          <w:tcPr>
            <w:tcW w:w="16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083C573" w14:textId="6A884C62" w:rsidR="60F74399" w:rsidRDefault="60F74399" w:rsidP="60F74399">
            <w:pPr>
              <w:jc w:val="left"/>
              <w:rPr>
                <w:rFonts w:eastAsia="Times New Roman"/>
                <w:sz w:val="18"/>
                <w:szCs w:val="18"/>
              </w:rPr>
            </w:pPr>
            <w:r w:rsidRPr="60F74399">
              <w:rPr>
                <w:rFonts w:eastAsia="Times New Roman"/>
                <w:sz w:val="18"/>
                <w:szCs w:val="18"/>
              </w:rPr>
              <w:t>44 (37, 52)</w:t>
            </w:r>
          </w:p>
        </w:tc>
        <w:tc>
          <w:tcPr>
            <w:tcW w:w="16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9A86697" w14:textId="16EE1243" w:rsidR="60F74399" w:rsidRDefault="60F74399" w:rsidP="60F74399">
            <w:pPr>
              <w:jc w:val="left"/>
              <w:rPr>
                <w:rFonts w:eastAsia="Times New Roman"/>
                <w:sz w:val="18"/>
                <w:szCs w:val="18"/>
              </w:rPr>
            </w:pPr>
            <w:r w:rsidRPr="60F74399">
              <w:rPr>
                <w:rFonts w:eastAsia="Times New Roman"/>
                <w:sz w:val="18"/>
                <w:szCs w:val="18"/>
              </w:rPr>
              <w:t>266 (219, 310)</w:t>
            </w:r>
          </w:p>
        </w:tc>
        <w:tc>
          <w:tcPr>
            <w:tcW w:w="16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48E94B8" w14:textId="311F1187" w:rsidR="60F74399" w:rsidRDefault="60F74399" w:rsidP="60F74399">
            <w:pPr>
              <w:jc w:val="left"/>
              <w:rPr>
                <w:rFonts w:eastAsia="Times New Roman"/>
                <w:sz w:val="18"/>
                <w:szCs w:val="18"/>
              </w:rPr>
            </w:pPr>
            <w:r w:rsidRPr="60F74399">
              <w:rPr>
                <w:rFonts w:eastAsia="Times New Roman"/>
                <w:sz w:val="18"/>
                <w:szCs w:val="18"/>
              </w:rPr>
              <w:t>210 (155, 263)</w:t>
            </w:r>
          </w:p>
        </w:tc>
        <w:tc>
          <w:tcPr>
            <w:tcW w:w="16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34A2F4F" w14:textId="4545CD64" w:rsidR="60F74399" w:rsidRDefault="60F74399" w:rsidP="60F74399">
            <w:pPr>
              <w:jc w:val="left"/>
              <w:rPr>
                <w:rFonts w:eastAsia="Times New Roman"/>
                <w:sz w:val="18"/>
                <w:szCs w:val="18"/>
              </w:rPr>
            </w:pPr>
            <w:r w:rsidRPr="60F74399">
              <w:rPr>
                <w:rFonts w:eastAsia="Times New Roman"/>
                <w:sz w:val="18"/>
                <w:szCs w:val="18"/>
              </w:rPr>
              <w:t>336 (253, 415)</w:t>
            </w:r>
          </w:p>
        </w:tc>
      </w:tr>
      <w:tr w:rsidR="60F74399" w14:paraId="08E28947" w14:textId="77777777" w:rsidTr="60F74399">
        <w:trPr>
          <w:trHeight w:val="300"/>
        </w:trPr>
        <w:tc>
          <w:tcPr>
            <w:tcW w:w="108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08E0DDC" w14:textId="3C0DA21C" w:rsidR="60F74399" w:rsidRDefault="60F74399" w:rsidP="60F74399">
            <w:pPr>
              <w:jc w:val="left"/>
              <w:rPr>
                <w:rFonts w:eastAsia="Times New Roman"/>
                <w:b/>
                <w:bCs/>
                <w:sz w:val="18"/>
                <w:szCs w:val="18"/>
              </w:rPr>
            </w:pPr>
            <w:r w:rsidRPr="60F74399">
              <w:rPr>
                <w:rFonts w:eastAsia="Times New Roman"/>
                <w:b/>
                <w:bCs/>
                <w:sz w:val="18"/>
                <w:szCs w:val="18"/>
              </w:rPr>
              <w:t>MC</w:t>
            </w:r>
          </w:p>
        </w:tc>
        <w:tc>
          <w:tcPr>
            <w:tcW w:w="16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C7EFC80" w14:textId="6C2C0B80" w:rsidR="60F74399" w:rsidRDefault="60F74399" w:rsidP="60F74399">
            <w:pPr>
              <w:jc w:val="left"/>
              <w:rPr>
                <w:rFonts w:eastAsia="Times New Roman"/>
                <w:sz w:val="18"/>
                <w:szCs w:val="18"/>
              </w:rPr>
            </w:pPr>
            <w:r w:rsidRPr="60F74399">
              <w:rPr>
                <w:rFonts w:eastAsia="Times New Roman"/>
                <w:sz w:val="18"/>
                <w:szCs w:val="18"/>
              </w:rPr>
              <w:t>1131</w:t>
            </w:r>
          </w:p>
        </w:tc>
        <w:tc>
          <w:tcPr>
            <w:tcW w:w="16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3636D74" w14:textId="53EEEE41" w:rsidR="60F74399" w:rsidRDefault="60F74399" w:rsidP="60F74399">
            <w:pPr>
              <w:jc w:val="left"/>
              <w:rPr>
                <w:rFonts w:eastAsia="Times New Roman"/>
                <w:sz w:val="18"/>
                <w:szCs w:val="18"/>
              </w:rPr>
            </w:pPr>
            <w:r w:rsidRPr="60F74399">
              <w:rPr>
                <w:rFonts w:eastAsia="Times New Roman"/>
                <w:sz w:val="18"/>
                <w:szCs w:val="18"/>
              </w:rPr>
              <w:t>60</w:t>
            </w:r>
          </w:p>
        </w:tc>
        <w:tc>
          <w:tcPr>
            <w:tcW w:w="16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BBA32C1" w14:textId="7280DD98" w:rsidR="60F74399" w:rsidRDefault="60F74399" w:rsidP="60F74399">
            <w:pPr>
              <w:jc w:val="left"/>
              <w:rPr>
                <w:rFonts w:eastAsia="Times New Roman"/>
                <w:sz w:val="18"/>
                <w:szCs w:val="18"/>
              </w:rPr>
            </w:pPr>
            <w:r w:rsidRPr="60F74399">
              <w:rPr>
                <w:rFonts w:eastAsia="Times New Roman"/>
                <w:sz w:val="18"/>
                <w:szCs w:val="18"/>
              </w:rPr>
              <w:t>14</w:t>
            </w:r>
          </w:p>
        </w:tc>
        <w:tc>
          <w:tcPr>
            <w:tcW w:w="16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AE10848" w14:textId="16DC1E7D" w:rsidR="60F74399" w:rsidRDefault="60F74399" w:rsidP="60F74399">
            <w:pPr>
              <w:jc w:val="left"/>
              <w:rPr>
                <w:rFonts w:eastAsia="Times New Roman"/>
                <w:sz w:val="18"/>
                <w:szCs w:val="18"/>
              </w:rPr>
            </w:pPr>
            <w:r w:rsidRPr="60F74399">
              <w:rPr>
                <w:rFonts w:eastAsia="Times New Roman"/>
                <w:sz w:val="18"/>
                <w:szCs w:val="18"/>
              </w:rPr>
              <w:t>5</w:t>
            </w:r>
          </w:p>
        </w:tc>
        <w:tc>
          <w:tcPr>
            <w:tcW w:w="16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E8CEB59" w14:textId="67F4DC20" w:rsidR="60F74399" w:rsidRDefault="60F74399" w:rsidP="60F74399">
            <w:pPr>
              <w:jc w:val="left"/>
              <w:rPr>
                <w:rFonts w:eastAsia="Times New Roman"/>
                <w:sz w:val="18"/>
                <w:szCs w:val="18"/>
              </w:rPr>
            </w:pPr>
            <w:r w:rsidRPr="60F74399">
              <w:rPr>
                <w:rFonts w:eastAsia="Times New Roman"/>
                <w:sz w:val="18"/>
                <w:szCs w:val="18"/>
              </w:rPr>
              <w:t>1</w:t>
            </w:r>
          </w:p>
        </w:tc>
      </w:tr>
      <w:tr w:rsidR="60F74399" w14:paraId="1F6C1E47" w14:textId="77777777" w:rsidTr="60F74399">
        <w:trPr>
          <w:trHeight w:val="300"/>
        </w:trPr>
        <w:tc>
          <w:tcPr>
            <w:tcW w:w="108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EC8CDF1" w14:textId="5C4E784B" w:rsidR="60F74399" w:rsidRDefault="60F74399" w:rsidP="60F74399">
            <w:pPr>
              <w:jc w:val="left"/>
              <w:rPr>
                <w:rFonts w:eastAsia="Times New Roman"/>
                <w:b/>
                <w:bCs/>
                <w:sz w:val="18"/>
                <w:szCs w:val="18"/>
              </w:rPr>
            </w:pPr>
            <w:r w:rsidRPr="60F74399">
              <w:rPr>
                <w:rFonts w:eastAsia="Times New Roman"/>
                <w:b/>
                <w:bCs/>
                <w:sz w:val="18"/>
                <w:szCs w:val="18"/>
              </w:rPr>
              <w:t>BC-PV</w:t>
            </w:r>
          </w:p>
        </w:tc>
        <w:tc>
          <w:tcPr>
            <w:tcW w:w="16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923B6DD" w14:textId="348BC4D1" w:rsidR="60F74399" w:rsidRDefault="60F74399" w:rsidP="60F74399">
            <w:pPr>
              <w:jc w:val="left"/>
              <w:rPr>
                <w:rFonts w:eastAsia="Times New Roman"/>
                <w:sz w:val="18"/>
                <w:szCs w:val="18"/>
              </w:rPr>
            </w:pPr>
            <w:r w:rsidRPr="60F74399">
              <w:rPr>
                <w:rFonts w:eastAsia="Times New Roman"/>
                <w:sz w:val="18"/>
                <w:szCs w:val="18"/>
              </w:rPr>
              <w:t>339</w:t>
            </w:r>
          </w:p>
        </w:tc>
        <w:tc>
          <w:tcPr>
            <w:tcW w:w="16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EA14172" w14:textId="5612AAA7" w:rsidR="60F74399" w:rsidRDefault="60F74399" w:rsidP="60F74399">
            <w:pPr>
              <w:jc w:val="left"/>
              <w:rPr>
                <w:rFonts w:eastAsia="Times New Roman"/>
                <w:sz w:val="18"/>
                <w:szCs w:val="18"/>
              </w:rPr>
            </w:pPr>
            <w:r w:rsidRPr="60F74399">
              <w:rPr>
                <w:rFonts w:eastAsia="Times New Roman"/>
                <w:sz w:val="18"/>
                <w:szCs w:val="18"/>
              </w:rPr>
              <w:t>126</w:t>
            </w:r>
          </w:p>
        </w:tc>
        <w:tc>
          <w:tcPr>
            <w:tcW w:w="16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35D6E6B" w14:textId="6FFE9F19" w:rsidR="60F74399" w:rsidRDefault="60F74399" w:rsidP="60F74399">
            <w:pPr>
              <w:jc w:val="left"/>
              <w:rPr>
                <w:rFonts w:eastAsia="Times New Roman"/>
                <w:sz w:val="18"/>
                <w:szCs w:val="18"/>
              </w:rPr>
            </w:pPr>
            <w:r w:rsidRPr="60F74399">
              <w:rPr>
                <w:rFonts w:eastAsia="Times New Roman"/>
                <w:sz w:val="18"/>
                <w:szCs w:val="18"/>
              </w:rPr>
              <w:t>106</w:t>
            </w:r>
          </w:p>
        </w:tc>
        <w:tc>
          <w:tcPr>
            <w:tcW w:w="16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AD03860" w14:textId="53DCDDDE" w:rsidR="60F74399" w:rsidRDefault="60F74399" w:rsidP="60F74399">
            <w:pPr>
              <w:jc w:val="left"/>
              <w:rPr>
                <w:rFonts w:eastAsia="Times New Roman"/>
                <w:sz w:val="18"/>
                <w:szCs w:val="18"/>
              </w:rPr>
            </w:pPr>
            <w:r w:rsidRPr="60F74399">
              <w:rPr>
                <w:rFonts w:eastAsia="Times New Roman"/>
                <w:sz w:val="18"/>
                <w:szCs w:val="18"/>
              </w:rPr>
              <w:t>126</w:t>
            </w:r>
          </w:p>
        </w:tc>
        <w:tc>
          <w:tcPr>
            <w:tcW w:w="16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A9D9193" w14:textId="586BEAA6" w:rsidR="60F74399" w:rsidRDefault="60F74399" w:rsidP="60F74399">
            <w:pPr>
              <w:jc w:val="left"/>
              <w:rPr>
                <w:rFonts w:eastAsia="Times New Roman"/>
                <w:sz w:val="18"/>
                <w:szCs w:val="18"/>
              </w:rPr>
            </w:pPr>
            <w:r w:rsidRPr="60F74399">
              <w:rPr>
                <w:rFonts w:eastAsia="Times New Roman"/>
                <w:sz w:val="18"/>
                <w:szCs w:val="18"/>
              </w:rPr>
              <w:t>271</w:t>
            </w:r>
          </w:p>
        </w:tc>
      </w:tr>
      <w:tr w:rsidR="60F74399" w14:paraId="3783535D" w14:textId="77777777" w:rsidTr="60F74399">
        <w:trPr>
          <w:trHeight w:val="300"/>
        </w:trPr>
        <w:tc>
          <w:tcPr>
            <w:tcW w:w="108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ADC3A4C" w14:textId="77FE00D1" w:rsidR="60F74399" w:rsidRDefault="60F74399" w:rsidP="60F74399">
            <w:pPr>
              <w:jc w:val="left"/>
              <w:rPr>
                <w:rFonts w:eastAsia="Times New Roman"/>
                <w:b/>
                <w:bCs/>
                <w:sz w:val="18"/>
                <w:szCs w:val="18"/>
              </w:rPr>
            </w:pPr>
            <w:r w:rsidRPr="60F74399">
              <w:rPr>
                <w:rFonts w:eastAsia="Times New Roman"/>
                <w:b/>
                <w:bCs/>
                <w:sz w:val="18"/>
                <w:szCs w:val="18"/>
              </w:rPr>
              <w:t>AAC</w:t>
            </w:r>
          </w:p>
        </w:tc>
        <w:tc>
          <w:tcPr>
            <w:tcW w:w="16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530B49E" w14:textId="0505181B" w:rsidR="60F74399" w:rsidRDefault="60F74399" w:rsidP="60F74399">
            <w:pPr>
              <w:jc w:val="left"/>
              <w:rPr>
                <w:rFonts w:eastAsia="Times New Roman"/>
                <w:sz w:val="18"/>
                <w:szCs w:val="18"/>
              </w:rPr>
            </w:pPr>
            <w:r w:rsidRPr="60F74399">
              <w:rPr>
                <w:rFonts w:eastAsia="Times New Roman"/>
                <w:sz w:val="18"/>
                <w:szCs w:val="18"/>
              </w:rPr>
              <w:t>164</w:t>
            </w:r>
          </w:p>
        </w:tc>
        <w:tc>
          <w:tcPr>
            <w:tcW w:w="16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F8CD2A9" w14:textId="1D9E8086" w:rsidR="60F74399" w:rsidRDefault="60F74399" w:rsidP="60F74399">
            <w:pPr>
              <w:jc w:val="left"/>
              <w:rPr>
                <w:rFonts w:eastAsia="Times New Roman"/>
                <w:sz w:val="18"/>
                <w:szCs w:val="18"/>
              </w:rPr>
            </w:pPr>
            <w:r w:rsidRPr="60F74399">
              <w:rPr>
                <w:rFonts w:eastAsia="Times New Roman"/>
                <w:sz w:val="18"/>
                <w:szCs w:val="18"/>
              </w:rPr>
              <w:t>140</w:t>
            </w:r>
          </w:p>
        </w:tc>
        <w:tc>
          <w:tcPr>
            <w:tcW w:w="16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7F564C1" w14:textId="491FBE8D" w:rsidR="60F74399" w:rsidRDefault="60F74399" w:rsidP="60F74399">
            <w:pPr>
              <w:jc w:val="left"/>
              <w:rPr>
                <w:rFonts w:eastAsia="Times New Roman"/>
                <w:sz w:val="18"/>
                <w:szCs w:val="18"/>
              </w:rPr>
            </w:pPr>
            <w:r w:rsidRPr="60F74399">
              <w:rPr>
                <w:rFonts w:eastAsia="Times New Roman"/>
                <w:sz w:val="18"/>
                <w:szCs w:val="18"/>
              </w:rPr>
              <w:t>132</w:t>
            </w:r>
          </w:p>
        </w:tc>
        <w:tc>
          <w:tcPr>
            <w:tcW w:w="16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F4F1E96" w14:textId="4B190CA8" w:rsidR="60F74399" w:rsidRDefault="60F74399" w:rsidP="60F74399">
            <w:pPr>
              <w:jc w:val="left"/>
              <w:rPr>
                <w:rFonts w:eastAsia="Times New Roman"/>
                <w:sz w:val="18"/>
                <w:szCs w:val="18"/>
              </w:rPr>
            </w:pPr>
            <w:r w:rsidRPr="60F74399">
              <w:rPr>
                <w:rFonts w:eastAsia="Times New Roman"/>
                <w:sz w:val="18"/>
                <w:szCs w:val="18"/>
              </w:rPr>
              <w:t>107</w:t>
            </w:r>
          </w:p>
        </w:tc>
        <w:tc>
          <w:tcPr>
            <w:tcW w:w="16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F7CD155" w14:textId="383624B9" w:rsidR="60F74399" w:rsidRDefault="60F74399" w:rsidP="60F74399">
            <w:pPr>
              <w:jc w:val="left"/>
              <w:rPr>
                <w:rFonts w:eastAsia="Times New Roman"/>
                <w:sz w:val="18"/>
                <w:szCs w:val="18"/>
              </w:rPr>
            </w:pPr>
            <w:r w:rsidRPr="60F74399">
              <w:rPr>
                <w:rFonts w:eastAsia="Times New Roman"/>
                <w:sz w:val="18"/>
                <w:szCs w:val="18"/>
              </w:rPr>
              <w:t>280</w:t>
            </w:r>
          </w:p>
        </w:tc>
      </w:tr>
      <w:tr w:rsidR="60F74399" w14:paraId="2A632153" w14:textId="77777777" w:rsidTr="60F74399">
        <w:trPr>
          <w:trHeight w:val="300"/>
        </w:trPr>
        <w:tc>
          <w:tcPr>
            <w:tcW w:w="108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83A41BE" w14:textId="042772FE" w:rsidR="60F74399" w:rsidRDefault="60F74399" w:rsidP="60F74399">
            <w:pPr>
              <w:jc w:val="left"/>
              <w:rPr>
                <w:rFonts w:eastAsia="Times New Roman"/>
                <w:b/>
                <w:bCs/>
                <w:sz w:val="18"/>
                <w:szCs w:val="18"/>
              </w:rPr>
            </w:pPr>
            <w:r w:rsidRPr="60F74399">
              <w:rPr>
                <w:rFonts w:eastAsia="Times New Roman"/>
                <w:b/>
                <w:bCs/>
                <w:sz w:val="18"/>
                <w:szCs w:val="18"/>
              </w:rPr>
              <w:t>BC-CCK</w:t>
            </w:r>
          </w:p>
        </w:tc>
        <w:tc>
          <w:tcPr>
            <w:tcW w:w="16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69C5347" w14:textId="51F101F2" w:rsidR="60F74399" w:rsidRDefault="60F74399" w:rsidP="60F74399">
            <w:pPr>
              <w:jc w:val="left"/>
              <w:rPr>
                <w:rFonts w:eastAsia="Times New Roman"/>
                <w:sz w:val="18"/>
                <w:szCs w:val="18"/>
              </w:rPr>
            </w:pPr>
            <w:r w:rsidRPr="60F74399">
              <w:rPr>
                <w:rFonts w:eastAsia="Times New Roman"/>
                <w:sz w:val="18"/>
                <w:szCs w:val="18"/>
              </w:rPr>
              <w:t>1075</w:t>
            </w:r>
          </w:p>
        </w:tc>
        <w:tc>
          <w:tcPr>
            <w:tcW w:w="16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F4628A3" w14:textId="274DEB09" w:rsidR="60F74399" w:rsidRDefault="60F74399" w:rsidP="60F74399">
            <w:pPr>
              <w:jc w:val="left"/>
              <w:rPr>
                <w:rFonts w:eastAsia="Times New Roman"/>
                <w:sz w:val="18"/>
                <w:szCs w:val="18"/>
              </w:rPr>
            </w:pPr>
            <w:r w:rsidRPr="60F74399">
              <w:rPr>
                <w:rFonts w:eastAsia="Times New Roman"/>
                <w:sz w:val="18"/>
                <w:szCs w:val="18"/>
              </w:rPr>
              <w:t>399</w:t>
            </w:r>
          </w:p>
        </w:tc>
        <w:tc>
          <w:tcPr>
            <w:tcW w:w="16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CCD6152" w14:textId="51F6F6F7" w:rsidR="60F74399" w:rsidRDefault="60F74399" w:rsidP="60F74399">
            <w:pPr>
              <w:jc w:val="left"/>
              <w:rPr>
                <w:rFonts w:eastAsia="Times New Roman"/>
                <w:sz w:val="18"/>
                <w:szCs w:val="18"/>
              </w:rPr>
            </w:pPr>
            <w:r w:rsidRPr="60F74399">
              <w:rPr>
                <w:rFonts w:eastAsia="Times New Roman"/>
                <w:sz w:val="18"/>
                <w:szCs w:val="18"/>
              </w:rPr>
              <w:t>338</w:t>
            </w:r>
          </w:p>
        </w:tc>
        <w:tc>
          <w:tcPr>
            <w:tcW w:w="16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688BF0D" w14:textId="2CD752D6" w:rsidR="60F74399" w:rsidRDefault="60F74399" w:rsidP="60F74399">
            <w:pPr>
              <w:jc w:val="left"/>
              <w:rPr>
                <w:rFonts w:eastAsia="Times New Roman"/>
                <w:sz w:val="18"/>
                <w:szCs w:val="18"/>
              </w:rPr>
            </w:pPr>
            <w:r w:rsidRPr="60F74399">
              <w:rPr>
                <w:rFonts w:eastAsia="Times New Roman"/>
                <w:sz w:val="18"/>
                <w:szCs w:val="18"/>
              </w:rPr>
              <w:t>399</w:t>
            </w:r>
          </w:p>
        </w:tc>
        <w:tc>
          <w:tcPr>
            <w:tcW w:w="16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01079DA" w14:textId="02D0B380" w:rsidR="60F74399" w:rsidRDefault="60F74399" w:rsidP="60F74399">
            <w:pPr>
              <w:jc w:val="left"/>
              <w:rPr>
                <w:rFonts w:eastAsia="Times New Roman"/>
                <w:sz w:val="18"/>
                <w:szCs w:val="18"/>
              </w:rPr>
            </w:pPr>
            <w:r w:rsidRPr="60F74399">
              <w:rPr>
                <w:rFonts w:eastAsia="Times New Roman"/>
                <w:sz w:val="18"/>
                <w:szCs w:val="18"/>
              </w:rPr>
              <w:t>860</w:t>
            </w:r>
          </w:p>
        </w:tc>
      </w:tr>
      <w:tr w:rsidR="60F74399" w14:paraId="3B484F29" w14:textId="77777777" w:rsidTr="60F74399">
        <w:trPr>
          <w:trHeight w:val="300"/>
        </w:trPr>
        <w:tc>
          <w:tcPr>
            <w:tcW w:w="108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17693B7" w14:textId="7957F445" w:rsidR="60F74399" w:rsidRDefault="60F74399" w:rsidP="60F74399">
            <w:pPr>
              <w:jc w:val="left"/>
              <w:rPr>
                <w:rFonts w:eastAsia="Times New Roman"/>
                <w:b/>
                <w:bCs/>
                <w:sz w:val="18"/>
                <w:szCs w:val="18"/>
              </w:rPr>
            </w:pPr>
            <w:r w:rsidRPr="60F74399">
              <w:rPr>
                <w:rFonts w:eastAsia="Times New Roman"/>
                <w:b/>
                <w:bCs/>
                <w:sz w:val="18"/>
                <w:szCs w:val="18"/>
              </w:rPr>
              <w:t>HICAP</w:t>
            </w:r>
          </w:p>
        </w:tc>
        <w:tc>
          <w:tcPr>
            <w:tcW w:w="16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85D6655" w14:textId="3432C052" w:rsidR="60F74399" w:rsidRDefault="60F74399" w:rsidP="60F74399">
            <w:pPr>
              <w:jc w:val="left"/>
              <w:rPr>
                <w:rFonts w:eastAsia="Times New Roman"/>
                <w:sz w:val="18"/>
                <w:szCs w:val="18"/>
              </w:rPr>
            </w:pPr>
            <w:r w:rsidRPr="60F74399">
              <w:rPr>
                <w:rFonts w:eastAsia="Times New Roman"/>
                <w:sz w:val="18"/>
                <w:szCs w:val="18"/>
              </w:rPr>
              <w:t>859</w:t>
            </w:r>
          </w:p>
        </w:tc>
        <w:tc>
          <w:tcPr>
            <w:tcW w:w="16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6EEE3EB" w14:textId="187670CB" w:rsidR="60F74399" w:rsidRDefault="60F74399" w:rsidP="60F74399">
            <w:pPr>
              <w:jc w:val="left"/>
              <w:rPr>
                <w:rFonts w:eastAsia="Times New Roman"/>
                <w:sz w:val="18"/>
                <w:szCs w:val="18"/>
              </w:rPr>
            </w:pPr>
            <w:r w:rsidRPr="60F74399">
              <w:rPr>
                <w:rFonts w:eastAsia="Times New Roman"/>
                <w:sz w:val="18"/>
                <w:szCs w:val="18"/>
              </w:rPr>
              <w:t>137</w:t>
            </w:r>
          </w:p>
        </w:tc>
        <w:tc>
          <w:tcPr>
            <w:tcW w:w="16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9C5FB46" w14:textId="4924B72B" w:rsidR="60F74399" w:rsidRDefault="60F74399" w:rsidP="60F74399">
            <w:pPr>
              <w:jc w:val="left"/>
              <w:rPr>
                <w:rFonts w:eastAsia="Times New Roman"/>
                <w:sz w:val="18"/>
                <w:szCs w:val="18"/>
              </w:rPr>
            </w:pPr>
            <w:r w:rsidRPr="60F74399">
              <w:rPr>
                <w:rFonts w:eastAsia="Times New Roman"/>
                <w:sz w:val="18"/>
                <w:szCs w:val="18"/>
              </w:rPr>
              <w:t>151</w:t>
            </w:r>
          </w:p>
        </w:tc>
        <w:tc>
          <w:tcPr>
            <w:tcW w:w="16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AB38660" w14:textId="1397CA7F" w:rsidR="60F74399" w:rsidRDefault="60F74399" w:rsidP="60F74399">
            <w:pPr>
              <w:jc w:val="left"/>
              <w:rPr>
                <w:rFonts w:eastAsia="Times New Roman"/>
                <w:sz w:val="18"/>
                <w:szCs w:val="18"/>
              </w:rPr>
            </w:pPr>
            <w:r w:rsidRPr="60F74399">
              <w:rPr>
                <w:rFonts w:eastAsia="Times New Roman"/>
                <w:sz w:val="18"/>
                <w:szCs w:val="18"/>
              </w:rPr>
              <w:t>179</w:t>
            </w:r>
          </w:p>
        </w:tc>
        <w:tc>
          <w:tcPr>
            <w:tcW w:w="16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E0419EA" w14:textId="3C2803EE" w:rsidR="60F74399" w:rsidRDefault="60F74399" w:rsidP="60F74399">
            <w:pPr>
              <w:jc w:val="left"/>
              <w:rPr>
                <w:rFonts w:eastAsia="Times New Roman"/>
                <w:sz w:val="18"/>
                <w:szCs w:val="18"/>
              </w:rPr>
            </w:pPr>
            <w:r w:rsidRPr="60F74399">
              <w:rPr>
                <w:rFonts w:eastAsia="Times New Roman"/>
                <w:sz w:val="18"/>
                <w:szCs w:val="18"/>
              </w:rPr>
              <w:t>104</w:t>
            </w:r>
          </w:p>
        </w:tc>
      </w:tr>
      <w:tr w:rsidR="60F74399" w14:paraId="4D694137" w14:textId="77777777" w:rsidTr="60F74399">
        <w:trPr>
          <w:trHeight w:val="300"/>
        </w:trPr>
        <w:tc>
          <w:tcPr>
            <w:tcW w:w="108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1A1E14B" w14:textId="16A1E152" w:rsidR="60F74399" w:rsidRDefault="60F74399" w:rsidP="60F74399">
            <w:pPr>
              <w:jc w:val="left"/>
              <w:rPr>
                <w:rFonts w:eastAsia="Times New Roman"/>
                <w:b/>
                <w:bCs/>
                <w:sz w:val="18"/>
                <w:szCs w:val="18"/>
              </w:rPr>
            </w:pPr>
            <w:r w:rsidRPr="60F74399">
              <w:rPr>
                <w:rFonts w:eastAsia="Times New Roman"/>
                <w:b/>
                <w:bCs/>
                <w:sz w:val="18"/>
                <w:szCs w:val="18"/>
              </w:rPr>
              <w:t>HIPP</w:t>
            </w:r>
          </w:p>
        </w:tc>
        <w:tc>
          <w:tcPr>
            <w:tcW w:w="16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7F2104F" w14:textId="57191318" w:rsidR="60F74399" w:rsidRDefault="60F74399" w:rsidP="60F74399">
            <w:pPr>
              <w:jc w:val="left"/>
              <w:rPr>
                <w:rFonts w:eastAsia="Times New Roman"/>
                <w:sz w:val="18"/>
                <w:szCs w:val="18"/>
              </w:rPr>
            </w:pPr>
            <w:r w:rsidRPr="60F74399">
              <w:rPr>
                <w:rFonts w:eastAsia="Times New Roman"/>
                <w:sz w:val="18"/>
                <w:szCs w:val="18"/>
              </w:rPr>
              <w:t>1347</w:t>
            </w:r>
          </w:p>
        </w:tc>
        <w:tc>
          <w:tcPr>
            <w:tcW w:w="16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8179BB4" w14:textId="09E05E52" w:rsidR="60F74399" w:rsidRDefault="60F74399" w:rsidP="60F74399">
            <w:pPr>
              <w:jc w:val="left"/>
              <w:rPr>
                <w:rFonts w:eastAsia="Times New Roman"/>
                <w:sz w:val="18"/>
                <w:szCs w:val="18"/>
              </w:rPr>
            </w:pPr>
            <w:r w:rsidRPr="60F74399">
              <w:rPr>
                <w:rFonts w:eastAsia="Times New Roman"/>
                <w:sz w:val="18"/>
                <w:szCs w:val="18"/>
              </w:rPr>
              <w:t>7</w:t>
            </w:r>
          </w:p>
        </w:tc>
        <w:tc>
          <w:tcPr>
            <w:tcW w:w="16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8582419" w14:textId="08D0375C" w:rsidR="60F74399" w:rsidRDefault="60F74399" w:rsidP="60F74399">
            <w:pPr>
              <w:jc w:val="left"/>
              <w:rPr>
                <w:rFonts w:eastAsia="Times New Roman"/>
                <w:sz w:val="18"/>
                <w:szCs w:val="18"/>
              </w:rPr>
            </w:pPr>
            <w:r w:rsidRPr="60F74399">
              <w:rPr>
                <w:rFonts w:eastAsia="Times New Roman"/>
                <w:sz w:val="18"/>
                <w:szCs w:val="18"/>
              </w:rPr>
              <w:t>0</w:t>
            </w:r>
          </w:p>
        </w:tc>
        <w:tc>
          <w:tcPr>
            <w:tcW w:w="16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510D66E" w14:textId="0A3C70AA" w:rsidR="60F74399" w:rsidRDefault="60F74399" w:rsidP="60F74399">
            <w:pPr>
              <w:jc w:val="left"/>
              <w:rPr>
                <w:rFonts w:eastAsia="Times New Roman"/>
                <w:sz w:val="18"/>
                <w:szCs w:val="18"/>
              </w:rPr>
            </w:pPr>
            <w:r w:rsidRPr="60F74399">
              <w:rPr>
                <w:rFonts w:eastAsia="Times New Roman"/>
                <w:sz w:val="18"/>
                <w:szCs w:val="18"/>
              </w:rPr>
              <w:t>0</w:t>
            </w:r>
          </w:p>
        </w:tc>
        <w:tc>
          <w:tcPr>
            <w:tcW w:w="16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383729C" w14:textId="5B625EB2" w:rsidR="60F74399" w:rsidRDefault="60F74399" w:rsidP="60F74399">
            <w:pPr>
              <w:jc w:val="left"/>
              <w:rPr>
                <w:rFonts w:eastAsia="Times New Roman"/>
                <w:sz w:val="18"/>
                <w:szCs w:val="18"/>
              </w:rPr>
            </w:pPr>
            <w:r w:rsidRPr="60F74399">
              <w:rPr>
                <w:rFonts w:eastAsia="Times New Roman"/>
                <w:sz w:val="18"/>
                <w:szCs w:val="18"/>
              </w:rPr>
              <w:t>0</w:t>
            </w:r>
          </w:p>
        </w:tc>
      </w:tr>
      <w:tr w:rsidR="60F74399" w14:paraId="7F61E26E" w14:textId="77777777" w:rsidTr="60F74399">
        <w:trPr>
          <w:trHeight w:val="300"/>
        </w:trPr>
        <w:tc>
          <w:tcPr>
            <w:tcW w:w="108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BDEE45C" w14:textId="1083DFD5" w:rsidR="60F74399" w:rsidRDefault="60F74399" w:rsidP="60F74399">
            <w:pPr>
              <w:jc w:val="left"/>
              <w:rPr>
                <w:rFonts w:eastAsia="Times New Roman"/>
                <w:b/>
                <w:bCs/>
                <w:sz w:val="18"/>
                <w:szCs w:val="18"/>
              </w:rPr>
            </w:pPr>
            <w:r w:rsidRPr="60F74399">
              <w:rPr>
                <w:rFonts w:eastAsia="Times New Roman"/>
                <w:b/>
                <w:bCs/>
                <w:sz w:val="18"/>
                <w:szCs w:val="18"/>
              </w:rPr>
              <w:t>MOPP</w:t>
            </w:r>
          </w:p>
        </w:tc>
        <w:tc>
          <w:tcPr>
            <w:tcW w:w="16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1D5EB83" w14:textId="3EE28FFD" w:rsidR="60F74399" w:rsidRDefault="60F74399" w:rsidP="60F74399">
            <w:pPr>
              <w:jc w:val="left"/>
              <w:rPr>
                <w:rFonts w:eastAsia="Times New Roman"/>
                <w:sz w:val="18"/>
                <w:szCs w:val="18"/>
              </w:rPr>
            </w:pPr>
            <w:r w:rsidRPr="60F74399">
              <w:rPr>
                <w:rFonts w:eastAsia="Times New Roman"/>
                <w:sz w:val="18"/>
                <w:szCs w:val="18"/>
              </w:rPr>
              <w:t>10</w:t>
            </w:r>
          </w:p>
        </w:tc>
        <w:tc>
          <w:tcPr>
            <w:tcW w:w="16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3A0C740" w14:textId="5E843482" w:rsidR="60F74399" w:rsidRDefault="60F74399" w:rsidP="60F74399">
            <w:pPr>
              <w:jc w:val="left"/>
              <w:rPr>
                <w:rFonts w:eastAsia="Times New Roman"/>
                <w:sz w:val="18"/>
                <w:szCs w:val="18"/>
              </w:rPr>
            </w:pPr>
            <w:r w:rsidRPr="60F74399">
              <w:rPr>
                <w:rFonts w:eastAsia="Times New Roman"/>
                <w:sz w:val="18"/>
                <w:szCs w:val="18"/>
              </w:rPr>
              <w:t>30</w:t>
            </w:r>
          </w:p>
        </w:tc>
        <w:tc>
          <w:tcPr>
            <w:tcW w:w="16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0AE44F7" w14:textId="1D2EC196" w:rsidR="60F74399" w:rsidRDefault="60F74399" w:rsidP="60F74399">
            <w:pPr>
              <w:jc w:val="left"/>
              <w:rPr>
                <w:rFonts w:eastAsia="Times New Roman"/>
                <w:sz w:val="18"/>
                <w:szCs w:val="18"/>
              </w:rPr>
            </w:pPr>
            <w:r w:rsidRPr="60F74399">
              <w:rPr>
                <w:rFonts w:eastAsia="Times New Roman"/>
                <w:sz w:val="18"/>
                <w:szCs w:val="18"/>
              </w:rPr>
              <w:t>309</w:t>
            </w:r>
          </w:p>
        </w:tc>
        <w:tc>
          <w:tcPr>
            <w:tcW w:w="16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3CB6568" w14:textId="59BFC8F3" w:rsidR="60F74399" w:rsidRDefault="60F74399" w:rsidP="60F74399">
            <w:pPr>
              <w:jc w:val="left"/>
              <w:rPr>
                <w:rFonts w:eastAsia="Times New Roman"/>
                <w:sz w:val="18"/>
                <w:szCs w:val="18"/>
              </w:rPr>
            </w:pPr>
            <w:r w:rsidRPr="60F74399">
              <w:rPr>
                <w:rFonts w:eastAsia="Times New Roman"/>
                <w:sz w:val="18"/>
                <w:szCs w:val="18"/>
              </w:rPr>
              <w:t>651</w:t>
            </w:r>
          </w:p>
        </w:tc>
        <w:tc>
          <w:tcPr>
            <w:tcW w:w="16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198969C" w14:textId="10CA1ED9" w:rsidR="60F74399" w:rsidRDefault="60F74399" w:rsidP="60F74399">
            <w:pPr>
              <w:jc w:val="left"/>
              <w:rPr>
                <w:rFonts w:eastAsia="Times New Roman"/>
                <w:sz w:val="18"/>
                <w:szCs w:val="18"/>
              </w:rPr>
            </w:pPr>
            <w:r w:rsidRPr="60F74399">
              <w:rPr>
                <w:rFonts w:eastAsia="Times New Roman"/>
                <w:sz w:val="18"/>
                <w:szCs w:val="18"/>
              </w:rPr>
              <w:t>290</w:t>
            </w:r>
          </w:p>
        </w:tc>
      </w:tr>
      <w:tr w:rsidR="60F74399" w14:paraId="6382F578" w14:textId="77777777" w:rsidTr="60F74399">
        <w:trPr>
          <w:trHeight w:val="300"/>
        </w:trPr>
        <w:tc>
          <w:tcPr>
            <w:tcW w:w="108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8BF92B3" w14:textId="721154AD" w:rsidR="60F74399" w:rsidRDefault="60F74399" w:rsidP="60F74399">
            <w:pPr>
              <w:jc w:val="left"/>
              <w:rPr>
                <w:rFonts w:eastAsia="Times New Roman"/>
                <w:b/>
                <w:bCs/>
                <w:sz w:val="18"/>
                <w:szCs w:val="18"/>
              </w:rPr>
            </w:pPr>
            <w:r w:rsidRPr="60F74399">
              <w:rPr>
                <w:rFonts w:eastAsia="Times New Roman"/>
                <w:b/>
                <w:bCs/>
                <w:sz w:val="18"/>
                <w:szCs w:val="18"/>
              </w:rPr>
              <w:t>TML</w:t>
            </w:r>
          </w:p>
        </w:tc>
        <w:tc>
          <w:tcPr>
            <w:tcW w:w="16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7E2FE59" w14:textId="4340FA4B" w:rsidR="60F74399" w:rsidRDefault="60F74399" w:rsidP="60F74399">
            <w:pPr>
              <w:jc w:val="left"/>
              <w:rPr>
                <w:rFonts w:eastAsia="Times New Roman"/>
                <w:sz w:val="18"/>
                <w:szCs w:val="18"/>
              </w:rPr>
            </w:pPr>
            <w:r w:rsidRPr="60F74399">
              <w:rPr>
                <w:rFonts w:eastAsia="Times New Roman"/>
                <w:sz w:val="18"/>
                <w:szCs w:val="18"/>
              </w:rPr>
              <w:t>769</w:t>
            </w:r>
          </w:p>
        </w:tc>
        <w:tc>
          <w:tcPr>
            <w:tcW w:w="16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DD7D1FD" w14:textId="09DC5763" w:rsidR="60F74399" w:rsidRDefault="60F74399" w:rsidP="60F74399">
            <w:pPr>
              <w:jc w:val="left"/>
              <w:rPr>
                <w:rFonts w:eastAsia="Times New Roman"/>
                <w:sz w:val="18"/>
                <w:szCs w:val="18"/>
              </w:rPr>
            </w:pPr>
            <w:r w:rsidRPr="60F74399">
              <w:rPr>
                <w:rFonts w:eastAsia="Times New Roman"/>
                <w:sz w:val="18"/>
                <w:szCs w:val="18"/>
              </w:rPr>
              <w:t>163</w:t>
            </w:r>
          </w:p>
        </w:tc>
        <w:tc>
          <w:tcPr>
            <w:tcW w:w="16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33954EC" w14:textId="3FF838FB" w:rsidR="60F74399" w:rsidRDefault="60F74399" w:rsidP="60F74399">
            <w:pPr>
              <w:jc w:val="left"/>
              <w:rPr>
                <w:rFonts w:eastAsia="Times New Roman"/>
                <w:sz w:val="18"/>
                <w:szCs w:val="18"/>
              </w:rPr>
            </w:pPr>
            <w:r w:rsidRPr="60F74399">
              <w:rPr>
                <w:rFonts w:eastAsia="Times New Roman"/>
                <w:sz w:val="18"/>
                <w:szCs w:val="18"/>
              </w:rPr>
              <w:t>259</w:t>
            </w:r>
          </w:p>
        </w:tc>
        <w:tc>
          <w:tcPr>
            <w:tcW w:w="16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527A067" w14:textId="2EBF7C06" w:rsidR="60F74399" w:rsidRDefault="60F74399" w:rsidP="60F74399">
            <w:pPr>
              <w:jc w:val="left"/>
              <w:rPr>
                <w:rFonts w:eastAsia="Times New Roman"/>
                <w:sz w:val="18"/>
                <w:szCs w:val="18"/>
              </w:rPr>
            </w:pPr>
            <w:r w:rsidRPr="60F74399">
              <w:rPr>
                <w:rFonts w:eastAsia="Times New Roman"/>
                <w:sz w:val="18"/>
                <w:szCs w:val="18"/>
              </w:rPr>
              <w:t>285</w:t>
            </w:r>
          </w:p>
        </w:tc>
        <w:tc>
          <w:tcPr>
            <w:tcW w:w="16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9DA08E8" w14:textId="15CCF286" w:rsidR="60F74399" w:rsidRDefault="60F74399" w:rsidP="60F74399">
            <w:pPr>
              <w:jc w:val="left"/>
              <w:rPr>
                <w:rFonts w:eastAsia="Times New Roman"/>
                <w:sz w:val="18"/>
                <w:szCs w:val="18"/>
              </w:rPr>
            </w:pPr>
            <w:r w:rsidRPr="60F74399">
              <w:rPr>
                <w:rFonts w:eastAsia="Times New Roman"/>
                <w:sz w:val="18"/>
                <w:szCs w:val="18"/>
              </w:rPr>
              <w:t>273</w:t>
            </w:r>
          </w:p>
        </w:tc>
      </w:tr>
    </w:tbl>
    <w:p w14:paraId="22C54B05" w14:textId="77777777" w:rsidR="10782AD6" w:rsidRPr="0008663F" w:rsidRDefault="10782AD6" w:rsidP="60F74399">
      <w:pPr>
        <w:rPr>
          <w:vertAlign w:val="superscript"/>
        </w:rPr>
      </w:pPr>
    </w:p>
    <w:p w14:paraId="5995FCE8" w14:textId="5D77AC4E" w:rsidR="10782AD6" w:rsidRPr="0008663F" w:rsidRDefault="7042F680" w:rsidP="60F74399">
      <w:r>
        <w:t>The number of Inhibitory inputs per layer estimated by applying the ratio of excitatory vs inhibitory synapses to the number of excitatory inputs. DG GC values are reported as mean (minimum, maximum). The ratio of excitatory to inhibitory inputs is different across layers and were obtained from Crain et al., 1973</w:t>
      </w:r>
      <w:sdt>
        <w:sdtPr>
          <w:tag w:val="MENDELEY_CITATION_v3_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"/>
          <w:id w:val="1428929690"/>
          <w:placeholder>
            <w:docPart w:val="DefaultPlaceholder_-1854013440"/>
          </w:placeholder>
        </w:sdtPr>
        <w:sdtEndPr/>
        <w:sdtContent>
          <w:r w:rsidR="00D8244E" w:rsidRPr="00D8244E">
            <w:rPr>
              <w:color w:val="000000"/>
              <w:vertAlign w:val="superscript"/>
            </w:rPr>
            <w:t>15</w:t>
          </w:r>
        </w:sdtContent>
      </w:sdt>
      <w:r>
        <w:t xml:space="preserve"> . Inner molecular layer: 0.89. Middle molecular layer: 0.89. Outer molecular layer: 0.86. No measurements for the granule cell layer were reported, and it was assumed to be the same as for the inner molecular layer: 0.89.</w:t>
      </w:r>
    </w:p>
    <w:p w14:paraId="65F733FB" w14:textId="77777777" w:rsidR="10782AD6" w:rsidRPr="0008663F" w:rsidRDefault="006E6EA9" w:rsidP="60F74399">
      <w:pPr>
        <w:rPr>
          <w:b/>
          <w:bCs/>
        </w:rPr>
      </w:pPr>
      <w:r>
        <w:br w:type="page"/>
      </w:r>
    </w:p>
    <w:p w14:paraId="15B89A8A" w14:textId="36C81BB4" w:rsidR="10782AD6" w:rsidRPr="0008663F" w:rsidRDefault="7042F680" w:rsidP="60F74399">
      <w:pPr>
        <w:pStyle w:val="Heading2"/>
        <w:rPr>
          <w:b w:val="0"/>
          <w:vertAlign w:val="superscript"/>
        </w:rPr>
      </w:pPr>
      <w:r>
        <w:lastRenderedPageBreak/>
        <w:t>Table 1</w:t>
      </w:r>
      <w:r w:rsidR="7AFDCEF1">
        <w:t>4</w:t>
      </w:r>
      <w:r>
        <w:t>. Number of Inhibitory Inputs (CA3)</w:t>
      </w:r>
    </w:p>
    <w:tbl>
      <w:tblPr>
        <w:tblStyle w:val="TableGrid"/>
        <w:tblW w:w="0" w:type="auto"/>
        <w:tblLook w:val="04A0" w:firstRow="1" w:lastRow="0" w:firstColumn="1" w:lastColumn="0" w:noHBand="0" w:noVBand="1"/>
      </w:tblPr>
      <w:tblGrid>
        <w:gridCol w:w="1054"/>
        <w:gridCol w:w="1028"/>
        <w:gridCol w:w="1152"/>
        <w:gridCol w:w="1242"/>
        <w:gridCol w:w="1131"/>
        <w:gridCol w:w="1157"/>
        <w:gridCol w:w="1287"/>
        <w:gridCol w:w="1289"/>
      </w:tblGrid>
      <w:tr w:rsidR="60F74399" w14:paraId="0C6574CA" w14:textId="77777777" w:rsidTr="60F74399">
        <w:trPr>
          <w:trHeight w:val="300"/>
        </w:trPr>
        <w:tc>
          <w:tcPr>
            <w:tcW w:w="106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903DEDB" w14:textId="00BC3804" w:rsidR="60F74399" w:rsidRDefault="60F74399" w:rsidP="60F74399">
            <w:pPr>
              <w:jc w:val="center"/>
              <w:rPr>
                <w:rFonts w:eastAsia="Times New Roman"/>
                <w:b/>
                <w:bCs/>
                <w:sz w:val="18"/>
                <w:szCs w:val="18"/>
              </w:rPr>
            </w:pPr>
            <w:r w:rsidRPr="60F74399">
              <w:rPr>
                <w:rFonts w:eastAsia="Times New Roman"/>
                <w:b/>
                <w:bCs/>
                <w:sz w:val="18"/>
                <w:szCs w:val="18"/>
              </w:rPr>
              <w:t>Neuron Type</w:t>
            </w:r>
          </w:p>
        </w:tc>
        <w:tc>
          <w:tcPr>
            <w:tcW w:w="8275" w:type="dxa"/>
            <w:gridSpan w:val="7"/>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4552A56" w14:textId="39707047" w:rsidR="60F74399" w:rsidRDefault="60F74399" w:rsidP="60F74399">
            <w:pPr>
              <w:jc w:val="center"/>
              <w:rPr>
                <w:rFonts w:eastAsia="Times New Roman"/>
                <w:b/>
                <w:bCs/>
                <w:sz w:val="18"/>
                <w:szCs w:val="18"/>
              </w:rPr>
            </w:pPr>
            <w:r w:rsidRPr="60F74399">
              <w:rPr>
                <w:rFonts w:eastAsia="Times New Roman"/>
                <w:b/>
                <w:bCs/>
                <w:sz w:val="18"/>
                <w:szCs w:val="18"/>
              </w:rPr>
              <w:t>Layer</w:t>
            </w:r>
          </w:p>
        </w:tc>
      </w:tr>
      <w:tr w:rsidR="60F74399" w14:paraId="646D8B51" w14:textId="77777777" w:rsidTr="60F74399">
        <w:trPr>
          <w:trHeight w:val="300"/>
        </w:trPr>
        <w:tc>
          <w:tcPr>
            <w:tcW w:w="106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9AED0DB" w14:textId="531F6776" w:rsidR="60F74399" w:rsidRDefault="60F74399" w:rsidP="60F74399">
            <w:pPr>
              <w:jc w:val="left"/>
              <w:rPr>
                <w:rFonts w:eastAsia="Times New Roman"/>
                <w:b/>
                <w:bCs/>
                <w:sz w:val="18"/>
                <w:szCs w:val="18"/>
              </w:rPr>
            </w:pPr>
          </w:p>
        </w:tc>
        <w:tc>
          <w:tcPr>
            <w:tcW w:w="10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C08B83E" w14:textId="5BAAB4BC" w:rsidR="60F74399" w:rsidRDefault="60F74399" w:rsidP="60F74399">
            <w:pPr>
              <w:jc w:val="left"/>
              <w:rPr>
                <w:rFonts w:eastAsia="Times New Roman"/>
                <w:b/>
                <w:bCs/>
                <w:sz w:val="18"/>
                <w:szCs w:val="18"/>
              </w:rPr>
            </w:pPr>
            <w:r w:rsidRPr="60F74399">
              <w:rPr>
                <w:rFonts w:eastAsia="Times New Roman"/>
                <w:b/>
                <w:bCs/>
                <w:sz w:val="18"/>
                <w:szCs w:val="18"/>
              </w:rPr>
              <w:t xml:space="preserve">Stratum </w:t>
            </w:r>
            <w:proofErr w:type="spellStart"/>
            <w:r w:rsidRPr="60F74399">
              <w:rPr>
                <w:rFonts w:eastAsia="Times New Roman"/>
                <w:b/>
                <w:bCs/>
                <w:sz w:val="18"/>
                <w:szCs w:val="18"/>
              </w:rPr>
              <w:t>Oriens</w:t>
            </w:r>
            <w:proofErr w:type="spellEnd"/>
            <w:r w:rsidRPr="60F74399">
              <w:rPr>
                <w:rFonts w:eastAsia="Times New Roman"/>
                <w:b/>
                <w:bCs/>
                <w:sz w:val="18"/>
                <w:szCs w:val="18"/>
              </w:rPr>
              <w:t xml:space="preserve"> (Distal)</w:t>
            </w:r>
          </w:p>
        </w:tc>
        <w:tc>
          <w:tcPr>
            <w:tcW w:w="115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0B14217" w14:textId="7A491D06" w:rsidR="60F74399" w:rsidRDefault="60F74399" w:rsidP="60F74399">
            <w:pPr>
              <w:jc w:val="left"/>
              <w:rPr>
                <w:rFonts w:eastAsia="Times New Roman"/>
                <w:b/>
                <w:bCs/>
                <w:sz w:val="18"/>
                <w:szCs w:val="18"/>
              </w:rPr>
            </w:pPr>
            <w:r w:rsidRPr="60F74399">
              <w:rPr>
                <w:rFonts w:eastAsia="Times New Roman"/>
                <w:b/>
                <w:bCs/>
                <w:sz w:val="18"/>
                <w:szCs w:val="18"/>
              </w:rPr>
              <w:t xml:space="preserve">Stratum </w:t>
            </w:r>
            <w:proofErr w:type="spellStart"/>
            <w:r w:rsidRPr="60F74399">
              <w:rPr>
                <w:rFonts w:eastAsia="Times New Roman"/>
                <w:b/>
                <w:bCs/>
                <w:sz w:val="18"/>
                <w:szCs w:val="18"/>
              </w:rPr>
              <w:t>Oriens</w:t>
            </w:r>
            <w:proofErr w:type="spellEnd"/>
            <w:r w:rsidRPr="60F74399">
              <w:rPr>
                <w:rFonts w:eastAsia="Times New Roman"/>
                <w:b/>
                <w:bCs/>
                <w:sz w:val="18"/>
                <w:szCs w:val="18"/>
              </w:rPr>
              <w:t xml:space="preserve"> (Proximal)</w:t>
            </w:r>
          </w:p>
        </w:tc>
        <w:tc>
          <w:tcPr>
            <w:tcW w:w="12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31720DC" w14:textId="774B26AB" w:rsidR="60F74399" w:rsidRDefault="60F74399" w:rsidP="60F74399">
            <w:pPr>
              <w:jc w:val="left"/>
              <w:rPr>
                <w:rFonts w:eastAsia="Times New Roman"/>
                <w:b/>
                <w:bCs/>
                <w:sz w:val="18"/>
                <w:szCs w:val="18"/>
              </w:rPr>
            </w:pPr>
            <w:r w:rsidRPr="60F74399">
              <w:rPr>
                <w:rFonts w:eastAsia="Times New Roman"/>
                <w:b/>
                <w:bCs/>
                <w:sz w:val="18"/>
                <w:szCs w:val="18"/>
              </w:rPr>
              <w:t xml:space="preserve">Stratum </w:t>
            </w:r>
            <w:proofErr w:type="spellStart"/>
            <w:r w:rsidRPr="60F74399">
              <w:rPr>
                <w:rFonts w:eastAsia="Times New Roman"/>
                <w:b/>
                <w:bCs/>
                <w:sz w:val="18"/>
                <w:szCs w:val="18"/>
              </w:rPr>
              <w:t>Pyramidale</w:t>
            </w:r>
            <w:proofErr w:type="spellEnd"/>
          </w:p>
        </w:tc>
        <w:tc>
          <w:tcPr>
            <w:tcW w:w="114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57C15B1" w14:textId="0D72A1DB" w:rsidR="60F74399" w:rsidRDefault="60F74399" w:rsidP="60F74399">
            <w:pPr>
              <w:jc w:val="left"/>
              <w:rPr>
                <w:rFonts w:eastAsia="Times New Roman"/>
                <w:b/>
                <w:bCs/>
                <w:sz w:val="18"/>
                <w:szCs w:val="18"/>
              </w:rPr>
            </w:pPr>
            <w:r w:rsidRPr="60F74399">
              <w:rPr>
                <w:rFonts w:eastAsia="Times New Roman"/>
                <w:b/>
                <w:bCs/>
                <w:sz w:val="18"/>
                <w:szCs w:val="18"/>
              </w:rPr>
              <w:t>Stratum Lucidum</w:t>
            </w:r>
          </w:p>
        </w:tc>
        <w:tc>
          <w:tcPr>
            <w:tcW w:w="11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27967D6" w14:textId="7B534EF6" w:rsidR="60F74399" w:rsidRDefault="60F74399" w:rsidP="60F74399">
            <w:pPr>
              <w:jc w:val="left"/>
              <w:rPr>
                <w:rFonts w:eastAsia="Times New Roman"/>
                <w:b/>
                <w:bCs/>
                <w:sz w:val="18"/>
                <w:szCs w:val="18"/>
              </w:rPr>
            </w:pPr>
            <w:r w:rsidRPr="60F74399">
              <w:rPr>
                <w:rFonts w:eastAsia="Times New Roman"/>
                <w:b/>
                <w:bCs/>
                <w:sz w:val="18"/>
                <w:szCs w:val="18"/>
              </w:rPr>
              <w:t xml:space="preserve">Stratum </w:t>
            </w:r>
            <w:proofErr w:type="spellStart"/>
            <w:r w:rsidRPr="60F74399">
              <w:rPr>
                <w:rFonts w:eastAsia="Times New Roman"/>
                <w:b/>
                <w:bCs/>
                <w:sz w:val="18"/>
                <w:szCs w:val="18"/>
              </w:rPr>
              <w:t>Radiatum</w:t>
            </w:r>
            <w:proofErr w:type="spellEnd"/>
          </w:p>
        </w:tc>
        <w:tc>
          <w:tcPr>
            <w:tcW w:w="124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F05CAD9" w14:textId="3600F742" w:rsidR="60F74399" w:rsidRDefault="60F74399" w:rsidP="60F74399">
            <w:pPr>
              <w:jc w:val="left"/>
              <w:rPr>
                <w:rFonts w:eastAsia="Times New Roman"/>
                <w:b/>
                <w:bCs/>
                <w:sz w:val="18"/>
                <w:szCs w:val="18"/>
              </w:rPr>
            </w:pPr>
            <w:r w:rsidRPr="60F74399">
              <w:rPr>
                <w:rFonts w:eastAsia="Times New Roman"/>
                <w:b/>
                <w:bCs/>
                <w:sz w:val="18"/>
                <w:szCs w:val="18"/>
              </w:rPr>
              <w:t xml:space="preserve">Stratum </w:t>
            </w:r>
            <w:proofErr w:type="spellStart"/>
            <w:r w:rsidRPr="60F74399">
              <w:rPr>
                <w:rFonts w:eastAsia="Times New Roman"/>
                <w:b/>
                <w:bCs/>
                <w:sz w:val="18"/>
                <w:szCs w:val="18"/>
              </w:rPr>
              <w:t>Lacunosum-Moleculare</w:t>
            </w:r>
            <w:proofErr w:type="spellEnd"/>
            <w:r w:rsidRPr="60F74399">
              <w:rPr>
                <w:rFonts w:eastAsia="Times New Roman"/>
                <w:b/>
                <w:bCs/>
                <w:sz w:val="18"/>
                <w:szCs w:val="18"/>
              </w:rPr>
              <w:t xml:space="preserve"> (Proximal)</w:t>
            </w:r>
          </w:p>
        </w:tc>
        <w:tc>
          <w:tcPr>
            <w:tcW w:w="128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5F8B1FF" w14:textId="6277E4AB" w:rsidR="60F74399" w:rsidRDefault="60F74399" w:rsidP="60F74399">
            <w:pPr>
              <w:jc w:val="left"/>
              <w:rPr>
                <w:rFonts w:eastAsia="Times New Roman"/>
                <w:b/>
                <w:bCs/>
                <w:sz w:val="18"/>
                <w:szCs w:val="18"/>
              </w:rPr>
            </w:pPr>
            <w:r w:rsidRPr="60F74399">
              <w:rPr>
                <w:rFonts w:eastAsia="Times New Roman"/>
                <w:b/>
                <w:bCs/>
                <w:sz w:val="18"/>
                <w:szCs w:val="18"/>
              </w:rPr>
              <w:t xml:space="preserve">Stratum </w:t>
            </w:r>
            <w:proofErr w:type="spellStart"/>
            <w:r w:rsidRPr="60F74399">
              <w:rPr>
                <w:rFonts w:eastAsia="Times New Roman"/>
                <w:b/>
                <w:bCs/>
                <w:sz w:val="18"/>
                <w:szCs w:val="18"/>
              </w:rPr>
              <w:t>Lacunosum-Moleculare</w:t>
            </w:r>
            <w:proofErr w:type="spellEnd"/>
            <w:r w:rsidRPr="60F74399">
              <w:rPr>
                <w:rFonts w:eastAsia="Times New Roman"/>
                <w:b/>
                <w:bCs/>
                <w:sz w:val="18"/>
                <w:szCs w:val="18"/>
              </w:rPr>
              <w:t xml:space="preserve"> (Distal)</w:t>
            </w:r>
          </w:p>
        </w:tc>
      </w:tr>
      <w:tr w:rsidR="60F74399" w14:paraId="059F156F" w14:textId="77777777" w:rsidTr="60F74399">
        <w:trPr>
          <w:trHeight w:val="300"/>
        </w:trPr>
        <w:tc>
          <w:tcPr>
            <w:tcW w:w="106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0AD502D" w14:textId="572B91C4" w:rsidR="60F74399" w:rsidRDefault="60F74399" w:rsidP="60F74399">
            <w:pPr>
              <w:jc w:val="left"/>
              <w:rPr>
                <w:rFonts w:eastAsia="Times New Roman"/>
                <w:b/>
                <w:bCs/>
                <w:sz w:val="18"/>
                <w:szCs w:val="18"/>
              </w:rPr>
            </w:pPr>
            <w:r w:rsidRPr="60F74399">
              <w:rPr>
                <w:rFonts w:eastAsia="Times New Roman"/>
                <w:b/>
                <w:bCs/>
                <w:sz w:val="18"/>
                <w:szCs w:val="18"/>
              </w:rPr>
              <w:t>PC</w:t>
            </w:r>
          </w:p>
        </w:tc>
        <w:tc>
          <w:tcPr>
            <w:tcW w:w="10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274770E" w14:textId="6B914CC6" w:rsidR="60F74399" w:rsidRDefault="60F74399" w:rsidP="60F74399">
            <w:pPr>
              <w:jc w:val="left"/>
              <w:rPr>
                <w:rFonts w:eastAsia="Times New Roman"/>
                <w:sz w:val="18"/>
                <w:szCs w:val="18"/>
              </w:rPr>
            </w:pPr>
            <w:r w:rsidRPr="60F74399">
              <w:rPr>
                <w:rFonts w:eastAsia="Times New Roman"/>
                <w:sz w:val="18"/>
                <w:szCs w:val="18"/>
              </w:rPr>
              <w:t>535</w:t>
            </w:r>
          </w:p>
        </w:tc>
        <w:tc>
          <w:tcPr>
            <w:tcW w:w="115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8E432CE" w14:textId="795267F1" w:rsidR="60F74399" w:rsidRDefault="60F74399" w:rsidP="60F74399">
            <w:pPr>
              <w:jc w:val="left"/>
              <w:rPr>
                <w:rFonts w:eastAsia="Times New Roman"/>
                <w:sz w:val="18"/>
                <w:szCs w:val="18"/>
              </w:rPr>
            </w:pPr>
            <w:r w:rsidRPr="60F74399">
              <w:rPr>
                <w:rFonts w:eastAsia="Times New Roman"/>
                <w:sz w:val="18"/>
                <w:szCs w:val="18"/>
              </w:rPr>
              <w:t>298</w:t>
            </w:r>
          </w:p>
        </w:tc>
        <w:tc>
          <w:tcPr>
            <w:tcW w:w="12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42C80B" w14:textId="52BA762B" w:rsidR="60F74399" w:rsidRDefault="60F74399" w:rsidP="60F74399">
            <w:pPr>
              <w:jc w:val="left"/>
              <w:rPr>
                <w:rFonts w:eastAsia="Times New Roman"/>
                <w:sz w:val="18"/>
                <w:szCs w:val="18"/>
              </w:rPr>
            </w:pPr>
            <w:r w:rsidRPr="60F74399">
              <w:rPr>
                <w:rFonts w:eastAsia="Times New Roman"/>
                <w:sz w:val="18"/>
                <w:szCs w:val="18"/>
              </w:rPr>
              <w:t>102</w:t>
            </w:r>
          </w:p>
        </w:tc>
        <w:tc>
          <w:tcPr>
            <w:tcW w:w="114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E13AD98" w14:textId="36F30CB3" w:rsidR="60F74399" w:rsidRDefault="60F74399" w:rsidP="60F74399">
            <w:pPr>
              <w:jc w:val="left"/>
              <w:rPr>
                <w:rFonts w:eastAsia="Times New Roman"/>
                <w:sz w:val="18"/>
                <w:szCs w:val="18"/>
              </w:rPr>
            </w:pPr>
            <w:r w:rsidRPr="60F74399">
              <w:rPr>
                <w:rFonts w:eastAsia="Times New Roman"/>
                <w:sz w:val="18"/>
                <w:szCs w:val="18"/>
              </w:rPr>
              <w:t>0</w:t>
            </w:r>
          </w:p>
        </w:tc>
        <w:tc>
          <w:tcPr>
            <w:tcW w:w="11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D7E7B50" w14:textId="17316437" w:rsidR="60F74399" w:rsidRDefault="60F74399" w:rsidP="60F74399">
            <w:pPr>
              <w:jc w:val="left"/>
              <w:rPr>
                <w:rFonts w:eastAsia="Times New Roman"/>
                <w:sz w:val="18"/>
                <w:szCs w:val="18"/>
              </w:rPr>
            </w:pPr>
            <w:r w:rsidRPr="60F74399">
              <w:rPr>
                <w:rFonts w:eastAsia="Times New Roman"/>
                <w:sz w:val="18"/>
                <w:szCs w:val="18"/>
              </w:rPr>
              <w:t>724</w:t>
            </w:r>
          </w:p>
        </w:tc>
        <w:tc>
          <w:tcPr>
            <w:tcW w:w="124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C97985D" w14:textId="0717E2AC" w:rsidR="60F74399" w:rsidRDefault="60F74399" w:rsidP="60F74399">
            <w:pPr>
              <w:jc w:val="left"/>
              <w:rPr>
                <w:rFonts w:eastAsia="Times New Roman"/>
                <w:sz w:val="18"/>
                <w:szCs w:val="18"/>
              </w:rPr>
            </w:pPr>
            <w:r w:rsidRPr="60F74399">
              <w:rPr>
                <w:rFonts w:eastAsia="Times New Roman"/>
                <w:sz w:val="18"/>
                <w:szCs w:val="18"/>
              </w:rPr>
              <w:t>135</w:t>
            </w:r>
          </w:p>
        </w:tc>
        <w:tc>
          <w:tcPr>
            <w:tcW w:w="128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0515CB8" w14:textId="1F887FFB" w:rsidR="60F74399" w:rsidRDefault="60F74399" w:rsidP="60F74399">
            <w:pPr>
              <w:jc w:val="left"/>
              <w:rPr>
                <w:rFonts w:eastAsia="Times New Roman"/>
                <w:sz w:val="18"/>
                <w:szCs w:val="18"/>
              </w:rPr>
            </w:pPr>
            <w:r w:rsidRPr="60F74399">
              <w:rPr>
                <w:rFonts w:eastAsia="Times New Roman"/>
                <w:sz w:val="18"/>
                <w:szCs w:val="18"/>
              </w:rPr>
              <w:t>94</w:t>
            </w:r>
          </w:p>
        </w:tc>
      </w:tr>
      <w:tr w:rsidR="60F74399" w14:paraId="5829448E" w14:textId="77777777" w:rsidTr="60F74399">
        <w:trPr>
          <w:trHeight w:val="300"/>
        </w:trPr>
        <w:tc>
          <w:tcPr>
            <w:tcW w:w="106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D67D47F" w14:textId="2345FFC2" w:rsidR="60F74399" w:rsidRDefault="60F74399" w:rsidP="60F74399">
            <w:pPr>
              <w:jc w:val="left"/>
              <w:rPr>
                <w:rFonts w:eastAsia="Times New Roman"/>
                <w:b/>
                <w:bCs/>
                <w:sz w:val="18"/>
                <w:szCs w:val="18"/>
              </w:rPr>
            </w:pPr>
            <w:r w:rsidRPr="60F74399">
              <w:rPr>
                <w:rFonts w:eastAsia="Times New Roman"/>
                <w:b/>
                <w:bCs/>
                <w:sz w:val="18"/>
                <w:szCs w:val="18"/>
              </w:rPr>
              <w:t>BC-PV</w:t>
            </w:r>
          </w:p>
        </w:tc>
        <w:tc>
          <w:tcPr>
            <w:tcW w:w="10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7BEA869" w14:textId="32CCC880" w:rsidR="60F74399" w:rsidRDefault="60F74399" w:rsidP="60F74399">
            <w:pPr>
              <w:jc w:val="left"/>
              <w:rPr>
                <w:rFonts w:eastAsia="Times New Roman"/>
                <w:sz w:val="18"/>
                <w:szCs w:val="18"/>
              </w:rPr>
            </w:pPr>
            <w:r w:rsidRPr="60F74399">
              <w:rPr>
                <w:rFonts w:eastAsia="Times New Roman"/>
                <w:sz w:val="18"/>
                <w:szCs w:val="18"/>
              </w:rPr>
              <w:t>319</w:t>
            </w:r>
          </w:p>
        </w:tc>
        <w:tc>
          <w:tcPr>
            <w:tcW w:w="115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88F754F" w14:textId="31126465" w:rsidR="60F74399" w:rsidRDefault="60F74399" w:rsidP="60F74399">
            <w:pPr>
              <w:jc w:val="left"/>
              <w:rPr>
                <w:rFonts w:eastAsia="Times New Roman"/>
                <w:sz w:val="18"/>
                <w:szCs w:val="18"/>
              </w:rPr>
            </w:pPr>
            <w:r w:rsidRPr="60F74399">
              <w:rPr>
                <w:rFonts w:eastAsia="Times New Roman"/>
                <w:sz w:val="18"/>
                <w:szCs w:val="18"/>
              </w:rPr>
              <w:t>75</w:t>
            </w:r>
          </w:p>
        </w:tc>
        <w:tc>
          <w:tcPr>
            <w:tcW w:w="12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102BAD0" w14:textId="4E104343" w:rsidR="60F74399" w:rsidRDefault="60F74399" w:rsidP="60F74399">
            <w:pPr>
              <w:jc w:val="left"/>
              <w:rPr>
                <w:rFonts w:eastAsia="Times New Roman"/>
                <w:sz w:val="18"/>
                <w:szCs w:val="18"/>
              </w:rPr>
            </w:pPr>
            <w:r w:rsidRPr="60F74399">
              <w:rPr>
                <w:rFonts w:eastAsia="Times New Roman"/>
                <w:sz w:val="18"/>
                <w:szCs w:val="18"/>
              </w:rPr>
              <w:t>170</w:t>
            </w:r>
          </w:p>
        </w:tc>
        <w:tc>
          <w:tcPr>
            <w:tcW w:w="114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833F89B" w14:textId="3E6974C5" w:rsidR="60F74399" w:rsidRDefault="60F74399" w:rsidP="60F74399">
            <w:pPr>
              <w:jc w:val="left"/>
              <w:rPr>
                <w:rFonts w:eastAsia="Times New Roman"/>
                <w:sz w:val="18"/>
                <w:szCs w:val="18"/>
              </w:rPr>
            </w:pPr>
            <w:r w:rsidRPr="60F74399">
              <w:rPr>
                <w:rFonts w:eastAsia="Times New Roman"/>
                <w:sz w:val="18"/>
                <w:szCs w:val="18"/>
              </w:rPr>
              <w:t>273</w:t>
            </w:r>
          </w:p>
        </w:tc>
        <w:tc>
          <w:tcPr>
            <w:tcW w:w="11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7EC24D2" w14:textId="3D1EF1A2" w:rsidR="60F74399" w:rsidRDefault="60F74399" w:rsidP="60F74399">
            <w:pPr>
              <w:jc w:val="left"/>
              <w:rPr>
                <w:rFonts w:eastAsia="Times New Roman"/>
                <w:sz w:val="18"/>
                <w:szCs w:val="18"/>
              </w:rPr>
            </w:pPr>
            <w:r w:rsidRPr="60F74399">
              <w:rPr>
                <w:rFonts w:eastAsia="Times New Roman"/>
                <w:sz w:val="18"/>
                <w:szCs w:val="18"/>
              </w:rPr>
              <w:t>452</w:t>
            </w:r>
          </w:p>
        </w:tc>
        <w:tc>
          <w:tcPr>
            <w:tcW w:w="124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1D68713" w14:textId="16CFCC54" w:rsidR="60F74399" w:rsidRDefault="60F74399" w:rsidP="60F74399">
            <w:pPr>
              <w:jc w:val="left"/>
              <w:rPr>
                <w:rFonts w:eastAsia="Times New Roman"/>
                <w:sz w:val="18"/>
                <w:szCs w:val="18"/>
              </w:rPr>
            </w:pPr>
            <w:r w:rsidRPr="60F74399">
              <w:rPr>
                <w:rFonts w:eastAsia="Times New Roman"/>
                <w:sz w:val="18"/>
                <w:szCs w:val="18"/>
              </w:rPr>
              <w:t>428</w:t>
            </w:r>
          </w:p>
        </w:tc>
        <w:tc>
          <w:tcPr>
            <w:tcW w:w="128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ADAEC72" w14:textId="164BE3F3" w:rsidR="60F74399" w:rsidRDefault="60F74399" w:rsidP="60F74399">
            <w:pPr>
              <w:jc w:val="left"/>
              <w:rPr>
                <w:rFonts w:eastAsia="Times New Roman"/>
                <w:sz w:val="18"/>
                <w:szCs w:val="18"/>
              </w:rPr>
            </w:pPr>
            <w:r w:rsidRPr="60F74399">
              <w:rPr>
                <w:rFonts w:eastAsia="Times New Roman"/>
                <w:sz w:val="18"/>
                <w:szCs w:val="18"/>
              </w:rPr>
              <w:t>298</w:t>
            </w:r>
          </w:p>
        </w:tc>
      </w:tr>
      <w:tr w:rsidR="60F74399" w14:paraId="362DD1E5" w14:textId="77777777" w:rsidTr="60F74399">
        <w:trPr>
          <w:trHeight w:val="300"/>
        </w:trPr>
        <w:tc>
          <w:tcPr>
            <w:tcW w:w="106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BB4D91B" w14:textId="7A69A53E" w:rsidR="60F74399" w:rsidRDefault="60F74399" w:rsidP="60F74399">
            <w:pPr>
              <w:jc w:val="left"/>
              <w:rPr>
                <w:rFonts w:eastAsia="Times New Roman"/>
                <w:b/>
                <w:bCs/>
                <w:sz w:val="18"/>
                <w:szCs w:val="18"/>
              </w:rPr>
            </w:pPr>
            <w:r w:rsidRPr="60F74399">
              <w:rPr>
                <w:rFonts w:eastAsia="Times New Roman"/>
                <w:b/>
                <w:bCs/>
                <w:sz w:val="18"/>
                <w:szCs w:val="18"/>
              </w:rPr>
              <w:t>AAC</w:t>
            </w:r>
          </w:p>
        </w:tc>
        <w:tc>
          <w:tcPr>
            <w:tcW w:w="10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ABF53E3" w14:textId="65CEE2E2" w:rsidR="60F74399" w:rsidRDefault="60F74399" w:rsidP="60F74399">
            <w:pPr>
              <w:jc w:val="left"/>
              <w:rPr>
                <w:rFonts w:eastAsia="Times New Roman"/>
                <w:sz w:val="18"/>
                <w:szCs w:val="18"/>
              </w:rPr>
            </w:pPr>
            <w:r w:rsidRPr="60F74399">
              <w:rPr>
                <w:rFonts w:eastAsia="Times New Roman"/>
                <w:sz w:val="18"/>
                <w:szCs w:val="18"/>
              </w:rPr>
              <w:t>493</w:t>
            </w:r>
          </w:p>
        </w:tc>
        <w:tc>
          <w:tcPr>
            <w:tcW w:w="115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52B41EA" w14:textId="0E0E895B" w:rsidR="60F74399" w:rsidRDefault="60F74399" w:rsidP="60F74399">
            <w:pPr>
              <w:jc w:val="left"/>
              <w:rPr>
                <w:rFonts w:eastAsia="Times New Roman"/>
                <w:sz w:val="18"/>
                <w:szCs w:val="18"/>
              </w:rPr>
            </w:pPr>
            <w:r w:rsidRPr="60F74399">
              <w:rPr>
                <w:rFonts w:eastAsia="Times New Roman"/>
                <w:sz w:val="18"/>
                <w:szCs w:val="18"/>
              </w:rPr>
              <w:t>115</w:t>
            </w:r>
          </w:p>
        </w:tc>
        <w:tc>
          <w:tcPr>
            <w:tcW w:w="12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B3E845B" w14:textId="3BAD1779" w:rsidR="60F74399" w:rsidRDefault="60F74399" w:rsidP="60F74399">
            <w:pPr>
              <w:jc w:val="left"/>
              <w:rPr>
                <w:rFonts w:eastAsia="Times New Roman"/>
                <w:sz w:val="18"/>
                <w:szCs w:val="18"/>
              </w:rPr>
            </w:pPr>
            <w:r w:rsidRPr="60F74399">
              <w:rPr>
                <w:rFonts w:eastAsia="Times New Roman"/>
                <w:sz w:val="18"/>
                <w:szCs w:val="18"/>
              </w:rPr>
              <w:t>151</w:t>
            </w:r>
          </w:p>
        </w:tc>
        <w:tc>
          <w:tcPr>
            <w:tcW w:w="114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5B95F5A" w14:textId="1F44F0C7" w:rsidR="60F74399" w:rsidRDefault="60F74399" w:rsidP="60F74399">
            <w:pPr>
              <w:jc w:val="left"/>
              <w:rPr>
                <w:rFonts w:eastAsia="Times New Roman"/>
                <w:sz w:val="18"/>
                <w:szCs w:val="18"/>
              </w:rPr>
            </w:pPr>
            <w:r w:rsidRPr="60F74399">
              <w:rPr>
                <w:rFonts w:eastAsia="Times New Roman"/>
                <w:sz w:val="18"/>
                <w:szCs w:val="18"/>
              </w:rPr>
              <w:t>340</w:t>
            </w:r>
          </w:p>
        </w:tc>
        <w:tc>
          <w:tcPr>
            <w:tcW w:w="11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D74768F" w14:textId="1C4B068A" w:rsidR="60F74399" w:rsidRDefault="60F74399" w:rsidP="60F74399">
            <w:pPr>
              <w:jc w:val="left"/>
              <w:rPr>
                <w:rFonts w:eastAsia="Times New Roman"/>
                <w:sz w:val="18"/>
                <w:szCs w:val="18"/>
              </w:rPr>
            </w:pPr>
            <w:r w:rsidRPr="60F74399">
              <w:rPr>
                <w:rFonts w:eastAsia="Times New Roman"/>
                <w:sz w:val="18"/>
                <w:szCs w:val="18"/>
              </w:rPr>
              <w:t>368</w:t>
            </w:r>
          </w:p>
        </w:tc>
        <w:tc>
          <w:tcPr>
            <w:tcW w:w="124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08C2AB0" w14:textId="7B7DED10" w:rsidR="60F74399" w:rsidRDefault="60F74399" w:rsidP="60F74399">
            <w:pPr>
              <w:jc w:val="left"/>
              <w:rPr>
                <w:rFonts w:eastAsia="Times New Roman"/>
                <w:sz w:val="18"/>
                <w:szCs w:val="18"/>
              </w:rPr>
            </w:pPr>
            <w:r w:rsidRPr="60F74399">
              <w:rPr>
                <w:rFonts w:eastAsia="Times New Roman"/>
                <w:sz w:val="18"/>
                <w:szCs w:val="18"/>
              </w:rPr>
              <w:t>339</w:t>
            </w:r>
          </w:p>
        </w:tc>
        <w:tc>
          <w:tcPr>
            <w:tcW w:w="128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54FD3AA" w14:textId="022B4F32" w:rsidR="60F74399" w:rsidRDefault="60F74399" w:rsidP="60F74399">
            <w:pPr>
              <w:jc w:val="left"/>
              <w:rPr>
                <w:rFonts w:eastAsia="Times New Roman"/>
                <w:sz w:val="18"/>
                <w:szCs w:val="18"/>
              </w:rPr>
            </w:pPr>
            <w:r w:rsidRPr="60F74399">
              <w:rPr>
                <w:rFonts w:eastAsia="Times New Roman"/>
                <w:sz w:val="18"/>
                <w:szCs w:val="18"/>
              </w:rPr>
              <w:t>236</w:t>
            </w:r>
          </w:p>
        </w:tc>
      </w:tr>
      <w:tr w:rsidR="60F74399" w14:paraId="1480A45B" w14:textId="77777777" w:rsidTr="60F74399">
        <w:trPr>
          <w:trHeight w:val="300"/>
        </w:trPr>
        <w:tc>
          <w:tcPr>
            <w:tcW w:w="106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5648735" w14:textId="3ADEF100" w:rsidR="60F74399" w:rsidRDefault="60F74399" w:rsidP="60F74399">
            <w:pPr>
              <w:jc w:val="left"/>
              <w:rPr>
                <w:rFonts w:eastAsia="Times New Roman"/>
                <w:b/>
                <w:bCs/>
                <w:sz w:val="18"/>
                <w:szCs w:val="18"/>
              </w:rPr>
            </w:pPr>
            <w:r w:rsidRPr="60F74399">
              <w:rPr>
                <w:rFonts w:eastAsia="Times New Roman"/>
                <w:b/>
                <w:bCs/>
                <w:sz w:val="18"/>
                <w:szCs w:val="18"/>
              </w:rPr>
              <w:t>BC-CCK</w:t>
            </w:r>
          </w:p>
        </w:tc>
        <w:tc>
          <w:tcPr>
            <w:tcW w:w="10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DFAB2BE" w14:textId="2F646883" w:rsidR="60F74399" w:rsidRDefault="60F74399" w:rsidP="60F74399">
            <w:pPr>
              <w:jc w:val="left"/>
              <w:rPr>
                <w:rFonts w:eastAsia="Times New Roman"/>
                <w:sz w:val="18"/>
                <w:szCs w:val="18"/>
              </w:rPr>
            </w:pPr>
            <w:r w:rsidRPr="60F74399">
              <w:rPr>
                <w:rFonts w:eastAsia="Times New Roman"/>
                <w:sz w:val="18"/>
                <w:szCs w:val="18"/>
              </w:rPr>
              <w:t>65</w:t>
            </w:r>
          </w:p>
        </w:tc>
        <w:tc>
          <w:tcPr>
            <w:tcW w:w="115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9D716FC" w14:textId="2096BD22" w:rsidR="60F74399" w:rsidRDefault="60F74399" w:rsidP="60F74399">
            <w:pPr>
              <w:jc w:val="left"/>
              <w:rPr>
                <w:rFonts w:eastAsia="Times New Roman"/>
                <w:sz w:val="18"/>
                <w:szCs w:val="18"/>
              </w:rPr>
            </w:pPr>
            <w:r w:rsidRPr="60F74399">
              <w:rPr>
                <w:rFonts w:eastAsia="Times New Roman"/>
                <w:sz w:val="18"/>
                <w:szCs w:val="18"/>
              </w:rPr>
              <w:t>5</w:t>
            </w:r>
          </w:p>
        </w:tc>
        <w:tc>
          <w:tcPr>
            <w:tcW w:w="12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50CBBF5" w14:textId="7A274EA5" w:rsidR="60F74399" w:rsidRDefault="60F74399" w:rsidP="60F74399">
            <w:pPr>
              <w:jc w:val="left"/>
              <w:rPr>
                <w:rFonts w:eastAsia="Times New Roman"/>
                <w:sz w:val="18"/>
                <w:szCs w:val="18"/>
              </w:rPr>
            </w:pPr>
            <w:r w:rsidRPr="60F74399">
              <w:rPr>
                <w:rFonts w:eastAsia="Times New Roman"/>
                <w:sz w:val="18"/>
                <w:szCs w:val="18"/>
              </w:rPr>
              <w:t>187</w:t>
            </w:r>
          </w:p>
        </w:tc>
        <w:tc>
          <w:tcPr>
            <w:tcW w:w="114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99EE63A" w14:textId="019BE600" w:rsidR="60F74399" w:rsidRDefault="60F74399" w:rsidP="60F74399">
            <w:pPr>
              <w:jc w:val="left"/>
              <w:rPr>
                <w:rFonts w:eastAsia="Times New Roman"/>
                <w:sz w:val="18"/>
                <w:szCs w:val="18"/>
              </w:rPr>
            </w:pPr>
            <w:r w:rsidRPr="60F74399">
              <w:rPr>
                <w:rFonts w:eastAsia="Times New Roman"/>
                <w:sz w:val="18"/>
                <w:szCs w:val="18"/>
              </w:rPr>
              <w:t>514</w:t>
            </w:r>
          </w:p>
        </w:tc>
        <w:tc>
          <w:tcPr>
            <w:tcW w:w="11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4F49307" w14:textId="6C7093E1" w:rsidR="60F74399" w:rsidRDefault="60F74399" w:rsidP="60F74399">
            <w:pPr>
              <w:jc w:val="left"/>
              <w:rPr>
                <w:rFonts w:eastAsia="Times New Roman"/>
                <w:sz w:val="18"/>
                <w:szCs w:val="18"/>
              </w:rPr>
            </w:pPr>
            <w:r w:rsidRPr="60F74399">
              <w:rPr>
                <w:rFonts w:eastAsia="Times New Roman"/>
                <w:sz w:val="18"/>
                <w:szCs w:val="18"/>
              </w:rPr>
              <w:t>1224</w:t>
            </w:r>
          </w:p>
        </w:tc>
        <w:tc>
          <w:tcPr>
            <w:tcW w:w="124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EF2BB0B" w14:textId="68220B2D" w:rsidR="60F74399" w:rsidRDefault="60F74399" w:rsidP="60F74399">
            <w:pPr>
              <w:jc w:val="left"/>
              <w:rPr>
                <w:rFonts w:eastAsia="Times New Roman"/>
                <w:sz w:val="18"/>
                <w:szCs w:val="18"/>
              </w:rPr>
            </w:pPr>
            <w:r w:rsidRPr="60F74399">
              <w:rPr>
                <w:rFonts w:eastAsia="Times New Roman"/>
                <w:sz w:val="18"/>
                <w:szCs w:val="18"/>
              </w:rPr>
              <w:t>425</w:t>
            </w:r>
          </w:p>
        </w:tc>
        <w:tc>
          <w:tcPr>
            <w:tcW w:w="128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3233D87" w14:textId="14595031" w:rsidR="60F74399" w:rsidRDefault="60F74399" w:rsidP="60F74399">
            <w:pPr>
              <w:jc w:val="left"/>
              <w:rPr>
                <w:rFonts w:eastAsia="Times New Roman"/>
                <w:sz w:val="18"/>
                <w:szCs w:val="18"/>
              </w:rPr>
            </w:pPr>
            <w:r w:rsidRPr="60F74399">
              <w:rPr>
                <w:rFonts w:eastAsia="Times New Roman"/>
                <w:sz w:val="18"/>
                <w:szCs w:val="18"/>
              </w:rPr>
              <w:t>296</w:t>
            </w:r>
          </w:p>
        </w:tc>
      </w:tr>
      <w:tr w:rsidR="60F74399" w14:paraId="11EA64DB" w14:textId="77777777" w:rsidTr="60F74399">
        <w:trPr>
          <w:trHeight w:val="300"/>
        </w:trPr>
        <w:tc>
          <w:tcPr>
            <w:tcW w:w="106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467A922" w14:textId="3D93E1FC" w:rsidR="60F74399" w:rsidRDefault="60F74399" w:rsidP="60F74399">
            <w:pPr>
              <w:jc w:val="left"/>
              <w:rPr>
                <w:rFonts w:eastAsia="Times New Roman"/>
                <w:b/>
                <w:bCs/>
                <w:sz w:val="18"/>
                <w:szCs w:val="18"/>
              </w:rPr>
            </w:pPr>
            <w:r w:rsidRPr="60F74399">
              <w:rPr>
                <w:rFonts w:eastAsia="Times New Roman"/>
                <w:b/>
                <w:bCs/>
                <w:sz w:val="18"/>
                <w:szCs w:val="18"/>
              </w:rPr>
              <w:t>BisC</w:t>
            </w:r>
          </w:p>
        </w:tc>
        <w:tc>
          <w:tcPr>
            <w:tcW w:w="10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9F525EF" w14:textId="319A3173" w:rsidR="60F74399" w:rsidRDefault="60F74399" w:rsidP="60F74399">
            <w:pPr>
              <w:jc w:val="left"/>
              <w:rPr>
                <w:rFonts w:eastAsia="Times New Roman"/>
                <w:sz w:val="18"/>
                <w:szCs w:val="18"/>
              </w:rPr>
            </w:pPr>
            <w:r w:rsidRPr="60F74399">
              <w:rPr>
                <w:rFonts w:eastAsia="Times New Roman"/>
                <w:sz w:val="18"/>
                <w:szCs w:val="18"/>
              </w:rPr>
              <w:t>308</w:t>
            </w:r>
          </w:p>
        </w:tc>
        <w:tc>
          <w:tcPr>
            <w:tcW w:w="115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24080F" w14:textId="3AFF0B60" w:rsidR="60F74399" w:rsidRDefault="60F74399" w:rsidP="60F74399">
            <w:pPr>
              <w:jc w:val="left"/>
              <w:rPr>
                <w:rFonts w:eastAsia="Times New Roman"/>
                <w:sz w:val="18"/>
                <w:szCs w:val="18"/>
              </w:rPr>
            </w:pPr>
            <w:r w:rsidRPr="60F74399">
              <w:rPr>
                <w:rFonts w:eastAsia="Times New Roman"/>
                <w:sz w:val="18"/>
                <w:szCs w:val="18"/>
              </w:rPr>
              <w:t>72</w:t>
            </w:r>
          </w:p>
        </w:tc>
        <w:tc>
          <w:tcPr>
            <w:tcW w:w="12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6CC489A" w14:textId="6D0FE0D5" w:rsidR="60F74399" w:rsidRDefault="60F74399" w:rsidP="60F74399">
            <w:pPr>
              <w:jc w:val="left"/>
              <w:rPr>
                <w:rFonts w:eastAsia="Times New Roman"/>
                <w:sz w:val="18"/>
                <w:szCs w:val="18"/>
              </w:rPr>
            </w:pPr>
            <w:r w:rsidRPr="60F74399">
              <w:rPr>
                <w:rFonts w:eastAsia="Times New Roman"/>
                <w:sz w:val="18"/>
                <w:szCs w:val="18"/>
              </w:rPr>
              <w:t>114</w:t>
            </w:r>
          </w:p>
        </w:tc>
        <w:tc>
          <w:tcPr>
            <w:tcW w:w="114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0AD5C68" w14:textId="778A4FDA" w:rsidR="60F74399" w:rsidRDefault="60F74399" w:rsidP="60F74399">
            <w:pPr>
              <w:jc w:val="left"/>
              <w:rPr>
                <w:rFonts w:eastAsia="Times New Roman"/>
                <w:sz w:val="18"/>
                <w:szCs w:val="18"/>
              </w:rPr>
            </w:pPr>
            <w:r w:rsidRPr="60F74399">
              <w:rPr>
                <w:rFonts w:eastAsia="Times New Roman"/>
                <w:sz w:val="18"/>
                <w:szCs w:val="18"/>
              </w:rPr>
              <w:t>379</w:t>
            </w:r>
          </w:p>
        </w:tc>
        <w:tc>
          <w:tcPr>
            <w:tcW w:w="11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56C5631" w14:textId="60E1EF15" w:rsidR="60F74399" w:rsidRDefault="60F74399" w:rsidP="60F74399">
            <w:pPr>
              <w:jc w:val="left"/>
              <w:rPr>
                <w:rFonts w:eastAsia="Times New Roman"/>
                <w:sz w:val="18"/>
                <w:szCs w:val="18"/>
              </w:rPr>
            </w:pPr>
            <w:r w:rsidRPr="60F74399">
              <w:rPr>
                <w:rFonts w:eastAsia="Times New Roman"/>
                <w:sz w:val="18"/>
                <w:szCs w:val="18"/>
              </w:rPr>
              <w:t>544</w:t>
            </w:r>
          </w:p>
        </w:tc>
        <w:tc>
          <w:tcPr>
            <w:tcW w:w="124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B2E16E1" w14:textId="722377E3" w:rsidR="60F74399" w:rsidRDefault="60F74399" w:rsidP="60F74399">
            <w:pPr>
              <w:jc w:val="left"/>
              <w:rPr>
                <w:rFonts w:eastAsia="Times New Roman"/>
                <w:sz w:val="18"/>
                <w:szCs w:val="18"/>
              </w:rPr>
            </w:pPr>
            <w:r w:rsidRPr="60F74399">
              <w:rPr>
                <w:rFonts w:eastAsia="Times New Roman"/>
                <w:sz w:val="18"/>
                <w:szCs w:val="18"/>
              </w:rPr>
              <w:t>0</w:t>
            </w:r>
          </w:p>
        </w:tc>
        <w:tc>
          <w:tcPr>
            <w:tcW w:w="128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17731D7" w14:textId="53A8F62F" w:rsidR="60F74399" w:rsidRDefault="60F74399" w:rsidP="60F74399">
            <w:pPr>
              <w:jc w:val="left"/>
              <w:rPr>
                <w:rFonts w:eastAsia="Times New Roman"/>
                <w:sz w:val="18"/>
                <w:szCs w:val="18"/>
              </w:rPr>
            </w:pPr>
            <w:r w:rsidRPr="60F74399">
              <w:rPr>
                <w:rFonts w:eastAsia="Times New Roman"/>
                <w:sz w:val="18"/>
                <w:szCs w:val="18"/>
              </w:rPr>
              <w:t>0</w:t>
            </w:r>
          </w:p>
        </w:tc>
      </w:tr>
      <w:tr w:rsidR="60F74399" w14:paraId="2A4AB81E" w14:textId="77777777" w:rsidTr="60F74399">
        <w:trPr>
          <w:trHeight w:val="300"/>
        </w:trPr>
        <w:tc>
          <w:tcPr>
            <w:tcW w:w="106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1B1FEEC" w14:textId="427ABE21" w:rsidR="60F74399" w:rsidRDefault="60F74399" w:rsidP="60F74399">
            <w:pPr>
              <w:jc w:val="left"/>
              <w:rPr>
                <w:rFonts w:eastAsia="Times New Roman"/>
                <w:b/>
                <w:bCs/>
                <w:sz w:val="18"/>
                <w:szCs w:val="18"/>
              </w:rPr>
            </w:pPr>
            <w:r w:rsidRPr="60F74399">
              <w:rPr>
                <w:rFonts w:eastAsia="Times New Roman"/>
                <w:b/>
                <w:bCs/>
                <w:sz w:val="18"/>
                <w:szCs w:val="18"/>
              </w:rPr>
              <w:t>OLM</w:t>
            </w:r>
          </w:p>
        </w:tc>
        <w:tc>
          <w:tcPr>
            <w:tcW w:w="10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7677DC2" w14:textId="3CA37D00" w:rsidR="60F74399" w:rsidRDefault="60F74399" w:rsidP="60F74399">
            <w:pPr>
              <w:jc w:val="left"/>
              <w:rPr>
                <w:rFonts w:eastAsia="Times New Roman"/>
                <w:sz w:val="18"/>
                <w:szCs w:val="18"/>
              </w:rPr>
            </w:pPr>
            <w:r w:rsidRPr="60F74399">
              <w:rPr>
                <w:rFonts w:eastAsia="Times New Roman"/>
                <w:sz w:val="18"/>
                <w:szCs w:val="18"/>
              </w:rPr>
              <w:t>1201</w:t>
            </w:r>
          </w:p>
        </w:tc>
        <w:tc>
          <w:tcPr>
            <w:tcW w:w="115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A0CEF72" w14:textId="73E4DA30" w:rsidR="60F74399" w:rsidRDefault="60F74399" w:rsidP="60F74399">
            <w:pPr>
              <w:jc w:val="left"/>
              <w:rPr>
                <w:rFonts w:eastAsia="Times New Roman"/>
                <w:sz w:val="18"/>
                <w:szCs w:val="18"/>
              </w:rPr>
            </w:pPr>
            <w:r w:rsidRPr="60F74399">
              <w:rPr>
                <w:rFonts w:eastAsia="Times New Roman"/>
                <w:sz w:val="18"/>
                <w:szCs w:val="18"/>
              </w:rPr>
              <w:t>121</w:t>
            </w:r>
          </w:p>
        </w:tc>
        <w:tc>
          <w:tcPr>
            <w:tcW w:w="12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4A74483" w14:textId="546F3D79" w:rsidR="60F74399" w:rsidRDefault="60F74399" w:rsidP="60F74399">
            <w:pPr>
              <w:jc w:val="left"/>
              <w:rPr>
                <w:rFonts w:eastAsia="Times New Roman"/>
                <w:sz w:val="18"/>
                <w:szCs w:val="18"/>
              </w:rPr>
            </w:pPr>
            <w:r w:rsidRPr="60F74399">
              <w:rPr>
                <w:rFonts w:eastAsia="Times New Roman"/>
                <w:sz w:val="18"/>
                <w:szCs w:val="18"/>
              </w:rPr>
              <w:t>0</w:t>
            </w:r>
          </w:p>
        </w:tc>
        <w:tc>
          <w:tcPr>
            <w:tcW w:w="114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76B5BF2" w14:textId="4FABFC9C" w:rsidR="60F74399" w:rsidRDefault="60F74399" w:rsidP="60F74399">
            <w:pPr>
              <w:jc w:val="left"/>
              <w:rPr>
                <w:rFonts w:eastAsia="Times New Roman"/>
                <w:sz w:val="18"/>
                <w:szCs w:val="18"/>
              </w:rPr>
            </w:pPr>
            <w:r w:rsidRPr="60F74399">
              <w:rPr>
                <w:rFonts w:eastAsia="Times New Roman"/>
                <w:sz w:val="18"/>
                <w:szCs w:val="18"/>
              </w:rPr>
              <w:t>0</w:t>
            </w:r>
          </w:p>
        </w:tc>
        <w:tc>
          <w:tcPr>
            <w:tcW w:w="11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6D88132" w14:textId="1B260EF2" w:rsidR="60F74399" w:rsidRDefault="60F74399" w:rsidP="60F74399">
            <w:pPr>
              <w:jc w:val="left"/>
              <w:rPr>
                <w:rFonts w:eastAsia="Times New Roman"/>
                <w:sz w:val="18"/>
                <w:szCs w:val="18"/>
              </w:rPr>
            </w:pPr>
            <w:r w:rsidRPr="60F74399">
              <w:rPr>
                <w:rFonts w:eastAsia="Times New Roman"/>
                <w:sz w:val="18"/>
                <w:szCs w:val="18"/>
              </w:rPr>
              <w:t>0</w:t>
            </w:r>
          </w:p>
        </w:tc>
        <w:tc>
          <w:tcPr>
            <w:tcW w:w="124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0352592" w14:textId="596FE7D4" w:rsidR="60F74399" w:rsidRDefault="60F74399" w:rsidP="60F74399">
            <w:pPr>
              <w:jc w:val="left"/>
              <w:rPr>
                <w:rFonts w:eastAsia="Times New Roman"/>
                <w:sz w:val="18"/>
                <w:szCs w:val="18"/>
              </w:rPr>
            </w:pPr>
            <w:r w:rsidRPr="60F74399">
              <w:rPr>
                <w:rFonts w:eastAsia="Times New Roman"/>
                <w:sz w:val="18"/>
                <w:szCs w:val="18"/>
              </w:rPr>
              <w:t>0</w:t>
            </w:r>
          </w:p>
        </w:tc>
        <w:tc>
          <w:tcPr>
            <w:tcW w:w="128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00D7196" w14:textId="6ED5B77D" w:rsidR="60F74399" w:rsidRDefault="60F74399" w:rsidP="60F74399">
            <w:pPr>
              <w:jc w:val="left"/>
              <w:rPr>
                <w:rFonts w:eastAsia="Times New Roman"/>
                <w:sz w:val="18"/>
                <w:szCs w:val="18"/>
              </w:rPr>
            </w:pPr>
            <w:r w:rsidRPr="60F74399">
              <w:rPr>
                <w:rFonts w:eastAsia="Times New Roman"/>
                <w:sz w:val="18"/>
                <w:szCs w:val="18"/>
              </w:rPr>
              <w:t>0</w:t>
            </w:r>
          </w:p>
        </w:tc>
      </w:tr>
      <w:tr w:rsidR="60F74399" w14:paraId="746E67A5" w14:textId="77777777" w:rsidTr="60F74399">
        <w:trPr>
          <w:trHeight w:val="300"/>
        </w:trPr>
        <w:tc>
          <w:tcPr>
            <w:tcW w:w="106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5AB9FD8" w14:textId="6ED0E59A" w:rsidR="60F74399" w:rsidRDefault="60F74399" w:rsidP="60F74399">
            <w:pPr>
              <w:jc w:val="left"/>
              <w:rPr>
                <w:rFonts w:eastAsia="Times New Roman"/>
                <w:b/>
                <w:bCs/>
                <w:sz w:val="18"/>
                <w:szCs w:val="18"/>
              </w:rPr>
            </w:pPr>
            <w:r w:rsidRPr="60F74399">
              <w:rPr>
                <w:rFonts w:eastAsia="Times New Roman"/>
                <w:b/>
                <w:bCs/>
                <w:sz w:val="18"/>
                <w:szCs w:val="18"/>
              </w:rPr>
              <w:t>TL</w:t>
            </w:r>
          </w:p>
        </w:tc>
        <w:tc>
          <w:tcPr>
            <w:tcW w:w="10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07296A5" w14:textId="167F4D71" w:rsidR="60F74399" w:rsidRDefault="60F74399" w:rsidP="60F74399">
            <w:pPr>
              <w:jc w:val="left"/>
              <w:rPr>
                <w:rFonts w:eastAsia="Times New Roman"/>
                <w:sz w:val="18"/>
                <w:szCs w:val="18"/>
              </w:rPr>
            </w:pPr>
            <w:r w:rsidRPr="60F74399">
              <w:rPr>
                <w:rFonts w:eastAsia="Times New Roman"/>
                <w:sz w:val="18"/>
                <w:szCs w:val="18"/>
              </w:rPr>
              <w:t>1858</w:t>
            </w:r>
          </w:p>
        </w:tc>
        <w:tc>
          <w:tcPr>
            <w:tcW w:w="115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89FE7C7" w14:textId="2FB25F2E" w:rsidR="60F74399" w:rsidRDefault="60F74399" w:rsidP="60F74399">
            <w:pPr>
              <w:jc w:val="left"/>
              <w:rPr>
                <w:rFonts w:eastAsia="Times New Roman"/>
                <w:sz w:val="18"/>
                <w:szCs w:val="18"/>
              </w:rPr>
            </w:pPr>
            <w:r w:rsidRPr="60F74399">
              <w:rPr>
                <w:rFonts w:eastAsia="Times New Roman"/>
                <w:sz w:val="18"/>
                <w:szCs w:val="18"/>
              </w:rPr>
              <w:t>186</w:t>
            </w:r>
          </w:p>
        </w:tc>
        <w:tc>
          <w:tcPr>
            <w:tcW w:w="12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68A10A5" w14:textId="44427F44" w:rsidR="60F74399" w:rsidRDefault="60F74399" w:rsidP="60F74399">
            <w:pPr>
              <w:jc w:val="left"/>
              <w:rPr>
                <w:rFonts w:eastAsia="Times New Roman"/>
                <w:sz w:val="18"/>
                <w:szCs w:val="18"/>
              </w:rPr>
            </w:pPr>
            <w:r w:rsidRPr="60F74399">
              <w:rPr>
                <w:rFonts w:eastAsia="Times New Roman"/>
                <w:sz w:val="18"/>
                <w:szCs w:val="18"/>
              </w:rPr>
              <w:t>0</w:t>
            </w:r>
          </w:p>
        </w:tc>
        <w:tc>
          <w:tcPr>
            <w:tcW w:w="114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FECC800" w14:textId="704BBDD3" w:rsidR="60F74399" w:rsidRDefault="60F74399" w:rsidP="60F74399">
            <w:pPr>
              <w:jc w:val="left"/>
              <w:rPr>
                <w:rFonts w:eastAsia="Times New Roman"/>
                <w:sz w:val="18"/>
                <w:szCs w:val="18"/>
              </w:rPr>
            </w:pPr>
            <w:r w:rsidRPr="60F74399">
              <w:rPr>
                <w:rFonts w:eastAsia="Times New Roman"/>
                <w:sz w:val="18"/>
                <w:szCs w:val="18"/>
              </w:rPr>
              <w:t>0</w:t>
            </w:r>
          </w:p>
        </w:tc>
        <w:tc>
          <w:tcPr>
            <w:tcW w:w="11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B0FAB71" w14:textId="3C17AAAB" w:rsidR="60F74399" w:rsidRDefault="60F74399" w:rsidP="60F74399">
            <w:pPr>
              <w:jc w:val="left"/>
              <w:rPr>
                <w:rFonts w:eastAsia="Times New Roman"/>
                <w:sz w:val="18"/>
                <w:szCs w:val="18"/>
              </w:rPr>
            </w:pPr>
            <w:r w:rsidRPr="60F74399">
              <w:rPr>
                <w:rFonts w:eastAsia="Times New Roman"/>
                <w:sz w:val="18"/>
                <w:szCs w:val="18"/>
              </w:rPr>
              <w:t>0</w:t>
            </w:r>
          </w:p>
        </w:tc>
        <w:tc>
          <w:tcPr>
            <w:tcW w:w="124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D9F76AA" w14:textId="6D80412B" w:rsidR="60F74399" w:rsidRDefault="60F74399" w:rsidP="60F74399">
            <w:pPr>
              <w:jc w:val="left"/>
              <w:rPr>
                <w:rFonts w:eastAsia="Times New Roman"/>
                <w:sz w:val="18"/>
                <w:szCs w:val="18"/>
              </w:rPr>
            </w:pPr>
            <w:r w:rsidRPr="60F74399">
              <w:rPr>
                <w:rFonts w:eastAsia="Times New Roman"/>
                <w:sz w:val="18"/>
                <w:szCs w:val="18"/>
              </w:rPr>
              <w:t>0</w:t>
            </w:r>
          </w:p>
        </w:tc>
        <w:tc>
          <w:tcPr>
            <w:tcW w:w="128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AF511DC" w14:textId="2CC0527C" w:rsidR="60F74399" w:rsidRDefault="60F74399" w:rsidP="60F74399">
            <w:pPr>
              <w:jc w:val="left"/>
              <w:rPr>
                <w:rFonts w:eastAsia="Times New Roman"/>
                <w:sz w:val="18"/>
                <w:szCs w:val="18"/>
              </w:rPr>
            </w:pPr>
            <w:r w:rsidRPr="60F74399">
              <w:rPr>
                <w:rFonts w:eastAsia="Times New Roman"/>
                <w:sz w:val="18"/>
                <w:szCs w:val="18"/>
              </w:rPr>
              <w:t>0</w:t>
            </w:r>
          </w:p>
        </w:tc>
      </w:tr>
      <w:tr w:rsidR="60F74399" w14:paraId="2855F984" w14:textId="77777777" w:rsidTr="60F74399">
        <w:trPr>
          <w:trHeight w:val="300"/>
        </w:trPr>
        <w:tc>
          <w:tcPr>
            <w:tcW w:w="106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50D5EAB" w14:textId="016A3166" w:rsidR="60F74399" w:rsidRDefault="60F74399" w:rsidP="60F74399">
            <w:pPr>
              <w:jc w:val="left"/>
              <w:rPr>
                <w:rFonts w:eastAsia="Times New Roman"/>
                <w:b/>
                <w:bCs/>
                <w:sz w:val="18"/>
                <w:szCs w:val="18"/>
              </w:rPr>
            </w:pPr>
            <w:r w:rsidRPr="60F74399">
              <w:rPr>
                <w:rFonts w:eastAsia="Times New Roman"/>
                <w:b/>
                <w:bCs/>
                <w:sz w:val="18"/>
                <w:szCs w:val="18"/>
              </w:rPr>
              <w:t>MFA</w:t>
            </w:r>
          </w:p>
        </w:tc>
        <w:tc>
          <w:tcPr>
            <w:tcW w:w="10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9DFA402" w14:textId="6CF4AAD4" w:rsidR="60F74399" w:rsidRDefault="60F74399" w:rsidP="60F74399">
            <w:pPr>
              <w:jc w:val="left"/>
              <w:rPr>
                <w:rFonts w:eastAsia="Times New Roman"/>
                <w:sz w:val="18"/>
                <w:szCs w:val="18"/>
              </w:rPr>
            </w:pPr>
            <w:r w:rsidRPr="60F74399">
              <w:rPr>
                <w:rFonts w:eastAsia="Times New Roman"/>
                <w:sz w:val="18"/>
                <w:szCs w:val="18"/>
              </w:rPr>
              <w:t>0</w:t>
            </w:r>
          </w:p>
        </w:tc>
        <w:tc>
          <w:tcPr>
            <w:tcW w:w="115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7096B16" w14:textId="5FC7357A" w:rsidR="60F74399" w:rsidRDefault="60F74399" w:rsidP="60F74399">
            <w:pPr>
              <w:jc w:val="left"/>
              <w:rPr>
                <w:rFonts w:eastAsia="Times New Roman"/>
                <w:sz w:val="18"/>
                <w:szCs w:val="18"/>
              </w:rPr>
            </w:pPr>
            <w:r w:rsidRPr="60F74399">
              <w:rPr>
                <w:rFonts w:eastAsia="Times New Roman"/>
                <w:sz w:val="18"/>
                <w:szCs w:val="18"/>
              </w:rPr>
              <w:t>0</w:t>
            </w:r>
          </w:p>
        </w:tc>
        <w:tc>
          <w:tcPr>
            <w:tcW w:w="12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D400ED7" w14:textId="1BCA5D3E" w:rsidR="60F74399" w:rsidRDefault="60F74399" w:rsidP="60F74399">
            <w:pPr>
              <w:jc w:val="left"/>
              <w:rPr>
                <w:rFonts w:eastAsia="Times New Roman"/>
                <w:sz w:val="18"/>
                <w:szCs w:val="18"/>
              </w:rPr>
            </w:pPr>
            <w:r w:rsidRPr="60F74399">
              <w:rPr>
                <w:rFonts w:eastAsia="Times New Roman"/>
                <w:sz w:val="18"/>
                <w:szCs w:val="18"/>
              </w:rPr>
              <w:t>383</w:t>
            </w:r>
          </w:p>
        </w:tc>
        <w:tc>
          <w:tcPr>
            <w:tcW w:w="114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9106F26" w14:textId="1131C660" w:rsidR="60F74399" w:rsidRDefault="60F74399" w:rsidP="60F74399">
            <w:pPr>
              <w:jc w:val="left"/>
              <w:rPr>
                <w:rFonts w:eastAsia="Times New Roman"/>
                <w:sz w:val="18"/>
                <w:szCs w:val="18"/>
              </w:rPr>
            </w:pPr>
            <w:r w:rsidRPr="60F74399">
              <w:rPr>
                <w:rFonts w:eastAsia="Times New Roman"/>
                <w:sz w:val="18"/>
                <w:szCs w:val="18"/>
              </w:rPr>
              <w:t>1093</w:t>
            </w:r>
          </w:p>
        </w:tc>
        <w:tc>
          <w:tcPr>
            <w:tcW w:w="11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E1132E9" w14:textId="398705D6" w:rsidR="60F74399" w:rsidRDefault="60F74399" w:rsidP="60F74399">
            <w:pPr>
              <w:jc w:val="left"/>
              <w:rPr>
                <w:rFonts w:eastAsia="Times New Roman"/>
                <w:sz w:val="18"/>
                <w:szCs w:val="18"/>
              </w:rPr>
            </w:pPr>
            <w:r w:rsidRPr="60F74399">
              <w:rPr>
                <w:rFonts w:eastAsia="Times New Roman"/>
                <w:sz w:val="18"/>
                <w:szCs w:val="18"/>
              </w:rPr>
              <w:t>1262</w:t>
            </w:r>
          </w:p>
        </w:tc>
        <w:tc>
          <w:tcPr>
            <w:tcW w:w="124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0CF8BA3" w14:textId="59252666" w:rsidR="60F74399" w:rsidRDefault="60F74399" w:rsidP="60F74399">
            <w:pPr>
              <w:jc w:val="left"/>
              <w:rPr>
                <w:rFonts w:eastAsia="Times New Roman"/>
                <w:sz w:val="18"/>
                <w:szCs w:val="18"/>
              </w:rPr>
            </w:pPr>
            <w:r w:rsidRPr="60F74399">
              <w:rPr>
                <w:rFonts w:eastAsia="Times New Roman"/>
                <w:sz w:val="18"/>
                <w:szCs w:val="18"/>
              </w:rPr>
              <w:t xml:space="preserve"> </w:t>
            </w:r>
          </w:p>
        </w:tc>
        <w:tc>
          <w:tcPr>
            <w:tcW w:w="128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09E3BBB" w14:textId="1C69118F" w:rsidR="60F74399" w:rsidRDefault="60F74399" w:rsidP="60F74399">
            <w:pPr>
              <w:jc w:val="left"/>
              <w:rPr>
                <w:rFonts w:eastAsia="Times New Roman"/>
                <w:sz w:val="18"/>
                <w:szCs w:val="18"/>
              </w:rPr>
            </w:pPr>
            <w:r w:rsidRPr="60F74399">
              <w:rPr>
                <w:rFonts w:eastAsia="Times New Roman"/>
                <w:sz w:val="18"/>
                <w:szCs w:val="18"/>
              </w:rPr>
              <w:t xml:space="preserve"> </w:t>
            </w:r>
          </w:p>
        </w:tc>
      </w:tr>
    </w:tbl>
    <w:p w14:paraId="3B2A79EF" w14:textId="77777777" w:rsidR="10782AD6" w:rsidRPr="0008663F" w:rsidRDefault="10782AD6" w:rsidP="2DD78395">
      <w:pPr>
        <w:pStyle w:val="Heading2"/>
      </w:pPr>
    </w:p>
    <w:p w14:paraId="7A2EC220" w14:textId="77777777" w:rsidR="10782AD6" w:rsidRPr="0008663F" w:rsidRDefault="006E6EA9" w:rsidP="60F74399">
      <w:pPr>
        <w:rPr>
          <w:b/>
          <w:bCs/>
        </w:rPr>
      </w:pPr>
      <w:r>
        <w:br w:type="page"/>
      </w:r>
    </w:p>
    <w:p w14:paraId="7283EDF5" w14:textId="32916A4A" w:rsidR="10782AD6" w:rsidRPr="0008663F" w:rsidRDefault="7042F680" w:rsidP="2DD78395">
      <w:pPr>
        <w:pStyle w:val="Heading2"/>
      </w:pPr>
      <w:r>
        <w:lastRenderedPageBreak/>
        <w:t>Table 1</w:t>
      </w:r>
      <w:r w:rsidR="7A7990D5">
        <w:t>5</w:t>
      </w:r>
      <w:r>
        <w:t>. Number of Inhibitory Inputs (CA1)</w:t>
      </w:r>
    </w:p>
    <w:tbl>
      <w:tblPr>
        <w:tblStyle w:val="TableGrid"/>
        <w:tblW w:w="0" w:type="auto"/>
        <w:tblLook w:val="04A0" w:firstRow="1" w:lastRow="0" w:firstColumn="1" w:lastColumn="0" w:noHBand="0" w:noVBand="1"/>
      </w:tblPr>
      <w:tblGrid>
        <w:gridCol w:w="1061"/>
        <w:gridCol w:w="1018"/>
        <w:gridCol w:w="1183"/>
        <w:gridCol w:w="1244"/>
        <w:gridCol w:w="1122"/>
        <w:gridCol w:w="1117"/>
        <w:gridCol w:w="1308"/>
        <w:gridCol w:w="1287"/>
      </w:tblGrid>
      <w:tr w:rsidR="60F74399" w14:paraId="66C86229" w14:textId="77777777" w:rsidTr="60F74399">
        <w:trPr>
          <w:trHeight w:val="300"/>
        </w:trPr>
        <w:tc>
          <w:tcPr>
            <w:tcW w:w="106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666672A" w14:textId="6325B83A" w:rsidR="60F74399" w:rsidRDefault="60F74399" w:rsidP="60F74399">
            <w:pPr>
              <w:jc w:val="center"/>
              <w:rPr>
                <w:rFonts w:eastAsia="Times New Roman"/>
                <w:b/>
                <w:bCs/>
                <w:sz w:val="18"/>
                <w:szCs w:val="18"/>
              </w:rPr>
            </w:pPr>
            <w:r w:rsidRPr="60F74399">
              <w:rPr>
                <w:rFonts w:eastAsia="Times New Roman"/>
                <w:b/>
                <w:bCs/>
                <w:sz w:val="18"/>
                <w:szCs w:val="18"/>
              </w:rPr>
              <w:t>Neuron Type</w:t>
            </w:r>
          </w:p>
        </w:tc>
        <w:tc>
          <w:tcPr>
            <w:tcW w:w="8275" w:type="dxa"/>
            <w:gridSpan w:val="7"/>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583A9CA" w14:textId="267AB522" w:rsidR="60F74399" w:rsidRDefault="60F74399" w:rsidP="60F74399">
            <w:pPr>
              <w:jc w:val="center"/>
              <w:rPr>
                <w:rFonts w:eastAsia="Aptos"/>
                <w:b/>
                <w:bCs/>
                <w:sz w:val="18"/>
                <w:szCs w:val="18"/>
              </w:rPr>
            </w:pPr>
            <w:r w:rsidRPr="60F74399">
              <w:rPr>
                <w:rFonts w:eastAsia="Aptos"/>
                <w:b/>
                <w:bCs/>
                <w:sz w:val="18"/>
                <w:szCs w:val="18"/>
              </w:rPr>
              <w:t>Layer</w:t>
            </w:r>
          </w:p>
        </w:tc>
      </w:tr>
      <w:tr w:rsidR="60F74399" w14:paraId="0F8A8802" w14:textId="77777777" w:rsidTr="60F74399">
        <w:trPr>
          <w:trHeight w:val="300"/>
        </w:trPr>
        <w:tc>
          <w:tcPr>
            <w:tcW w:w="106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2E71DCA" w14:textId="3BD36D77" w:rsidR="60F74399" w:rsidRDefault="60F74399" w:rsidP="60F74399">
            <w:pPr>
              <w:jc w:val="left"/>
              <w:rPr>
                <w:rFonts w:eastAsia="Times New Roman"/>
                <w:b/>
                <w:bCs/>
                <w:sz w:val="18"/>
                <w:szCs w:val="18"/>
              </w:rPr>
            </w:pPr>
          </w:p>
        </w:tc>
        <w:tc>
          <w:tcPr>
            <w:tcW w:w="102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2E1B512" w14:textId="135717DB" w:rsidR="60F74399" w:rsidRDefault="60F74399" w:rsidP="60F74399">
            <w:pPr>
              <w:jc w:val="left"/>
              <w:rPr>
                <w:rFonts w:eastAsia="Aptos"/>
                <w:b/>
                <w:bCs/>
                <w:sz w:val="18"/>
                <w:szCs w:val="18"/>
              </w:rPr>
            </w:pPr>
            <w:r w:rsidRPr="60F74399">
              <w:rPr>
                <w:rFonts w:eastAsia="Aptos"/>
                <w:b/>
                <w:bCs/>
                <w:sz w:val="18"/>
                <w:szCs w:val="18"/>
              </w:rPr>
              <w:t xml:space="preserve">Stratum </w:t>
            </w:r>
            <w:proofErr w:type="spellStart"/>
            <w:r w:rsidRPr="60F74399">
              <w:rPr>
                <w:rFonts w:eastAsia="Aptos"/>
                <w:b/>
                <w:bCs/>
                <w:sz w:val="18"/>
                <w:szCs w:val="18"/>
              </w:rPr>
              <w:t>Oriens</w:t>
            </w:r>
            <w:proofErr w:type="spellEnd"/>
            <w:r w:rsidRPr="60F74399">
              <w:rPr>
                <w:rFonts w:eastAsia="Aptos"/>
                <w:b/>
                <w:bCs/>
                <w:sz w:val="18"/>
                <w:szCs w:val="18"/>
              </w:rPr>
              <w:t xml:space="preserve"> (Distal)</w:t>
            </w:r>
          </w:p>
        </w:tc>
        <w:tc>
          <w:tcPr>
            <w:tcW w:w="11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0602F0F" w14:textId="603E3D34" w:rsidR="60F74399" w:rsidRDefault="60F74399" w:rsidP="60F74399">
            <w:pPr>
              <w:jc w:val="left"/>
              <w:rPr>
                <w:rFonts w:eastAsia="Aptos"/>
                <w:b/>
                <w:bCs/>
                <w:sz w:val="18"/>
                <w:szCs w:val="18"/>
              </w:rPr>
            </w:pPr>
            <w:r w:rsidRPr="60F74399">
              <w:rPr>
                <w:rFonts w:eastAsia="Aptos"/>
                <w:b/>
                <w:bCs/>
                <w:sz w:val="18"/>
                <w:szCs w:val="18"/>
              </w:rPr>
              <w:t xml:space="preserve">Stratum </w:t>
            </w:r>
            <w:proofErr w:type="spellStart"/>
            <w:r w:rsidRPr="60F74399">
              <w:rPr>
                <w:rFonts w:eastAsia="Aptos"/>
                <w:b/>
                <w:bCs/>
                <w:sz w:val="18"/>
                <w:szCs w:val="18"/>
              </w:rPr>
              <w:t>Oriens</w:t>
            </w:r>
            <w:proofErr w:type="spellEnd"/>
            <w:r w:rsidRPr="60F74399">
              <w:rPr>
                <w:rFonts w:eastAsia="Aptos"/>
                <w:b/>
                <w:bCs/>
                <w:sz w:val="18"/>
                <w:szCs w:val="18"/>
              </w:rPr>
              <w:t xml:space="preserve"> (Proximal)</w:t>
            </w:r>
          </w:p>
        </w:tc>
        <w:tc>
          <w:tcPr>
            <w:tcW w:w="12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186AABC" w14:textId="71228534" w:rsidR="60F74399" w:rsidRDefault="60F74399" w:rsidP="60F74399">
            <w:pPr>
              <w:jc w:val="left"/>
              <w:rPr>
                <w:rFonts w:eastAsia="Aptos"/>
                <w:b/>
                <w:bCs/>
                <w:sz w:val="18"/>
                <w:szCs w:val="18"/>
              </w:rPr>
            </w:pPr>
            <w:r w:rsidRPr="60F74399">
              <w:rPr>
                <w:rFonts w:eastAsia="Aptos"/>
                <w:b/>
                <w:bCs/>
                <w:sz w:val="18"/>
                <w:szCs w:val="18"/>
              </w:rPr>
              <w:t xml:space="preserve">Stratum </w:t>
            </w:r>
            <w:proofErr w:type="spellStart"/>
            <w:r w:rsidRPr="60F74399">
              <w:rPr>
                <w:rFonts w:eastAsia="Aptos"/>
                <w:b/>
                <w:bCs/>
                <w:sz w:val="18"/>
                <w:szCs w:val="18"/>
              </w:rPr>
              <w:t>Pyramidale</w:t>
            </w:r>
            <w:proofErr w:type="spellEnd"/>
          </w:p>
        </w:tc>
        <w:tc>
          <w:tcPr>
            <w:tcW w:w="112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176568B" w14:textId="21164591" w:rsidR="60F74399" w:rsidRDefault="60F74399" w:rsidP="60F74399">
            <w:pPr>
              <w:jc w:val="left"/>
              <w:rPr>
                <w:rFonts w:eastAsia="Aptos"/>
                <w:b/>
                <w:bCs/>
                <w:sz w:val="18"/>
                <w:szCs w:val="18"/>
              </w:rPr>
            </w:pPr>
            <w:r w:rsidRPr="60F74399">
              <w:rPr>
                <w:rFonts w:eastAsia="Aptos"/>
                <w:b/>
                <w:bCs/>
                <w:sz w:val="18"/>
                <w:szCs w:val="18"/>
              </w:rPr>
              <w:t>Stratum Lucidum</w:t>
            </w:r>
          </w:p>
        </w:tc>
        <w:tc>
          <w:tcPr>
            <w:tcW w:w="11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301640E" w14:textId="6FB78B53" w:rsidR="60F74399" w:rsidRDefault="60F74399" w:rsidP="60F74399">
            <w:pPr>
              <w:jc w:val="left"/>
              <w:rPr>
                <w:rFonts w:eastAsia="Aptos"/>
                <w:b/>
                <w:bCs/>
                <w:sz w:val="18"/>
                <w:szCs w:val="18"/>
              </w:rPr>
            </w:pPr>
            <w:r w:rsidRPr="60F74399">
              <w:rPr>
                <w:rFonts w:eastAsia="Aptos"/>
                <w:b/>
                <w:bCs/>
                <w:sz w:val="18"/>
                <w:szCs w:val="18"/>
              </w:rPr>
              <w:t xml:space="preserve">Stratum </w:t>
            </w:r>
            <w:proofErr w:type="spellStart"/>
            <w:r w:rsidRPr="60F74399">
              <w:rPr>
                <w:rFonts w:eastAsia="Aptos"/>
                <w:b/>
                <w:bCs/>
                <w:sz w:val="18"/>
                <w:szCs w:val="18"/>
              </w:rPr>
              <w:t>Radiatum</w:t>
            </w:r>
            <w:proofErr w:type="spellEnd"/>
          </w:p>
        </w:tc>
        <w:tc>
          <w:tcPr>
            <w:tcW w:w="13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37B024B" w14:textId="39BA1E78" w:rsidR="60F74399" w:rsidRDefault="60F74399" w:rsidP="60F74399">
            <w:pPr>
              <w:jc w:val="left"/>
              <w:rPr>
                <w:rFonts w:eastAsia="Aptos"/>
                <w:b/>
                <w:bCs/>
                <w:sz w:val="18"/>
                <w:szCs w:val="18"/>
              </w:rPr>
            </w:pPr>
            <w:r w:rsidRPr="60F74399">
              <w:rPr>
                <w:rFonts w:eastAsia="Aptos"/>
                <w:b/>
                <w:bCs/>
                <w:sz w:val="18"/>
                <w:szCs w:val="18"/>
              </w:rPr>
              <w:t xml:space="preserve">Stratum </w:t>
            </w:r>
            <w:proofErr w:type="spellStart"/>
            <w:r w:rsidRPr="60F74399">
              <w:rPr>
                <w:rFonts w:eastAsia="Aptos"/>
                <w:b/>
                <w:bCs/>
                <w:sz w:val="18"/>
                <w:szCs w:val="18"/>
              </w:rPr>
              <w:t>Lacunosum-Moleculare</w:t>
            </w:r>
            <w:proofErr w:type="spellEnd"/>
            <w:r w:rsidRPr="60F74399">
              <w:rPr>
                <w:rFonts w:eastAsia="Aptos"/>
                <w:b/>
                <w:bCs/>
                <w:sz w:val="18"/>
                <w:szCs w:val="18"/>
              </w:rPr>
              <w:t xml:space="preserve"> (Proximal)</w:t>
            </w:r>
          </w:p>
        </w:tc>
        <w:tc>
          <w:tcPr>
            <w:tcW w:w="127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AFE12B4" w14:textId="5B48B746" w:rsidR="60F74399" w:rsidRDefault="60F74399" w:rsidP="60F74399">
            <w:pPr>
              <w:jc w:val="left"/>
              <w:rPr>
                <w:rFonts w:eastAsia="Aptos"/>
                <w:b/>
                <w:bCs/>
                <w:sz w:val="18"/>
                <w:szCs w:val="18"/>
              </w:rPr>
            </w:pPr>
            <w:r w:rsidRPr="60F74399">
              <w:rPr>
                <w:rFonts w:eastAsia="Aptos"/>
                <w:b/>
                <w:bCs/>
                <w:sz w:val="18"/>
                <w:szCs w:val="18"/>
              </w:rPr>
              <w:t xml:space="preserve">Stratum </w:t>
            </w:r>
            <w:proofErr w:type="spellStart"/>
            <w:r w:rsidRPr="60F74399">
              <w:rPr>
                <w:rFonts w:eastAsia="Aptos"/>
                <w:b/>
                <w:bCs/>
                <w:sz w:val="18"/>
                <w:szCs w:val="18"/>
              </w:rPr>
              <w:t>Lacunosum-Moleculare</w:t>
            </w:r>
            <w:proofErr w:type="spellEnd"/>
            <w:r w:rsidRPr="60F74399">
              <w:rPr>
                <w:rFonts w:eastAsia="Aptos"/>
                <w:b/>
                <w:bCs/>
                <w:sz w:val="18"/>
                <w:szCs w:val="18"/>
              </w:rPr>
              <w:t xml:space="preserve"> (Distal)</w:t>
            </w:r>
          </w:p>
        </w:tc>
      </w:tr>
      <w:tr w:rsidR="60F74399" w14:paraId="3355F960" w14:textId="77777777" w:rsidTr="60F74399">
        <w:trPr>
          <w:trHeight w:val="300"/>
        </w:trPr>
        <w:tc>
          <w:tcPr>
            <w:tcW w:w="106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7AC0C1B" w14:textId="7CC49ED6" w:rsidR="60F74399" w:rsidRDefault="60F74399" w:rsidP="60F74399">
            <w:pPr>
              <w:jc w:val="left"/>
              <w:rPr>
                <w:rFonts w:eastAsia="Times New Roman"/>
                <w:b/>
                <w:bCs/>
                <w:sz w:val="18"/>
                <w:szCs w:val="18"/>
              </w:rPr>
            </w:pPr>
            <w:r w:rsidRPr="60F74399">
              <w:rPr>
                <w:rFonts w:eastAsia="Times New Roman"/>
                <w:b/>
                <w:bCs/>
                <w:sz w:val="18"/>
                <w:szCs w:val="18"/>
              </w:rPr>
              <w:t>PC</w:t>
            </w:r>
          </w:p>
        </w:tc>
        <w:tc>
          <w:tcPr>
            <w:tcW w:w="102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B9E06EB" w14:textId="0D184DC4" w:rsidR="60F74399" w:rsidRDefault="60F74399" w:rsidP="60F74399">
            <w:pPr>
              <w:jc w:val="left"/>
              <w:rPr>
                <w:rFonts w:eastAsia="Times New Roman"/>
                <w:sz w:val="18"/>
                <w:szCs w:val="18"/>
              </w:rPr>
            </w:pPr>
            <w:r w:rsidRPr="60F74399">
              <w:rPr>
                <w:rFonts w:eastAsia="Times New Roman"/>
                <w:sz w:val="18"/>
                <w:szCs w:val="18"/>
              </w:rPr>
              <w:t>426</w:t>
            </w:r>
          </w:p>
        </w:tc>
        <w:tc>
          <w:tcPr>
            <w:tcW w:w="11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190E7BB" w14:textId="4EC6121E" w:rsidR="60F74399" w:rsidRDefault="60F74399" w:rsidP="60F74399">
            <w:pPr>
              <w:jc w:val="left"/>
              <w:rPr>
                <w:rFonts w:eastAsia="Times New Roman"/>
                <w:sz w:val="18"/>
                <w:szCs w:val="18"/>
              </w:rPr>
            </w:pPr>
            <w:r w:rsidRPr="60F74399">
              <w:rPr>
                <w:rFonts w:eastAsia="Times New Roman"/>
                <w:sz w:val="18"/>
                <w:szCs w:val="18"/>
              </w:rPr>
              <w:t>237</w:t>
            </w:r>
          </w:p>
        </w:tc>
        <w:tc>
          <w:tcPr>
            <w:tcW w:w="12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BB6C01F" w14:textId="6859120A" w:rsidR="60F74399" w:rsidRDefault="60F74399" w:rsidP="60F74399">
            <w:pPr>
              <w:jc w:val="left"/>
              <w:rPr>
                <w:rFonts w:eastAsia="Times New Roman"/>
                <w:sz w:val="18"/>
                <w:szCs w:val="18"/>
              </w:rPr>
            </w:pPr>
            <w:r w:rsidRPr="60F74399">
              <w:rPr>
                <w:rFonts w:eastAsia="Times New Roman"/>
                <w:sz w:val="18"/>
                <w:szCs w:val="18"/>
              </w:rPr>
              <w:t>85</w:t>
            </w:r>
          </w:p>
        </w:tc>
        <w:tc>
          <w:tcPr>
            <w:tcW w:w="112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3B2B391" w14:textId="33F047CC" w:rsidR="60F74399" w:rsidRDefault="60F74399" w:rsidP="60F74399">
            <w:pPr>
              <w:jc w:val="left"/>
              <w:rPr>
                <w:rFonts w:eastAsia="Times New Roman"/>
                <w:sz w:val="18"/>
                <w:szCs w:val="18"/>
              </w:rPr>
            </w:pPr>
            <w:r w:rsidRPr="60F74399">
              <w:rPr>
                <w:rFonts w:eastAsia="Times New Roman"/>
                <w:sz w:val="18"/>
                <w:szCs w:val="18"/>
              </w:rPr>
              <w:t>0</w:t>
            </w:r>
          </w:p>
        </w:tc>
        <w:tc>
          <w:tcPr>
            <w:tcW w:w="11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BFFD4B1" w14:textId="26F96DA7" w:rsidR="60F74399" w:rsidRDefault="60F74399" w:rsidP="60F74399">
            <w:pPr>
              <w:jc w:val="left"/>
              <w:rPr>
                <w:rFonts w:eastAsia="Times New Roman"/>
                <w:sz w:val="18"/>
                <w:szCs w:val="18"/>
              </w:rPr>
            </w:pPr>
            <w:r w:rsidRPr="60F74399">
              <w:rPr>
                <w:rFonts w:eastAsia="Times New Roman"/>
                <w:sz w:val="18"/>
                <w:szCs w:val="18"/>
              </w:rPr>
              <w:t>767</w:t>
            </w:r>
          </w:p>
        </w:tc>
        <w:tc>
          <w:tcPr>
            <w:tcW w:w="13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74808A2" w14:textId="589F9F1A" w:rsidR="60F74399" w:rsidRDefault="60F74399" w:rsidP="60F74399">
            <w:pPr>
              <w:jc w:val="left"/>
              <w:rPr>
                <w:rFonts w:eastAsia="Times New Roman"/>
                <w:sz w:val="18"/>
                <w:szCs w:val="18"/>
              </w:rPr>
            </w:pPr>
            <w:r w:rsidRPr="60F74399">
              <w:rPr>
                <w:rFonts w:eastAsia="Times New Roman"/>
                <w:sz w:val="18"/>
                <w:szCs w:val="18"/>
              </w:rPr>
              <w:t>201</w:t>
            </w:r>
          </w:p>
        </w:tc>
        <w:tc>
          <w:tcPr>
            <w:tcW w:w="127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1D8C757" w14:textId="0C0BF5C9" w:rsidR="60F74399" w:rsidRDefault="60F74399" w:rsidP="60F74399">
            <w:pPr>
              <w:jc w:val="left"/>
              <w:rPr>
                <w:rFonts w:eastAsia="Times New Roman"/>
                <w:sz w:val="18"/>
                <w:szCs w:val="18"/>
              </w:rPr>
            </w:pPr>
            <w:r w:rsidRPr="60F74399">
              <w:rPr>
                <w:rFonts w:eastAsia="Times New Roman"/>
                <w:sz w:val="18"/>
                <w:szCs w:val="18"/>
              </w:rPr>
              <w:t>140</w:t>
            </w:r>
          </w:p>
        </w:tc>
      </w:tr>
      <w:tr w:rsidR="60F74399" w14:paraId="4772A2E1" w14:textId="77777777" w:rsidTr="60F74399">
        <w:trPr>
          <w:trHeight w:val="300"/>
        </w:trPr>
        <w:tc>
          <w:tcPr>
            <w:tcW w:w="106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D31353E" w14:textId="54337322" w:rsidR="60F74399" w:rsidRDefault="60F74399" w:rsidP="60F74399">
            <w:pPr>
              <w:jc w:val="left"/>
              <w:rPr>
                <w:rFonts w:eastAsia="Times New Roman"/>
                <w:b/>
                <w:bCs/>
                <w:sz w:val="18"/>
                <w:szCs w:val="18"/>
              </w:rPr>
            </w:pPr>
            <w:r w:rsidRPr="60F74399">
              <w:rPr>
                <w:rFonts w:eastAsia="Times New Roman"/>
                <w:b/>
                <w:bCs/>
                <w:sz w:val="18"/>
                <w:szCs w:val="18"/>
              </w:rPr>
              <w:t>BC-PV</w:t>
            </w:r>
          </w:p>
        </w:tc>
        <w:tc>
          <w:tcPr>
            <w:tcW w:w="102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C44F121" w14:textId="27D9EE14" w:rsidR="60F74399" w:rsidRDefault="60F74399" w:rsidP="60F74399">
            <w:pPr>
              <w:jc w:val="left"/>
              <w:rPr>
                <w:rFonts w:eastAsia="Times New Roman"/>
                <w:sz w:val="18"/>
                <w:szCs w:val="18"/>
              </w:rPr>
            </w:pPr>
            <w:r w:rsidRPr="60F74399">
              <w:rPr>
                <w:rFonts w:eastAsia="Times New Roman"/>
                <w:sz w:val="18"/>
                <w:szCs w:val="18"/>
              </w:rPr>
              <w:t>368</w:t>
            </w:r>
          </w:p>
        </w:tc>
        <w:tc>
          <w:tcPr>
            <w:tcW w:w="11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BDC0849" w14:textId="4636B39F" w:rsidR="60F74399" w:rsidRDefault="60F74399" w:rsidP="60F74399">
            <w:pPr>
              <w:jc w:val="left"/>
              <w:rPr>
                <w:rFonts w:eastAsia="Times New Roman"/>
                <w:sz w:val="18"/>
                <w:szCs w:val="18"/>
              </w:rPr>
            </w:pPr>
            <w:r w:rsidRPr="60F74399">
              <w:rPr>
                <w:rFonts w:eastAsia="Times New Roman"/>
                <w:sz w:val="18"/>
                <w:szCs w:val="18"/>
              </w:rPr>
              <w:t>86</w:t>
            </w:r>
          </w:p>
        </w:tc>
        <w:tc>
          <w:tcPr>
            <w:tcW w:w="12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1CDE95B" w14:textId="746B5FC5" w:rsidR="60F74399" w:rsidRDefault="60F74399" w:rsidP="60F74399">
            <w:pPr>
              <w:jc w:val="left"/>
              <w:rPr>
                <w:rFonts w:eastAsia="Times New Roman"/>
                <w:sz w:val="18"/>
                <w:szCs w:val="18"/>
              </w:rPr>
            </w:pPr>
            <w:r w:rsidRPr="60F74399">
              <w:rPr>
                <w:rFonts w:eastAsia="Times New Roman"/>
                <w:sz w:val="18"/>
                <w:szCs w:val="18"/>
              </w:rPr>
              <w:t>108</w:t>
            </w:r>
          </w:p>
        </w:tc>
        <w:tc>
          <w:tcPr>
            <w:tcW w:w="112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7BA9DD4" w14:textId="1BBE62C1" w:rsidR="60F74399" w:rsidRDefault="60F74399" w:rsidP="60F74399">
            <w:pPr>
              <w:jc w:val="left"/>
              <w:rPr>
                <w:rFonts w:eastAsia="Times New Roman"/>
                <w:sz w:val="18"/>
                <w:szCs w:val="18"/>
              </w:rPr>
            </w:pPr>
            <w:r w:rsidRPr="60F74399">
              <w:rPr>
                <w:rFonts w:eastAsia="Times New Roman"/>
                <w:sz w:val="18"/>
                <w:szCs w:val="18"/>
              </w:rPr>
              <w:t>0</w:t>
            </w:r>
          </w:p>
        </w:tc>
        <w:tc>
          <w:tcPr>
            <w:tcW w:w="11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2D6E5B3" w14:textId="4681EEA5" w:rsidR="60F74399" w:rsidRDefault="60F74399" w:rsidP="60F74399">
            <w:pPr>
              <w:jc w:val="left"/>
              <w:rPr>
                <w:rFonts w:eastAsia="Times New Roman"/>
                <w:sz w:val="18"/>
                <w:szCs w:val="18"/>
              </w:rPr>
            </w:pPr>
            <w:r w:rsidRPr="60F74399">
              <w:rPr>
                <w:rFonts w:eastAsia="Times New Roman"/>
                <w:sz w:val="18"/>
                <w:szCs w:val="18"/>
              </w:rPr>
              <w:t>820</w:t>
            </w:r>
          </w:p>
        </w:tc>
        <w:tc>
          <w:tcPr>
            <w:tcW w:w="13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3707465" w14:textId="42D5ED48" w:rsidR="60F74399" w:rsidRDefault="60F74399" w:rsidP="60F74399">
            <w:pPr>
              <w:jc w:val="left"/>
              <w:rPr>
                <w:rFonts w:eastAsia="Times New Roman"/>
                <w:sz w:val="18"/>
                <w:szCs w:val="18"/>
              </w:rPr>
            </w:pPr>
            <w:r w:rsidRPr="60F74399">
              <w:rPr>
                <w:rFonts w:eastAsia="Times New Roman"/>
                <w:sz w:val="18"/>
                <w:szCs w:val="18"/>
              </w:rPr>
              <w:t>216</w:t>
            </w:r>
          </w:p>
        </w:tc>
        <w:tc>
          <w:tcPr>
            <w:tcW w:w="127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98C7A37" w14:textId="2A3B0EB1" w:rsidR="60F74399" w:rsidRDefault="60F74399" w:rsidP="60F74399">
            <w:pPr>
              <w:jc w:val="left"/>
              <w:rPr>
                <w:rFonts w:eastAsia="Times New Roman"/>
                <w:sz w:val="18"/>
                <w:szCs w:val="18"/>
              </w:rPr>
            </w:pPr>
            <w:r w:rsidRPr="60F74399">
              <w:rPr>
                <w:rFonts w:eastAsia="Times New Roman"/>
                <w:sz w:val="18"/>
                <w:szCs w:val="18"/>
              </w:rPr>
              <w:t>151</w:t>
            </w:r>
          </w:p>
        </w:tc>
      </w:tr>
      <w:tr w:rsidR="60F74399" w14:paraId="29C0F980" w14:textId="77777777" w:rsidTr="60F74399">
        <w:trPr>
          <w:trHeight w:val="300"/>
        </w:trPr>
        <w:tc>
          <w:tcPr>
            <w:tcW w:w="106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970644D" w14:textId="37555633" w:rsidR="60F74399" w:rsidRDefault="60F74399" w:rsidP="60F74399">
            <w:pPr>
              <w:jc w:val="left"/>
              <w:rPr>
                <w:rFonts w:eastAsia="Times New Roman"/>
                <w:b/>
                <w:bCs/>
                <w:sz w:val="18"/>
                <w:szCs w:val="18"/>
              </w:rPr>
            </w:pPr>
            <w:r w:rsidRPr="60F74399">
              <w:rPr>
                <w:rFonts w:eastAsia="Times New Roman"/>
                <w:b/>
                <w:bCs/>
                <w:sz w:val="18"/>
                <w:szCs w:val="18"/>
              </w:rPr>
              <w:t>AAC</w:t>
            </w:r>
          </w:p>
        </w:tc>
        <w:tc>
          <w:tcPr>
            <w:tcW w:w="102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1A43F74" w14:textId="74449297" w:rsidR="60F74399" w:rsidRDefault="60F74399" w:rsidP="60F74399">
            <w:pPr>
              <w:jc w:val="left"/>
              <w:rPr>
                <w:rFonts w:eastAsia="Times New Roman"/>
                <w:sz w:val="18"/>
                <w:szCs w:val="18"/>
              </w:rPr>
            </w:pPr>
            <w:r w:rsidRPr="60F74399">
              <w:rPr>
                <w:rFonts w:eastAsia="Times New Roman"/>
                <w:sz w:val="18"/>
                <w:szCs w:val="18"/>
              </w:rPr>
              <w:t>440</w:t>
            </w:r>
          </w:p>
        </w:tc>
        <w:tc>
          <w:tcPr>
            <w:tcW w:w="11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A9E47C9" w14:textId="2535C398" w:rsidR="60F74399" w:rsidRDefault="60F74399" w:rsidP="60F74399">
            <w:pPr>
              <w:jc w:val="left"/>
              <w:rPr>
                <w:rFonts w:eastAsia="Times New Roman"/>
                <w:sz w:val="18"/>
                <w:szCs w:val="18"/>
              </w:rPr>
            </w:pPr>
            <w:r w:rsidRPr="60F74399">
              <w:rPr>
                <w:rFonts w:eastAsia="Times New Roman"/>
                <w:sz w:val="18"/>
                <w:szCs w:val="18"/>
              </w:rPr>
              <w:t>103</w:t>
            </w:r>
          </w:p>
        </w:tc>
        <w:tc>
          <w:tcPr>
            <w:tcW w:w="12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CA9B619" w14:textId="351F9222" w:rsidR="60F74399" w:rsidRDefault="60F74399" w:rsidP="60F74399">
            <w:pPr>
              <w:jc w:val="left"/>
              <w:rPr>
                <w:rFonts w:eastAsia="Times New Roman"/>
                <w:sz w:val="18"/>
                <w:szCs w:val="18"/>
              </w:rPr>
            </w:pPr>
            <w:r w:rsidRPr="60F74399">
              <w:rPr>
                <w:rFonts w:eastAsia="Times New Roman"/>
                <w:sz w:val="18"/>
                <w:szCs w:val="18"/>
              </w:rPr>
              <w:t>151</w:t>
            </w:r>
          </w:p>
        </w:tc>
        <w:tc>
          <w:tcPr>
            <w:tcW w:w="112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3F6F36B" w14:textId="3C1EA0DA" w:rsidR="60F74399" w:rsidRDefault="60F74399" w:rsidP="60F74399">
            <w:pPr>
              <w:jc w:val="left"/>
              <w:rPr>
                <w:rFonts w:eastAsia="Times New Roman"/>
                <w:sz w:val="18"/>
                <w:szCs w:val="18"/>
              </w:rPr>
            </w:pPr>
            <w:r w:rsidRPr="60F74399">
              <w:rPr>
                <w:rFonts w:eastAsia="Times New Roman"/>
                <w:sz w:val="18"/>
                <w:szCs w:val="18"/>
              </w:rPr>
              <w:t>0</w:t>
            </w:r>
          </w:p>
        </w:tc>
        <w:tc>
          <w:tcPr>
            <w:tcW w:w="11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A45FF0D" w14:textId="47A69B51" w:rsidR="60F74399" w:rsidRDefault="60F74399" w:rsidP="60F74399">
            <w:pPr>
              <w:jc w:val="left"/>
              <w:rPr>
                <w:rFonts w:eastAsia="Times New Roman"/>
                <w:sz w:val="18"/>
                <w:szCs w:val="18"/>
              </w:rPr>
            </w:pPr>
            <w:r w:rsidRPr="60F74399">
              <w:rPr>
                <w:rFonts w:eastAsia="Times New Roman"/>
                <w:sz w:val="18"/>
                <w:szCs w:val="18"/>
              </w:rPr>
              <w:t>443</w:t>
            </w:r>
          </w:p>
        </w:tc>
        <w:tc>
          <w:tcPr>
            <w:tcW w:w="13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20CA020" w14:textId="6CD8C724" w:rsidR="60F74399" w:rsidRDefault="60F74399" w:rsidP="60F74399">
            <w:pPr>
              <w:jc w:val="left"/>
              <w:rPr>
                <w:rFonts w:eastAsia="Times New Roman"/>
                <w:sz w:val="18"/>
                <w:szCs w:val="18"/>
              </w:rPr>
            </w:pPr>
            <w:r w:rsidRPr="60F74399">
              <w:rPr>
                <w:rFonts w:eastAsia="Times New Roman"/>
                <w:sz w:val="18"/>
                <w:szCs w:val="18"/>
              </w:rPr>
              <w:t>518</w:t>
            </w:r>
          </w:p>
        </w:tc>
        <w:tc>
          <w:tcPr>
            <w:tcW w:w="127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D7EB5BC" w14:textId="2BC76623" w:rsidR="60F74399" w:rsidRDefault="60F74399" w:rsidP="60F74399">
            <w:pPr>
              <w:jc w:val="left"/>
              <w:rPr>
                <w:rFonts w:eastAsia="Times New Roman"/>
                <w:sz w:val="18"/>
                <w:szCs w:val="18"/>
              </w:rPr>
            </w:pPr>
            <w:r w:rsidRPr="60F74399">
              <w:rPr>
                <w:rFonts w:eastAsia="Times New Roman"/>
                <w:sz w:val="18"/>
                <w:szCs w:val="18"/>
              </w:rPr>
              <w:t>361</w:t>
            </w:r>
          </w:p>
        </w:tc>
      </w:tr>
      <w:tr w:rsidR="60F74399" w14:paraId="5893869D" w14:textId="77777777" w:rsidTr="60F74399">
        <w:trPr>
          <w:trHeight w:val="300"/>
        </w:trPr>
        <w:tc>
          <w:tcPr>
            <w:tcW w:w="106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36735B1" w14:textId="387C8A43" w:rsidR="60F74399" w:rsidRDefault="60F74399" w:rsidP="60F74399">
            <w:pPr>
              <w:jc w:val="left"/>
              <w:rPr>
                <w:rFonts w:eastAsia="Times New Roman"/>
                <w:b/>
                <w:bCs/>
                <w:sz w:val="18"/>
                <w:szCs w:val="18"/>
              </w:rPr>
            </w:pPr>
            <w:r w:rsidRPr="60F74399">
              <w:rPr>
                <w:rFonts w:eastAsia="Times New Roman"/>
                <w:b/>
                <w:bCs/>
                <w:sz w:val="18"/>
                <w:szCs w:val="18"/>
              </w:rPr>
              <w:t>BC-CCK</w:t>
            </w:r>
          </w:p>
        </w:tc>
        <w:tc>
          <w:tcPr>
            <w:tcW w:w="102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12285A3" w14:textId="5AEEEC22" w:rsidR="60F74399" w:rsidRDefault="60F74399" w:rsidP="60F74399">
            <w:pPr>
              <w:jc w:val="left"/>
              <w:rPr>
                <w:rFonts w:eastAsia="Times New Roman"/>
                <w:sz w:val="18"/>
                <w:szCs w:val="18"/>
              </w:rPr>
            </w:pPr>
            <w:r w:rsidRPr="60F74399">
              <w:rPr>
                <w:rFonts w:eastAsia="Times New Roman"/>
                <w:sz w:val="18"/>
                <w:szCs w:val="18"/>
              </w:rPr>
              <w:t>625</w:t>
            </w:r>
          </w:p>
        </w:tc>
        <w:tc>
          <w:tcPr>
            <w:tcW w:w="11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A97ADE0" w14:textId="47CA846D" w:rsidR="60F74399" w:rsidRDefault="60F74399" w:rsidP="60F74399">
            <w:pPr>
              <w:jc w:val="left"/>
              <w:rPr>
                <w:rFonts w:eastAsia="Times New Roman"/>
                <w:sz w:val="18"/>
                <w:szCs w:val="18"/>
              </w:rPr>
            </w:pPr>
            <w:r w:rsidRPr="60F74399">
              <w:rPr>
                <w:rFonts w:eastAsia="Times New Roman"/>
                <w:sz w:val="18"/>
                <w:szCs w:val="18"/>
              </w:rPr>
              <w:t>47</w:t>
            </w:r>
          </w:p>
        </w:tc>
        <w:tc>
          <w:tcPr>
            <w:tcW w:w="12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9406198" w14:textId="7B0F79FA" w:rsidR="60F74399" w:rsidRDefault="60F74399" w:rsidP="60F74399">
            <w:pPr>
              <w:jc w:val="left"/>
              <w:rPr>
                <w:rFonts w:eastAsia="Times New Roman"/>
                <w:sz w:val="18"/>
                <w:szCs w:val="18"/>
              </w:rPr>
            </w:pPr>
            <w:r w:rsidRPr="60F74399">
              <w:rPr>
                <w:rFonts w:eastAsia="Times New Roman"/>
                <w:sz w:val="18"/>
                <w:szCs w:val="18"/>
              </w:rPr>
              <w:t>585</w:t>
            </w:r>
          </w:p>
        </w:tc>
        <w:tc>
          <w:tcPr>
            <w:tcW w:w="112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D9135EE" w14:textId="1775D7F5" w:rsidR="60F74399" w:rsidRDefault="60F74399" w:rsidP="60F74399">
            <w:pPr>
              <w:jc w:val="left"/>
              <w:rPr>
                <w:rFonts w:eastAsia="Times New Roman"/>
                <w:sz w:val="18"/>
                <w:szCs w:val="18"/>
              </w:rPr>
            </w:pPr>
            <w:r w:rsidRPr="60F74399">
              <w:rPr>
                <w:rFonts w:eastAsia="Times New Roman"/>
                <w:sz w:val="18"/>
                <w:szCs w:val="18"/>
              </w:rPr>
              <w:t>0</w:t>
            </w:r>
          </w:p>
        </w:tc>
        <w:tc>
          <w:tcPr>
            <w:tcW w:w="11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36D5736" w14:textId="2204BBB1" w:rsidR="60F74399" w:rsidRDefault="60F74399" w:rsidP="60F74399">
            <w:pPr>
              <w:jc w:val="left"/>
              <w:rPr>
                <w:rFonts w:eastAsia="Times New Roman"/>
                <w:sz w:val="18"/>
                <w:szCs w:val="18"/>
              </w:rPr>
            </w:pPr>
            <w:r w:rsidRPr="60F74399">
              <w:rPr>
                <w:rFonts w:eastAsia="Times New Roman"/>
                <w:sz w:val="18"/>
                <w:szCs w:val="18"/>
              </w:rPr>
              <w:t>1672</w:t>
            </w:r>
          </w:p>
        </w:tc>
        <w:tc>
          <w:tcPr>
            <w:tcW w:w="13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A244337" w14:textId="5E0B4A18" w:rsidR="60F74399" w:rsidRDefault="60F74399" w:rsidP="60F74399">
            <w:pPr>
              <w:jc w:val="left"/>
              <w:rPr>
                <w:rFonts w:eastAsia="Times New Roman"/>
                <w:sz w:val="18"/>
                <w:szCs w:val="18"/>
              </w:rPr>
            </w:pPr>
            <w:r w:rsidRPr="60F74399">
              <w:rPr>
                <w:rFonts w:eastAsia="Times New Roman"/>
                <w:sz w:val="18"/>
                <w:szCs w:val="18"/>
              </w:rPr>
              <w:t>445</w:t>
            </w:r>
          </w:p>
        </w:tc>
        <w:tc>
          <w:tcPr>
            <w:tcW w:w="127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96BA99D" w14:textId="6700EA20" w:rsidR="60F74399" w:rsidRDefault="60F74399" w:rsidP="60F74399">
            <w:pPr>
              <w:jc w:val="left"/>
              <w:rPr>
                <w:rFonts w:eastAsia="Times New Roman"/>
                <w:sz w:val="18"/>
                <w:szCs w:val="18"/>
              </w:rPr>
            </w:pPr>
            <w:r w:rsidRPr="60F74399">
              <w:rPr>
                <w:rFonts w:eastAsia="Times New Roman"/>
                <w:sz w:val="18"/>
                <w:szCs w:val="18"/>
              </w:rPr>
              <w:t>310</w:t>
            </w:r>
          </w:p>
        </w:tc>
      </w:tr>
      <w:tr w:rsidR="60F74399" w14:paraId="6653BA5F" w14:textId="77777777" w:rsidTr="60F74399">
        <w:trPr>
          <w:trHeight w:val="300"/>
        </w:trPr>
        <w:tc>
          <w:tcPr>
            <w:tcW w:w="106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16977E6" w14:textId="49C4BF8E" w:rsidR="60F74399" w:rsidRDefault="60F74399" w:rsidP="60F74399">
            <w:pPr>
              <w:jc w:val="left"/>
              <w:rPr>
                <w:rFonts w:eastAsia="Times New Roman"/>
                <w:b/>
                <w:bCs/>
                <w:sz w:val="18"/>
                <w:szCs w:val="18"/>
              </w:rPr>
            </w:pPr>
            <w:r w:rsidRPr="60F74399">
              <w:rPr>
                <w:rFonts w:eastAsia="Times New Roman"/>
                <w:b/>
                <w:bCs/>
                <w:sz w:val="18"/>
                <w:szCs w:val="18"/>
              </w:rPr>
              <w:t xml:space="preserve">BisC </w:t>
            </w:r>
          </w:p>
        </w:tc>
        <w:tc>
          <w:tcPr>
            <w:tcW w:w="102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90A5D24" w14:textId="7A5B4221" w:rsidR="60F74399" w:rsidRDefault="60F74399" w:rsidP="60F74399">
            <w:pPr>
              <w:jc w:val="left"/>
              <w:rPr>
                <w:rFonts w:eastAsia="Times New Roman"/>
                <w:sz w:val="18"/>
                <w:szCs w:val="18"/>
              </w:rPr>
            </w:pPr>
            <w:r w:rsidRPr="60F74399">
              <w:rPr>
                <w:rFonts w:eastAsia="Times New Roman"/>
                <w:sz w:val="18"/>
                <w:szCs w:val="18"/>
              </w:rPr>
              <w:t>254</w:t>
            </w:r>
          </w:p>
        </w:tc>
        <w:tc>
          <w:tcPr>
            <w:tcW w:w="11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15A4E18" w14:textId="1BE03EFE" w:rsidR="60F74399" w:rsidRDefault="60F74399" w:rsidP="60F74399">
            <w:pPr>
              <w:jc w:val="left"/>
              <w:rPr>
                <w:rFonts w:eastAsia="Times New Roman"/>
                <w:sz w:val="18"/>
                <w:szCs w:val="18"/>
              </w:rPr>
            </w:pPr>
            <w:r w:rsidRPr="60F74399">
              <w:rPr>
                <w:rFonts w:eastAsia="Times New Roman"/>
                <w:sz w:val="18"/>
                <w:szCs w:val="18"/>
              </w:rPr>
              <w:t>59</w:t>
            </w:r>
          </w:p>
        </w:tc>
        <w:tc>
          <w:tcPr>
            <w:tcW w:w="12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2766599" w14:textId="07FE97AF" w:rsidR="60F74399" w:rsidRDefault="60F74399" w:rsidP="60F74399">
            <w:pPr>
              <w:jc w:val="left"/>
              <w:rPr>
                <w:rFonts w:eastAsia="Times New Roman"/>
                <w:sz w:val="18"/>
                <w:szCs w:val="18"/>
              </w:rPr>
            </w:pPr>
            <w:r w:rsidRPr="60F74399">
              <w:rPr>
                <w:rFonts w:eastAsia="Times New Roman"/>
                <w:sz w:val="18"/>
                <w:szCs w:val="18"/>
              </w:rPr>
              <w:t>97</w:t>
            </w:r>
          </w:p>
        </w:tc>
        <w:tc>
          <w:tcPr>
            <w:tcW w:w="112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A222AFB" w14:textId="33D09397" w:rsidR="60F74399" w:rsidRDefault="60F74399" w:rsidP="60F74399">
            <w:pPr>
              <w:jc w:val="left"/>
              <w:rPr>
                <w:rFonts w:eastAsia="Times New Roman"/>
                <w:sz w:val="18"/>
                <w:szCs w:val="18"/>
              </w:rPr>
            </w:pPr>
            <w:r w:rsidRPr="60F74399">
              <w:rPr>
                <w:rFonts w:eastAsia="Times New Roman"/>
                <w:sz w:val="18"/>
                <w:szCs w:val="18"/>
              </w:rPr>
              <w:t>0</w:t>
            </w:r>
          </w:p>
        </w:tc>
        <w:tc>
          <w:tcPr>
            <w:tcW w:w="11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BA58AA1" w14:textId="2698AB18" w:rsidR="60F74399" w:rsidRDefault="60F74399" w:rsidP="60F74399">
            <w:pPr>
              <w:jc w:val="left"/>
              <w:rPr>
                <w:rFonts w:eastAsia="Times New Roman"/>
                <w:sz w:val="18"/>
                <w:szCs w:val="18"/>
              </w:rPr>
            </w:pPr>
            <w:r w:rsidRPr="60F74399">
              <w:rPr>
                <w:rFonts w:eastAsia="Times New Roman"/>
                <w:sz w:val="18"/>
                <w:szCs w:val="18"/>
              </w:rPr>
              <w:t>295</w:t>
            </w:r>
          </w:p>
        </w:tc>
        <w:tc>
          <w:tcPr>
            <w:tcW w:w="13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8614901" w14:textId="6CCF535A" w:rsidR="60F74399" w:rsidRDefault="60F74399" w:rsidP="60F74399">
            <w:pPr>
              <w:jc w:val="left"/>
              <w:rPr>
                <w:rFonts w:eastAsia="Times New Roman"/>
                <w:sz w:val="18"/>
                <w:szCs w:val="18"/>
              </w:rPr>
            </w:pPr>
            <w:r w:rsidRPr="60F74399">
              <w:rPr>
                <w:rFonts w:eastAsia="Times New Roman"/>
                <w:sz w:val="18"/>
                <w:szCs w:val="18"/>
              </w:rPr>
              <w:t>0</w:t>
            </w:r>
          </w:p>
        </w:tc>
        <w:tc>
          <w:tcPr>
            <w:tcW w:w="127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1AA4BD" w14:textId="1CA3E99C" w:rsidR="60F74399" w:rsidRDefault="60F74399" w:rsidP="60F74399">
            <w:pPr>
              <w:jc w:val="left"/>
              <w:rPr>
                <w:rFonts w:eastAsia="Times New Roman"/>
                <w:sz w:val="18"/>
                <w:szCs w:val="18"/>
              </w:rPr>
            </w:pPr>
            <w:r w:rsidRPr="60F74399">
              <w:rPr>
                <w:rFonts w:eastAsia="Times New Roman"/>
                <w:sz w:val="18"/>
                <w:szCs w:val="18"/>
              </w:rPr>
              <w:t>0</w:t>
            </w:r>
          </w:p>
        </w:tc>
      </w:tr>
      <w:tr w:rsidR="60F74399" w14:paraId="5F5C742D" w14:textId="77777777" w:rsidTr="60F74399">
        <w:trPr>
          <w:trHeight w:val="300"/>
        </w:trPr>
        <w:tc>
          <w:tcPr>
            <w:tcW w:w="106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5A457C9" w14:textId="13990B1B" w:rsidR="60F74399" w:rsidRDefault="60F74399" w:rsidP="60F74399">
            <w:pPr>
              <w:jc w:val="left"/>
              <w:rPr>
                <w:rFonts w:eastAsia="Times New Roman"/>
                <w:b/>
                <w:bCs/>
                <w:sz w:val="18"/>
                <w:szCs w:val="18"/>
              </w:rPr>
            </w:pPr>
            <w:r w:rsidRPr="60F74399">
              <w:rPr>
                <w:rFonts w:eastAsia="Times New Roman"/>
                <w:b/>
                <w:bCs/>
                <w:sz w:val="18"/>
                <w:szCs w:val="18"/>
              </w:rPr>
              <w:t>OLM</w:t>
            </w:r>
          </w:p>
        </w:tc>
        <w:tc>
          <w:tcPr>
            <w:tcW w:w="102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769DFDB" w14:textId="28953D49" w:rsidR="60F74399" w:rsidRDefault="60F74399" w:rsidP="60F74399">
            <w:pPr>
              <w:jc w:val="left"/>
              <w:rPr>
                <w:rFonts w:eastAsia="Times New Roman"/>
                <w:sz w:val="18"/>
                <w:szCs w:val="18"/>
              </w:rPr>
            </w:pPr>
            <w:r w:rsidRPr="60F74399">
              <w:rPr>
                <w:rFonts w:eastAsia="Times New Roman"/>
                <w:sz w:val="18"/>
                <w:szCs w:val="18"/>
              </w:rPr>
              <w:t>769</w:t>
            </w:r>
          </w:p>
        </w:tc>
        <w:tc>
          <w:tcPr>
            <w:tcW w:w="11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CD49576" w14:textId="1BF3E70F" w:rsidR="60F74399" w:rsidRDefault="60F74399" w:rsidP="60F74399">
            <w:pPr>
              <w:jc w:val="left"/>
              <w:rPr>
                <w:rFonts w:eastAsia="Times New Roman"/>
                <w:sz w:val="18"/>
                <w:szCs w:val="18"/>
              </w:rPr>
            </w:pPr>
            <w:r w:rsidRPr="60F74399">
              <w:rPr>
                <w:rFonts w:eastAsia="Times New Roman"/>
                <w:sz w:val="18"/>
                <w:szCs w:val="18"/>
              </w:rPr>
              <w:t>77</w:t>
            </w:r>
          </w:p>
        </w:tc>
        <w:tc>
          <w:tcPr>
            <w:tcW w:w="12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514E2EB" w14:textId="4944A20A" w:rsidR="60F74399" w:rsidRDefault="60F74399" w:rsidP="60F74399">
            <w:pPr>
              <w:jc w:val="left"/>
              <w:rPr>
                <w:rFonts w:eastAsia="Times New Roman"/>
                <w:sz w:val="18"/>
                <w:szCs w:val="18"/>
              </w:rPr>
            </w:pPr>
            <w:r w:rsidRPr="60F74399">
              <w:rPr>
                <w:rFonts w:eastAsia="Times New Roman"/>
                <w:sz w:val="18"/>
                <w:szCs w:val="18"/>
              </w:rPr>
              <w:t>0</w:t>
            </w:r>
          </w:p>
        </w:tc>
        <w:tc>
          <w:tcPr>
            <w:tcW w:w="112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C7835C2" w14:textId="612C2731" w:rsidR="60F74399" w:rsidRDefault="60F74399" w:rsidP="60F74399">
            <w:pPr>
              <w:jc w:val="left"/>
              <w:rPr>
                <w:rFonts w:eastAsia="Times New Roman"/>
                <w:sz w:val="18"/>
                <w:szCs w:val="18"/>
              </w:rPr>
            </w:pPr>
            <w:r w:rsidRPr="60F74399">
              <w:rPr>
                <w:rFonts w:eastAsia="Times New Roman"/>
                <w:sz w:val="18"/>
                <w:szCs w:val="18"/>
              </w:rPr>
              <w:t>0</w:t>
            </w:r>
          </w:p>
        </w:tc>
        <w:tc>
          <w:tcPr>
            <w:tcW w:w="11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4756AD3" w14:textId="0646B0A1" w:rsidR="60F74399" w:rsidRDefault="60F74399" w:rsidP="60F74399">
            <w:pPr>
              <w:jc w:val="left"/>
              <w:rPr>
                <w:rFonts w:eastAsia="Times New Roman"/>
                <w:sz w:val="18"/>
                <w:szCs w:val="18"/>
              </w:rPr>
            </w:pPr>
            <w:r w:rsidRPr="60F74399">
              <w:rPr>
                <w:rFonts w:eastAsia="Times New Roman"/>
                <w:sz w:val="18"/>
                <w:szCs w:val="18"/>
              </w:rPr>
              <w:t>0</w:t>
            </w:r>
          </w:p>
        </w:tc>
        <w:tc>
          <w:tcPr>
            <w:tcW w:w="13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CE52F58" w14:textId="68465A96" w:rsidR="60F74399" w:rsidRDefault="60F74399" w:rsidP="60F74399">
            <w:pPr>
              <w:jc w:val="left"/>
              <w:rPr>
                <w:rFonts w:eastAsia="Times New Roman"/>
                <w:sz w:val="18"/>
                <w:szCs w:val="18"/>
              </w:rPr>
            </w:pPr>
            <w:r w:rsidRPr="60F74399">
              <w:rPr>
                <w:rFonts w:eastAsia="Times New Roman"/>
                <w:sz w:val="18"/>
                <w:szCs w:val="18"/>
              </w:rPr>
              <w:t>0</w:t>
            </w:r>
          </w:p>
        </w:tc>
        <w:tc>
          <w:tcPr>
            <w:tcW w:w="127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38C2094" w14:textId="1A9D317E" w:rsidR="60F74399" w:rsidRDefault="60F74399" w:rsidP="60F74399">
            <w:pPr>
              <w:jc w:val="left"/>
              <w:rPr>
                <w:rFonts w:eastAsia="Times New Roman"/>
                <w:sz w:val="18"/>
                <w:szCs w:val="18"/>
              </w:rPr>
            </w:pPr>
            <w:r w:rsidRPr="60F74399">
              <w:rPr>
                <w:rFonts w:eastAsia="Times New Roman"/>
                <w:sz w:val="18"/>
                <w:szCs w:val="18"/>
              </w:rPr>
              <w:t>0</w:t>
            </w:r>
          </w:p>
        </w:tc>
      </w:tr>
      <w:tr w:rsidR="60F74399" w14:paraId="630BC34F" w14:textId="77777777" w:rsidTr="60F74399">
        <w:trPr>
          <w:trHeight w:val="300"/>
        </w:trPr>
        <w:tc>
          <w:tcPr>
            <w:tcW w:w="106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4F0E509" w14:textId="6B11D0D0" w:rsidR="60F74399" w:rsidRDefault="60F74399" w:rsidP="60F74399">
            <w:pPr>
              <w:jc w:val="left"/>
              <w:rPr>
                <w:rFonts w:eastAsia="Times New Roman"/>
                <w:b/>
                <w:bCs/>
                <w:sz w:val="18"/>
                <w:szCs w:val="18"/>
              </w:rPr>
            </w:pPr>
            <w:r w:rsidRPr="60F74399">
              <w:rPr>
                <w:rFonts w:eastAsia="Times New Roman"/>
                <w:b/>
                <w:bCs/>
                <w:sz w:val="18"/>
                <w:szCs w:val="18"/>
              </w:rPr>
              <w:t>TL</w:t>
            </w:r>
          </w:p>
        </w:tc>
        <w:tc>
          <w:tcPr>
            <w:tcW w:w="102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305ED4E" w14:textId="0207781C" w:rsidR="60F74399" w:rsidRDefault="60F74399" w:rsidP="60F74399">
            <w:pPr>
              <w:jc w:val="left"/>
              <w:rPr>
                <w:rFonts w:eastAsia="Times New Roman"/>
                <w:sz w:val="18"/>
                <w:szCs w:val="18"/>
              </w:rPr>
            </w:pPr>
            <w:r w:rsidRPr="60F74399">
              <w:rPr>
                <w:rFonts w:eastAsia="Times New Roman"/>
                <w:sz w:val="18"/>
                <w:szCs w:val="18"/>
              </w:rPr>
              <w:t>1671</w:t>
            </w:r>
          </w:p>
        </w:tc>
        <w:tc>
          <w:tcPr>
            <w:tcW w:w="11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4BCC864" w14:textId="67DF1559" w:rsidR="60F74399" w:rsidRDefault="60F74399" w:rsidP="60F74399">
            <w:pPr>
              <w:jc w:val="left"/>
              <w:rPr>
                <w:rFonts w:eastAsia="Times New Roman"/>
                <w:sz w:val="18"/>
                <w:szCs w:val="18"/>
              </w:rPr>
            </w:pPr>
            <w:r w:rsidRPr="60F74399">
              <w:rPr>
                <w:rFonts w:eastAsia="Times New Roman"/>
                <w:sz w:val="18"/>
                <w:szCs w:val="18"/>
              </w:rPr>
              <w:t>168</w:t>
            </w:r>
          </w:p>
        </w:tc>
        <w:tc>
          <w:tcPr>
            <w:tcW w:w="12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D850D29" w14:textId="4D8E19C9" w:rsidR="60F74399" w:rsidRDefault="60F74399" w:rsidP="60F74399">
            <w:pPr>
              <w:jc w:val="left"/>
              <w:rPr>
                <w:rFonts w:eastAsia="Times New Roman"/>
                <w:sz w:val="18"/>
                <w:szCs w:val="18"/>
              </w:rPr>
            </w:pPr>
            <w:r w:rsidRPr="60F74399">
              <w:rPr>
                <w:rFonts w:eastAsia="Times New Roman"/>
                <w:sz w:val="18"/>
                <w:szCs w:val="18"/>
              </w:rPr>
              <w:t>0</w:t>
            </w:r>
          </w:p>
        </w:tc>
        <w:tc>
          <w:tcPr>
            <w:tcW w:w="112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A0505C0" w14:textId="1A3C92D9" w:rsidR="60F74399" w:rsidRDefault="60F74399" w:rsidP="60F74399">
            <w:pPr>
              <w:jc w:val="left"/>
              <w:rPr>
                <w:rFonts w:eastAsia="Times New Roman"/>
                <w:sz w:val="18"/>
                <w:szCs w:val="18"/>
              </w:rPr>
            </w:pPr>
            <w:r w:rsidRPr="60F74399">
              <w:rPr>
                <w:rFonts w:eastAsia="Times New Roman"/>
                <w:sz w:val="18"/>
                <w:szCs w:val="18"/>
              </w:rPr>
              <w:t>0</w:t>
            </w:r>
          </w:p>
        </w:tc>
        <w:tc>
          <w:tcPr>
            <w:tcW w:w="11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D030A51" w14:textId="38C029EE" w:rsidR="60F74399" w:rsidRDefault="60F74399" w:rsidP="60F74399">
            <w:pPr>
              <w:jc w:val="left"/>
              <w:rPr>
                <w:rFonts w:eastAsia="Times New Roman"/>
                <w:sz w:val="18"/>
                <w:szCs w:val="18"/>
              </w:rPr>
            </w:pPr>
            <w:r w:rsidRPr="60F74399">
              <w:rPr>
                <w:rFonts w:eastAsia="Times New Roman"/>
                <w:sz w:val="18"/>
                <w:szCs w:val="18"/>
              </w:rPr>
              <w:t>0</w:t>
            </w:r>
          </w:p>
        </w:tc>
        <w:tc>
          <w:tcPr>
            <w:tcW w:w="13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BB594B2" w14:textId="3465C370" w:rsidR="60F74399" w:rsidRDefault="60F74399" w:rsidP="60F74399">
            <w:pPr>
              <w:jc w:val="left"/>
              <w:rPr>
                <w:rFonts w:eastAsia="Times New Roman"/>
                <w:sz w:val="18"/>
                <w:szCs w:val="18"/>
              </w:rPr>
            </w:pPr>
            <w:r w:rsidRPr="60F74399">
              <w:rPr>
                <w:rFonts w:eastAsia="Times New Roman"/>
                <w:sz w:val="18"/>
                <w:szCs w:val="18"/>
              </w:rPr>
              <w:t>0</w:t>
            </w:r>
          </w:p>
        </w:tc>
        <w:tc>
          <w:tcPr>
            <w:tcW w:w="127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E19CE81" w14:textId="0F64CB0B" w:rsidR="60F74399" w:rsidRDefault="60F74399" w:rsidP="60F74399">
            <w:pPr>
              <w:jc w:val="left"/>
              <w:rPr>
                <w:rFonts w:eastAsia="Times New Roman"/>
                <w:sz w:val="18"/>
                <w:szCs w:val="18"/>
              </w:rPr>
            </w:pPr>
            <w:r w:rsidRPr="60F74399">
              <w:rPr>
                <w:rFonts w:eastAsia="Times New Roman"/>
                <w:sz w:val="18"/>
                <w:szCs w:val="18"/>
              </w:rPr>
              <w:t>0</w:t>
            </w:r>
          </w:p>
        </w:tc>
      </w:tr>
      <w:tr w:rsidR="60F74399" w14:paraId="19073C30" w14:textId="77777777" w:rsidTr="60F74399">
        <w:trPr>
          <w:trHeight w:val="300"/>
        </w:trPr>
        <w:tc>
          <w:tcPr>
            <w:tcW w:w="106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6048069" w14:textId="4BD8A596" w:rsidR="60F74399" w:rsidRDefault="60F74399" w:rsidP="60F74399">
            <w:pPr>
              <w:jc w:val="left"/>
              <w:rPr>
                <w:rFonts w:eastAsia="Times New Roman"/>
                <w:b/>
                <w:bCs/>
                <w:sz w:val="18"/>
                <w:szCs w:val="18"/>
              </w:rPr>
            </w:pPr>
            <w:r w:rsidRPr="60F74399">
              <w:rPr>
                <w:rFonts w:eastAsia="Times New Roman"/>
                <w:b/>
                <w:bCs/>
                <w:sz w:val="18"/>
                <w:szCs w:val="18"/>
              </w:rPr>
              <w:t>NG</w:t>
            </w:r>
          </w:p>
        </w:tc>
        <w:tc>
          <w:tcPr>
            <w:tcW w:w="102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529443F" w14:textId="12D89BD4" w:rsidR="60F74399" w:rsidRDefault="60F74399" w:rsidP="60F74399">
            <w:pPr>
              <w:jc w:val="left"/>
              <w:rPr>
                <w:rFonts w:eastAsia="Times New Roman"/>
                <w:sz w:val="18"/>
                <w:szCs w:val="18"/>
              </w:rPr>
            </w:pPr>
            <w:r w:rsidRPr="60F74399">
              <w:rPr>
                <w:rFonts w:eastAsia="Times New Roman"/>
                <w:sz w:val="18"/>
                <w:szCs w:val="18"/>
              </w:rPr>
              <w:t>0</w:t>
            </w:r>
          </w:p>
        </w:tc>
        <w:tc>
          <w:tcPr>
            <w:tcW w:w="11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EAF197D" w14:textId="142E35F9" w:rsidR="60F74399" w:rsidRDefault="60F74399" w:rsidP="60F74399">
            <w:pPr>
              <w:jc w:val="left"/>
              <w:rPr>
                <w:rFonts w:eastAsia="Times New Roman"/>
                <w:sz w:val="18"/>
                <w:szCs w:val="18"/>
              </w:rPr>
            </w:pPr>
            <w:r w:rsidRPr="60F74399">
              <w:rPr>
                <w:rFonts w:eastAsia="Times New Roman"/>
                <w:sz w:val="18"/>
                <w:szCs w:val="18"/>
              </w:rPr>
              <w:t>0</w:t>
            </w:r>
          </w:p>
        </w:tc>
        <w:tc>
          <w:tcPr>
            <w:tcW w:w="12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2D684A1" w14:textId="04460782" w:rsidR="60F74399" w:rsidRDefault="60F74399" w:rsidP="60F74399">
            <w:pPr>
              <w:jc w:val="left"/>
              <w:rPr>
                <w:rFonts w:eastAsia="Times New Roman"/>
                <w:sz w:val="18"/>
                <w:szCs w:val="18"/>
              </w:rPr>
            </w:pPr>
            <w:r w:rsidRPr="60F74399">
              <w:rPr>
                <w:rFonts w:eastAsia="Times New Roman"/>
                <w:sz w:val="18"/>
                <w:szCs w:val="18"/>
              </w:rPr>
              <w:t>0</w:t>
            </w:r>
          </w:p>
        </w:tc>
        <w:tc>
          <w:tcPr>
            <w:tcW w:w="112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84A161C" w14:textId="415DFD8C" w:rsidR="60F74399" w:rsidRDefault="60F74399" w:rsidP="60F74399">
            <w:pPr>
              <w:jc w:val="left"/>
              <w:rPr>
                <w:rFonts w:eastAsia="Times New Roman"/>
                <w:sz w:val="18"/>
                <w:szCs w:val="18"/>
              </w:rPr>
            </w:pPr>
            <w:r w:rsidRPr="60F74399">
              <w:rPr>
                <w:rFonts w:eastAsia="Times New Roman"/>
                <w:sz w:val="18"/>
                <w:szCs w:val="18"/>
              </w:rPr>
              <w:t>0</w:t>
            </w:r>
          </w:p>
        </w:tc>
        <w:tc>
          <w:tcPr>
            <w:tcW w:w="11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FE922A7" w14:textId="0C6FE8CC" w:rsidR="60F74399" w:rsidRDefault="60F74399" w:rsidP="60F74399">
            <w:pPr>
              <w:jc w:val="left"/>
              <w:rPr>
                <w:rFonts w:eastAsia="Times New Roman"/>
                <w:sz w:val="18"/>
                <w:szCs w:val="18"/>
              </w:rPr>
            </w:pPr>
            <w:r w:rsidRPr="60F74399">
              <w:rPr>
                <w:rFonts w:eastAsia="Times New Roman"/>
                <w:sz w:val="18"/>
                <w:szCs w:val="18"/>
              </w:rPr>
              <w:t>0</w:t>
            </w:r>
          </w:p>
        </w:tc>
        <w:tc>
          <w:tcPr>
            <w:tcW w:w="13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FA6C921" w14:textId="2CFFF2DA" w:rsidR="60F74399" w:rsidRDefault="60F74399" w:rsidP="60F74399">
            <w:pPr>
              <w:jc w:val="left"/>
              <w:rPr>
                <w:rFonts w:eastAsia="Times New Roman"/>
                <w:sz w:val="18"/>
                <w:szCs w:val="18"/>
              </w:rPr>
            </w:pPr>
            <w:r w:rsidRPr="60F74399">
              <w:rPr>
                <w:rFonts w:eastAsia="Times New Roman"/>
                <w:sz w:val="18"/>
                <w:szCs w:val="18"/>
              </w:rPr>
              <w:t>974</w:t>
            </w:r>
          </w:p>
        </w:tc>
        <w:tc>
          <w:tcPr>
            <w:tcW w:w="127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A24F855" w14:textId="531CCF04" w:rsidR="60F74399" w:rsidRDefault="60F74399" w:rsidP="60F74399">
            <w:pPr>
              <w:jc w:val="left"/>
              <w:rPr>
                <w:rFonts w:eastAsia="Times New Roman"/>
                <w:sz w:val="18"/>
                <w:szCs w:val="18"/>
              </w:rPr>
            </w:pPr>
            <w:r w:rsidRPr="60F74399">
              <w:rPr>
                <w:rFonts w:eastAsia="Times New Roman"/>
                <w:sz w:val="18"/>
                <w:szCs w:val="18"/>
              </w:rPr>
              <w:t>679</w:t>
            </w:r>
          </w:p>
        </w:tc>
      </w:tr>
    </w:tbl>
    <w:p w14:paraId="68C7D79C" w14:textId="77777777" w:rsidR="10782AD6" w:rsidRPr="0008663F" w:rsidRDefault="10782AD6" w:rsidP="2DD78395">
      <w:pPr>
        <w:pStyle w:val="Heading2"/>
      </w:pPr>
    </w:p>
    <w:p w14:paraId="52B0FB27" w14:textId="59AA5B21" w:rsidR="10782AD6" w:rsidRPr="0008663F" w:rsidRDefault="10782AD6" w:rsidP="60F74399"/>
    <w:p w14:paraId="64767840" w14:textId="7C9A5449" w:rsidR="10782AD6" w:rsidRPr="0008663F" w:rsidRDefault="10782AD6" w:rsidP="60F74399"/>
    <w:p w14:paraId="44930CD9" w14:textId="6CE16618" w:rsidR="10782AD6" w:rsidRPr="0008663F" w:rsidRDefault="10782AD6" w:rsidP="60F74399"/>
    <w:p w14:paraId="396C79EB" w14:textId="2AF86001" w:rsidR="10782AD6" w:rsidRPr="0008663F" w:rsidRDefault="10782AD6" w:rsidP="60F74399"/>
    <w:p w14:paraId="571171C5" w14:textId="78AD248C" w:rsidR="10782AD6" w:rsidRPr="0008663F" w:rsidRDefault="10782AD6" w:rsidP="60F74399"/>
    <w:p w14:paraId="71DC2EE8" w14:textId="03F2CA21" w:rsidR="10782AD6" w:rsidRPr="0008663F" w:rsidRDefault="10782AD6" w:rsidP="60F74399"/>
    <w:p w14:paraId="06F86EBD" w14:textId="38FBD391" w:rsidR="10782AD6" w:rsidRPr="0008663F" w:rsidRDefault="10782AD6" w:rsidP="60F74399"/>
    <w:p w14:paraId="0DD33184" w14:textId="51E946E2" w:rsidR="10782AD6" w:rsidRPr="0008663F" w:rsidRDefault="10782AD6" w:rsidP="60F74399"/>
    <w:p w14:paraId="02D07279" w14:textId="3D5DA996" w:rsidR="10782AD6" w:rsidRPr="0008663F" w:rsidRDefault="10782AD6" w:rsidP="60F74399"/>
    <w:p w14:paraId="5DDD54FB" w14:textId="60F64C5D" w:rsidR="10782AD6" w:rsidRPr="0008663F" w:rsidRDefault="10782AD6" w:rsidP="60F74399"/>
    <w:p w14:paraId="7189BA38" w14:textId="79C49F82" w:rsidR="10782AD6" w:rsidRPr="0008663F" w:rsidRDefault="10782AD6" w:rsidP="60F74399"/>
    <w:p w14:paraId="4649B9B1" w14:textId="3145095D" w:rsidR="10782AD6" w:rsidRPr="0008663F" w:rsidRDefault="10782AD6" w:rsidP="60F74399"/>
    <w:p w14:paraId="6AFD7919" w14:textId="2D7EB19E" w:rsidR="10782AD6" w:rsidRPr="0008663F" w:rsidRDefault="10782AD6" w:rsidP="60F74399"/>
    <w:p w14:paraId="3EC15A11" w14:textId="7C16942C" w:rsidR="10782AD6" w:rsidRPr="0008663F" w:rsidRDefault="10782AD6" w:rsidP="60F74399"/>
    <w:p w14:paraId="5E1A3FCF" w14:textId="77777777" w:rsidR="00360BE4" w:rsidRDefault="00360BE4">
      <w:pPr>
        <w:rPr>
          <w:b/>
          <w:bCs/>
        </w:rPr>
      </w:pPr>
      <w:r>
        <w:rPr>
          <w:b/>
          <w:bCs/>
        </w:rPr>
        <w:br w:type="page"/>
      </w:r>
    </w:p>
    <w:p w14:paraId="503670B4" w14:textId="62472318" w:rsidR="10782AD6" w:rsidRPr="0008663F" w:rsidRDefault="71AD332A" w:rsidP="60F74399">
      <w:r w:rsidRPr="60F74399">
        <w:rPr>
          <w:b/>
          <w:bCs/>
        </w:rPr>
        <w:lastRenderedPageBreak/>
        <w:t>Table 16. Intra-Regional Spatial Distributions of Axons (Dentate Gyrus)</w:t>
      </w:r>
    </w:p>
    <w:tbl>
      <w:tblPr>
        <w:tblStyle w:val="TableGrid"/>
        <w:tblW w:w="0" w:type="auto"/>
        <w:tblLook w:val="04A0" w:firstRow="1" w:lastRow="0" w:firstColumn="1" w:lastColumn="0" w:noHBand="0" w:noVBand="1"/>
      </w:tblPr>
      <w:tblGrid>
        <w:gridCol w:w="1365"/>
        <w:gridCol w:w="1830"/>
        <w:gridCol w:w="1626"/>
        <w:gridCol w:w="1815"/>
        <w:gridCol w:w="1641"/>
      </w:tblGrid>
      <w:tr w:rsidR="60F74399" w14:paraId="4036B71E" w14:textId="77777777" w:rsidTr="60F74399">
        <w:trPr>
          <w:trHeight w:val="300"/>
        </w:trPr>
        <w:tc>
          <w:tcPr>
            <w:tcW w:w="136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5A4E5F7" w14:textId="72B8A554" w:rsidR="60F74399" w:rsidRDefault="60F74399" w:rsidP="60F74399">
            <w:pPr>
              <w:jc w:val="center"/>
              <w:rPr>
                <w:rFonts w:eastAsia="Times New Roman"/>
                <w:b/>
                <w:bCs/>
                <w:sz w:val="18"/>
                <w:szCs w:val="18"/>
              </w:rPr>
            </w:pPr>
          </w:p>
        </w:tc>
        <w:tc>
          <w:tcPr>
            <w:tcW w:w="3456" w:type="dxa"/>
            <w:gridSpan w:val="2"/>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94D9FB1" w14:textId="409C5B00" w:rsidR="60F74399" w:rsidRDefault="60F74399" w:rsidP="60F74399">
            <w:pPr>
              <w:jc w:val="center"/>
              <w:rPr>
                <w:rFonts w:eastAsia="Aptos"/>
                <w:b/>
                <w:bCs/>
                <w:sz w:val="18"/>
                <w:szCs w:val="18"/>
              </w:rPr>
            </w:pPr>
            <w:r w:rsidRPr="60F74399">
              <w:rPr>
                <w:rFonts w:eastAsia="Aptos"/>
                <w:b/>
                <w:bCs/>
                <w:sz w:val="18"/>
                <w:szCs w:val="18"/>
              </w:rPr>
              <w:t>Dorso-Ventral Distribution</w:t>
            </w:r>
          </w:p>
        </w:tc>
        <w:tc>
          <w:tcPr>
            <w:tcW w:w="3456" w:type="dxa"/>
            <w:gridSpan w:val="2"/>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40A75C5" w14:textId="09B6BD6B" w:rsidR="60F74399" w:rsidRDefault="60F74399" w:rsidP="60F74399">
            <w:pPr>
              <w:jc w:val="center"/>
              <w:rPr>
                <w:rFonts w:eastAsia="Aptos"/>
                <w:b/>
                <w:bCs/>
                <w:sz w:val="18"/>
                <w:szCs w:val="18"/>
              </w:rPr>
            </w:pPr>
            <w:r w:rsidRPr="60F74399">
              <w:rPr>
                <w:rFonts w:eastAsia="Aptos"/>
                <w:b/>
                <w:bCs/>
                <w:sz w:val="18"/>
                <w:szCs w:val="18"/>
              </w:rPr>
              <w:t>Transverse Distribution</w:t>
            </w:r>
          </w:p>
        </w:tc>
      </w:tr>
      <w:tr w:rsidR="60F74399" w14:paraId="4D86D4CB" w14:textId="77777777" w:rsidTr="60F74399">
        <w:trPr>
          <w:trHeight w:val="300"/>
        </w:trPr>
        <w:tc>
          <w:tcPr>
            <w:tcW w:w="136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E71C271" w14:textId="05C8B0D8" w:rsidR="60F74399" w:rsidRDefault="60F74399" w:rsidP="60F74399">
            <w:pPr>
              <w:jc w:val="center"/>
              <w:rPr>
                <w:rFonts w:eastAsia="Times New Roman"/>
                <w:b/>
                <w:bCs/>
                <w:sz w:val="18"/>
                <w:szCs w:val="18"/>
              </w:rPr>
            </w:pPr>
            <w:r w:rsidRPr="60F74399">
              <w:rPr>
                <w:rFonts w:eastAsia="Times New Roman"/>
                <w:b/>
                <w:bCs/>
                <w:sz w:val="18"/>
                <w:szCs w:val="18"/>
              </w:rPr>
              <w:t>Neuron Type</w:t>
            </w:r>
          </w:p>
        </w:tc>
        <w:tc>
          <w:tcPr>
            <w:tcW w:w="183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49742A7" w14:textId="76F0A066" w:rsidR="60F74399" w:rsidRDefault="60F74399" w:rsidP="60F74399">
            <w:pPr>
              <w:jc w:val="center"/>
              <w:rPr>
                <w:rFonts w:eastAsia="Aptos"/>
                <w:b/>
                <w:bCs/>
                <w:sz w:val="18"/>
                <w:szCs w:val="18"/>
              </w:rPr>
            </w:pPr>
            <w:r w:rsidRPr="60F74399">
              <w:rPr>
                <w:rFonts w:eastAsia="Aptos"/>
                <w:b/>
                <w:bCs/>
                <w:sz w:val="18"/>
                <w:szCs w:val="18"/>
              </w:rPr>
              <w:t>Distribution Type</w:t>
            </w:r>
          </w:p>
        </w:tc>
        <w:tc>
          <w:tcPr>
            <w:tcW w:w="16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D519ED9" w14:textId="79290467" w:rsidR="60F74399" w:rsidRDefault="60F74399" w:rsidP="60F74399">
            <w:pPr>
              <w:jc w:val="center"/>
              <w:rPr>
                <w:rFonts w:eastAsia="Aptos"/>
                <w:b/>
                <w:bCs/>
                <w:sz w:val="18"/>
                <w:szCs w:val="18"/>
              </w:rPr>
            </w:pPr>
            <w:r w:rsidRPr="60F74399">
              <w:rPr>
                <w:rFonts w:eastAsia="Aptos"/>
                <w:b/>
                <w:bCs/>
                <w:sz w:val="18"/>
                <w:szCs w:val="18"/>
              </w:rPr>
              <w:t xml:space="preserve">Parameters </w:t>
            </w:r>
          </w:p>
        </w:tc>
        <w:tc>
          <w:tcPr>
            <w:tcW w:w="181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0D12453" w14:textId="76F0A066" w:rsidR="60F74399" w:rsidRDefault="60F74399" w:rsidP="60F74399">
            <w:pPr>
              <w:jc w:val="center"/>
              <w:rPr>
                <w:rFonts w:eastAsia="Aptos"/>
                <w:b/>
                <w:bCs/>
                <w:sz w:val="18"/>
                <w:szCs w:val="18"/>
              </w:rPr>
            </w:pPr>
            <w:r w:rsidRPr="60F74399">
              <w:rPr>
                <w:rFonts w:eastAsia="Aptos"/>
                <w:b/>
                <w:bCs/>
                <w:sz w:val="18"/>
                <w:szCs w:val="18"/>
              </w:rPr>
              <w:t>Distribution Type</w:t>
            </w:r>
          </w:p>
        </w:tc>
        <w:tc>
          <w:tcPr>
            <w:tcW w:w="16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3F86CF5" w14:textId="4AB423CC" w:rsidR="60F74399" w:rsidRDefault="60F74399" w:rsidP="60F74399">
            <w:pPr>
              <w:jc w:val="center"/>
              <w:rPr>
                <w:rFonts w:eastAsia="Aptos"/>
                <w:b/>
                <w:bCs/>
                <w:sz w:val="18"/>
                <w:szCs w:val="18"/>
              </w:rPr>
            </w:pPr>
            <w:r w:rsidRPr="60F74399">
              <w:rPr>
                <w:rFonts w:eastAsia="Aptos"/>
                <w:b/>
                <w:bCs/>
                <w:sz w:val="18"/>
                <w:szCs w:val="18"/>
              </w:rPr>
              <w:t xml:space="preserve">Parameters </w:t>
            </w:r>
          </w:p>
        </w:tc>
      </w:tr>
      <w:tr w:rsidR="60F74399" w14:paraId="062DE4AF" w14:textId="77777777" w:rsidTr="60F74399">
        <w:trPr>
          <w:trHeight w:val="300"/>
        </w:trPr>
        <w:tc>
          <w:tcPr>
            <w:tcW w:w="136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2E8BC0C" w14:textId="3942B948" w:rsidR="60F74399" w:rsidRDefault="60F74399" w:rsidP="60F74399">
            <w:pPr>
              <w:jc w:val="left"/>
              <w:rPr>
                <w:rFonts w:eastAsia="Times New Roman"/>
                <w:b/>
                <w:bCs/>
                <w:sz w:val="18"/>
                <w:szCs w:val="18"/>
              </w:rPr>
            </w:pPr>
            <w:proofErr w:type="spellStart"/>
            <w:r w:rsidRPr="60F74399">
              <w:rPr>
                <w:rFonts w:eastAsia="Times New Roman"/>
                <w:b/>
                <w:bCs/>
                <w:sz w:val="18"/>
                <w:szCs w:val="18"/>
              </w:rPr>
              <w:t>GC</w:t>
            </w:r>
            <w:r w:rsidRPr="60F74399">
              <w:rPr>
                <w:rFonts w:eastAsia="Times New Roman"/>
                <w:b/>
                <w:bCs/>
                <w:sz w:val="18"/>
                <w:szCs w:val="18"/>
                <w:vertAlign w:val="superscript"/>
              </w:rPr>
              <w:t>a</w:t>
            </w:r>
            <w:proofErr w:type="spellEnd"/>
          </w:p>
        </w:tc>
        <w:tc>
          <w:tcPr>
            <w:tcW w:w="183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F4FDB3" w14:textId="20A52321" w:rsidR="60F74399" w:rsidRDefault="60F74399" w:rsidP="60F74399">
            <w:pPr>
              <w:jc w:val="left"/>
            </w:pPr>
            <w:r w:rsidRPr="60F74399">
              <w:rPr>
                <w:rFonts w:eastAsia="Times New Roman"/>
                <w:sz w:val="18"/>
                <w:szCs w:val="18"/>
              </w:rPr>
              <w:t>Single Gaussian</w:t>
            </w:r>
          </w:p>
        </w:tc>
        <w:tc>
          <w:tcPr>
            <w:tcW w:w="16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C938D0A" w14:textId="18E73DF6" w:rsidR="60F74399" w:rsidRDefault="60F74399" w:rsidP="60F74399">
            <w:pPr>
              <w:jc w:val="left"/>
            </w:pPr>
            <w:r w:rsidRPr="60F74399">
              <w:rPr>
                <w:rFonts w:eastAsia="Arial"/>
                <w:sz w:val="18"/>
                <w:szCs w:val="18"/>
                <w:lang w:val="el-GR"/>
              </w:rPr>
              <w:t>μ: 0</w:t>
            </w:r>
          </w:p>
          <w:p w14:paraId="0718E010" w14:textId="2C643CF7" w:rsidR="60F74399" w:rsidRDefault="60F74399" w:rsidP="60F74399">
            <w:pPr>
              <w:jc w:val="left"/>
            </w:pPr>
            <w:r w:rsidRPr="60F74399">
              <w:rPr>
                <w:rFonts w:eastAsia="Times New Roman"/>
                <w:sz w:val="18"/>
                <w:szCs w:val="18"/>
              </w:rPr>
              <w:t>σ: 152</w:t>
            </w:r>
          </w:p>
        </w:tc>
        <w:tc>
          <w:tcPr>
            <w:tcW w:w="181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C45F5EA" w14:textId="50F2171D" w:rsidR="60F74399" w:rsidRDefault="60F74399" w:rsidP="60F74399">
            <w:pPr>
              <w:jc w:val="left"/>
            </w:pPr>
            <w:r w:rsidRPr="60F74399">
              <w:rPr>
                <w:rFonts w:eastAsia="Times New Roman"/>
                <w:sz w:val="18"/>
                <w:szCs w:val="18"/>
              </w:rPr>
              <w:t>Single Gaussian</w:t>
            </w:r>
          </w:p>
        </w:tc>
        <w:tc>
          <w:tcPr>
            <w:tcW w:w="16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7C5C2FF" w14:textId="18E73DF6" w:rsidR="60F74399" w:rsidRDefault="60F74399" w:rsidP="60F74399">
            <w:pPr>
              <w:jc w:val="left"/>
            </w:pPr>
            <w:r w:rsidRPr="60F74399">
              <w:rPr>
                <w:rFonts w:eastAsia="Arial"/>
                <w:sz w:val="18"/>
                <w:szCs w:val="18"/>
                <w:lang w:val="el-GR"/>
              </w:rPr>
              <w:t>μ: 0</w:t>
            </w:r>
          </w:p>
          <w:p w14:paraId="562D187F" w14:textId="11A5A9AF" w:rsidR="60F74399" w:rsidRDefault="60F74399" w:rsidP="60F74399">
            <w:pPr>
              <w:jc w:val="left"/>
            </w:pPr>
            <w:r w:rsidRPr="60F74399">
              <w:rPr>
                <w:rFonts w:eastAsia="Times New Roman"/>
                <w:sz w:val="18"/>
                <w:szCs w:val="18"/>
              </w:rPr>
              <w:t>σ: 333</w:t>
            </w:r>
          </w:p>
        </w:tc>
      </w:tr>
      <w:tr w:rsidR="60F74399" w14:paraId="26F22130" w14:textId="77777777" w:rsidTr="60F74399">
        <w:trPr>
          <w:trHeight w:val="300"/>
        </w:trPr>
        <w:tc>
          <w:tcPr>
            <w:tcW w:w="136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D7A779E" w14:textId="59738211" w:rsidR="60F74399" w:rsidRDefault="60F74399" w:rsidP="60F74399">
            <w:pPr>
              <w:jc w:val="left"/>
              <w:rPr>
                <w:rFonts w:eastAsia="Times New Roman"/>
                <w:b/>
                <w:bCs/>
                <w:sz w:val="18"/>
                <w:szCs w:val="18"/>
              </w:rPr>
            </w:pPr>
            <w:proofErr w:type="spellStart"/>
            <w:r w:rsidRPr="60F74399">
              <w:rPr>
                <w:rFonts w:eastAsia="Times New Roman"/>
                <w:b/>
                <w:bCs/>
                <w:sz w:val="18"/>
                <w:szCs w:val="18"/>
              </w:rPr>
              <w:t>MC</w:t>
            </w:r>
            <w:r w:rsidRPr="60F74399">
              <w:rPr>
                <w:rFonts w:eastAsia="Times New Roman"/>
                <w:b/>
                <w:bCs/>
                <w:sz w:val="18"/>
                <w:szCs w:val="18"/>
                <w:vertAlign w:val="superscript"/>
              </w:rPr>
              <w:t>b</w:t>
            </w:r>
            <w:proofErr w:type="spellEnd"/>
          </w:p>
        </w:tc>
        <w:tc>
          <w:tcPr>
            <w:tcW w:w="183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95052D9" w14:textId="71D6BE00" w:rsidR="60F74399" w:rsidRDefault="60F74399" w:rsidP="60F74399">
            <w:pPr>
              <w:jc w:val="left"/>
            </w:pPr>
            <w:r w:rsidRPr="60F74399">
              <w:rPr>
                <w:rFonts w:eastAsia="Times New Roman"/>
                <w:sz w:val="18"/>
                <w:szCs w:val="18"/>
              </w:rPr>
              <w:t>Double Gaussian</w:t>
            </w:r>
          </w:p>
        </w:tc>
        <w:tc>
          <w:tcPr>
            <w:tcW w:w="16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3FABA73" w14:textId="2F1202E8" w:rsidR="60F74399" w:rsidRDefault="60F74399" w:rsidP="60F74399">
            <w:pPr>
              <w:jc w:val="left"/>
            </w:pPr>
            <w:r w:rsidRPr="60F74399">
              <w:rPr>
                <w:rFonts w:eastAsia="Arial"/>
                <w:sz w:val="18"/>
                <w:szCs w:val="18"/>
                <w:lang w:val="el-GR"/>
              </w:rPr>
              <w:t>μ</w:t>
            </w:r>
            <w:r w:rsidRPr="60F74399">
              <w:rPr>
                <w:rFonts w:eastAsia="Arial"/>
                <w:sz w:val="18"/>
                <w:szCs w:val="18"/>
                <w:vertAlign w:val="subscript"/>
                <w:lang w:val="el-GR"/>
              </w:rPr>
              <w:t>1</w:t>
            </w:r>
            <w:r w:rsidRPr="60F74399">
              <w:rPr>
                <w:rFonts w:eastAsia="Arial"/>
                <w:sz w:val="18"/>
                <w:szCs w:val="18"/>
                <w:lang w:val="el-GR"/>
              </w:rPr>
              <w:t>: 1265</w:t>
            </w:r>
          </w:p>
          <w:p w14:paraId="0042587B" w14:textId="59997252" w:rsidR="60F74399" w:rsidRDefault="60F74399" w:rsidP="60F74399">
            <w:pPr>
              <w:jc w:val="left"/>
            </w:pPr>
            <w:r w:rsidRPr="60F74399">
              <w:rPr>
                <w:rFonts w:eastAsia="Arial"/>
                <w:sz w:val="18"/>
                <w:szCs w:val="18"/>
                <w:lang w:val="el-GR"/>
              </w:rPr>
              <w:t>μ</w:t>
            </w:r>
            <w:r w:rsidRPr="60F74399">
              <w:rPr>
                <w:rFonts w:eastAsia="Arial"/>
                <w:sz w:val="18"/>
                <w:szCs w:val="18"/>
                <w:vertAlign w:val="subscript"/>
                <w:lang w:val="el-GR"/>
              </w:rPr>
              <w:t>2</w:t>
            </w:r>
            <w:r w:rsidRPr="60F74399">
              <w:rPr>
                <w:rFonts w:eastAsia="Arial"/>
                <w:sz w:val="18"/>
                <w:szCs w:val="18"/>
                <w:lang w:val="el-GR"/>
              </w:rPr>
              <w:t>: -1265</w:t>
            </w:r>
          </w:p>
          <w:p w14:paraId="2714D485" w14:textId="3626464A" w:rsidR="60F74399" w:rsidRDefault="60F74399" w:rsidP="60F74399">
            <w:pPr>
              <w:jc w:val="left"/>
            </w:pPr>
            <w:r w:rsidRPr="60F74399">
              <w:rPr>
                <w:rFonts w:eastAsia="Times New Roman"/>
                <w:sz w:val="18"/>
                <w:szCs w:val="18"/>
              </w:rPr>
              <w:t>σ: 432</w:t>
            </w:r>
          </w:p>
        </w:tc>
        <w:tc>
          <w:tcPr>
            <w:tcW w:w="181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54C49B8" w14:textId="026FF692" w:rsidR="60F74399" w:rsidRDefault="60F74399" w:rsidP="60F74399">
            <w:pPr>
              <w:jc w:val="left"/>
            </w:pPr>
            <w:r w:rsidRPr="60F74399">
              <w:rPr>
                <w:rFonts w:eastAsia="Times New Roman"/>
                <w:sz w:val="18"/>
                <w:szCs w:val="18"/>
              </w:rPr>
              <w:t>Single Gaussian</w:t>
            </w:r>
          </w:p>
          <w:p w14:paraId="5807BA18" w14:textId="42FD8B61" w:rsidR="60F74399" w:rsidRDefault="60F74399" w:rsidP="60F74399">
            <w:pPr>
              <w:jc w:val="left"/>
              <w:rPr>
                <w:rFonts w:eastAsia="Times New Roman"/>
                <w:sz w:val="18"/>
                <w:szCs w:val="18"/>
              </w:rPr>
            </w:pPr>
          </w:p>
        </w:tc>
        <w:tc>
          <w:tcPr>
            <w:tcW w:w="16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88D72C7" w14:textId="18E73DF6" w:rsidR="60F74399" w:rsidRDefault="60F74399" w:rsidP="60F74399">
            <w:pPr>
              <w:jc w:val="left"/>
            </w:pPr>
            <w:r w:rsidRPr="60F74399">
              <w:rPr>
                <w:rFonts w:eastAsia="Arial"/>
                <w:sz w:val="18"/>
                <w:szCs w:val="18"/>
                <w:lang w:val="el-GR"/>
              </w:rPr>
              <w:t>μ: 0</w:t>
            </w:r>
          </w:p>
          <w:p w14:paraId="5B757B6F" w14:textId="55E02E2A" w:rsidR="60F74399" w:rsidRDefault="60F74399" w:rsidP="60F74399">
            <w:pPr>
              <w:jc w:val="left"/>
            </w:pPr>
            <w:r w:rsidRPr="60F74399">
              <w:rPr>
                <w:rFonts w:eastAsia="Times New Roman"/>
                <w:sz w:val="18"/>
                <w:szCs w:val="18"/>
              </w:rPr>
              <w:t>σ: 271</w:t>
            </w:r>
          </w:p>
        </w:tc>
      </w:tr>
      <w:tr w:rsidR="60F74399" w14:paraId="629351D4" w14:textId="77777777" w:rsidTr="60F74399">
        <w:trPr>
          <w:trHeight w:val="300"/>
        </w:trPr>
        <w:tc>
          <w:tcPr>
            <w:tcW w:w="136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38B00B8" w14:textId="133354B5" w:rsidR="60F74399" w:rsidRDefault="60F74399" w:rsidP="60F74399">
            <w:pPr>
              <w:jc w:val="left"/>
              <w:rPr>
                <w:rFonts w:eastAsia="Times New Roman"/>
                <w:b/>
                <w:bCs/>
                <w:sz w:val="18"/>
                <w:szCs w:val="18"/>
              </w:rPr>
            </w:pPr>
            <w:r w:rsidRPr="60F74399">
              <w:rPr>
                <w:rFonts w:eastAsia="Times New Roman"/>
                <w:b/>
                <w:bCs/>
                <w:sz w:val="18"/>
                <w:szCs w:val="18"/>
              </w:rPr>
              <w:t>BC-</w:t>
            </w:r>
            <w:proofErr w:type="spellStart"/>
            <w:r w:rsidRPr="60F74399">
              <w:rPr>
                <w:rFonts w:eastAsia="Times New Roman"/>
                <w:b/>
                <w:bCs/>
                <w:sz w:val="18"/>
                <w:szCs w:val="18"/>
              </w:rPr>
              <w:t>PV</w:t>
            </w:r>
            <w:r w:rsidRPr="60F74399">
              <w:rPr>
                <w:rFonts w:eastAsia="Times New Roman"/>
                <w:b/>
                <w:bCs/>
                <w:sz w:val="18"/>
                <w:szCs w:val="18"/>
                <w:vertAlign w:val="superscript"/>
              </w:rPr>
              <w:t>c</w:t>
            </w:r>
            <w:proofErr w:type="spellEnd"/>
          </w:p>
        </w:tc>
        <w:tc>
          <w:tcPr>
            <w:tcW w:w="183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DE83548" w14:textId="26CECB23" w:rsidR="60F74399" w:rsidRDefault="60F74399" w:rsidP="60F74399">
            <w:pPr>
              <w:jc w:val="left"/>
            </w:pPr>
            <w:r w:rsidRPr="60F74399">
              <w:rPr>
                <w:rFonts w:eastAsia="Times New Roman"/>
                <w:sz w:val="18"/>
                <w:szCs w:val="18"/>
              </w:rPr>
              <w:t>Single Gaussian</w:t>
            </w:r>
          </w:p>
        </w:tc>
        <w:tc>
          <w:tcPr>
            <w:tcW w:w="16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9D3B630" w14:textId="18E73DF6" w:rsidR="60F74399" w:rsidRDefault="60F74399" w:rsidP="60F74399">
            <w:pPr>
              <w:jc w:val="left"/>
            </w:pPr>
            <w:r w:rsidRPr="60F74399">
              <w:rPr>
                <w:rFonts w:eastAsia="Arial"/>
                <w:sz w:val="18"/>
                <w:szCs w:val="18"/>
                <w:lang w:val="el-GR"/>
              </w:rPr>
              <w:t>μ: 0</w:t>
            </w:r>
          </w:p>
          <w:p w14:paraId="70538DA8" w14:textId="522DBC4E" w:rsidR="60F74399" w:rsidRDefault="60F74399" w:rsidP="60F74399">
            <w:pPr>
              <w:jc w:val="left"/>
            </w:pPr>
            <w:r w:rsidRPr="60F74399">
              <w:rPr>
                <w:rFonts w:eastAsia="Times New Roman"/>
                <w:sz w:val="18"/>
                <w:szCs w:val="18"/>
              </w:rPr>
              <w:t>σ: 215</w:t>
            </w:r>
          </w:p>
        </w:tc>
        <w:tc>
          <w:tcPr>
            <w:tcW w:w="181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308520A" w14:textId="66BB2FE6" w:rsidR="60F74399" w:rsidRDefault="60F74399" w:rsidP="60F74399">
            <w:pPr>
              <w:jc w:val="left"/>
            </w:pPr>
            <w:r w:rsidRPr="60F74399">
              <w:rPr>
                <w:rFonts w:eastAsia="Times New Roman"/>
                <w:sz w:val="18"/>
                <w:szCs w:val="18"/>
              </w:rPr>
              <w:t>Single Gaussian</w:t>
            </w:r>
          </w:p>
          <w:p w14:paraId="04038DE5" w14:textId="02795B79" w:rsidR="60F74399" w:rsidRDefault="60F74399" w:rsidP="60F74399">
            <w:pPr>
              <w:jc w:val="left"/>
              <w:rPr>
                <w:rFonts w:eastAsia="Times New Roman"/>
                <w:sz w:val="18"/>
                <w:szCs w:val="18"/>
              </w:rPr>
            </w:pPr>
          </w:p>
        </w:tc>
        <w:tc>
          <w:tcPr>
            <w:tcW w:w="16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D0D61D5" w14:textId="18E73DF6" w:rsidR="60F74399" w:rsidRDefault="60F74399" w:rsidP="60F74399">
            <w:pPr>
              <w:jc w:val="left"/>
            </w:pPr>
            <w:r w:rsidRPr="60F74399">
              <w:rPr>
                <w:rFonts w:eastAsia="Arial"/>
                <w:sz w:val="18"/>
                <w:szCs w:val="18"/>
                <w:lang w:val="el-GR"/>
              </w:rPr>
              <w:t>μ: 0</w:t>
            </w:r>
          </w:p>
          <w:p w14:paraId="217AD3F8" w14:textId="21AA00EF" w:rsidR="60F74399" w:rsidRDefault="60F74399" w:rsidP="60F74399">
            <w:pPr>
              <w:jc w:val="left"/>
            </w:pPr>
            <w:r w:rsidRPr="60F74399">
              <w:rPr>
                <w:rFonts w:eastAsia="Times New Roman"/>
                <w:sz w:val="18"/>
                <w:szCs w:val="18"/>
              </w:rPr>
              <w:t>σ: 150</w:t>
            </w:r>
          </w:p>
        </w:tc>
      </w:tr>
      <w:tr w:rsidR="60F74399" w14:paraId="6815FCD4" w14:textId="77777777" w:rsidTr="60F74399">
        <w:trPr>
          <w:trHeight w:val="300"/>
        </w:trPr>
        <w:tc>
          <w:tcPr>
            <w:tcW w:w="136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06F3447" w14:textId="073B5683" w:rsidR="60F74399" w:rsidRDefault="60F74399" w:rsidP="60F74399">
            <w:pPr>
              <w:jc w:val="left"/>
              <w:rPr>
                <w:rFonts w:eastAsia="Times New Roman"/>
                <w:b/>
                <w:bCs/>
                <w:sz w:val="18"/>
                <w:szCs w:val="18"/>
              </w:rPr>
            </w:pPr>
            <w:proofErr w:type="spellStart"/>
            <w:r w:rsidRPr="60F74399">
              <w:rPr>
                <w:rFonts w:eastAsia="Times New Roman"/>
                <w:b/>
                <w:bCs/>
                <w:sz w:val="18"/>
                <w:szCs w:val="18"/>
              </w:rPr>
              <w:t>AAC</w:t>
            </w:r>
            <w:r w:rsidRPr="60F74399">
              <w:rPr>
                <w:rFonts w:eastAsia="Times New Roman"/>
                <w:b/>
                <w:bCs/>
                <w:sz w:val="18"/>
                <w:szCs w:val="18"/>
                <w:vertAlign w:val="superscript"/>
              </w:rPr>
              <w:t>d</w:t>
            </w:r>
            <w:proofErr w:type="spellEnd"/>
          </w:p>
        </w:tc>
        <w:tc>
          <w:tcPr>
            <w:tcW w:w="183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F6D7C9C" w14:textId="64FBCCCB" w:rsidR="60F74399" w:rsidRDefault="60F74399" w:rsidP="60F74399">
            <w:pPr>
              <w:jc w:val="left"/>
            </w:pPr>
            <w:r w:rsidRPr="60F74399">
              <w:rPr>
                <w:rFonts w:eastAsia="Times New Roman"/>
                <w:sz w:val="18"/>
                <w:szCs w:val="18"/>
              </w:rPr>
              <w:t>Single Gaussian</w:t>
            </w:r>
          </w:p>
        </w:tc>
        <w:tc>
          <w:tcPr>
            <w:tcW w:w="16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590872E" w14:textId="18E73DF6" w:rsidR="60F74399" w:rsidRDefault="60F74399" w:rsidP="60F74399">
            <w:pPr>
              <w:jc w:val="left"/>
            </w:pPr>
            <w:r w:rsidRPr="60F74399">
              <w:rPr>
                <w:rFonts w:eastAsia="Arial"/>
                <w:sz w:val="18"/>
                <w:szCs w:val="18"/>
                <w:lang w:val="el-GR"/>
              </w:rPr>
              <w:t>μ: 0</w:t>
            </w:r>
          </w:p>
          <w:p w14:paraId="3BF2B1AA" w14:textId="4FBD7C61" w:rsidR="60F74399" w:rsidRDefault="60F74399" w:rsidP="60F74399">
            <w:pPr>
              <w:jc w:val="left"/>
            </w:pPr>
            <w:r w:rsidRPr="60F74399">
              <w:rPr>
                <w:rFonts w:eastAsia="Times New Roman"/>
                <w:sz w:val="18"/>
                <w:szCs w:val="18"/>
              </w:rPr>
              <w:t>σ: 173</w:t>
            </w:r>
          </w:p>
        </w:tc>
        <w:tc>
          <w:tcPr>
            <w:tcW w:w="181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71E95A6" w14:textId="6CA5C27E" w:rsidR="60F74399" w:rsidRDefault="60F74399" w:rsidP="60F74399">
            <w:pPr>
              <w:jc w:val="left"/>
            </w:pPr>
            <w:r w:rsidRPr="60F74399">
              <w:rPr>
                <w:rFonts w:eastAsia="Times New Roman"/>
                <w:sz w:val="18"/>
                <w:szCs w:val="18"/>
              </w:rPr>
              <w:t>Single Gaussian</w:t>
            </w:r>
          </w:p>
          <w:p w14:paraId="08118C9E" w14:textId="2F2D18D8" w:rsidR="60F74399" w:rsidRDefault="60F74399" w:rsidP="60F74399">
            <w:pPr>
              <w:jc w:val="left"/>
              <w:rPr>
                <w:rFonts w:eastAsia="Times New Roman"/>
                <w:sz w:val="18"/>
                <w:szCs w:val="18"/>
              </w:rPr>
            </w:pPr>
          </w:p>
        </w:tc>
        <w:tc>
          <w:tcPr>
            <w:tcW w:w="16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2CED957" w14:textId="18E73DF6" w:rsidR="60F74399" w:rsidRDefault="60F74399" w:rsidP="60F74399">
            <w:pPr>
              <w:jc w:val="left"/>
            </w:pPr>
            <w:r w:rsidRPr="60F74399">
              <w:rPr>
                <w:rFonts w:eastAsia="Arial"/>
                <w:sz w:val="18"/>
                <w:szCs w:val="18"/>
                <w:lang w:val="el-GR"/>
              </w:rPr>
              <w:t>μ: 0</w:t>
            </w:r>
          </w:p>
          <w:p w14:paraId="4B5B1024" w14:textId="614C2591" w:rsidR="60F74399" w:rsidRDefault="60F74399" w:rsidP="60F74399">
            <w:pPr>
              <w:jc w:val="left"/>
            </w:pPr>
            <w:r w:rsidRPr="60F74399">
              <w:rPr>
                <w:rFonts w:eastAsia="Times New Roman"/>
                <w:sz w:val="18"/>
                <w:szCs w:val="18"/>
              </w:rPr>
              <w:t>σ: 121</w:t>
            </w:r>
          </w:p>
        </w:tc>
      </w:tr>
      <w:tr w:rsidR="60F74399" w14:paraId="1ED8DC51" w14:textId="77777777" w:rsidTr="60F74399">
        <w:trPr>
          <w:trHeight w:val="300"/>
        </w:trPr>
        <w:tc>
          <w:tcPr>
            <w:tcW w:w="136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0C63B68" w14:textId="467C8EA4" w:rsidR="60F74399" w:rsidRDefault="60F74399" w:rsidP="60F74399">
            <w:pPr>
              <w:jc w:val="left"/>
              <w:rPr>
                <w:rFonts w:eastAsia="Times New Roman"/>
                <w:b/>
                <w:bCs/>
                <w:sz w:val="18"/>
                <w:szCs w:val="18"/>
              </w:rPr>
            </w:pPr>
            <w:r w:rsidRPr="60F74399">
              <w:rPr>
                <w:rFonts w:eastAsia="Times New Roman"/>
                <w:b/>
                <w:bCs/>
                <w:sz w:val="18"/>
                <w:szCs w:val="18"/>
              </w:rPr>
              <w:t>BC-</w:t>
            </w:r>
            <w:proofErr w:type="spellStart"/>
            <w:r w:rsidRPr="60F74399">
              <w:rPr>
                <w:rFonts w:eastAsia="Times New Roman"/>
                <w:b/>
                <w:bCs/>
                <w:sz w:val="18"/>
                <w:szCs w:val="18"/>
              </w:rPr>
              <w:t>CCK</w:t>
            </w:r>
            <w:r w:rsidRPr="60F74399">
              <w:rPr>
                <w:rFonts w:eastAsia="Times New Roman"/>
                <w:b/>
                <w:bCs/>
                <w:sz w:val="18"/>
                <w:szCs w:val="18"/>
                <w:vertAlign w:val="superscript"/>
              </w:rPr>
              <w:t>e</w:t>
            </w:r>
            <w:proofErr w:type="spellEnd"/>
          </w:p>
        </w:tc>
        <w:tc>
          <w:tcPr>
            <w:tcW w:w="183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6D163D1" w14:textId="6D4E6F7D" w:rsidR="60F74399" w:rsidRDefault="60F74399" w:rsidP="60F74399">
            <w:pPr>
              <w:jc w:val="left"/>
            </w:pPr>
            <w:r w:rsidRPr="60F74399">
              <w:rPr>
                <w:rFonts w:eastAsia="Times New Roman"/>
                <w:sz w:val="18"/>
                <w:szCs w:val="18"/>
              </w:rPr>
              <w:t>Single Gaussian</w:t>
            </w:r>
          </w:p>
        </w:tc>
        <w:tc>
          <w:tcPr>
            <w:tcW w:w="16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26F6578" w14:textId="18E73DF6" w:rsidR="60F74399" w:rsidRDefault="60F74399" w:rsidP="60F74399">
            <w:pPr>
              <w:jc w:val="left"/>
            </w:pPr>
            <w:r w:rsidRPr="60F74399">
              <w:rPr>
                <w:rFonts w:eastAsia="Arial"/>
                <w:sz w:val="18"/>
                <w:szCs w:val="18"/>
                <w:lang w:val="el-GR"/>
              </w:rPr>
              <w:t>μ: 0</w:t>
            </w:r>
          </w:p>
          <w:p w14:paraId="44AAB458" w14:textId="3468BFC9" w:rsidR="60F74399" w:rsidRDefault="60F74399" w:rsidP="60F74399">
            <w:pPr>
              <w:jc w:val="left"/>
              <w:rPr>
                <w:rFonts w:eastAsia="Times New Roman"/>
                <w:sz w:val="18"/>
                <w:szCs w:val="18"/>
              </w:rPr>
            </w:pPr>
            <w:r w:rsidRPr="60F74399">
              <w:rPr>
                <w:rFonts w:eastAsia="Times New Roman"/>
                <w:sz w:val="18"/>
                <w:szCs w:val="18"/>
              </w:rPr>
              <w:t>σ: 215</w:t>
            </w:r>
          </w:p>
        </w:tc>
        <w:tc>
          <w:tcPr>
            <w:tcW w:w="181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2FBF45B" w14:textId="130FF089" w:rsidR="60F74399" w:rsidRDefault="60F74399" w:rsidP="60F74399">
            <w:pPr>
              <w:jc w:val="left"/>
            </w:pPr>
            <w:r w:rsidRPr="60F74399">
              <w:rPr>
                <w:rFonts w:eastAsia="Times New Roman"/>
                <w:sz w:val="18"/>
                <w:szCs w:val="18"/>
              </w:rPr>
              <w:t>Single Gaussian</w:t>
            </w:r>
          </w:p>
          <w:p w14:paraId="77BC8F6B" w14:textId="51FC7423" w:rsidR="60F74399" w:rsidRDefault="60F74399" w:rsidP="60F74399">
            <w:pPr>
              <w:jc w:val="left"/>
              <w:rPr>
                <w:rFonts w:eastAsia="Times New Roman"/>
                <w:sz w:val="18"/>
                <w:szCs w:val="18"/>
              </w:rPr>
            </w:pPr>
          </w:p>
        </w:tc>
        <w:tc>
          <w:tcPr>
            <w:tcW w:w="16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C9AA19E" w14:textId="18E73DF6" w:rsidR="60F74399" w:rsidRDefault="60F74399" w:rsidP="60F74399">
            <w:pPr>
              <w:jc w:val="left"/>
            </w:pPr>
            <w:r w:rsidRPr="60F74399">
              <w:rPr>
                <w:rFonts w:eastAsia="Arial"/>
                <w:sz w:val="18"/>
                <w:szCs w:val="18"/>
                <w:lang w:val="el-GR"/>
              </w:rPr>
              <w:t>μ: 0</w:t>
            </w:r>
          </w:p>
          <w:p w14:paraId="55569126" w14:textId="3E6D860C" w:rsidR="60F74399" w:rsidRDefault="60F74399" w:rsidP="60F74399">
            <w:pPr>
              <w:jc w:val="left"/>
              <w:rPr>
                <w:rFonts w:eastAsia="Times New Roman"/>
                <w:sz w:val="18"/>
                <w:szCs w:val="18"/>
              </w:rPr>
            </w:pPr>
            <w:r w:rsidRPr="60F74399">
              <w:rPr>
                <w:rFonts w:eastAsia="Times New Roman"/>
                <w:sz w:val="18"/>
                <w:szCs w:val="18"/>
              </w:rPr>
              <w:t>σ: 150</w:t>
            </w:r>
          </w:p>
        </w:tc>
      </w:tr>
      <w:tr w:rsidR="60F74399" w14:paraId="5B22B6FC" w14:textId="77777777" w:rsidTr="60F74399">
        <w:trPr>
          <w:trHeight w:val="300"/>
        </w:trPr>
        <w:tc>
          <w:tcPr>
            <w:tcW w:w="136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9711723" w14:textId="4C3B4DDA" w:rsidR="60F74399" w:rsidRDefault="60F74399" w:rsidP="60F74399">
            <w:pPr>
              <w:jc w:val="left"/>
              <w:rPr>
                <w:rFonts w:eastAsia="Times New Roman"/>
                <w:b/>
                <w:bCs/>
                <w:sz w:val="18"/>
                <w:szCs w:val="18"/>
              </w:rPr>
            </w:pPr>
            <w:proofErr w:type="spellStart"/>
            <w:r w:rsidRPr="60F74399">
              <w:rPr>
                <w:rFonts w:eastAsia="Times New Roman"/>
                <w:b/>
                <w:bCs/>
                <w:sz w:val="18"/>
                <w:szCs w:val="18"/>
              </w:rPr>
              <w:t>HICAP</w:t>
            </w:r>
            <w:r w:rsidRPr="60F74399">
              <w:rPr>
                <w:rFonts w:eastAsia="Times New Roman"/>
                <w:b/>
                <w:bCs/>
                <w:sz w:val="18"/>
                <w:szCs w:val="18"/>
                <w:vertAlign w:val="superscript"/>
              </w:rPr>
              <w:t>d</w:t>
            </w:r>
            <w:proofErr w:type="spellEnd"/>
          </w:p>
        </w:tc>
        <w:tc>
          <w:tcPr>
            <w:tcW w:w="183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7032ABC" w14:textId="0D74B64E" w:rsidR="60F74399" w:rsidRDefault="60F74399" w:rsidP="60F74399">
            <w:pPr>
              <w:jc w:val="left"/>
            </w:pPr>
            <w:r w:rsidRPr="60F74399">
              <w:rPr>
                <w:rFonts w:eastAsia="Times New Roman"/>
                <w:sz w:val="18"/>
                <w:szCs w:val="18"/>
              </w:rPr>
              <w:t>Single Gaussian</w:t>
            </w:r>
          </w:p>
        </w:tc>
        <w:tc>
          <w:tcPr>
            <w:tcW w:w="16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9BCA0FD" w14:textId="18E73DF6" w:rsidR="60F74399" w:rsidRDefault="60F74399" w:rsidP="60F74399">
            <w:pPr>
              <w:jc w:val="left"/>
            </w:pPr>
            <w:r w:rsidRPr="60F74399">
              <w:rPr>
                <w:rFonts w:eastAsia="Arial"/>
                <w:sz w:val="18"/>
                <w:szCs w:val="18"/>
                <w:lang w:val="el-GR"/>
              </w:rPr>
              <w:t>μ: 0</w:t>
            </w:r>
          </w:p>
          <w:p w14:paraId="072AA0D6" w14:textId="4D2BF973" w:rsidR="60F74399" w:rsidRDefault="60F74399" w:rsidP="60F74399">
            <w:pPr>
              <w:jc w:val="left"/>
            </w:pPr>
            <w:r w:rsidRPr="60F74399">
              <w:rPr>
                <w:rFonts w:eastAsia="Times New Roman"/>
                <w:sz w:val="18"/>
                <w:szCs w:val="18"/>
              </w:rPr>
              <w:t>σ: 270</w:t>
            </w:r>
          </w:p>
        </w:tc>
        <w:tc>
          <w:tcPr>
            <w:tcW w:w="181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C094E88" w14:textId="6CC710C2" w:rsidR="60F74399" w:rsidRDefault="60F74399" w:rsidP="60F74399">
            <w:pPr>
              <w:jc w:val="left"/>
            </w:pPr>
            <w:r w:rsidRPr="60F74399">
              <w:rPr>
                <w:rFonts w:eastAsia="Times New Roman"/>
                <w:sz w:val="18"/>
                <w:szCs w:val="18"/>
              </w:rPr>
              <w:t>Single Gaussian</w:t>
            </w:r>
          </w:p>
          <w:p w14:paraId="6B177904" w14:textId="6D7CDD3D" w:rsidR="60F74399" w:rsidRDefault="60F74399" w:rsidP="60F74399">
            <w:pPr>
              <w:jc w:val="left"/>
              <w:rPr>
                <w:rFonts w:eastAsia="Times New Roman"/>
                <w:sz w:val="18"/>
                <w:szCs w:val="18"/>
              </w:rPr>
            </w:pPr>
          </w:p>
        </w:tc>
        <w:tc>
          <w:tcPr>
            <w:tcW w:w="16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3E06620" w14:textId="18E73DF6" w:rsidR="60F74399" w:rsidRDefault="60F74399" w:rsidP="60F74399">
            <w:pPr>
              <w:jc w:val="left"/>
            </w:pPr>
            <w:r w:rsidRPr="60F74399">
              <w:rPr>
                <w:rFonts w:eastAsia="Arial"/>
                <w:sz w:val="18"/>
                <w:szCs w:val="18"/>
                <w:lang w:val="el-GR"/>
              </w:rPr>
              <w:t>μ: 0</w:t>
            </w:r>
          </w:p>
          <w:p w14:paraId="49D10085" w14:textId="7DFC94D7" w:rsidR="60F74399" w:rsidRDefault="60F74399" w:rsidP="60F74399">
            <w:pPr>
              <w:jc w:val="left"/>
            </w:pPr>
            <w:r w:rsidRPr="60F74399">
              <w:rPr>
                <w:rFonts w:eastAsia="Times New Roman"/>
                <w:sz w:val="18"/>
                <w:szCs w:val="18"/>
              </w:rPr>
              <w:t>σ: 189</w:t>
            </w:r>
          </w:p>
        </w:tc>
      </w:tr>
      <w:tr w:rsidR="60F74399" w14:paraId="2E4338E9" w14:textId="77777777" w:rsidTr="60F74399">
        <w:trPr>
          <w:trHeight w:val="300"/>
        </w:trPr>
        <w:tc>
          <w:tcPr>
            <w:tcW w:w="136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2D4E041" w14:textId="463D1A87" w:rsidR="60F74399" w:rsidRDefault="60F74399" w:rsidP="60F74399">
            <w:pPr>
              <w:jc w:val="left"/>
              <w:rPr>
                <w:rFonts w:eastAsia="Times New Roman"/>
                <w:b/>
                <w:bCs/>
                <w:sz w:val="18"/>
                <w:szCs w:val="18"/>
              </w:rPr>
            </w:pPr>
            <w:proofErr w:type="spellStart"/>
            <w:r w:rsidRPr="60F74399">
              <w:rPr>
                <w:rFonts w:eastAsia="Times New Roman"/>
                <w:b/>
                <w:bCs/>
                <w:sz w:val="18"/>
                <w:szCs w:val="18"/>
              </w:rPr>
              <w:t>HIPP</w:t>
            </w:r>
            <w:r w:rsidRPr="60F74399">
              <w:rPr>
                <w:rFonts w:eastAsia="Times New Roman"/>
                <w:b/>
                <w:bCs/>
                <w:sz w:val="18"/>
                <w:szCs w:val="18"/>
                <w:vertAlign w:val="superscript"/>
              </w:rPr>
              <w:t>d</w:t>
            </w:r>
            <w:proofErr w:type="spellEnd"/>
          </w:p>
        </w:tc>
        <w:tc>
          <w:tcPr>
            <w:tcW w:w="183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D3F7C86" w14:textId="1285B123" w:rsidR="60F74399" w:rsidRDefault="60F74399" w:rsidP="60F74399">
            <w:pPr>
              <w:jc w:val="left"/>
            </w:pPr>
            <w:r w:rsidRPr="60F74399">
              <w:rPr>
                <w:rFonts w:eastAsia="Times New Roman"/>
                <w:sz w:val="18"/>
                <w:szCs w:val="18"/>
              </w:rPr>
              <w:t>Single Gaussian</w:t>
            </w:r>
          </w:p>
        </w:tc>
        <w:tc>
          <w:tcPr>
            <w:tcW w:w="16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D2BDC07" w14:textId="18E73DF6" w:rsidR="60F74399" w:rsidRDefault="60F74399" w:rsidP="60F74399">
            <w:pPr>
              <w:jc w:val="left"/>
            </w:pPr>
            <w:r w:rsidRPr="60F74399">
              <w:rPr>
                <w:rFonts w:eastAsia="Arial"/>
                <w:sz w:val="18"/>
                <w:szCs w:val="18"/>
                <w:lang w:val="el-GR"/>
              </w:rPr>
              <w:t>μ: 0</w:t>
            </w:r>
          </w:p>
          <w:p w14:paraId="0D866EFA" w14:textId="72AB679B" w:rsidR="60F74399" w:rsidRDefault="60F74399" w:rsidP="60F74399">
            <w:pPr>
              <w:jc w:val="left"/>
            </w:pPr>
            <w:r w:rsidRPr="60F74399">
              <w:rPr>
                <w:rFonts w:eastAsia="Times New Roman"/>
                <w:sz w:val="18"/>
                <w:szCs w:val="18"/>
              </w:rPr>
              <w:t>σ: 266</w:t>
            </w:r>
          </w:p>
        </w:tc>
        <w:tc>
          <w:tcPr>
            <w:tcW w:w="181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FE25240" w14:textId="7E50A04E" w:rsidR="60F74399" w:rsidRDefault="60F74399" w:rsidP="60F74399">
            <w:pPr>
              <w:jc w:val="left"/>
            </w:pPr>
            <w:r w:rsidRPr="60F74399">
              <w:rPr>
                <w:rFonts w:eastAsia="Times New Roman"/>
                <w:sz w:val="18"/>
                <w:szCs w:val="18"/>
              </w:rPr>
              <w:t>Single Gaussian</w:t>
            </w:r>
          </w:p>
          <w:p w14:paraId="35DC87ED" w14:textId="2A4046BB" w:rsidR="60F74399" w:rsidRDefault="60F74399" w:rsidP="60F74399">
            <w:pPr>
              <w:jc w:val="left"/>
              <w:rPr>
                <w:rFonts w:eastAsia="Times New Roman"/>
                <w:sz w:val="18"/>
                <w:szCs w:val="18"/>
              </w:rPr>
            </w:pPr>
          </w:p>
        </w:tc>
        <w:tc>
          <w:tcPr>
            <w:tcW w:w="16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FDE3ABD" w14:textId="18E73DF6" w:rsidR="60F74399" w:rsidRDefault="60F74399" w:rsidP="60F74399">
            <w:pPr>
              <w:jc w:val="left"/>
            </w:pPr>
            <w:r w:rsidRPr="60F74399">
              <w:rPr>
                <w:rFonts w:eastAsia="Arial"/>
                <w:sz w:val="18"/>
                <w:szCs w:val="18"/>
                <w:lang w:val="el-GR"/>
              </w:rPr>
              <w:t>μ: 0</w:t>
            </w:r>
          </w:p>
          <w:p w14:paraId="1692AF36" w14:textId="56DE02E8" w:rsidR="60F74399" w:rsidRDefault="60F74399" w:rsidP="60F74399">
            <w:pPr>
              <w:jc w:val="left"/>
            </w:pPr>
            <w:r w:rsidRPr="60F74399">
              <w:rPr>
                <w:rFonts w:eastAsia="Times New Roman"/>
                <w:sz w:val="18"/>
                <w:szCs w:val="18"/>
              </w:rPr>
              <w:t>σ: 186</w:t>
            </w:r>
          </w:p>
        </w:tc>
      </w:tr>
      <w:tr w:rsidR="60F74399" w14:paraId="4099D07C" w14:textId="77777777" w:rsidTr="60F74399">
        <w:trPr>
          <w:trHeight w:val="300"/>
        </w:trPr>
        <w:tc>
          <w:tcPr>
            <w:tcW w:w="136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5C98C24" w14:textId="5B841ED4" w:rsidR="60F74399" w:rsidRDefault="60F74399" w:rsidP="60F74399">
            <w:pPr>
              <w:jc w:val="left"/>
              <w:rPr>
                <w:rFonts w:eastAsia="Times New Roman"/>
                <w:b/>
                <w:bCs/>
                <w:sz w:val="18"/>
                <w:szCs w:val="18"/>
              </w:rPr>
            </w:pPr>
            <w:proofErr w:type="spellStart"/>
            <w:r w:rsidRPr="60F74399">
              <w:rPr>
                <w:rFonts w:eastAsia="Times New Roman"/>
                <w:b/>
                <w:bCs/>
                <w:sz w:val="18"/>
                <w:szCs w:val="18"/>
              </w:rPr>
              <w:t>MOPP</w:t>
            </w:r>
            <w:r w:rsidRPr="60F74399">
              <w:rPr>
                <w:rFonts w:eastAsia="Times New Roman"/>
                <w:b/>
                <w:bCs/>
                <w:sz w:val="18"/>
                <w:szCs w:val="18"/>
                <w:vertAlign w:val="superscript"/>
              </w:rPr>
              <w:t>d</w:t>
            </w:r>
            <w:proofErr w:type="spellEnd"/>
          </w:p>
        </w:tc>
        <w:tc>
          <w:tcPr>
            <w:tcW w:w="183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0F03FD2" w14:textId="5E1FD730" w:rsidR="60F74399" w:rsidRDefault="60F74399" w:rsidP="60F74399">
            <w:pPr>
              <w:jc w:val="left"/>
            </w:pPr>
            <w:r w:rsidRPr="60F74399">
              <w:rPr>
                <w:rFonts w:eastAsia="Times New Roman"/>
                <w:sz w:val="18"/>
                <w:szCs w:val="18"/>
              </w:rPr>
              <w:t>Single Gaussian</w:t>
            </w:r>
          </w:p>
        </w:tc>
        <w:tc>
          <w:tcPr>
            <w:tcW w:w="16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99710E4" w14:textId="18E73DF6" w:rsidR="60F74399" w:rsidRDefault="60F74399" w:rsidP="60F74399">
            <w:pPr>
              <w:jc w:val="left"/>
            </w:pPr>
            <w:r w:rsidRPr="60F74399">
              <w:rPr>
                <w:rFonts w:eastAsia="Arial"/>
                <w:sz w:val="18"/>
                <w:szCs w:val="18"/>
                <w:lang w:val="el-GR"/>
              </w:rPr>
              <w:t>μ: 0</w:t>
            </w:r>
          </w:p>
          <w:p w14:paraId="0616D170" w14:textId="3882709A" w:rsidR="60F74399" w:rsidRDefault="60F74399" w:rsidP="60F74399">
            <w:pPr>
              <w:jc w:val="left"/>
              <w:rPr>
                <w:rFonts w:eastAsia="Times New Roman"/>
                <w:sz w:val="18"/>
                <w:szCs w:val="18"/>
              </w:rPr>
            </w:pPr>
            <w:r w:rsidRPr="60F74399">
              <w:rPr>
                <w:rFonts w:eastAsia="Times New Roman"/>
                <w:sz w:val="18"/>
                <w:szCs w:val="18"/>
              </w:rPr>
              <w:t>σ: 225</w:t>
            </w:r>
          </w:p>
        </w:tc>
        <w:tc>
          <w:tcPr>
            <w:tcW w:w="181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BC0C077" w14:textId="0B99CC9A" w:rsidR="60F74399" w:rsidRDefault="60F74399" w:rsidP="60F74399">
            <w:pPr>
              <w:jc w:val="left"/>
            </w:pPr>
            <w:r w:rsidRPr="60F74399">
              <w:rPr>
                <w:rFonts w:eastAsia="Times New Roman"/>
                <w:sz w:val="18"/>
                <w:szCs w:val="18"/>
              </w:rPr>
              <w:t>Single Gaussian</w:t>
            </w:r>
          </w:p>
          <w:p w14:paraId="7BAFB3B9" w14:textId="585FF946" w:rsidR="60F74399" w:rsidRDefault="60F74399" w:rsidP="60F74399">
            <w:pPr>
              <w:jc w:val="left"/>
              <w:rPr>
                <w:rFonts w:eastAsia="Times New Roman"/>
                <w:sz w:val="18"/>
                <w:szCs w:val="18"/>
              </w:rPr>
            </w:pPr>
          </w:p>
        </w:tc>
        <w:tc>
          <w:tcPr>
            <w:tcW w:w="16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E086202" w14:textId="18E73DF6" w:rsidR="60F74399" w:rsidRDefault="60F74399" w:rsidP="60F74399">
            <w:pPr>
              <w:jc w:val="left"/>
            </w:pPr>
            <w:r w:rsidRPr="60F74399">
              <w:rPr>
                <w:rFonts w:eastAsia="Arial"/>
                <w:sz w:val="18"/>
                <w:szCs w:val="18"/>
                <w:lang w:val="el-GR"/>
              </w:rPr>
              <w:t>μ: 0</w:t>
            </w:r>
          </w:p>
          <w:p w14:paraId="7D37D0B1" w14:textId="4F7EF80C" w:rsidR="60F74399" w:rsidRDefault="60F74399" w:rsidP="60F74399">
            <w:pPr>
              <w:jc w:val="left"/>
            </w:pPr>
            <w:r w:rsidRPr="60F74399">
              <w:rPr>
                <w:rFonts w:eastAsia="Times New Roman"/>
                <w:sz w:val="18"/>
                <w:szCs w:val="18"/>
              </w:rPr>
              <w:t>σ: 157</w:t>
            </w:r>
          </w:p>
        </w:tc>
      </w:tr>
      <w:tr w:rsidR="60F74399" w14:paraId="4A848876" w14:textId="77777777" w:rsidTr="60F74399">
        <w:trPr>
          <w:trHeight w:val="300"/>
        </w:trPr>
        <w:tc>
          <w:tcPr>
            <w:tcW w:w="136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4C049B0" w14:textId="67A3FC6F" w:rsidR="60F74399" w:rsidRDefault="60F74399" w:rsidP="60F74399">
            <w:pPr>
              <w:jc w:val="left"/>
              <w:rPr>
                <w:rFonts w:eastAsia="Times New Roman"/>
                <w:b/>
                <w:bCs/>
                <w:sz w:val="18"/>
                <w:szCs w:val="18"/>
              </w:rPr>
            </w:pPr>
            <w:proofErr w:type="spellStart"/>
            <w:r w:rsidRPr="60F74399">
              <w:rPr>
                <w:rFonts w:eastAsia="Times New Roman"/>
                <w:b/>
                <w:bCs/>
                <w:sz w:val="18"/>
                <w:szCs w:val="18"/>
              </w:rPr>
              <w:t>TML</w:t>
            </w:r>
            <w:r w:rsidRPr="60F74399">
              <w:rPr>
                <w:rFonts w:eastAsia="Times New Roman"/>
                <w:b/>
                <w:bCs/>
                <w:sz w:val="18"/>
                <w:szCs w:val="18"/>
                <w:vertAlign w:val="superscript"/>
              </w:rPr>
              <w:t>d</w:t>
            </w:r>
            <w:proofErr w:type="spellEnd"/>
          </w:p>
        </w:tc>
        <w:tc>
          <w:tcPr>
            <w:tcW w:w="183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1DCE0C8" w14:textId="0ED7A485" w:rsidR="60F74399" w:rsidRDefault="60F74399" w:rsidP="60F74399">
            <w:pPr>
              <w:jc w:val="left"/>
            </w:pPr>
            <w:r w:rsidRPr="60F74399">
              <w:rPr>
                <w:rFonts w:eastAsia="Times New Roman"/>
                <w:sz w:val="18"/>
                <w:szCs w:val="18"/>
              </w:rPr>
              <w:t>Single Gaussian</w:t>
            </w:r>
          </w:p>
        </w:tc>
        <w:tc>
          <w:tcPr>
            <w:tcW w:w="16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311B2BA" w14:textId="18E73DF6" w:rsidR="60F74399" w:rsidRDefault="60F74399" w:rsidP="60F74399">
            <w:pPr>
              <w:jc w:val="left"/>
            </w:pPr>
            <w:r w:rsidRPr="60F74399">
              <w:rPr>
                <w:rFonts w:eastAsia="Arial"/>
                <w:sz w:val="18"/>
                <w:szCs w:val="18"/>
                <w:lang w:val="el-GR"/>
              </w:rPr>
              <w:t>μ: 0</w:t>
            </w:r>
          </w:p>
          <w:p w14:paraId="43FD5B68" w14:textId="44FF5D47" w:rsidR="60F74399" w:rsidRDefault="60F74399" w:rsidP="60F74399">
            <w:pPr>
              <w:jc w:val="left"/>
              <w:rPr>
                <w:rFonts w:eastAsia="Times New Roman"/>
                <w:sz w:val="18"/>
                <w:szCs w:val="18"/>
              </w:rPr>
            </w:pPr>
            <w:r w:rsidRPr="60F74399">
              <w:rPr>
                <w:rFonts w:eastAsia="Times New Roman"/>
                <w:sz w:val="18"/>
                <w:szCs w:val="18"/>
              </w:rPr>
              <w:t>σ: 272</w:t>
            </w:r>
          </w:p>
        </w:tc>
        <w:tc>
          <w:tcPr>
            <w:tcW w:w="181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45F910E" w14:textId="0412FB90" w:rsidR="60F74399" w:rsidRDefault="60F74399" w:rsidP="60F74399">
            <w:pPr>
              <w:jc w:val="left"/>
            </w:pPr>
            <w:r w:rsidRPr="60F74399">
              <w:rPr>
                <w:rFonts w:eastAsia="Times New Roman"/>
                <w:sz w:val="18"/>
                <w:szCs w:val="18"/>
              </w:rPr>
              <w:t>Single Gaussian</w:t>
            </w:r>
          </w:p>
        </w:tc>
        <w:tc>
          <w:tcPr>
            <w:tcW w:w="16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7A89223" w14:textId="18E73DF6" w:rsidR="60F74399" w:rsidRDefault="60F74399" w:rsidP="60F74399">
            <w:pPr>
              <w:jc w:val="left"/>
            </w:pPr>
            <w:r w:rsidRPr="60F74399">
              <w:rPr>
                <w:rFonts w:eastAsia="Arial"/>
                <w:sz w:val="18"/>
                <w:szCs w:val="18"/>
                <w:lang w:val="el-GR"/>
              </w:rPr>
              <w:t>μ: 0</w:t>
            </w:r>
          </w:p>
          <w:p w14:paraId="2AE898EB" w14:textId="7A60A270" w:rsidR="60F74399" w:rsidRDefault="60F74399" w:rsidP="60F74399">
            <w:pPr>
              <w:jc w:val="left"/>
              <w:rPr>
                <w:rFonts w:eastAsia="Times New Roman"/>
                <w:sz w:val="18"/>
                <w:szCs w:val="18"/>
              </w:rPr>
            </w:pPr>
            <w:r w:rsidRPr="60F74399">
              <w:rPr>
                <w:rFonts w:eastAsia="Times New Roman"/>
                <w:sz w:val="18"/>
                <w:szCs w:val="18"/>
              </w:rPr>
              <w:t>σ: 190</w:t>
            </w:r>
          </w:p>
        </w:tc>
      </w:tr>
    </w:tbl>
    <w:p w14:paraId="669F54D3" w14:textId="77777777" w:rsidR="10782AD6" w:rsidRPr="0008663F" w:rsidRDefault="10782AD6" w:rsidP="60F74399"/>
    <w:p w14:paraId="5CC3F9E2" w14:textId="1BFE42CE" w:rsidR="10782AD6" w:rsidRPr="0008663F" w:rsidRDefault="71AD332A" w:rsidP="60F74399">
      <w:r>
        <w:t>Units: µm</w:t>
      </w:r>
    </w:p>
    <w:p w14:paraId="209FA043" w14:textId="2ECC6F19" w:rsidR="10782AD6" w:rsidRPr="0008663F" w:rsidRDefault="71AD332A" w:rsidP="60F74399">
      <w:r>
        <w:t xml:space="preserve">The </w:t>
      </w:r>
      <w:proofErr w:type="gramStart"/>
      <w:r>
        <w:t>mean µ</w:t>
      </w:r>
      <w:proofErr w:type="gramEnd"/>
      <w:r>
        <w:t xml:space="preserve"> is relative to the somatic position of the neuron in 2D flattened coordinates.</w:t>
      </w:r>
    </w:p>
    <w:p w14:paraId="2F5AF69C" w14:textId="566D5C46" w:rsidR="10782AD6" w:rsidRPr="0008663F" w:rsidRDefault="71AD332A" w:rsidP="60F74399">
      <w:r w:rsidRPr="60F74399">
        <w:rPr>
          <w:vertAlign w:val="superscript"/>
        </w:rPr>
        <w:t xml:space="preserve">a </w:t>
      </w:r>
      <w:r>
        <w:t>Dorso-ventral parameters from Buckmaster and Dudek</w:t>
      </w:r>
      <w:sdt>
        <w:sdtPr>
          <w:tag w:val="MENDELEY_CITATION_v3_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"/>
          <w:id w:val="608706531"/>
          <w:placeholder>
            <w:docPart w:val="DefaultPlaceholder_-1854013440"/>
          </w:placeholder>
        </w:sdtPr>
        <w:sdtEndPr/>
        <w:sdtContent>
          <w:r w:rsidR="00D8244E" w:rsidRPr="00D8244E">
            <w:rPr>
              <w:color w:val="000000"/>
              <w:vertAlign w:val="superscript"/>
            </w:rPr>
            <w:t>25</w:t>
          </w:r>
        </w:sdtContent>
      </w:sdt>
      <w:r>
        <w:t>; transverse parameters from Patton and McNaughton</w:t>
      </w:r>
      <w:sdt>
        <w:sdtPr>
          <w:tag w:val="MENDELEY_CITATION_v3_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"/>
          <w:id w:val="1815922874"/>
          <w:placeholder>
            <w:docPart w:val="DefaultPlaceholder_-1854013440"/>
          </w:placeholder>
        </w:sdtPr>
        <w:sdtEndPr/>
        <w:sdtContent>
          <w:r w:rsidR="00D8244E" w:rsidRPr="00D8244E">
            <w:rPr>
              <w:color w:val="000000"/>
              <w:vertAlign w:val="superscript"/>
            </w:rPr>
            <w:t>26</w:t>
          </w:r>
        </w:sdtContent>
      </w:sdt>
      <w:r>
        <w:t>.</w:t>
      </w:r>
    </w:p>
    <w:p w14:paraId="3EA42BB2" w14:textId="2D36A5F4" w:rsidR="10782AD6" w:rsidRPr="0008663F" w:rsidRDefault="71AD332A" w:rsidP="60F74399">
      <w:r w:rsidRPr="60F74399">
        <w:rPr>
          <w:vertAlign w:val="superscript"/>
        </w:rPr>
        <w:t xml:space="preserve">b </w:t>
      </w:r>
      <w:r>
        <w:t>Dorso-ventral parameters from Buckmaster et al</w:t>
      </w:r>
      <w:sdt>
        <w:sdtPr>
          <w:tag w:val="MENDELEY_CITATION_v3_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"/>
          <w:id w:val="1510915437"/>
          <w:placeholder>
            <w:docPart w:val="DefaultPlaceholder_-1854013440"/>
          </w:placeholder>
        </w:sdtPr>
        <w:sdtEndPr/>
        <w:sdtContent>
          <w:r w:rsidR="00D8244E" w:rsidRPr="00D8244E">
            <w:rPr>
              <w:color w:val="000000"/>
              <w:vertAlign w:val="superscript"/>
            </w:rPr>
            <w:t>27</w:t>
          </w:r>
        </w:sdtContent>
      </w:sdt>
      <w:r>
        <w:t>; transverse parameters from Degro et al</w:t>
      </w:r>
      <w:sdt>
        <w:sdtPr>
          <w:rPr>
            <w:color w:val="000000" w:themeColor="text1"/>
            <w:vertAlign w:val="superscript"/>
          </w:rPr>
          <w:tag w:val="MENDELEY_CITATION_v3_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"/>
          <w:id w:val="1214383700"/>
          <w:placeholder>
            <w:docPart w:val="91A49676E50B446F862DFC1E232951FA"/>
          </w:placeholder>
        </w:sdtPr>
        <w:sdtEndPr/>
        <w:sdtContent>
          <w:r w:rsidR="00D8244E" w:rsidRPr="00D8244E">
            <w:rPr>
              <w:color w:val="000000"/>
              <w:vertAlign w:val="superscript"/>
            </w:rPr>
            <w:t>2</w:t>
          </w:r>
        </w:sdtContent>
      </w:sdt>
      <w:r w:rsidRPr="60F74399">
        <w:rPr>
          <w:color w:val="000000" w:themeColor="text1"/>
        </w:rPr>
        <w:t>.</w:t>
      </w:r>
    </w:p>
    <w:p w14:paraId="52055968" w14:textId="40222EAB" w:rsidR="10782AD6" w:rsidRPr="0008663F" w:rsidRDefault="71AD332A" w:rsidP="60F74399">
      <w:r w:rsidRPr="60F74399">
        <w:rPr>
          <w:vertAlign w:val="superscript"/>
        </w:rPr>
        <w:t xml:space="preserve">c </w:t>
      </w:r>
      <w:r>
        <w:t>Dorso-ventral parameters from Sik et al</w:t>
      </w:r>
      <w:sdt>
        <w:sdtPr>
          <w:tag w:val="MENDELEY_CITATION_v3_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"/>
          <w:id w:val="37161580"/>
          <w:placeholder>
            <w:docPart w:val="DefaultPlaceholder_-1854013440"/>
          </w:placeholder>
        </w:sdtPr>
        <w:sdtEndPr/>
        <w:sdtContent>
          <w:r w:rsidR="00D8244E" w:rsidRPr="00D8244E">
            <w:rPr>
              <w:color w:val="000000"/>
              <w:vertAlign w:val="superscript"/>
            </w:rPr>
            <w:t>28</w:t>
          </w:r>
        </w:sdtContent>
      </w:sdt>
      <w:r>
        <w:t>; transverse parameters from Han et al</w:t>
      </w:r>
      <w:sdt>
        <w:sdtPr>
          <w:tag w:val="MENDELEY_CITATION_v3_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"/>
          <w:id w:val="964067207"/>
          <w:placeholder>
            <w:docPart w:val="DefaultPlaceholder_-1854013440"/>
          </w:placeholder>
        </w:sdtPr>
        <w:sdtEndPr/>
        <w:sdtContent>
          <w:r w:rsidR="00D8244E" w:rsidRPr="00D8244E">
            <w:rPr>
              <w:color w:val="000000"/>
              <w:vertAlign w:val="superscript"/>
            </w:rPr>
            <w:t>29</w:t>
          </w:r>
        </w:sdtContent>
      </w:sdt>
      <w:r>
        <w:t xml:space="preserve"> .</w:t>
      </w:r>
    </w:p>
    <w:p w14:paraId="56989940" w14:textId="03C9E28B" w:rsidR="10782AD6" w:rsidRPr="0008663F" w:rsidRDefault="71AD332A" w:rsidP="60F74399">
      <w:pPr>
        <w:rPr>
          <w:color w:val="000000" w:themeColor="text1"/>
        </w:rPr>
      </w:pPr>
      <w:r w:rsidRPr="60F74399">
        <w:rPr>
          <w:vertAlign w:val="superscript"/>
        </w:rPr>
        <w:t xml:space="preserve">d </w:t>
      </w:r>
      <w:r>
        <w:t>Transverse parameters based on maximum radius reported by Degro et al</w:t>
      </w:r>
      <w:sdt>
        <w:sdtPr>
          <w:rPr>
            <w:color w:val="000000" w:themeColor="text1"/>
            <w:vertAlign w:val="superscript"/>
          </w:rPr>
          <w:tag w:val="MENDELEY_CITATION_v3_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"/>
          <w:id w:val="1645810739"/>
          <w:placeholder>
            <w:docPart w:val="6C13023F294E4786BAEEE70BF6C61F10"/>
          </w:placeholder>
        </w:sdtPr>
        <w:sdtEndPr/>
        <w:sdtContent>
          <w:r w:rsidR="00D8244E" w:rsidRPr="00D8244E">
            <w:rPr>
              <w:color w:val="000000"/>
              <w:vertAlign w:val="superscript"/>
            </w:rPr>
            <w:t>2</w:t>
          </w:r>
        </w:sdtContent>
      </w:sdt>
      <w:r w:rsidRPr="60F74399">
        <w:rPr>
          <w:color w:val="000000" w:themeColor="text1"/>
        </w:rPr>
        <w:t xml:space="preserve">. Dorso-ventral parameters were estimated by multiplying by the DG BC-PV ratio of </w:t>
      </w:r>
      <w:proofErr w:type="spellStart"/>
      <w:r w:rsidRPr="60F74399">
        <w:rPr>
          <w:color w:val="000000" w:themeColor="text1"/>
        </w:rPr>
        <w:t>dorso</w:t>
      </w:r>
      <w:proofErr w:type="spellEnd"/>
      <w:r w:rsidRPr="60F74399">
        <w:rPr>
          <w:color w:val="000000" w:themeColor="text1"/>
        </w:rPr>
        <w:t>-ventral vs transverse extents (1.43).</w:t>
      </w:r>
    </w:p>
    <w:p w14:paraId="157358E4" w14:textId="63B038A3" w:rsidR="10782AD6" w:rsidRPr="0008663F" w:rsidRDefault="71AD332A" w:rsidP="60F74399">
      <w:proofErr w:type="spellStart"/>
      <w:r w:rsidRPr="60F74399">
        <w:rPr>
          <w:vertAlign w:val="superscript"/>
        </w:rPr>
        <w:t>e</w:t>
      </w:r>
      <w:proofErr w:type="spellEnd"/>
      <w:r w:rsidRPr="60F74399">
        <w:rPr>
          <w:vertAlign w:val="superscript"/>
        </w:rPr>
        <w:t xml:space="preserve"> </w:t>
      </w:r>
      <w:r>
        <w:t>Uses measurements of BC-PV from Degro et al</w:t>
      </w:r>
      <w:sdt>
        <w:sdtPr>
          <w:rPr>
            <w:color w:val="000000" w:themeColor="text1"/>
            <w:vertAlign w:val="superscript"/>
          </w:rPr>
          <w:tag w:val="MENDELEY_CITATION_v3_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"/>
          <w:id w:val="797062469"/>
          <w:placeholder>
            <w:docPart w:val="9F7BEA86E9D1473C91BE0039A05A1325"/>
          </w:placeholder>
        </w:sdtPr>
        <w:sdtEndPr/>
        <w:sdtContent>
          <w:r w:rsidR="00D8244E" w:rsidRPr="00D8244E">
            <w:rPr>
              <w:color w:val="000000"/>
              <w:vertAlign w:val="superscript"/>
            </w:rPr>
            <w:t>2</w:t>
          </w:r>
        </w:sdtContent>
      </w:sdt>
      <w:r>
        <w:t>.</w:t>
      </w:r>
    </w:p>
    <w:p w14:paraId="4ADC6A5A" w14:textId="61D6AEAC" w:rsidR="10782AD6" w:rsidRPr="0008663F" w:rsidRDefault="10782AD6" w:rsidP="60F74399">
      <w:pPr>
        <w:rPr>
          <w:color w:val="000000" w:themeColor="text1"/>
        </w:rPr>
      </w:pPr>
    </w:p>
    <w:p w14:paraId="4B56DA40" w14:textId="26C27E5E" w:rsidR="10782AD6" w:rsidRPr="0008663F" w:rsidRDefault="10782AD6" w:rsidP="60F74399">
      <w:pPr>
        <w:rPr>
          <w:color w:val="000000" w:themeColor="text1"/>
        </w:rPr>
      </w:pPr>
    </w:p>
    <w:p w14:paraId="2AD003CD" w14:textId="77777777" w:rsidR="10782AD6" w:rsidRPr="0008663F" w:rsidRDefault="006E6EA9" w:rsidP="60F74399">
      <w:pPr>
        <w:rPr>
          <w:b/>
          <w:bCs/>
        </w:rPr>
      </w:pPr>
      <w:r w:rsidRPr="60F74399">
        <w:rPr>
          <w:b/>
          <w:bCs/>
        </w:rPr>
        <w:br w:type="page"/>
      </w:r>
    </w:p>
    <w:p w14:paraId="2A46B589" w14:textId="16359A13" w:rsidR="10782AD6" w:rsidRPr="0008663F" w:rsidRDefault="71AD332A" w:rsidP="60F74399">
      <w:r w:rsidRPr="60F74399">
        <w:rPr>
          <w:b/>
          <w:bCs/>
        </w:rPr>
        <w:lastRenderedPageBreak/>
        <w:t>Table 17. Intra-Regional Spatial Distributions of Axons (CA3 and CA1)</w:t>
      </w:r>
    </w:p>
    <w:tbl>
      <w:tblPr>
        <w:tblStyle w:val="TableGrid"/>
        <w:tblW w:w="0" w:type="auto"/>
        <w:tblLook w:val="04A0" w:firstRow="1" w:lastRow="0" w:firstColumn="1" w:lastColumn="0" w:noHBand="0" w:noVBand="1"/>
      </w:tblPr>
      <w:tblGrid>
        <w:gridCol w:w="1513"/>
        <w:gridCol w:w="1770"/>
        <w:gridCol w:w="1581"/>
        <w:gridCol w:w="1815"/>
        <w:gridCol w:w="1641"/>
      </w:tblGrid>
      <w:tr w:rsidR="60F74399" w14:paraId="3588273F" w14:textId="77777777" w:rsidTr="60F74399">
        <w:trPr>
          <w:trHeight w:val="300"/>
        </w:trPr>
        <w:tc>
          <w:tcPr>
            <w:tcW w:w="147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DEC84B7" w14:textId="72B8A554" w:rsidR="60F74399" w:rsidRDefault="60F74399" w:rsidP="60F74399">
            <w:pPr>
              <w:jc w:val="left"/>
              <w:rPr>
                <w:rFonts w:eastAsia="Times New Roman"/>
                <w:b/>
                <w:bCs/>
                <w:sz w:val="18"/>
                <w:szCs w:val="18"/>
              </w:rPr>
            </w:pPr>
          </w:p>
        </w:tc>
        <w:tc>
          <w:tcPr>
            <w:tcW w:w="3351" w:type="dxa"/>
            <w:gridSpan w:val="2"/>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E1461B4" w14:textId="409C5B00" w:rsidR="60F74399" w:rsidRDefault="60F74399" w:rsidP="60F74399">
            <w:pPr>
              <w:jc w:val="center"/>
              <w:rPr>
                <w:rFonts w:eastAsia="Aptos"/>
                <w:b/>
                <w:bCs/>
                <w:sz w:val="18"/>
                <w:szCs w:val="18"/>
              </w:rPr>
            </w:pPr>
            <w:r w:rsidRPr="60F74399">
              <w:rPr>
                <w:rFonts w:eastAsia="Aptos"/>
                <w:b/>
                <w:bCs/>
                <w:sz w:val="18"/>
                <w:szCs w:val="18"/>
              </w:rPr>
              <w:t>Dorso-Ventral Distribution</w:t>
            </w:r>
          </w:p>
        </w:tc>
        <w:tc>
          <w:tcPr>
            <w:tcW w:w="3456" w:type="dxa"/>
            <w:gridSpan w:val="2"/>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F69A56B" w14:textId="09B6BD6B" w:rsidR="60F74399" w:rsidRDefault="60F74399" w:rsidP="60F74399">
            <w:pPr>
              <w:jc w:val="center"/>
              <w:rPr>
                <w:rFonts w:eastAsia="Aptos"/>
                <w:b/>
                <w:bCs/>
                <w:sz w:val="18"/>
                <w:szCs w:val="18"/>
              </w:rPr>
            </w:pPr>
            <w:r w:rsidRPr="60F74399">
              <w:rPr>
                <w:rFonts w:eastAsia="Aptos"/>
                <w:b/>
                <w:bCs/>
                <w:sz w:val="18"/>
                <w:szCs w:val="18"/>
              </w:rPr>
              <w:t>Transverse Distribution</w:t>
            </w:r>
          </w:p>
        </w:tc>
      </w:tr>
      <w:tr w:rsidR="60F74399" w14:paraId="299CB5A4" w14:textId="77777777" w:rsidTr="60F74399">
        <w:trPr>
          <w:trHeight w:val="300"/>
        </w:trPr>
        <w:tc>
          <w:tcPr>
            <w:tcW w:w="147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6B79240" w14:textId="05C8B0D8" w:rsidR="60F74399" w:rsidRDefault="60F74399" w:rsidP="60F74399">
            <w:pPr>
              <w:jc w:val="center"/>
              <w:rPr>
                <w:rFonts w:eastAsia="Times New Roman"/>
                <w:b/>
                <w:bCs/>
                <w:sz w:val="18"/>
                <w:szCs w:val="18"/>
              </w:rPr>
            </w:pPr>
            <w:r w:rsidRPr="60F74399">
              <w:rPr>
                <w:rFonts w:eastAsia="Times New Roman"/>
                <w:b/>
                <w:bCs/>
                <w:sz w:val="18"/>
                <w:szCs w:val="18"/>
              </w:rPr>
              <w:t>Neuron Type</w:t>
            </w:r>
          </w:p>
        </w:tc>
        <w:tc>
          <w:tcPr>
            <w:tcW w:w="177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10B627B" w14:textId="76F0A066" w:rsidR="60F74399" w:rsidRDefault="60F74399" w:rsidP="60F74399">
            <w:pPr>
              <w:jc w:val="center"/>
              <w:rPr>
                <w:rFonts w:eastAsia="Aptos"/>
                <w:b/>
                <w:bCs/>
                <w:sz w:val="18"/>
                <w:szCs w:val="18"/>
              </w:rPr>
            </w:pPr>
            <w:r w:rsidRPr="60F74399">
              <w:rPr>
                <w:rFonts w:eastAsia="Aptos"/>
                <w:b/>
                <w:bCs/>
                <w:sz w:val="18"/>
                <w:szCs w:val="18"/>
              </w:rPr>
              <w:t>Distribution Type</w:t>
            </w:r>
          </w:p>
        </w:tc>
        <w:tc>
          <w:tcPr>
            <w:tcW w:w="158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5B1F3CD" w14:textId="79290467" w:rsidR="60F74399" w:rsidRDefault="60F74399" w:rsidP="60F74399">
            <w:pPr>
              <w:jc w:val="center"/>
              <w:rPr>
                <w:rFonts w:eastAsia="Aptos"/>
                <w:b/>
                <w:bCs/>
                <w:sz w:val="18"/>
                <w:szCs w:val="18"/>
              </w:rPr>
            </w:pPr>
            <w:r w:rsidRPr="60F74399">
              <w:rPr>
                <w:rFonts w:eastAsia="Aptos"/>
                <w:b/>
                <w:bCs/>
                <w:sz w:val="18"/>
                <w:szCs w:val="18"/>
              </w:rPr>
              <w:t xml:space="preserve">Parameters </w:t>
            </w:r>
          </w:p>
        </w:tc>
        <w:tc>
          <w:tcPr>
            <w:tcW w:w="181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47CE843" w14:textId="76F0A066" w:rsidR="60F74399" w:rsidRDefault="60F74399" w:rsidP="60F74399">
            <w:pPr>
              <w:jc w:val="center"/>
              <w:rPr>
                <w:rFonts w:eastAsia="Aptos"/>
                <w:b/>
                <w:bCs/>
                <w:sz w:val="18"/>
                <w:szCs w:val="18"/>
              </w:rPr>
            </w:pPr>
            <w:r w:rsidRPr="60F74399">
              <w:rPr>
                <w:rFonts w:eastAsia="Aptos"/>
                <w:b/>
                <w:bCs/>
                <w:sz w:val="18"/>
                <w:szCs w:val="18"/>
              </w:rPr>
              <w:t>Distribution Type</w:t>
            </w:r>
          </w:p>
        </w:tc>
        <w:tc>
          <w:tcPr>
            <w:tcW w:w="16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55A4CB8" w14:textId="4AB423CC" w:rsidR="60F74399" w:rsidRDefault="60F74399" w:rsidP="60F74399">
            <w:pPr>
              <w:jc w:val="center"/>
              <w:rPr>
                <w:rFonts w:eastAsia="Aptos"/>
                <w:b/>
                <w:bCs/>
                <w:sz w:val="18"/>
                <w:szCs w:val="18"/>
              </w:rPr>
            </w:pPr>
            <w:r w:rsidRPr="60F74399">
              <w:rPr>
                <w:rFonts w:eastAsia="Aptos"/>
                <w:b/>
                <w:bCs/>
                <w:sz w:val="18"/>
                <w:szCs w:val="18"/>
              </w:rPr>
              <w:t xml:space="preserve">Parameters </w:t>
            </w:r>
          </w:p>
        </w:tc>
      </w:tr>
      <w:tr w:rsidR="60F74399" w14:paraId="4D659821" w14:textId="77777777" w:rsidTr="60F74399">
        <w:trPr>
          <w:trHeight w:val="300"/>
        </w:trPr>
        <w:tc>
          <w:tcPr>
            <w:tcW w:w="147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A1B57B8" w14:textId="02D2D627" w:rsidR="60F74399" w:rsidRDefault="60F74399" w:rsidP="60F74399">
            <w:pPr>
              <w:jc w:val="left"/>
              <w:rPr>
                <w:rFonts w:eastAsia="Times New Roman"/>
                <w:b/>
                <w:bCs/>
                <w:sz w:val="18"/>
                <w:szCs w:val="18"/>
              </w:rPr>
            </w:pPr>
            <w:r w:rsidRPr="60F74399">
              <w:rPr>
                <w:rFonts w:eastAsia="Times New Roman"/>
                <w:b/>
                <w:bCs/>
                <w:sz w:val="18"/>
                <w:szCs w:val="18"/>
              </w:rPr>
              <w:t>CA3 PC</w:t>
            </w:r>
          </w:p>
        </w:tc>
        <w:tc>
          <w:tcPr>
            <w:tcW w:w="177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94CAB45" w14:textId="2EAB5704" w:rsidR="60F74399" w:rsidRDefault="60F74399" w:rsidP="60F74399">
            <w:pPr>
              <w:jc w:val="left"/>
            </w:pPr>
            <w:r w:rsidRPr="60F74399">
              <w:rPr>
                <w:rFonts w:eastAsia="Times New Roman"/>
                <w:sz w:val="18"/>
                <w:szCs w:val="18"/>
              </w:rPr>
              <w:t>Skew Gaussian</w:t>
            </w:r>
          </w:p>
        </w:tc>
        <w:tc>
          <w:tcPr>
            <w:tcW w:w="158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94E41ED" w14:textId="5234598E" w:rsidR="60F74399" w:rsidRDefault="60F74399" w:rsidP="60F74399">
            <w:pPr>
              <w:jc w:val="left"/>
              <w:rPr>
                <w:rFonts w:eastAsia="Times New Roman"/>
                <w:sz w:val="18"/>
                <w:szCs w:val="18"/>
              </w:rPr>
            </w:pPr>
            <w:r w:rsidRPr="60F74399">
              <w:rPr>
                <w:rFonts w:eastAsia="Times New Roman"/>
                <w:sz w:val="18"/>
                <w:szCs w:val="18"/>
              </w:rPr>
              <w:t>See Supplementary Figure X</w:t>
            </w:r>
          </w:p>
        </w:tc>
        <w:tc>
          <w:tcPr>
            <w:tcW w:w="181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374A820" w14:textId="4BD0942F" w:rsidR="60F74399" w:rsidRDefault="60F74399" w:rsidP="60F74399">
            <w:pPr>
              <w:jc w:val="left"/>
            </w:pPr>
            <w:r w:rsidRPr="60F74399">
              <w:rPr>
                <w:rFonts w:eastAsia="Times New Roman"/>
                <w:sz w:val="18"/>
                <w:szCs w:val="18"/>
              </w:rPr>
              <w:t>Skew Gaussian</w:t>
            </w:r>
          </w:p>
        </w:tc>
        <w:tc>
          <w:tcPr>
            <w:tcW w:w="16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F943678" w14:textId="56D3481A" w:rsidR="60F74399" w:rsidRDefault="60F74399" w:rsidP="60F74399">
            <w:pPr>
              <w:jc w:val="left"/>
              <w:rPr>
                <w:rFonts w:eastAsia="Times New Roman"/>
                <w:sz w:val="18"/>
                <w:szCs w:val="18"/>
              </w:rPr>
            </w:pPr>
            <w:r w:rsidRPr="60F74399">
              <w:rPr>
                <w:rFonts w:eastAsia="Times New Roman"/>
                <w:sz w:val="18"/>
                <w:szCs w:val="18"/>
              </w:rPr>
              <w:t>See Supplementary Figure X</w:t>
            </w:r>
          </w:p>
        </w:tc>
      </w:tr>
      <w:tr w:rsidR="60F74399" w14:paraId="2D7B62EE" w14:textId="77777777" w:rsidTr="60F74399">
        <w:trPr>
          <w:trHeight w:val="300"/>
        </w:trPr>
        <w:tc>
          <w:tcPr>
            <w:tcW w:w="147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4E2E392" w14:textId="17731867" w:rsidR="60F74399" w:rsidRDefault="60F74399" w:rsidP="60F74399">
            <w:pPr>
              <w:jc w:val="left"/>
              <w:rPr>
                <w:rFonts w:eastAsia="Times New Roman"/>
                <w:b/>
                <w:bCs/>
                <w:sz w:val="18"/>
                <w:szCs w:val="18"/>
                <w:vertAlign w:val="superscript"/>
              </w:rPr>
            </w:pPr>
            <w:r w:rsidRPr="60F74399">
              <w:rPr>
                <w:rFonts w:eastAsia="Times New Roman"/>
                <w:b/>
                <w:bCs/>
                <w:sz w:val="18"/>
                <w:szCs w:val="18"/>
              </w:rPr>
              <w:t xml:space="preserve">CA1 </w:t>
            </w:r>
            <w:proofErr w:type="spellStart"/>
            <w:r w:rsidRPr="60F74399">
              <w:rPr>
                <w:rFonts w:eastAsia="Times New Roman"/>
                <w:b/>
                <w:bCs/>
                <w:sz w:val="18"/>
                <w:szCs w:val="18"/>
              </w:rPr>
              <w:t>PC</w:t>
            </w:r>
            <w:r w:rsidRPr="60F74399">
              <w:rPr>
                <w:rFonts w:eastAsia="Times New Roman"/>
                <w:b/>
                <w:bCs/>
                <w:sz w:val="18"/>
                <w:szCs w:val="18"/>
                <w:vertAlign w:val="superscript"/>
              </w:rPr>
              <w:t>a</w:t>
            </w:r>
            <w:proofErr w:type="spellEnd"/>
          </w:p>
        </w:tc>
        <w:tc>
          <w:tcPr>
            <w:tcW w:w="177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3D956ED" w14:textId="0BEF1BE8" w:rsidR="60F74399" w:rsidRDefault="60F74399" w:rsidP="60F74399">
            <w:pPr>
              <w:jc w:val="left"/>
            </w:pPr>
            <w:r w:rsidRPr="60F74399">
              <w:rPr>
                <w:rFonts w:eastAsia="Times New Roman"/>
                <w:sz w:val="18"/>
                <w:szCs w:val="18"/>
              </w:rPr>
              <w:t>Single Gaussian</w:t>
            </w:r>
          </w:p>
        </w:tc>
        <w:tc>
          <w:tcPr>
            <w:tcW w:w="158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F946365" w14:textId="31FAE658" w:rsidR="60F74399" w:rsidRDefault="60F74399" w:rsidP="60F74399">
            <w:pPr>
              <w:jc w:val="left"/>
            </w:pPr>
            <w:r w:rsidRPr="60F74399">
              <w:rPr>
                <w:rFonts w:eastAsia="Arial"/>
                <w:sz w:val="18"/>
                <w:szCs w:val="18"/>
                <w:lang w:val="el-GR"/>
              </w:rPr>
              <w:t>μ: 0</w:t>
            </w:r>
          </w:p>
          <w:p w14:paraId="05DA429E" w14:textId="5B37BBE7" w:rsidR="60F74399" w:rsidRDefault="60F74399" w:rsidP="60F74399">
            <w:pPr>
              <w:jc w:val="left"/>
              <w:rPr>
                <w:rFonts w:eastAsia="Times New Roman"/>
                <w:sz w:val="18"/>
                <w:szCs w:val="18"/>
              </w:rPr>
            </w:pPr>
            <w:r w:rsidRPr="60F74399">
              <w:rPr>
                <w:rFonts w:eastAsia="Times New Roman"/>
                <w:sz w:val="18"/>
                <w:szCs w:val="18"/>
              </w:rPr>
              <w:t>σ: 0.05</w:t>
            </w:r>
          </w:p>
        </w:tc>
        <w:tc>
          <w:tcPr>
            <w:tcW w:w="181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1D1B9BA" w14:textId="1633B5E7" w:rsidR="60F74399" w:rsidRDefault="60F74399" w:rsidP="60F74399">
            <w:pPr>
              <w:jc w:val="left"/>
            </w:pPr>
            <w:r w:rsidRPr="60F74399">
              <w:rPr>
                <w:rFonts w:eastAsia="Times New Roman"/>
                <w:sz w:val="18"/>
                <w:szCs w:val="18"/>
              </w:rPr>
              <w:t>Single Gaussian</w:t>
            </w:r>
          </w:p>
        </w:tc>
        <w:tc>
          <w:tcPr>
            <w:tcW w:w="16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B7F4EE9" w14:textId="31FAE658" w:rsidR="60F74399" w:rsidRDefault="60F74399" w:rsidP="60F74399">
            <w:pPr>
              <w:jc w:val="left"/>
            </w:pPr>
            <w:r w:rsidRPr="60F74399">
              <w:rPr>
                <w:rFonts w:eastAsia="Arial"/>
                <w:sz w:val="18"/>
                <w:szCs w:val="18"/>
                <w:lang w:val="el-GR"/>
              </w:rPr>
              <w:t>μ: 0</w:t>
            </w:r>
          </w:p>
          <w:p w14:paraId="1C49EEE8" w14:textId="6DE9F7C9" w:rsidR="60F74399" w:rsidRDefault="60F74399" w:rsidP="60F74399">
            <w:pPr>
              <w:jc w:val="left"/>
              <w:rPr>
                <w:rFonts w:eastAsia="Times New Roman"/>
                <w:sz w:val="18"/>
                <w:szCs w:val="18"/>
              </w:rPr>
            </w:pPr>
            <w:r w:rsidRPr="60F74399">
              <w:rPr>
                <w:rFonts w:eastAsia="Times New Roman"/>
                <w:sz w:val="18"/>
                <w:szCs w:val="18"/>
              </w:rPr>
              <w:t>σ: 0.1</w:t>
            </w:r>
          </w:p>
        </w:tc>
      </w:tr>
      <w:tr w:rsidR="60F74399" w14:paraId="0C660AC3" w14:textId="77777777" w:rsidTr="60F74399">
        <w:trPr>
          <w:trHeight w:val="300"/>
        </w:trPr>
        <w:tc>
          <w:tcPr>
            <w:tcW w:w="147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61F439C" w14:textId="1E86A6C9" w:rsidR="60F74399" w:rsidRDefault="60F74399" w:rsidP="60F74399">
            <w:pPr>
              <w:jc w:val="left"/>
              <w:rPr>
                <w:rFonts w:eastAsia="Times New Roman"/>
                <w:b/>
                <w:bCs/>
                <w:sz w:val="18"/>
                <w:szCs w:val="18"/>
                <w:vertAlign w:val="superscript"/>
              </w:rPr>
            </w:pPr>
            <w:r w:rsidRPr="60F74399">
              <w:rPr>
                <w:rFonts w:eastAsia="Times New Roman"/>
                <w:b/>
                <w:bCs/>
                <w:sz w:val="18"/>
                <w:szCs w:val="18"/>
              </w:rPr>
              <w:t>BC-</w:t>
            </w:r>
            <w:proofErr w:type="spellStart"/>
            <w:r w:rsidRPr="60F74399">
              <w:rPr>
                <w:rFonts w:eastAsia="Times New Roman"/>
                <w:b/>
                <w:bCs/>
                <w:sz w:val="18"/>
                <w:szCs w:val="18"/>
              </w:rPr>
              <w:t>PV</w:t>
            </w:r>
            <w:r w:rsidRPr="60F74399">
              <w:rPr>
                <w:rFonts w:eastAsia="Times New Roman"/>
                <w:b/>
                <w:bCs/>
                <w:sz w:val="18"/>
                <w:szCs w:val="18"/>
                <w:vertAlign w:val="superscript"/>
              </w:rPr>
              <w:t>b</w:t>
            </w:r>
            <w:proofErr w:type="spellEnd"/>
          </w:p>
        </w:tc>
        <w:tc>
          <w:tcPr>
            <w:tcW w:w="177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677A0A2" w14:textId="2FDD26E1" w:rsidR="60F74399" w:rsidRDefault="60F74399" w:rsidP="60F74399">
            <w:pPr>
              <w:jc w:val="left"/>
            </w:pPr>
            <w:r w:rsidRPr="60F74399">
              <w:rPr>
                <w:rFonts w:eastAsia="Times New Roman"/>
                <w:sz w:val="18"/>
                <w:szCs w:val="18"/>
              </w:rPr>
              <w:t>Single Gaussian</w:t>
            </w:r>
          </w:p>
        </w:tc>
        <w:tc>
          <w:tcPr>
            <w:tcW w:w="158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2BECE5D" w14:textId="31FAE658" w:rsidR="60F74399" w:rsidRDefault="60F74399" w:rsidP="60F74399">
            <w:pPr>
              <w:jc w:val="left"/>
            </w:pPr>
            <w:r w:rsidRPr="60F74399">
              <w:rPr>
                <w:rFonts w:eastAsia="Arial"/>
                <w:sz w:val="18"/>
                <w:szCs w:val="18"/>
                <w:lang w:val="el-GR"/>
              </w:rPr>
              <w:t>μ: 0</w:t>
            </w:r>
          </w:p>
          <w:p w14:paraId="641DCF6D" w14:textId="64779D1F" w:rsidR="60F74399" w:rsidRDefault="60F74399" w:rsidP="60F74399">
            <w:pPr>
              <w:jc w:val="left"/>
              <w:rPr>
                <w:rFonts w:eastAsia="Times New Roman"/>
                <w:sz w:val="18"/>
                <w:szCs w:val="18"/>
              </w:rPr>
            </w:pPr>
            <w:r w:rsidRPr="60F74399">
              <w:rPr>
                <w:rFonts w:eastAsia="Times New Roman"/>
                <w:sz w:val="18"/>
                <w:szCs w:val="18"/>
              </w:rPr>
              <w:t>σ: 198</w:t>
            </w:r>
          </w:p>
        </w:tc>
        <w:tc>
          <w:tcPr>
            <w:tcW w:w="181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71F8211" w14:textId="026FF692" w:rsidR="60F74399" w:rsidRDefault="60F74399" w:rsidP="60F74399">
            <w:pPr>
              <w:jc w:val="left"/>
            </w:pPr>
            <w:r w:rsidRPr="60F74399">
              <w:rPr>
                <w:rFonts w:eastAsia="Times New Roman"/>
                <w:sz w:val="18"/>
                <w:szCs w:val="18"/>
              </w:rPr>
              <w:t>Single Gaussian</w:t>
            </w:r>
          </w:p>
          <w:p w14:paraId="6D833DE3" w14:textId="42FD8B61" w:rsidR="60F74399" w:rsidRDefault="60F74399" w:rsidP="60F74399">
            <w:pPr>
              <w:jc w:val="left"/>
              <w:rPr>
                <w:rFonts w:eastAsia="Times New Roman"/>
                <w:sz w:val="18"/>
                <w:szCs w:val="18"/>
              </w:rPr>
            </w:pPr>
          </w:p>
        </w:tc>
        <w:tc>
          <w:tcPr>
            <w:tcW w:w="16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47144FD" w14:textId="18E73DF6" w:rsidR="60F74399" w:rsidRDefault="60F74399" w:rsidP="60F74399">
            <w:pPr>
              <w:jc w:val="left"/>
            </w:pPr>
            <w:r w:rsidRPr="60F74399">
              <w:rPr>
                <w:rFonts w:eastAsia="Arial"/>
                <w:sz w:val="18"/>
                <w:szCs w:val="18"/>
                <w:lang w:val="el-GR"/>
              </w:rPr>
              <w:t>μ: 0</w:t>
            </w:r>
          </w:p>
          <w:p w14:paraId="6DE815A5" w14:textId="6596B6A1" w:rsidR="60F74399" w:rsidRDefault="60F74399" w:rsidP="60F74399">
            <w:pPr>
              <w:jc w:val="left"/>
            </w:pPr>
            <w:r w:rsidRPr="60F74399">
              <w:rPr>
                <w:rFonts w:eastAsia="Times New Roman"/>
                <w:sz w:val="18"/>
                <w:szCs w:val="18"/>
              </w:rPr>
              <w:t>σ: 174</w:t>
            </w:r>
          </w:p>
        </w:tc>
      </w:tr>
      <w:tr w:rsidR="60F74399" w14:paraId="2573B46A" w14:textId="77777777" w:rsidTr="60F74399">
        <w:trPr>
          <w:trHeight w:val="300"/>
        </w:trPr>
        <w:tc>
          <w:tcPr>
            <w:tcW w:w="147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B416EB2" w14:textId="1D170714" w:rsidR="60F74399" w:rsidRDefault="60F74399" w:rsidP="60F74399">
            <w:pPr>
              <w:jc w:val="left"/>
              <w:rPr>
                <w:rFonts w:eastAsia="Times New Roman"/>
                <w:b/>
                <w:bCs/>
                <w:sz w:val="18"/>
                <w:szCs w:val="18"/>
                <w:vertAlign w:val="superscript"/>
              </w:rPr>
            </w:pPr>
            <w:proofErr w:type="spellStart"/>
            <w:r w:rsidRPr="60F74399">
              <w:rPr>
                <w:rFonts w:eastAsia="Times New Roman"/>
                <w:b/>
                <w:bCs/>
                <w:sz w:val="18"/>
                <w:szCs w:val="18"/>
              </w:rPr>
              <w:t>AAC</w:t>
            </w:r>
            <w:r w:rsidRPr="60F74399">
              <w:rPr>
                <w:rFonts w:eastAsia="Times New Roman"/>
                <w:b/>
                <w:bCs/>
                <w:sz w:val="18"/>
                <w:szCs w:val="18"/>
                <w:vertAlign w:val="superscript"/>
              </w:rPr>
              <w:t>c</w:t>
            </w:r>
            <w:proofErr w:type="spellEnd"/>
          </w:p>
        </w:tc>
        <w:tc>
          <w:tcPr>
            <w:tcW w:w="177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BD407BC" w14:textId="26CECB23" w:rsidR="60F74399" w:rsidRDefault="60F74399" w:rsidP="60F74399">
            <w:pPr>
              <w:jc w:val="left"/>
            </w:pPr>
            <w:r w:rsidRPr="60F74399">
              <w:rPr>
                <w:rFonts w:eastAsia="Times New Roman"/>
                <w:sz w:val="18"/>
                <w:szCs w:val="18"/>
              </w:rPr>
              <w:t>Single Gaussian</w:t>
            </w:r>
          </w:p>
        </w:tc>
        <w:tc>
          <w:tcPr>
            <w:tcW w:w="158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50D2A8D" w14:textId="18E73DF6" w:rsidR="60F74399" w:rsidRDefault="60F74399" w:rsidP="60F74399">
            <w:pPr>
              <w:jc w:val="left"/>
            </w:pPr>
            <w:r w:rsidRPr="60F74399">
              <w:rPr>
                <w:rFonts w:eastAsia="Arial"/>
                <w:sz w:val="18"/>
                <w:szCs w:val="18"/>
                <w:lang w:val="el-GR"/>
              </w:rPr>
              <w:t>μ: 0</w:t>
            </w:r>
          </w:p>
          <w:p w14:paraId="14494F94" w14:textId="6B5C6489" w:rsidR="60F74399" w:rsidRDefault="60F74399" w:rsidP="60F74399">
            <w:pPr>
              <w:jc w:val="left"/>
            </w:pPr>
            <w:r w:rsidRPr="60F74399">
              <w:rPr>
                <w:rFonts w:eastAsia="Times New Roman"/>
                <w:sz w:val="18"/>
                <w:szCs w:val="18"/>
              </w:rPr>
              <w:t>σ: 142</w:t>
            </w:r>
          </w:p>
        </w:tc>
        <w:tc>
          <w:tcPr>
            <w:tcW w:w="181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3D8B364" w14:textId="66BB2FE6" w:rsidR="60F74399" w:rsidRDefault="60F74399" w:rsidP="60F74399">
            <w:pPr>
              <w:jc w:val="left"/>
            </w:pPr>
            <w:r w:rsidRPr="60F74399">
              <w:rPr>
                <w:rFonts w:eastAsia="Times New Roman"/>
                <w:sz w:val="18"/>
                <w:szCs w:val="18"/>
              </w:rPr>
              <w:t>Single Gaussian</w:t>
            </w:r>
          </w:p>
          <w:p w14:paraId="46A5470F" w14:textId="02795B79" w:rsidR="60F74399" w:rsidRDefault="60F74399" w:rsidP="60F74399">
            <w:pPr>
              <w:jc w:val="left"/>
              <w:rPr>
                <w:rFonts w:eastAsia="Times New Roman"/>
                <w:sz w:val="18"/>
                <w:szCs w:val="18"/>
              </w:rPr>
            </w:pPr>
          </w:p>
        </w:tc>
        <w:tc>
          <w:tcPr>
            <w:tcW w:w="16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FD6E407" w14:textId="18E73DF6" w:rsidR="60F74399" w:rsidRDefault="60F74399" w:rsidP="60F74399">
            <w:pPr>
              <w:jc w:val="left"/>
            </w:pPr>
            <w:r w:rsidRPr="60F74399">
              <w:rPr>
                <w:rFonts w:eastAsia="Arial"/>
                <w:sz w:val="18"/>
                <w:szCs w:val="18"/>
                <w:lang w:val="el-GR"/>
              </w:rPr>
              <w:t>μ: 0</w:t>
            </w:r>
          </w:p>
          <w:p w14:paraId="7932E9B5" w14:textId="535E6DE6" w:rsidR="60F74399" w:rsidRDefault="60F74399" w:rsidP="60F74399">
            <w:pPr>
              <w:jc w:val="left"/>
            </w:pPr>
            <w:r w:rsidRPr="60F74399">
              <w:rPr>
                <w:rFonts w:eastAsia="Times New Roman"/>
                <w:sz w:val="18"/>
                <w:szCs w:val="18"/>
              </w:rPr>
              <w:t>σ: 100</w:t>
            </w:r>
          </w:p>
        </w:tc>
      </w:tr>
      <w:tr w:rsidR="60F74399" w14:paraId="44634D73" w14:textId="77777777" w:rsidTr="60F74399">
        <w:trPr>
          <w:trHeight w:val="300"/>
        </w:trPr>
        <w:tc>
          <w:tcPr>
            <w:tcW w:w="147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092C435" w14:textId="07B4617C" w:rsidR="60F74399" w:rsidRDefault="60F74399" w:rsidP="60F74399">
            <w:pPr>
              <w:jc w:val="left"/>
              <w:rPr>
                <w:rFonts w:eastAsia="Times New Roman"/>
                <w:b/>
                <w:bCs/>
                <w:sz w:val="18"/>
                <w:szCs w:val="18"/>
                <w:vertAlign w:val="superscript"/>
              </w:rPr>
            </w:pPr>
            <w:r w:rsidRPr="60F74399">
              <w:rPr>
                <w:rFonts w:eastAsia="Times New Roman"/>
                <w:b/>
                <w:bCs/>
                <w:sz w:val="18"/>
                <w:szCs w:val="18"/>
              </w:rPr>
              <w:t>BC-</w:t>
            </w:r>
            <w:proofErr w:type="spellStart"/>
            <w:r w:rsidRPr="60F74399">
              <w:rPr>
                <w:rFonts w:eastAsia="Times New Roman"/>
                <w:b/>
                <w:bCs/>
                <w:sz w:val="18"/>
                <w:szCs w:val="18"/>
              </w:rPr>
              <w:t>CCK</w:t>
            </w:r>
            <w:r w:rsidRPr="60F74399">
              <w:rPr>
                <w:rFonts w:eastAsia="Times New Roman"/>
                <w:b/>
                <w:bCs/>
                <w:sz w:val="18"/>
                <w:szCs w:val="18"/>
                <w:vertAlign w:val="superscript"/>
              </w:rPr>
              <w:t>d</w:t>
            </w:r>
            <w:proofErr w:type="spellEnd"/>
          </w:p>
        </w:tc>
        <w:tc>
          <w:tcPr>
            <w:tcW w:w="177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C051FD5" w14:textId="64FBCCCB" w:rsidR="60F74399" w:rsidRDefault="60F74399" w:rsidP="60F74399">
            <w:pPr>
              <w:jc w:val="left"/>
            </w:pPr>
            <w:r w:rsidRPr="60F74399">
              <w:rPr>
                <w:rFonts w:eastAsia="Times New Roman"/>
                <w:sz w:val="18"/>
                <w:szCs w:val="18"/>
              </w:rPr>
              <w:t>Single Gaussian</w:t>
            </w:r>
          </w:p>
        </w:tc>
        <w:tc>
          <w:tcPr>
            <w:tcW w:w="158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506F985" w14:textId="18E73DF6" w:rsidR="60F74399" w:rsidRDefault="60F74399" w:rsidP="60F74399">
            <w:pPr>
              <w:jc w:val="left"/>
            </w:pPr>
            <w:r w:rsidRPr="60F74399">
              <w:rPr>
                <w:rFonts w:eastAsia="Arial"/>
                <w:sz w:val="18"/>
                <w:szCs w:val="18"/>
                <w:lang w:val="el-GR"/>
              </w:rPr>
              <w:t>μ: 0</w:t>
            </w:r>
          </w:p>
          <w:p w14:paraId="30C15A54" w14:textId="2F9A9073" w:rsidR="60F74399" w:rsidRDefault="60F74399" w:rsidP="60F74399">
            <w:pPr>
              <w:jc w:val="left"/>
              <w:rPr>
                <w:rFonts w:eastAsia="Times New Roman"/>
                <w:sz w:val="18"/>
                <w:szCs w:val="18"/>
              </w:rPr>
            </w:pPr>
            <w:r w:rsidRPr="60F74399">
              <w:rPr>
                <w:rFonts w:eastAsia="Times New Roman"/>
                <w:sz w:val="18"/>
                <w:szCs w:val="18"/>
              </w:rPr>
              <w:t>σ: 198</w:t>
            </w:r>
          </w:p>
        </w:tc>
        <w:tc>
          <w:tcPr>
            <w:tcW w:w="181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8523504" w14:textId="6CA5C27E" w:rsidR="60F74399" w:rsidRDefault="60F74399" w:rsidP="60F74399">
            <w:pPr>
              <w:jc w:val="left"/>
            </w:pPr>
            <w:r w:rsidRPr="60F74399">
              <w:rPr>
                <w:rFonts w:eastAsia="Times New Roman"/>
                <w:sz w:val="18"/>
                <w:szCs w:val="18"/>
              </w:rPr>
              <w:t>Single Gaussian</w:t>
            </w:r>
          </w:p>
          <w:p w14:paraId="79A0A39C" w14:textId="2F2D18D8" w:rsidR="60F74399" w:rsidRDefault="60F74399" w:rsidP="60F74399">
            <w:pPr>
              <w:jc w:val="left"/>
              <w:rPr>
                <w:rFonts w:eastAsia="Times New Roman"/>
                <w:sz w:val="18"/>
                <w:szCs w:val="18"/>
              </w:rPr>
            </w:pPr>
          </w:p>
        </w:tc>
        <w:tc>
          <w:tcPr>
            <w:tcW w:w="16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F8AC562" w14:textId="18E73DF6" w:rsidR="60F74399" w:rsidRDefault="60F74399" w:rsidP="60F74399">
            <w:pPr>
              <w:jc w:val="left"/>
            </w:pPr>
            <w:r w:rsidRPr="60F74399">
              <w:rPr>
                <w:rFonts w:eastAsia="Arial"/>
                <w:sz w:val="18"/>
                <w:szCs w:val="18"/>
                <w:lang w:val="el-GR"/>
              </w:rPr>
              <w:t>μ: 0</w:t>
            </w:r>
          </w:p>
          <w:p w14:paraId="32C14A39" w14:textId="673CA479" w:rsidR="60F74399" w:rsidRDefault="60F74399" w:rsidP="60F74399">
            <w:pPr>
              <w:jc w:val="left"/>
              <w:rPr>
                <w:rFonts w:eastAsia="Times New Roman"/>
                <w:sz w:val="18"/>
                <w:szCs w:val="18"/>
              </w:rPr>
            </w:pPr>
            <w:r w:rsidRPr="60F74399">
              <w:rPr>
                <w:rFonts w:eastAsia="Times New Roman"/>
                <w:sz w:val="18"/>
                <w:szCs w:val="18"/>
              </w:rPr>
              <w:t>σ: 174</w:t>
            </w:r>
          </w:p>
        </w:tc>
      </w:tr>
      <w:tr w:rsidR="60F74399" w14:paraId="248C1B1D" w14:textId="77777777" w:rsidTr="60F74399">
        <w:trPr>
          <w:trHeight w:val="300"/>
        </w:trPr>
        <w:tc>
          <w:tcPr>
            <w:tcW w:w="147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7F84E1F" w14:textId="5EF677AA" w:rsidR="60F74399" w:rsidRDefault="60F74399" w:rsidP="60F74399">
            <w:pPr>
              <w:jc w:val="left"/>
              <w:rPr>
                <w:rFonts w:eastAsia="Times New Roman"/>
                <w:b/>
                <w:bCs/>
                <w:sz w:val="18"/>
                <w:szCs w:val="18"/>
                <w:vertAlign w:val="superscript"/>
              </w:rPr>
            </w:pPr>
            <w:proofErr w:type="spellStart"/>
            <w:r w:rsidRPr="60F74399">
              <w:rPr>
                <w:rFonts w:eastAsia="Times New Roman"/>
                <w:b/>
                <w:bCs/>
                <w:sz w:val="18"/>
                <w:szCs w:val="18"/>
              </w:rPr>
              <w:t>BisC</w:t>
            </w:r>
            <w:r w:rsidRPr="60F74399">
              <w:rPr>
                <w:rFonts w:eastAsia="Times New Roman"/>
                <w:b/>
                <w:bCs/>
                <w:sz w:val="18"/>
                <w:szCs w:val="18"/>
                <w:vertAlign w:val="superscript"/>
              </w:rPr>
              <w:t>b</w:t>
            </w:r>
            <w:proofErr w:type="spellEnd"/>
          </w:p>
        </w:tc>
        <w:tc>
          <w:tcPr>
            <w:tcW w:w="177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8E1378E" w14:textId="6D4E6F7D" w:rsidR="60F74399" w:rsidRDefault="60F74399" w:rsidP="60F74399">
            <w:pPr>
              <w:jc w:val="left"/>
            </w:pPr>
            <w:r w:rsidRPr="60F74399">
              <w:rPr>
                <w:rFonts w:eastAsia="Times New Roman"/>
                <w:sz w:val="18"/>
                <w:szCs w:val="18"/>
              </w:rPr>
              <w:t>Single Gaussian</w:t>
            </w:r>
          </w:p>
        </w:tc>
        <w:tc>
          <w:tcPr>
            <w:tcW w:w="158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1AD4E3E" w14:textId="18E73DF6" w:rsidR="60F74399" w:rsidRDefault="60F74399" w:rsidP="60F74399">
            <w:pPr>
              <w:jc w:val="left"/>
            </w:pPr>
            <w:r w:rsidRPr="60F74399">
              <w:rPr>
                <w:rFonts w:eastAsia="Arial"/>
                <w:sz w:val="18"/>
                <w:szCs w:val="18"/>
                <w:lang w:val="el-GR"/>
              </w:rPr>
              <w:t>μ: 0</w:t>
            </w:r>
          </w:p>
          <w:p w14:paraId="0340BD72" w14:textId="7BE702F2" w:rsidR="60F74399" w:rsidRDefault="60F74399" w:rsidP="60F74399">
            <w:pPr>
              <w:jc w:val="left"/>
              <w:rPr>
                <w:rFonts w:eastAsia="Times New Roman"/>
                <w:sz w:val="18"/>
                <w:szCs w:val="18"/>
              </w:rPr>
            </w:pPr>
            <w:r w:rsidRPr="60F74399">
              <w:rPr>
                <w:rFonts w:eastAsia="Times New Roman"/>
                <w:sz w:val="18"/>
                <w:szCs w:val="18"/>
              </w:rPr>
              <w:t>σ: 310</w:t>
            </w:r>
          </w:p>
        </w:tc>
        <w:tc>
          <w:tcPr>
            <w:tcW w:w="181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3519A4E" w14:textId="130FF089" w:rsidR="60F74399" w:rsidRDefault="60F74399" w:rsidP="60F74399">
            <w:pPr>
              <w:jc w:val="left"/>
            </w:pPr>
            <w:r w:rsidRPr="60F74399">
              <w:rPr>
                <w:rFonts w:eastAsia="Times New Roman"/>
                <w:sz w:val="18"/>
                <w:szCs w:val="18"/>
              </w:rPr>
              <w:t>Single Gaussian</w:t>
            </w:r>
          </w:p>
          <w:p w14:paraId="7242C351" w14:textId="51FC7423" w:rsidR="60F74399" w:rsidRDefault="60F74399" w:rsidP="60F74399">
            <w:pPr>
              <w:jc w:val="left"/>
              <w:rPr>
                <w:rFonts w:eastAsia="Times New Roman"/>
                <w:sz w:val="18"/>
                <w:szCs w:val="18"/>
              </w:rPr>
            </w:pPr>
          </w:p>
        </w:tc>
        <w:tc>
          <w:tcPr>
            <w:tcW w:w="16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EE2A869" w14:textId="18E73DF6" w:rsidR="60F74399" w:rsidRDefault="60F74399" w:rsidP="60F74399">
            <w:pPr>
              <w:jc w:val="left"/>
            </w:pPr>
            <w:r w:rsidRPr="60F74399">
              <w:rPr>
                <w:rFonts w:eastAsia="Arial"/>
                <w:sz w:val="18"/>
                <w:szCs w:val="18"/>
                <w:lang w:val="el-GR"/>
              </w:rPr>
              <w:t>μ: 0</w:t>
            </w:r>
          </w:p>
          <w:p w14:paraId="0065AEEC" w14:textId="7506B97C" w:rsidR="60F74399" w:rsidRDefault="60F74399" w:rsidP="60F74399">
            <w:pPr>
              <w:jc w:val="left"/>
              <w:rPr>
                <w:rFonts w:eastAsia="Times New Roman"/>
                <w:sz w:val="18"/>
                <w:szCs w:val="18"/>
              </w:rPr>
            </w:pPr>
            <w:r w:rsidRPr="60F74399">
              <w:rPr>
                <w:rFonts w:eastAsia="Times New Roman"/>
                <w:sz w:val="18"/>
                <w:szCs w:val="18"/>
              </w:rPr>
              <w:t>σ: 348</w:t>
            </w:r>
          </w:p>
        </w:tc>
      </w:tr>
      <w:tr w:rsidR="60F74399" w14:paraId="567F65C8" w14:textId="77777777" w:rsidTr="60F74399">
        <w:trPr>
          <w:trHeight w:val="300"/>
        </w:trPr>
        <w:tc>
          <w:tcPr>
            <w:tcW w:w="147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7A8648A" w14:textId="2492641B" w:rsidR="60F74399" w:rsidRDefault="60F74399" w:rsidP="60F74399">
            <w:pPr>
              <w:jc w:val="left"/>
              <w:rPr>
                <w:rFonts w:eastAsia="Times New Roman"/>
                <w:b/>
                <w:bCs/>
                <w:sz w:val="18"/>
                <w:szCs w:val="18"/>
                <w:vertAlign w:val="superscript"/>
              </w:rPr>
            </w:pPr>
            <w:proofErr w:type="spellStart"/>
            <w:r w:rsidRPr="60F74399">
              <w:rPr>
                <w:rFonts w:eastAsia="Times New Roman"/>
                <w:b/>
                <w:bCs/>
                <w:sz w:val="18"/>
                <w:szCs w:val="18"/>
              </w:rPr>
              <w:t>OLM</w:t>
            </w:r>
            <w:r w:rsidRPr="60F74399">
              <w:rPr>
                <w:rFonts w:eastAsia="Times New Roman"/>
                <w:b/>
                <w:bCs/>
                <w:sz w:val="18"/>
                <w:szCs w:val="18"/>
                <w:vertAlign w:val="superscript"/>
              </w:rPr>
              <w:t>b</w:t>
            </w:r>
            <w:proofErr w:type="spellEnd"/>
          </w:p>
        </w:tc>
        <w:tc>
          <w:tcPr>
            <w:tcW w:w="177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4C0F6FB" w14:textId="0D74B64E" w:rsidR="60F74399" w:rsidRDefault="60F74399" w:rsidP="60F74399">
            <w:pPr>
              <w:jc w:val="left"/>
            </w:pPr>
            <w:r w:rsidRPr="60F74399">
              <w:rPr>
                <w:rFonts w:eastAsia="Times New Roman"/>
                <w:sz w:val="18"/>
                <w:szCs w:val="18"/>
              </w:rPr>
              <w:t>Single Gaussian</w:t>
            </w:r>
          </w:p>
        </w:tc>
        <w:tc>
          <w:tcPr>
            <w:tcW w:w="158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2E90AF8" w14:textId="18E73DF6" w:rsidR="60F74399" w:rsidRDefault="60F74399" w:rsidP="60F74399">
            <w:pPr>
              <w:jc w:val="left"/>
            </w:pPr>
            <w:r w:rsidRPr="60F74399">
              <w:rPr>
                <w:rFonts w:eastAsia="Arial"/>
                <w:sz w:val="18"/>
                <w:szCs w:val="18"/>
                <w:lang w:val="el-GR"/>
              </w:rPr>
              <w:t>μ: 0</w:t>
            </w:r>
          </w:p>
          <w:p w14:paraId="563A19A0" w14:textId="67915AEB" w:rsidR="60F74399" w:rsidRDefault="60F74399" w:rsidP="60F74399">
            <w:pPr>
              <w:jc w:val="left"/>
              <w:rPr>
                <w:rFonts w:eastAsia="Times New Roman"/>
                <w:sz w:val="18"/>
                <w:szCs w:val="18"/>
              </w:rPr>
            </w:pPr>
            <w:r w:rsidRPr="60F74399">
              <w:rPr>
                <w:rFonts w:eastAsia="Times New Roman"/>
                <w:sz w:val="18"/>
                <w:szCs w:val="18"/>
              </w:rPr>
              <w:t>σ: 140</w:t>
            </w:r>
          </w:p>
        </w:tc>
        <w:tc>
          <w:tcPr>
            <w:tcW w:w="181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F431FC6" w14:textId="6CC710C2" w:rsidR="60F74399" w:rsidRDefault="60F74399" w:rsidP="60F74399">
            <w:pPr>
              <w:jc w:val="left"/>
            </w:pPr>
            <w:r w:rsidRPr="60F74399">
              <w:rPr>
                <w:rFonts w:eastAsia="Times New Roman"/>
                <w:sz w:val="18"/>
                <w:szCs w:val="18"/>
              </w:rPr>
              <w:t>Single Gaussian</w:t>
            </w:r>
          </w:p>
          <w:p w14:paraId="743D07D7" w14:textId="6D7CDD3D" w:rsidR="60F74399" w:rsidRDefault="60F74399" w:rsidP="60F74399">
            <w:pPr>
              <w:jc w:val="left"/>
              <w:rPr>
                <w:rFonts w:eastAsia="Times New Roman"/>
                <w:sz w:val="18"/>
                <w:szCs w:val="18"/>
              </w:rPr>
            </w:pPr>
          </w:p>
        </w:tc>
        <w:tc>
          <w:tcPr>
            <w:tcW w:w="16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1683965" w14:textId="18E73DF6" w:rsidR="60F74399" w:rsidRDefault="60F74399" w:rsidP="60F74399">
            <w:pPr>
              <w:jc w:val="left"/>
            </w:pPr>
            <w:r w:rsidRPr="60F74399">
              <w:rPr>
                <w:rFonts w:eastAsia="Arial"/>
                <w:sz w:val="18"/>
                <w:szCs w:val="18"/>
                <w:lang w:val="el-GR"/>
              </w:rPr>
              <w:t>μ: 0</w:t>
            </w:r>
          </w:p>
          <w:p w14:paraId="5D97A398" w14:textId="303D8553" w:rsidR="60F74399" w:rsidRDefault="60F74399" w:rsidP="60F74399">
            <w:pPr>
              <w:jc w:val="left"/>
              <w:rPr>
                <w:rFonts w:eastAsia="Times New Roman"/>
                <w:sz w:val="18"/>
                <w:szCs w:val="18"/>
              </w:rPr>
            </w:pPr>
            <w:r w:rsidRPr="60F74399">
              <w:rPr>
                <w:rFonts w:eastAsia="Times New Roman"/>
                <w:sz w:val="18"/>
                <w:szCs w:val="18"/>
              </w:rPr>
              <w:t>σ: 83</w:t>
            </w:r>
          </w:p>
        </w:tc>
      </w:tr>
      <w:tr w:rsidR="60F74399" w14:paraId="5EE72224" w14:textId="77777777" w:rsidTr="60F74399">
        <w:trPr>
          <w:trHeight w:val="300"/>
        </w:trPr>
        <w:tc>
          <w:tcPr>
            <w:tcW w:w="147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E4EF408" w14:textId="2AAF1DB8" w:rsidR="60F74399" w:rsidRDefault="60F74399" w:rsidP="60F74399">
            <w:pPr>
              <w:jc w:val="left"/>
              <w:rPr>
                <w:rFonts w:eastAsia="Times New Roman"/>
                <w:b/>
                <w:bCs/>
                <w:sz w:val="18"/>
                <w:szCs w:val="18"/>
              </w:rPr>
            </w:pPr>
            <w:proofErr w:type="spellStart"/>
            <w:r w:rsidRPr="60F74399">
              <w:rPr>
                <w:rFonts w:eastAsia="Times New Roman"/>
                <w:b/>
                <w:bCs/>
                <w:sz w:val="18"/>
                <w:szCs w:val="18"/>
              </w:rPr>
              <w:t>TL</w:t>
            </w:r>
            <w:r w:rsidRPr="60F74399">
              <w:rPr>
                <w:rFonts w:eastAsia="Times New Roman"/>
                <w:b/>
                <w:bCs/>
                <w:sz w:val="18"/>
                <w:szCs w:val="18"/>
                <w:vertAlign w:val="superscript"/>
              </w:rPr>
              <w:t>b</w:t>
            </w:r>
            <w:proofErr w:type="spellEnd"/>
          </w:p>
        </w:tc>
        <w:tc>
          <w:tcPr>
            <w:tcW w:w="177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3BEC9CA" w14:textId="1285B123" w:rsidR="60F74399" w:rsidRDefault="60F74399" w:rsidP="60F74399">
            <w:pPr>
              <w:jc w:val="left"/>
            </w:pPr>
            <w:r w:rsidRPr="60F74399">
              <w:rPr>
                <w:rFonts w:eastAsia="Times New Roman"/>
                <w:sz w:val="18"/>
                <w:szCs w:val="18"/>
              </w:rPr>
              <w:t>Single Gaussian</w:t>
            </w:r>
          </w:p>
        </w:tc>
        <w:tc>
          <w:tcPr>
            <w:tcW w:w="158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27F615E" w14:textId="18E73DF6" w:rsidR="60F74399" w:rsidRDefault="60F74399" w:rsidP="60F74399">
            <w:pPr>
              <w:jc w:val="left"/>
            </w:pPr>
            <w:r w:rsidRPr="60F74399">
              <w:rPr>
                <w:rFonts w:eastAsia="Arial"/>
                <w:sz w:val="18"/>
                <w:szCs w:val="18"/>
                <w:lang w:val="el-GR"/>
              </w:rPr>
              <w:t>μ: 0</w:t>
            </w:r>
          </w:p>
          <w:p w14:paraId="026DA858" w14:textId="513D5D04" w:rsidR="60F74399" w:rsidRDefault="60F74399" w:rsidP="60F74399">
            <w:pPr>
              <w:jc w:val="left"/>
              <w:rPr>
                <w:rFonts w:eastAsia="Times New Roman"/>
                <w:sz w:val="18"/>
                <w:szCs w:val="18"/>
              </w:rPr>
            </w:pPr>
            <w:r w:rsidRPr="60F74399">
              <w:rPr>
                <w:rFonts w:eastAsia="Times New Roman"/>
                <w:sz w:val="18"/>
                <w:szCs w:val="18"/>
              </w:rPr>
              <w:t>σ: 433</w:t>
            </w:r>
          </w:p>
        </w:tc>
        <w:tc>
          <w:tcPr>
            <w:tcW w:w="181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2AF24F8" w14:textId="7E50A04E" w:rsidR="60F74399" w:rsidRDefault="60F74399" w:rsidP="60F74399">
            <w:pPr>
              <w:jc w:val="left"/>
            </w:pPr>
            <w:r w:rsidRPr="60F74399">
              <w:rPr>
                <w:rFonts w:eastAsia="Times New Roman"/>
                <w:sz w:val="18"/>
                <w:szCs w:val="18"/>
              </w:rPr>
              <w:t>Single Gaussian</w:t>
            </w:r>
          </w:p>
          <w:p w14:paraId="63C900C6" w14:textId="2A4046BB" w:rsidR="60F74399" w:rsidRDefault="60F74399" w:rsidP="60F74399">
            <w:pPr>
              <w:jc w:val="left"/>
              <w:rPr>
                <w:rFonts w:eastAsia="Times New Roman"/>
                <w:sz w:val="18"/>
                <w:szCs w:val="18"/>
              </w:rPr>
            </w:pPr>
          </w:p>
        </w:tc>
        <w:tc>
          <w:tcPr>
            <w:tcW w:w="16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625A9F7" w14:textId="18E73DF6" w:rsidR="60F74399" w:rsidRDefault="60F74399" w:rsidP="60F74399">
            <w:pPr>
              <w:jc w:val="left"/>
            </w:pPr>
            <w:r w:rsidRPr="60F74399">
              <w:rPr>
                <w:rFonts w:eastAsia="Arial"/>
                <w:sz w:val="18"/>
                <w:szCs w:val="18"/>
                <w:lang w:val="el-GR"/>
              </w:rPr>
              <w:t>μ: 0</w:t>
            </w:r>
          </w:p>
          <w:p w14:paraId="5629663B" w14:textId="47722098" w:rsidR="60F74399" w:rsidRDefault="60F74399" w:rsidP="60F74399">
            <w:pPr>
              <w:jc w:val="left"/>
              <w:rPr>
                <w:rFonts w:eastAsia="Times New Roman"/>
                <w:sz w:val="18"/>
                <w:szCs w:val="18"/>
              </w:rPr>
            </w:pPr>
            <w:r w:rsidRPr="60F74399">
              <w:rPr>
                <w:rFonts w:eastAsia="Times New Roman"/>
                <w:sz w:val="18"/>
                <w:szCs w:val="18"/>
              </w:rPr>
              <w:t>σ: 408</w:t>
            </w:r>
          </w:p>
        </w:tc>
      </w:tr>
      <w:tr w:rsidR="60F74399" w14:paraId="655AF276" w14:textId="77777777" w:rsidTr="60F74399">
        <w:trPr>
          <w:trHeight w:val="300"/>
        </w:trPr>
        <w:tc>
          <w:tcPr>
            <w:tcW w:w="147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9B8513F" w14:textId="18AAE852" w:rsidR="60F74399" w:rsidRDefault="60F74399" w:rsidP="60F74399">
            <w:pPr>
              <w:jc w:val="left"/>
              <w:rPr>
                <w:rFonts w:eastAsia="Times New Roman"/>
                <w:b/>
                <w:bCs/>
                <w:sz w:val="18"/>
                <w:szCs w:val="18"/>
              </w:rPr>
            </w:pPr>
            <w:r w:rsidRPr="60F74399">
              <w:rPr>
                <w:rFonts w:eastAsia="Times New Roman"/>
                <w:b/>
                <w:bCs/>
                <w:sz w:val="18"/>
                <w:szCs w:val="18"/>
              </w:rPr>
              <w:t xml:space="preserve">CA3 </w:t>
            </w:r>
            <w:proofErr w:type="spellStart"/>
            <w:r w:rsidRPr="60F74399">
              <w:rPr>
                <w:rFonts w:eastAsia="Times New Roman"/>
                <w:b/>
                <w:bCs/>
                <w:sz w:val="18"/>
                <w:szCs w:val="18"/>
              </w:rPr>
              <w:t>MFA</w:t>
            </w:r>
            <w:r w:rsidRPr="60F74399">
              <w:rPr>
                <w:rFonts w:eastAsia="Times New Roman"/>
                <w:b/>
                <w:bCs/>
                <w:sz w:val="18"/>
                <w:szCs w:val="18"/>
                <w:vertAlign w:val="superscript"/>
              </w:rPr>
              <w:t>e</w:t>
            </w:r>
            <w:proofErr w:type="spellEnd"/>
          </w:p>
        </w:tc>
        <w:tc>
          <w:tcPr>
            <w:tcW w:w="177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7848049" w14:textId="5E1FD730" w:rsidR="60F74399" w:rsidRDefault="60F74399" w:rsidP="60F74399">
            <w:pPr>
              <w:jc w:val="left"/>
            </w:pPr>
            <w:r w:rsidRPr="60F74399">
              <w:rPr>
                <w:rFonts w:eastAsia="Times New Roman"/>
                <w:sz w:val="18"/>
                <w:szCs w:val="18"/>
              </w:rPr>
              <w:t>Single Gaussian</w:t>
            </w:r>
          </w:p>
        </w:tc>
        <w:tc>
          <w:tcPr>
            <w:tcW w:w="158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4530472" w14:textId="18E73DF6" w:rsidR="60F74399" w:rsidRDefault="60F74399" w:rsidP="60F74399">
            <w:pPr>
              <w:jc w:val="left"/>
            </w:pPr>
            <w:r w:rsidRPr="60F74399">
              <w:rPr>
                <w:rFonts w:eastAsia="Arial"/>
                <w:sz w:val="18"/>
                <w:szCs w:val="18"/>
                <w:lang w:val="el-GR"/>
              </w:rPr>
              <w:t>μ: 0</w:t>
            </w:r>
          </w:p>
          <w:p w14:paraId="2E8E4669" w14:textId="4B1A79E6" w:rsidR="60F74399" w:rsidRDefault="60F74399" w:rsidP="60F74399">
            <w:pPr>
              <w:jc w:val="left"/>
              <w:rPr>
                <w:rFonts w:eastAsia="Times New Roman"/>
                <w:sz w:val="18"/>
                <w:szCs w:val="18"/>
              </w:rPr>
            </w:pPr>
            <w:r w:rsidRPr="60F74399">
              <w:rPr>
                <w:rFonts w:eastAsia="Times New Roman"/>
                <w:sz w:val="18"/>
                <w:szCs w:val="18"/>
              </w:rPr>
              <w:t>σ: 310</w:t>
            </w:r>
          </w:p>
        </w:tc>
        <w:tc>
          <w:tcPr>
            <w:tcW w:w="181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D90938C" w14:textId="0B99CC9A" w:rsidR="60F74399" w:rsidRDefault="60F74399" w:rsidP="60F74399">
            <w:pPr>
              <w:jc w:val="left"/>
            </w:pPr>
            <w:r w:rsidRPr="60F74399">
              <w:rPr>
                <w:rFonts w:eastAsia="Times New Roman"/>
                <w:sz w:val="18"/>
                <w:szCs w:val="18"/>
              </w:rPr>
              <w:t>Single Gaussian</w:t>
            </w:r>
          </w:p>
          <w:p w14:paraId="0DF2B999" w14:textId="585FF946" w:rsidR="60F74399" w:rsidRDefault="60F74399" w:rsidP="60F74399">
            <w:pPr>
              <w:jc w:val="left"/>
              <w:rPr>
                <w:rFonts w:eastAsia="Times New Roman"/>
                <w:sz w:val="18"/>
                <w:szCs w:val="18"/>
              </w:rPr>
            </w:pPr>
          </w:p>
        </w:tc>
        <w:tc>
          <w:tcPr>
            <w:tcW w:w="16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81BBFE7" w14:textId="18E73DF6" w:rsidR="60F74399" w:rsidRDefault="60F74399" w:rsidP="60F74399">
            <w:pPr>
              <w:jc w:val="left"/>
            </w:pPr>
            <w:r w:rsidRPr="60F74399">
              <w:rPr>
                <w:rFonts w:eastAsia="Arial"/>
                <w:sz w:val="18"/>
                <w:szCs w:val="18"/>
                <w:lang w:val="el-GR"/>
              </w:rPr>
              <w:t>μ: 0</w:t>
            </w:r>
          </w:p>
          <w:p w14:paraId="69ED35C9" w14:textId="556EA65B" w:rsidR="60F74399" w:rsidRDefault="60F74399" w:rsidP="60F74399">
            <w:pPr>
              <w:jc w:val="left"/>
              <w:rPr>
                <w:rFonts w:eastAsia="Times New Roman"/>
                <w:sz w:val="18"/>
                <w:szCs w:val="18"/>
              </w:rPr>
            </w:pPr>
            <w:r w:rsidRPr="60F74399">
              <w:rPr>
                <w:rFonts w:eastAsia="Times New Roman"/>
                <w:sz w:val="18"/>
                <w:szCs w:val="18"/>
              </w:rPr>
              <w:t>σ: 348</w:t>
            </w:r>
          </w:p>
        </w:tc>
      </w:tr>
      <w:tr w:rsidR="60F74399" w14:paraId="3E584D62" w14:textId="77777777" w:rsidTr="60F74399">
        <w:trPr>
          <w:trHeight w:val="300"/>
        </w:trPr>
        <w:tc>
          <w:tcPr>
            <w:tcW w:w="147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364E95D" w14:textId="738998D6" w:rsidR="60F74399" w:rsidRDefault="60F74399" w:rsidP="60F74399">
            <w:pPr>
              <w:jc w:val="left"/>
              <w:rPr>
                <w:rFonts w:eastAsia="Times New Roman"/>
                <w:b/>
                <w:bCs/>
                <w:sz w:val="18"/>
                <w:szCs w:val="18"/>
                <w:vertAlign w:val="superscript"/>
              </w:rPr>
            </w:pPr>
            <w:r w:rsidRPr="60F74399">
              <w:rPr>
                <w:rFonts w:eastAsia="Times New Roman"/>
                <w:b/>
                <w:bCs/>
                <w:sz w:val="18"/>
                <w:szCs w:val="18"/>
              </w:rPr>
              <w:t xml:space="preserve">CA1 </w:t>
            </w:r>
            <w:proofErr w:type="spellStart"/>
            <w:r w:rsidRPr="60F74399">
              <w:rPr>
                <w:rFonts w:eastAsia="Times New Roman"/>
                <w:b/>
                <w:bCs/>
                <w:sz w:val="18"/>
                <w:szCs w:val="18"/>
              </w:rPr>
              <w:t>Neurogliaform</w:t>
            </w:r>
            <w:r w:rsidRPr="60F74399">
              <w:rPr>
                <w:rFonts w:eastAsia="Times New Roman"/>
                <w:b/>
                <w:bCs/>
                <w:sz w:val="18"/>
                <w:szCs w:val="18"/>
                <w:vertAlign w:val="superscript"/>
              </w:rPr>
              <w:t>e</w:t>
            </w:r>
            <w:proofErr w:type="spellEnd"/>
          </w:p>
        </w:tc>
        <w:tc>
          <w:tcPr>
            <w:tcW w:w="177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DA30E7D" w14:textId="01CD30FD" w:rsidR="60F74399" w:rsidRDefault="60F74399" w:rsidP="60F74399">
            <w:pPr>
              <w:jc w:val="left"/>
            </w:pPr>
            <w:r w:rsidRPr="60F74399">
              <w:rPr>
                <w:rFonts w:eastAsia="Times New Roman"/>
                <w:sz w:val="18"/>
                <w:szCs w:val="18"/>
              </w:rPr>
              <w:t>Single Gaussian</w:t>
            </w:r>
          </w:p>
        </w:tc>
        <w:tc>
          <w:tcPr>
            <w:tcW w:w="158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D701558" w14:textId="18E73DF6" w:rsidR="60F74399" w:rsidRDefault="60F74399" w:rsidP="60F74399">
            <w:pPr>
              <w:jc w:val="left"/>
            </w:pPr>
            <w:r w:rsidRPr="60F74399">
              <w:rPr>
                <w:rFonts w:eastAsia="Arial"/>
                <w:sz w:val="18"/>
                <w:szCs w:val="18"/>
                <w:lang w:val="el-GR"/>
              </w:rPr>
              <w:t>μ: 0</w:t>
            </w:r>
          </w:p>
          <w:p w14:paraId="02D5776A" w14:textId="73E2B236" w:rsidR="60F74399" w:rsidRDefault="60F74399" w:rsidP="60F74399">
            <w:pPr>
              <w:jc w:val="left"/>
              <w:rPr>
                <w:rFonts w:eastAsia="Times New Roman"/>
                <w:sz w:val="18"/>
                <w:szCs w:val="18"/>
              </w:rPr>
            </w:pPr>
            <w:r w:rsidRPr="60F74399">
              <w:rPr>
                <w:rFonts w:eastAsia="Times New Roman"/>
                <w:sz w:val="18"/>
                <w:szCs w:val="18"/>
              </w:rPr>
              <w:t>σ: 310</w:t>
            </w:r>
          </w:p>
        </w:tc>
        <w:tc>
          <w:tcPr>
            <w:tcW w:w="181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825FC9F" w14:textId="4F917FAF" w:rsidR="60F74399" w:rsidRDefault="60F74399" w:rsidP="60F74399">
            <w:pPr>
              <w:jc w:val="left"/>
            </w:pPr>
            <w:r w:rsidRPr="60F74399">
              <w:rPr>
                <w:rFonts w:eastAsia="Times New Roman"/>
                <w:sz w:val="18"/>
                <w:szCs w:val="18"/>
              </w:rPr>
              <w:t>Single Gaussian</w:t>
            </w:r>
          </w:p>
        </w:tc>
        <w:tc>
          <w:tcPr>
            <w:tcW w:w="16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DEE14C9" w14:textId="18E73DF6" w:rsidR="60F74399" w:rsidRDefault="60F74399" w:rsidP="60F74399">
            <w:pPr>
              <w:jc w:val="left"/>
            </w:pPr>
            <w:r w:rsidRPr="60F74399">
              <w:rPr>
                <w:rFonts w:eastAsia="Arial"/>
                <w:sz w:val="18"/>
                <w:szCs w:val="18"/>
                <w:lang w:val="el-GR"/>
              </w:rPr>
              <w:t>μ: 0</w:t>
            </w:r>
          </w:p>
          <w:p w14:paraId="60688CEA" w14:textId="6DA51A7B" w:rsidR="60F74399" w:rsidRDefault="60F74399" w:rsidP="60F74399">
            <w:pPr>
              <w:jc w:val="left"/>
              <w:rPr>
                <w:rFonts w:eastAsia="Times New Roman"/>
                <w:sz w:val="18"/>
                <w:szCs w:val="18"/>
              </w:rPr>
            </w:pPr>
            <w:r w:rsidRPr="60F74399">
              <w:rPr>
                <w:rFonts w:eastAsia="Times New Roman"/>
                <w:sz w:val="18"/>
                <w:szCs w:val="18"/>
              </w:rPr>
              <w:t>σ: 310</w:t>
            </w:r>
          </w:p>
        </w:tc>
      </w:tr>
    </w:tbl>
    <w:p w14:paraId="43DBBD2B" w14:textId="5478FBA0" w:rsidR="10782AD6" w:rsidRPr="0008663F" w:rsidRDefault="71AD332A" w:rsidP="60F74399">
      <w:r>
        <w:t>Units: µm</w:t>
      </w:r>
    </w:p>
    <w:p w14:paraId="2110DA29" w14:textId="5299060C" w:rsidR="10782AD6" w:rsidRPr="0008663F" w:rsidRDefault="71AD332A" w:rsidP="60F74399">
      <w:r>
        <w:t>CA3 interneuron spatial distributions are based on measurements of corresponding CA1 interneurons, unless otherwise specified.</w:t>
      </w:r>
    </w:p>
    <w:p w14:paraId="470A00DF" w14:textId="01B40D84" w:rsidR="10782AD6" w:rsidRPr="0008663F" w:rsidRDefault="71AD332A" w:rsidP="60F74399">
      <w:r w:rsidRPr="60F74399">
        <w:rPr>
          <w:vertAlign w:val="superscript"/>
        </w:rPr>
        <w:t xml:space="preserve">a </w:t>
      </w:r>
      <w:r>
        <w:t>Parameters from Deuchars and Thomson</w:t>
      </w:r>
      <w:sdt>
        <w:sdtPr>
          <w:tag w:val="MENDELEY_CITATION_v3_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"/>
          <w:id w:val="1450468124"/>
          <w:placeholder>
            <w:docPart w:val="DefaultPlaceholder_-1854013440"/>
          </w:placeholder>
        </w:sdtPr>
        <w:sdtEndPr/>
        <w:sdtContent>
          <w:r w:rsidR="00D8244E" w:rsidRPr="00D8244E">
            <w:rPr>
              <w:color w:val="000000"/>
              <w:vertAlign w:val="superscript"/>
            </w:rPr>
            <w:t>30</w:t>
          </w:r>
        </w:sdtContent>
      </w:sdt>
      <w:r>
        <w:t>.</w:t>
      </w:r>
    </w:p>
    <w:p w14:paraId="3410D027" w14:textId="4463BCAC" w:rsidR="10782AD6" w:rsidRPr="0008663F" w:rsidRDefault="71AD332A" w:rsidP="60F74399">
      <w:pPr>
        <w:rPr>
          <w:color w:val="000000" w:themeColor="text1"/>
        </w:rPr>
      </w:pPr>
      <w:r w:rsidRPr="60F74399">
        <w:rPr>
          <w:vertAlign w:val="superscript"/>
        </w:rPr>
        <w:t xml:space="preserve">b </w:t>
      </w:r>
      <w:r>
        <w:t>Parameters from Sik et al</w:t>
      </w:r>
      <w:sdt>
        <w:sdtPr>
          <w:tag w:val="MENDELEY_CITATION_v3_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"/>
          <w:id w:val="482482143"/>
          <w:placeholder>
            <w:docPart w:val="DefaultPlaceholder_-1854013440"/>
          </w:placeholder>
        </w:sdtPr>
        <w:sdtEndPr/>
        <w:sdtContent>
          <w:r w:rsidR="00D8244E" w:rsidRPr="00D8244E">
            <w:rPr>
              <w:color w:val="000000"/>
              <w:vertAlign w:val="superscript"/>
            </w:rPr>
            <w:t>28</w:t>
          </w:r>
        </w:sdtContent>
      </w:sdt>
      <w:r>
        <w:t xml:space="preserve"> .</w:t>
      </w:r>
    </w:p>
    <w:p w14:paraId="2DAA1C34" w14:textId="04941866" w:rsidR="10782AD6" w:rsidRPr="0008663F" w:rsidRDefault="71AD332A" w:rsidP="60F74399">
      <w:r w:rsidRPr="60F74399">
        <w:rPr>
          <w:vertAlign w:val="superscript"/>
        </w:rPr>
        <w:t>c</w:t>
      </w:r>
      <w:r>
        <w:t xml:space="preserve"> Parameters from Li et al</w:t>
      </w:r>
      <w:sdt>
        <w:sdtPr>
          <w:tag w:val="MENDELEY_CITATION_v3_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"/>
          <w:id w:val="1740188585"/>
          <w:placeholder>
            <w:docPart w:val="DefaultPlaceholder_-1854013440"/>
          </w:placeholder>
        </w:sdtPr>
        <w:sdtEndPr/>
        <w:sdtContent>
          <w:r w:rsidR="00D8244E" w:rsidRPr="00D8244E">
            <w:rPr>
              <w:color w:val="000000"/>
              <w:vertAlign w:val="superscript"/>
            </w:rPr>
            <w:t>31</w:t>
          </w:r>
        </w:sdtContent>
      </w:sdt>
      <w:r>
        <w:t xml:space="preserve"> .</w:t>
      </w:r>
    </w:p>
    <w:p w14:paraId="6BB60285" w14:textId="36B6D72E" w:rsidR="10782AD6" w:rsidRPr="0008663F" w:rsidRDefault="71AD332A" w:rsidP="60F74399">
      <w:r w:rsidRPr="60F74399">
        <w:rPr>
          <w:vertAlign w:val="superscript"/>
        </w:rPr>
        <w:t xml:space="preserve">d </w:t>
      </w:r>
      <w:r>
        <w:t>Using the same parameters as BC-PV.</w:t>
      </w:r>
    </w:p>
    <w:p w14:paraId="7C0D283D" w14:textId="1F69DAE7" w:rsidR="10782AD6" w:rsidRPr="0008663F" w:rsidRDefault="71AD332A" w:rsidP="60F74399">
      <w:r w:rsidRPr="60F74399">
        <w:rPr>
          <w:vertAlign w:val="superscript"/>
        </w:rPr>
        <w:t xml:space="preserve">e </w:t>
      </w:r>
      <w:r>
        <w:t>Using the same parameters as BisC.</w:t>
      </w:r>
    </w:p>
    <w:p w14:paraId="0E77EA67" w14:textId="4D5AA26F" w:rsidR="10782AD6" w:rsidRPr="0008663F" w:rsidRDefault="10782AD6" w:rsidP="60F74399"/>
    <w:p w14:paraId="663F8CBC" w14:textId="522A8EA8" w:rsidR="10782AD6" w:rsidRPr="0008663F" w:rsidRDefault="10782AD6" w:rsidP="60F74399"/>
    <w:p w14:paraId="0761CAC6" w14:textId="5359C0C0" w:rsidR="10782AD6" w:rsidRPr="0008663F" w:rsidRDefault="10782AD6" w:rsidP="60F74399"/>
    <w:p w14:paraId="62703BEB" w14:textId="3D4D6DEF" w:rsidR="10782AD6" w:rsidRPr="0008663F" w:rsidRDefault="10782AD6" w:rsidP="60F74399"/>
    <w:p w14:paraId="0DDD596D" w14:textId="3FC75083" w:rsidR="10782AD6" w:rsidRPr="0008663F" w:rsidRDefault="25F9BAC2" w:rsidP="60F74399">
      <w:pPr>
        <w:pStyle w:val="Heading2"/>
        <w:rPr>
          <w:vertAlign w:val="superscript"/>
        </w:rPr>
      </w:pPr>
      <w:r>
        <w:lastRenderedPageBreak/>
        <w:t>Table 18. Axon Lengths (DG</w:t>
      </w:r>
      <w:proofErr w:type="gramStart"/>
      <w:r>
        <w:t>)</w:t>
      </w:r>
      <w:r w:rsidRPr="60F74399">
        <w:rPr>
          <w:vertAlign w:val="superscript"/>
        </w:rPr>
        <w:t>a</w:t>
      </w:r>
      <w:proofErr w:type="gramEnd"/>
    </w:p>
    <w:tbl>
      <w:tblPr>
        <w:tblStyle w:val="TableGrid"/>
        <w:tblW w:w="0" w:type="auto"/>
        <w:tblLook w:val="04A0" w:firstRow="1" w:lastRow="0" w:firstColumn="1" w:lastColumn="0" w:noHBand="0" w:noVBand="1"/>
      </w:tblPr>
      <w:tblGrid>
        <w:gridCol w:w="1072"/>
        <w:gridCol w:w="1645"/>
        <w:gridCol w:w="1652"/>
        <w:gridCol w:w="1657"/>
        <w:gridCol w:w="1657"/>
        <w:gridCol w:w="1657"/>
      </w:tblGrid>
      <w:tr w:rsidR="60F74399" w14:paraId="734266F5" w14:textId="77777777" w:rsidTr="60F74399">
        <w:trPr>
          <w:trHeight w:val="300"/>
        </w:trPr>
        <w:tc>
          <w:tcPr>
            <w:tcW w:w="107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9FA6844" w14:textId="6E9938A8" w:rsidR="60F74399" w:rsidRDefault="60F74399" w:rsidP="60F74399">
            <w:pPr>
              <w:jc w:val="left"/>
              <w:rPr>
                <w:rFonts w:eastAsia="Times New Roman"/>
                <w:b/>
                <w:bCs/>
                <w:sz w:val="18"/>
                <w:szCs w:val="18"/>
              </w:rPr>
            </w:pPr>
            <w:r w:rsidRPr="60F74399">
              <w:rPr>
                <w:rFonts w:eastAsia="Times New Roman"/>
                <w:b/>
                <w:bCs/>
                <w:sz w:val="18"/>
                <w:szCs w:val="18"/>
              </w:rPr>
              <w:t>Neuron Type</w:t>
            </w:r>
          </w:p>
        </w:tc>
        <w:tc>
          <w:tcPr>
            <w:tcW w:w="8375" w:type="dxa"/>
            <w:gridSpan w:val="5"/>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A3744E4" w14:textId="170F6EA5" w:rsidR="60F74399" w:rsidRDefault="60F74399" w:rsidP="60F74399">
            <w:pPr>
              <w:jc w:val="center"/>
              <w:rPr>
                <w:rFonts w:eastAsia="Times New Roman"/>
                <w:b/>
                <w:bCs/>
                <w:sz w:val="18"/>
                <w:szCs w:val="18"/>
              </w:rPr>
            </w:pPr>
            <w:r w:rsidRPr="60F74399">
              <w:rPr>
                <w:rFonts w:eastAsia="Times New Roman"/>
                <w:b/>
                <w:bCs/>
                <w:sz w:val="18"/>
                <w:szCs w:val="18"/>
              </w:rPr>
              <w:t>Layer</w:t>
            </w:r>
          </w:p>
        </w:tc>
      </w:tr>
      <w:tr w:rsidR="60F74399" w14:paraId="06629238" w14:textId="77777777" w:rsidTr="60F74399">
        <w:trPr>
          <w:trHeight w:val="300"/>
        </w:trPr>
        <w:tc>
          <w:tcPr>
            <w:tcW w:w="1078" w:type="dxa"/>
            <w:tcBorders>
              <w:top w:val="single" w:sz="8" w:space="0" w:color="auto"/>
              <w:left w:val="single" w:sz="8" w:space="0" w:color="auto"/>
              <w:bottom w:val="single" w:sz="8" w:space="0" w:color="auto"/>
              <w:right w:val="single" w:sz="8" w:space="0" w:color="auto"/>
            </w:tcBorders>
            <w:vAlign w:val="center"/>
          </w:tcPr>
          <w:p w14:paraId="50026086" w14:textId="77777777" w:rsidR="60F74399" w:rsidRDefault="60F74399" w:rsidP="60F74399">
            <w:pPr>
              <w:rPr>
                <w:b/>
                <w:bCs/>
              </w:rPr>
            </w:pPr>
          </w:p>
        </w:tc>
        <w:tc>
          <w:tcPr>
            <w:tcW w:w="16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5896CA6" w14:textId="1E098786" w:rsidR="60F74399" w:rsidRDefault="60F74399" w:rsidP="60F74399">
            <w:pPr>
              <w:jc w:val="left"/>
              <w:rPr>
                <w:rFonts w:eastAsia="Times New Roman"/>
                <w:b/>
                <w:bCs/>
                <w:sz w:val="18"/>
                <w:szCs w:val="18"/>
              </w:rPr>
            </w:pPr>
            <w:r w:rsidRPr="60F74399">
              <w:rPr>
                <w:rFonts w:eastAsia="Times New Roman"/>
                <w:b/>
                <w:bCs/>
                <w:sz w:val="18"/>
                <w:szCs w:val="18"/>
              </w:rPr>
              <w:t>Hilus</w:t>
            </w:r>
          </w:p>
        </w:tc>
        <w:tc>
          <w:tcPr>
            <w:tcW w:w="1675" w:type="dxa"/>
            <w:tcBorders>
              <w:top w:val="nil"/>
              <w:left w:val="single" w:sz="8" w:space="0" w:color="auto"/>
              <w:bottom w:val="single" w:sz="8" w:space="0" w:color="auto"/>
              <w:right w:val="single" w:sz="8" w:space="0" w:color="auto"/>
            </w:tcBorders>
            <w:tcMar>
              <w:left w:w="108" w:type="dxa"/>
              <w:right w:w="108" w:type="dxa"/>
            </w:tcMar>
            <w:vAlign w:val="center"/>
          </w:tcPr>
          <w:p w14:paraId="5485FDCE" w14:textId="1965009A" w:rsidR="60F74399" w:rsidRDefault="60F74399" w:rsidP="60F74399">
            <w:pPr>
              <w:jc w:val="left"/>
              <w:rPr>
                <w:rFonts w:eastAsia="Times New Roman"/>
                <w:b/>
                <w:bCs/>
                <w:sz w:val="18"/>
                <w:szCs w:val="18"/>
              </w:rPr>
            </w:pPr>
            <w:r w:rsidRPr="60F74399">
              <w:rPr>
                <w:rFonts w:eastAsia="Times New Roman"/>
                <w:b/>
                <w:bCs/>
                <w:sz w:val="18"/>
                <w:szCs w:val="18"/>
              </w:rPr>
              <w:t>Granule Cell Layer</w:t>
            </w:r>
          </w:p>
        </w:tc>
        <w:tc>
          <w:tcPr>
            <w:tcW w:w="1675" w:type="dxa"/>
            <w:tcBorders>
              <w:top w:val="nil"/>
              <w:left w:val="single" w:sz="8" w:space="0" w:color="auto"/>
              <w:bottom w:val="single" w:sz="8" w:space="0" w:color="auto"/>
              <w:right w:val="single" w:sz="8" w:space="0" w:color="auto"/>
            </w:tcBorders>
            <w:tcMar>
              <w:left w:w="108" w:type="dxa"/>
              <w:right w:w="108" w:type="dxa"/>
            </w:tcMar>
            <w:vAlign w:val="center"/>
          </w:tcPr>
          <w:p w14:paraId="4B407C69" w14:textId="3E8FF189" w:rsidR="60F74399" w:rsidRDefault="60F74399" w:rsidP="60F74399">
            <w:pPr>
              <w:jc w:val="left"/>
              <w:rPr>
                <w:rFonts w:eastAsia="Times New Roman"/>
                <w:b/>
                <w:bCs/>
                <w:sz w:val="18"/>
                <w:szCs w:val="18"/>
              </w:rPr>
            </w:pPr>
            <w:r w:rsidRPr="60F74399">
              <w:rPr>
                <w:rFonts w:eastAsia="Times New Roman"/>
                <w:b/>
                <w:bCs/>
                <w:sz w:val="18"/>
                <w:szCs w:val="18"/>
              </w:rPr>
              <w:t>Inner Molecular Layer</w:t>
            </w:r>
          </w:p>
        </w:tc>
        <w:tc>
          <w:tcPr>
            <w:tcW w:w="1675" w:type="dxa"/>
            <w:tcBorders>
              <w:top w:val="nil"/>
              <w:left w:val="single" w:sz="8" w:space="0" w:color="auto"/>
              <w:bottom w:val="single" w:sz="8" w:space="0" w:color="auto"/>
              <w:right w:val="single" w:sz="8" w:space="0" w:color="auto"/>
            </w:tcBorders>
            <w:tcMar>
              <w:left w:w="108" w:type="dxa"/>
              <w:right w:w="108" w:type="dxa"/>
            </w:tcMar>
            <w:vAlign w:val="center"/>
          </w:tcPr>
          <w:p w14:paraId="4E2D34B0" w14:textId="1BE680EA" w:rsidR="60F74399" w:rsidRDefault="60F74399" w:rsidP="60F74399">
            <w:pPr>
              <w:jc w:val="left"/>
              <w:rPr>
                <w:rFonts w:eastAsia="Times New Roman"/>
                <w:b/>
                <w:bCs/>
                <w:sz w:val="18"/>
                <w:szCs w:val="18"/>
              </w:rPr>
            </w:pPr>
            <w:r w:rsidRPr="60F74399">
              <w:rPr>
                <w:rFonts w:eastAsia="Times New Roman"/>
                <w:b/>
                <w:bCs/>
                <w:sz w:val="18"/>
                <w:szCs w:val="18"/>
              </w:rPr>
              <w:t>Middle Molecular Layer</w:t>
            </w:r>
          </w:p>
        </w:tc>
        <w:tc>
          <w:tcPr>
            <w:tcW w:w="1675" w:type="dxa"/>
            <w:tcBorders>
              <w:top w:val="nil"/>
              <w:left w:val="single" w:sz="8" w:space="0" w:color="auto"/>
              <w:bottom w:val="single" w:sz="8" w:space="0" w:color="auto"/>
              <w:right w:val="single" w:sz="8" w:space="0" w:color="auto"/>
            </w:tcBorders>
            <w:tcMar>
              <w:left w:w="108" w:type="dxa"/>
              <w:right w:w="108" w:type="dxa"/>
            </w:tcMar>
            <w:vAlign w:val="center"/>
          </w:tcPr>
          <w:p w14:paraId="1416DC1A" w14:textId="15DE5E97" w:rsidR="60F74399" w:rsidRDefault="60F74399" w:rsidP="60F74399">
            <w:pPr>
              <w:jc w:val="left"/>
              <w:rPr>
                <w:rFonts w:eastAsia="Times New Roman"/>
                <w:b/>
                <w:bCs/>
                <w:sz w:val="18"/>
                <w:szCs w:val="18"/>
              </w:rPr>
            </w:pPr>
            <w:r w:rsidRPr="60F74399">
              <w:rPr>
                <w:rFonts w:eastAsia="Times New Roman"/>
                <w:b/>
                <w:bCs/>
                <w:sz w:val="18"/>
                <w:szCs w:val="18"/>
              </w:rPr>
              <w:t>Outer Molecular Layer</w:t>
            </w:r>
          </w:p>
        </w:tc>
      </w:tr>
      <w:tr w:rsidR="60F74399" w14:paraId="105648D9" w14:textId="77777777" w:rsidTr="60F74399">
        <w:trPr>
          <w:trHeight w:val="300"/>
        </w:trPr>
        <w:tc>
          <w:tcPr>
            <w:tcW w:w="1078" w:type="dxa"/>
            <w:tcBorders>
              <w:top w:val="single" w:sz="8" w:space="0" w:color="auto"/>
              <w:left w:val="single" w:sz="8" w:space="0" w:color="auto"/>
              <w:bottom w:val="single" w:sz="4" w:space="0" w:color="auto"/>
              <w:right w:val="single" w:sz="8" w:space="0" w:color="auto"/>
            </w:tcBorders>
            <w:tcMar>
              <w:left w:w="108" w:type="dxa"/>
              <w:right w:w="108" w:type="dxa"/>
            </w:tcMar>
            <w:vAlign w:val="center"/>
          </w:tcPr>
          <w:p w14:paraId="70F0541C" w14:textId="4AE9BCC0" w:rsidR="60F74399" w:rsidRDefault="60F74399" w:rsidP="60F74399">
            <w:pPr>
              <w:jc w:val="left"/>
              <w:rPr>
                <w:rFonts w:eastAsia="Times New Roman"/>
                <w:b/>
                <w:bCs/>
                <w:sz w:val="18"/>
                <w:szCs w:val="18"/>
              </w:rPr>
            </w:pPr>
            <w:r w:rsidRPr="60F74399">
              <w:rPr>
                <w:rFonts w:eastAsia="Times New Roman"/>
                <w:b/>
                <w:bCs/>
                <w:sz w:val="18"/>
                <w:szCs w:val="18"/>
              </w:rPr>
              <w:t>GC</w:t>
            </w:r>
          </w:p>
        </w:tc>
        <w:tc>
          <w:tcPr>
            <w:tcW w:w="16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7E10C98" w14:textId="5CCB0D4A" w:rsidR="60F74399" w:rsidRDefault="60F74399" w:rsidP="60F74399">
            <w:pPr>
              <w:jc w:val="left"/>
              <w:rPr>
                <w:rFonts w:eastAsia="Times New Roman"/>
                <w:sz w:val="18"/>
                <w:szCs w:val="18"/>
              </w:rPr>
            </w:pPr>
            <w:r w:rsidRPr="60F74399">
              <w:rPr>
                <w:rFonts w:eastAsia="Times New Roman"/>
                <w:sz w:val="18"/>
                <w:szCs w:val="18"/>
              </w:rPr>
              <w:t>2604</w:t>
            </w:r>
          </w:p>
        </w:tc>
        <w:tc>
          <w:tcPr>
            <w:tcW w:w="16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A373046" w14:textId="403A7912" w:rsidR="60F74399" w:rsidRDefault="60F74399" w:rsidP="60F74399">
            <w:pPr>
              <w:jc w:val="left"/>
              <w:rPr>
                <w:rFonts w:eastAsia="Times New Roman"/>
                <w:sz w:val="18"/>
                <w:szCs w:val="18"/>
              </w:rPr>
            </w:pPr>
            <w:r w:rsidRPr="60F74399">
              <w:rPr>
                <w:rFonts w:eastAsia="Times New Roman"/>
                <w:sz w:val="18"/>
                <w:szCs w:val="18"/>
              </w:rPr>
              <w:t>240</w:t>
            </w:r>
          </w:p>
        </w:tc>
        <w:tc>
          <w:tcPr>
            <w:tcW w:w="16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B66ADA9" w14:textId="494C4E97" w:rsidR="60F74399" w:rsidRDefault="60F74399" w:rsidP="60F74399">
            <w:pPr>
              <w:jc w:val="left"/>
              <w:rPr>
                <w:rFonts w:eastAsia="Times New Roman"/>
                <w:sz w:val="18"/>
                <w:szCs w:val="18"/>
              </w:rPr>
            </w:pPr>
            <w:r w:rsidRPr="60F74399">
              <w:rPr>
                <w:rFonts w:eastAsia="Times New Roman"/>
                <w:sz w:val="18"/>
                <w:szCs w:val="18"/>
              </w:rPr>
              <w:t>26</w:t>
            </w:r>
          </w:p>
        </w:tc>
        <w:tc>
          <w:tcPr>
            <w:tcW w:w="16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0B8F89B" w14:textId="1DD47770" w:rsidR="60F74399" w:rsidRDefault="60F74399" w:rsidP="60F74399">
            <w:pPr>
              <w:jc w:val="left"/>
              <w:rPr>
                <w:rFonts w:eastAsia="Times New Roman"/>
                <w:sz w:val="18"/>
                <w:szCs w:val="18"/>
              </w:rPr>
            </w:pPr>
            <w:r w:rsidRPr="60F74399">
              <w:rPr>
                <w:rFonts w:eastAsia="Times New Roman"/>
                <w:sz w:val="18"/>
                <w:szCs w:val="18"/>
              </w:rPr>
              <w:t>0</w:t>
            </w:r>
          </w:p>
        </w:tc>
        <w:tc>
          <w:tcPr>
            <w:tcW w:w="16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5B873A5" w14:textId="3E574854" w:rsidR="60F74399" w:rsidRDefault="60F74399" w:rsidP="60F74399">
            <w:pPr>
              <w:jc w:val="left"/>
              <w:rPr>
                <w:rFonts w:eastAsia="Aptos"/>
                <w:sz w:val="18"/>
                <w:szCs w:val="18"/>
              </w:rPr>
            </w:pPr>
            <w:r w:rsidRPr="60F74399">
              <w:rPr>
                <w:rFonts w:eastAsia="Aptos"/>
                <w:sz w:val="18"/>
                <w:szCs w:val="18"/>
              </w:rPr>
              <w:t>0</w:t>
            </w:r>
          </w:p>
        </w:tc>
      </w:tr>
      <w:tr w:rsidR="60F74399" w14:paraId="24647097" w14:textId="77777777" w:rsidTr="60F74399">
        <w:trPr>
          <w:trHeight w:val="300"/>
        </w:trPr>
        <w:tc>
          <w:tcPr>
            <w:tcW w:w="1078" w:type="dxa"/>
            <w:tcBorders>
              <w:top w:val="single" w:sz="4" w:space="0" w:color="auto"/>
              <w:left w:val="single" w:sz="8" w:space="0" w:color="auto"/>
              <w:bottom w:val="single" w:sz="8" w:space="0" w:color="auto"/>
              <w:right w:val="single" w:sz="8" w:space="0" w:color="auto"/>
            </w:tcBorders>
            <w:tcMar>
              <w:left w:w="108" w:type="dxa"/>
              <w:right w:w="108" w:type="dxa"/>
            </w:tcMar>
            <w:vAlign w:val="center"/>
          </w:tcPr>
          <w:p w14:paraId="43BD60E9" w14:textId="3D1108C7" w:rsidR="60F74399" w:rsidRDefault="60F74399" w:rsidP="60F74399">
            <w:pPr>
              <w:jc w:val="left"/>
              <w:rPr>
                <w:rFonts w:eastAsia="Times New Roman"/>
                <w:b/>
                <w:bCs/>
                <w:sz w:val="18"/>
                <w:szCs w:val="18"/>
              </w:rPr>
            </w:pPr>
            <w:r w:rsidRPr="60F74399">
              <w:rPr>
                <w:rFonts w:eastAsia="Times New Roman"/>
                <w:b/>
                <w:bCs/>
                <w:sz w:val="18"/>
                <w:szCs w:val="18"/>
              </w:rPr>
              <w:t>MC</w:t>
            </w:r>
          </w:p>
        </w:tc>
        <w:tc>
          <w:tcPr>
            <w:tcW w:w="16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BF603EF" w14:textId="01A10620" w:rsidR="60F74399" w:rsidRDefault="60F74399" w:rsidP="60F74399">
            <w:pPr>
              <w:jc w:val="left"/>
              <w:rPr>
                <w:rFonts w:eastAsia="Times New Roman"/>
                <w:sz w:val="18"/>
                <w:szCs w:val="18"/>
              </w:rPr>
            </w:pPr>
            <w:r w:rsidRPr="60F74399">
              <w:rPr>
                <w:rFonts w:eastAsia="Times New Roman"/>
                <w:sz w:val="18"/>
                <w:szCs w:val="18"/>
              </w:rPr>
              <w:t>5142</w:t>
            </w:r>
          </w:p>
        </w:tc>
        <w:tc>
          <w:tcPr>
            <w:tcW w:w="16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C3BA382" w14:textId="5233B313" w:rsidR="60F74399" w:rsidRDefault="60F74399" w:rsidP="60F74399">
            <w:pPr>
              <w:jc w:val="left"/>
              <w:rPr>
                <w:rFonts w:eastAsia="Times New Roman"/>
                <w:sz w:val="18"/>
                <w:szCs w:val="18"/>
              </w:rPr>
            </w:pPr>
            <w:r w:rsidRPr="60F74399">
              <w:rPr>
                <w:rFonts w:eastAsia="Times New Roman"/>
                <w:sz w:val="18"/>
                <w:szCs w:val="18"/>
              </w:rPr>
              <w:t>530</w:t>
            </w:r>
          </w:p>
        </w:tc>
        <w:tc>
          <w:tcPr>
            <w:tcW w:w="16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59F6709" w14:textId="38D7DB21" w:rsidR="60F74399" w:rsidRDefault="60F74399" w:rsidP="60F74399">
            <w:pPr>
              <w:jc w:val="left"/>
              <w:rPr>
                <w:rFonts w:eastAsia="Times New Roman"/>
                <w:sz w:val="18"/>
                <w:szCs w:val="18"/>
              </w:rPr>
            </w:pPr>
            <w:r w:rsidRPr="60F74399">
              <w:rPr>
                <w:rFonts w:eastAsia="Times New Roman"/>
                <w:sz w:val="18"/>
                <w:szCs w:val="18"/>
              </w:rPr>
              <w:t>488</w:t>
            </w:r>
          </w:p>
        </w:tc>
        <w:tc>
          <w:tcPr>
            <w:tcW w:w="16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5C06723" w14:textId="128BA987" w:rsidR="60F74399" w:rsidRDefault="60F74399" w:rsidP="60F74399">
            <w:pPr>
              <w:jc w:val="left"/>
              <w:rPr>
                <w:rFonts w:eastAsia="Times New Roman"/>
                <w:sz w:val="18"/>
                <w:szCs w:val="18"/>
              </w:rPr>
            </w:pPr>
            <w:r w:rsidRPr="60F74399">
              <w:rPr>
                <w:rFonts w:eastAsia="Times New Roman"/>
                <w:sz w:val="18"/>
                <w:szCs w:val="18"/>
              </w:rPr>
              <w:t>0</w:t>
            </w:r>
          </w:p>
        </w:tc>
        <w:tc>
          <w:tcPr>
            <w:tcW w:w="16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6728E51" w14:textId="3B5141BA" w:rsidR="60F74399" w:rsidRDefault="60F74399" w:rsidP="60F74399">
            <w:pPr>
              <w:jc w:val="left"/>
              <w:rPr>
                <w:rFonts w:eastAsia="Aptos"/>
                <w:sz w:val="18"/>
                <w:szCs w:val="18"/>
              </w:rPr>
            </w:pPr>
            <w:r w:rsidRPr="60F74399">
              <w:rPr>
                <w:rFonts w:eastAsia="Aptos"/>
                <w:sz w:val="18"/>
                <w:szCs w:val="18"/>
              </w:rPr>
              <w:t>0</w:t>
            </w:r>
          </w:p>
        </w:tc>
      </w:tr>
      <w:tr w:rsidR="60F74399" w14:paraId="645D0A90" w14:textId="77777777" w:rsidTr="60F74399">
        <w:trPr>
          <w:trHeight w:val="300"/>
        </w:trPr>
        <w:tc>
          <w:tcPr>
            <w:tcW w:w="107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872C159" w14:textId="1C288E69" w:rsidR="60F74399" w:rsidRDefault="60F74399" w:rsidP="60F74399">
            <w:pPr>
              <w:jc w:val="left"/>
              <w:rPr>
                <w:rFonts w:eastAsia="Times New Roman"/>
                <w:b/>
                <w:bCs/>
                <w:sz w:val="18"/>
                <w:szCs w:val="18"/>
              </w:rPr>
            </w:pPr>
            <w:r w:rsidRPr="60F74399">
              <w:rPr>
                <w:rFonts w:eastAsia="Times New Roman"/>
                <w:b/>
                <w:bCs/>
                <w:sz w:val="18"/>
                <w:szCs w:val="18"/>
              </w:rPr>
              <w:t>BC-PV</w:t>
            </w:r>
          </w:p>
        </w:tc>
        <w:tc>
          <w:tcPr>
            <w:tcW w:w="16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1BC6DDC" w14:textId="563E413A" w:rsidR="60F74399" w:rsidRDefault="60F74399" w:rsidP="60F74399">
            <w:pPr>
              <w:jc w:val="left"/>
              <w:rPr>
                <w:rFonts w:eastAsia="Times New Roman"/>
                <w:sz w:val="18"/>
                <w:szCs w:val="18"/>
              </w:rPr>
            </w:pPr>
            <w:r w:rsidRPr="60F74399">
              <w:rPr>
                <w:rFonts w:eastAsia="Times New Roman"/>
                <w:sz w:val="18"/>
                <w:szCs w:val="18"/>
              </w:rPr>
              <w:t>2214</w:t>
            </w:r>
          </w:p>
        </w:tc>
        <w:tc>
          <w:tcPr>
            <w:tcW w:w="16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765E5B3" w14:textId="0C71950A" w:rsidR="60F74399" w:rsidRDefault="60F74399" w:rsidP="60F74399">
            <w:pPr>
              <w:jc w:val="left"/>
              <w:rPr>
                <w:rFonts w:eastAsia="Times New Roman"/>
                <w:sz w:val="18"/>
                <w:szCs w:val="18"/>
              </w:rPr>
            </w:pPr>
            <w:r w:rsidRPr="60F74399">
              <w:rPr>
                <w:rFonts w:eastAsia="Times New Roman"/>
                <w:sz w:val="18"/>
                <w:szCs w:val="18"/>
              </w:rPr>
              <w:t>29398</w:t>
            </w:r>
          </w:p>
        </w:tc>
        <w:tc>
          <w:tcPr>
            <w:tcW w:w="16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D5E2726" w14:textId="15443656" w:rsidR="60F74399" w:rsidRDefault="60F74399" w:rsidP="60F74399">
            <w:pPr>
              <w:jc w:val="left"/>
              <w:rPr>
                <w:rFonts w:eastAsia="Times New Roman"/>
                <w:sz w:val="18"/>
                <w:szCs w:val="18"/>
              </w:rPr>
            </w:pPr>
            <w:r w:rsidRPr="60F74399">
              <w:rPr>
                <w:rFonts w:eastAsia="Times New Roman"/>
                <w:sz w:val="18"/>
                <w:szCs w:val="18"/>
              </w:rPr>
              <w:t>6529</w:t>
            </w:r>
          </w:p>
        </w:tc>
        <w:tc>
          <w:tcPr>
            <w:tcW w:w="16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A37A2C0" w14:textId="22737FE6" w:rsidR="60F74399" w:rsidRDefault="60F74399" w:rsidP="60F74399">
            <w:pPr>
              <w:jc w:val="left"/>
              <w:rPr>
                <w:rFonts w:eastAsia="Times New Roman"/>
                <w:sz w:val="18"/>
                <w:szCs w:val="18"/>
              </w:rPr>
            </w:pPr>
            <w:r w:rsidRPr="60F74399">
              <w:rPr>
                <w:rFonts w:eastAsia="Times New Roman"/>
                <w:sz w:val="18"/>
                <w:szCs w:val="18"/>
              </w:rPr>
              <w:t>76</w:t>
            </w:r>
          </w:p>
        </w:tc>
        <w:tc>
          <w:tcPr>
            <w:tcW w:w="16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E84987C" w14:textId="7C0700FA" w:rsidR="60F74399" w:rsidRDefault="60F74399" w:rsidP="60F74399">
            <w:pPr>
              <w:jc w:val="left"/>
              <w:rPr>
                <w:rFonts w:eastAsia="Aptos"/>
                <w:sz w:val="18"/>
                <w:szCs w:val="18"/>
              </w:rPr>
            </w:pPr>
            <w:r w:rsidRPr="60F74399">
              <w:rPr>
                <w:rFonts w:eastAsia="Aptos"/>
                <w:sz w:val="18"/>
                <w:szCs w:val="18"/>
              </w:rPr>
              <w:t>0</w:t>
            </w:r>
          </w:p>
        </w:tc>
      </w:tr>
      <w:tr w:rsidR="60F74399" w14:paraId="464DBA85" w14:textId="77777777" w:rsidTr="60F74399">
        <w:trPr>
          <w:trHeight w:val="300"/>
        </w:trPr>
        <w:tc>
          <w:tcPr>
            <w:tcW w:w="107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979E1C8" w14:textId="4136C398" w:rsidR="60F74399" w:rsidRDefault="60F74399" w:rsidP="60F74399">
            <w:pPr>
              <w:jc w:val="left"/>
              <w:rPr>
                <w:rFonts w:eastAsia="Times New Roman"/>
                <w:b/>
                <w:bCs/>
                <w:sz w:val="18"/>
                <w:szCs w:val="18"/>
              </w:rPr>
            </w:pPr>
            <w:r w:rsidRPr="60F74399">
              <w:rPr>
                <w:rFonts w:eastAsia="Times New Roman"/>
                <w:b/>
                <w:bCs/>
                <w:sz w:val="18"/>
                <w:szCs w:val="18"/>
              </w:rPr>
              <w:t>AAC</w:t>
            </w:r>
          </w:p>
        </w:tc>
        <w:tc>
          <w:tcPr>
            <w:tcW w:w="16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3F6CAEE" w14:textId="5AABEE8F" w:rsidR="60F74399" w:rsidRDefault="60F74399" w:rsidP="60F74399">
            <w:pPr>
              <w:jc w:val="left"/>
              <w:rPr>
                <w:rFonts w:eastAsia="Times New Roman"/>
                <w:sz w:val="18"/>
                <w:szCs w:val="18"/>
              </w:rPr>
            </w:pPr>
            <w:r w:rsidRPr="60F74399">
              <w:rPr>
                <w:rFonts w:eastAsia="Times New Roman"/>
                <w:sz w:val="18"/>
                <w:szCs w:val="18"/>
              </w:rPr>
              <w:t>2764</w:t>
            </w:r>
          </w:p>
        </w:tc>
        <w:tc>
          <w:tcPr>
            <w:tcW w:w="16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3D0CE85" w14:textId="25DFDAD5" w:rsidR="60F74399" w:rsidRDefault="60F74399" w:rsidP="60F74399">
            <w:pPr>
              <w:jc w:val="left"/>
              <w:rPr>
                <w:rFonts w:eastAsia="Times New Roman"/>
                <w:sz w:val="18"/>
                <w:szCs w:val="18"/>
              </w:rPr>
            </w:pPr>
            <w:r w:rsidRPr="60F74399">
              <w:rPr>
                <w:rFonts w:eastAsia="Times New Roman"/>
                <w:sz w:val="18"/>
                <w:szCs w:val="18"/>
              </w:rPr>
              <w:t>24700</w:t>
            </w:r>
          </w:p>
        </w:tc>
        <w:tc>
          <w:tcPr>
            <w:tcW w:w="16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4B8B289" w14:textId="747FA756" w:rsidR="60F74399" w:rsidRDefault="60F74399" w:rsidP="60F74399">
            <w:pPr>
              <w:jc w:val="left"/>
              <w:rPr>
                <w:rFonts w:eastAsia="Times New Roman"/>
                <w:sz w:val="18"/>
                <w:szCs w:val="18"/>
              </w:rPr>
            </w:pPr>
            <w:r w:rsidRPr="60F74399">
              <w:rPr>
                <w:rFonts w:eastAsia="Times New Roman"/>
                <w:sz w:val="18"/>
                <w:szCs w:val="18"/>
              </w:rPr>
              <w:t>7052</w:t>
            </w:r>
          </w:p>
        </w:tc>
        <w:tc>
          <w:tcPr>
            <w:tcW w:w="16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9B47AA1" w14:textId="4969F204" w:rsidR="60F74399" w:rsidRDefault="60F74399" w:rsidP="60F74399">
            <w:pPr>
              <w:jc w:val="left"/>
              <w:rPr>
                <w:rFonts w:eastAsia="Times New Roman"/>
                <w:sz w:val="18"/>
                <w:szCs w:val="18"/>
              </w:rPr>
            </w:pPr>
            <w:r w:rsidRPr="60F74399">
              <w:rPr>
                <w:rFonts w:eastAsia="Times New Roman"/>
                <w:sz w:val="18"/>
                <w:szCs w:val="18"/>
              </w:rPr>
              <w:t>886</w:t>
            </w:r>
          </w:p>
        </w:tc>
        <w:tc>
          <w:tcPr>
            <w:tcW w:w="16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F84A453" w14:textId="1A063BA3" w:rsidR="60F74399" w:rsidRDefault="60F74399" w:rsidP="60F74399">
            <w:pPr>
              <w:jc w:val="left"/>
              <w:rPr>
                <w:rFonts w:eastAsia="Aptos"/>
                <w:sz w:val="18"/>
                <w:szCs w:val="18"/>
              </w:rPr>
            </w:pPr>
            <w:r w:rsidRPr="60F74399">
              <w:rPr>
                <w:rFonts w:eastAsia="Aptos"/>
                <w:sz w:val="18"/>
                <w:szCs w:val="18"/>
              </w:rPr>
              <w:t>35</w:t>
            </w:r>
          </w:p>
        </w:tc>
      </w:tr>
      <w:tr w:rsidR="60F74399" w14:paraId="1DC1DB4C" w14:textId="77777777" w:rsidTr="60F74399">
        <w:trPr>
          <w:trHeight w:val="300"/>
        </w:trPr>
        <w:tc>
          <w:tcPr>
            <w:tcW w:w="107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B4BB57C" w14:textId="63825735" w:rsidR="60F74399" w:rsidRDefault="60F74399" w:rsidP="60F74399">
            <w:pPr>
              <w:jc w:val="left"/>
              <w:rPr>
                <w:rFonts w:eastAsia="Times New Roman"/>
                <w:b/>
                <w:bCs/>
                <w:sz w:val="18"/>
                <w:szCs w:val="18"/>
                <w:vertAlign w:val="superscript"/>
              </w:rPr>
            </w:pPr>
            <w:r w:rsidRPr="60F74399">
              <w:rPr>
                <w:rFonts w:eastAsia="Times New Roman"/>
                <w:b/>
                <w:bCs/>
                <w:sz w:val="18"/>
                <w:szCs w:val="18"/>
              </w:rPr>
              <w:t>BC-</w:t>
            </w:r>
            <w:proofErr w:type="spellStart"/>
            <w:r w:rsidRPr="60F74399">
              <w:rPr>
                <w:rFonts w:eastAsia="Times New Roman"/>
                <w:b/>
                <w:bCs/>
                <w:sz w:val="18"/>
                <w:szCs w:val="18"/>
              </w:rPr>
              <w:t>CCK</w:t>
            </w:r>
            <w:r w:rsidRPr="60F74399">
              <w:rPr>
                <w:rFonts w:eastAsia="Times New Roman"/>
                <w:b/>
                <w:bCs/>
                <w:sz w:val="18"/>
                <w:szCs w:val="18"/>
                <w:vertAlign w:val="superscript"/>
              </w:rPr>
              <w:t>b</w:t>
            </w:r>
            <w:proofErr w:type="spellEnd"/>
          </w:p>
        </w:tc>
        <w:tc>
          <w:tcPr>
            <w:tcW w:w="16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681A43A" w14:textId="668EADD0" w:rsidR="60F74399" w:rsidRDefault="60F74399" w:rsidP="60F74399">
            <w:pPr>
              <w:jc w:val="left"/>
              <w:rPr>
                <w:rFonts w:eastAsia="Times New Roman"/>
                <w:sz w:val="18"/>
                <w:szCs w:val="18"/>
              </w:rPr>
            </w:pPr>
            <w:r w:rsidRPr="60F74399">
              <w:rPr>
                <w:rFonts w:eastAsia="Times New Roman"/>
                <w:sz w:val="18"/>
                <w:szCs w:val="18"/>
              </w:rPr>
              <w:t>2214</w:t>
            </w:r>
          </w:p>
        </w:tc>
        <w:tc>
          <w:tcPr>
            <w:tcW w:w="16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B12CEE9" w14:textId="3DEE73CC" w:rsidR="60F74399" w:rsidRDefault="60F74399" w:rsidP="60F74399">
            <w:pPr>
              <w:jc w:val="left"/>
              <w:rPr>
                <w:rFonts w:eastAsia="Times New Roman"/>
                <w:sz w:val="18"/>
                <w:szCs w:val="18"/>
              </w:rPr>
            </w:pPr>
            <w:r w:rsidRPr="60F74399">
              <w:rPr>
                <w:rFonts w:eastAsia="Times New Roman"/>
                <w:sz w:val="18"/>
                <w:szCs w:val="18"/>
              </w:rPr>
              <w:t>29398</w:t>
            </w:r>
          </w:p>
        </w:tc>
        <w:tc>
          <w:tcPr>
            <w:tcW w:w="16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A320340" w14:textId="1A519A25" w:rsidR="60F74399" w:rsidRDefault="60F74399" w:rsidP="60F74399">
            <w:pPr>
              <w:jc w:val="left"/>
              <w:rPr>
                <w:rFonts w:eastAsia="Times New Roman"/>
                <w:sz w:val="18"/>
                <w:szCs w:val="18"/>
              </w:rPr>
            </w:pPr>
            <w:r w:rsidRPr="60F74399">
              <w:rPr>
                <w:rFonts w:eastAsia="Times New Roman"/>
                <w:sz w:val="18"/>
                <w:szCs w:val="18"/>
              </w:rPr>
              <w:t>6529</w:t>
            </w:r>
          </w:p>
        </w:tc>
        <w:tc>
          <w:tcPr>
            <w:tcW w:w="16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12131F5" w14:textId="51F0E75D" w:rsidR="60F74399" w:rsidRDefault="60F74399" w:rsidP="60F74399">
            <w:pPr>
              <w:jc w:val="left"/>
              <w:rPr>
                <w:rFonts w:eastAsia="Times New Roman"/>
                <w:sz w:val="18"/>
                <w:szCs w:val="18"/>
              </w:rPr>
            </w:pPr>
            <w:r w:rsidRPr="60F74399">
              <w:rPr>
                <w:rFonts w:eastAsia="Times New Roman"/>
                <w:sz w:val="18"/>
                <w:szCs w:val="18"/>
              </w:rPr>
              <w:t>76</w:t>
            </w:r>
          </w:p>
        </w:tc>
        <w:tc>
          <w:tcPr>
            <w:tcW w:w="16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3B74552" w14:textId="777CE9F8" w:rsidR="60F74399" w:rsidRDefault="60F74399" w:rsidP="60F74399">
            <w:pPr>
              <w:jc w:val="left"/>
              <w:rPr>
                <w:rFonts w:eastAsia="Aptos"/>
                <w:sz w:val="18"/>
                <w:szCs w:val="18"/>
              </w:rPr>
            </w:pPr>
            <w:r w:rsidRPr="60F74399">
              <w:rPr>
                <w:rFonts w:eastAsia="Aptos"/>
                <w:sz w:val="18"/>
                <w:szCs w:val="18"/>
              </w:rPr>
              <w:t>0</w:t>
            </w:r>
          </w:p>
        </w:tc>
      </w:tr>
      <w:tr w:rsidR="60F74399" w14:paraId="227CB880" w14:textId="77777777" w:rsidTr="60F74399">
        <w:trPr>
          <w:trHeight w:val="300"/>
        </w:trPr>
        <w:tc>
          <w:tcPr>
            <w:tcW w:w="107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EB4DECE" w14:textId="25E58129" w:rsidR="60F74399" w:rsidRDefault="60F74399" w:rsidP="60F74399">
            <w:pPr>
              <w:jc w:val="left"/>
              <w:rPr>
                <w:rFonts w:eastAsia="Times New Roman"/>
                <w:b/>
                <w:bCs/>
                <w:sz w:val="18"/>
                <w:szCs w:val="18"/>
              </w:rPr>
            </w:pPr>
            <w:r w:rsidRPr="60F74399">
              <w:rPr>
                <w:rFonts w:eastAsia="Times New Roman"/>
                <w:b/>
                <w:bCs/>
                <w:sz w:val="18"/>
                <w:szCs w:val="18"/>
              </w:rPr>
              <w:t>HICAP</w:t>
            </w:r>
          </w:p>
        </w:tc>
        <w:tc>
          <w:tcPr>
            <w:tcW w:w="16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D3224C3" w14:textId="162FE98D" w:rsidR="60F74399" w:rsidRDefault="60F74399" w:rsidP="60F74399">
            <w:pPr>
              <w:jc w:val="left"/>
              <w:rPr>
                <w:rFonts w:eastAsia="Times New Roman"/>
                <w:sz w:val="18"/>
                <w:szCs w:val="18"/>
              </w:rPr>
            </w:pPr>
            <w:r w:rsidRPr="60F74399">
              <w:rPr>
                <w:rFonts w:eastAsia="Times New Roman"/>
                <w:sz w:val="18"/>
                <w:szCs w:val="18"/>
              </w:rPr>
              <w:t>7320</w:t>
            </w:r>
          </w:p>
        </w:tc>
        <w:tc>
          <w:tcPr>
            <w:tcW w:w="16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D36ED2A" w14:textId="290411E3" w:rsidR="60F74399" w:rsidRDefault="60F74399" w:rsidP="60F74399">
            <w:pPr>
              <w:jc w:val="left"/>
              <w:rPr>
                <w:rFonts w:eastAsia="Times New Roman"/>
                <w:sz w:val="18"/>
                <w:szCs w:val="18"/>
              </w:rPr>
            </w:pPr>
            <w:r w:rsidRPr="60F74399">
              <w:rPr>
                <w:rFonts w:eastAsia="Times New Roman"/>
                <w:sz w:val="18"/>
                <w:szCs w:val="18"/>
              </w:rPr>
              <w:t>2694</w:t>
            </w:r>
          </w:p>
        </w:tc>
        <w:tc>
          <w:tcPr>
            <w:tcW w:w="16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AF93233" w14:textId="4F09E8BC" w:rsidR="60F74399" w:rsidRDefault="60F74399" w:rsidP="60F74399">
            <w:pPr>
              <w:jc w:val="left"/>
              <w:rPr>
                <w:rFonts w:eastAsia="Times New Roman"/>
                <w:sz w:val="18"/>
                <w:szCs w:val="18"/>
              </w:rPr>
            </w:pPr>
            <w:r w:rsidRPr="60F74399">
              <w:rPr>
                <w:rFonts w:eastAsia="Times New Roman"/>
                <w:sz w:val="18"/>
                <w:szCs w:val="18"/>
              </w:rPr>
              <w:t>7752</w:t>
            </w:r>
          </w:p>
        </w:tc>
        <w:tc>
          <w:tcPr>
            <w:tcW w:w="16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26CBCF7" w14:textId="2DF0F2BC" w:rsidR="60F74399" w:rsidRDefault="60F74399" w:rsidP="60F74399">
            <w:pPr>
              <w:jc w:val="left"/>
              <w:rPr>
                <w:rFonts w:eastAsia="Times New Roman"/>
                <w:sz w:val="18"/>
                <w:szCs w:val="18"/>
              </w:rPr>
            </w:pPr>
            <w:r w:rsidRPr="60F74399">
              <w:rPr>
                <w:rFonts w:eastAsia="Times New Roman"/>
                <w:sz w:val="18"/>
                <w:szCs w:val="18"/>
              </w:rPr>
              <w:t>5160</w:t>
            </w:r>
          </w:p>
        </w:tc>
        <w:tc>
          <w:tcPr>
            <w:tcW w:w="16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4A8EE19" w14:textId="42ED6A51" w:rsidR="60F74399" w:rsidRDefault="60F74399" w:rsidP="60F74399">
            <w:pPr>
              <w:jc w:val="left"/>
              <w:rPr>
                <w:rFonts w:eastAsia="Aptos"/>
                <w:sz w:val="18"/>
                <w:szCs w:val="18"/>
              </w:rPr>
            </w:pPr>
            <w:r w:rsidRPr="60F74399">
              <w:rPr>
                <w:rFonts w:eastAsia="Aptos"/>
                <w:sz w:val="18"/>
                <w:szCs w:val="18"/>
              </w:rPr>
              <w:t>2440</w:t>
            </w:r>
          </w:p>
        </w:tc>
      </w:tr>
      <w:tr w:rsidR="60F74399" w14:paraId="30ABA3B6" w14:textId="77777777" w:rsidTr="60F74399">
        <w:trPr>
          <w:trHeight w:val="300"/>
        </w:trPr>
        <w:tc>
          <w:tcPr>
            <w:tcW w:w="107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C247614" w14:textId="65191B8E" w:rsidR="60F74399" w:rsidRDefault="60F74399" w:rsidP="60F74399">
            <w:pPr>
              <w:jc w:val="left"/>
              <w:rPr>
                <w:rFonts w:eastAsia="Times New Roman"/>
                <w:b/>
                <w:bCs/>
                <w:sz w:val="18"/>
                <w:szCs w:val="18"/>
              </w:rPr>
            </w:pPr>
            <w:r w:rsidRPr="60F74399">
              <w:rPr>
                <w:rFonts w:eastAsia="Times New Roman"/>
                <w:b/>
                <w:bCs/>
                <w:sz w:val="18"/>
                <w:szCs w:val="18"/>
              </w:rPr>
              <w:t>HIPP</w:t>
            </w:r>
          </w:p>
        </w:tc>
        <w:tc>
          <w:tcPr>
            <w:tcW w:w="16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D67A27D" w14:textId="7536676E" w:rsidR="60F74399" w:rsidRDefault="60F74399" w:rsidP="60F74399">
            <w:pPr>
              <w:jc w:val="left"/>
              <w:rPr>
                <w:rFonts w:eastAsia="Times New Roman"/>
                <w:sz w:val="18"/>
                <w:szCs w:val="18"/>
              </w:rPr>
            </w:pPr>
            <w:r w:rsidRPr="60F74399">
              <w:rPr>
                <w:rFonts w:eastAsia="Times New Roman"/>
                <w:sz w:val="18"/>
                <w:szCs w:val="18"/>
              </w:rPr>
              <w:t>757</w:t>
            </w:r>
          </w:p>
        </w:tc>
        <w:tc>
          <w:tcPr>
            <w:tcW w:w="16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3CD81C6" w14:textId="557195C5" w:rsidR="60F74399" w:rsidRDefault="60F74399" w:rsidP="60F74399">
            <w:pPr>
              <w:jc w:val="left"/>
              <w:rPr>
                <w:rFonts w:eastAsia="Times New Roman"/>
                <w:sz w:val="18"/>
                <w:szCs w:val="18"/>
              </w:rPr>
            </w:pPr>
            <w:r w:rsidRPr="60F74399">
              <w:rPr>
                <w:rFonts w:eastAsia="Times New Roman"/>
                <w:sz w:val="18"/>
                <w:szCs w:val="18"/>
              </w:rPr>
              <w:t>717</w:t>
            </w:r>
          </w:p>
        </w:tc>
        <w:tc>
          <w:tcPr>
            <w:tcW w:w="16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56023D6" w14:textId="0D77AEA2" w:rsidR="60F74399" w:rsidRDefault="60F74399" w:rsidP="60F74399">
            <w:pPr>
              <w:jc w:val="left"/>
              <w:rPr>
                <w:rFonts w:eastAsia="Times New Roman"/>
                <w:sz w:val="18"/>
                <w:szCs w:val="18"/>
              </w:rPr>
            </w:pPr>
            <w:r w:rsidRPr="60F74399">
              <w:rPr>
                <w:rFonts w:eastAsia="Times New Roman"/>
                <w:sz w:val="18"/>
                <w:szCs w:val="18"/>
              </w:rPr>
              <w:t>2909</w:t>
            </w:r>
          </w:p>
        </w:tc>
        <w:tc>
          <w:tcPr>
            <w:tcW w:w="16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544A90B" w14:textId="6F5B189C" w:rsidR="60F74399" w:rsidRDefault="60F74399" w:rsidP="60F74399">
            <w:pPr>
              <w:jc w:val="left"/>
              <w:rPr>
                <w:rFonts w:eastAsia="Times New Roman"/>
                <w:sz w:val="18"/>
                <w:szCs w:val="18"/>
              </w:rPr>
            </w:pPr>
            <w:r w:rsidRPr="60F74399">
              <w:rPr>
                <w:rFonts w:eastAsia="Times New Roman"/>
                <w:sz w:val="18"/>
                <w:szCs w:val="18"/>
              </w:rPr>
              <w:t>5101</w:t>
            </w:r>
          </w:p>
        </w:tc>
        <w:tc>
          <w:tcPr>
            <w:tcW w:w="16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265835C" w14:textId="5ECD4066" w:rsidR="60F74399" w:rsidRDefault="60F74399" w:rsidP="60F74399">
            <w:pPr>
              <w:jc w:val="left"/>
              <w:rPr>
                <w:rFonts w:eastAsia="Aptos"/>
                <w:sz w:val="18"/>
                <w:szCs w:val="18"/>
              </w:rPr>
            </w:pPr>
            <w:r w:rsidRPr="60F74399">
              <w:rPr>
                <w:rFonts w:eastAsia="Aptos"/>
                <w:sz w:val="18"/>
                <w:szCs w:val="18"/>
              </w:rPr>
              <w:t>10422</w:t>
            </w:r>
          </w:p>
        </w:tc>
      </w:tr>
      <w:tr w:rsidR="60F74399" w14:paraId="5D4354B9" w14:textId="77777777" w:rsidTr="60F74399">
        <w:trPr>
          <w:trHeight w:val="300"/>
        </w:trPr>
        <w:tc>
          <w:tcPr>
            <w:tcW w:w="107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C2FBF51" w14:textId="01C3A875" w:rsidR="60F74399" w:rsidRDefault="60F74399" w:rsidP="60F74399">
            <w:pPr>
              <w:jc w:val="left"/>
              <w:rPr>
                <w:rFonts w:eastAsia="Times New Roman"/>
                <w:b/>
                <w:bCs/>
                <w:sz w:val="18"/>
                <w:szCs w:val="18"/>
              </w:rPr>
            </w:pPr>
            <w:r w:rsidRPr="60F74399">
              <w:rPr>
                <w:rFonts w:eastAsia="Times New Roman"/>
                <w:b/>
                <w:bCs/>
                <w:sz w:val="18"/>
                <w:szCs w:val="18"/>
              </w:rPr>
              <w:t>MOPP</w:t>
            </w:r>
          </w:p>
        </w:tc>
        <w:tc>
          <w:tcPr>
            <w:tcW w:w="16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8707FD0" w14:textId="29168641" w:rsidR="60F74399" w:rsidRDefault="60F74399" w:rsidP="60F74399">
            <w:pPr>
              <w:jc w:val="left"/>
              <w:rPr>
                <w:rFonts w:eastAsia="Times New Roman"/>
                <w:sz w:val="18"/>
                <w:szCs w:val="18"/>
              </w:rPr>
            </w:pPr>
            <w:r w:rsidRPr="60F74399">
              <w:rPr>
                <w:rFonts w:eastAsia="Times New Roman"/>
                <w:sz w:val="18"/>
                <w:szCs w:val="18"/>
              </w:rPr>
              <w:t>1848</w:t>
            </w:r>
          </w:p>
        </w:tc>
        <w:tc>
          <w:tcPr>
            <w:tcW w:w="16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7438D7" w14:textId="1F15EFDF" w:rsidR="60F74399" w:rsidRDefault="60F74399" w:rsidP="60F74399">
            <w:pPr>
              <w:jc w:val="left"/>
              <w:rPr>
                <w:rFonts w:eastAsia="Times New Roman"/>
                <w:sz w:val="18"/>
                <w:szCs w:val="18"/>
              </w:rPr>
            </w:pPr>
            <w:r w:rsidRPr="60F74399">
              <w:rPr>
                <w:rFonts w:eastAsia="Times New Roman"/>
                <w:sz w:val="18"/>
                <w:szCs w:val="18"/>
              </w:rPr>
              <w:t>796</w:t>
            </w:r>
          </w:p>
        </w:tc>
        <w:tc>
          <w:tcPr>
            <w:tcW w:w="16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758ABF8" w14:textId="01CEBFFA" w:rsidR="60F74399" w:rsidRDefault="60F74399" w:rsidP="60F74399">
            <w:pPr>
              <w:jc w:val="left"/>
              <w:rPr>
                <w:rFonts w:eastAsia="Times New Roman"/>
                <w:sz w:val="18"/>
                <w:szCs w:val="18"/>
              </w:rPr>
            </w:pPr>
            <w:r w:rsidRPr="60F74399">
              <w:rPr>
                <w:rFonts w:eastAsia="Times New Roman"/>
                <w:sz w:val="18"/>
                <w:szCs w:val="18"/>
              </w:rPr>
              <w:t>7561</w:t>
            </w:r>
          </w:p>
        </w:tc>
        <w:tc>
          <w:tcPr>
            <w:tcW w:w="16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CBE66C4" w14:textId="101F80C6" w:rsidR="60F74399" w:rsidRDefault="60F74399" w:rsidP="60F74399">
            <w:pPr>
              <w:jc w:val="left"/>
              <w:rPr>
                <w:rFonts w:eastAsia="Times New Roman"/>
                <w:sz w:val="18"/>
                <w:szCs w:val="18"/>
              </w:rPr>
            </w:pPr>
            <w:r w:rsidRPr="60F74399">
              <w:rPr>
                <w:rFonts w:eastAsia="Times New Roman"/>
                <w:sz w:val="18"/>
                <w:szCs w:val="18"/>
              </w:rPr>
              <w:t>12735</w:t>
            </w:r>
          </w:p>
        </w:tc>
        <w:tc>
          <w:tcPr>
            <w:tcW w:w="16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C997B09" w14:textId="1135C86B" w:rsidR="60F74399" w:rsidRDefault="60F74399" w:rsidP="60F74399">
            <w:pPr>
              <w:jc w:val="left"/>
              <w:rPr>
                <w:rFonts w:eastAsia="Aptos"/>
                <w:sz w:val="18"/>
                <w:szCs w:val="18"/>
              </w:rPr>
            </w:pPr>
            <w:r w:rsidRPr="60F74399">
              <w:rPr>
                <w:rFonts w:eastAsia="Aptos"/>
                <w:sz w:val="18"/>
                <w:szCs w:val="18"/>
              </w:rPr>
              <w:t>5145</w:t>
            </w:r>
          </w:p>
        </w:tc>
      </w:tr>
      <w:tr w:rsidR="60F74399" w14:paraId="1E77D9A0" w14:textId="77777777" w:rsidTr="60F74399">
        <w:trPr>
          <w:trHeight w:val="300"/>
        </w:trPr>
        <w:tc>
          <w:tcPr>
            <w:tcW w:w="107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B2F0AA9" w14:textId="77654945" w:rsidR="60F74399" w:rsidRDefault="60F74399" w:rsidP="60F74399">
            <w:pPr>
              <w:jc w:val="left"/>
              <w:rPr>
                <w:rFonts w:eastAsia="Times New Roman"/>
                <w:b/>
                <w:bCs/>
                <w:sz w:val="18"/>
                <w:szCs w:val="18"/>
              </w:rPr>
            </w:pPr>
            <w:r w:rsidRPr="60F74399">
              <w:rPr>
                <w:rFonts w:eastAsia="Times New Roman"/>
                <w:b/>
                <w:bCs/>
                <w:sz w:val="18"/>
                <w:szCs w:val="18"/>
              </w:rPr>
              <w:t>TML</w:t>
            </w:r>
          </w:p>
        </w:tc>
        <w:tc>
          <w:tcPr>
            <w:tcW w:w="16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1054F9F" w14:textId="6ED7A4CB" w:rsidR="60F74399" w:rsidRDefault="60F74399" w:rsidP="60F74399">
            <w:pPr>
              <w:jc w:val="left"/>
              <w:rPr>
                <w:rFonts w:eastAsia="Times New Roman"/>
                <w:sz w:val="18"/>
                <w:szCs w:val="18"/>
              </w:rPr>
            </w:pPr>
            <w:r w:rsidRPr="60F74399">
              <w:rPr>
                <w:rFonts w:eastAsia="Times New Roman"/>
                <w:sz w:val="18"/>
                <w:szCs w:val="18"/>
              </w:rPr>
              <w:t>3752</w:t>
            </w:r>
          </w:p>
        </w:tc>
        <w:tc>
          <w:tcPr>
            <w:tcW w:w="16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69C824B" w14:textId="0506FE03" w:rsidR="60F74399" w:rsidRDefault="60F74399" w:rsidP="60F74399">
            <w:pPr>
              <w:jc w:val="left"/>
              <w:rPr>
                <w:rFonts w:eastAsia="Times New Roman"/>
                <w:sz w:val="18"/>
                <w:szCs w:val="18"/>
              </w:rPr>
            </w:pPr>
            <w:r w:rsidRPr="60F74399">
              <w:rPr>
                <w:rFonts w:eastAsia="Times New Roman"/>
                <w:sz w:val="18"/>
                <w:szCs w:val="18"/>
              </w:rPr>
              <w:t>2937</w:t>
            </w:r>
          </w:p>
        </w:tc>
        <w:tc>
          <w:tcPr>
            <w:tcW w:w="16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0FA54C3" w14:textId="5DB08E65" w:rsidR="60F74399" w:rsidRDefault="60F74399" w:rsidP="60F74399">
            <w:pPr>
              <w:jc w:val="left"/>
              <w:rPr>
                <w:rFonts w:eastAsia="Times New Roman"/>
                <w:sz w:val="18"/>
                <w:szCs w:val="18"/>
              </w:rPr>
            </w:pPr>
            <w:r w:rsidRPr="60F74399">
              <w:rPr>
                <w:rFonts w:eastAsia="Times New Roman"/>
                <w:sz w:val="18"/>
                <w:szCs w:val="18"/>
              </w:rPr>
              <w:t>10115</w:t>
            </w:r>
          </w:p>
        </w:tc>
        <w:tc>
          <w:tcPr>
            <w:tcW w:w="16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930F7C5" w14:textId="74B464BD" w:rsidR="60F74399" w:rsidRDefault="60F74399" w:rsidP="60F74399">
            <w:pPr>
              <w:jc w:val="left"/>
              <w:rPr>
                <w:rFonts w:eastAsia="Times New Roman"/>
                <w:sz w:val="18"/>
                <w:szCs w:val="18"/>
              </w:rPr>
            </w:pPr>
            <w:r w:rsidRPr="60F74399">
              <w:rPr>
                <w:rFonts w:eastAsia="Times New Roman"/>
                <w:sz w:val="18"/>
                <w:szCs w:val="18"/>
              </w:rPr>
              <w:t>7940</w:t>
            </w:r>
          </w:p>
        </w:tc>
        <w:tc>
          <w:tcPr>
            <w:tcW w:w="16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74FF50C" w14:textId="5D9E992C" w:rsidR="60F74399" w:rsidRDefault="60F74399" w:rsidP="60F74399">
            <w:pPr>
              <w:jc w:val="left"/>
              <w:rPr>
                <w:rFonts w:eastAsia="Aptos"/>
                <w:sz w:val="18"/>
                <w:szCs w:val="18"/>
              </w:rPr>
            </w:pPr>
            <w:r w:rsidRPr="60F74399">
              <w:rPr>
                <w:rFonts w:eastAsia="Aptos"/>
                <w:sz w:val="18"/>
                <w:szCs w:val="18"/>
              </w:rPr>
              <w:t>2420</w:t>
            </w:r>
          </w:p>
        </w:tc>
      </w:tr>
    </w:tbl>
    <w:p w14:paraId="4C19D5DE" w14:textId="77777777" w:rsidR="10782AD6" w:rsidRPr="0008663F" w:rsidRDefault="10782AD6" w:rsidP="60F74399"/>
    <w:p w14:paraId="1F1188D4" w14:textId="4989DA9C" w:rsidR="10782AD6" w:rsidRPr="0008663F" w:rsidRDefault="25F9BAC2" w:rsidP="60F74399">
      <w:r>
        <w:t>Units: µm</w:t>
      </w:r>
    </w:p>
    <w:p w14:paraId="30232690" w14:textId="6C5B9CF8" w:rsidR="10782AD6" w:rsidRPr="0008663F" w:rsidRDefault="25F9BAC2" w:rsidP="60F74399">
      <w:proofErr w:type="gramStart"/>
      <w:r w:rsidRPr="60F74399">
        <w:rPr>
          <w:vertAlign w:val="superscript"/>
        </w:rPr>
        <w:t>a</w:t>
      </w:r>
      <w:proofErr w:type="gramEnd"/>
      <w:r w:rsidRPr="60F74399">
        <w:rPr>
          <w:vertAlign w:val="superscript"/>
        </w:rPr>
        <w:t xml:space="preserve"> </w:t>
      </w:r>
      <w:r>
        <w:t>Axon length distributions across layers were obtained from Degro et al</w:t>
      </w:r>
      <w:sdt>
        <w:sdtPr>
          <w:rPr>
            <w:color w:val="000000" w:themeColor="text1"/>
            <w:vertAlign w:val="superscript"/>
          </w:rPr>
          <w:tag w:val="MENDELEY_CITATION_v3_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"/>
          <w:id w:val="1552981918"/>
          <w:placeholder>
            <w:docPart w:val="CF07A23A533B49A49C4CC951FAA0C339"/>
          </w:placeholder>
        </w:sdtPr>
        <w:sdtEndPr/>
        <w:sdtContent>
          <w:r w:rsidR="00D8244E" w:rsidRPr="00D8244E">
            <w:rPr>
              <w:color w:val="000000"/>
              <w:vertAlign w:val="superscript"/>
            </w:rPr>
            <w:t>2</w:t>
          </w:r>
        </w:sdtContent>
      </w:sdt>
      <w:r>
        <w:t>.</w:t>
      </w:r>
    </w:p>
    <w:p w14:paraId="35F28109" w14:textId="054C90B0" w:rsidR="10782AD6" w:rsidRPr="0008663F" w:rsidRDefault="25F9BAC2" w:rsidP="60F74399">
      <w:proofErr w:type="gramStart"/>
      <w:r w:rsidRPr="60F74399">
        <w:rPr>
          <w:vertAlign w:val="superscript"/>
        </w:rPr>
        <w:t xml:space="preserve">b </w:t>
      </w:r>
      <w:r>
        <w:t>BC</w:t>
      </w:r>
      <w:proofErr w:type="gramEnd"/>
      <w:r>
        <w:t>-CCK used the same parameters as BC-PV because specific measurements were not available.</w:t>
      </w:r>
    </w:p>
    <w:p w14:paraId="609C1A0C" w14:textId="77777777" w:rsidR="10782AD6" w:rsidRPr="0008663F" w:rsidRDefault="006E6EA9" w:rsidP="60F74399">
      <w:pPr>
        <w:rPr>
          <w:b/>
          <w:bCs/>
        </w:rPr>
      </w:pPr>
      <w:r>
        <w:br w:type="page"/>
      </w:r>
    </w:p>
    <w:p w14:paraId="3B07D582" w14:textId="29A962AD" w:rsidR="10782AD6" w:rsidRPr="0008663F" w:rsidRDefault="25F9BAC2" w:rsidP="2DD78395">
      <w:pPr>
        <w:pStyle w:val="Heading2"/>
      </w:pPr>
      <w:r>
        <w:lastRenderedPageBreak/>
        <w:t>Table 19. Axon Lengths (CA3)</w:t>
      </w:r>
    </w:p>
    <w:tbl>
      <w:tblPr>
        <w:tblStyle w:val="TableGrid"/>
        <w:tblW w:w="0" w:type="auto"/>
        <w:tblLook w:val="04A0" w:firstRow="1" w:lastRow="0" w:firstColumn="1" w:lastColumn="0" w:noHBand="0" w:noVBand="1"/>
      </w:tblPr>
      <w:tblGrid>
        <w:gridCol w:w="1054"/>
        <w:gridCol w:w="957"/>
        <w:gridCol w:w="1152"/>
        <w:gridCol w:w="1242"/>
        <w:gridCol w:w="1174"/>
        <w:gridCol w:w="1171"/>
        <w:gridCol w:w="1287"/>
        <w:gridCol w:w="1303"/>
      </w:tblGrid>
      <w:tr w:rsidR="60F74399" w14:paraId="61D25C0D" w14:textId="77777777" w:rsidTr="60F74399">
        <w:trPr>
          <w:trHeight w:val="300"/>
        </w:trPr>
        <w:tc>
          <w:tcPr>
            <w:tcW w:w="106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08EAABF" w14:textId="646DC480" w:rsidR="60F74399" w:rsidRDefault="60F74399" w:rsidP="60F74399">
            <w:pPr>
              <w:jc w:val="center"/>
              <w:rPr>
                <w:rFonts w:eastAsia="Times New Roman"/>
                <w:b/>
                <w:bCs/>
                <w:sz w:val="18"/>
                <w:szCs w:val="18"/>
              </w:rPr>
            </w:pPr>
            <w:r w:rsidRPr="60F74399">
              <w:rPr>
                <w:rFonts w:eastAsia="Times New Roman"/>
                <w:b/>
                <w:bCs/>
                <w:sz w:val="18"/>
                <w:szCs w:val="18"/>
              </w:rPr>
              <w:t>Neuron Type</w:t>
            </w:r>
          </w:p>
        </w:tc>
        <w:tc>
          <w:tcPr>
            <w:tcW w:w="8275" w:type="dxa"/>
            <w:gridSpan w:val="7"/>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9B8F993" w14:textId="3CA25755" w:rsidR="60F74399" w:rsidRDefault="60F74399" w:rsidP="60F74399">
            <w:pPr>
              <w:jc w:val="center"/>
              <w:rPr>
                <w:rFonts w:eastAsia="Aptos"/>
                <w:b/>
                <w:bCs/>
                <w:sz w:val="18"/>
                <w:szCs w:val="18"/>
              </w:rPr>
            </w:pPr>
            <w:r w:rsidRPr="60F74399">
              <w:rPr>
                <w:rFonts w:eastAsia="Aptos"/>
                <w:b/>
                <w:bCs/>
                <w:sz w:val="18"/>
                <w:szCs w:val="18"/>
              </w:rPr>
              <w:t>Layer</w:t>
            </w:r>
          </w:p>
        </w:tc>
      </w:tr>
      <w:tr w:rsidR="60F74399" w14:paraId="1EF44753" w14:textId="77777777" w:rsidTr="60F74399">
        <w:trPr>
          <w:trHeight w:val="300"/>
        </w:trPr>
        <w:tc>
          <w:tcPr>
            <w:tcW w:w="106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C799F34" w14:textId="21B528D7" w:rsidR="60F74399" w:rsidRDefault="60F74399" w:rsidP="60F74399">
            <w:pPr>
              <w:jc w:val="left"/>
              <w:rPr>
                <w:rFonts w:eastAsia="Times New Roman"/>
                <w:b/>
                <w:bCs/>
                <w:sz w:val="18"/>
                <w:szCs w:val="18"/>
              </w:rPr>
            </w:pPr>
          </w:p>
        </w:tc>
        <w:tc>
          <w:tcPr>
            <w:tcW w:w="9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21F3489" w14:textId="1FC77BC6" w:rsidR="60F74399" w:rsidRDefault="60F74399" w:rsidP="60F74399">
            <w:pPr>
              <w:jc w:val="left"/>
              <w:rPr>
                <w:rFonts w:eastAsia="Aptos"/>
                <w:b/>
                <w:bCs/>
                <w:sz w:val="18"/>
                <w:szCs w:val="18"/>
              </w:rPr>
            </w:pPr>
            <w:r w:rsidRPr="60F74399">
              <w:rPr>
                <w:rFonts w:eastAsia="Aptos"/>
                <w:b/>
                <w:bCs/>
                <w:sz w:val="18"/>
                <w:szCs w:val="18"/>
              </w:rPr>
              <w:t xml:space="preserve">Stratum </w:t>
            </w:r>
            <w:proofErr w:type="spellStart"/>
            <w:r w:rsidRPr="60F74399">
              <w:rPr>
                <w:rFonts w:eastAsia="Aptos"/>
                <w:b/>
                <w:bCs/>
                <w:sz w:val="18"/>
                <w:szCs w:val="18"/>
              </w:rPr>
              <w:t>Oriens</w:t>
            </w:r>
            <w:proofErr w:type="spellEnd"/>
            <w:r w:rsidRPr="60F74399">
              <w:rPr>
                <w:rFonts w:eastAsia="Aptos"/>
                <w:b/>
                <w:bCs/>
                <w:sz w:val="18"/>
                <w:szCs w:val="18"/>
              </w:rPr>
              <w:t xml:space="preserve"> (Distal)</w:t>
            </w:r>
          </w:p>
        </w:tc>
        <w:tc>
          <w:tcPr>
            <w:tcW w:w="115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2956B88" w14:textId="1C8DB059" w:rsidR="60F74399" w:rsidRDefault="60F74399" w:rsidP="60F74399">
            <w:pPr>
              <w:jc w:val="left"/>
              <w:rPr>
                <w:rFonts w:eastAsia="Aptos"/>
                <w:b/>
                <w:bCs/>
                <w:sz w:val="18"/>
                <w:szCs w:val="18"/>
              </w:rPr>
            </w:pPr>
            <w:r w:rsidRPr="60F74399">
              <w:rPr>
                <w:rFonts w:eastAsia="Aptos"/>
                <w:b/>
                <w:bCs/>
                <w:sz w:val="18"/>
                <w:szCs w:val="18"/>
              </w:rPr>
              <w:t xml:space="preserve">Stratum </w:t>
            </w:r>
            <w:proofErr w:type="spellStart"/>
            <w:r w:rsidRPr="60F74399">
              <w:rPr>
                <w:rFonts w:eastAsia="Aptos"/>
                <w:b/>
                <w:bCs/>
                <w:sz w:val="18"/>
                <w:szCs w:val="18"/>
              </w:rPr>
              <w:t>Oriens</w:t>
            </w:r>
            <w:proofErr w:type="spellEnd"/>
            <w:r w:rsidRPr="60F74399">
              <w:rPr>
                <w:rFonts w:eastAsia="Aptos"/>
                <w:b/>
                <w:bCs/>
                <w:sz w:val="18"/>
                <w:szCs w:val="18"/>
              </w:rPr>
              <w:t xml:space="preserve"> (Proximal)</w:t>
            </w:r>
          </w:p>
        </w:tc>
        <w:tc>
          <w:tcPr>
            <w:tcW w:w="12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6C5B4C2" w14:textId="44A0EBE5" w:rsidR="60F74399" w:rsidRDefault="60F74399" w:rsidP="60F74399">
            <w:pPr>
              <w:jc w:val="left"/>
              <w:rPr>
                <w:rFonts w:eastAsia="Aptos"/>
                <w:b/>
                <w:bCs/>
                <w:sz w:val="18"/>
                <w:szCs w:val="18"/>
              </w:rPr>
            </w:pPr>
            <w:r w:rsidRPr="60F74399">
              <w:rPr>
                <w:rFonts w:eastAsia="Aptos"/>
                <w:b/>
                <w:bCs/>
                <w:sz w:val="18"/>
                <w:szCs w:val="18"/>
              </w:rPr>
              <w:t xml:space="preserve">Stratum </w:t>
            </w:r>
            <w:proofErr w:type="spellStart"/>
            <w:r w:rsidRPr="60F74399">
              <w:rPr>
                <w:rFonts w:eastAsia="Aptos"/>
                <w:b/>
                <w:bCs/>
                <w:sz w:val="18"/>
                <w:szCs w:val="18"/>
              </w:rPr>
              <w:t>Pyramidale</w:t>
            </w:r>
            <w:proofErr w:type="spellEnd"/>
          </w:p>
        </w:tc>
        <w:tc>
          <w:tcPr>
            <w:tcW w:w="11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8BF3234" w14:textId="17A2F71E" w:rsidR="60F74399" w:rsidRDefault="60F74399" w:rsidP="60F74399">
            <w:pPr>
              <w:jc w:val="left"/>
              <w:rPr>
                <w:rFonts w:eastAsia="Aptos"/>
                <w:b/>
                <w:bCs/>
                <w:sz w:val="18"/>
                <w:szCs w:val="18"/>
              </w:rPr>
            </w:pPr>
            <w:r w:rsidRPr="60F74399">
              <w:rPr>
                <w:rFonts w:eastAsia="Aptos"/>
                <w:b/>
                <w:bCs/>
                <w:sz w:val="18"/>
                <w:szCs w:val="18"/>
              </w:rPr>
              <w:t>Stratum Lucidum</w:t>
            </w:r>
          </w:p>
        </w:tc>
        <w:tc>
          <w:tcPr>
            <w:tcW w:w="117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489E33E" w14:textId="21D19663" w:rsidR="60F74399" w:rsidRDefault="60F74399" w:rsidP="60F74399">
            <w:pPr>
              <w:jc w:val="left"/>
              <w:rPr>
                <w:rFonts w:eastAsia="Aptos"/>
                <w:b/>
                <w:bCs/>
                <w:sz w:val="18"/>
                <w:szCs w:val="18"/>
              </w:rPr>
            </w:pPr>
            <w:r w:rsidRPr="60F74399">
              <w:rPr>
                <w:rFonts w:eastAsia="Aptos"/>
                <w:b/>
                <w:bCs/>
                <w:sz w:val="18"/>
                <w:szCs w:val="18"/>
              </w:rPr>
              <w:t xml:space="preserve">Stratum </w:t>
            </w:r>
            <w:proofErr w:type="spellStart"/>
            <w:r w:rsidRPr="60F74399">
              <w:rPr>
                <w:rFonts w:eastAsia="Aptos"/>
                <w:b/>
                <w:bCs/>
                <w:sz w:val="18"/>
                <w:szCs w:val="18"/>
              </w:rPr>
              <w:t>Radiatum</w:t>
            </w:r>
            <w:proofErr w:type="spellEnd"/>
          </w:p>
        </w:tc>
        <w:tc>
          <w:tcPr>
            <w:tcW w:w="124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0E1F86D" w14:textId="0CAA6D5D" w:rsidR="60F74399" w:rsidRDefault="60F74399" w:rsidP="60F74399">
            <w:pPr>
              <w:jc w:val="left"/>
              <w:rPr>
                <w:rFonts w:eastAsia="Aptos"/>
                <w:b/>
                <w:bCs/>
                <w:sz w:val="18"/>
                <w:szCs w:val="18"/>
              </w:rPr>
            </w:pPr>
            <w:r w:rsidRPr="60F74399">
              <w:rPr>
                <w:rFonts w:eastAsia="Aptos"/>
                <w:b/>
                <w:bCs/>
                <w:sz w:val="18"/>
                <w:szCs w:val="18"/>
              </w:rPr>
              <w:t xml:space="preserve">Stratum </w:t>
            </w:r>
            <w:proofErr w:type="spellStart"/>
            <w:r w:rsidRPr="60F74399">
              <w:rPr>
                <w:rFonts w:eastAsia="Aptos"/>
                <w:b/>
                <w:bCs/>
                <w:sz w:val="18"/>
                <w:szCs w:val="18"/>
              </w:rPr>
              <w:t>Lacunosum-Moleculare</w:t>
            </w:r>
            <w:proofErr w:type="spellEnd"/>
            <w:r w:rsidRPr="60F74399">
              <w:rPr>
                <w:rFonts w:eastAsia="Aptos"/>
                <w:b/>
                <w:bCs/>
                <w:sz w:val="18"/>
                <w:szCs w:val="18"/>
              </w:rPr>
              <w:t xml:space="preserve"> (Proximal)</w:t>
            </w:r>
          </w:p>
        </w:tc>
        <w:tc>
          <w:tcPr>
            <w:tcW w:w="13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8278F26" w14:textId="6077D49C" w:rsidR="60F74399" w:rsidRDefault="60F74399" w:rsidP="60F74399">
            <w:pPr>
              <w:jc w:val="left"/>
              <w:rPr>
                <w:rFonts w:eastAsia="Aptos"/>
                <w:b/>
                <w:bCs/>
                <w:sz w:val="18"/>
                <w:szCs w:val="18"/>
              </w:rPr>
            </w:pPr>
            <w:r w:rsidRPr="60F74399">
              <w:rPr>
                <w:rFonts w:eastAsia="Aptos"/>
                <w:b/>
                <w:bCs/>
                <w:sz w:val="18"/>
                <w:szCs w:val="18"/>
              </w:rPr>
              <w:t xml:space="preserve">Stratum </w:t>
            </w:r>
            <w:proofErr w:type="spellStart"/>
            <w:r w:rsidRPr="60F74399">
              <w:rPr>
                <w:rFonts w:eastAsia="Aptos"/>
                <w:b/>
                <w:bCs/>
                <w:sz w:val="18"/>
                <w:szCs w:val="18"/>
              </w:rPr>
              <w:t>Lacunosum-Moleculare</w:t>
            </w:r>
            <w:proofErr w:type="spellEnd"/>
            <w:r w:rsidRPr="60F74399">
              <w:rPr>
                <w:rFonts w:eastAsia="Aptos"/>
                <w:b/>
                <w:bCs/>
                <w:sz w:val="18"/>
                <w:szCs w:val="18"/>
              </w:rPr>
              <w:t xml:space="preserve"> (Distal)</w:t>
            </w:r>
          </w:p>
        </w:tc>
      </w:tr>
      <w:tr w:rsidR="60F74399" w14:paraId="4BF59458" w14:textId="77777777" w:rsidTr="60F74399">
        <w:trPr>
          <w:trHeight w:val="300"/>
        </w:trPr>
        <w:tc>
          <w:tcPr>
            <w:tcW w:w="106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1EDEEC1" w14:textId="3E53D64F" w:rsidR="60F74399" w:rsidRDefault="60F74399" w:rsidP="60F74399">
            <w:pPr>
              <w:jc w:val="left"/>
              <w:rPr>
                <w:rFonts w:eastAsia="Times New Roman"/>
                <w:b/>
                <w:bCs/>
                <w:sz w:val="18"/>
                <w:szCs w:val="18"/>
              </w:rPr>
            </w:pPr>
            <w:r w:rsidRPr="60F74399">
              <w:rPr>
                <w:rFonts w:eastAsia="Times New Roman"/>
                <w:b/>
                <w:bCs/>
                <w:sz w:val="18"/>
                <w:szCs w:val="18"/>
              </w:rPr>
              <w:t>PC</w:t>
            </w:r>
          </w:p>
        </w:tc>
        <w:tc>
          <w:tcPr>
            <w:tcW w:w="9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C6A2E68" w14:textId="7304B080" w:rsidR="60F74399" w:rsidRDefault="60F74399" w:rsidP="60F74399">
            <w:pPr>
              <w:jc w:val="left"/>
              <w:rPr>
                <w:rFonts w:eastAsia="Times New Roman"/>
                <w:sz w:val="18"/>
                <w:szCs w:val="18"/>
              </w:rPr>
            </w:pPr>
            <w:r w:rsidRPr="60F74399">
              <w:rPr>
                <w:rFonts w:eastAsia="Times New Roman"/>
                <w:sz w:val="18"/>
                <w:szCs w:val="18"/>
              </w:rPr>
              <w:t>5135</w:t>
            </w:r>
          </w:p>
        </w:tc>
        <w:tc>
          <w:tcPr>
            <w:tcW w:w="115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97997F8" w14:textId="67834342" w:rsidR="60F74399" w:rsidRDefault="60F74399" w:rsidP="60F74399">
            <w:pPr>
              <w:jc w:val="left"/>
              <w:rPr>
                <w:rFonts w:eastAsia="Times New Roman"/>
                <w:sz w:val="18"/>
                <w:szCs w:val="18"/>
              </w:rPr>
            </w:pPr>
            <w:r w:rsidRPr="60F74399">
              <w:rPr>
                <w:rFonts w:eastAsia="Times New Roman"/>
                <w:sz w:val="18"/>
                <w:szCs w:val="18"/>
              </w:rPr>
              <w:t>515</w:t>
            </w:r>
          </w:p>
        </w:tc>
        <w:tc>
          <w:tcPr>
            <w:tcW w:w="12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E4C5C90" w14:textId="77D3A0F6" w:rsidR="60F74399" w:rsidRDefault="60F74399" w:rsidP="60F74399">
            <w:pPr>
              <w:jc w:val="left"/>
              <w:rPr>
                <w:rFonts w:eastAsia="Times New Roman"/>
                <w:sz w:val="18"/>
                <w:szCs w:val="18"/>
              </w:rPr>
            </w:pPr>
            <w:r w:rsidRPr="60F74399">
              <w:rPr>
                <w:rFonts w:eastAsia="Times New Roman"/>
                <w:sz w:val="18"/>
                <w:szCs w:val="18"/>
              </w:rPr>
              <w:t>0</w:t>
            </w:r>
          </w:p>
        </w:tc>
        <w:tc>
          <w:tcPr>
            <w:tcW w:w="11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72CEF3C" w14:textId="141CC02D" w:rsidR="60F74399" w:rsidRDefault="60F74399" w:rsidP="60F74399">
            <w:pPr>
              <w:jc w:val="left"/>
              <w:rPr>
                <w:rFonts w:eastAsia="Times New Roman"/>
                <w:sz w:val="18"/>
                <w:szCs w:val="18"/>
              </w:rPr>
            </w:pPr>
            <w:r w:rsidRPr="60F74399">
              <w:rPr>
                <w:rFonts w:eastAsia="Times New Roman"/>
                <w:sz w:val="18"/>
                <w:szCs w:val="18"/>
              </w:rPr>
              <w:t>0</w:t>
            </w:r>
          </w:p>
        </w:tc>
        <w:tc>
          <w:tcPr>
            <w:tcW w:w="117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44E3FF2" w14:textId="7C02D1DD" w:rsidR="60F74399" w:rsidRDefault="60F74399" w:rsidP="60F74399">
            <w:pPr>
              <w:jc w:val="left"/>
              <w:rPr>
                <w:rFonts w:eastAsia="Times New Roman"/>
                <w:sz w:val="18"/>
                <w:szCs w:val="18"/>
              </w:rPr>
            </w:pPr>
            <w:r w:rsidRPr="60F74399">
              <w:rPr>
                <w:rFonts w:eastAsia="Times New Roman"/>
                <w:sz w:val="18"/>
                <w:szCs w:val="18"/>
              </w:rPr>
              <w:t>4081</w:t>
            </w:r>
          </w:p>
        </w:tc>
        <w:tc>
          <w:tcPr>
            <w:tcW w:w="124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137231C" w14:textId="1DAE2A24" w:rsidR="60F74399" w:rsidRDefault="60F74399" w:rsidP="60F74399">
            <w:pPr>
              <w:jc w:val="left"/>
              <w:rPr>
                <w:rFonts w:eastAsia="Times New Roman"/>
                <w:sz w:val="18"/>
                <w:szCs w:val="18"/>
              </w:rPr>
            </w:pPr>
            <w:r w:rsidRPr="60F74399">
              <w:rPr>
                <w:rFonts w:eastAsia="Times New Roman"/>
                <w:sz w:val="18"/>
                <w:szCs w:val="18"/>
              </w:rPr>
              <w:t>0</w:t>
            </w:r>
          </w:p>
        </w:tc>
        <w:tc>
          <w:tcPr>
            <w:tcW w:w="13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0E50FA0" w14:textId="42B588D4" w:rsidR="60F74399" w:rsidRDefault="60F74399" w:rsidP="60F74399">
            <w:pPr>
              <w:jc w:val="left"/>
              <w:rPr>
                <w:rFonts w:eastAsia="Times New Roman"/>
                <w:sz w:val="18"/>
                <w:szCs w:val="18"/>
              </w:rPr>
            </w:pPr>
            <w:r w:rsidRPr="60F74399">
              <w:rPr>
                <w:rFonts w:eastAsia="Times New Roman"/>
                <w:sz w:val="18"/>
                <w:szCs w:val="18"/>
              </w:rPr>
              <w:t>0</w:t>
            </w:r>
          </w:p>
        </w:tc>
      </w:tr>
      <w:tr w:rsidR="60F74399" w14:paraId="628F84E3" w14:textId="77777777" w:rsidTr="60F74399">
        <w:trPr>
          <w:trHeight w:val="300"/>
        </w:trPr>
        <w:tc>
          <w:tcPr>
            <w:tcW w:w="106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752EFEE" w14:textId="33786E49" w:rsidR="60F74399" w:rsidRDefault="60F74399" w:rsidP="60F74399">
            <w:pPr>
              <w:jc w:val="left"/>
              <w:rPr>
                <w:rFonts w:eastAsia="Times New Roman"/>
                <w:b/>
                <w:bCs/>
                <w:sz w:val="18"/>
                <w:szCs w:val="18"/>
              </w:rPr>
            </w:pPr>
            <w:r w:rsidRPr="60F74399">
              <w:rPr>
                <w:rFonts w:eastAsia="Times New Roman"/>
                <w:b/>
                <w:bCs/>
                <w:sz w:val="18"/>
                <w:szCs w:val="18"/>
              </w:rPr>
              <w:t>BC-PV</w:t>
            </w:r>
          </w:p>
        </w:tc>
        <w:tc>
          <w:tcPr>
            <w:tcW w:w="9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EEF3EFD" w14:textId="4063262F" w:rsidR="60F74399" w:rsidRDefault="60F74399" w:rsidP="60F74399">
            <w:pPr>
              <w:jc w:val="left"/>
              <w:rPr>
                <w:rFonts w:eastAsia="Times New Roman"/>
                <w:sz w:val="18"/>
                <w:szCs w:val="18"/>
              </w:rPr>
            </w:pPr>
            <w:r w:rsidRPr="60F74399">
              <w:rPr>
                <w:rFonts w:eastAsia="Times New Roman"/>
                <w:sz w:val="18"/>
                <w:szCs w:val="18"/>
              </w:rPr>
              <w:t>0</w:t>
            </w:r>
          </w:p>
        </w:tc>
        <w:tc>
          <w:tcPr>
            <w:tcW w:w="115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7CDA5AB" w14:textId="0101D40D" w:rsidR="60F74399" w:rsidRDefault="60F74399" w:rsidP="60F74399">
            <w:pPr>
              <w:jc w:val="left"/>
              <w:rPr>
                <w:rFonts w:eastAsia="Times New Roman"/>
                <w:sz w:val="18"/>
                <w:szCs w:val="18"/>
              </w:rPr>
            </w:pPr>
            <w:r w:rsidRPr="60F74399">
              <w:rPr>
                <w:rFonts w:eastAsia="Times New Roman"/>
                <w:sz w:val="18"/>
                <w:szCs w:val="18"/>
              </w:rPr>
              <w:t>0</w:t>
            </w:r>
          </w:p>
        </w:tc>
        <w:tc>
          <w:tcPr>
            <w:tcW w:w="12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0687002" w14:textId="46C0F253" w:rsidR="60F74399" w:rsidRDefault="60F74399" w:rsidP="60F74399">
            <w:pPr>
              <w:jc w:val="left"/>
              <w:rPr>
                <w:rFonts w:eastAsia="Times New Roman"/>
                <w:sz w:val="18"/>
                <w:szCs w:val="18"/>
              </w:rPr>
            </w:pPr>
            <w:r w:rsidRPr="60F74399">
              <w:rPr>
                <w:rFonts w:eastAsia="Times New Roman"/>
                <w:sz w:val="18"/>
                <w:szCs w:val="18"/>
              </w:rPr>
              <w:t>12728</w:t>
            </w:r>
          </w:p>
        </w:tc>
        <w:tc>
          <w:tcPr>
            <w:tcW w:w="11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88D4BF4" w14:textId="1B8D47C3" w:rsidR="60F74399" w:rsidRDefault="60F74399" w:rsidP="60F74399">
            <w:pPr>
              <w:jc w:val="left"/>
              <w:rPr>
                <w:rFonts w:eastAsia="Times New Roman"/>
                <w:sz w:val="18"/>
                <w:szCs w:val="18"/>
              </w:rPr>
            </w:pPr>
            <w:r w:rsidRPr="60F74399">
              <w:rPr>
                <w:rFonts w:eastAsia="Times New Roman"/>
                <w:sz w:val="18"/>
                <w:szCs w:val="18"/>
              </w:rPr>
              <w:t>0</w:t>
            </w:r>
          </w:p>
        </w:tc>
        <w:tc>
          <w:tcPr>
            <w:tcW w:w="117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A0803E4" w14:textId="30AAE10D" w:rsidR="60F74399" w:rsidRDefault="60F74399" w:rsidP="60F74399">
            <w:pPr>
              <w:jc w:val="left"/>
              <w:rPr>
                <w:rFonts w:eastAsia="Times New Roman"/>
                <w:sz w:val="18"/>
                <w:szCs w:val="18"/>
              </w:rPr>
            </w:pPr>
            <w:r w:rsidRPr="60F74399">
              <w:rPr>
                <w:rFonts w:eastAsia="Times New Roman"/>
                <w:sz w:val="18"/>
                <w:szCs w:val="18"/>
              </w:rPr>
              <w:t>0</w:t>
            </w:r>
          </w:p>
        </w:tc>
        <w:tc>
          <w:tcPr>
            <w:tcW w:w="124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7A93EFB" w14:textId="59DC1FE4" w:rsidR="60F74399" w:rsidRDefault="60F74399" w:rsidP="60F74399">
            <w:pPr>
              <w:jc w:val="left"/>
              <w:rPr>
                <w:rFonts w:eastAsia="Times New Roman"/>
                <w:sz w:val="18"/>
                <w:szCs w:val="18"/>
              </w:rPr>
            </w:pPr>
            <w:r w:rsidRPr="60F74399">
              <w:rPr>
                <w:rFonts w:eastAsia="Times New Roman"/>
                <w:sz w:val="18"/>
                <w:szCs w:val="18"/>
              </w:rPr>
              <w:t>0</w:t>
            </w:r>
          </w:p>
        </w:tc>
        <w:tc>
          <w:tcPr>
            <w:tcW w:w="13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5F89B7A" w14:textId="088F6634" w:rsidR="60F74399" w:rsidRDefault="60F74399" w:rsidP="60F74399">
            <w:pPr>
              <w:jc w:val="left"/>
              <w:rPr>
                <w:rFonts w:eastAsia="Times New Roman"/>
                <w:sz w:val="18"/>
                <w:szCs w:val="18"/>
              </w:rPr>
            </w:pPr>
            <w:r w:rsidRPr="60F74399">
              <w:rPr>
                <w:rFonts w:eastAsia="Times New Roman"/>
                <w:sz w:val="18"/>
                <w:szCs w:val="18"/>
              </w:rPr>
              <w:t>0</w:t>
            </w:r>
          </w:p>
        </w:tc>
      </w:tr>
      <w:tr w:rsidR="60F74399" w14:paraId="5A6B1ED2" w14:textId="77777777" w:rsidTr="60F74399">
        <w:trPr>
          <w:trHeight w:val="300"/>
        </w:trPr>
        <w:tc>
          <w:tcPr>
            <w:tcW w:w="106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57B0E1F" w14:textId="1439CA0C" w:rsidR="60F74399" w:rsidRDefault="60F74399" w:rsidP="60F74399">
            <w:pPr>
              <w:jc w:val="left"/>
              <w:rPr>
                <w:rFonts w:eastAsia="Times New Roman"/>
                <w:b/>
                <w:bCs/>
                <w:sz w:val="18"/>
                <w:szCs w:val="18"/>
              </w:rPr>
            </w:pPr>
            <w:r w:rsidRPr="60F74399">
              <w:rPr>
                <w:rFonts w:eastAsia="Times New Roman"/>
                <w:b/>
                <w:bCs/>
                <w:sz w:val="18"/>
                <w:szCs w:val="18"/>
              </w:rPr>
              <w:t>AAC</w:t>
            </w:r>
          </w:p>
        </w:tc>
        <w:tc>
          <w:tcPr>
            <w:tcW w:w="9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DDB29EC" w14:textId="0C1D6F67" w:rsidR="60F74399" w:rsidRDefault="60F74399" w:rsidP="60F74399">
            <w:pPr>
              <w:jc w:val="left"/>
              <w:rPr>
                <w:rFonts w:eastAsia="Times New Roman"/>
                <w:sz w:val="18"/>
                <w:szCs w:val="18"/>
              </w:rPr>
            </w:pPr>
            <w:r w:rsidRPr="60F74399">
              <w:rPr>
                <w:rFonts w:eastAsia="Times New Roman"/>
                <w:sz w:val="18"/>
                <w:szCs w:val="18"/>
              </w:rPr>
              <w:t>0</w:t>
            </w:r>
          </w:p>
        </w:tc>
        <w:tc>
          <w:tcPr>
            <w:tcW w:w="115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ECD25A1" w14:textId="0041C40F" w:rsidR="60F74399" w:rsidRDefault="60F74399" w:rsidP="60F74399">
            <w:pPr>
              <w:jc w:val="left"/>
              <w:rPr>
                <w:rFonts w:eastAsia="Times New Roman"/>
                <w:sz w:val="18"/>
                <w:szCs w:val="18"/>
              </w:rPr>
            </w:pPr>
            <w:r w:rsidRPr="60F74399">
              <w:rPr>
                <w:rFonts w:eastAsia="Times New Roman"/>
                <w:sz w:val="18"/>
                <w:szCs w:val="18"/>
              </w:rPr>
              <w:t>0</w:t>
            </w:r>
          </w:p>
        </w:tc>
        <w:tc>
          <w:tcPr>
            <w:tcW w:w="12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62853A9" w14:textId="40F89717" w:rsidR="60F74399" w:rsidRDefault="60F74399" w:rsidP="60F74399">
            <w:pPr>
              <w:jc w:val="left"/>
              <w:rPr>
                <w:rFonts w:eastAsia="Times New Roman"/>
                <w:sz w:val="18"/>
                <w:szCs w:val="18"/>
              </w:rPr>
            </w:pPr>
            <w:r w:rsidRPr="60F74399">
              <w:rPr>
                <w:rFonts w:eastAsia="Times New Roman"/>
                <w:sz w:val="18"/>
                <w:szCs w:val="18"/>
              </w:rPr>
              <w:t>9801</w:t>
            </w:r>
          </w:p>
        </w:tc>
        <w:tc>
          <w:tcPr>
            <w:tcW w:w="11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2714556" w14:textId="6267A4F9" w:rsidR="60F74399" w:rsidRDefault="60F74399" w:rsidP="60F74399">
            <w:pPr>
              <w:jc w:val="left"/>
              <w:rPr>
                <w:rFonts w:eastAsia="Times New Roman"/>
                <w:sz w:val="18"/>
                <w:szCs w:val="18"/>
              </w:rPr>
            </w:pPr>
            <w:r w:rsidRPr="60F74399">
              <w:rPr>
                <w:rFonts w:eastAsia="Times New Roman"/>
                <w:sz w:val="18"/>
                <w:szCs w:val="18"/>
              </w:rPr>
              <w:t>0</w:t>
            </w:r>
          </w:p>
        </w:tc>
        <w:tc>
          <w:tcPr>
            <w:tcW w:w="117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270FDDB" w14:textId="44D671D8" w:rsidR="60F74399" w:rsidRDefault="60F74399" w:rsidP="60F74399">
            <w:pPr>
              <w:jc w:val="left"/>
              <w:rPr>
                <w:rFonts w:eastAsia="Times New Roman"/>
                <w:sz w:val="18"/>
                <w:szCs w:val="18"/>
              </w:rPr>
            </w:pPr>
            <w:r w:rsidRPr="60F74399">
              <w:rPr>
                <w:rFonts w:eastAsia="Times New Roman"/>
                <w:sz w:val="18"/>
                <w:szCs w:val="18"/>
              </w:rPr>
              <w:t>0</w:t>
            </w:r>
          </w:p>
        </w:tc>
        <w:tc>
          <w:tcPr>
            <w:tcW w:w="124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49F8AA9" w14:textId="38D804C5" w:rsidR="60F74399" w:rsidRDefault="60F74399" w:rsidP="60F74399">
            <w:pPr>
              <w:jc w:val="left"/>
              <w:rPr>
                <w:rFonts w:eastAsia="Times New Roman"/>
                <w:sz w:val="18"/>
                <w:szCs w:val="18"/>
              </w:rPr>
            </w:pPr>
            <w:r w:rsidRPr="60F74399">
              <w:rPr>
                <w:rFonts w:eastAsia="Times New Roman"/>
                <w:sz w:val="18"/>
                <w:szCs w:val="18"/>
              </w:rPr>
              <w:t>0</w:t>
            </w:r>
          </w:p>
        </w:tc>
        <w:tc>
          <w:tcPr>
            <w:tcW w:w="13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18CD51D" w14:textId="6A39249E" w:rsidR="60F74399" w:rsidRDefault="60F74399" w:rsidP="60F74399">
            <w:pPr>
              <w:jc w:val="left"/>
              <w:rPr>
                <w:rFonts w:eastAsia="Times New Roman"/>
                <w:sz w:val="18"/>
                <w:szCs w:val="18"/>
              </w:rPr>
            </w:pPr>
            <w:r w:rsidRPr="60F74399">
              <w:rPr>
                <w:rFonts w:eastAsia="Times New Roman"/>
                <w:sz w:val="18"/>
                <w:szCs w:val="18"/>
              </w:rPr>
              <w:t>0</w:t>
            </w:r>
          </w:p>
        </w:tc>
      </w:tr>
      <w:tr w:rsidR="60F74399" w14:paraId="4217D34B" w14:textId="77777777" w:rsidTr="60F74399">
        <w:trPr>
          <w:trHeight w:val="300"/>
        </w:trPr>
        <w:tc>
          <w:tcPr>
            <w:tcW w:w="106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4341ED0" w14:textId="609A786F" w:rsidR="60F74399" w:rsidRDefault="60F74399" w:rsidP="60F74399">
            <w:pPr>
              <w:jc w:val="left"/>
              <w:rPr>
                <w:rFonts w:eastAsia="Times New Roman"/>
                <w:b/>
                <w:bCs/>
                <w:sz w:val="18"/>
                <w:szCs w:val="18"/>
              </w:rPr>
            </w:pPr>
            <w:r w:rsidRPr="60F74399">
              <w:rPr>
                <w:rFonts w:eastAsia="Times New Roman"/>
                <w:b/>
                <w:bCs/>
                <w:sz w:val="18"/>
                <w:szCs w:val="18"/>
              </w:rPr>
              <w:t>BC-CCK</w:t>
            </w:r>
          </w:p>
        </w:tc>
        <w:tc>
          <w:tcPr>
            <w:tcW w:w="9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6DED66D" w14:textId="75F8A319" w:rsidR="60F74399" w:rsidRDefault="60F74399" w:rsidP="60F74399">
            <w:pPr>
              <w:jc w:val="left"/>
              <w:rPr>
                <w:rFonts w:eastAsia="Times New Roman"/>
                <w:sz w:val="18"/>
                <w:szCs w:val="18"/>
              </w:rPr>
            </w:pPr>
            <w:r w:rsidRPr="60F74399">
              <w:rPr>
                <w:rFonts w:eastAsia="Times New Roman"/>
                <w:sz w:val="18"/>
                <w:szCs w:val="18"/>
              </w:rPr>
              <w:t>0</w:t>
            </w:r>
          </w:p>
        </w:tc>
        <w:tc>
          <w:tcPr>
            <w:tcW w:w="115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9176C27" w14:textId="0B64E357" w:rsidR="60F74399" w:rsidRDefault="60F74399" w:rsidP="60F74399">
            <w:pPr>
              <w:jc w:val="left"/>
              <w:rPr>
                <w:rFonts w:eastAsia="Times New Roman"/>
                <w:sz w:val="18"/>
                <w:szCs w:val="18"/>
              </w:rPr>
            </w:pPr>
            <w:r w:rsidRPr="60F74399">
              <w:rPr>
                <w:rFonts w:eastAsia="Times New Roman"/>
                <w:sz w:val="18"/>
                <w:szCs w:val="18"/>
              </w:rPr>
              <w:t>0</w:t>
            </w:r>
          </w:p>
        </w:tc>
        <w:tc>
          <w:tcPr>
            <w:tcW w:w="12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C6C8B47" w14:textId="779A5023" w:rsidR="60F74399" w:rsidRDefault="60F74399" w:rsidP="60F74399">
            <w:pPr>
              <w:jc w:val="left"/>
              <w:rPr>
                <w:rFonts w:eastAsia="Times New Roman"/>
                <w:sz w:val="18"/>
                <w:szCs w:val="18"/>
              </w:rPr>
            </w:pPr>
            <w:r w:rsidRPr="60F74399">
              <w:rPr>
                <w:rFonts w:eastAsia="Times New Roman"/>
                <w:sz w:val="18"/>
                <w:szCs w:val="18"/>
              </w:rPr>
              <w:t>23482</w:t>
            </w:r>
          </w:p>
        </w:tc>
        <w:tc>
          <w:tcPr>
            <w:tcW w:w="11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757C3FE" w14:textId="7FF80D45" w:rsidR="60F74399" w:rsidRDefault="60F74399" w:rsidP="60F74399">
            <w:pPr>
              <w:jc w:val="left"/>
              <w:rPr>
                <w:rFonts w:eastAsia="Times New Roman"/>
                <w:sz w:val="18"/>
                <w:szCs w:val="18"/>
              </w:rPr>
            </w:pPr>
            <w:r w:rsidRPr="60F74399">
              <w:rPr>
                <w:rFonts w:eastAsia="Times New Roman"/>
                <w:sz w:val="18"/>
                <w:szCs w:val="18"/>
              </w:rPr>
              <w:t>0</w:t>
            </w:r>
          </w:p>
        </w:tc>
        <w:tc>
          <w:tcPr>
            <w:tcW w:w="117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D324364" w14:textId="220642D9" w:rsidR="60F74399" w:rsidRDefault="60F74399" w:rsidP="60F74399">
            <w:pPr>
              <w:jc w:val="left"/>
              <w:rPr>
                <w:rFonts w:eastAsia="Times New Roman"/>
                <w:sz w:val="18"/>
                <w:szCs w:val="18"/>
              </w:rPr>
            </w:pPr>
            <w:r w:rsidRPr="60F74399">
              <w:rPr>
                <w:rFonts w:eastAsia="Times New Roman"/>
                <w:sz w:val="18"/>
                <w:szCs w:val="18"/>
              </w:rPr>
              <w:t>0</w:t>
            </w:r>
          </w:p>
        </w:tc>
        <w:tc>
          <w:tcPr>
            <w:tcW w:w="124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572756B" w14:textId="1A2441D8" w:rsidR="60F74399" w:rsidRDefault="60F74399" w:rsidP="60F74399">
            <w:pPr>
              <w:jc w:val="left"/>
              <w:rPr>
                <w:rFonts w:eastAsia="Times New Roman"/>
                <w:sz w:val="18"/>
                <w:szCs w:val="18"/>
              </w:rPr>
            </w:pPr>
            <w:r w:rsidRPr="60F74399">
              <w:rPr>
                <w:rFonts w:eastAsia="Times New Roman"/>
                <w:sz w:val="18"/>
                <w:szCs w:val="18"/>
              </w:rPr>
              <w:t>0</w:t>
            </w:r>
          </w:p>
        </w:tc>
        <w:tc>
          <w:tcPr>
            <w:tcW w:w="13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E6C9220" w14:textId="275DE1A0" w:rsidR="60F74399" w:rsidRDefault="60F74399" w:rsidP="60F74399">
            <w:pPr>
              <w:jc w:val="left"/>
              <w:rPr>
                <w:rFonts w:eastAsia="Times New Roman"/>
                <w:sz w:val="18"/>
                <w:szCs w:val="18"/>
              </w:rPr>
            </w:pPr>
            <w:r w:rsidRPr="60F74399">
              <w:rPr>
                <w:rFonts w:eastAsia="Times New Roman"/>
                <w:sz w:val="18"/>
                <w:szCs w:val="18"/>
              </w:rPr>
              <w:t>0</w:t>
            </w:r>
          </w:p>
        </w:tc>
      </w:tr>
      <w:tr w:rsidR="60F74399" w14:paraId="6C0F554C" w14:textId="77777777" w:rsidTr="60F74399">
        <w:trPr>
          <w:trHeight w:val="300"/>
        </w:trPr>
        <w:tc>
          <w:tcPr>
            <w:tcW w:w="106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F115BD5" w14:textId="28849046" w:rsidR="60F74399" w:rsidRDefault="60F74399" w:rsidP="60F74399">
            <w:pPr>
              <w:jc w:val="left"/>
              <w:rPr>
                <w:rFonts w:eastAsia="Times New Roman"/>
                <w:b/>
                <w:bCs/>
                <w:sz w:val="18"/>
                <w:szCs w:val="18"/>
              </w:rPr>
            </w:pPr>
            <w:r w:rsidRPr="60F74399">
              <w:rPr>
                <w:rFonts w:eastAsia="Times New Roman"/>
                <w:b/>
                <w:bCs/>
                <w:sz w:val="18"/>
                <w:szCs w:val="18"/>
              </w:rPr>
              <w:t>BisC</w:t>
            </w:r>
          </w:p>
        </w:tc>
        <w:tc>
          <w:tcPr>
            <w:tcW w:w="9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BD262D1" w14:textId="16D3BE8A" w:rsidR="60F74399" w:rsidRDefault="60F74399" w:rsidP="60F74399">
            <w:pPr>
              <w:jc w:val="left"/>
              <w:rPr>
                <w:rFonts w:eastAsia="Times New Roman"/>
                <w:sz w:val="18"/>
                <w:szCs w:val="18"/>
              </w:rPr>
            </w:pPr>
            <w:r w:rsidRPr="60F74399">
              <w:rPr>
                <w:rFonts w:eastAsia="Times New Roman"/>
                <w:sz w:val="18"/>
                <w:szCs w:val="18"/>
              </w:rPr>
              <w:t>13965</w:t>
            </w:r>
          </w:p>
        </w:tc>
        <w:tc>
          <w:tcPr>
            <w:tcW w:w="115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624C463" w14:textId="073B003F" w:rsidR="60F74399" w:rsidRDefault="60F74399" w:rsidP="60F74399">
            <w:pPr>
              <w:jc w:val="left"/>
              <w:rPr>
                <w:rFonts w:eastAsia="Times New Roman"/>
                <w:sz w:val="18"/>
                <w:szCs w:val="18"/>
              </w:rPr>
            </w:pPr>
            <w:r w:rsidRPr="60F74399">
              <w:rPr>
                <w:rFonts w:eastAsia="Times New Roman"/>
                <w:sz w:val="18"/>
                <w:szCs w:val="18"/>
              </w:rPr>
              <w:t>1401</w:t>
            </w:r>
          </w:p>
        </w:tc>
        <w:tc>
          <w:tcPr>
            <w:tcW w:w="12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82FBF25" w14:textId="1965D346" w:rsidR="60F74399" w:rsidRDefault="60F74399" w:rsidP="60F74399">
            <w:pPr>
              <w:jc w:val="left"/>
              <w:rPr>
                <w:rFonts w:eastAsia="Times New Roman"/>
                <w:sz w:val="18"/>
                <w:szCs w:val="18"/>
              </w:rPr>
            </w:pPr>
            <w:r w:rsidRPr="60F74399">
              <w:rPr>
                <w:rFonts w:eastAsia="Times New Roman"/>
                <w:sz w:val="18"/>
                <w:szCs w:val="18"/>
              </w:rPr>
              <w:t>9799</w:t>
            </w:r>
          </w:p>
        </w:tc>
        <w:tc>
          <w:tcPr>
            <w:tcW w:w="11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046AF96" w14:textId="79DD8205" w:rsidR="60F74399" w:rsidRDefault="60F74399" w:rsidP="60F74399">
            <w:pPr>
              <w:jc w:val="left"/>
              <w:rPr>
                <w:rFonts w:eastAsia="Times New Roman"/>
                <w:sz w:val="18"/>
                <w:szCs w:val="18"/>
              </w:rPr>
            </w:pPr>
            <w:r w:rsidRPr="60F74399">
              <w:rPr>
                <w:rFonts w:eastAsia="Times New Roman"/>
                <w:sz w:val="18"/>
                <w:szCs w:val="18"/>
              </w:rPr>
              <w:t>4749</w:t>
            </w:r>
          </w:p>
        </w:tc>
        <w:tc>
          <w:tcPr>
            <w:tcW w:w="117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DE5E951" w14:textId="498459CE" w:rsidR="60F74399" w:rsidRDefault="60F74399" w:rsidP="60F74399">
            <w:pPr>
              <w:jc w:val="left"/>
              <w:rPr>
                <w:rFonts w:eastAsia="Times New Roman"/>
                <w:sz w:val="18"/>
                <w:szCs w:val="18"/>
              </w:rPr>
            </w:pPr>
            <w:r w:rsidRPr="60F74399">
              <w:rPr>
                <w:rFonts w:eastAsia="Times New Roman"/>
                <w:sz w:val="18"/>
                <w:szCs w:val="18"/>
              </w:rPr>
              <w:t>5886</w:t>
            </w:r>
          </w:p>
        </w:tc>
        <w:tc>
          <w:tcPr>
            <w:tcW w:w="124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B490D06" w14:textId="7C3AB55E" w:rsidR="60F74399" w:rsidRDefault="60F74399" w:rsidP="60F74399">
            <w:pPr>
              <w:jc w:val="left"/>
              <w:rPr>
                <w:rFonts w:eastAsia="Times New Roman"/>
                <w:sz w:val="18"/>
                <w:szCs w:val="18"/>
              </w:rPr>
            </w:pPr>
            <w:r w:rsidRPr="60F74399">
              <w:rPr>
                <w:rFonts w:eastAsia="Times New Roman"/>
                <w:sz w:val="18"/>
                <w:szCs w:val="18"/>
              </w:rPr>
              <w:t>0</w:t>
            </w:r>
          </w:p>
        </w:tc>
        <w:tc>
          <w:tcPr>
            <w:tcW w:w="13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AC014EA" w14:textId="1C3571FF" w:rsidR="60F74399" w:rsidRDefault="60F74399" w:rsidP="60F74399">
            <w:pPr>
              <w:jc w:val="left"/>
              <w:rPr>
                <w:rFonts w:eastAsia="Times New Roman"/>
                <w:sz w:val="18"/>
                <w:szCs w:val="18"/>
              </w:rPr>
            </w:pPr>
            <w:r w:rsidRPr="60F74399">
              <w:rPr>
                <w:rFonts w:eastAsia="Times New Roman"/>
                <w:sz w:val="18"/>
                <w:szCs w:val="18"/>
              </w:rPr>
              <w:t>0</w:t>
            </w:r>
          </w:p>
        </w:tc>
      </w:tr>
      <w:tr w:rsidR="60F74399" w14:paraId="6753DB93" w14:textId="77777777" w:rsidTr="60F74399">
        <w:trPr>
          <w:trHeight w:val="300"/>
        </w:trPr>
        <w:tc>
          <w:tcPr>
            <w:tcW w:w="106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8FEC32F" w14:textId="3CF2F9F2" w:rsidR="60F74399" w:rsidRDefault="60F74399" w:rsidP="60F74399">
            <w:pPr>
              <w:jc w:val="left"/>
              <w:rPr>
                <w:rFonts w:eastAsia="Times New Roman"/>
                <w:b/>
                <w:bCs/>
                <w:sz w:val="18"/>
                <w:szCs w:val="18"/>
              </w:rPr>
            </w:pPr>
            <w:r w:rsidRPr="60F74399">
              <w:rPr>
                <w:rFonts w:eastAsia="Times New Roman"/>
                <w:b/>
                <w:bCs/>
                <w:sz w:val="18"/>
                <w:szCs w:val="18"/>
              </w:rPr>
              <w:t>OLM</w:t>
            </w:r>
          </w:p>
        </w:tc>
        <w:tc>
          <w:tcPr>
            <w:tcW w:w="9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2DF4980" w14:textId="49BF0643" w:rsidR="60F74399" w:rsidRDefault="60F74399" w:rsidP="60F74399">
            <w:pPr>
              <w:jc w:val="left"/>
              <w:rPr>
                <w:rFonts w:eastAsia="Times New Roman"/>
                <w:sz w:val="18"/>
                <w:szCs w:val="18"/>
              </w:rPr>
            </w:pPr>
            <w:r w:rsidRPr="60F74399">
              <w:rPr>
                <w:rFonts w:eastAsia="Times New Roman"/>
                <w:sz w:val="18"/>
                <w:szCs w:val="18"/>
              </w:rPr>
              <w:t>3943</w:t>
            </w:r>
          </w:p>
        </w:tc>
        <w:tc>
          <w:tcPr>
            <w:tcW w:w="115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E2364C1" w14:textId="2803D478" w:rsidR="60F74399" w:rsidRDefault="60F74399" w:rsidP="60F74399">
            <w:pPr>
              <w:jc w:val="left"/>
              <w:rPr>
                <w:rFonts w:eastAsia="Times New Roman"/>
                <w:sz w:val="18"/>
                <w:szCs w:val="18"/>
              </w:rPr>
            </w:pPr>
            <w:r w:rsidRPr="60F74399">
              <w:rPr>
                <w:rFonts w:eastAsia="Times New Roman"/>
                <w:sz w:val="18"/>
                <w:szCs w:val="18"/>
              </w:rPr>
              <w:t>396</w:t>
            </w:r>
          </w:p>
        </w:tc>
        <w:tc>
          <w:tcPr>
            <w:tcW w:w="12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020600F" w14:textId="5746A1A9" w:rsidR="60F74399" w:rsidRDefault="60F74399" w:rsidP="60F74399">
            <w:pPr>
              <w:jc w:val="left"/>
              <w:rPr>
                <w:rFonts w:eastAsia="Times New Roman"/>
                <w:sz w:val="18"/>
                <w:szCs w:val="18"/>
              </w:rPr>
            </w:pPr>
            <w:r w:rsidRPr="60F74399">
              <w:rPr>
                <w:rFonts w:eastAsia="Times New Roman"/>
                <w:sz w:val="18"/>
                <w:szCs w:val="18"/>
              </w:rPr>
              <w:t>0</w:t>
            </w:r>
          </w:p>
        </w:tc>
        <w:tc>
          <w:tcPr>
            <w:tcW w:w="11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7702978" w14:textId="47E14A76" w:rsidR="60F74399" w:rsidRDefault="60F74399" w:rsidP="60F74399">
            <w:pPr>
              <w:jc w:val="left"/>
              <w:rPr>
                <w:rFonts w:eastAsia="Times New Roman"/>
                <w:sz w:val="18"/>
                <w:szCs w:val="18"/>
              </w:rPr>
            </w:pPr>
            <w:r w:rsidRPr="60F74399">
              <w:rPr>
                <w:rFonts w:eastAsia="Times New Roman"/>
                <w:sz w:val="18"/>
                <w:szCs w:val="18"/>
              </w:rPr>
              <w:t>0</w:t>
            </w:r>
          </w:p>
        </w:tc>
        <w:tc>
          <w:tcPr>
            <w:tcW w:w="117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E133FDE" w14:textId="5A91253B" w:rsidR="60F74399" w:rsidRDefault="60F74399" w:rsidP="60F74399">
            <w:pPr>
              <w:jc w:val="left"/>
              <w:rPr>
                <w:rFonts w:eastAsia="Times New Roman"/>
                <w:sz w:val="18"/>
                <w:szCs w:val="18"/>
              </w:rPr>
            </w:pPr>
            <w:r w:rsidRPr="60F74399">
              <w:rPr>
                <w:rFonts w:eastAsia="Times New Roman"/>
                <w:sz w:val="18"/>
                <w:szCs w:val="18"/>
              </w:rPr>
              <w:t>2620</w:t>
            </w:r>
          </w:p>
        </w:tc>
        <w:tc>
          <w:tcPr>
            <w:tcW w:w="124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9D8E31E" w14:textId="65CBB246" w:rsidR="60F74399" w:rsidRDefault="60F74399" w:rsidP="60F74399">
            <w:pPr>
              <w:jc w:val="left"/>
              <w:rPr>
                <w:rFonts w:eastAsia="Times New Roman"/>
                <w:sz w:val="18"/>
                <w:szCs w:val="18"/>
              </w:rPr>
            </w:pPr>
            <w:r w:rsidRPr="60F74399">
              <w:rPr>
                <w:rFonts w:eastAsia="Times New Roman"/>
                <w:sz w:val="18"/>
                <w:szCs w:val="18"/>
              </w:rPr>
              <w:t>2983</w:t>
            </w:r>
          </w:p>
        </w:tc>
        <w:tc>
          <w:tcPr>
            <w:tcW w:w="13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D433C3C" w14:textId="5D6FECDE" w:rsidR="60F74399" w:rsidRDefault="60F74399" w:rsidP="60F74399">
            <w:pPr>
              <w:jc w:val="left"/>
              <w:rPr>
                <w:rFonts w:eastAsia="Times New Roman"/>
                <w:sz w:val="18"/>
                <w:szCs w:val="18"/>
              </w:rPr>
            </w:pPr>
            <w:r w:rsidRPr="60F74399">
              <w:rPr>
                <w:rFonts w:eastAsia="Times New Roman"/>
                <w:sz w:val="18"/>
                <w:szCs w:val="18"/>
              </w:rPr>
              <w:t>2079</w:t>
            </w:r>
          </w:p>
        </w:tc>
      </w:tr>
      <w:tr w:rsidR="60F74399" w14:paraId="35F82E9E" w14:textId="77777777" w:rsidTr="60F74399">
        <w:trPr>
          <w:trHeight w:val="300"/>
        </w:trPr>
        <w:tc>
          <w:tcPr>
            <w:tcW w:w="106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DCBF15E" w14:textId="672CF884" w:rsidR="60F74399" w:rsidRDefault="60F74399" w:rsidP="60F74399">
            <w:pPr>
              <w:jc w:val="left"/>
              <w:rPr>
                <w:rFonts w:eastAsia="Times New Roman"/>
                <w:b/>
                <w:bCs/>
                <w:sz w:val="18"/>
                <w:szCs w:val="18"/>
              </w:rPr>
            </w:pPr>
            <w:r w:rsidRPr="60F74399">
              <w:rPr>
                <w:rFonts w:eastAsia="Times New Roman"/>
                <w:b/>
                <w:bCs/>
                <w:sz w:val="18"/>
                <w:szCs w:val="18"/>
              </w:rPr>
              <w:t>TL</w:t>
            </w:r>
          </w:p>
        </w:tc>
        <w:tc>
          <w:tcPr>
            <w:tcW w:w="9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D82EC6A" w14:textId="775CEEB9" w:rsidR="60F74399" w:rsidRDefault="60F74399" w:rsidP="60F74399">
            <w:pPr>
              <w:jc w:val="left"/>
              <w:rPr>
                <w:rFonts w:eastAsia="Times New Roman"/>
                <w:sz w:val="18"/>
                <w:szCs w:val="18"/>
              </w:rPr>
            </w:pPr>
            <w:r w:rsidRPr="60F74399">
              <w:rPr>
                <w:rFonts w:eastAsia="Times New Roman"/>
                <w:sz w:val="18"/>
                <w:szCs w:val="18"/>
              </w:rPr>
              <w:t>14355</w:t>
            </w:r>
          </w:p>
        </w:tc>
        <w:tc>
          <w:tcPr>
            <w:tcW w:w="115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E61DD04" w14:textId="2FAC8694" w:rsidR="60F74399" w:rsidRDefault="60F74399" w:rsidP="60F74399">
            <w:pPr>
              <w:jc w:val="left"/>
              <w:rPr>
                <w:rFonts w:eastAsia="Times New Roman"/>
                <w:sz w:val="18"/>
                <w:szCs w:val="18"/>
              </w:rPr>
            </w:pPr>
            <w:r w:rsidRPr="60F74399">
              <w:rPr>
                <w:rFonts w:eastAsia="Times New Roman"/>
                <w:sz w:val="18"/>
                <w:szCs w:val="18"/>
              </w:rPr>
              <w:t>1440</w:t>
            </w:r>
          </w:p>
        </w:tc>
        <w:tc>
          <w:tcPr>
            <w:tcW w:w="12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B820146" w14:textId="7C5F4AE7" w:rsidR="60F74399" w:rsidRDefault="60F74399" w:rsidP="60F74399">
            <w:pPr>
              <w:jc w:val="left"/>
              <w:rPr>
                <w:rFonts w:eastAsia="Times New Roman"/>
                <w:sz w:val="18"/>
                <w:szCs w:val="18"/>
              </w:rPr>
            </w:pPr>
            <w:r w:rsidRPr="60F74399">
              <w:rPr>
                <w:rFonts w:eastAsia="Times New Roman"/>
                <w:sz w:val="18"/>
                <w:szCs w:val="18"/>
              </w:rPr>
              <w:t>8291</w:t>
            </w:r>
          </w:p>
        </w:tc>
        <w:tc>
          <w:tcPr>
            <w:tcW w:w="11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B6A2E81" w14:textId="31120D18" w:rsidR="60F74399" w:rsidRDefault="60F74399" w:rsidP="60F74399">
            <w:pPr>
              <w:jc w:val="left"/>
              <w:rPr>
                <w:rFonts w:eastAsia="Times New Roman"/>
                <w:sz w:val="18"/>
                <w:szCs w:val="18"/>
              </w:rPr>
            </w:pPr>
            <w:r w:rsidRPr="60F74399">
              <w:rPr>
                <w:rFonts w:eastAsia="Times New Roman"/>
                <w:sz w:val="18"/>
                <w:szCs w:val="18"/>
              </w:rPr>
              <w:t>6811</w:t>
            </w:r>
          </w:p>
        </w:tc>
        <w:tc>
          <w:tcPr>
            <w:tcW w:w="117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AFCE899" w14:textId="5E12BDEE" w:rsidR="60F74399" w:rsidRDefault="60F74399" w:rsidP="60F74399">
            <w:pPr>
              <w:jc w:val="left"/>
              <w:rPr>
                <w:rFonts w:eastAsia="Times New Roman"/>
                <w:sz w:val="18"/>
                <w:szCs w:val="18"/>
              </w:rPr>
            </w:pPr>
            <w:r w:rsidRPr="60F74399">
              <w:rPr>
                <w:rFonts w:eastAsia="Times New Roman"/>
                <w:sz w:val="18"/>
                <w:szCs w:val="18"/>
              </w:rPr>
              <w:t>15983</w:t>
            </w:r>
          </w:p>
        </w:tc>
        <w:tc>
          <w:tcPr>
            <w:tcW w:w="124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CB2D6CA" w14:textId="7B29B37A" w:rsidR="60F74399" w:rsidRDefault="60F74399" w:rsidP="60F74399">
            <w:pPr>
              <w:jc w:val="left"/>
              <w:rPr>
                <w:rFonts w:eastAsia="Times New Roman"/>
                <w:sz w:val="18"/>
                <w:szCs w:val="18"/>
              </w:rPr>
            </w:pPr>
            <w:r w:rsidRPr="60F74399">
              <w:rPr>
                <w:rFonts w:eastAsia="Times New Roman"/>
                <w:sz w:val="18"/>
                <w:szCs w:val="18"/>
              </w:rPr>
              <w:t>0</w:t>
            </w:r>
          </w:p>
        </w:tc>
        <w:tc>
          <w:tcPr>
            <w:tcW w:w="13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4E3C17C" w14:textId="039EE6B3" w:rsidR="60F74399" w:rsidRDefault="60F74399" w:rsidP="60F74399">
            <w:pPr>
              <w:jc w:val="left"/>
              <w:rPr>
                <w:rFonts w:eastAsia="Times New Roman"/>
                <w:sz w:val="18"/>
                <w:szCs w:val="18"/>
              </w:rPr>
            </w:pPr>
            <w:r w:rsidRPr="60F74399">
              <w:rPr>
                <w:rFonts w:eastAsia="Times New Roman"/>
                <w:sz w:val="18"/>
                <w:szCs w:val="18"/>
              </w:rPr>
              <w:t>0</w:t>
            </w:r>
          </w:p>
        </w:tc>
      </w:tr>
      <w:tr w:rsidR="60F74399" w14:paraId="5434564C" w14:textId="77777777" w:rsidTr="60F74399">
        <w:trPr>
          <w:trHeight w:val="300"/>
        </w:trPr>
        <w:tc>
          <w:tcPr>
            <w:tcW w:w="106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45BED93" w14:textId="508D9233" w:rsidR="60F74399" w:rsidRDefault="60F74399" w:rsidP="60F74399">
            <w:pPr>
              <w:jc w:val="left"/>
              <w:rPr>
                <w:rFonts w:eastAsia="Times New Roman"/>
                <w:b/>
                <w:bCs/>
                <w:sz w:val="18"/>
                <w:szCs w:val="18"/>
              </w:rPr>
            </w:pPr>
            <w:r w:rsidRPr="60F74399">
              <w:rPr>
                <w:rFonts w:eastAsia="Times New Roman"/>
                <w:b/>
                <w:bCs/>
                <w:sz w:val="18"/>
                <w:szCs w:val="18"/>
              </w:rPr>
              <w:t>MFA</w:t>
            </w:r>
          </w:p>
        </w:tc>
        <w:tc>
          <w:tcPr>
            <w:tcW w:w="9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25B5C66" w14:textId="429EF283" w:rsidR="60F74399" w:rsidRDefault="60F74399" w:rsidP="60F74399">
            <w:pPr>
              <w:jc w:val="left"/>
              <w:rPr>
                <w:rFonts w:eastAsia="Times New Roman"/>
                <w:sz w:val="18"/>
                <w:szCs w:val="18"/>
              </w:rPr>
            </w:pPr>
            <w:r w:rsidRPr="60F74399">
              <w:rPr>
                <w:rFonts w:eastAsia="Times New Roman"/>
                <w:sz w:val="18"/>
                <w:szCs w:val="18"/>
              </w:rPr>
              <w:t>0</w:t>
            </w:r>
          </w:p>
        </w:tc>
        <w:tc>
          <w:tcPr>
            <w:tcW w:w="115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E0B86DD" w14:textId="4EE582A9" w:rsidR="60F74399" w:rsidRDefault="60F74399" w:rsidP="60F74399">
            <w:pPr>
              <w:jc w:val="left"/>
              <w:rPr>
                <w:rFonts w:eastAsia="Times New Roman"/>
                <w:sz w:val="18"/>
                <w:szCs w:val="18"/>
              </w:rPr>
            </w:pPr>
            <w:r w:rsidRPr="60F74399">
              <w:rPr>
                <w:rFonts w:eastAsia="Times New Roman"/>
                <w:sz w:val="18"/>
                <w:szCs w:val="18"/>
              </w:rPr>
              <w:t>0</w:t>
            </w:r>
          </w:p>
        </w:tc>
        <w:tc>
          <w:tcPr>
            <w:tcW w:w="12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A340CE9" w14:textId="787851FC" w:rsidR="60F74399" w:rsidRDefault="60F74399" w:rsidP="60F74399">
            <w:pPr>
              <w:jc w:val="left"/>
              <w:rPr>
                <w:rFonts w:eastAsia="Times New Roman"/>
                <w:sz w:val="18"/>
                <w:szCs w:val="18"/>
              </w:rPr>
            </w:pPr>
            <w:r w:rsidRPr="60F74399">
              <w:rPr>
                <w:rFonts w:eastAsia="Times New Roman"/>
                <w:sz w:val="18"/>
                <w:szCs w:val="18"/>
              </w:rPr>
              <w:t>3870</w:t>
            </w:r>
          </w:p>
        </w:tc>
        <w:tc>
          <w:tcPr>
            <w:tcW w:w="11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20BA529" w14:textId="64632692" w:rsidR="60F74399" w:rsidRDefault="60F74399" w:rsidP="60F74399">
            <w:pPr>
              <w:jc w:val="left"/>
              <w:rPr>
                <w:rFonts w:eastAsia="Times New Roman"/>
                <w:sz w:val="18"/>
                <w:szCs w:val="18"/>
              </w:rPr>
            </w:pPr>
            <w:r w:rsidRPr="60F74399">
              <w:rPr>
                <w:rFonts w:eastAsia="Times New Roman"/>
                <w:sz w:val="18"/>
                <w:szCs w:val="18"/>
              </w:rPr>
              <w:t>6250</w:t>
            </w:r>
          </w:p>
        </w:tc>
        <w:tc>
          <w:tcPr>
            <w:tcW w:w="117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9BDDE8B" w14:textId="49A9648D" w:rsidR="60F74399" w:rsidRDefault="60F74399" w:rsidP="60F74399">
            <w:pPr>
              <w:jc w:val="left"/>
              <w:rPr>
                <w:rFonts w:eastAsia="Times New Roman"/>
                <w:sz w:val="18"/>
                <w:szCs w:val="18"/>
              </w:rPr>
            </w:pPr>
            <w:r w:rsidRPr="60F74399">
              <w:rPr>
                <w:rFonts w:eastAsia="Times New Roman"/>
                <w:sz w:val="18"/>
                <w:szCs w:val="18"/>
              </w:rPr>
              <w:t>2817</w:t>
            </w:r>
          </w:p>
        </w:tc>
        <w:tc>
          <w:tcPr>
            <w:tcW w:w="124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0B8C82A" w14:textId="79FEC8FD" w:rsidR="60F74399" w:rsidRDefault="60F74399" w:rsidP="60F74399">
            <w:pPr>
              <w:jc w:val="left"/>
              <w:rPr>
                <w:rFonts w:eastAsia="Times New Roman"/>
                <w:sz w:val="18"/>
                <w:szCs w:val="18"/>
              </w:rPr>
            </w:pPr>
            <w:r w:rsidRPr="60F74399">
              <w:rPr>
                <w:rFonts w:eastAsia="Times New Roman"/>
                <w:sz w:val="18"/>
                <w:szCs w:val="18"/>
              </w:rPr>
              <w:t>0</w:t>
            </w:r>
          </w:p>
        </w:tc>
        <w:tc>
          <w:tcPr>
            <w:tcW w:w="13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6598076" w14:textId="71BFA370" w:rsidR="60F74399" w:rsidRDefault="60F74399" w:rsidP="60F74399">
            <w:pPr>
              <w:jc w:val="left"/>
              <w:rPr>
                <w:rFonts w:eastAsia="Times New Roman"/>
                <w:sz w:val="18"/>
                <w:szCs w:val="18"/>
              </w:rPr>
            </w:pPr>
            <w:r w:rsidRPr="60F74399">
              <w:rPr>
                <w:rFonts w:eastAsia="Times New Roman"/>
                <w:sz w:val="18"/>
                <w:szCs w:val="18"/>
              </w:rPr>
              <w:t>0</w:t>
            </w:r>
          </w:p>
        </w:tc>
      </w:tr>
    </w:tbl>
    <w:p w14:paraId="5DF688FC" w14:textId="77777777" w:rsidR="10782AD6" w:rsidRPr="0008663F" w:rsidRDefault="10782AD6" w:rsidP="60F74399"/>
    <w:p w14:paraId="49A8B4B4" w14:textId="478F6106" w:rsidR="10782AD6" w:rsidRPr="0008663F" w:rsidRDefault="25F9BAC2" w:rsidP="60F74399">
      <w:r>
        <w:t>Units: µm</w:t>
      </w:r>
    </w:p>
    <w:p w14:paraId="199F38DB" w14:textId="6EBDF91B" w:rsidR="10782AD6" w:rsidRPr="0008663F" w:rsidRDefault="25F9BAC2" w:rsidP="60F74399">
      <w:r>
        <w:t>Axon length distributions across layers were obtained from Hippocampome.org.</w:t>
      </w:r>
    </w:p>
    <w:p w14:paraId="041F471C" w14:textId="77777777" w:rsidR="10782AD6" w:rsidRPr="0008663F" w:rsidRDefault="006E6EA9" w:rsidP="60F74399">
      <w:pPr>
        <w:rPr>
          <w:b/>
          <w:bCs/>
        </w:rPr>
      </w:pPr>
      <w:r>
        <w:br w:type="page"/>
      </w:r>
    </w:p>
    <w:p w14:paraId="215899CB" w14:textId="20DEC10D" w:rsidR="10782AD6" w:rsidRPr="0008663F" w:rsidRDefault="25F9BAC2" w:rsidP="2DD78395">
      <w:pPr>
        <w:pStyle w:val="Heading2"/>
      </w:pPr>
      <w:r>
        <w:lastRenderedPageBreak/>
        <w:t>Table 20. Axon Lengths (CA1)</w:t>
      </w:r>
    </w:p>
    <w:tbl>
      <w:tblPr>
        <w:tblStyle w:val="TableGrid"/>
        <w:tblW w:w="0" w:type="auto"/>
        <w:tblLook w:val="04A0" w:firstRow="1" w:lastRow="0" w:firstColumn="1" w:lastColumn="0" w:noHBand="0" w:noVBand="1"/>
      </w:tblPr>
      <w:tblGrid>
        <w:gridCol w:w="1054"/>
        <w:gridCol w:w="1014"/>
        <w:gridCol w:w="1166"/>
        <w:gridCol w:w="1256"/>
        <w:gridCol w:w="1146"/>
        <w:gridCol w:w="1128"/>
        <w:gridCol w:w="1287"/>
        <w:gridCol w:w="1289"/>
      </w:tblGrid>
      <w:tr w:rsidR="60F74399" w14:paraId="067B153B" w14:textId="77777777" w:rsidTr="60F74399">
        <w:trPr>
          <w:trHeight w:val="300"/>
        </w:trPr>
        <w:tc>
          <w:tcPr>
            <w:tcW w:w="106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45BB2D9" w14:textId="683271A9" w:rsidR="60F74399" w:rsidRDefault="60F74399" w:rsidP="60F74399">
            <w:pPr>
              <w:jc w:val="center"/>
              <w:rPr>
                <w:rFonts w:eastAsia="Times New Roman"/>
                <w:b/>
                <w:bCs/>
                <w:sz w:val="18"/>
                <w:szCs w:val="18"/>
              </w:rPr>
            </w:pPr>
            <w:r w:rsidRPr="60F74399">
              <w:rPr>
                <w:rFonts w:eastAsia="Times New Roman"/>
                <w:b/>
                <w:bCs/>
                <w:sz w:val="18"/>
                <w:szCs w:val="18"/>
              </w:rPr>
              <w:t>Neuron Type</w:t>
            </w:r>
          </w:p>
        </w:tc>
        <w:tc>
          <w:tcPr>
            <w:tcW w:w="8275" w:type="dxa"/>
            <w:gridSpan w:val="7"/>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7B3876A" w14:textId="5559B01C" w:rsidR="60F74399" w:rsidRDefault="60F74399" w:rsidP="60F74399">
            <w:pPr>
              <w:jc w:val="center"/>
              <w:rPr>
                <w:rFonts w:eastAsia="Aptos"/>
                <w:b/>
                <w:bCs/>
                <w:sz w:val="18"/>
                <w:szCs w:val="18"/>
              </w:rPr>
            </w:pPr>
            <w:r w:rsidRPr="60F74399">
              <w:rPr>
                <w:rFonts w:eastAsia="Aptos"/>
                <w:b/>
                <w:bCs/>
                <w:sz w:val="18"/>
                <w:szCs w:val="18"/>
              </w:rPr>
              <w:t>Layer</w:t>
            </w:r>
          </w:p>
        </w:tc>
      </w:tr>
      <w:tr w:rsidR="60F74399" w14:paraId="2B1989B0" w14:textId="77777777" w:rsidTr="60F74399">
        <w:trPr>
          <w:trHeight w:val="300"/>
        </w:trPr>
        <w:tc>
          <w:tcPr>
            <w:tcW w:w="106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7A126F0" w14:textId="437B49F1" w:rsidR="60F74399" w:rsidRDefault="60F74399" w:rsidP="60F74399">
            <w:pPr>
              <w:jc w:val="left"/>
              <w:rPr>
                <w:rFonts w:eastAsia="Times New Roman"/>
                <w:b/>
                <w:bCs/>
                <w:sz w:val="18"/>
                <w:szCs w:val="18"/>
              </w:rPr>
            </w:pPr>
          </w:p>
        </w:tc>
        <w:tc>
          <w:tcPr>
            <w:tcW w:w="102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A283913" w14:textId="52D9C115" w:rsidR="60F74399" w:rsidRDefault="60F74399" w:rsidP="60F74399">
            <w:pPr>
              <w:jc w:val="left"/>
              <w:rPr>
                <w:rFonts w:eastAsia="Aptos"/>
                <w:b/>
                <w:bCs/>
                <w:sz w:val="18"/>
                <w:szCs w:val="18"/>
              </w:rPr>
            </w:pPr>
            <w:r w:rsidRPr="60F74399">
              <w:rPr>
                <w:rFonts w:eastAsia="Aptos"/>
                <w:b/>
                <w:bCs/>
                <w:sz w:val="18"/>
                <w:szCs w:val="18"/>
              </w:rPr>
              <w:t xml:space="preserve">Stratum </w:t>
            </w:r>
            <w:proofErr w:type="spellStart"/>
            <w:r w:rsidRPr="60F74399">
              <w:rPr>
                <w:rFonts w:eastAsia="Aptos"/>
                <w:b/>
                <w:bCs/>
                <w:sz w:val="18"/>
                <w:szCs w:val="18"/>
              </w:rPr>
              <w:t>Oriens</w:t>
            </w:r>
            <w:proofErr w:type="spellEnd"/>
            <w:r w:rsidRPr="60F74399">
              <w:rPr>
                <w:rFonts w:eastAsia="Aptos"/>
                <w:b/>
                <w:bCs/>
                <w:sz w:val="18"/>
                <w:szCs w:val="18"/>
              </w:rPr>
              <w:t xml:space="preserve"> (Distal)</w:t>
            </w:r>
          </w:p>
        </w:tc>
        <w:tc>
          <w:tcPr>
            <w:tcW w:w="117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00D0EE8" w14:textId="6BEB21BD" w:rsidR="60F74399" w:rsidRDefault="60F74399" w:rsidP="60F74399">
            <w:pPr>
              <w:jc w:val="left"/>
              <w:rPr>
                <w:rFonts w:eastAsia="Aptos"/>
                <w:b/>
                <w:bCs/>
                <w:sz w:val="18"/>
                <w:szCs w:val="18"/>
              </w:rPr>
            </w:pPr>
            <w:r w:rsidRPr="60F74399">
              <w:rPr>
                <w:rFonts w:eastAsia="Aptos"/>
                <w:b/>
                <w:bCs/>
                <w:sz w:val="18"/>
                <w:szCs w:val="18"/>
              </w:rPr>
              <w:t xml:space="preserve">Stratum </w:t>
            </w:r>
            <w:proofErr w:type="spellStart"/>
            <w:r w:rsidRPr="60F74399">
              <w:rPr>
                <w:rFonts w:eastAsia="Aptos"/>
                <w:b/>
                <w:bCs/>
                <w:sz w:val="18"/>
                <w:szCs w:val="18"/>
              </w:rPr>
              <w:t>Oriens</w:t>
            </w:r>
            <w:proofErr w:type="spellEnd"/>
            <w:r w:rsidRPr="60F74399">
              <w:rPr>
                <w:rFonts w:eastAsia="Aptos"/>
                <w:b/>
                <w:bCs/>
                <w:sz w:val="18"/>
                <w:szCs w:val="18"/>
              </w:rPr>
              <w:t xml:space="preserve"> (Proximal)</w:t>
            </w:r>
          </w:p>
        </w:tc>
        <w:tc>
          <w:tcPr>
            <w:tcW w:w="12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8F27D70" w14:textId="3C155AD1" w:rsidR="60F74399" w:rsidRDefault="60F74399" w:rsidP="60F74399">
            <w:pPr>
              <w:jc w:val="left"/>
              <w:rPr>
                <w:rFonts w:eastAsia="Aptos"/>
                <w:b/>
                <w:bCs/>
                <w:sz w:val="18"/>
                <w:szCs w:val="18"/>
              </w:rPr>
            </w:pPr>
            <w:r w:rsidRPr="60F74399">
              <w:rPr>
                <w:rFonts w:eastAsia="Aptos"/>
                <w:b/>
                <w:bCs/>
                <w:sz w:val="18"/>
                <w:szCs w:val="18"/>
              </w:rPr>
              <w:t xml:space="preserve">Stratum </w:t>
            </w:r>
            <w:proofErr w:type="spellStart"/>
            <w:r w:rsidRPr="60F74399">
              <w:rPr>
                <w:rFonts w:eastAsia="Aptos"/>
                <w:b/>
                <w:bCs/>
                <w:sz w:val="18"/>
                <w:szCs w:val="18"/>
              </w:rPr>
              <w:t>Pyramidale</w:t>
            </w:r>
            <w:proofErr w:type="spellEnd"/>
          </w:p>
        </w:tc>
        <w:tc>
          <w:tcPr>
            <w:tcW w:w="115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5508DC3" w14:textId="17C577E1" w:rsidR="60F74399" w:rsidRDefault="60F74399" w:rsidP="60F74399">
            <w:pPr>
              <w:jc w:val="left"/>
              <w:rPr>
                <w:rFonts w:eastAsia="Aptos"/>
                <w:b/>
                <w:bCs/>
                <w:sz w:val="18"/>
                <w:szCs w:val="18"/>
              </w:rPr>
            </w:pPr>
            <w:r w:rsidRPr="60F74399">
              <w:rPr>
                <w:rFonts w:eastAsia="Aptos"/>
                <w:b/>
                <w:bCs/>
                <w:sz w:val="18"/>
                <w:szCs w:val="18"/>
              </w:rPr>
              <w:t>Stratum Lucidum</w:t>
            </w:r>
          </w:p>
        </w:tc>
        <w:tc>
          <w:tcPr>
            <w:tcW w:w="113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1DB2D02" w14:textId="52A9305C" w:rsidR="60F74399" w:rsidRDefault="60F74399" w:rsidP="60F74399">
            <w:pPr>
              <w:jc w:val="left"/>
              <w:rPr>
                <w:rFonts w:eastAsia="Aptos"/>
                <w:b/>
                <w:bCs/>
                <w:sz w:val="18"/>
                <w:szCs w:val="18"/>
              </w:rPr>
            </w:pPr>
            <w:r w:rsidRPr="60F74399">
              <w:rPr>
                <w:rFonts w:eastAsia="Aptos"/>
                <w:b/>
                <w:bCs/>
                <w:sz w:val="18"/>
                <w:szCs w:val="18"/>
              </w:rPr>
              <w:t xml:space="preserve">Stratum </w:t>
            </w:r>
            <w:proofErr w:type="spellStart"/>
            <w:r w:rsidRPr="60F74399">
              <w:rPr>
                <w:rFonts w:eastAsia="Aptos"/>
                <w:b/>
                <w:bCs/>
                <w:sz w:val="18"/>
                <w:szCs w:val="18"/>
              </w:rPr>
              <w:t>Radiatum</w:t>
            </w:r>
            <w:proofErr w:type="spellEnd"/>
          </w:p>
        </w:tc>
        <w:tc>
          <w:tcPr>
            <w:tcW w:w="124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420D8F2" w14:textId="494B9F64" w:rsidR="60F74399" w:rsidRDefault="60F74399" w:rsidP="60F74399">
            <w:pPr>
              <w:jc w:val="left"/>
              <w:rPr>
                <w:rFonts w:eastAsia="Aptos"/>
                <w:b/>
                <w:bCs/>
                <w:sz w:val="18"/>
                <w:szCs w:val="18"/>
              </w:rPr>
            </w:pPr>
            <w:r w:rsidRPr="60F74399">
              <w:rPr>
                <w:rFonts w:eastAsia="Aptos"/>
                <w:b/>
                <w:bCs/>
                <w:sz w:val="18"/>
                <w:szCs w:val="18"/>
              </w:rPr>
              <w:t xml:space="preserve">Stratum </w:t>
            </w:r>
            <w:proofErr w:type="spellStart"/>
            <w:r w:rsidRPr="60F74399">
              <w:rPr>
                <w:rFonts w:eastAsia="Aptos"/>
                <w:b/>
                <w:bCs/>
                <w:sz w:val="18"/>
                <w:szCs w:val="18"/>
              </w:rPr>
              <w:t>Lacunosum-Moleculare</w:t>
            </w:r>
            <w:proofErr w:type="spellEnd"/>
            <w:r w:rsidRPr="60F74399">
              <w:rPr>
                <w:rFonts w:eastAsia="Aptos"/>
                <w:b/>
                <w:bCs/>
                <w:sz w:val="18"/>
                <w:szCs w:val="18"/>
              </w:rPr>
              <w:t xml:space="preserve"> (Proximal)</w:t>
            </w:r>
          </w:p>
        </w:tc>
        <w:tc>
          <w:tcPr>
            <w:tcW w:w="128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3E5DA80" w14:textId="75728038" w:rsidR="60F74399" w:rsidRDefault="60F74399" w:rsidP="60F74399">
            <w:pPr>
              <w:jc w:val="left"/>
              <w:rPr>
                <w:rFonts w:eastAsia="Aptos"/>
                <w:b/>
                <w:bCs/>
                <w:sz w:val="18"/>
                <w:szCs w:val="18"/>
              </w:rPr>
            </w:pPr>
            <w:r w:rsidRPr="60F74399">
              <w:rPr>
                <w:rFonts w:eastAsia="Aptos"/>
                <w:b/>
                <w:bCs/>
                <w:sz w:val="18"/>
                <w:szCs w:val="18"/>
              </w:rPr>
              <w:t xml:space="preserve">Stratum </w:t>
            </w:r>
            <w:proofErr w:type="spellStart"/>
            <w:r w:rsidRPr="60F74399">
              <w:rPr>
                <w:rFonts w:eastAsia="Aptos"/>
                <w:b/>
                <w:bCs/>
                <w:sz w:val="18"/>
                <w:szCs w:val="18"/>
              </w:rPr>
              <w:t>Lacunosum-Moleculare</w:t>
            </w:r>
            <w:proofErr w:type="spellEnd"/>
            <w:r w:rsidRPr="60F74399">
              <w:rPr>
                <w:rFonts w:eastAsia="Aptos"/>
                <w:b/>
                <w:bCs/>
                <w:sz w:val="18"/>
                <w:szCs w:val="18"/>
              </w:rPr>
              <w:t xml:space="preserve"> (Distal)</w:t>
            </w:r>
          </w:p>
        </w:tc>
      </w:tr>
      <w:tr w:rsidR="60F74399" w14:paraId="201E7554" w14:textId="77777777" w:rsidTr="60F74399">
        <w:trPr>
          <w:trHeight w:val="300"/>
        </w:trPr>
        <w:tc>
          <w:tcPr>
            <w:tcW w:w="106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B76C5CA" w14:textId="6EBE1AED" w:rsidR="60F74399" w:rsidRDefault="60F74399" w:rsidP="60F74399">
            <w:pPr>
              <w:jc w:val="left"/>
              <w:rPr>
                <w:rFonts w:eastAsia="Times New Roman"/>
                <w:b/>
                <w:bCs/>
                <w:sz w:val="18"/>
                <w:szCs w:val="18"/>
              </w:rPr>
            </w:pPr>
            <w:r w:rsidRPr="60F74399">
              <w:rPr>
                <w:rFonts w:eastAsia="Times New Roman"/>
                <w:b/>
                <w:bCs/>
                <w:sz w:val="18"/>
                <w:szCs w:val="18"/>
              </w:rPr>
              <w:t>PC</w:t>
            </w:r>
          </w:p>
        </w:tc>
        <w:tc>
          <w:tcPr>
            <w:tcW w:w="102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290F5A5" w14:textId="0A24AE0E" w:rsidR="60F74399" w:rsidRDefault="60F74399" w:rsidP="60F74399">
            <w:pPr>
              <w:jc w:val="left"/>
              <w:rPr>
                <w:rFonts w:eastAsia="Times New Roman"/>
                <w:sz w:val="18"/>
                <w:szCs w:val="18"/>
              </w:rPr>
            </w:pPr>
            <w:r w:rsidRPr="60F74399">
              <w:rPr>
                <w:rFonts w:eastAsia="Times New Roman"/>
                <w:sz w:val="18"/>
                <w:szCs w:val="18"/>
              </w:rPr>
              <w:t>2340</w:t>
            </w:r>
          </w:p>
        </w:tc>
        <w:tc>
          <w:tcPr>
            <w:tcW w:w="117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566710" w14:textId="068F4EAE" w:rsidR="60F74399" w:rsidRDefault="60F74399" w:rsidP="60F74399">
            <w:pPr>
              <w:jc w:val="left"/>
              <w:rPr>
                <w:rFonts w:eastAsia="Times New Roman"/>
                <w:sz w:val="18"/>
                <w:szCs w:val="18"/>
              </w:rPr>
            </w:pPr>
            <w:r w:rsidRPr="60F74399">
              <w:rPr>
                <w:rFonts w:eastAsia="Times New Roman"/>
                <w:sz w:val="18"/>
                <w:szCs w:val="18"/>
              </w:rPr>
              <w:t>235</w:t>
            </w:r>
          </w:p>
        </w:tc>
        <w:tc>
          <w:tcPr>
            <w:tcW w:w="12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CFFA1F6" w14:textId="5E115179" w:rsidR="60F74399" w:rsidRDefault="60F74399" w:rsidP="60F74399">
            <w:pPr>
              <w:jc w:val="left"/>
              <w:rPr>
                <w:rFonts w:eastAsia="Times New Roman"/>
                <w:sz w:val="18"/>
                <w:szCs w:val="18"/>
              </w:rPr>
            </w:pPr>
            <w:r w:rsidRPr="60F74399">
              <w:rPr>
                <w:rFonts w:eastAsia="Times New Roman"/>
                <w:sz w:val="18"/>
                <w:szCs w:val="18"/>
              </w:rPr>
              <w:t>0</w:t>
            </w:r>
          </w:p>
        </w:tc>
        <w:tc>
          <w:tcPr>
            <w:tcW w:w="115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6AF6F67" w14:textId="07B1D8DB" w:rsidR="60F74399" w:rsidRDefault="60F74399" w:rsidP="60F74399">
            <w:pPr>
              <w:jc w:val="left"/>
              <w:rPr>
                <w:rFonts w:eastAsia="Times New Roman"/>
                <w:sz w:val="18"/>
                <w:szCs w:val="18"/>
              </w:rPr>
            </w:pPr>
            <w:r w:rsidRPr="60F74399">
              <w:rPr>
                <w:rFonts w:eastAsia="Times New Roman"/>
                <w:sz w:val="18"/>
                <w:szCs w:val="18"/>
              </w:rPr>
              <w:t>0</w:t>
            </w:r>
          </w:p>
        </w:tc>
        <w:tc>
          <w:tcPr>
            <w:tcW w:w="113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84351E3" w14:textId="1C0F42BF" w:rsidR="60F74399" w:rsidRDefault="60F74399" w:rsidP="60F74399">
            <w:pPr>
              <w:jc w:val="left"/>
              <w:rPr>
                <w:rFonts w:eastAsia="Times New Roman"/>
                <w:sz w:val="18"/>
                <w:szCs w:val="18"/>
              </w:rPr>
            </w:pPr>
            <w:r w:rsidRPr="60F74399">
              <w:rPr>
                <w:rFonts w:eastAsia="Times New Roman"/>
                <w:sz w:val="18"/>
                <w:szCs w:val="18"/>
              </w:rPr>
              <w:t>0</w:t>
            </w:r>
          </w:p>
        </w:tc>
        <w:tc>
          <w:tcPr>
            <w:tcW w:w="124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1EE9821" w14:textId="7E4BEBFB" w:rsidR="60F74399" w:rsidRDefault="60F74399" w:rsidP="60F74399">
            <w:pPr>
              <w:jc w:val="left"/>
              <w:rPr>
                <w:rFonts w:eastAsia="Times New Roman"/>
                <w:sz w:val="18"/>
                <w:szCs w:val="18"/>
              </w:rPr>
            </w:pPr>
            <w:r w:rsidRPr="60F74399">
              <w:rPr>
                <w:rFonts w:eastAsia="Times New Roman"/>
                <w:sz w:val="18"/>
                <w:szCs w:val="18"/>
              </w:rPr>
              <w:t>0</w:t>
            </w:r>
          </w:p>
        </w:tc>
        <w:tc>
          <w:tcPr>
            <w:tcW w:w="128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396B447" w14:textId="59FA3144" w:rsidR="60F74399" w:rsidRDefault="60F74399" w:rsidP="60F74399">
            <w:pPr>
              <w:jc w:val="left"/>
              <w:rPr>
                <w:rFonts w:eastAsia="Times New Roman"/>
                <w:sz w:val="18"/>
                <w:szCs w:val="18"/>
              </w:rPr>
            </w:pPr>
            <w:r w:rsidRPr="60F74399">
              <w:rPr>
                <w:rFonts w:eastAsia="Times New Roman"/>
                <w:sz w:val="18"/>
                <w:szCs w:val="18"/>
              </w:rPr>
              <w:t>0</w:t>
            </w:r>
          </w:p>
        </w:tc>
      </w:tr>
      <w:tr w:rsidR="60F74399" w14:paraId="5F0688D7" w14:textId="77777777" w:rsidTr="60F74399">
        <w:trPr>
          <w:trHeight w:val="300"/>
        </w:trPr>
        <w:tc>
          <w:tcPr>
            <w:tcW w:w="106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1EA4577" w14:textId="274330A2" w:rsidR="60F74399" w:rsidRDefault="60F74399" w:rsidP="60F74399">
            <w:pPr>
              <w:jc w:val="left"/>
              <w:rPr>
                <w:rFonts w:eastAsia="Times New Roman"/>
                <w:b/>
                <w:bCs/>
                <w:sz w:val="18"/>
                <w:szCs w:val="18"/>
              </w:rPr>
            </w:pPr>
            <w:r w:rsidRPr="60F74399">
              <w:rPr>
                <w:rFonts w:eastAsia="Times New Roman"/>
                <w:b/>
                <w:bCs/>
                <w:sz w:val="18"/>
                <w:szCs w:val="18"/>
              </w:rPr>
              <w:t>BC-PV</w:t>
            </w:r>
          </w:p>
        </w:tc>
        <w:tc>
          <w:tcPr>
            <w:tcW w:w="102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36A5939" w14:textId="4C279111" w:rsidR="60F74399" w:rsidRDefault="60F74399" w:rsidP="60F74399">
            <w:pPr>
              <w:jc w:val="left"/>
              <w:rPr>
                <w:rFonts w:eastAsia="Times New Roman"/>
                <w:sz w:val="18"/>
                <w:szCs w:val="18"/>
              </w:rPr>
            </w:pPr>
            <w:r w:rsidRPr="60F74399">
              <w:rPr>
                <w:rFonts w:eastAsia="Times New Roman"/>
                <w:sz w:val="18"/>
                <w:szCs w:val="18"/>
              </w:rPr>
              <w:t>0</w:t>
            </w:r>
          </w:p>
        </w:tc>
        <w:tc>
          <w:tcPr>
            <w:tcW w:w="117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DDF2079" w14:textId="59BC08C6" w:rsidR="60F74399" w:rsidRDefault="60F74399" w:rsidP="60F74399">
            <w:pPr>
              <w:jc w:val="left"/>
              <w:rPr>
                <w:rFonts w:eastAsia="Times New Roman"/>
                <w:sz w:val="18"/>
                <w:szCs w:val="18"/>
              </w:rPr>
            </w:pPr>
            <w:r w:rsidRPr="60F74399">
              <w:rPr>
                <w:rFonts w:eastAsia="Times New Roman"/>
                <w:sz w:val="18"/>
                <w:szCs w:val="18"/>
              </w:rPr>
              <w:t>0</w:t>
            </w:r>
          </w:p>
        </w:tc>
        <w:tc>
          <w:tcPr>
            <w:tcW w:w="12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D26A98A" w14:textId="0826DDD5" w:rsidR="60F74399" w:rsidRDefault="60F74399" w:rsidP="60F74399">
            <w:pPr>
              <w:jc w:val="left"/>
              <w:rPr>
                <w:rFonts w:eastAsia="Times New Roman"/>
                <w:sz w:val="18"/>
                <w:szCs w:val="18"/>
              </w:rPr>
            </w:pPr>
            <w:r w:rsidRPr="60F74399">
              <w:rPr>
                <w:rFonts w:eastAsia="Times New Roman"/>
                <w:sz w:val="18"/>
                <w:szCs w:val="18"/>
              </w:rPr>
              <w:t>20454</w:t>
            </w:r>
          </w:p>
        </w:tc>
        <w:tc>
          <w:tcPr>
            <w:tcW w:w="115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0526031" w14:textId="32748CCE" w:rsidR="60F74399" w:rsidRDefault="60F74399" w:rsidP="60F74399">
            <w:pPr>
              <w:jc w:val="left"/>
              <w:rPr>
                <w:rFonts w:eastAsia="Times New Roman"/>
                <w:sz w:val="18"/>
                <w:szCs w:val="18"/>
              </w:rPr>
            </w:pPr>
            <w:r w:rsidRPr="60F74399">
              <w:rPr>
                <w:rFonts w:eastAsia="Times New Roman"/>
                <w:sz w:val="18"/>
                <w:szCs w:val="18"/>
              </w:rPr>
              <w:t>0</w:t>
            </w:r>
          </w:p>
        </w:tc>
        <w:tc>
          <w:tcPr>
            <w:tcW w:w="113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A1FB889" w14:textId="296757E2" w:rsidR="60F74399" w:rsidRDefault="60F74399" w:rsidP="60F74399">
            <w:pPr>
              <w:jc w:val="left"/>
              <w:rPr>
                <w:rFonts w:eastAsia="Times New Roman"/>
                <w:sz w:val="18"/>
                <w:szCs w:val="18"/>
              </w:rPr>
            </w:pPr>
            <w:r w:rsidRPr="60F74399">
              <w:rPr>
                <w:rFonts w:eastAsia="Times New Roman"/>
                <w:sz w:val="18"/>
                <w:szCs w:val="18"/>
              </w:rPr>
              <w:t>0</w:t>
            </w:r>
          </w:p>
        </w:tc>
        <w:tc>
          <w:tcPr>
            <w:tcW w:w="124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53EA8D0" w14:textId="4590846E" w:rsidR="60F74399" w:rsidRDefault="60F74399" w:rsidP="60F74399">
            <w:pPr>
              <w:jc w:val="left"/>
              <w:rPr>
                <w:rFonts w:eastAsia="Times New Roman"/>
                <w:sz w:val="18"/>
                <w:szCs w:val="18"/>
              </w:rPr>
            </w:pPr>
            <w:r w:rsidRPr="60F74399">
              <w:rPr>
                <w:rFonts w:eastAsia="Times New Roman"/>
                <w:sz w:val="18"/>
                <w:szCs w:val="18"/>
              </w:rPr>
              <w:t>0</w:t>
            </w:r>
          </w:p>
        </w:tc>
        <w:tc>
          <w:tcPr>
            <w:tcW w:w="128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57A6854" w14:textId="1A8EB04C" w:rsidR="60F74399" w:rsidRDefault="60F74399" w:rsidP="60F74399">
            <w:pPr>
              <w:jc w:val="left"/>
              <w:rPr>
                <w:rFonts w:eastAsia="Times New Roman"/>
                <w:sz w:val="18"/>
                <w:szCs w:val="18"/>
              </w:rPr>
            </w:pPr>
            <w:r w:rsidRPr="60F74399">
              <w:rPr>
                <w:rFonts w:eastAsia="Times New Roman"/>
                <w:sz w:val="18"/>
                <w:szCs w:val="18"/>
              </w:rPr>
              <w:t>0</w:t>
            </w:r>
          </w:p>
        </w:tc>
      </w:tr>
      <w:tr w:rsidR="60F74399" w14:paraId="4D36708A" w14:textId="77777777" w:rsidTr="60F74399">
        <w:trPr>
          <w:trHeight w:val="300"/>
        </w:trPr>
        <w:tc>
          <w:tcPr>
            <w:tcW w:w="106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10DEAAF" w14:textId="10E978FB" w:rsidR="60F74399" w:rsidRDefault="60F74399" w:rsidP="60F74399">
            <w:pPr>
              <w:jc w:val="left"/>
              <w:rPr>
                <w:rFonts w:eastAsia="Times New Roman"/>
                <w:b/>
                <w:bCs/>
                <w:sz w:val="18"/>
                <w:szCs w:val="18"/>
              </w:rPr>
            </w:pPr>
            <w:r w:rsidRPr="60F74399">
              <w:rPr>
                <w:rFonts w:eastAsia="Times New Roman"/>
                <w:b/>
                <w:bCs/>
                <w:sz w:val="18"/>
                <w:szCs w:val="18"/>
              </w:rPr>
              <w:t>AAC</w:t>
            </w:r>
          </w:p>
        </w:tc>
        <w:tc>
          <w:tcPr>
            <w:tcW w:w="102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763A9C2" w14:textId="746FF894" w:rsidR="60F74399" w:rsidRDefault="60F74399" w:rsidP="60F74399">
            <w:pPr>
              <w:jc w:val="left"/>
              <w:rPr>
                <w:rFonts w:eastAsia="Times New Roman"/>
                <w:sz w:val="18"/>
                <w:szCs w:val="18"/>
              </w:rPr>
            </w:pPr>
            <w:r w:rsidRPr="60F74399">
              <w:rPr>
                <w:rFonts w:eastAsia="Times New Roman"/>
                <w:sz w:val="18"/>
                <w:szCs w:val="18"/>
              </w:rPr>
              <w:t>0</w:t>
            </w:r>
          </w:p>
        </w:tc>
        <w:tc>
          <w:tcPr>
            <w:tcW w:w="117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3833806" w14:textId="1DFF5676" w:rsidR="60F74399" w:rsidRDefault="60F74399" w:rsidP="60F74399">
            <w:pPr>
              <w:jc w:val="left"/>
              <w:rPr>
                <w:rFonts w:eastAsia="Times New Roman"/>
                <w:sz w:val="18"/>
                <w:szCs w:val="18"/>
              </w:rPr>
            </w:pPr>
            <w:r w:rsidRPr="60F74399">
              <w:rPr>
                <w:rFonts w:eastAsia="Times New Roman"/>
                <w:sz w:val="18"/>
                <w:szCs w:val="18"/>
              </w:rPr>
              <w:t>0</w:t>
            </w:r>
          </w:p>
        </w:tc>
        <w:tc>
          <w:tcPr>
            <w:tcW w:w="12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18C4DD3" w14:textId="02431CFF" w:rsidR="60F74399" w:rsidRDefault="60F74399" w:rsidP="60F74399">
            <w:pPr>
              <w:jc w:val="left"/>
              <w:rPr>
                <w:rFonts w:eastAsia="Times New Roman"/>
                <w:sz w:val="18"/>
                <w:szCs w:val="18"/>
              </w:rPr>
            </w:pPr>
            <w:r w:rsidRPr="60F74399">
              <w:rPr>
                <w:rFonts w:eastAsia="Times New Roman"/>
                <w:sz w:val="18"/>
                <w:szCs w:val="18"/>
              </w:rPr>
              <w:t>10891</w:t>
            </w:r>
          </w:p>
        </w:tc>
        <w:tc>
          <w:tcPr>
            <w:tcW w:w="115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A11FFE7" w14:textId="67C390EC" w:rsidR="60F74399" w:rsidRDefault="60F74399" w:rsidP="60F74399">
            <w:pPr>
              <w:jc w:val="left"/>
              <w:rPr>
                <w:rFonts w:eastAsia="Times New Roman"/>
                <w:sz w:val="18"/>
                <w:szCs w:val="18"/>
              </w:rPr>
            </w:pPr>
            <w:r w:rsidRPr="60F74399">
              <w:rPr>
                <w:rFonts w:eastAsia="Times New Roman"/>
                <w:sz w:val="18"/>
                <w:szCs w:val="18"/>
              </w:rPr>
              <w:t>0</w:t>
            </w:r>
          </w:p>
        </w:tc>
        <w:tc>
          <w:tcPr>
            <w:tcW w:w="113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F5DBBDE" w14:textId="2163D0E3" w:rsidR="60F74399" w:rsidRDefault="60F74399" w:rsidP="60F74399">
            <w:pPr>
              <w:jc w:val="left"/>
              <w:rPr>
                <w:rFonts w:eastAsia="Times New Roman"/>
                <w:sz w:val="18"/>
                <w:szCs w:val="18"/>
              </w:rPr>
            </w:pPr>
            <w:r w:rsidRPr="60F74399">
              <w:rPr>
                <w:rFonts w:eastAsia="Times New Roman"/>
                <w:sz w:val="18"/>
                <w:szCs w:val="18"/>
              </w:rPr>
              <w:t>0</w:t>
            </w:r>
          </w:p>
        </w:tc>
        <w:tc>
          <w:tcPr>
            <w:tcW w:w="124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75BF347" w14:textId="19EF1D4F" w:rsidR="60F74399" w:rsidRDefault="60F74399" w:rsidP="60F74399">
            <w:pPr>
              <w:jc w:val="left"/>
              <w:rPr>
                <w:rFonts w:eastAsia="Times New Roman"/>
                <w:sz w:val="18"/>
                <w:szCs w:val="18"/>
              </w:rPr>
            </w:pPr>
            <w:r w:rsidRPr="60F74399">
              <w:rPr>
                <w:rFonts w:eastAsia="Times New Roman"/>
                <w:sz w:val="18"/>
                <w:szCs w:val="18"/>
              </w:rPr>
              <w:t>0</w:t>
            </w:r>
          </w:p>
        </w:tc>
        <w:tc>
          <w:tcPr>
            <w:tcW w:w="128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F3DAA24" w14:textId="595D4EF9" w:rsidR="60F74399" w:rsidRDefault="60F74399" w:rsidP="60F74399">
            <w:pPr>
              <w:jc w:val="left"/>
              <w:rPr>
                <w:rFonts w:eastAsia="Times New Roman"/>
                <w:sz w:val="18"/>
                <w:szCs w:val="18"/>
              </w:rPr>
            </w:pPr>
            <w:r w:rsidRPr="60F74399">
              <w:rPr>
                <w:rFonts w:eastAsia="Times New Roman"/>
                <w:sz w:val="18"/>
                <w:szCs w:val="18"/>
              </w:rPr>
              <w:t>0</w:t>
            </w:r>
          </w:p>
        </w:tc>
      </w:tr>
      <w:tr w:rsidR="60F74399" w14:paraId="2AEF164C" w14:textId="77777777" w:rsidTr="60F74399">
        <w:trPr>
          <w:trHeight w:val="300"/>
        </w:trPr>
        <w:tc>
          <w:tcPr>
            <w:tcW w:w="106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CD9947A" w14:textId="739F894F" w:rsidR="60F74399" w:rsidRDefault="60F74399" w:rsidP="60F74399">
            <w:pPr>
              <w:jc w:val="left"/>
              <w:rPr>
                <w:rFonts w:eastAsia="Times New Roman"/>
                <w:b/>
                <w:bCs/>
                <w:sz w:val="18"/>
                <w:szCs w:val="18"/>
              </w:rPr>
            </w:pPr>
            <w:r w:rsidRPr="60F74399">
              <w:rPr>
                <w:rFonts w:eastAsia="Times New Roman"/>
                <w:b/>
                <w:bCs/>
                <w:sz w:val="18"/>
                <w:szCs w:val="18"/>
              </w:rPr>
              <w:t>BC-CCK</w:t>
            </w:r>
          </w:p>
        </w:tc>
        <w:tc>
          <w:tcPr>
            <w:tcW w:w="102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66A19B6" w14:textId="5F87F8FE" w:rsidR="60F74399" w:rsidRDefault="60F74399" w:rsidP="60F74399">
            <w:pPr>
              <w:jc w:val="left"/>
              <w:rPr>
                <w:rFonts w:eastAsia="Times New Roman"/>
                <w:sz w:val="18"/>
                <w:szCs w:val="18"/>
              </w:rPr>
            </w:pPr>
            <w:r w:rsidRPr="60F74399">
              <w:rPr>
                <w:rFonts w:eastAsia="Times New Roman"/>
                <w:sz w:val="18"/>
                <w:szCs w:val="18"/>
              </w:rPr>
              <w:t>0</w:t>
            </w:r>
          </w:p>
        </w:tc>
        <w:tc>
          <w:tcPr>
            <w:tcW w:w="117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7F9954D" w14:textId="4065337D" w:rsidR="60F74399" w:rsidRDefault="60F74399" w:rsidP="60F74399">
            <w:pPr>
              <w:jc w:val="left"/>
              <w:rPr>
                <w:rFonts w:eastAsia="Times New Roman"/>
                <w:sz w:val="18"/>
                <w:szCs w:val="18"/>
              </w:rPr>
            </w:pPr>
            <w:r w:rsidRPr="60F74399">
              <w:rPr>
                <w:rFonts w:eastAsia="Times New Roman"/>
                <w:sz w:val="18"/>
                <w:szCs w:val="18"/>
              </w:rPr>
              <w:t>0</w:t>
            </w:r>
          </w:p>
        </w:tc>
        <w:tc>
          <w:tcPr>
            <w:tcW w:w="12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4881D89" w14:textId="6E310FF8" w:rsidR="60F74399" w:rsidRDefault="60F74399" w:rsidP="60F74399">
            <w:pPr>
              <w:jc w:val="left"/>
              <w:rPr>
                <w:rFonts w:eastAsia="Times New Roman"/>
                <w:sz w:val="18"/>
                <w:szCs w:val="18"/>
              </w:rPr>
            </w:pPr>
            <w:r w:rsidRPr="60F74399">
              <w:rPr>
                <w:rFonts w:eastAsia="Times New Roman"/>
                <w:sz w:val="18"/>
                <w:szCs w:val="18"/>
              </w:rPr>
              <w:t>16677</w:t>
            </w:r>
          </w:p>
        </w:tc>
        <w:tc>
          <w:tcPr>
            <w:tcW w:w="115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0AEE093" w14:textId="2982EA61" w:rsidR="60F74399" w:rsidRDefault="60F74399" w:rsidP="60F74399">
            <w:pPr>
              <w:jc w:val="left"/>
              <w:rPr>
                <w:rFonts w:eastAsia="Times New Roman"/>
                <w:sz w:val="18"/>
                <w:szCs w:val="18"/>
              </w:rPr>
            </w:pPr>
            <w:r w:rsidRPr="60F74399">
              <w:rPr>
                <w:rFonts w:eastAsia="Times New Roman"/>
                <w:sz w:val="18"/>
                <w:szCs w:val="18"/>
              </w:rPr>
              <w:t>0</w:t>
            </w:r>
          </w:p>
        </w:tc>
        <w:tc>
          <w:tcPr>
            <w:tcW w:w="113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D59EC1E" w14:textId="4525F9B4" w:rsidR="60F74399" w:rsidRDefault="60F74399" w:rsidP="60F74399">
            <w:pPr>
              <w:jc w:val="left"/>
              <w:rPr>
                <w:rFonts w:eastAsia="Times New Roman"/>
                <w:sz w:val="18"/>
                <w:szCs w:val="18"/>
              </w:rPr>
            </w:pPr>
            <w:r w:rsidRPr="60F74399">
              <w:rPr>
                <w:rFonts w:eastAsia="Times New Roman"/>
                <w:sz w:val="18"/>
                <w:szCs w:val="18"/>
              </w:rPr>
              <w:t>0</w:t>
            </w:r>
          </w:p>
        </w:tc>
        <w:tc>
          <w:tcPr>
            <w:tcW w:w="124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3B94224" w14:textId="3C869231" w:rsidR="60F74399" w:rsidRDefault="60F74399" w:rsidP="60F74399">
            <w:pPr>
              <w:jc w:val="left"/>
              <w:rPr>
                <w:rFonts w:eastAsia="Times New Roman"/>
                <w:sz w:val="18"/>
                <w:szCs w:val="18"/>
              </w:rPr>
            </w:pPr>
            <w:r w:rsidRPr="60F74399">
              <w:rPr>
                <w:rFonts w:eastAsia="Times New Roman"/>
                <w:sz w:val="18"/>
                <w:szCs w:val="18"/>
              </w:rPr>
              <w:t>0</w:t>
            </w:r>
          </w:p>
        </w:tc>
        <w:tc>
          <w:tcPr>
            <w:tcW w:w="128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4A81DD6" w14:textId="053A6FC0" w:rsidR="60F74399" w:rsidRDefault="60F74399" w:rsidP="60F74399">
            <w:pPr>
              <w:jc w:val="left"/>
              <w:rPr>
                <w:rFonts w:eastAsia="Times New Roman"/>
                <w:sz w:val="18"/>
                <w:szCs w:val="18"/>
              </w:rPr>
            </w:pPr>
            <w:r w:rsidRPr="60F74399">
              <w:rPr>
                <w:rFonts w:eastAsia="Times New Roman"/>
                <w:sz w:val="18"/>
                <w:szCs w:val="18"/>
              </w:rPr>
              <w:t>0</w:t>
            </w:r>
          </w:p>
        </w:tc>
      </w:tr>
      <w:tr w:rsidR="60F74399" w14:paraId="7F082AFD" w14:textId="77777777" w:rsidTr="60F74399">
        <w:trPr>
          <w:trHeight w:val="300"/>
        </w:trPr>
        <w:tc>
          <w:tcPr>
            <w:tcW w:w="106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3031BC" w14:textId="3EB64661" w:rsidR="60F74399" w:rsidRDefault="60F74399" w:rsidP="60F74399">
            <w:pPr>
              <w:jc w:val="left"/>
              <w:rPr>
                <w:rFonts w:eastAsia="Times New Roman"/>
                <w:b/>
                <w:bCs/>
                <w:sz w:val="18"/>
                <w:szCs w:val="18"/>
              </w:rPr>
            </w:pPr>
            <w:r w:rsidRPr="60F74399">
              <w:rPr>
                <w:rFonts w:eastAsia="Times New Roman"/>
                <w:b/>
                <w:bCs/>
                <w:sz w:val="18"/>
                <w:szCs w:val="18"/>
              </w:rPr>
              <w:t xml:space="preserve">BisC </w:t>
            </w:r>
          </w:p>
        </w:tc>
        <w:tc>
          <w:tcPr>
            <w:tcW w:w="102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32BC164" w14:textId="38A0E77D" w:rsidR="60F74399" w:rsidRDefault="60F74399" w:rsidP="60F74399">
            <w:pPr>
              <w:jc w:val="left"/>
              <w:rPr>
                <w:rFonts w:eastAsia="Times New Roman"/>
                <w:sz w:val="18"/>
                <w:szCs w:val="18"/>
              </w:rPr>
            </w:pPr>
            <w:r w:rsidRPr="60F74399">
              <w:rPr>
                <w:rFonts w:eastAsia="Times New Roman"/>
                <w:sz w:val="18"/>
                <w:szCs w:val="18"/>
              </w:rPr>
              <w:t>5358</w:t>
            </w:r>
          </w:p>
        </w:tc>
        <w:tc>
          <w:tcPr>
            <w:tcW w:w="117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EBBC898" w14:textId="31F38CA2" w:rsidR="60F74399" w:rsidRDefault="60F74399" w:rsidP="60F74399">
            <w:pPr>
              <w:jc w:val="left"/>
              <w:rPr>
                <w:rFonts w:eastAsia="Times New Roman"/>
                <w:sz w:val="18"/>
                <w:szCs w:val="18"/>
              </w:rPr>
            </w:pPr>
            <w:r w:rsidRPr="60F74399">
              <w:rPr>
                <w:rFonts w:eastAsia="Times New Roman"/>
                <w:sz w:val="18"/>
                <w:szCs w:val="18"/>
              </w:rPr>
              <w:t>538</w:t>
            </w:r>
          </w:p>
        </w:tc>
        <w:tc>
          <w:tcPr>
            <w:tcW w:w="12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18929CE" w14:textId="4A8B1FCA" w:rsidR="60F74399" w:rsidRDefault="60F74399" w:rsidP="60F74399">
            <w:pPr>
              <w:jc w:val="left"/>
              <w:rPr>
                <w:rFonts w:eastAsia="Times New Roman"/>
                <w:sz w:val="18"/>
                <w:szCs w:val="18"/>
              </w:rPr>
            </w:pPr>
            <w:r w:rsidRPr="60F74399">
              <w:rPr>
                <w:rFonts w:eastAsia="Times New Roman"/>
                <w:sz w:val="18"/>
                <w:szCs w:val="18"/>
              </w:rPr>
              <w:t>1060</w:t>
            </w:r>
          </w:p>
        </w:tc>
        <w:tc>
          <w:tcPr>
            <w:tcW w:w="115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2663D99" w14:textId="75BBCD00" w:rsidR="60F74399" w:rsidRDefault="60F74399" w:rsidP="60F74399">
            <w:pPr>
              <w:jc w:val="left"/>
              <w:rPr>
                <w:rFonts w:eastAsia="Times New Roman"/>
                <w:sz w:val="18"/>
                <w:szCs w:val="18"/>
              </w:rPr>
            </w:pPr>
            <w:r w:rsidRPr="60F74399">
              <w:rPr>
                <w:rFonts w:eastAsia="Times New Roman"/>
                <w:sz w:val="18"/>
                <w:szCs w:val="18"/>
              </w:rPr>
              <w:t>0</w:t>
            </w:r>
          </w:p>
        </w:tc>
        <w:tc>
          <w:tcPr>
            <w:tcW w:w="113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E6EE248" w14:textId="770C361D" w:rsidR="60F74399" w:rsidRDefault="60F74399" w:rsidP="60F74399">
            <w:pPr>
              <w:jc w:val="left"/>
              <w:rPr>
                <w:rFonts w:eastAsia="Times New Roman"/>
                <w:sz w:val="18"/>
                <w:szCs w:val="18"/>
              </w:rPr>
            </w:pPr>
            <w:r w:rsidRPr="60F74399">
              <w:rPr>
                <w:rFonts w:eastAsia="Times New Roman"/>
                <w:sz w:val="18"/>
                <w:szCs w:val="18"/>
              </w:rPr>
              <w:t>16677</w:t>
            </w:r>
          </w:p>
        </w:tc>
        <w:tc>
          <w:tcPr>
            <w:tcW w:w="124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02E1657" w14:textId="7410F8BC" w:rsidR="60F74399" w:rsidRDefault="60F74399" w:rsidP="60F74399">
            <w:pPr>
              <w:jc w:val="left"/>
              <w:rPr>
                <w:rFonts w:eastAsia="Times New Roman"/>
                <w:sz w:val="18"/>
                <w:szCs w:val="18"/>
              </w:rPr>
            </w:pPr>
            <w:r w:rsidRPr="60F74399">
              <w:rPr>
                <w:rFonts w:eastAsia="Times New Roman"/>
                <w:sz w:val="18"/>
                <w:szCs w:val="18"/>
              </w:rPr>
              <w:t>0</w:t>
            </w:r>
          </w:p>
        </w:tc>
        <w:tc>
          <w:tcPr>
            <w:tcW w:w="128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174D4C4" w14:textId="191F353B" w:rsidR="60F74399" w:rsidRDefault="60F74399" w:rsidP="60F74399">
            <w:pPr>
              <w:jc w:val="left"/>
              <w:rPr>
                <w:rFonts w:eastAsia="Times New Roman"/>
                <w:sz w:val="18"/>
                <w:szCs w:val="18"/>
              </w:rPr>
            </w:pPr>
            <w:r w:rsidRPr="60F74399">
              <w:rPr>
                <w:rFonts w:eastAsia="Times New Roman"/>
                <w:sz w:val="18"/>
                <w:szCs w:val="18"/>
              </w:rPr>
              <w:t>0</w:t>
            </w:r>
          </w:p>
        </w:tc>
      </w:tr>
      <w:tr w:rsidR="60F74399" w14:paraId="1A08F87A" w14:textId="77777777" w:rsidTr="60F74399">
        <w:trPr>
          <w:trHeight w:val="300"/>
        </w:trPr>
        <w:tc>
          <w:tcPr>
            <w:tcW w:w="106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51CBB88" w14:textId="557CFF3D" w:rsidR="60F74399" w:rsidRDefault="60F74399" w:rsidP="60F74399">
            <w:pPr>
              <w:jc w:val="left"/>
              <w:rPr>
                <w:rFonts w:eastAsia="Times New Roman"/>
                <w:b/>
                <w:bCs/>
                <w:sz w:val="18"/>
                <w:szCs w:val="18"/>
              </w:rPr>
            </w:pPr>
            <w:r w:rsidRPr="60F74399">
              <w:rPr>
                <w:rFonts w:eastAsia="Times New Roman"/>
                <w:b/>
                <w:bCs/>
                <w:sz w:val="18"/>
                <w:szCs w:val="18"/>
              </w:rPr>
              <w:t>OLM</w:t>
            </w:r>
          </w:p>
        </w:tc>
        <w:tc>
          <w:tcPr>
            <w:tcW w:w="102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77466D9" w14:textId="4F616262" w:rsidR="60F74399" w:rsidRDefault="60F74399" w:rsidP="60F74399">
            <w:pPr>
              <w:jc w:val="left"/>
              <w:rPr>
                <w:rFonts w:eastAsia="Times New Roman"/>
                <w:sz w:val="18"/>
                <w:szCs w:val="18"/>
              </w:rPr>
            </w:pPr>
            <w:r w:rsidRPr="60F74399">
              <w:rPr>
                <w:rFonts w:eastAsia="Times New Roman"/>
                <w:sz w:val="18"/>
                <w:szCs w:val="18"/>
              </w:rPr>
              <w:t>0</w:t>
            </w:r>
          </w:p>
        </w:tc>
        <w:tc>
          <w:tcPr>
            <w:tcW w:w="117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B6A6F06" w14:textId="06067A97" w:rsidR="60F74399" w:rsidRDefault="60F74399" w:rsidP="60F74399">
            <w:pPr>
              <w:jc w:val="left"/>
              <w:rPr>
                <w:rFonts w:eastAsia="Times New Roman"/>
                <w:sz w:val="18"/>
                <w:szCs w:val="18"/>
              </w:rPr>
            </w:pPr>
            <w:r w:rsidRPr="60F74399">
              <w:rPr>
                <w:rFonts w:eastAsia="Times New Roman"/>
                <w:sz w:val="18"/>
                <w:szCs w:val="18"/>
              </w:rPr>
              <w:t>0</w:t>
            </w:r>
          </w:p>
        </w:tc>
        <w:tc>
          <w:tcPr>
            <w:tcW w:w="12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A80EE23" w14:textId="258C7277" w:rsidR="60F74399" w:rsidRDefault="60F74399" w:rsidP="60F74399">
            <w:pPr>
              <w:jc w:val="left"/>
              <w:rPr>
                <w:rFonts w:eastAsia="Times New Roman"/>
                <w:sz w:val="18"/>
                <w:szCs w:val="18"/>
              </w:rPr>
            </w:pPr>
            <w:r w:rsidRPr="60F74399">
              <w:rPr>
                <w:rFonts w:eastAsia="Times New Roman"/>
                <w:sz w:val="18"/>
                <w:szCs w:val="18"/>
              </w:rPr>
              <w:t>0</w:t>
            </w:r>
          </w:p>
        </w:tc>
        <w:tc>
          <w:tcPr>
            <w:tcW w:w="115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43DD9B3" w14:textId="067E2B18" w:rsidR="60F74399" w:rsidRDefault="60F74399" w:rsidP="60F74399">
            <w:pPr>
              <w:jc w:val="left"/>
              <w:rPr>
                <w:rFonts w:eastAsia="Times New Roman"/>
                <w:sz w:val="18"/>
                <w:szCs w:val="18"/>
              </w:rPr>
            </w:pPr>
            <w:r w:rsidRPr="60F74399">
              <w:rPr>
                <w:rFonts w:eastAsia="Times New Roman"/>
                <w:sz w:val="18"/>
                <w:szCs w:val="18"/>
              </w:rPr>
              <w:t>0</w:t>
            </w:r>
          </w:p>
        </w:tc>
        <w:tc>
          <w:tcPr>
            <w:tcW w:w="113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0E72A94" w14:textId="5E11DFE2" w:rsidR="60F74399" w:rsidRDefault="60F74399" w:rsidP="60F74399">
            <w:pPr>
              <w:jc w:val="left"/>
              <w:rPr>
                <w:rFonts w:eastAsia="Times New Roman"/>
                <w:sz w:val="18"/>
                <w:szCs w:val="18"/>
              </w:rPr>
            </w:pPr>
            <w:r w:rsidRPr="60F74399">
              <w:rPr>
                <w:rFonts w:eastAsia="Times New Roman"/>
                <w:sz w:val="18"/>
                <w:szCs w:val="18"/>
              </w:rPr>
              <w:t>0</w:t>
            </w:r>
          </w:p>
        </w:tc>
        <w:tc>
          <w:tcPr>
            <w:tcW w:w="124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F8F744A" w14:textId="0EA144B9" w:rsidR="60F74399" w:rsidRDefault="60F74399" w:rsidP="60F74399">
            <w:pPr>
              <w:jc w:val="left"/>
              <w:rPr>
                <w:rFonts w:eastAsia="Times New Roman"/>
                <w:sz w:val="18"/>
                <w:szCs w:val="18"/>
              </w:rPr>
            </w:pPr>
            <w:r w:rsidRPr="60F74399">
              <w:rPr>
                <w:rFonts w:eastAsia="Times New Roman"/>
                <w:sz w:val="18"/>
                <w:szCs w:val="18"/>
              </w:rPr>
              <w:t>10345</w:t>
            </w:r>
          </w:p>
        </w:tc>
        <w:tc>
          <w:tcPr>
            <w:tcW w:w="128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57AEDB6" w14:textId="3F79A3D5" w:rsidR="60F74399" w:rsidRDefault="60F74399" w:rsidP="60F74399">
            <w:pPr>
              <w:jc w:val="left"/>
              <w:rPr>
                <w:rFonts w:eastAsia="Times New Roman"/>
                <w:sz w:val="18"/>
                <w:szCs w:val="18"/>
              </w:rPr>
            </w:pPr>
            <w:r w:rsidRPr="60F74399">
              <w:rPr>
                <w:rFonts w:eastAsia="Times New Roman"/>
                <w:sz w:val="18"/>
                <w:szCs w:val="18"/>
              </w:rPr>
              <w:t>7210</w:t>
            </w:r>
          </w:p>
        </w:tc>
      </w:tr>
      <w:tr w:rsidR="60F74399" w14:paraId="7A43CEF6" w14:textId="77777777" w:rsidTr="60F74399">
        <w:trPr>
          <w:trHeight w:val="300"/>
        </w:trPr>
        <w:tc>
          <w:tcPr>
            <w:tcW w:w="106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2704DEE" w14:textId="1FDA5A19" w:rsidR="60F74399" w:rsidRDefault="60F74399" w:rsidP="60F74399">
            <w:pPr>
              <w:jc w:val="left"/>
              <w:rPr>
                <w:rFonts w:eastAsia="Times New Roman"/>
                <w:b/>
                <w:bCs/>
                <w:sz w:val="18"/>
                <w:szCs w:val="18"/>
              </w:rPr>
            </w:pPr>
            <w:r w:rsidRPr="60F74399">
              <w:rPr>
                <w:rFonts w:eastAsia="Times New Roman"/>
                <w:b/>
                <w:bCs/>
                <w:sz w:val="18"/>
                <w:szCs w:val="18"/>
              </w:rPr>
              <w:t>TL</w:t>
            </w:r>
          </w:p>
        </w:tc>
        <w:tc>
          <w:tcPr>
            <w:tcW w:w="102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9C9D210" w14:textId="2F596B8A" w:rsidR="60F74399" w:rsidRDefault="60F74399" w:rsidP="60F74399">
            <w:pPr>
              <w:jc w:val="left"/>
              <w:rPr>
                <w:rFonts w:eastAsia="Times New Roman"/>
                <w:sz w:val="18"/>
                <w:szCs w:val="18"/>
              </w:rPr>
            </w:pPr>
            <w:r w:rsidRPr="60F74399">
              <w:rPr>
                <w:rFonts w:eastAsia="Times New Roman"/>
                <w:sz w:val="18"/>
                <w:szCs w:val="18"/>
              </w:rPr>
              <w:t>32067</w:t>
            </w:r>
          </w:p>
        </w:tc>
        <w:tc>
          <w:tcPr>
            <w:tcW w:w="117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C44C980" w14:textId="6A8BAC4B" w:rsidR="60F74399" w:rsidRDefault="60F74399" w:rsidP="60F74399">
            <w:pPr>
              <w:jc w:val="left"/>
              <w:rPr>
                <w:rFonts w:eastAsia="Times New Roman"/>
                <w:sz w:val="18"/>
                <w:szCs w:val="18"/>
              </w:rPr>
            </w:pPr>
            <w:r w:rsidRPr="60F74399">
              <w:rPr>
                <w:rFonts w:eastAsia="Times New Roman"/>
                <w:sz w:val="18"/>
                <w:szCs w:val="18"/>
              </w:rPr>
              <w:t>3218</w:t>
            </w:r>
          </w:p>
        </w:tc>
        <w:tc>
          <w:tcPr>
            <w:tcW w:w="12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CF9A6F1" w14:textId="1F6A2852" w:rsidR="60F74399" w:rsidRDefault="60F74399" w:rsidP="60F74399">
            <w:pPr>
              <w:jc w:val="left"/>
              <w:rPr>
                <w:rFonts w:eastAsia="Times New Roman"/>
                <w:sz w:val="18"/>
                <w:szCs w:val="18"/>
              </w:rPr>
            </w:pPr>
            <w:r w:rsidRPr="60F74399">
              <w:rPr>
                <w:rFonts w:eastAsia="Times New Roman"/>
                <w:sz w:val="18"/>
                <w:szCs w:val="18"/>
              </w:rPr>
              <w:t>9100</w:t>
            </w:r>
          </w:p>
        </w:tc>
        <w:tc>
          <w:tcPr>
            <w:tcW w:w="115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E897924" w14:textId="2C46BE55" w:rsidR="60F74399" w:rsidRDefault="60F74399" w:rsidP="60F74399">
            <w:pPr>
              <w:jc w:val="left"/>
              <w:rPr>
                <w:rFonts w:eastAsia="Times New Roman"/>
                <w:sz w:val="18"/>
                <w:szCs w:val="18"/>
              </w:rPr>
            </w:pPr>
            <w:r w:rsidRPr="60F74399">
              <w:rPr>
                <w:rFonts w:eastAsia="Times New Roman"/>
                <w:sz w:val="18"/>
                <w:szCs w:val="18"/>
              </w:rPr>
              <w:t>0</w:t>
            </w:r>
          </w:p>
        </w:tc>
        <w:tc>
          <w:tcPr>
            <w:tcW w:w="113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441D9B6" w14:textId="5826413A" w:rsidR="60F74399" w:rsidRDefault="60F74399" w:rsidP="60F74399">
            <w:pPr>
              <w:jc w:val="left"/>
              <w:rPr>
                <w:rFonts w:eastAsia="Times New Roman"/>
                <w:sz w:val="18"/>
                <w:szCs w:val="18"/>
              </w:rPr>
            </w:pPr>
            <w:r w:rsidRPr="60F74399">
              <w:rPr>
                <w:rFonts w:eastAsia="Times New Roman"/>
                <w:sz w:val="18"/>
                <w:szCs w:val="18"/>
              </w:rPr>
              <w:t>23662</w:t>
            </w:r>
          </w:p>
        </w:tc>
        <w:tc>
          <w:tcPr>
            <w:tcW w:w="124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70FE9A7" w14:textId="0C2231AD" w:rsidR="60F74399" w:rsidRDefault="60F74399" w:rsidP="60F74399">
            <w:pPr>
              <w:jc w:val="left"/>
              <w:rPr>
                <w:rFonts w:eastAsia="Times New Roman"/>
                <w:sz w:val="18"/>
                <w:szCs w:val="18"/>
              </w:rPr>
            </w:pPr>
            <w:r w:rsidRPr="60F74399">
              <w:rPr>
                <w:rFonts w:eastAsia="Times New Roman"/>
                <w:sz w:val="18"/>
                <w:szCs w:val="18"/>
              </w:rPr>
              <w:t>0</w:t>
            </w:r>
          </w:p>
        </w:tc>
        <w:tc>
          <w:tcPr>
            <w:tcW w:w="128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CD86963" w14:textId="77A59048" w:rsidR="60F74399" w:rsidRDefault="60F74399" w:rsidP="60F74399">
            <w:pPr>
              <w:jc w:val="left"/>
              <w:rPr>
                <w:rFonts w:eastAsia="Times New Roman"/>
                <w:sz w:val="18"/>
                <w:szCs w:val="18"/>
              </w:rPr>
            </w:pPr>
            <w:r w:rsidRPr="60F74399">
              <w:rPr>
                <w:rFonts w:eastAsia="Times New Roman"/>
                <w:sz w:val="18"/>
                <w:szCs w:val="18"/>
              </w:rPr>
              <w:t>0</w:t>
            </w:r>
          </w:p>
        </w:tc>
      </w:tr>
      <w:tr w:rsidR="60F74399" w14:paraId="4A677EC4" w14:textId="77777777" w:rsidTr="60F74399">
        <w:trPr>
          <w:trHeight w:val="300"/>
        </w:trPr>
        <w:tc>
          <w:tcPr>
            <w:tcW w:w="106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7CCCDF4" w14:textId="3949B85F" w:rsidR="60F74399" w:rsidRDefault="60F74399" w:rsidP="60F74399">
            <w:pPr>
              <w:jc w:val="left"/>
              <w:rPr>
                <w:rFonts w:eastAsia="Times New Roman"/>
                <w:b/>
                <w:bCs/>
                <w:sz w:val="18"/>
                <w:szCs w:val="18"/>
              </w:rPr>
            </w:pPr>
            <w:r w:rsidRPr="60F74399">
              <w:rPr>
                <w:rFonts w:eastAsia="Times New Roman"/>
                <w:b/>
                <w:bCs/>
                <w:sz w:val="18"/>
                <w:szCs w:val="18"/>
              </w:rPr>
              <w:t>NG</w:t>
            </w:r>
          </w:p>
        </w:tc>
        <w:tc>
          <w:tcPr>
            <w:tcW w:w="102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7F36881" w14:textId="2B5EE903" w:rsidR="60F74399" w:rsidRDefault="60F74399" w:rsidP="60F74399">
            <w:pPr>
              <w:jc w:val="left"/>
              <w:rPr>
                <w:rFonts w:eastAsia="Times New Roman"/>
                <w:sz w:val="18"/>
                <w:szCs w:val="18"/>
              </w:rPr>
            </w:pPr>
            <w:r w:rsidRPr="60F74399">
              <w:rPr>
                <w:rFonts w:eastAsia="Times New Roman"/>
                <w:sz w:val="18"/>
                <w:szCs w:val="18"/>
              </w:rPr>
              <w:t>0</w:t>
            </w:r>
          </w:p>
        </w:tc>
        <w:tc>
          <w:tcPr>
            <w:tcW w:w="117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A07F8DF" w14:textId="670B89C9" w:rsidR="60F74399" w:rsidRDefault="60F74399" w:rsidP="60F74399">
            <w:pPr>
              <w:jc w:val="left"/>
              <w:rPr>
                <w:rFonts w:eastAsia="Times New Roman"/>
                <w:sz w:val="18"/>
                <w:szCs w:val="18"/>
              </w:rPr>
            </w:pPr>
            <w:r w:rsidRPr="60F74399">
              <w:rPr>
                <w:rFonts w:eastAsia="Times New Roman"/>
                <w:sz w:val="18"/>
                <w:szCs w:val="18"/>
              </w:rPr>
              <w:t>0</w:t>
            </w:r>
          </w:p>
        </w:tc>
        <w:tc>
          <w:tcPr>
            <w:tcW w:w="12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2155A62" w14:textId="0514ADF0" w:rsidR="60F74399" w:rsidRDefault="60F74399" w:rsidP="60F74399">
            <w:pPr>
              <w:jc w:val="left"/>
              <w:rPr>
                <w:rFonts w:eastAsia="Times New Roman"/>
                <w:sz w:val="18"/>
                <w:szCs w:val="18"/>
              </w:rPr>
            </w:pPr>
            <w:r w:rsidRPr="60F74399">
              <w:rPr>
                <w:rFonts w:eastAsia="Times New Roman"/>
                <w:sz w:val="18"/>
                <w:szCs w:val="18"/>
              </w:rPr>
              <w:t>0</w:t>
            </w:r>
          </w:p>
        </w:tc>
        <w:tc>
          <w:tcPr>
            <w:tcW w:w="115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17C3C9F" w14:textId="00EC5B79" w:rsidR="60F74399" w:rsidRDefault="60F74399" w:rsidP="60F74399">
            <w:pPr>
              <w:jc w:val="left"/>
              <w:rPr>
                <w:rFonts w:eastAsia="Times New Roman"/>
                <w:sz w:val="18"/>
                <w:szCs w:val="18"/>
              </w:rPr>
            </w:pPr>
            <w:r w:rsidRPr="60F74399">
              <w:rPr>
                <w:rFonts w:eastAsia="Times New Roman"/>
                <w:sz w:val="18"/>
                <w:szCs w:val="18"/>
              </w:rPr>
              <w:t>0</w:t>
            </w:r>
          </w:p>
        </w:tc>
        <w:tc>
          <w:tcPr>
            <w:tcW w:w="113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64C1420" w14:textId="2D69571E" w:rsidR="60F74399" w:rsidRDefault="60F74399" w:rsidP="60F74399">
            <w:pPr>
              <w:jc w:val="left"/>
              <w:rPr>
                <w:rFonts w:eastAsia="Times New Roman"/>
                <w:sz w:val="18"/>
                <w:szCs w:val="18"/>
              </w:rPr>
            </w:pPr>
            <w:r w:rsidRPr="60F74399">
              <w:rPr>
                <w:rFonts w:eastAsia="Times New Roman"/>
                <w:sz w:val="18"/>
                <w:szCs w:val="18"/>
              </w:rPr>
              <w:t>0</w:t>
            </w:r>
          </w:p>
        </w:tc>
        <w:tc>
          <w:tcPr>
            <w:tcW w:w="124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98C9F97" w14:textId="38D5BADC" w:rsidR="60F74399" w:rsidRDefault="60F74399" w:rsidP="60F74399">
            <w:pPr>
              <w:jc w:val="left"/>
              <w:rPr>
                <w:rFonts w:eastAsia="Times New Roman"/>
                <w:sz w:val="18"/>
                <w:szCs w:val="18"/>
              </w:rPr>
            </w:pPr>
            <w:r w:rsidRPr="60F74399">
              <w:rPr>
                <w:rFonts w:eastAsia="Times New Roman"/>
                <w:sz w:val="18"/>
                <w:szCs w:val="18"/>
              </w:rPr>
              <w:t>11645</w:t>
            </w:r>
          </w:p>
        </w:tc>
        <w:tc>
          <w:tcPr>
            <w:tcW w:w="128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67584D9" w14:textId="19DA735A" w:rsidR="60F74399" w:rsidRDefault="60F74399" w:rsidP="60F74399">
            <w:pPr>
              <w:jc w:val="left"/>
              <w:rPr>
                <w:rFonts w:eastAsia="Times New Roman"/>
                <w:sz w:val="18"/>
                <w:szCs w:val="18"/>
              </w:rPr>
            </w:pPr>
            <w:r w:rsidRPr="60F74399">
              <w:rPr>
                <w:rFonts w:eastAsia="Times New Roman"/>
                <w:sz w:val="18"/>
                <w:szCs w:val="18"/>
              </w:rPr>
              <w:t>8116</w:t>
            </w:r>
          </w:p>
        </w:tc>
      </w:tr>
    </w:tbl>
    <w:p w14:paraId="12B2B625" w14:textId="77777777" w:rsidR="10782AD6" w:rsidRPr="0008663F" w:rsidRDefault="10782AD6" w:rsidP="60F74399"/>
    <w:p w14:paraId="5ED937E0" w14:textId="0A9B89CD" w:rsidR="10782AD6" w:rsidRPr="0008663F" w:rsidRDefault="25F9BAC2" w:rsidP="60F74399">
      <w:r>
        <w:t>Units: µm</w:t>
      </w:r>
    </w:p>
    <w:p w14:paraId="206CB557" w14:textId="5E9BDB25" w:rsidR="10782AD6" w:rsidRPr="0008663F" w:rsidRDefault="25F9BAC2" w:rsidP="60F74399">
      <w:r>
        <w:t>Axon length distributions across layers were obtained from Hippocampome.org.</w:t>
      </w:r>
    </w:p>
    <w:p w14:paraId="7C803159" w14:textId="2EF380EB" w:rsidR="10782AD6" w:rsidRPr="0008663F" w:rsidRDefault="10782AD6" w:rsidP="60F74399"/>
    <w:p w14:paraId="6C0E9DFF" w14:textId="7374D6DD" w:rsidR="10782AD6" w:rsidRPr="0008663F" w:rsidRDefault="10782AD6" w:rsidP="60F74399"/>
    <w:p w14:paraId="49404930" w14:textId="05546FE4" w:rsidR="10782AD6" w:rsidRPr="0008663F" w:rsidRDefault="10782AD6" w:rsidP="60F74399"/>
    <w:p w14:paraId="39A99CEC" w14:textId="4F78B87C" w:rsidR="10782AD6" w:rsidRPr="0008663F" w:rsidRDefault="10782AD6" w:rsidP="60F74399"/>
    <w:p w14:paraId="7BC71171" w14:textId="3BE4BF12" w:rsidR="10782AD6" w:rsidRPr="0008663F" w:rsidRDefault="10782AD6" w:rsidP="60F74399"/>
    <w:p w14:paraId="47E48364" w14:textId="157FBA91" w:rsidR="10782AD6" w:rsidRPr="0008663F" w:rsidRDefault="10782AD6" w:rsidP="60F74399"/>
    <w:p w14:paraId="5DE7B555" w14:textId="0AEEA892" w:rsidR="10782AD6" w:rsidRPr="0008663F" w:rsidRDefault="10782AD6" w:rsidP="60F74399"/>
    <w:p w14:paraId="03369DF0" w14:textId="7E7AF207" w:rsidR="10782AD6" w:rsidRPr="0008663F" w:rsidRDefault="10782AD6" w:rsidP="60F74399"/>
    <w:p w14:paraId="3E89E631" w14:textId="6A2CE1F6" w:rsidR="10782AD6" w:rsidRPr="0008663F" w:rsidRDefault="10782AD6" w:rsidP="60F74399"/>
    <w:p w14:paraId="65479F12" w14:textId="4E432B37" w:rsidR="10782AD6" w:rsidRPr="0008663F" w:rsidRDefault="10782AD6" w:rsidP="60F74399"/>
    <w:p w14:paraId="22CF3BD5" w14:textId="225F4A99" w:rsidR="10782AD6" w:rsidRPr="0008663F" w:rsidRDefault="10782AD6" w:rsidP="60F74399"/>
    <w:p w14:paraId="70E54375" w14:textId="77777777" w:rsidR="00360BE4" w:rsidRDefault="00360BE4">
      <w:pPr>
        <w:rPr>
          <w:b/>
        </w:rPr>
      </w:pPr>
      <w:r>
        <w:br w:type="page"/>
      </w:r>
    </w:p>
    <w:p w14:paraId="08D2CFB2" w14:textId="07876974" w:rsidR="10782AD6" w:rsidRPr="0008663F" w:rsidRDefault="10782AD6" w:rsidP="2DD78395">
      <w:pPr>
        <w:pStyle w:val="Heading2"/>
      </w:pPr>
      <w:r>
        <w:lastRenderedPageBreak/>
        <w:t xml:space="preserve">Table </w:t>
      </w:r>
      <w:r w:rsidR="4AC58F4C">
        <w:t>21</w:t>
      </w:r>
      <w:r>
        <w:t xml:space="preserve">. </w:t>
      </w:r>
      <w:r w:rsidR="4239E546">
        <w:t>Conduction Velocities</w:t>
      </w:r>
    </w:p>
    <w:tbl>
      <w:tblPr>
        <w:tblStyle w:val="TableGrid"/>
        <w:tblW w:w="0" w:type="auto"/>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ook w:val="04A0" w:firstRow="1" w:lastRow="0" w:firstColumn="1" w:lastColumn="0" w:noHBand="0" w:noVBand="1"/>
      </w:tblPr>
      <w:tblGrid>
        <w:gridCol w:w="2760"/>
        <w:gridCol w:w="2760"/>
        <w:gridCol w:w="2580"/>
      </w:tblGrid>
      <w:tr w:rsidR="02158928" w:rsidRPr="0008663F" w14:paraId="0858BA6B" w14:textId="77777777" w:rsidTr="2DD78395">
        <w:trPr>
          <w:trHeight w:val="300"/>
        </w:trPr>
        <w:tc>
          <w:tcPr>
            <w:tcW w:w="2760" w:type="dxa"/>
            <w:tcMar>
              <w:left w:w="108" w:type="dxa"/>
              <w:right w:w="108" w:type="dxa"/>
            </w:tcMar>
            <w:vAlign w:val="center"/>
          </w:tcPr>
          <w:p w14:paraId="7743DB3B" w14:textId="1E6EE491" w:rsidR="02158928" w:rsidRPr="0008663F" w:rsidRDefault="02158928" w:rsidP="0041714F">
            <w:pPr>
              <w:jc w:val="center"/>
              <w:rPr>
                <w:b/>
                <w:bCs/>
              </w:rPr>
            </w:pPr>
            <w:r w:rsidRPr="0008663F">
              <w:rPr>
                <w:b/>
                <w:bCs/>
              </w:rPr>
              <w:t>Neuron Origin</w:t>
            </w:r>
          </w:p>
        </w:tc>
        <w:tc>
          <w:tcPr>
            <w:tcW w:w="2760" w:type="dxa"/>
            <w:tcMar>
              <w:left w:w="108" w:type="dxa"/>
              <w:right w:w="108" w:type="dxa"/>
            </w:tcMar>
            <w:vAlign w:val="center"/>
          </w:tcPr>
          <w:p w14:paraId="3E03C498" w14:textId="601D1922" w:rsidR="02158928" w:rsidRPr="0008663F" w:rsidRDefault="02158928" w:rsidP="0041714F">
            <w:pPr>
              <w:jc w:val="center"/>
              <w:rPr>
                <w:b/>
                <w:bCs/>
              </w:rPr>
            </w:pPr>
            <w:r w:rsidRPr="0008663F">
              <w:rPr>
                <w:b/>
                <w:bCs/>
              </w:rPr>
              <w:t>Projection</w:t>
            </w:r>
          </w:p>
        </w:tc>
        <w:tc>
          <w:tcPr>
            <w:tcW w:w="2580" w:type="dxa"/>
            <w:tcMar>
              <w:left w:w="108" w:type="dxa"/>
              <w:right w:w="108" w:type="dxa"/>
            </w:tcMar>
            <w:vAlign w:val="center"/>
          </w:tcPr>
          <w:p w14:paraId="729D129B" w14:textId="22815E76" w:rsidR="02158928" w:rsidRPr="0008663F" w:rsidRDefault="02158928" w:rsidP="0041714F">
            <w:pPr>
              <w:jc w:val="center"/>
              <w:rPr>
                <w:b/>
                <w:bCs/>
              </w:rPr>
            </w:pPr>
            <w:r w:rsidRPr="0008663F">
              <w:rPr>
                <w:b/>
                <w:bCs/>
              </w:rPr>
              <w:t>Conduction Velocity (m/s)</w:t>
            </w:r>
          </w:p>
        </w:tc>
      </w:tr>
      <w:tr w:rsidR="02158928" w:rsidRPr="0008663F" w14:paraId="500E45CB" w14:textId="77777777" w:rsidTr="2DD78395">
        <w:trPr>
          <w:trHeight w:val="300"/>
        </w:trPr>
        <w:tc>
          <w:tcPr>
            <w:tcW w:w="2760" w:type="dxa"/>
            <w:tcMar>
              <w:left w:w="108" w:type="dxa"/>
              <w:right w:w="108" w:type="dxa"/>
            </w:tcMar>
            <w:vAlign w:val="center"/>
          </w:tcPr>
          <w:p w14:paraId="5A2100D2" w14:textId="66A88D60" w:rsidR="02158928" w:rsidRPr="0008663F" w:rsidRDefault="02158928" w:rsidP="0041714F">
            <w:pPr>
              <w:jc w:val="center"/>
              <w:rPr>
                <w:rFonts w:eastAsia="Aptos"/>
              </w:rPr>
            </w:pPr>
            <w:r w:rsidRPr="0008663F">
              <w:rPr>
                <w:rFonts w:eastAsia="Aptos"/>
              </w:rPr>
              <w:t>MEC SC and PC</w:t>
            </w:r>
          </w:p>
        </w:tc>
        <w:tc>
          <w:tcPr>
            <w:tcW w:w="2760" w:type="dxa"/>
            <w:tcMar>
              <w:left w:w="108" w:type="dxa"/>
              <w:right w:w="108" w:type="dxa"/>
            </w:tcMar>
            <w:vAlign w:val="center"/>
          </w:tcPr>
          <w:p w14:paraId="71CC1339" w14:textId="5E14D58F" w:rsidR="02158928" w:rsidRPr="0008663F" w:rsidRDefault="02158928" w:rsidP="0041714F">
            <w:pPr>
              <w:jc w:val="center"/>
              <w:rPr>
                <w:rFonts w:eastAsia="Aptos"/>
              </w:rPr>
            </w:pPr>
            <w:r w:rsidRPr="0008663F">
              <w:rPr>
                <w:rFonts w:eastAsia="Aptos"/>
              </w:rPr>
              <w:t xml:space="preserve">Medial </w:t>
            </w:r>
            <w:proofErr w:type="spellStart"/>
            <w:r w:rsidRPr="0008663F">
              <w:rPr>
                <w:rFonts w:eastAsia="Aptos"/>
              </w:rPr>
              <w:t>Perforant</w:t>
            </w:r>
            <w:proofErr w:type="spellEnd"/>
            <w:r w:rsidRPr="0008663F">
              <w:rPr>
                <w:rFonts w:eastAsia="Aptos"/>
              </w:rPr>
              <w:t xml:space="preserve"> Path</w:t>
            </w:r>
          </w:p>
        </w:tc>
        <w:tc>
          <w:tcPr>
            <w:tcW w:w="2580" w:type="dxa"/>
            <w:tcMar>
              <w:left w:w="108" w:type="dxa"/>
              <w:right w:w="108" w:type="dxa"/>
            </w:tcMar>
            <w:vAlign w:val="center"/>
          </w:tcPr>
          <w:p w14:paraId="1A855358" w14:textId="1D507141" w:rsidR="02158928" w:rsidRPr="0008663F" w:rsidRDefault="02158928" w:rsidP="0041714F">
            <w:pPr>
              <w:jc w:val="center"/>
              <w:rPr>
                <w:rFonts w:eastAsia="Aptos"/>
                <w:vertAlign w:val="superscript"/>
              </w:rPr>
            </w:pPr>
            <w:r w:rsidRPr="0008663F">
              <w:rPr>
                <w:rFonts w:eastAsia="Aptos"/>
              </w:rPr>
              <w:t>0.32</w:t>
            </w:r>
            <w:r w:rsidR="00460D55">
              <w:rPr>
                <w:rFonts w:eastAsia="Aptos"/>
                <w:vertAlign w:val="superscript"/>
              </w:rPr>
              <w:t>a</w:t>
            </w:r>
          </w:p>
        </w:tc>
      </w:tr>
      <w:tr w:rsidR="02158928" w:rsidRPr="0008663F" w14:paraId="126CFC50" w14:textId="77777777" w:rsidTr="2DD78395">
        <w:trPr>
          <w:trHeight w:val="300"/>
        </w:trPr>
        <w:tc>
          <w:tcPr>
            <w:tcW w:w="2760" w:type="dxa"/>
            <w:tcMar>
              <w:left w:w="108" w:type="dxa"/>
              <w:right w:w="108" w:type="dxa"/>
            </w:tcMar>
            <w:vAlign w:val="center"/>
          </w:tcPr>
          <w:p w14:paraId="67325AD0" w14:textId="0FCE8DA8" w:rsidR="02158928" w:rsidRPr="0008663F" w:rsidRDefault="02158928" w:rsidP="0041714F">
            <w:pPr>
              <w:jc w:val="center"/>
              <w:rPr>
                <w:rFonts w:eastAsia="Aptos"/>
              </w:rPr>
            </w:pPr>
            <w:r w:rsidRPr="0008663F">
              <w:rPr>
                <w:rFonts w:eastAsia="Aptos"/>
              </w:rPr>
              <w:t>LEC SC and PC</w:t>
            </w:r>
          </w:p>
        </w:tc>
        <w:tc>
          <w:tcPr>
            <w:tcW w:w="2760" w:type="dxa"/>
            <w:tcMar>
              <w:left w:w="108" w:type="dxa"/>
              <w:right w:w="108" w:type="dxa"/>
            </w:tcMar>
            <w:vAlign w:val="center"/>
          </w:tcPr>
          <w:p w14:paraId="1DF4B95D" w14:textId="169E6575" w:rsidR="02158928" w:rsidRPr="0008663F" w:rsidRDefault="02158928" w:rsidP="0041714F">
            <w:pPr>
              <w:jc w:val="center"/>
              <w:rPr>
                <w:rFonts w:eastAsia="Aptos"/>
              </w:rPr>
            </w:pPr>
            <w:r w:rsidRPr="0008663F">
              <w:rPr>
                <w:rFonts w:eastAsia="Aptos"/>
              </w:rPr>
              <w:t xml:space="preserve">Lateral </w:t>
            </w:r>
            <w:proofErr w:type="spellStart"/>
            <w:r w:rsidRPr="0008663F">
              <w:rPr>
                <w:rFonts w:eastAsia="Aptos"/>
              </w:rPr>
              <w:t>Perforant</w:t>
            </w:r>
            <w:proofErr w:type="spellEnd"/>
            <w:r w:rsidRPr="0008663F">
              <w:rPr>
                <w:rFonts w:eastAsia="Aptos"/>
              </w:rPr>
              <w:t xml:space="preserve"> Path</w:t>
            </w:r>
          </w:p>
        </w:tc>
        <w:tc>
          <w:tcPr>
            <w:tcW w:w="2580" w:type="dxa"/>
            <w:tcMar>
              <w:left w:w="108" w:type="dxa"/>
              <w:right w:w="108" w:type="dxa"/>
            </w:tcMar>
            <w:vAlign w:val="center"/>
          </w:tcPr>
          <w:p w14:paraId="61F48C8D" w14:textId="0267126C" w:rsidR="02158928" w:rsidRPr="0008663F" w:rsidRDefault="02158928" w:rsidP="0041714F">
            <w:pPr>
              <w:jc w:val="center"/>
              <w:rPr>
                <w:rFonts w:eastAsia="Aptos"/>
                <w:vertAlign w:val="superscript"/>
              </w:rPr>
            </w:pPr>
            <w:r w:rsidRPr="0008663F">
              <w:rPr>
                <w:rFonts w:eastAsia="Aptos"/>
              </w:rPr>
              <w:t>1.36</w:t>
            </w:r>
            <w:r w:rsidR="00460D55">
              <w:rPr>
                <w:rFonts w:eastAsia="Aptos"/>
                <w:vertAlign w:val="superscript"/>
              </w:rPr>
              <w:t>a</w:t>
            </w:r>
          </w:p>
        </w:tc>
      </w:tr>
      <w:tr w:rsidR="02158928" w:rsidRPr="0008663F" w14:paraId="784FCE66" w14:textId="77777777" w:rsidTr="2DD78395">
        <w:trPr>
          <w:trHeight w:val="300"/>
        </w:trPr>
        <w:tc>
          <w:tcPr>
            <w:tcW w:w="2760" w:type="dxa"/>
            <w:tcMar>
              <w:left w:w="108" w:type="dxa"/>
              <w:right w:w="108" w:type="dxa"/>
            </w:tcMar>
            <w:vAlign w:val="center"/>
          </w:tcPr>
          <w:p w14:paraId="4291F163" w14:textId="5694C6F5" w:rsidR="02158928" w:rsidRPr="0008663F" w:rsidRDefault="02158928" w:rsidP="0041714F">
            <w:pPr>
              <w:jc w:val="center"/>
              <w:rPr>
                <w:rFonts w:eastAsia="Aptos"/>
              </w:rPr>
            </w:pPr>
            <w:r w:rsidRPr="0008663F">
              <w:rPr>
                <w:rFonts w:eastAsia="Aptos"/>
              </w:rPr>
              <w:t>DG GC</w:t>
            </w:r>
          </w:p>
        </w:tc>
        <w:tc>
          <w:tcPr>
            <w:tcW w:w="2760" w:type="dxa"/>
            <w:tcMar>
              <w:left w:w="108" w:type="dxa"/>
              <w:right w:w="108" w:type="dxa"/>
            </w:tcMar>
            <w:vAlign w:val="center"/>
          </w:tcPr>
          <w:p w14:paraId="582D7050" w14:textId="40AEF2BE" w:rsidR="02158928" w:rsidRPr="0008663F" w:rsidRDefault="02158928" w:rsidP="0041714F">
            <w:pPr>
              <w:jc w:val="center"/>
              <w:rPr>
                <w:rFonts w:eastAsia="Aptos"/>
              </w:rPr>
            </w:pPr>
            <w:r w:rsidRPr="0008663F">
              <w:rPr>
                <w:rFonts w:eastAsia="Aptos"/>
              </w:rPr>
              <w:t>Mossy Fiber</w:t>
            </w:r>
          </w:p>
        </w:tc>
        <w:tc>
          <w:tcPr>
            <w:tcW w:w="2580" w:type="dxa"/>
            <w:tcMar>
              <w:left w:w="108" w:type="dxa"/>
              <w:right w:w="108" w:type="dxa"/>
            </w:tcMar>
            <w:vAlign w:val="center"/>
          </w:tcPr>
          <w:p w14:paraId="3F678FE4" w14:textId="263E613E" w:rsidR="02158928" w:rsidRPr="0008663F" w:rsidRDefault="02158928" w:rsidP="0041714F">
            <w:pPr>
              <w:jc w:val="center"/>
              <w:rPr>
                <w:rFonts w:eastAsia="Aptos"/>
                <w:vertAlign w:val="superscript"/>
              </w:rPr>
            </w:pPr>
            <w:r w:rsidRPr="0008663F">
              <w:rPr>
                <w:rFonts w:eastAsia="Aptos"/>
              </w:rPr>
              <w:t>0.27</w:t>
            </w:r>
            <w:r w:rsidR="00460D55">
              <w:rPr>
                <w:rFonts w:eastAsia="Aptos"/>
                <w:vertAlign w:val="superscript"/>
              </w:rPr>
              <w:t>b</w:t>
            </w:r>
          </w:p>
        </w:tc>
      </w:tr>
      <w:tr w:rsidR="02158928" w:rsidRPr="0008663F" w14:paraId="0DBEE16B" w14:textId="77777777" w:rsidTr="2DD78395">
        <w:trPr>
          <w:trHeight w:val="300"/>
        </w:trPr>
        <w:tc>
          <w:tcPr>
            <w:tcW w:w="2760" w:type="dxa"/>
            <w:tcMar>
              <w:left w:w="108" w:type="dxa"/>
              <w:right w:w="108" w:type="dxa"/>
            </w:tcMar>
            <w:vAlign w:val="center"/>
          </w:tcPr>
          <w:p w14:paraId="4836B601" w14:textId="703DB120" w:rsidR="02158928" w:rsidRPr="0008663F" w:rsidRDefault="02158928" w:rsidP="0041714F">
            <w:pPr>
              <w:jc w:val="center"/>
              <w:rPr>
                <w:rFonts w:eastAsia="Aptos"/>
              </w:rPr>
            </w:pPr>
            <w:r w:rsidRPr="0008663F">
              <w:rPr>
                <w:rFonts w:eastAsia="Aptos"/>
              </w:rPr>
              <w:t>CA3 PC</w:t>
            </w:r>
          </w:p>
        </w:tc>
        <w:tc>
          <w:tcPr>
            <w:tcW w:w="2760" w:type="dxa"/>
            <w:tcMar>
              <w:left w:w="108" w:type="dxa"/>
              <w:right w:w="108" w:type="dxa"/>
            </w:tcMar>
            <w:vAlign w:val="center"/>
          </w:tcPr>
          <w:p w14:paraId="45BFF05A" w14:textId="5A0D6F55" w:rsidR="02158928" w:rsidRPr="0008663F" w:rsidRDefault="02158928" w:rsidP="0041714F">
            <w:pPr>
              <w:jc w:val="center"/>
              <w:rPr>
                <w:rFonts w:eastAsia="Aptos"/>
              </w:rPr>
            </w:pPr>
            <w:r w:rsidRPr="0008663F">
              <w:rPr>
                <w:rFonts w:eastAsia="Aptos"/>
              </w:rPr>
              <w:t>Associational</w:t>
            </w:r>
          </w:p>
        </w:tc>
        <w:tc>
          <w:tcPr>
            <w:tcW w:w="2580" w:type="dxa"/>
            <w:tcMar>
              <w:left w:w="108" w:type="dxa"/>
              <w:right w:w="108" w:type="dxa"/>
            </w:tcMar>
            <w:vAlign w:val="center"/>
          </w:tcPr>
          <w:p w14:paraId="0957615D" w14:textId="2DB36E5E" w:rsidR="02158928" w:rsidRPr="0008663F" w:rsidRDefault="02158928" w:rsidP="0041714F">
            <w:pPr>
              <w:jc w:val="center"/>
              <w:rPr>
                <w:rFonts w:eastAsia="Aptos"/>
                <w:vertAlign w:val="superscript"/>
              </w:rPr>
            </w:pPr>
            <w:r w:rsidRPr="0008663F">
              <w:rPr>
                <w:rFonts w:eastAsia="Aptos"/>
              </w:rPr>
              <w:t>0.39</w:t>
            </w:r>
            <w:r w:rsidR="00460D55">
              <w:rPr>
                <w:rFonts w:eastAsia="Aptos"/>
                <w:vertAlign w:val="superscript"/>
              </w:rPr>
              <w:t>c</w:t>
            </w:r>
          </w:p>
        </w:tc>
      </w:tr>
      <w:tr w:rsidR="02158928" w:rsidRPr="0008663F" w14:paraId="01602C5A" w14:textId="77777777" w:rsidTr="2DD78395">
        <w:trPr>
          <w:trHeight w:val="300"/>
        </w:trPr>
        <w:tc>
          <w:tcPr>
            <w:tcW w:w="2760" w:type="dxa"/>
            <w:vAlign w:val="center"/>
          </w:tcPr>
          <w:p w14:paraId="1C7097C5" w14:textId="77777777" w:rsidR="00656B7E" w:rsidRPr="0008663F" w:rsidRDefault="00656B7E"/>
        </w:tc>
        <w:tc>
          <w:tcPr>
            <w:tcW w:w="2760" w:type="dxa"/>
            <w:tcMar>
              <w:left w:w="108" w:type="dxa"/>
              <w:right w:w="108" w:type="dxa"/>
            </w:tcMar>
            <w:vAlign w:val="center"/>
          </w:tcPr>
          <w:p w14:paraId="329690DC" w14:textId="3460939D" w:rsidR="02158928" w:rsidRPr="0008663F" w:rsidRDefault="02158928" w:rsidP="0041714F">
            <w:pPr>
              <w:jc w:val="center"/>
              <w:rPr>
                <w:rFonts w:eastAsia="Aptos"/>
              </w:rPr>
            </w:pPr>
            <w:r w:rsidRPr="0008663F">
              <w:rPr>
                <w:rFonts w:eastAsia="Aptos"/>
              </w:rPr>
              <w:t>Schaffer Collaterals</w:t>
            </w:r>
          </w:p>
        </w:tc>
        <w:tc>
          <w:tcPr>
            <w:tcW w:w="2580" w:type="dxa"/>
            <w:tcMar>
              <w:left w:w="108" w:type="dxa"/>
              <w:right w:w="108" w:type="dxa"/>
            </w:tcMar>
            <w:vAlign w:val="center"/>
          </w:tcPr>
          <w:p w14:paraId="2FD9BA1D" w14:textId="5AF5417A" w:rsidR="02158928" w:rsidRPr="0008663F" w:rsidRDefault="02158928" w:rsidP="0041714F">
            <w:pPr>
              <w:jc w:val="center"/>
              <w:rPr>
                <w:rFonts w:eastAsia="Aptos"/>
                <w:vertAlign w:val="superscript"/>
              </w:rPr>
            </w:pPr>
            <w:r w:rsidRPr="0008663F">
              <w:rPr>
                <w:rFonts w:eastAsia="Aptos"/>
              </w:rPr>
              <w:t>0.25</w:t>
            </w:r>
            <w:r w:rsidR="00460D55">
              <w:rPr>
                <w:rFonts w:eastAsia="Aptos"/>
                <w:vertAlign w:val="superscript"/>
              </w:rPr>
              <w:t>c</w:t>
            </w:r>
          </w:p>
        </w:tc>
      </w:tr>
      <w:tr w:rsidR="02158928" w:rsidRPr="0008663F" w14:paraId="698CE897" w14:textId="77777777" w:rsidTr="2DD78395">
        <w:trPr>
          <w:trHeight w:val="300"/>
        </w:trPr>
        <w:tc>
          <w:tcPr>
            <w:tcW w:w="2760" w:type="dxa"/>
            <w:tcMar>
              <w:left w:w="108" w:type="dxa"/>
              <w:right w:w="108" w:type="dxa"/>
            </w:tcMar>
            <w:vAlign w:val="center"/>
          </w:tcPr>
          <w:p w14:paraId="45789716" w14:textId="1FA3EDEA" w:rsidR="02158928" w:rsidRPr="0008663F" w:rsidRDefault="02158928" w:rsidP="0041714F">
            <w:pPr>
              <w:jc w:val="center"/>
              <w:rPr>
                <w:rFonts w:eastAsia="Aptos"/>
              </w:rPr>
            </w:pPr>
            <w:r w:rsidRPr="0008663F">
              <w:rPr>
                <w:rFonts w:eastAsia="Aptos"/>
              </w:rPr>
              <w:t>CA1 PC</w:t>
            </w:r>
          </w:p>
        </w:tc>
        <w:tc>
          <w:tcPr>
            <w:tcW w:w="2760" w:type="dxa"/>
            <w:tcMar>
              <w:left w:w="108" w:type="dxa"/>
              <w:right w:w="108" w:type="dxa"/>
            </w:tcMar>
            <w:vAlign w:val="center"/>
          </w:tcPr>
          <w:p w14:paraId="6B8BDA77" w14:textId="1E29E5DA" w:rsidR="02158928" w:rsidRPr="0008663F" w:rsidRDefault="02158928" w:rsidP="0041714F">
            <w:pPr>
              <w:jc w:val="center"/>
              <w:rPr>
                <w:rFonts w:eastAsia="Aptos"/>
              </w:rPr>
            </w:pPr>
            <w:r w:rsidRPr="0008663F">
              <w:rPr>
                <w:rFonts w:eastAsia="Aptos"/>
              </w:rPr>
              <w:t>Local</w:t>
            </w:r>
          </w:p>
        </w:tc>
        <w:tc>
          <w:tcPr>
            <w:tcW w:w="2580" w:type="dxa"/>
            <w:tcMar>
              <w:left w:w="108" w:type="dxa"/>
              <w:right w:w="108" w:type="dxa"/>
            </w:tcMar>
            <w:vAlign w:val="center"/>
          </w:tcPr>
          <w:p w14:paraId="6518D940" w14:textId="0E8B3E9D" w:rsidR="02158928" w:rsidRPr="0008663F" w:rsidRDefault="02158928" w:rsidP="0041714F">
            <w:pPr>
              <w:jc w:val="center"/>
              <w:rPr>
                <w:rFonts w:eastAsia="Aptos"/>
                <w:vertAlign w:val="superscript"/>
              </w:rPr>
            </w:pPr>
            <w:r w:rsidRPr="0008663F">
              <w:rPr>
                <w:rFonts w:eastAsia="Aptos"/>
              </w:rPr>
              <w:t>0.34</w:t>
            </w:r>
            <w:r w:rsidR="00460D55">
              <w:rPr>
                <w:rFonts w:eastAsia="Aptos"/>
                <w:vertAlign w:val="superscript"/>
              </w:rPr>
              <w:t>d</w:t>
            </w:r>
          </w:p>
        </w:tc>
      </w:tr>
      <w:tr w:rsidR="02158928" w:rsidRPr="0008663F" w14:paraId="154D85C5" w14:textId="77777777" w:rsidTr="2DD78395">
        <w:trPr>
          <w:trHeight w:val="300"/>
        </w:trPr>
        <w:tc>
          <w:tcPr>
            <w:tcW w:w="2760" w:type="dxa"/>
            <w:tcMar>
              <w:left w:w="108" w:type="dxa"/>
              <w:right w:w="108" w:type="dxa"/>
            </w:tcMar>
            <w:vAlign w:val="center"/>
          </w:tcPr>
          <w:p w14:paraId="604C4BAA" w14:textId="296A6EC7" w:rsidR="02158928" w:rsidRPr="0008663F" w:rsidRDefault="02158928" w:rsidP="0041714F">
            <w:pPr>
              <w:jc w:val="center"/>
              <w:rPr>
                <w:rFonts w:eastAsia="Aptos"/>
              </w:rPr>
            </w:pPr>
            <w:r w:rsidRPr="0008663F">
              <w:rPr>
                <w:rFonts w:eastAsia="Aptos"/>
              </w:rPr>
              <w:t>BC</w:t>
            </w:r>
            <w:r w:rsidR="4FFF9555" w:rsidRPr="0008663F">
              <w:rPr>
                <w:rFonts w:eastAsia="Aptos"/>
              </w:rPr>
              <w:t>-PV</w:t>
            </w:r>
          </w:p>
        </w:tc>
        <w:tc>
          <w:tcPr>
            <w:tcW w:w="2760" w:type="dxa"/>
            <w:tcMar>
              <w:left w:w="108" w:type="dxa"/>
              <w:right w:w="108" w:type="dxa"/>
            </w:tcMar>
            <w:vAlign w:val="center"/>
          </w:tcPr>
          <w:p w14:paraId="715CAF8B" w14:textId="25C92E25" w:rsidR="02158928" w:rsidRPr="0008663F" w:rsidRDefault="02158928" w:rsidP="0041714F">
            <w:pPr>
              <w:jc w:val="center"/>
              <w:rPr>
                <w:rFonts w:eastAsia="Aptos"/>
              </w:rPr>
            </w:pPr>
            <w:r w:rsidRPr="0008663F">
              <w:rPr>
                <w:rFonts w:eastAsia="Aptos"/>
              </w:rPr>
              <w:t>All Local Interneuron Connections</w:t>
            </w:r>
          </w:p>
        </w:tc>
        <w:tc>
          <w:tcPr>
            <w:tcW w:w="2580" w:type="dxa"/>
            <w:tcMar>
              <w:left w:w="108" w:type="dxa"/>
              <w:right w:w="108" w:type="dxa"/>
            </w:tcMar>
            <w:vAlign w:val="center"/>
          </w:tcPr>
          <w:p w14:paraId="16B208F4" w14:textId="5304C77E" w:rsidR="02158928" w:rsidRPr="0008663F" w:rsidRDefault="02158928" w:rsidP="0041714F">
            <w:pPr>
              <w:jc w:val="center"/>
              <w:rPr>
                <w:rFonts w:eastAsia="Aptos"/>
                <w:vertAlign w:val="superscript"/>
              </w:rPr>
            </w:pPr>
            <w:r w:rsidRPr="0008663F">
              <w:rPr>
                <w:rFonts w:eastAsia="Aptos"/>
              </w:rPr>
              <w:t>0.13</w:t>
            </w:r>
            <w:r w:rsidR="00460D55">
              <w:rPr>
                <w:rFonts w:eastAsia="Aptos"/>
                <w:vertAlign w:val="superscript"/>
              </w:rPr>
              <w:t>e</w:t>
            </w:r>
          </w:p>
        </w:tc>
      </w:tr>
    </w:tbl>
    <w:p w14:paraId="27197831" w14:textId="77777777" w:rsidR="00A134F8" w:rsidRPr="0008663F" w:rsidRDefault="00A134F8" w:rsidP="0041714F">
      <w:pPr>
        <w:spacing w:after="0" w:line="276" w:lineRule="auto"/>
        <w:rPr>
          <w:vertAlign w:val="superscript"/>
        </w:rPr>
      </w:pPr>
    </w:p>
    <w:p w14:paraId="54B2A338" w14:textId="096E0C1F" w:rsidR="4239E546" w:rsidRPr="0008663F" w:rsidRDefault="00460D55" w:rsidP="0041714F">
      <w:pPr>
        <w:spacing w:after="0" w:line="276" w:lineRule="auto"/>
        <w:rPr>
          <w:rStyle w:val="Hyperlink"/>
          <w:color w:val="0000FF"/>
        </w:rPr>
      </w:pPr>
      <w:r>
        <w:rPr>
          <w:vertAlign w:val="superscript"/>
        </w:rPr>
        <w:t>a</w:t>
      </w:r>
      <w:r w:rsidR="00D4401C">
        <w:t xml:space="preserve"> </w:t>
      </w:r>
      <w:r w:rsidR="00E058FD">
        <w:t>Measurement f</w:t>
      </w:r>
      <w:r w:rsidR="00D4401C">
        <w:t xml:space="preserve">rom </w:t>
      </w:r>
      <w:proofErr w:type="spellStart"/>
      <w:r w:rsidR="4239E546" w:rsidRPr="0008663F">
        <w:t>Tielen</w:t>
      </w:r>
      <w:proofErr w:type="spellEnd"/>
      <w:r w:rsidR="4239E546" w:rsidRPr="0008663F">
        <w:t xml:space="preserve"> et al</w:t>
      </w:r>
      <w:sdt>
        <w:sdtPr>
          <w:rPr>
            <w:color w:val="000000"/>
            <w:vertAlign w:val="superscript"/>
          </w:rPr>
          <w:tag w:val="MENDELEY_CITATION_v3_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"/>
          <w:id w:val="993833908"/>
          <w:placeholder>
            <w:docPart w:val="DefaultPlaceholder_-1854013440"/>
          </w:placeholder>
        </w:sdtPr>
        <w:sdtEndPr/>
        <w:sdtContent>
          <w:r w:rsidR="00D8244E" w:rsidRPr="00D8244E">
            <w:rPr>
              <w:color w:val="000000"/>
              <w:vertAlign w:val="superscript"/>
            </w:rPr>
            <w:t>32</w:t>
          </w:r>
        </w:sdtContent>
      </w:sdt>
      <w:r w:rsidR="4239E546" w:rsidRPr="0008663F">
        <w:t>.</w:t>
      </w:r>
    </w:p>
    <w:p w14:paraId="6D2D6BAB" w14:textId="7D9EB346" w:rsidR="4239E546" w:rsidRPr="0008663F" w:rsidRDefault="00460D55" w:rsidP="0041714F">
      <w:pPr>
        <w:spacing w:after="0" w:line="276" w:lineRule="auto"/>
        <w:rPr>
          <w:rStyle w:val="Hyperlink"/>
          <w:color w:val="0000FF"/>
        </w:rPr>
      </w:pPr>
      <w:r>
        <w:rPr>
          <w:vertAlign w:val="superscript"/>
        </w:rPr>
        <w:t>b</w:t>
      </w:r>
      <w:r w:rsidR="00D4401C">
        <w:t xml:space="preserve"> </w:t>
      </w:r>
      <w:r w:rsidR="00E058FD">
        <w:t>Measurement f</w:t>
      </w:r>
      <w:r w:rsidR="00252F5C">
        <w:t xml:space="preserve">rom </w:t>
      </w:r>
      <w:r w:rsidR="4239E546" w:rsidRPr="0008663F">
        <w:t>Kress et al</w:t>
      </w:r>
      <w:sdt>
        <w:sdtPr>
          <w:rPr>
            <w:color w:val="000000"/>
            <w:vertAlign w:val="superscript"/>
          </w:rPr>
          <w:tag w:val="MENDELEY_CITATION_v3_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"/>
          <w:id w:val="1077474598"/>
          <w:placeholder>
            <w:docPart w:val="DefaultPlaceholder_-1854013440"/>
          </w:placeholder>
        </w:sdtPr>
        <w:sdtEndPr/>
        <w:sdtContent>
          <w:r w:rsidR="00D8244E" w:rsidRPr="00D8244E">
            <w:rPr>
              <w:color w:val="000000"/>
              <w:vertAlign w:val="superscript"/>
            </w:rPr>
            <w:t>33</w:t>
          </w:r>
        </w:sdtContent>
      </w:sdt>
      <w:r w:rsidR="4239E546" w:rsidRPr="0008663F">
        <w:t>.</w:t>
      </w:r>
    </w:p>
    <w:p w14:paraId="03E6E178" w14:textId="718DD643" w:rsidR="4239E546" w:rsidRPr="0008663F" w:rsidRDefault="00460D55" w:rsidP="0041714F">
      <w:pPr>
        <w:spacing w:after="0" w:line="276" w:lineRule="auto"/>
        <w:rPr>
          <w:rStyle w:val="Hyperlink"/>
          <w:color w:val="0000FF"/>
        </w:rPr>
      </w:pPr>
      <w:r>
        <w:rPr>
          <w:vertAlign w:val="superscript"/>
        </w:rPr>
        <w:t>c</w:t>
      </w:r>
      <w:r w:rsidR="00252F5C">
        <w:t xml:space="preserve"> </w:t>
      </w:r>
      <w:r w:rsidR="00E058FD">
        <w:t>Measurement f</w:t>
      </w:r>
      <w:r w:rsidR="00252F5C">
        <w:t xml:space="preserve">rom </w:t>
      </w:r>
      <w:r w:rsidR="4239E546" w:rsidRPr="0008663F">
        <w:t>Andersen et al</w:t>
      </w:r>
      <w:sdt>
        <w:sdtPr>
          <w:rPr>
            <w:color w:val="000000"/>
            <w:vertAlign w:val="superscript"/>
          </w:rPr>
          <w:tag w:val="MENDELEY_CITATION_v3_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"/>
          <w:id w:val="-1955014899"/>
          <w:placeholder>
            <w:docPart w:val="DefaultPlaceholder_-1854013440"/>
          </w:placeholder>
        </w:sdtPr>
        <w:sdtEndPr/>
        <w:sdtContent>
          <w:r w:rsidR="00D8244E" w:rsidRPr="00D8244E">
            <w:rPr>
              <w:color w:val="000000"/>
              <w:vertAlign w:val="superscript"/>
            </w:rPr>
            <w:t>34</w:t>
          </w:r>
        </w:sdtContent>
      </w:sdt>
      <w:r w:rsidR="4239E546" w:rsidRPr="0008663F">
        <w:t>.</w:t>
      </w:r>
    </w:p>
    <w:p w14:paraId="38E66E72" w14:textId="2B16C097" w:rsidR="4239E546" w:rsidRPr="0008663F" w:rsidRDefault="00460D55" w:rsidP="0041714F">
      <w:pPr>
        <w:spacing w:after="0" w:line="276" w:lineRule="auto"/>
      </w:pPr>
      <w:r>
        <w:rPr>
          <w:vertAlign w:val="superscript"/>
        </w:rPr>
        <w:t>d</w:t>
      </w:r>
      <w:r w:rsidR="00252F5C">
        <w:t xml:space="preserve"> </w:t>
      </w:r>
      <w:r w:rsidR="00E058FD">
        <w:t>Measurement f</w:t>
      </w:r>
      <w:r w:rsidR="00252F5C">
        <w:t xml:space="preserve">rom </w:t>
      </w:r>
      <w:r w:rsidR="4239E546" w:rsidRPr="0008663F">
        <w:t>Orman et al</w:t>
      </w:r>
      <w:sdt>
        <w:sdtPr>
          <w:rPr>
            <w:color w:val="000000"/>
            <w:vertAlign w:val="superscript"/>
          </w:rPr>
          <w:tag w:val="MENDELEY_CITATION_v3_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"/>
          <w:id w:val="-754121060"/>
          <w:placeholder>
            <w:docPart w:val="DefaultPlaceholder_-1854013440"/>
          </w:placeholder>
        </w:sdtPr>
        <w:sdtEndPr/>
        <w:sdtContent>
          <w:r w:rsidR="00D8244E" w:rsidRPr="00D8244E">
            <w:rPr>
              <w:color w:val="000000"/>
              <w:vertAlign w:val="superscript"/>
            </w:rPr>
            <w:t>35</w:t>
          </w:r>
        </w:sdtContent>
      </w:sdt>
      <w:r w:rsidR="00723565">
        <w:t xml:space="preserve"> </w:t>
      </w:r>
      <w:r w:rsidR="4239E546" w:rsidRPr="0008663F">
        <w:t xml:space="preserve">(Table I </w:t>
      </w:r>
      <w:proofErr w:type="spellStart"/>
      <w:r w:rsidR="4239E546" w:rsidRPr="0008663F">
        <w:t>Subicular</w:t>
      </w:r>
      <w:proofErr w:type="spellEnd"/>
      <w:r w:rsidR="4239E546" w:rsidRPr="0008663F">
        <w:t xml:space="preserve"> stim)</w:t>
      </w:r>
    </w:p>
    <w:p w14:paraId="4A715A2F" w14:textId="7637EFE6" w:rsidR="4239E546" w:rsidRPr="0008663F" w:rsidRDefault="00460D55">
      <w:pPr>
        <w:rPr>
          <w:rStyle w:val="Hyperlink"/>
          <w:color w:val="0000FF"/>
        </w:rPr>
      </w:pPr>
      <w:r>
        <w:rPr>
          <w:vertAlign w:val="superscript"/>
        </w:rPr>
        <w:t>e</w:t>
      </w:r>
      <w:r w:rsidR="00252F5C">
        <w:t xml:space="preserve"> </w:t>
      </w:r>
      <w:r w:rsidR="00E058FD">
        <w:t>Measurement f</w:t>
      </w:r>
      <w:r w:rsidR="00252F5C">
        <w:t xml:space="preserve">rom </w:t>
      </w:r>
      <w:proofErr w:type="spellStart"/>
      <w:r w:rsidR="4239E546" w:rsidRPr="0008663F">
        <w:t>Micheva</w:t>
      </w:r>
      <w:proofErr w:type="spellEnd"/>
      <w:r w:rsidR="4239E546" w:rsidRPr="0008663F">
        <w:t xml:space="preserve"> et al</w:t>
      </w:r>
      <w:sdt>
        <w:sdtPr>
          <w:rPr>
            <w:color w:val="000000"/>
            <w:vertAlign w:val="superscript"/>
          </w:rPr>
          <w:tag w:val="MENDELEY_CITATION_v3_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"/>
          <w:id w:val="-1847016778"/>
          <w:placeholder>
            <w:docPart w:val="DefaultPlaceholder_-1854013440"/>
          </w:placeholder>
        </w:sdtPr>
        <w:sdtEndPr/>
        <w:sdtContent>
          <w:r w:rsidR="00D8244E" w:rsidRPr="00D8244E">
            <w:rPr>
              <w:color w:val="000000"/>
              <w:vertAlign w:val="superscript"/>
            </w:rPr>
            <w:t>36</w:t>
          </w:r>
        </w:sdtContent>
      </w:sdt>
      <w:r w:rsidR="4239E546" w:rsidRPr="0008663F">
        <w:t>.</w:t>
      </w:r>
    </w:p>
    <w:p w14:paraId="4B4E2C9D" w14:textId="57C2CC06" w:rsidR="02158928" w:rsidRDefault="02158928" w:rsidP="02158928">
      <w:pPr>
        <w:spacing w:after="0" w:line="276" w:lineRule="auto"/>
        <w:rPr>
          <w:color w:val="0000FF"/>
          <w:sz w:val="18"/>
          <w:szCs w:val="18"/>
          <w:u w:val="single"/>
        </w:rPr>
      </w:pPr>
    </w:p>
    <w:p w14:paraId="189BF402" w14:textId="77777777" w:rsidR="0008663F" w:rsidRDefault="0008663F">
      <w:pPr>
        <w:rPr>
          <w:b/>
          <w:lang w:eastAsia="ko-KR"/>
        </w:rPr>
      </w:pPr>
      <w:r>
        <w:rPr>
          <w:lang w:eastAsia="ko-KR"/>
        </w:rPr>
        <w:br w:type="page"/>
      </w:r>
    </w:p>
    <w:p w14:paraId="570AFFEC" w14:textId="33A4F7B3" w:rsidR="004F2A04" w:rsidRPr="00946F9D" w:rsidRDefault="75770418" w:rsidP="00946F9D">
      <w:pPr>
        <w:rPr>
          <w:b/>
          <w:bCs/>
        </w:rPr>
      </w:pPr>
      <w:r w:rsidRPr="60F74399">
        <w:rPr>
          <w:b/>
          <w:bCs/>
          <w:lang w:eastAsia="ko-KR"/>
        </w:rPr>
        <w:lastRenderedPageBreak/>
        <w:t xml:space="preserve">Table </w:t>
      </w:r>
      <w:r w:rsidR="5777505E" w:rsidRPr="60F74399">
        <w:rPr>
          <w:b/>
          <w:bCs/>
          <w:lang w:eastAsia="ko-KR"/>
        </w:rPr>
        <w:t>22</w:t>
      </w:r>
      <w:r w:rsidRPr="60F74399">
        <w:rPr>
          <w:b/>
          <w:bCs/>
          <w:lang w:eastAsia="ko-KR"/>
        </w:rPr>
        <w:t>.</w:t>
      </w:r>
      <w:r w:rsidRPr="60F74399">
        <w:rPr>
          <w:lang w:eastAsia="ko-KR"/>
        </w:rPr>
        <w:t xml:space="preserve"> </w:t>
      </w:r>
      <w:r w:rsidR="00946F9D" w:rsidRPr="60F74399">
        <w:rPr>
          <w:b/>
          <w:bCs/>
        </w:rPr>
        <w:t>Izhikevich neuron parameterization</w:t>
      </w:r>
    </w:p>
    <w:tbl>
      <w:tblPr>
        <w:tblStyle w:val="TableGrid1"/>
        <w:tblW w:w="935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980"/>
        <w:gridCol w:w="1350"/>
        <w:gridCol w:w="780"/>
        <w:gridCol w:w="780"/>
        <w:gridCol w:w="780"/>
        <w:gridCol w:w="780"/>
        <w:gridCol w:w="825"/>
        <w:gridCol w:w="870"/>
        <w:gridCol w:w="750"/>
        <w:gridCol w:w="765"/>
        <w:gridCol w:w="690"/>
      </w:tblGrid>
      <w:tr w:rsidR="00322EE9" w:rsidRPr="00357F00" w14:paraId="5DEB15E9" w14:textId="77777777" w:rsidTr="7FFC4865">
        <w:trPr>
          <w:trHeight w:val="300"/>
        </w:trPr>
        <w:tc>
          <w:tcPr>
            <w:tcW w:w="980" w:type="dxa"/>
            <w:tcMar>
              <w:left w:w="108" w:type="dxa"/>
              <w:right w:w="108" w:type="dxa"/>
            </w:tcMar>
            <w:vAlign w:val="center"/>
          </w:tcPr>
          <w:p w14:paraId="5C08F519" w14:textId="77777777" w:rsidR="00322EE9" w:rsidRPr="004F2A04" w:rsidRDefault="00322EE9" w:rsidP="004F2A04">
            <w:pPr>
              <w:rPr>
                <w:rFonts w:ascii="Arial" w:eastAsia="Cambria" w:hAnsi="Arial"/>
                <w:sz w:val="18"/>
                <w:szCs w:val="18"/>
              </w:rPr>
            </w:pPr>
            <w:r w:rsidRPr="004F2A04">
              <w:rPr>
                <w:rFonts w:ascii="Arial" w:eastAsia="Cambria" w:hAnsi="Arial"/>
                <w:sz w:val="18"/>
                <w:szCs w:val="18"/>
              </w:rPr>
              <w:t>Region</w:t>
            </w:r>
          </w:p>
        </w:tc>
        <w:tc>
          <w:tcPr>
            <w:tcW w:w="1350" w:type="dxa"/>
            <w:tcMar>
              <w:left w:w="108" w:type="dxa"/>
              <w:right w:w="108" w:type="dxa"/>
            </w:tcMar>
            <w:vAlign w:val="center"/>
          </w:tcPr>
          <w:p w14:paraId="5EAF9D4B" w14:textId="77777777" w:rsidR="00322EE9" w:rsidRPr="004F2A04" w:rsidRDefault="00322EE9" w:rsidP="004F2A04">
            <w:pPr>
              <w:rPr>
                <w:rFonts w:ascii="Arial" w:eastAsia="Cambria" w:hAnsi="Arial"/>
                <w:sz w:val="18"/>
                <w:szCs w:val="18"/>
              </w:rPr>
            </w:pPr>
            <w:r w:rsidRPr="004F2A04">
              <w:rPr>
                <w:rFonts w:ascii="Arial" w:eastAsia="Cambria" w:hAnsi="Arial"/>
                <w:sz w:val="18"/>
                <w:szCs w:val="18"/>
              </w:rPr>
              <w:t>Neuron Type</w:t>
            </w:r>
          </w:p>
        </w:tc>
        <w:tc>
          <w:tcPr>
            <w:tcW w:w="780" w:type="dxa"/>
            <w:tcMar>
              <w:left w:w="108" w:type="dxa"/>
              <w:right w:w="108" w:type="dxa"/>
            </w:tcMar>
            <w:vAlign w:val="center"/>
          </w:tcPr>
          <w:p w14:paraId="12321E97" w14:textId="0633DE40" w:rsidR="00322EE9" w:rsidRPr="004F2A04" w:rsidRDefault="00BB7B71" w:rsidP="004F2A04">
            <w:pPr>
              <w:rPr>
                <w:rFonts w:ascii="Arial" w:eastAsia="Cambria" w:hAnsi="Arial"/>
                <w:i/>
                <w:iCs/>
                <w:sz w:val="18"/>
                <w:szCs w:val="18"/>
              </w:rPr>
            </w:pPr>
            <m:oMathPara>
              <m:oMath>
                <m:r>
                  <w:rPr>
                    <w:rFonts w:ascii="Cambria Math" w:eastAsia="Cambria" w:hAnsi="Cambria Math"/>
                    <w:sz w:val="18"/>
                    <w:szCs w:val="18"/>
                  </w:rPr>
                  <m:t>C</m:t>
                </m:r>
              </m:oMath>
            </m:oMathPara>
          </w:p>
        </w:tc>
        <w:tc>
          <w:tcPr>
            <w:tcW w:w="780" w:type="dxa"/>
            <w:tcMar>
              <w:left w:w="108" w:type="dxa"/>
              <w:right w:w="108" w:type="dxa"/>
            </w:tcMar>
            <w:vAlign w:val="center"/>
          </w:tcPr>
          <w:p w14:paraId="27CC4041" w14:textId="542ED8B3" w:rsidR="00322EE9" w:rsidRPr="004F2A04" w:rsidRDefault="00BB7B71" w:rsidP="004F2A04">
            <w:pPr>
              <w:rPr>
                <w:rFonts w:ascii="Arial" w:eastAsia="Cambria" w:hAnsi="Arial"/>
                <w:i/>
                <w:iCs/>
                <w:sz w:val="18"/>
                <w:szCs w:val="18"/>
              </w:rPr>
            </w:pPr>
            <m:oMathPara>
              <m:oMath>
                <m:r>
                  <w:rPr>
                    <w:rFonts w:ascii="Cambria Math" w:eastAsia="Cambria" w:hAnsi="Cambria Math"/>
                    <w:sz w:val="18"/>
                    <w:szCs w:val="18"/>
                  </w:rPr>
                  <m:t>k</m:t>
                </m:r>
              </m:oMath>
            </m:oMathPara>
          </w:p>
        </w:tc>
        <w:tc>
          <w:tcPr>
            <w:tcW w:w="780" w:type="dxa"/>
            <w:tcMar>
              <w:left w:w="108" w:type="dxa"/>
              <w:right w:w="108" w:type="dxa"/>
            </w:tcMar>
            <w:vAlign w:val="center"/>
          </w:tcPr>
          <w:p w14:paraId="61C9B655" w14:textId="0DB309B6" w:rsidR="00322EE9" w:rsidRPr="004F2A04" w:rsidRDefault="00E93255" w:rsidP="004F2A04">
            <w:pPr>
              <w:rPr>
                <w:rFonts w:ascii="Arial" w:eastAsia="Cambria" w:hAnsi="Arial"/>
                <w:i/>
                <w:iCs/>
                <w:sz w:val="18"/>
                <w:szCs w:val="18"/>
              </w:rPr>
            </w:pPr>
            <m:oMathPara>
              <m:oMath>
                <m:sSub>
                  <m:sSubPr>
                    <m:ctrlPr>
                      <w:rPr>
                        <w:rFonts w:ascii="Cambria Math" w:eastAsia="Cambria" w:hAnsi="Cambria Math"/>
                        <w:i/>
                        <w:iCs/>
                        <w:sz w:val="18"/>
                        <w:szCs w:val="18"/>
                      </w:rPr>
                    </m:ctrlPr>
                  </m:sSubPr>
                  <m:e>
                    <m:r>
                      <w:rPr>
                        <w:rFonts w:ascii="Cambria Math" w:eastAsia="Cambria" w:hAnsi="Cambria Math"/>
                        <w:sz w:val="18"/>
                        <w:szCs w:val="18"/>
                      </w:rPr>
                      <m:t>v</m:t>
                    </m:r>
                  </m:e>
                  <m:sub>
                    <m:r>
                      <w:rPr>
                        <w:rFonts w:ascii="Cambria Math" w:eastAsia="Cambria" w:hAnsi="Cambria Math"/>
                        <w:sz w:val="18"/>
                        <w:szCs w:val="18"/>
                      </w:rPr>
                      <m:t>r</m:t>
                    </m:r>
                  </m:sub>
                </m:sSub>
              </m:oMath>
            </m:oMathPara>
          </w:p>
        </w:tc>
        <w:tc>
          <w:tcPr>
            <w:tcW w:w="780" w:type="dxa"/>
            <w:tcMar>
              <w:left w:w="108" w:type="dxa"/>
              <w:right w:w="108" w:type="dxa"/>
            </w:tcMar>
            <w:vAlign w:val="center"/>
          </w:tcPr>
          <w:p w14:paraId="1264C7FA" w14:textId="65D43472" w:rsidR="00322EE9" w:rsidRPr="004F2A04" w:rsidRDefault="00E93255" w:rsidP="004F2A04">
            <w:pPr>
              <w:rPr>
                <w:rFonts w:ascii="Arial" w:eastAsia="Cambria" w:hAnsi="Arial"/>
                <w:i/>
                <w:iCs/>
                <w:sz w:val="18"/>
                <w:szCs w:val="18"/>
              </w:rPr>
            </w:pPr>
            <m:oMathPara>
              <m:oMath>
                <m:sSub>
                  <m:sSubPr>
                    <m:ctrlPr>
                      <w:rPr>
                        <w:rFonts w:ascii="Cambria Math" w:eastAsia="Cambria" w:hAnsi="Cambria Math"/>
                        <w:i/>
                        <w:iCs/>
                        <w:sz w:val="18"/>
                        <w:szCs w:val="18"/>
                      </w:rPr>
                    </m:ctrlPr>
                  </m:sSubPr>
                  <m:e>
                    <m:r>
                      <w:rPr>
                        <w:rFonts w:ascii="Cambria Math" w:eastAsia="Cambria" w:hAnsi="Cambria Math"/>
                        <w:sz w:val="18"/>
                        <w:szCs w:val="18"/>
                      </w:rPr>
                      <m:t>v</m:t>
                    </m:r>
                  </m:e>
                  <m:sub>
                    <m:r>
                      <w:rPr>
                        <w:rFonts w:ascii="Cambria Math" w:eastAsia="Cambria" w:hAnsi="Cambria Math"/>
                        <w:sz w:val="18"/>
                        <w:szCs w:val="18"/>
                      </w:rPr>
                      <m:t>t</m:t>
                    </m:r>
                  </m:sub>
                </m:sSub>
              </m:oMath>
            </m:oMathPara>
          </w:p>
        </w:tc>
        <w:tc>
          <w:tcPr>
            <w:tcW w:w="825" w:type="dxa"/>
            <w:tcMar>
              <w:left w:w="108" w:type="dxa"/>
              <w:right w:w="108" w:type="dxa"/>
            </w:tcMar>
            <w:vAlign w:val="center"/>
          </w:tcPr>
          <w:p w14:paraId="3F588747" w14:textId="42E8EFB2" w:rsidR="00322EE9" w:rsidRPr="004F2A04" w:rsidRDefault="00BB7B71" w:rsidP="004F2A04">
            <w:pPr>
              <w:rPr>
                <w:rFonts w:ascii="Arial" w:eastAsia="Cambria" w:hAnsi="Arial"/>
                <w:i/>
                <w:iCs/>
                <w:sz w:val="18"/>
                <w:szCs w:val="18"/>
              </w:rPr>
            </w:pPr>
            <m:oMathPara>
              <m:oMath>
                <m:r>
                  <w:rPr>
                    <w:rFonts w:ascii="Cambria Math" w:eastAsia="Cambria" w:hAnsi="Cambria Math"/>
                    <w:sz w:val="18"/>
                    <w:szCs w:val="18"/>
                  </w:rPr>
                  <m:t>a</m:t>
                </m:r>
              </m:oMath>
            </m:oMathPara>
          </w:p>
        </w:tc>
        <w:tc>
          <w:tcPr>
            <w:tcW w:w="870" w:type="dxa"/>
            <w:tcMar>
              <w:left w:w="108" w:type="dxa"/>
              <w:right w:w="108" w:type="dxa"/>
            </w:tcMar>
            <w:vAlign w:val="center"/>
          </w:tcPr>
          <w:p w14:paraId="424A973E" w14:textId="3E017B84" w:rsidR="00322EE9" w:rsidRPr="004F2A04" w:rsidRDefault="00BB7B71" w:rsidP="004F2A04">
            <w:pPr>
              <w:rPr>
                <w:rFonts w:ascii="Arial" w:eastAsia="Cambria" w:hAnsi="Arial"/>
                <w:i/>
                <w:iCs/>
                <w:sz w:val="18"/>
                <w:szCs w:val="18"/>
              </w:rPr>
            </w:pPr>
            <m:oMathPara>
              <m:oMath>
                <m:r>
                  <w:rPr>
                    <w:rFonts w:ascii="Cambria Math" w:eastAsia="Cambria" w:hAnsi="Cambria Math"/>
                    <w:sz w:val="18"/>
                    <w:szCs w:val="18"/>
                  </w:rPr>
                  <m:t>b</m:t>
                </m:r>
              </m:oMath>
            </m:oMathPara>
          </w:p>
        </w:tc>
        <w:tc>
          <w:tcPr>
            <w:tcW w:w="750" w:type="dxa"/>
            <w:tcMar>
              <w:left w:w="108" w:type="dxa"/>
              <w:right w:w="108" w:type="dxa"/>
            </w:tcMar>
            <w:vAlign w:val="center"/>
          </w:tcPr>
          <w:p w14:paraId="4299074E" w14:textId="14D80D2F" w:rsidR="00322EE9" w:rsidRPr="004F2A04" w:rsidRDefault="00E93255" w:rsidP="004F2A04">
            <w:pPr>
              <w:rPr>
                <w:rFonts w:ascii="Arial" w:eastAsia="Cambria" w:hAnsi="Arial"/>
                <w:i/>
                <w:iCs/>
                <w:sz w:val="18"/>
                <w:szCs w:val="18"/>
              </w:rPr>
            </w:pPr>
            <m:oMathPara>
              <m:oMath>
                <m:sSub>
                  <m:sSubPr>
                    <m:ctrlPr>
                      <w:rPr>
                        <w:rFonts w:ascii="Cambria Math" w:eastAsia="Cambria" w:hAnsi="Cambria Math"/>
                        <w:i/>
                        <w:iCs/>
                        <w:sz w:val="18"/>
                        <w:szCs w:val="18"/>
                      </w:rPr>
                    </m:ctrlPr>
                  </m:sSubPr>
                  <m:e>
                    <m:r>
                      <w:rPr>
                        <w:rFonts w:ascii="Cambria Math" w:eastAsia="Cambria" w:hAnsi="Cambria Math"/>
                        <w:sz w:val="18"/>
                        <w:szCs w:val="18"/>
                      </w:rPr>
                      <m:t>v</m:t>
                    </m:r>
                  </m:e>
                  <m:sub>
                    <m:r>
                      <w:rPr>
                        <w:rFonts w:ascii="Cambria Math" w:eastAsia="Cambria" w:hAnsi="Cambria Math"/>
                        <w:sz w:val="18"/>
                        <w:szCs w:val="18"/>
                      </w:rPr>
                      <m:t>peak</m:t>
                    </m:r>
                  </m:sub>
                </m:sSub>
              </m:oMath>
            </m:oMathPara>
          </w:p>
        </w:tc>
        <w:tc>
          <w:tcPr>
            <w:tcW w:w="765" w:type="dxa"/>
            <w:tcMar>
              <w:left w:w="108" w:type="dxa"/>
              <w:right w:w="108" w:type="dxa"/>
            </w:tcMar>
            <w:vAlign w:val="center"/>
          </w:tcPr>
          <w:p w14:paraId="03BA16C1" w14:textId="3C2E7FFD" w:rsidR="00322EE9" w:rsidRPr="004F2A04" w:rsidRDefault="00BB7B71" w:rsidP="004F2A04">
            <w:pPr>
              <w:rPr>
                <w:rFonts w:ascii="Arial" w:eastAsia="Cambria" w:hAnsi="Arial"/>
                <w:i/>
                <w:iCs/>
                <w:sz w:val="18"/>
                <w:szCs w:val="18"/>
              </w:rPr>
            </w:pPr>
            <m:oMathPara>
              <m:oMath>
                <m:r>
                  <w:rPr>
                    <w:rFonts w:ascii="Cambria Math" w:eastAsia="Cambria" w:hAnsi="Cambria Math"/>
                    <w:sz w:val="18"/>
                    <w:szCs w:val="18"/>
                  </w:rPr>
                  <m:t>c</m:t>
                </m:r>
              </m:oMath>
            </m:oMathPara>
          </w:p>
        </w:tc>
        <w:tc>
          <w:tcPr>
            <w:tcW w:w="690" w:type="dxa"/>
            <w:tcMar>
              <w:left w:w="108" w:type="dxa"/>
              <w:right w:w="108" w:type="dxa"/>
            </w:tcMar>
            <w:vAlign w:val="center"/>
          </w:tcPr>
          <w:p w14:paraId="15078E4E" w14:textId="5A826B57" w:rsidR="00322EE9" w:rsidRPr="004F2A04" w:rsidRDefault="00BB7B71" w:rsidP="004F2A04">
            <w:pPr>
              <w:rPr>
                <w:rFonts w:ascii="Arial" w:eastAsia="Cambria" w:hAnsi="Arial"/>
                <w:i/>
                <w:iCs/>
                <w:sz w:val="18"/>
                <w:szCs w:val="18"/>
              </w:rPr>
            </w:pPr>
            <m:oMathPara>
              <m:oMath>
                <m:r>
                  <w:rPr>
                    <w:rFonts w:ascii="Cambria Math" w:eastAsia="Cambria" w:hAnsi="Cambria Math"/>
                    <w:sz w:val="18"/>
                    <w:szCs w:val="18"/>
                  </w:rPr>
                  <m:t>d</m:t>
                </m:r>
              </m:oMath>
            </m:oMathPara>
          </w:p>
        </w:tc>
      </w:tr>
      <w:tr w:rsidR="00322EE9" w:rsidRPr="00357F00" w14:paraId="4FF8DA2B" w14:textId="77777777" w:rsidTr="7FFC4865">
        <w:trPr>
          <w:trHeight w:val="300"/>
        </w:trPr>
        <w:tc>
          <w:tcPr>
            <w:tcW w:w="980" w:type="dxa"/>
            <w:vMerge w:val="restart"/>
            <w:tcMar>
              <w:left w:w="108" w:type="dxa"/>
              <w:right w:w="108" w:type="dxa"/>
            </w:tcMar>
            <w:vAlign w:val="center"/>
          </w:tcPr>
          <w:p w14:paraId="1EB461BD" w14:textId="77777777" w:rsidR="00322EE9" w:rsidRPr="004F2A04" w:rsidRDefault="00322EE9" w:rsidP="004F2A04">
            <w:pPr>
              <w:jc w:val="center"/>
              <w:rPr>
                <w:rFonts w:ascii="Arial" w:eastAsia="Cambria" w:hAnsi="Arial"/>
                <w:sz w:val="18"/>
                <w:szCs w:val="18"/>
              </w:rPr>
            </w:pPr>
            <w:r w:rsidRPr="004F2A04">
              <w:rPr>
                <w:rFonts w:ascii="Arial" w:eastAsia="Cambria" w:hAnsi="Arial"/>
                <w:sz w:val="18"/>
                <w:szCs w:val="18"/>
              </w:rPr>
              <w:t>DG</w:t>
            </w:r>
            <w:r w:rsidRPr="004F2A04">
              <w:rPr>
                <w:rFonts w:ascii="Arial" w:hAnsi="Arial"/>
                <w:sz w:val="18"/>
                <w:szCs w:val="18"/>
              </w:rPr>
              <w:br/>
            </w:r>
            <w:r w:rsidRPr="004F2A04">
              <w:rPr>
                <w:rFonts w:ascii="Arial" w:eastAsia="Cambria" w:hAnsi="Arial"/>
                <w:sz w:val="18"/>
                <w:szCs w:val="18"/>
              </w:rPr>
              <w:t xml:space="preserve"> </w:t>
            </w:r>
            <w:r w:rsidRPr="004F2A04">
              <w:rPr>
                <w:rFonts w:ascii="Arial" w:hAnsi="Arial"/>
                <w:sz w:val="18"/>
                <w:szCs w:val="18"/>
              </w:rPr>
              <w:br/>
            </w:r>
            <w:r w:rsidRPr="004F2A04">
              <w:rPr>
                <w:rFonts w:ascii="Arial" w:hAnsi="Arial"/>
                <w:sz w:val="18"/>
                <w:szCs w:val="18"/>
              </w:rPr>
              <w:br/>
            </w:r>
            <w:r w:rsidRPr="004F2A04">
              <w:rPr>
                <w:rFonts w:ascii="Arial" w:hAnsi="Arial"/>
                <w:sz w:val="18"/>
                <w:szCs w:val="18"/>
              </w:rPr>
              <w:br/>
            </w:r>
            <w:r w:rsidRPr="004F2A04">
              <w:rPr>
                <w:rFonts w:ascii="Arial" w:hAnsi="Arial"/>
                <w:sz w:val="18"/>
                <w:szCs w:val="18"/>
              </w:rPr>
              <w:br/>
            </w:r>
            <w:r w:rsidRPr="004F2A04">
              <w:rPr>
                <w:rFonts w:ascii="Arial" w:hAnsi="Arial"/>
                <w:sz w:val="18"/>
                <w:szCs w:val="18"/>
              </w:rPr>
              <w:br/>
            </w:r>
            <w:r w:rsidRPr="004F2A04">
              <w:rPr>
                <w:rFonts w:ascii="Arial" w:hAnsi="Arial"/>
                <w:sz w:val="18"/>
                <w:szCs w:val="18"/>
              </w:rPr>
              <w:br/>
            </w:r>
            <w:r w:rsidRPr="004F2A04">
              <w:rPr>
                <w:rFonts w:ascii="Arial" w:hAnsi="Arial"/>
                <w:sz w:val="18"/>
                <w:szCs w:val="18"/>
              </w:rPr>
              <w:br/>
            </w:r>
            <w:r w:rsidRPr="004F2A04">
              <w:rPr>
                <w:rFonts w:ascii="Arial" w:hAnsi="Arial"/>
                <w:sz w:val="18"/>
                <w:szCs w:val="18"/>
              </w:rPr>
              <w:br/>
            </w:r>
          </w:p>
        </w:tc>
        <w:tc>
          <w:tcPr>
            <w:tcW w:w="1350" w:type="dxa"/>
            <w:tcMar>
              <w:left w:w="108" w:type="dxa"/>
              <w:right w:w="108" w:type="dxa"/>
            </w:tcMar>
            <w:vAlign w:val="center"/>
          </w:tcPr>
          <w:p w14:paraId="09165E30" w14:textId="0F241BA8" w:rsidR="00322EE9" w:rsidRPr="004F2A04" w:rsidRDefault="7EE5B4CF" w:rsidP="48B6A9AC">
            <w:pPr>
              <w:rPr>
                <w:rFonts w:ascii="Arial" w:eastAsia="Cambria" w:hAnsi="Arial"/>
                <w:sz w:val="18"/>
                <w:szCs w:val="18"/>
                <w:vertAlign w:val="superscript"/>
              </w:rPr>
            </w:pPr>
            <w:r w:rsidRPr="51DC0179">
              <w:rPr>
                <w:rFonts w:ascii="Arial" w:eastAsia="Cambria" w:hAnsi="Arial"/>
                <w:sz w:val="18"/>
                <w:szCs w:val="18"/>
              </w:rPr>
              <w:t>GC</w:t>
            </w:r>
          </w:p>
        </w:tc>
        <w:tc>
          <w:tcPr>
            <w:tcW w:w="780" w:type="dxa"/>
            <w:tcMar>
              <w:left w:w="108" w:type="dxa"/>
              <w:right w:w="108" w:type="dxa"/>
            </w:tcMar>
            <w:vAlign w:val="center"/>
          </w:tcPr>
          <w:p w14:paraId="3A2818B3" w14:textId="77777777" w:rsidR="00322EE9" w:rsidRPr="004F2A04" w:rsidRDefault="00322EE9" w:rsidP="004F2A04">
            <w:pPr>
              <w:rPr>
                <w:rFonts w:ascii="Arial" w:eastAsia="Cambria" w:hAnsi="Arial"/>
                <w:sz w:val="18"/>
                <w:szCs w:val="18"/>
              </w:rPr>
            </w:pPr>
            <w:r w:rsidRPr="004F2A04">
              <w:rPr>
                <w:rFonts w:ascii="Arial" w:eastAsia="Cambria" w:hAnsi="Arial"/>
                <w:sz w:val="18"/>
                <w:szCs w:val="18"/>
              </w:rPr>
              <w:t>38</w:t>
            </w:r>
          </w:p>
        </w:tc>
        <w:tc>
          <w:tcPr>
            <w:tcW w:w="780" w:type="dxa"/>
            <w:tcMar>
              <w:left w:w="108" w:type="dxa"/>
              <w:right w:w="108" w:type="dxa"/>
            </w:tcMar>
            <w:vAlign w:val="center"/>
          </w:tcPr>
          <w:p w14:paraId="2F486CE3" w14:textId="638D696D" w:rsidR="00322EE9" w:rsidRPr="004F2A04" w:rsidRDefault="00322EE9" w:rsidP="3581FA98">
            <w:r w:rsidRPr="3581FA98">
              <w:rPr>
                <w:rFonts w:ascii="Arial" w:eastAsia="Cambria" w:hAnsi="Arial"/>
                <w:sz w:val="18"/>
                <w:szCs w:val="18"/>
              </w:rPr>
              <w:t>0.</w:t>
            </w:r>
            <w:r w:rsidR="164BD1C1" w:rsidRPr="3581FA98">
              <w:rPr>
                <w:rFonts w:ascii="Arial" w:eastAsia="Cambria" w:hAnsi="Arial"/>
                <w:sz w:val="18"/>
                <w:szCs w:val="18"/>
              </w:rPr>
              <w:t>71</w:t>
            </w:r>
          </w:p>
        </w:tc>
        <w:tc>
          <w:tcPr>
            <w:tcW w:w="780" w:type="dxa"/>
            <w:tcMar>
              <w:left w:w="108" w:type="dxa"/>
              <w:right w:w="108" w:type="dxa"/>
            </w:tcMar>
            <w:vAlign w:val="center"/>
          </w:tcPr>
          <w:p w14:paraId="0885FC7C" w14:textId="77777777" w:rsidR="00322EE9" w:rsidRPr="004F2A04" w:rsidRDefault="00322EE9" w:rsidP="004F2A04">
            <w:pPr>
              <w:rPr>
                <w:rFonts w:ascii="Arial" w:eastAsia="Cambria" w:hAnsi="Arial"/>
                <w:sz w:val="18"/>
                <w:szCs w:val="18"/>
              </w:rPr>
            </w:pPr>
            <w:r w:rsidRPr="004F2A04">
              <w:rPr>
                <w:rFonts w:ascii="Arial" w:eastAsia="Cambria" w:hAnsi="Arial"/>
                <w:sz w:val="18"/>
                <w:szCs w:val="18"/>
              </w:rPr>
              <w:t>-77.4</w:t>
            </w:r>
          </w:p>
        </w:tc>
        <w:tc>
          <w:tcPr>
            <w:tcW w:w="780" w:type="dxa"/>
            <w:tcMar>
              <w:left w:w="108" w:type="dxa"/>
              <w:right w:w="108" w:type="dxa"/>
            </w:tcMar>
            <w:vAlign w:val="center"/>
          </w:tcPr>
          <w:p w14:paraId="1733E77B" w14:textId="4F3CCDBB" w:rsidR="00322EE9" w:rsidRPr="004F2A04" w:rsidRDefault="00322EE9" w:rsidP="004F2A04">
            <w:pPr>
              <w:rPr>
                <w:rFonts w:ascii="Arial" w:eastAsia="Cambria" w:hAnsi="Arial"/>
                <w:sz w:val="18"/>
                <w:szCs w:val="18"/>
              </w:rPr>
            </w:pPr>
            <w:r w:rsidRPr="3581FA98">
              <w:rPr>
                <w:rFonts w:ascii="Arial" w:eastAsia="Cambria" w:hAnsi="Arial"/>
                <w:sz w:val="18"/>
                <w:szCs w:val="18"/>
              </w:rPr>
              <w:t>-</w:t>
            </w:r>
            <w:r w:rsidR="2D11BBD1" w:rsidRPr="3581FA98">
              <w:rPr>
                <w:rFonts w:ascii="Arial" w:eastAsia="Cambria" w:hAnsi="Arial"/>
                <w:sz w:val="18"/>
                <w:szCs w:val="18"/>
              </w:rPr>
              <w:t>50.57</w:t>
            </w:r>
          </w:p>
        </w:tc>
        <w:tc>
          <w:tcPr>
            <w:tcW w:w="825" w:type="dxa"/>
            <w:tcMar>
              <w:left w:w="108" w:type="dxa"/>
              <w:right w:w="108" w:type="dxa"/>
            </w:tcMar>
            <w:vAlign w:val="center"/>
          </w:tcPr>
          <w:p w14:paraId="3D4429A2" w14:textId="044BB039" w:rsidR="00322EE9" w:rsidRPr="004F2A04" w:rsidRDefault="00322EE9" w:rsidP="3581FA98">
            <w:r w:rsidRPr="3581FA98">
              <w:rPr>
                <w:rFonts w:ascii="Arial" w:eastAsia="Cambria" w:hAnsi="Arial"/>
                <w:sz w:val="18"/>
                <w:szCs w:val="18"/>
              </w:rPr>
              <w:t>0.00</w:t>
            </w:r>
            <w:r w:rsidR="0210170E" w:rsidRPr="3581FA98">
              <w:rPr>
                <w:rFonts w:ascii="Arial" w:eastAsia="Cambria" w:hAnsi="Arial"/>
                <w:sz w:val="18"/>
                <w:szCs w:val="18"/>
              </w:rPr>
              <w:t>3</w:t>
            </w:r>
          </w:p>
        </w:tc>
        <w:tc>
          <w:tcPr>
            <w:tcW w:w="870" w:type="dxa"/>
            <w:tcMar>
              <w:left w:w="108" w:type="dxa"/>
              <w:right w:w="108" w:type="dxa"/>
            </w:tcMar>
            <w:vAlign w:val="center"/>
          </w:tcPr>
          <w:p w14:paraId="7AFDFE6B" w14:textId="0E4070F6" w:rsidR="00322EE9" w:rsidRPr="004F2A04" w:rsidRDefault="0210170E" w:rsidP="004F2A04">
            <w:r w:rsidRPr="3581FA98">
              <w:rPr>
                <w:rFonts w:ascii="Arial" w:eastAsia="Cambria" w:hAnsi="Arial"/>
                <w:sz w:val="18"/>
                <w:szCs w:val="18"/>
              </w:rPr>
              <w:t>6.8</w:t>
            </w:r>
          </w:p>
        </w:tc>
        <w:tc>
          <w:tcPr>
            <w:tcW w:w="750" w:type="dxa"/>
            <w:tcMar>
              <w:left w:w="108" w:type="dxa"/>
              <w:right w:w="108" w:type="dxa"/>
            </w:tcMar>
            <w:vAlign w:val="center"/>
          </w:tcPr>
          <w:p w14:paraId="7D165584" w14:textId="77777777" w:rsidR="00322EE9" w:rsidRPr="004F2A04" w:rsidRDefault="00322EE9" w:rsidP="004F2A04">
            <w:pPr>
              <w:rPr>
                <w:rFonts w:ascii="Arial" w:eastAsia="Cambria" w:hAnsi="Arial"/>
                <w:sz w:val="18"/>
                <w:szCs w:val="18"/>
              </w:rPr>
            </w:pPr>
            <w:r w:rsidRPr="004F2A04">
              <w:rPr>
                <w:rFonts w:ascii="Arial" w:eastAsia="Cambria" w:hAnsi="Arial"/>
                <w:sz w:val="18"/>
                <w:szCs w:val="18"/>
              </w:rPr>
              <w:t>15.49</w:t>
            </w:r>
          </w:p>
        </w:tc>
        <w:tc>
          <w:tcPr>
            <w:tcW w:w="765" w:type="dxa"/>
            <w:tcMar>
              <w:left w:w="108" w:type="dxa"/>
              <w:right w:w="108" w:type="dxa"/>
            </w:tcMar>
            <w:vAlign w:val="center"/>
          </w:tcPr>
          <w:p w14:paraId="5CDB9287" w14:textId="07BA8074" w:rsidR="00322EE9" w:rsidRPr="004F2A04" w:rsidRDefault="00322EE9" w:rsidP="3581FA98">
            <w:r w:rsidRPr="31F94ABF">
              <w:rPr>
                <w:rFonts w:ascii="Arial" w:eastAsia="Cambria" w:hAnsi="Arial"/>
                <w:sz w:val="18"/>
                <w:szCs w:val="18"/>
              </w:rPr>
              <w:t>-</w:t>
            </w:r>
            <w:r w:rsidR="06CDBF6D" w:rsidRPr="31F94ABF">
              <w:rPr>
                <w:rFonts w:ascii="Arial" w:eastAsia="Cambria" w:hAnsi="Arial"/>
                <w:sz w:val="18"/>
                <w:szCs w:val="18"/>
              </w:rPr>
              <w:t>6</w:t>
            </w:r>
            <w:r w:rsidR="4ED5781B" w:rsidRPr="31F94ABF">
              <w:rPr>
                <w:rFonts w:ascii="Arial" w:eastAsia="Cambria" w:hAnsi="Arial"/>
                <w:sz w:val="18"/>
                <w:szCs w:val="18"/>
              </w:rPr>
              <w:t>6.47</w:t>
            </w:r>
          </w:p>
        </w:tc>
        <w:tc>
          <w:tcPr>
            <w:tcW w:w="690" w:type="dxa"/>
            <w:tcMar>
              <w:left w:w="108" w:type="dxa"/>
              <w:right w:w="108" w:type="dxa"/>
            </w:tcMar>
            <w:vAlign w:val="center"/>
          </w:tcPr>
          <w:p w14:paraId="6E911C55" w14:textId="6B385079" w:rsidR="00322EE9" w:rsidRPr="004F2A04" w:rsidRDefault="06CDBF6D" w:rsidP="3581FA98">
            <w:r w:rsidRPr="3581FA98">
              <w:rPr>
                <w:rFonts w:ascii="Arial" w:eastAsia="Cambria" w:hAnsi="Arial"/>
                <w:sz w:val="18"/>
                <w:szCs w:val="18"/>
              </w:rPr>
              <w:t>79</w:t>
            </w:r>
          </w:p>
        </w:tc>
      </w:tr>
      <w:tr w:rsidR="00322EE9" w:rsidRPr="00357F00" w14:paraId="6E414D23" w14:textId="77777777" w:rsidTr="7FFC4865">
        <w:trPr>
          <w:trHeight w:val="300"/>
        </w:trPr>
        <w:tc>
          <w:tcPr>
            <w:tcW w:w="980" w:type="dxa"/>
            <w:vMerge/>
            <w:vAlign w:val="center"/>
          </w:tcPr>
          <w:p w14:paraId="18D6960A" w14:textId="77777777" w:rsidR="00322EE9" w:rsidRPr="004F2A04" w:rsidRDefault="00322EE9" w:rsidP="004F2A04">
            <w:pPr>
              <w:rPr>
                <w:rFonts w:ascii="Arial" w:hAnsi="Arial"/>
                <w:sz w:val="18"/>
                <w:szCs w:val="18"/>
              </w:rPr>
            </w:pPr>
          </w:p>
        </w:tc>
        <w:tc>
          <w:tcPr>
            <w:tcW w:w="1350" w:type="dxa"/>
            <w:tcMar>
              <w:left w:w="108" w:type="dxa"/>
              <w:right w:w="108" w:type="dxa"/>
            </w:tcMar>
            <w:vAlign w:val="center"/>
          </w:tcPr>
          <w:p w14:paraId="7B46BF1E" w14:textId="76166041" w:rsidR="00322EE9" w:rsidRPr="004F2A04" w:rsidRDefault="00322EE9" w:rsidP="004F2A04">
            <w:pPr>
              <w:rPr>
                <w:rFonts w:ascii="Arial" w:eastAsia="Cambria" w:hAnsi="Arial"/>
                <w:sz w:val="18"/>
                <w:szCs w:val="18"/>
              </w:rPr>
            </w:pPr>
            <w:r w:rsidRPr="004F2A04">
              <w:rPr>
                <w:rFonts w:ascii="Arial" w:eastAsia="Cambria" w:hAnsi="Arial"/>
                <w:sz w:val="18"/>
                <w:szCs w:val="18"/>
              </w:rPr>
              <w:t>MC</w:t>
            </w:r>
          </w:p>
        </w:tc>
        <w:tc>
          <w:tcPr>
            <w:tcW w:w="780" w:type="dxa"/>
            <w:tcMar>
              <w:left w:w="108" w:type="dxa"/>
              <w:right w:w="108" w:type="dxa"/>
            </w:tcMar>
            <w:vAlign w:val="center"/>
          </w:tcPr>
          <w:p w14:paraId="641ED8A8" w14:textId="77777777" w:rsidR="00322EE9" w:rsidRPr="004F2A04" w:rsidRDefault="00322EE9" w:rsidP="004F2A04">
            <w:pPr>
              <w:rPr>
                <w:rFonts w:ascii="Arial" w:eastAsia="Cambria" w:hAnsi="Arial"/>
                <w:sz w:val="18"/>
                <w:szCs w:val="18"/>
              </w:rPr>
            </w:pPr>
            <w:r w:rsidRPr="004F2A04">
              <w:rPr>
                <w:rFonts w:ascii="Arial" w:eastAsia="Cambria" w:hAnsi="Arial"/>
                <w:sz w:val="18"/>
                <w:szCs w:val="18"/>
              </w:rPr>
              <w:t>258</w:t>
            </w:r>
          </w:p>
        </w:tc>
        <w:tc>
          <w:tcPr>
            <w:tcW w:w="780" w:type="dxa"/>
            <w:tcMar>
              <w:left w:w="108" w:type="dxa"/>
              <w:right w:w="108" w:type="dxa"/>
            </w:tcMar>
            <w:vAlign w:val="center"/>
          </w:tcPr>
          <w:p w14:paraId="0E6AA17E" w14:textId="77777777" w:rsidR="00322EE9" w:rsidRPr="004F2A04" w:rsidRDefault="00322EE9" w:rsidP="004F2A04">
            <w:pPr>
              <w:rPr>
                <w:rFonts w:ascii="Arial" w:eastAsia="Cambria" w:hAnsi="Arial"/>
                <w:sz w:val="18"/>
                <w:szCs w:val="18"/>
              </w:rPr>
            </w:pPr>
            <w:r w:rsidRPr="004F2A04">
              <w:rPr>
                <w:rFonts w:ascii="Arial" w:eastAsia="Cambria" w:hAnsi="Arial"/>
                <w:sz w:val="18"/>
                <w:szCs w:val="18"/>
              </w:rPr>
              <w:t>1.5</w:t>
            </w:r>
          </w:p>
        </w:tc>
        <w:tc>
          <w:tcPr>
            <w:tcW w:w="780" w:type="dxa"/>
            <w:tcMar>
              <w:left w:w="108" w:type="dxa"/>
              <w:right w:w="108" w:type="dxa"/>
            </w:tcMar>
            <w:vAlign w:val="center"/>
          </w:tcPr>
          <w:p w14:paraId="2BC206F0" w14:textId="77777777" w:rsidR="00322EE9" w:rsidRPr="004F2A04" w:rsidRDefault="00322EE9" w:rsidP="004F2A04">
            <w:pPr>
              <w:rPr>
                <w:rFonts w:ascii="Arial" w:eastAsia="Cambria" w:hAnsi="Arial"/>
                <w:sz w:val="18"/>
                <w:szCs w:val="18"/>
              </w:rPr>
            </w:pPr>
            <w:r w:rsidRPr="004F2A04">
              <w:rPr>
                <w:rFonts w:ascii="Arial" w:eastAsia="Cambria" w:hAnsi="Arial"/>
                <w:sz w:val="18"/>
                <w:szCs w:val="18"/>
              </w:rPr>
              <w:t>-63.67</w:t>
            </w:r>
          </w:p>
        </w:tc>
        <w:tc>
          <w:tcPr>
            <w:tcW w:w="780" w:type="dxa"/>
            <w:tcMar>
              <w:left w:w="108" w:type="dxa"/>
              <w:right w:w="108" w:type="dxa"/>
            </w:tcMar>
            <w:vAlign w:val="center"/>
          </w:tcPr>
          <w:p w14:paraId="4D90E673" w14:textId="77777777" w:rsidR="00322EE9" w:rsidRPr="004F2A04" w:rsidRDefault="00322EE9" w:rsidP="004F2A04">
            <w:pPr>
              <w:rPr>
                <w:rFonts w:ascii="Arial" w:eastAsia="Cambria" w:hAnsi="Arial"/>
                <w:sz w:val="18"/>
                <w:szCs w:val="18"/>
              </w:rPr>
            </w:pPr>
            <w:r w:rsidRPr="004F2A04">
              <w:rPr>
                <w:rFonts w:ascii="Arial" w:eastAsia="Cambria" w:hAnsi="Arial"/>
                <w:sz w:val="18"/>
                <w:szCs w:val="18"/>
              </w:rPr>
              <w:t>-37.11</w:t>
            </w:r>
          </w:p>
        </w:tc>
        <w:tc>
          <w:tcPr>
            <w:tcW w:w="825" w:type="dxa"/>
            <w:tcMar>
              <w:left w:w="108" w:type="dxa"/>
              <w:right w:w="108" w:type="dxa"/>
            </w:tcMar>
            <w:vAlign w:val="center"/>
          </w:tcPr>
          <w:p w14:paraId="4AE5ABA2" w14:textId="4FC39F9D" w:rsidR="00322EE9" w:rsidRPr="004F2A04" w:rsidRDefault="00322EE9" w:rsidP="004F2A04">
            <w:pPr>
              <w:rPr>
                <w:rFonts w:ascii="Arial" w:eastAsia="Cambria" w:hAnsi="Arial"/>
                <w:sz w:val="18"/>
                <w:szCs w:val="18"/>
              </w:rPr>
            </w:pPr>
            <w:r w:rsidRPr="004F2A04">
              <w:rPr>
                <w:rFonts w:ascii="Arial" w:eastAsia="Cambria" w:hAnsi="Arial"/>
                <w:sz w:val="18"/>
                <w:szCs w:val="18"/>
              </w:rPr>
              <w:t>0.004</w:t>
            </w:r>
          </w:p>
        </w:tc>
        <w:tc>
          <w:tcPr>
            <w:tcW w:w="870" w:type="dxa"/>
            <w:tcMar>
              <w:left w:w="108" w:type="dxa"/>
              <w:right w:w="108" w:type="dxa"/>
            </w:tcMar>
            <w:vAlign w:val="center"/>
          </w:tcPr>
          <w:p w14:paraId="67F6483B" w14:textId="77777777" w:rsidR="00322EE9" w:rsidRPr="004F2A04" w:rsidRDefault="00322EE9" w:rsidP="004F2A04">
            <w:pPr>
              <w:rPr>
                <w:rFonts w:ascii="Arial" w:eastAsia="Cambria" w:hAnsi="Arial"/>
                <w:sz w:val="18"/>
                <w:szCs w:val="18"/>
              </w:rPr>
            </w:pPr>
            <w:r w:rsidRPr="004F2A04">
              <w:rPr>
                <w:rFonts w:ascii="Arial" w:eastAsia="Cambria" w:hAnsi="Arial"/>
                <w:sz w:val="18"/>
                <w:szCs w:val="18"/>
              </w:rPr>
              <w:t>-20.84</w:t>
            </w:r>
          </w:p>
        </w:tc>
        <w:tc>
          <w:tcPr>
            <w:tcW w:w="750" w:type="dxa"/>
            <w:tcMar>
              <w:left w:w="108" w:type="dxa"/>
              <w:right w:w="108" w:type="dxa"/>
            </w:tcMar>
            <w:vAlign w:val="center"/>
          </w:tcPr>
          <w:p w14:paraId="6E3DEC3A" w14:textId="77777777" w:rsidR="00322EE9" w:rsidRPr="004F2A04" w:rsidRDefault="00322EE9" w:rsidP="004F2A04">
            <w:pPr>
              <w:rPr>
                <w:rFonts w:ascii="Arial" w:eastAsia="Cambria" w:hAnsi="Arial"/>
                <w:sz w:val="18"/>
                <w:szCs w:val="18"/>
              </w:rPr>
            </w:pPr>
            <w:r w:rsidRPr="004F2A04">
              <w:rPr>
                <w:rFonts w:ascii="Arial" w:eastAsia="Cambria" w:hAnsi="Arial"/>
                <w:sz w:val="18"/>
                <w:szCs w:val="18"/>
              </w:rPr>
              <w:t>28.29</w:t>
            </w:r>
          </w:p>
        </w:tc>
        <w:tc>
          <w:tcPr>
            <w:tcW w:w="765" w:type="dxa"/>
            <w:tcMar>
              <w:left w:w="108" w:type="dxa"/>
              <w:right w:w="108" w:type="dxa"/>
            </w:tcMar>
            <w:vAlign w:val="center"/>
          </w:tcPr>
          <w:p w14:paraId="589C6362" w14:textId="77777777" w:rsidR="00322EE9" w:rsidRPr="004F2A04" w:rsidRDefault="00322EE9" w:rsidP="004F2A04">
            <w:pPr>
              <w:rPr>
                <w:rFonts w:ascii="Arial" w:eastAsia="Cambria" w:hAnsi="Arial"/>
                <w:sz w:val="18"/>
                <w:szCs w:val="18"/>
              </w:rPr>
            </w:pPr>
            <w:r w:rsidRPr="004F2A04">
              <w:rPr>
                <w:rFonts w:ascii="Arial" w:eastAsia="Cambria" w:hAnsi="Arial"/>
                <w:sz w:val="18"/>
                <w:szCs w:val="18"/>
              </w:rPr>
              <w:t>-47.98</w:t>
            </w:r>
          </w:p>
        </w:tc>
        <w:tc>
          <w:tcPr>
            <w:tcW w:w="690" w:type="dxa"/>
            <w:tcMar>
              <w:left w:w="108" w:type="dxa"/>
              <w:right w:w="108" w:type="dxa"/>
            </w:tcMar>
            <w:vAlign w:val="center"/>
          </w:tcPr>
          <w:p w14:paraId="029D7940" w14:textId="77777777" w:rsidR="00322EE9" w:rsidRPr="004F2A04" w:rsidRDefault="00322EE9" w:rsidP="004F2A04">
            <w:pPr>
              <w:rPr>
                <w:rFonts w:ascii="Arial" w:eastAsia="Cambria" w:hAnsi="Arial"/>
                <w:sz w:val="18"/>
                <w:szCs w:val="18"/>
              </w:rPr>
            </w:pPr>
            <w:r w:rsidRPr="004F2A04">
              <w:rPr>
                <w:rFonts w:ascii="Arial" w:eastAsia="Cambria" w:hAnsi="Arial"/>
                <w:sz w:val="18"/>
                <w:szCs w:val="18"/>
              </w:rPr>
              <w:t>117</w:t>
            </w:r>
          </w:p>
        </w:tc>
      </w:tr>
      <w:tr w:rsidR="00322EE9" w:rsidRPr="00357F00" w14:paraId="2C871202" w14:textId="77777777" w:rsidTr="7FFC4865">
        <w:trPr>
          <w:trHeight w:val="300"/>
        </w:trPr>
        <w:tc>
          <w:tcPr>
            <w:tcW w:w="980" w:type="dxa"/>
            <w:vMerge/>
            <w:vAlign w:val="center"/>
          </w:tcPr>
          <w:p w14:paraId="5A391D18" w14:textId="77777777" w:rsidR="00322EE9" w:rsidRPr="004F2A04" w:rsidRDefault="00322EE9" w:rsidP="004F2A04">
            <w:pPr>
              <w:rPr>
                <w:rFonts w:ascii="Arial" w:hAnsi="Arial"/>
                <w:sz w:val="18"/>
                <w:szCs w:val="18"/>
              </w:rPr>
            </w:pPr>
          </w:p>
        </w:tc>
        <w:tc>
          <w:tcPr>
            <w:tcW w:w="1350" w:type="dxa"/>
            <w:tcMar>
              <w:left w:w="108" w:type="dxa"/>
              <w:right w:w="108" w:type="dxa"/>
            </w:tcMar>
            <w:vAlign w:val="center"/>
          </w:tcPr>
          <w:p w14:paraId="5C1E0958" w14:textId="22171DC5" w:rsidR="00322EE9" w:rsidRPr="004F2A04" w:rsidRDefault="73944B7C" w:rsidP="004F2A04">
            <w:pPr>
              <w:rPr>
                <w:rFonts w:ascii="Arial" w:eastAsia="Cambria" w:hAnsi="Arial"/>
                <w:sz w:val="18"/>
                <w:szCs w:val="18"/>
              </w:rPr>
            </w:pPr>
            <w:r w:rsidRPr="039D2719">
              <w:rPr>
                <w:rFonts w:ascii="Arial" w:eastAsia="Cambria" w:hAnsi="Arial"/>
                <w:sz w:val="18"/>
                <w:szCs w:val="18"/>
              </w:rPr>
              <w:t>BC</w:t>
            </w:r>
            <w:r w:rsidR="5AFE63D9" w:rsidRPr="039D2719">
              <w:rPr>
                <w:rFonts w:ascii="Arial" w:eastAsia="Cambria" w:hAnsi="Arial"/>
                <w:sz w:val="18"/>
                <w:szCs w:val="18"/>
              </w:rPr>
              <w:t>-PV</w:t>
            </w:r>
          </w:p>
        </w:tc>
        <w:tc>
          <w:tcPr>
            <w:tcW w:w="780" w:type="dxa"/>
            <w:tcMar>
              <w:left w:w="108" w:type="dxa"/>
              <w:right w:w="108" w:type="dxa"/>
            </w:tcMar>
            <w:vAlign w:val="center"/>
          </w:tcPr>
          <w:p w14:paraId="075956D4" w14:textId="77777777" w:rsidR="00322EE9" w:rsidRPr="004F2A04" w:rsidRDefault="00322EE9" w:rsidP="004F2A04">
            <w:pPr>
              <w:rPr>
                <w:rFonts w:ascii="Arial" w:eastAsia="Cambria" w:hAnsi="Arial"/>
                <w:sz w:val="18"/>
                <w:szCs w:val="18"/>
              </w:rPr>
            </w:pPr>
            <w:r w:rsidRPr="004F2A04">
              <w:rPr>
                <w:rFonts w:ascii="Arial" w:eastAsia="Cambria" w:hAnsi="Arial"/>
                <w:sz w:val="18"/>
                <w:szCs w:val="18"/>
              </w:rPr>
              <w:t>208</w:t>
            </w:r>
          </w:p>
        </w:tc>
        <w:tc>
          <w:tcPr>
            <w:tcW w:w="780" w:type="dxa"/>
            <w:tcMar>
              <w:left w:w="108" w:type="dxa"/>
              <w:right w:w="108" w:type="dxa"/>
            </w:tcMar>
            <w:vAlign w:val="center"/>
          </w:tcPr>
          <w:p w14:paraId="0964BF09" w14:textId="77777777" w:rsidR="00322EE9" w:rsidRPr="004F2A04" w:rsidRDefault="00322EE9" w:rsidP="004F2A04">
            <w:pPr>
              <w:rPr>
                <w:rFonts w:ascii="Arial" w:eastAsia="Cambria" w:hAnsi="Arial"/>
                <w:sz w:val="18"/>
                <w:szCs w:val="18"/>
              </w:rPr>
            </w:pPr>
            <w:r w:rsidRPr="004F2A04">
              <w:rPr>
                <w:rFonts w:ascii="Arial" w:eastAsia="Cambria" w:hAnsi="Arial"/>
                <w:sz w:val="18"/>
                <w:szCs w:val="18"/>
              </w:rPr>
              <w:t>0.81</w:t>
            </w:r>
          </w:p>
        </w:tc>
        <w:tc>
          <w:tcPr>
            <w:tcW w:w="780" w:type="dxa"/>
            <w:tcMar>
              <w:left w:w="108" w:type="dxa"/>
              <w:right w:w="108" w:type="dxa"/>
            </w:tcMar>
            <w:vAlign w:val="center"/>
          </w:tcPr>
          <w:p w14:paraId="790182B3" w14:textId="77777777" w:rsidR="00322EE9" w:rsidRPr="004F2A04" w:rsidRDefault="00322EE9" w:rsidP="004F2A04">
            <w:pPr>
              <w:rPr>
                <w:rFonts w:ascii="Arial" w:eastAsia="Cambria" w:hAnsi="Arial"/>
                <w:sz w:val="18"/>
                <w:szCs w:val="18"/>
              </w:rPr>
            </w:pPr>
            <w:r w:rsidRPr="004F2A04">
              <w:rPr>
                <w:rFonts w:ascii="Arial" w:eastAsia="Cambria" w:hAnsi="Arial"/>
                <w:sz w:val="18"/>
                <w:szCs w:val="18"/>
              </w:rPr>
              <w:t>-61.02</w:t>
            </w:r>
          </w:p>
        </w:tc>
        <w:tc>
          <w:tcPr>
            <w:tcW w:w="780" w:type="dxa"/>
            <w:tcMar>
              <w:left w:w="108" w:type="dxa"/>
              <w:right w:w="108" w:type="dxa"/>
            </w:tcMar>
            <w:vAlign w:val="center"/>
          </w:tcPr>
          <w:p w14:paraId="4A000357" w14:textId="77777777" w:rsidR="00322EE9" w:rsidRPr="004F2A04" w:rsidRDefault="00322EE9" w:rsidP="004F2A04">
            <w:pPr>
              <w:rPr>
                <w:rFonts w:ascii="Arial" w:eastAsia="Cambria" w:hAnsi="Arial"/>
                <w:sz w:val="18"/>
                <w:szCs w:val="18"/>
              </w:rPr>
            </w:pPr>
            <w:r w:rsidRPr="004F2A04">
              <w:rPr>
                <w:rFonts w:ascii="Arial" w:eastAsia="Cambria" w:hAnsi="Arial"/>
                <w:sz w:val="18"/>
                <w:szCs w:val="18"/>
              </w:rPr>
              <w:t>-37.84</w:t>
            </w:r>
          </w:p>
        </w:tc>
        <w:tc>
          <w:tcPr>
            <w:tcW w:w="825" w:type="dxa"/>
            <w:tcMar>
              <w:left w:w="108" w:type="dxa"/>
              <w:right w:w="108" w:type="dxa"/>
            </w:tcMar>
            <w:vAlign w:val="center"/>
          </w:tcPr>
          <w:p w14:paraId="7D8CF33F" w14:textId="33E802E7" w:rsidR="00322EE9" w:rsidRPr="004F2A04" w:rsidRDefault="00322EE9" w:rsidP="004F2A04">
            <w:pPr>
              <w:rPr>
                <w:rFonts w:ascii="Arial" w:eastAsia="Cambria" w:hAnsi="Arial"/>
                <w:sz w:val="18"/>
                <w:szCs w:val="18"/>
              </w:rPr>
            </w:pPr>
            <w:r w:rsidRPr="004F2A04">
              <w:rPr>
                <w:rFonts w:ascii="Arial" w:eastAsia="Cambria" w:hAnsi="Arial"/>
                <w:sz w:val="18"/>
                <w:szCs w:val="18"/>
              </w:rPr>
              <w:t>0.097</w:t>
            </w:r>
          </w:p>
        </w:tc>
        <w:tc>
          <w:tcPr>
            <w:tcW w:w="870" w:type="dxa"/>
            <w:tcMar>
              <w:left w:w="108" w:type="dxa"/>
              <w:right w:w="108" w:type="dxa"/>
            </w:tcMar>
            <w:vAlign w:val="center"/>
          </w:tcPr>
          <w:p w14:paraId="235CC581" w14:textId="77777777" w:rsidR="00322EE9" w:rsidRPr="004F2A04" w:rsidRDefault="00322EE9" w:rsidP="004F2A04">
            <w:pPr>
              <w:rPr>
                <w:rFonts w:ascii="Arial" w:eastAsia="Cambria" w:hAnsi="Arial"/>
                <w:sz w:val="18"/>
                <w:szCs w:val="18"/>
              </w:rPr>
            </w:pPr>
            <w:r w:rsidRPr="004F2A04">
              <w:rPr>
                <w:rFonts w:ascii="Arial" w:eastAsia="Cambria" w:hAnsi="Arial"/>
                <w:sz w:val="18"/>
                <w:szCs w:val="18"/>
              </w:rPr>
              <w:t>1.89</w:t>
            </w:r>
          </w:p>
        </w:tc>
        <w:tc>
          <w:tcPr>
            <w:tcW w:w="750" w:type="dxa"/>
            <w:tcMar>
              <w:left w:w="108" w:type="dxa"/>
              <w:right w:w="108" w:type="dxa"/>
            </w:tcMar>
            <w:vAlign w:val="center"/>
          </w:tcPr>
          <w:p w14:paraId="3911A507" w14:textId="77777777" w:rsidR="00322EE9" w:rsidRPr="004F2A04" w:rsidRDefault="00322EE9" w:rsidP="004F2A04">
            <w:pPr>
              <w:rPr>
                <w:rFonts w:ascii="Arial" w:eastAsia="Cambria" w:hAnsi="Arial"/>
                <w:sz w:val="18"/>
                <w:szCs w:val="18"/>
              </w:rPr>
            </w:pPr>
            <w:r w:rsidRPr="004F2A04">
              <w:rPr>
                <w:rFonts w:ascii="Arial" w:eastAsia="Cambria" w:hAnsi="Arial"/>
                <w:sz w:val="18"/>
                <w:szCs w:val="18"/>
              </w:rPr>
              <w:t>14.08</w:t>
            </w:r>
          </w:p>
        </w:tc>
        <w:tc>
          <w:tcPr>
            <w:tcW w:w="765" w:type="dxa"/>
            <w:tcMar>
              <w:left w:w="108" w:type="dxa"/>
              <w:right w:w="108" w:type="dxa"/>
            </w:tcMar>
            <w:vAlign w:val="center"/>
          </w:tcPr>
          <w:p w14:paraId="74F4DC19" w14:textId="77777777" w:rsidR="00322EE9" w:rsidRPr="004F2A04" w:rsidRDefault="00322EE9" w:rsidP="004F2A04">
            <w:pPr>
              <w:rPr>
                <w:rFonts w:ascii="Arial" w:eastAsia="Cambria" w:hAnsi="Arial"/>
                <w:sz w:val="18"/>
                <w:szCs w:val="18"/>
              </w:rPr>
            </w:pPr>
            <w:r w:rsidRPr="004F2A04">
              <w:rPr>
                <w:rFonts w:ascii="Arial" w:eastAsia="Cambria" w:hAnsi="Arial"/>
                <w:sz w:val="18"/>
                <w:szCs w:val="18"/>
              </w:rPr>
              <w:t>-36.23</w:t>
            </w:r>
          </w:p>
        </w:tc>
        <w:tc>
          <w:tcPr>
            <w:tcW w:w="690" w:type="dxa"/>
            <w:tcMar>
              <w:left w:w="108" w:type="dxa"/>
              <w:right w:w="108" w:type="dxa"/>
            </w:tcMar>
            <w:vAlign w:val="center"/>
          </w:tcPr>
          <w:p w14:paraId="70ACB420" w14:textId="77777777" w:rsidR="00322EE9" w:rsidRPr="004F2A04" w:rsidRDefault="00322EE9" w:rsidP="004F2A04">
            <w:pPr>
              <w:rPr>
                <w:rFonts w:ascii="Arial" w:eastAsia="Cambria" w:hAnsi="Arial"/>
                <w:sz w:val="18"/>
                <w:szCs w:val="18"/>
              </w:rPr>
            </w:pPr>
            <w:r w:rsidRPr="004F2A04">
              <w:rPr>
                <w:rFonts w:ascii="Arial" w:eastAsia="Cambria" w:hAnsi="Arial"/>
                <w:sz w:val="18"/>
                <w:szCs w:val="18"/>
              </w:rPr>
              <w:t>553</w:t>
            </w:r>
          </w:p>
        </w:tc>
      </w:tr>
      <w:tr w:rsidR="00322EE9" w:rsidRPr="00357F00" w14:paraId="7068F911" w14:textId="77777777" w:rsidTr="7FFC4865">
        <w:trPr>
          <w:trHeight w:val="300"/>
        </w:trPr>
        <w:tc>
          <w:tcPr>
            <w:tcW w:w="980" w:type="dxa"/>
            <w:vMerge/>
            <w:vAlign w:val="center"/>
          </w:tcPr>
          <w:p w14:paraId="54CA9D3C" w14:textId="77777777" w:rsidR="00322EE9" w:rsidRPr="004F2A04" w:rsidRDefault="00322EE9" w:rsidP="004F2A04">
            <w:pPr>
              <w:rPr>
                <w:rFonts w:ascii="Arial" w:hAnsi="Arial"/>
                <w:sz w:val="18"/>
                <w:szCs w:val="18"/>
              </w:rPr>
            </w:pPr>
          </w:p>
        </w:tc>
        <w:tc>
          <w:tcPr>
            <w:tcW w:w="1350" w:type="dxa"/>
            <w:tcMar>
              <w:left w:w="108" w:type="dxa"/>
              <w:right w:w="108" w:type="dxa"/>
            </w:tcMar>
            <w:vAlign w:val="center"/>
          </w:tcPr>
          <w:p w14:paraId="7BFEDDB6" w14:textId="5DB46046" w:rsidR="00322EE9" w:rsidRPr="004F2A04" w:rsidRDefault="00322EE9" w:rsidP="48B6A9AC">
            <w:pPr>
              <w:rPr>
                <w:rFonts w:ascii="Arial" w:eastAsia="Cambria" w:hAnsi="Arial"/>
                <w:sz w:val="18"/>
                <w:szCs w:val="18"/>
                <w:vertAlign w:val="superscript"/>
              </w:rPr>
            </w:pPr>
            <w:r w:rsidRPr="59370E22">
              <w:rPr>
                <w:rFonts w:ascii="Arial" w:eastAsia="Cambria" w:hAnsi="Arial"/>
                <w:sz w:val="18"/>
                <w:szCs w:val="18"/>
              </w:rPr>
              <w:t>AAC</w:t>
            </w:r>
          </w:p>
        </w:tc>
        <w:tc>
          <w:tcPr>
            <w:tcW w:w="780" w:type="dxa"/>
            <w:tcMar>
              <w:left w:w="108" w:type="dxa"/>
              <w:right w:w="108" w:type="dxa"/>
            </w:tcMar>
            <w:vAlign w:val="center"/>
          </w:tcPr>
          <w:p w14:paraId="7B8C83ED" w14:textId="77777777" w:rsidR="00322EE9" w:rsidRPr="004F2A04" w:rsidRDefault="00322EE9" w:rsidP="004F2A04">
            <w:pPr>
              <w:rPr>
                <w:rFonts w:ascii="Arial" w:eastAsia="Cambria" w:hAnsi="Arial"/>
                <w:sz w:val="18"/>
                <w:szCs w:val="18"/>
              </w:rPr>
            </w:pPr>
            <w:r w:rsidRPr="004F2A04">
              <w:rPr>
                <w:rFonts w:ascii="Arial" w:eastAsia="Cambria" w:hAnsi="Arial"/>
                <w:sz w:val="18"/>
                <w:szCs w:val="18"/>
              </w:rPr>
              <w:t>77</w:t>
            </w:r>
          </w:p>
        </w:tc>
        <w:tc>
          <w:tcPr>
            <w:tcW w:w="780" w:type="dxa"/>
            <w:tcMar>
              <w:left w:w="108" w:type="dxa"/>
              <w:right w:w="108" w:type="dxa"/>
            </w:tcMar>
            <w:vAlign w:val="center"/>
          </w:tcPr>
          <w:p w14:paraId="58AE2231" w14:textId="77777777" w:rsidR="00322EE9" w:rsidRPr="004F2A04" w:rsidRDefault="00322EE9" w:rsidP="004F2A04">
            <w:pPr>
              <w:rPr>
                <w:rFonts w:ascii="Arial" w:eastAsia="Cambria" w:hAnsi="Arial"/>
                <w:sz w:val="18"/>
                <w:szCs w:val="18"/>
              </w:rPr>
            </w:pPr>
            <w:r w:rsidRPr="004F2A04">
              <w:rPr>
                <w:rFonts w:ascii="Arial" w:eastAsia="Cambria" w:hAnsi="Arial"/>
                <w:sz w:val="18"/>
                <w:szCs w:val="18"/>
              </w:rPr>
              <w:t>1.52</w:t>
            </w:r>
          </w:p>
        </w:tc>
        <w:tc>
          <w:tcPr>
            <w:tcW w:w="780" w:type="dxa"/>
            <w:tcMar>
              <w:left w:w="108" w:type="dxa"/>
              <w:right w:w="108" w:type="dxa"/>
            </w:tcMar>
            <w:vAlign w:val="center"/>
          </w:tcPr>
          <w:p w14:paraId="2B629ED3" w14:textId="77777777" w:rsidR="00322EE9" w:rsidRPr="004F2A04" w:rsidRDefault="00322EE9" w:rsidP="004F2A04">
            <w:pPr>
              <w:rPr>
                <w:rFonts w:ascii="Arial" w:eastAsia="Cambria" w:hAnsi="Arial"/>
                <w:sz w:val="18"/>
                <w:szCs w:val="18"/>
              </w:rPr>
            </w:pPr>
            <w:r w:rsidRPr="004F2A04">
              <w:rPr>
                <w:rFonts w:ascii="Arial" w:eastAsia="Cambria" w:hAnsi="Arial"/>
                <w:sz w:val="18"/>
                <w:szCs w:val="18"/>
              </w:rPr>
              <w:t>-65.25</w:t>
            </w:r>
          </w:p>
        </w:tc>
        <w:tc>
          <w:tcPr>
            <w:tcW w:w="780" w:type="dxa"/>
            <w:tcMar>
              <w:left w:w="108" w:type="dxa"/>
              <w:right w:w="108" w:type="dxa"/>
            </w:tcMar>
            <w:vAlign w:val="center"/>
          </w:tcPr>
          <w:p w14:paraId="0173C326" w14:textId="77777777" w:rsidR="00322EE9" w:rsidRPr="004F2A04" w:rsidRDefault="00322EE9" w:rsidP="004F2A04">
            <w:pPr>
              <w:rPr>
                <w:rFonts w:ascii="Arial" w:eastAsia="Cambria" w:hAnsi="Arial"/>
                <w:sz w:val="18"/>
                <w:szCs w:val="18"/>
              </w:rPr>
            </w:pPr>
            <w:r w:rsidRPr="004F2A04">
              <w:rPr>
                <w:rFonts w:ascii="Arial" w:eastAsia="Cambria" w:hAnsi="Arial"/>
                <w:sz w:val="18"/>
                <w:szCs w:val="18"/>
              </w:rPr>
              <w:t>-54.35</w:t>
            </w:r>
          </w:p>
        </w:tc>
        <w:tc>
          <w:tcPr>
            <w:tcW w:w="825" w:type="dxa"/>
            <w:tcMar>
              <w:left w:w="108" w:type="dxa"/>
              <w:right w:w="108" w:type="dxa"/>
            </w:tcMar>
            <w:vAlign w:val="center"/>
          </w:tcPr>
          <w:p w14:paraId="511228A6" w14:textId="41570E08" w:rsidR="00322EE9" w:rsidRPr="004F2A04" w:rsidRDefault="00322EE9" w:rsidP="004F2A04">
            <w:pPr>
              <w:rPr>
                <w:rFonts w:ascii="Arial" w:eastAsia="Cambria" w:hAnsi="Arial"/>
                <w:sz w:val="18"/>
                <w:szCs w:val="18"/>
              </w:rPr>
            </w:pPr>
            <w:r w:rsidRPr="004F2A04">
              <w:rPr>
                <w:rFonts w:ascii="Arial" w:eastAsia="Cambria" w:hAnsi="Arial"/>
                <w:sz w:val="18"/>
                <w:szCs w:val="18"/>
              </w:rPr>
              <w:t>0.049</w:t>
            </w:r>
          </w:p>
        </w:tc>
        <w:tc>
          <w:tcPr>
            <w:tcW w:w="870" w:type="dxa"/>
            <w:tcMar>
              <w:left w:w="108" w:type="dxa"/>
              <w:right w:w="108" w:type="dxa"/>
            </w:tcMar>
            <w:vAlign w:val="center"/>
          </w:tcPr>
          <w:p w14:paraId="40AE49B7" w14:textId="77777777" w:rsidR="00322EE9" w:rsidRPr="004F2A04" w:rsidRDefault="00322EE9" w:rsidP="004F2A04">
            <w:pPr>
              <w:rPr>
                <w:rFonts w:ascii="Arial" w:eastAsia="Cambria" w:hAnsi="Arial"/>
                <w:sz w:val="18"/>
                <w:szCs w:val="18"/>
              </w:rPr>
            </w:pPr>
            <w:r w:rsidRPr="004F2A04">
              <w:rPr>
                <w:rFonts w:ascii="Arial" w:eastAsia="Cambria" w:hAnsi="Arial"/>
                <w:sz w:val="18"/>
                <w:szCs w:val="18"/>
              </w:rPr>
              <w:t>3.0</w:t>
            </w:r>
          </w:p>
        </w:tc>
        <w:tc>
          <w:tcPr>
            <w:tcW w:w="750" w:type="dxa"/>
            <w:tcMar>
              <w:left w:w="108" w:type="dxa"/>
              <w:right w:w="108" w:type="dxa"/>
            </w:tcMar>
            <w:vAlign w:val="center"/>
          </w:tcPr>
          <w:p w14:paraId="794EB583" w14:textId="77777777" w:rsidR="00322EE9" w:rsidRPr="004F2A04" w:rsidRDefault="00322EE9" w:rsidP="004F2A04">
            <w:pPr>
              <w:rPr>
                <w:rFonts w:ascii="Arial" w:eastAsia="Cambria" w:hAnsi="Arial"/>
                <w:sz w:val="18"/>
                <w:szCs w:val="18"/>
              </w:rPr>
            </w:pPr>
            <w:r w:rsidRPr="004F2A04">
              <w:rPr>
                <w:rFonts w:ascii="Arial" w:eastAsia="Cambria" w:hAnsi="Arial"/>
                <w:sz w:val="18"/>
                <w:szCs w:val="18"/>
              </w:rPr>
              <w:t>5.07</w:t>
            </w:r>
          </w:p>
        </w:tc>
        <w:tc>
          <w:tcPr>
            <w:tcW w:w="765" w:type="dxa"/>
            <w:tcMar>
              <w:left w:w="108" w:type="dxa"/>
              <w:right w:w="108" w:type="dxa"/>
            </w:tcMar>
            <w:vAlign w:val="center"/>
          </w:tcPr>
          <w:p w14:paraId="5B966018" w14:textId="77777777" w:rsidR="00322EE9" w:rsidRPr="004F2A04" w:rsidRDefault="00322EE9" w:rsidP="004F2A04">
            <w:pPr>
              <w:rPr>
                <w:rFonts w:ascii="Arial" w:eastAsia="Cambria" w:hAnsi="Arial"/>
                <w:sz w:val="18"/>
                <w:szCs w:val="18"/>
              </w:rPr>
            </w:pPr>
            <w:r w:rsidRPr="004F2A04">
              <w:rPr>
                <w:rFonts w:ascii="Arial" w:eastAsia="Cambria" w:hAnsi="Arial"/>
                <w:sz w:val="18"/>
                <w:szCs w:val="18"/>
              </w:rPr>
              <w:t>-64.47</w:t>
            </w:r>
          </w:p>
        </w:tc>
        <w:tc>
          <w:tcPr>
            <w:tcW w:w="690" w:type="dxa"/>
            <w:tcMar>
              <w:left w:w="108" w:type="dxa"/>
              <w:right w:w="108" w:type="dxa"/>
            </w:tcMar>
            <w:vAlign w:val="center"/>
          </w:tcPr>
          <w:p w14:paraId="32F15C26" w14:textId="77777777" w:rsidR="00322EE9" w:rsidRPr="004F2A04" w:rsidRDefault="00322EE9" w:rsidP="004F2A04">
            <w:pPr>
              <w:rPr>
                <w:rFonts w:ascii="Arial" w:eastAsia="Cambria" w:hAnsi="Arial"/>
                <w:sz w:val="18"/>
                <w:szCs w:val="18"/>
              </w:rPr>
            </w:pPr>
            <w:r w:rsidRPr="004F2A04">
              <w:rPr>
                <w:rFonts w:ascii="Arial" w:eastAsia="Cambria" w:hAnsi="Arial"/>
                <w:sz w:val="18"/>
                <w:szCs w:val="18"/>
              </w:rPr>
              <w:t>-1</w:t>
            </w:r>
          </w:p>
        </w:tc>
      </w:tr>
      <w:tr w:rsidR="00322EE9" w:rsidRPr="00357F00" w14:paraId="24640084" w14:textId="77777777" w:rsidTr="7FFC4865">
        <w:trPr>
          <w:trHeight w:val="300"/>
        </w:trPr>
        <w:tc>
          <w:tcPr>
            <w:tcW w:w="980" w:type="dxa"/>
            <w:vMerge/>
            <w:vAlign w:val="center"/>
          </w:tcPr>
          <w:p w14:paraId="0627E429" w14:textId="77777777" w:rsidR="00322EE9" w:rsidRPr="004F2A04" w:rsidRDefault="00322EE9" w:rsidP="004F2A04">
            <w:pPr>
              <w:rPr>
                <w:rFonts w:ascii="Arial" w:hAnsi="Arial"/>
                <w:sz w:val="18"/>
                <w:szCs w:val="18"/>
              </w:rPr>
            </w:pPr>
          </w:p>
        </w:tc>
        <w:tc>
          <w:tcPr>
            <w:tcW w:w="1350" w:type="dxa"/>
            <w:tcMar>
              <w:left w:w="108" w:type="dxa"/>
              <w:right w:w="108" w:type="dxa"/>
            </w:tcMar>
            <w:vAlign w:val="center"/>
          </w:tcPr>
          <w:p w14:paraId="4368AA6C" w14:textId="1B6CA9D6" w:rsidR="00322EE9" w:rsidRPr="004F2A04" w:rsidRDefault="00322EE9" w:rsidP="004F2A04">
            <w:pPr>
              <w:rPr>
                <w:rFonts w:ascii="Arial" w:eastAsia="Cambria" w:hAnsi="Arial"/>
                <w:sz w:val="18"/>
                <w:szCs w:val="18"/>
              </w:rPr>
            </w:pPr>
            <w:r w:rsidRPr="004F2A04">
              <w:rPr>
                <w:rFonts w:ascii="Arial" w:eastAsia="Cambria" w:hAnsi="Arial"/>
                <w:sz w:val="18"/>
                <w:szCs w:val="18"/>
              </w:rPr>
              <w:t>BC</w:t>
            </w:r>
            <w:r w:rsidR="00915953">
              <w:rPr>
                <w:rFonts w:ascii="Arial" w:eastAsia="Cambria" w:hAnsi="Arial"/>
                <w:sz w:val="18"/>
                <w:szCs w:val="18"/>
              </w:rPr>
              <w:t>-</w:t>
            </w:r>
            <w:r w:rsidRPr="004F2A04">
              <w:rPr>
                <w:rFonts w:ascii="Arial" w:eastAsia="Cambria" w:hAnsi="Arial"/>
                <w:sz w:val="18"/>
                <w:szCs w:val="18"/>
              </w:rPr>
              <w:t>CCK</w:t>
            </w:r>
          </w:p>
        </w:tc>
        <w:tc>
          <w:tcPr>
            <w:tcW w:w="780" w:type="dxa"/>
            <w:tcMar>
              <w:left w:w="108" w:type="dxa"/>
              <w:right w:w="108" w:type="dxa"/>
            </w:tcMar>
            <w:vAlign w:val="center"/>
          </w:tcPr>
          <w:p w14:paraId="215ECD8C" w14:textId="77777777" w:rsidR="00322EE9" w:rsidRPr="004F2A04" w:rsidRDefault="00322EE9" w:rsidP="004F2A04">
            <w:pPr>
              <w:rPr>
                <w:rFonts w:ascii="Arial" w:eastAsia="Cambria" w:hAnsi="Arial"/>
                <w:sz w:val="18"/>
                <w:szCs w:val="18"/>
              </w:rPr>
            </w:pPr>
            <w:r w:rsidRPr="004F2A04">
              <w:rPr>
                <w:rFonts w:ascii="Arial" w:eastAsia="Cambria" w:hAnsi="Arial"/>
                <w:sz w:val="18"/>
                <w:szCs w:val="18"/>
              </w:rPr>
              <w:t>135</w:t>
            </w:r>
          </w:p>
        </w:tc>
        <w:tc>
          <w:tcPr>
            <w:tcW w:w="780" w:type="dxa"/>
            <w:tcMar>
              <w:left w:w="108" w:type="dxa"/>
              <w:right w:w="108" w:type="dxa"/>
            </w:tcMar>
            <w:vAlign w:val="center"/>
          </w:tcPr>
          <w:p w14:paraId="4D00454E" w14:textId="77777777" w:rsidR="00322EE9" w:rsidRPr="004F2A04" w:rsidRDefault="00322EE9" w:rsidP="004F2A04">
            <w:pPr>
              <w:rPr>
                <w:rFonts w:ascii="Arial" w:eastAsia="Cambria" w:hAnsi="Arial"/>
                <w:sz w:val="18"/>
                <w:szCs w:val="18"/>
              </w:rPr>
            </w:pPr>
            <w:r w:rsidRPr="004F2A04">
              <w:rPr>
                <w:rFonts w:ascii="Arial" w:eastAsia="Cambria" w:hAnsi="Arial"/>
                <w:sz w:val="18"/>
                <w:szCs w:val="18"/>
              </w:rPr>
              <w:t>0.58</w:t>
            </w:r>
          </w:p>
        </w:tc>
        <w:tc>
          <w:tcPr>
            <w:tcW w:w="780" w:type="dxa"/>
            <w:tcMar>
              <w:left w:w="108" w:type="dxa"/>
              <w:right w:w="108" w:type="dxa"/>
            </w:tcMar>
            <w:vAlign w:val="center"/>
          </w:tcPr>
          <w:p w14:paraId="1E6FAC30" w14:textId="77777777" w:rsidR="00322EE9" w:rsidRPr="004F2A04" w:rsidRDefault="00322EE9" w:rsidP="004F2A04">
            <w:pPr>
              <w:rPr>
                <w:rFonts w:ascii="Arial" w:eastAsia="Cambria" w:hAnsi="Arial"/>
                <w:sz w:val="18"/>
                <w:szCs w:val="18"/>
              </w:rPr>
            </w:pPr>
            <w:r w:rsidRPr="004F2A04">
              <w:rPr>
                <w:rFonts w:ascii="Arial" w:eastAsia="Cambria" w:hAnsi="Arial"/>
                <w:sz w:val="18"/>
                <w:szCs w:val="18"/>
              </w:rPr>
              <w:t>-59.0</w:t>
            </w:r>
          </w:p>
        </w:tc>
        <w:tc>
          <w:tcPr>
            <w:tcW w:w="780" w:type="dxa"/>
            <w:tcMar>
              <w:left w:w="108" w:type="dxa"/>
              <w:right w:w="108" w:type="dxa"/>
            </w:tcMar>
            <w:vAlign w:val="center"/>
          </w:tcPr>
          <w:p w14:paraId="3D2D61AA" w14:textId="77777777" w:rsidR="00322EE9" w:rsidRPr="004F2A04" w:rsidRDefault="00322EE9" w:rsidP="004F2A04">
            <w:pPr>
              <w:rPr>
                <w:rFonts w:ascii="Arial" w:eastAsia="Cambria" w:hAnsi="Arial"/>
                <w:sz w:val="18"/>
                <w:szCs w:val="18"/>
              </w:rPr>
            </w:pPr>
            <w:r w:rsidRPr="004F2A04">
              <w:rPr>
                <w:rFonts w:ascii="Arial" w:eastAsia="Cambria" w:hAnsi="Arial"/>
                <w:sz w:val="18"/>
                <w:szCs w:val="18"/>
              </w:rPr>
              <w:t>-39.4</w:t>
            </w:r>
          </w:p>
        </w:tc>
        <w:tc>
          <w:tcPr>
            <w:tcW w:w="825" w:type="dxa"/>
            <w:tcMar>
              <w:left w:w="108" w:type="dxa"/>
              <w:right w:w="108" w:type="dxa"/>
            </w:tcMar>
            <w:vAlign w:val="center"/>
          </w:tcPr>
          <w:p w14:paraId="11088164" w14:textId="0823BC02" w:rsidR="00322EE9" w:rsidRPr="004F2A04" w:rsidRDefault="00322EE9" w:rsidP="004F2A04">
            <w:pPr>
              <w:rPr>
                <w:rFonts w:ascii="Arial" w:eastAsia="Cambria" w:hAnsi="Arial"/>
                <w:sz w:val="18"/>
                <w:szCs w:val="18"/>
              </w:rPr>
            </w:pPr>
            <w:r w:rsidRPr="004F2A04">
              <w:rPr>
                <w:rFonts w:ascii="Arial" w:eastAsia="Cambria" w:hAnsi="Arial"/>
                <w:sz w:val="18"/>
                <w:szCs w:val="18"/>
              </w:rPr>
              <w:t>0.006</w:t>
            </w:r>
          </w:p>
        </w:tc>
        <w:tc>
          <w:tcPr>
            <w:tcW w:w="870" w:type="dxa"/>
            <w:tcMar>
              <w:left w:w="108" w:type="dxa"/>
              <w:right w:w="108" w:type="dxa"/>
            </w:tcMar>
            <w:vAlign w:val="center"/>
          </w:tcPr>
          <w:p w14:paraId="0E588983" w14:textId="77777777" w:rsidR="00322EE9" w:rsidRPr="004F2A04" w:rsidRDefault="00322EE9" w:rsidP="004F2A04">
            <w:pPr>
              <w:rPr>
                <w:rFonts w:ascii="Arial" w:eastAsia="Cambria" w:hAnsi="Arial"/>
                <w:sz w:val="18"/>
                <w:szCs w:val="18"/>
              </w:rPr>
            </w:pPr>
            <w:r w:rsidRPr="004F2A04">
              <w:rPr>
                <w:rFonts w:ascii="Arial" w:eastAsia="Cambria" w:hAnsi="Arial"/>
                <w:sz w:val="18"/>
                <w:szCs w:val="18"/>
              </w:rPr>
              <w:t>-1.24</w:t>
            </w:r>
          </w:p>
        </w:tc>
        <w:tc>
          <w:tcPr>
            <w:tcW w:w="750" w:type="dxa"/>
            <w:tcMar>
              <w:left w:w="108" w:type="dxa"/>
              <w:right w:w="108" w:type="dxa"/>
            </w:tcMar>
            <w:vAlign w:val="center"/>
          </w:tcPr>
          <w:p w14:paraId="75A01232" w14:textId="77777777" w:rsidR="00322EE9" w:rsidRPr="004F2A04" w:rsidRDefault="00322EE9" w:rsidP="004F2A04">
            <w:pPr>
              <w:rPr>
                <w:rFonts w:ascii="Arial" w:eastAsia="Cambria" w:hAnsi="Arial"/>
                <w:sz w:val="18"/>
                <w:szCs w:val="18"/>
              </w:rPr>
            </w:pPr>
            <w:r w:rsidRPr="004F2A04">
              <w:rPr>
                <w:rFonts w:ascii="Arial" w:eastAsia="Cambria" w:hAnsi="Arial"/>
                <w:sz w:val="18"/>
                <w:szCs w:val="18"/>
              </w:rPr>
              <w:t>18.27</w:t>
            </w:r>
          </w:p>
        </w:tc>
        <w:tc>
          <w:tcPr>
            <w:tcW w:w="765" w:type="dxa"/>
            <w:tcMar>
              <w:left w:w="108" w:type="dxa"/>
              <w:right w:w="108" w:type="dxa"/>
            </w:tcMar>
            <w:vAlign w:val="center"/>
          </w:tcPr>
          <w:p w14:paraId="18E6FD6E" w14:textId="77777777" w:rsidR="00322EE9" w:rsidRPr="004F2A04" w:rsidRDefault="00322EE9" w:rsidP="004F2A04">
            <w:pPr>
              <w:rPr>
                <w:rFonts w:ascii="Arial" w:eastAsia="Cambria" w:hAnsi="Arial"/>
                <w:sz w:val="18"/>
                <w:szCs w:val="18"/>
              </w:rPr>
            </w:pPr>
            <w:r w:rsidRPr="004F2A04">
              <w:rPr>
                <w:rFonts w:ascii="Arial" w:eastAsia="Cambria" w:hAnsi="Arial"/>
                <w:sz w:val="18"/>
                <w:szCs w:val="18"/>
              </w:rPr>
              <w:t>-42.77</w:t>
            </w:r>
          </w:p>
        </w:tc>
        <w:tc>
          <w:tcPr>
            <w:tcW w:w="690" w:type="dxa"/>
            <w:tcMar>
              <w:left w:w="108" w:type="dxa"/>
              <w:right w:w="108" w:type="dxa"/>
            </w:tcMar>
            <w:vAlign w:val="center"/>
          </w:tcPr>
          <w:p w14:paraId="709522C6" w14:textId="77777777" w:rsidR="00322EE9" w:rsidRPr="004F2A04" w:rsidRDefault="00322EE9" w:rsidP="004F2A04">
            <w:pPr>
              <w:rPr>
                <w:rFonts w:ascii="Arial" w:eastAsia="Cambria" w:hAnsi="Arial"/>
                <w:sz w:val="18"/>
                <w:szCs w:val="18"/>
              </w:rPr>
            </w:pPr>
            <w:r w:rsidRPr="004F2A04">
              <w:rPr>
                <w:rFonts w:ascii="Arial" w:eastAsia="Cambria" w:hAnsi="Arial"/>
                <w:sz w:val="18"/>
                <w:szCs w:val="18"/>
              </w:rPr>
              <w:t>54</w:t>
            </w:r>
          </w:p>
        </w:tc>
      </w:tr>
      <w:tr w:rsidR="00322EE9" w:rsidRPr="00357F00" w14:paraId="43F2A2E6" w14:textId="77777777" w:rsidTr="7FFC4865">
        <w:trPr>
          <w:trHeight w:val="300"/>
        </w:trPr>
        <w:tc>
          <w:tcPr>
            <w:tcW w:w="980" w:type="dxa"/>
            <w:vMerge/>
            <w:vAlign w:val="center"/>
          </w:tcPr>
          <w:p w14:paraId="2B7481B9" w14:textId="77777777" w:rsidR="00322EE9" w:rsidRPr="004F2A04" w:rsidRDefault="00322EE9" w:rsidP="004F2A04">
            <w:pPr>
              <w:rPr>
                <w:rFonts w:ascii="Arial" w:hAnsi="Arial"/>
                <w:sz w:val="18"/>
                <w:szCs w:val="18"/>
              </w:rPr>
            </w:pPr>
          </w:p>
        </w:tc>
        <w:tc>
          <w:tcPr>
            <w:tcW w:w="1350" w:type="dxa"/>
            <w:tcMar>
              <w:left w:w="108" w:type="dxa"/>
              <w:right w:w="108" w:type="dxa"/>
            </w:tcMar>
            <w:vAlign w:val="center"/>
          </w:tcPr>
          <w:p w14:paraId="2FA171C5" w14:textId="2DBC1144" w:rsidR="00322EE9" w:rsidRPr="004F2A04" w:rsidRDefault="00322EE9" w:rsidP="004F2A04">
            <w:pPr>
              <w:rPr>
                <w:rFonts w:ascii="Arial" w:eastAsia="Cambria" w:hAnsi="Arial"/>
                <w:sz w:val="18"/>
                <w:szCs w:val="18"/>
              </w:rPr>
            </w:pPr>
            <w:r w:rsidRPr="004F2A04">
              <w:rPr>
                <w:rFonts w:ascii="Arial" w:eastAsia="Cambria" w:hAnsi="Arial"/>
                <w:sz w:val="18"/>
                <w:szCs w:val="18"/>
              </w:rPr>
              <w:t>HICAP</w:t>
            </w:r>
          </w:p>
        </w:tc>
        <w:tc>
          <w:tcPr>
            <w:tcW w:w="780" w:type="dxa"/>
            <w:tcMar>
              <w:left w:w="108" w:type="dxa"/>
              <w:right w:w="108" w:type="dxa"/>
            </w:tcMar>
            <w:vAlign w:val="center"/>
          </w:tcPr>
          <w:p w14:paraId="5F966B0E" w14:textId="77777777" w:rsidR="00322EE9" w:rsidRPr="004F2A04" w:rsidRDefault="00322EE9" w:rsidP="004F2A04">
            <w:pPr>
              <w:rPr>
                <w:rFonts w:ascii="Arial" w:eastAsia="Cambria" w:hAnsi="Arial"/>
                <w:sz w:val="18"/>
                <w:szCs w:val="18"/>
              </w:rPr>
            </w:pPr>
            <w:r w:rsidRPr="004F2A04">
              <w:rPr>
                <w:rFonts w:ascii="Arial" w:eastAsia="Cambria" w:hAnsi="Arial"/>
                <w:sz w:val="18"/>
                <w:szCs w:val="18"/>
              </w:rPr>
              <w:t>61</w:t>
            </w:r>
          </w:p>
        </w:tc>
        <w:tc>
          <w:tcPr>
            <w:tcW w:w="780" w:type="dxa"/>
            <w:tcMar>
              <w:left w:w="108" w:type="dxa"/>
              <w:right w:w="108" w:type="dxa"/>
            </w:tcMar>
            <w:vAlign w:val="center"/>
          </w:tcPr>
          <w:p w14:paraId="2895E5C8" w14:textId="77777777" w:rsidR="00322EE9" w:rsidRPr="004F2A04" w:rsidRDefault="00322EE9" w:rsidP="004F2A04">
            <w:pPr>
              <w:rPr>
                <w:rFonts w:ascii="Arial" w:eastAsia="Cambria" w:hAnsi="Arial"/>
                <w:sz w:val="18"/>
                <w:szCs w:val="18"/>
              </w:rPr>
            </w:pPr>
            <w:r w:rsidRPr="004F2A04">
              <w:rPr>
                <w:rFonts w:ascii="Arial" w:eastAsia="Cambria" w:hAnsi="Arial"/>
                <w:sz w:val="18"/>
                <w:szCs w:val="18"/>
              </w:rPr>
              <w:t>0.5</w:t>
            </w:r>
          </w:p>
        </w:tc>
        <w:tc>
          <w:tcPr>
            <w:tcW w:w="780" w:type="dxa"/>
            <w:tcMar>
              <w:left w:w="108" w:type="dxa"/>
              <w:right w:w="108" w:type="dxa"/>
            </w:tcMar>
            <w:vAlign w:val="center"/>
          </w:tcPr>
          <w:p w14:paraId="199D0080" w14:textId="77777777" w:rsidR="00322EE9" w:rsidRPr="004F2A04" w:rsidRDefault="00322EE9" w:rsidP="004F2A04">
            <w:pPr>
              <w:rPr>
                <w:rFonts w:ascii="Arial" w:eastAsia="Cambria" w:hAnsi="Arial"/>
                <w:sz w:val="18"/>
                <w:szCs w:val="18"/>
              </w:rPr>
            </w:pPr>
            <w:r w:rsidRPr="004F2A04">
              <w:rPr>
                <w:rFonts w:ascii="Arial" w:eastAsia="Cambria" w:hAnsi="Arial"/>
                <w:sz w:val="18"/>
                <w:szCs w:val="18"/>
              </w:rPr>
              <w:t>-61.28</w:t>
            </w:r>
          </w:p>
        </w:tc>
        <w:tc>
          <w:tcPr>
            <w:tcW w:w="780" w:type="dxa"/>
            <w:tcMar>
              <w:left w:w="108" w:type="dxa"/>
              <w:right w:w="108" w:type="dxa"/>
            </w:tcMar>
            <w:vAlign w:val="center"/>
          </w:tcPr>
          <w:p w14:paraId="3728F5FC" w14:textId="77777777" w:rsidR="00322EE9" w:rsidRPr="004F2A04" w:rsidRDefault="00322EE9" w:rsidP="004F2A04">
            <w:pPr>
              <w:rPr>
                <w:rFonts w:ascii="Arial" w:eastAsia="Cambria" w:hAnsi="Arial"/>
                <w:sz w:val="18"/>
                <w:szCs w:val="18"/>
              </w:rPr>
            </w:pPr>
            <w:r w:rsidRPr="004F2A04">
              <w:rPr>
                <w:rFonts w:ascii="Arial" w:eastAsia="Cambria" w:hAnsi="Arial"/>
                <w:sz w:val="18"/>
                <w:szCs w:val="18"/>
              </w:rPr>
              <w:t>-35.36</w:t>
            </w:r>
          </w:p>
        </w:tc>
        <w:tc>
          <w:tcPr>
            <w:tcW w:w="825" w:type="dxa"/>
            <w:tcMar>
              <w:left w:w="108" w:type="dxa"/>
              <w:right w:w="108" w:type="dxa"/>
            </w:tcMar>
            <w:vAlign w:val="center"/>
          </w:tcPr>
          <w:p w14:paraId="397182F6" w14:textId="2AFB514D" w:rsidR="00322EE9" w:rsidRPr="004F2A04" w:rsidRDefault="00322EE9" w:rsidP="004F2A04">
            <w:pPr>
              <w:rPr>
                <w:rFonts w:ascii="Arial" w:eastAsia="Cambria" w:hAnsi="Arial"/>
                <w:sz w:val="18"/>
                <w:szCs w:val="18"/>
              </w:rPr>
            </w:pPr>
            <w:r w:rsidRPr="004F2A04">
              <w:rPr>
                <w:rFonts w:ascii="Arial" w:eastAsia="Cambria" w:hAnsi="Arial"/>
                <w:sz w:val="18"/>
                <w:szCs w:val="18"/>
              </w:rPr>
              <w:t>0.039</w:t>
            </w:r>
          </w:p>
        </w:tc>
        <w:tc>
          <w:tcPr>
            <w:tcW w:w="870" w:type="dxa"/>
            <w:tcMar>
              <w:left w:w="108" w:type="dxa"/>
              <w:right w:w="108" w:type="dxa"/>
            </w:tcMar>
            <w:vAlign w:val="center"/>
          </w:tcPr>
          <w:p w14:paraId="52B9FCF8" w14:textId="77777777" w:rsidR="00322EE9" w:rsidRPr="004F2A04" w:rsidRDefault="00322EE9" w:rsidP="004F2A04">
            <w:pPr>
              <w:rPr>
                <w:rFonts w:ascii="Arial" w:eastAsia="Cambria" w:hAnsi="Arial"/>
                <w:sz w:val="18"/>
                <w:szCs w:val="18"/>
              </w:rPr>
            </w:pPr>
            <w:r w:rsidRPr="004F2A04">
              <w:rPr>
                <w:rFonts w:ascii="Arial" w:eastAsia="Cambria" w:hAnsi="Arial"/>
                <w:sz w:val="18"/>
                <w:szCs w:val="18"/>
              </w:rPr>
              <w:t>-1.62</w:t>
            </w:r>
          </w:p>
        </w:tc>
        <w:tc>
          <w:tcPr>
            <w:tcW w:w="750" w:type="dxa"/>
            <w:tcMar>
              <w:left w:w="108" w:type="dxa"/>
              <w:right w:w="108" w:type="dxa"/>
            </w:tcMar>
            <w:vAlign w:val="center"/>
          </w:tcPr>
          <w:p w14:paraId="442A9B9F" w14:textId="77777777" w:rsidR="00322EE9" w:rsidRPr="004F2A04" w:rsidRDefault="00322EE9" w:rsidP="004F2A04">
            <w:pPr>
              <w:rPr>
                <w:rFonts w:ascii="Arial" w:eastAsia="Cambria" w:hAnsi="Arial"/>
                <w:sz w:val="18"/>
                <w:szCs w:val="18"/>
              </w:rPr>
            </w:pPr>
            <w:r w:rsidRPr="004F2A04">
              <w:rPr>
                <w:rFonts w:ascii="Arial" w:eastAsia="Cambria" w:hAnsi="Arial"/>
                <w:sz w:val="18"/>
                <w:szCs w:val="18"/>
              </w:rPr>
              <w:t>38.79</w:t>
            </w:r>
          </w:p>
        </w:tc>
        <w:tc>
          <w:tcPr>
            <w:tcW w:w="765" w:type="dxa"/>
            <w:tcMar>
              <w:left w:w="108" w:type="dxa"/>
              <w:right w:w="108" w:type="dxa"/>
            </w:tcMar>
            <w:vAlign w:val="center"/>
          </w:tcPr>
          <w:p w14:paraId="31A10153" w14:textId="77777777" w:rsidR="00322EE9" w:rsidRPr="004F2A04" w:rsidRDefault="00322EE9" w:rsidP="004F2A04">
            <w:pPr>
              <w:rPr>
                <w:rFonts w:ascii="Arial" w:eastAsia="Cambria" w:hAnsi="Arial"/>
                <w:sz w:val="18"/>
                <w:szCs w:val="18"/>
              </w:rPr>
            </w:pPr>
            <w:r w:rsidRPr="004F2A04">
              <w:rPr>
                <w:rFonts w:ascii="Arial" w:eastAsia="Cambria" w:hAnsi="Arial"/>
                <w:sz w:val="18"/>
                <w:szCs w:val="18"/>
              </w:rPr>
              <w:t>-60.77</w:t>
            </w:r>
          </w:p>
        </w:tc>
        <w:tc>
          <w:tcPr>
            <w:tcW w:w="690" w:type="dxa"/>
            <w:tcMar>
              <w:left w:w="108" w:type="dxa"/>
              <w:right w:w="108" w:type="dxa"/>
            </w:tcMar>
            <w:vAlign w:val="center"/>
          </w:tcPr>
          <w:p w14:paraId="08BC8979" w14:textId="77777777" w:rsidR="00322EE9" w:rsidRPr="004F2A04" w:rsidRDefault="00322EE9" w:rsidP="004F2A04">
            <w:pPr>
              <w:rPr>
                <w:rFonts w:ascii="Arial" w:eastAsia="Cambria" w:hAnsi="Arial"/>
                <w:sz w:val="18"/>
                <w:szCs w:val="18"/>
              </w:rPr>
            </w:pPr>
            <w:r w:rsidRPr="004F2A04">
              <w:rPr>
                <w:rFonts w:ascii="Arial" w:eastAsia="Cambria" w:hAnsi="Arial"/>
                <w:sz w:val="18"/>
                <w:szCs w:val="18"/>
              </w:rPr>
              <w:t>49</w:t>
            </w:r>
          </w:p>
        </w:tc>
      </w:tr>
      <w:tr w:rsidR="00322EE9" w:rsidRPr="00357F00" w14:paraId="72854248" w14:textId="77777777" w:rsidTr="7FFC4865">
        <w:trPr>
          <w:trHeight w:val="300"/>
        </w:trPr>
        <w:tc>
          <w:tcPr>
            <w:tcW w:w="980" w:type="dxa"/>
            <w:vMerge/>
            <w:vAlign w:val="center"/>
          </w:tcPr>
          <w:p w14:paraId="4E603762" w14:textId="77777777" w:rsidR="00322EE9" w:rsidRPr="004F2A04" w:rsidRDefault="00322EE9" w:rsidP="004F2A04">
            <w:pPr>
              <w:rPr>
                <w:rFonts w:ascii="Arial" w:hAnsi="Arial"/>
                <w:sz w:val="18"/>
                <w:szCs w:val="18"/>
              </w:rPr>
            </w:pPr>
          </w:p>
        </w:tc>
        <w:tc>
          <w:tcPr>
            <w:tcW w:w="1350" w:type="dxa"/>
            <w:tcMar>
              <w:left w:w="108" w:type="dxa"/>
              <w:right w:w="108" w:type="dxa"/>
            </w:tcMar>
            <w:vAlign w:val="center"/>
          </w:tcPr>
          <w:p w14:paraId="5C397EAB" w14:textId="76730BF3" w:rsidR="00322EE9" w:rsidRPr="004F2A04" w:rsidRDefault="00322EE9" w:rsidP="48B6A9AC">
            <w:pPr>
              <w:rPr>
                <w:rFonts w:ascii="Arial" w:eastAsia="Cambria" w:hAnsi="Arial"/>
                <w:sz w:val="18"/>
                <w:szCs w:val="18"/>
                <w:vertAlign w:val="superscript"/>
              </w:rPr>
            </w:pPr>
            <w:r w:rsidRPr="59370E22">
              <w:rPr>
                <w:rFonts w:ascii="Arial" w:eastAsia="Cambria" w:hAnsi="Arial"/>
                <w:sz w:val="18"/>
                <w:szCs w:val="18"/>
              </w:rPr>
              <w:t>HIPP</w:t>
            </w:r>
          </w:p>
        </w:tc>
        <w:tc>
          <w:tcPr>
            <w:tcW w:w="780" w:type="dxa"/>
            <w:tcMar>
              <w:left w:w="108" w:type="dxa"/>
              <w:right w:w="108" w:type="dxa"/>
            </w:tcMar>
            <w:vAlign w:val="center"/>
          </w:tcPr>
          <w:p w14:paraId="24BD5EAF" w14:textId="77777777" w:rsidR="00322EE9" w:rsidRPr="004F2A04" w:rsidRDefault="00322EE9" w:rsidP="004F2A04">
            <w:pPr>
              <w:rPr>
                <w:rFonts w:ascii="Arial" w:eastAsia="Cambria" w:hAnsi="Arial"/>
                <w:sz w:val="18"/>
                <w:szCs w:val="18"/>
              </w:rPr>
            </w:pPr>
            <w:r w:rsidRPr="004F2A04">
              <w:rPr>
                <w:rFonts w:ascii="Arial" w:eastAsia="Cambria" w:hAnsi="Arial"/>
                <w:sz w:val="18"/>
                <w:szCs w:val="18"/>
              </w:rPr>
              <w:t>132</w:t>
            </w:r>
          </w:p>
        </w:tc>
        <w:tc>
          <w:tcPr>
            <w:tcW w:w="780" w:type="dxa"/>
            <w:tcMar>
              <w:left w:w="108" w:type="dxa"/>
              <w:right w:w="108" w:type="dxa"/>
            </w:tcMar>
            <w:vAlign w:val="center"/>
          </w:tcPr>
          <w:p w14:paraId="0FE61D05" w14:textId="77777777" w:rsidR="00322EE9" w:rsidRPr="004F2A04" w:rsidRDefault="00322EE9" w:rsidP="004F2A04">
            <w:pPr>
              <w:rPr>
                <w:rFonts w:ascii="Arial" w:eastAsia="Cambria" w:hAnsi="Arial"/>
                <w:sz w:val="18"/>
                <w:szCs w:val="18"/>
              </w:rPr>
            </w:pPr>
            <w:r w:rsidRPr="004F2A04">
              <w:rPr>
                <w:rFonts w:ascii="Arial" w:eastAsia="Cambria" w:hAnsi="Arial"/>
                <w:sz w:val="18"/>
                <w:szCs w:val="18"/>
              </w:rPr>
              <w:t>0.55</w:t>
            </w:r>
          </w:p>
        </w:tc>
        <w:tc>
          <w:tcPr>
            <w:tcW w:w="780" w:type="dxa"/>
            <w:tcMar>
              <w:left w:w="108" w:type="dxa"/>
              <w:right w:w="108" w:type="dxa"/>
            </w:tcMar>
            <w:vAlign w:val="center"/>
          </w:tcPr>
          <w:p w14:paraId="09F3FA33" w14:textId="77777777" w:rsidR="00322EE9" w:rsidRPr="004F2A04" w:rsidRDefault="00322EE9" w:rsidP="004F2A04">
            <w:pPr>
              <w:rPr>
                <w:rFonts w:ascii="Arial" w:eastAsia="Cambria" w:hAnsi="Arial"/>
                <w:sz w:val="18"/>
                <w:szCs w:val="18"/>
              </w:rPr>
            </w:pPr>
            <w:r w:rsidRPr="004F2A04">
              <w:rPr>
                <w:rFonts w:ascii="Arial" w:eastAsia="Cambria" w:hAnsi="Arial"/>
                <w:sz w:val="18"/>
                <w:szCs w:val="18"/>
              </w:rPr>
              <w:t>-62.16</w:t>
            </w:r>
          </w:p>
        </w:tc>
        <w:tc>
          <w:tcPr>
            <w:tcW w:w="780" w:type="dxa"/>
            <w:tcMar>
              <w:left w:w="108" w:type="dxa"/>
              <w:right w:w="108" w:type="dxa"/>
            </w:tcMar>
            <w:vAlign w:val="center"/>
          </w:tcPr>
          <w:p w14:paraId="6FD21E89" w14:textId="77777777" w:rsidR="00322EE9" w:rsidRPr="004F2A04" w:rsidRDefault="00322EE9" w:rsidP="004F2A04">
            <w:pPr>
              <w:rPr>
                <w:rFonts w:ascii="Arial" w:eastAsia="Cambria" w:hAnsi="Arial"/>
                <w:sz w:val="18"/>
                <w:szCs w:val="18"/>
              </w:rPr>
            </w:pPr>
            <w:r w:rsidRPr="004F2A04">
              <w:rPr>
                <w:rFonts w:ascii="Arial" w:eastAsia="Cambria" w:hAnsi="Arial"/>
                <w:sz w:val="18"/>
                <w:szCs w:val="18"/>
              </w:rPr>
              <w:t>-43.16</w:t>
            </w:r>
          </w:p>
        </w:tc>
        <w:tc>
          <w:tcPr>
            <w:tcW w:w="825" w:type="dxa"/>
            <w:tcMar>
              <w:left w:w="108" w:type="dxa"/>
              <w:right w:w="108" w:type="dxa"/>
            </w:tcMar>
            <w:vAlign w:val="center"/>
          </w:tcPr>
          <w:p w14:paraId="6AEA6DD2" w14:textId="6C1FCB83" w:rsidR="00322EE9" w:rsidRPr="004F2A04" w:rsidRDefault="00322EE9" w:rsidP="004F2A04">
            <w:pPr>
              <w:rPr>
                <w:rFonts w:ascii="Arial" w:eastAsia="Cambria" w:hAnsi="Arial"/>
                <w:sz w:val="18"/>
                <w:szCs w:val="18"/>
              </w:rPr>
            </w:pPr>
            <w:r w:rsidRPr="004F2A04">
              <w:rPr>
                <w:rFonts w:ascii="Arial" w:eastAsia="Cambria" w:hAnsi="Arial"/>
                <w:sz w:val="18"/>
                <w:szCs w:val="18"/>
              </w:rPr>
              <w:t>0.043</w:t>
            </w:r>
          </w:p>
        </w:tc>
        <w:tc>
          <w:tcPr>
            <w:tcW w:w="870" w:type="dxa"/>
            <w:tcMar>
              <w:left w:w="108" w:type="dxa"/>
              <w:right w:w="108" w:type="dxa"/>
            </w:tcMar>
            <w:vAlign w:val="center"/>
          </w:tcPr>
          <w:p w14:paraId="3E83FB76" w14:textId="77777777" w:rsidR="00322EE9" w:rsidRPr="004F2A04" w:rsidRDefault="00322EE9" w:rsidP="004F2A04">
            <w:pPr>
              <w:rPr>
                <w:rFonts w:ascii="Arial" w:eastAsia="Cambria" w:hAnsi="Arial"/>
                <w:sz w:val="18"/>
                <w:szCs w:val="18"/>
              </w:rPr>
            </w:pPr>
            <w:r w:rsidRPr="004F2A04">
              <w:rPr>
                <w:rFonts w:ascii="Arial" w:eastAsia="Cambria" w:hAnsi="Arial"/>
                <w:sz w:val="18"/>
                <w:szCs w:val="18"/>
              </w:rPr>
              <w:t>-3.15</w:t>
            </w:r>
          </w:p>
        </w:tc>
        <w:tc>
          <w:tcPr>
            <w:tcW w:w="750" w:type="dxa"/>
            <w:tcMar>
              <w:left w:w="108" w:type="dxa"/>
              <w:right w:w="108" w:type="dxa"/>
            </w:tcMar>
            <w:vAlign w:val="center"/>
          </w:tcPr>
          <w:p w14:paraId="6852C68A" w14:textId="77777777" w:rsidR="00322EE9" w:rsidRPr="004F2A04" w:rsidRDefault="00322EE9" w:rsidP="004F2A04">
            <w:pPr>
              <w:rPr>
                <w:rFonts w:ascii="Arial" w:eastAsia="Cambria" w:hAnsi="Arial"/>
                <w:sz w:val="18"/>
                <w:szCs w:val="18"/>
              </w:rPr>
            </w:pPr>
            <w:r w:rsidRPr="004F2A04">
              <w:rPr>
                <w:rFonts w:ascii="Arial" w:eastAsia="Cambria" w:hAnsi="Arial"/>
                <w:sz w:val="18"/>
                <w:szCs w:val="18"/>
              </w:rPr>
              <w:t>13.2</w:t>
            </w:r>
          </w:p>
        </w:tc>
        <w:tc>
          <w:tcPr>
            <w:tcW w:w="765" w:type="dxa"/>
            <w:tcMar>
              <w:left w:w="108" w:type="dxa"/>
              <w:right w:w="108" w:type="dxa"/>
            </w:tcMar>
            <w:vAlign w:val="center"/>
          </w:tcPr>
          <w:p w14:paraId="4A9792D2" w14:textId="77777777" w:rsidR="00322EE9" w:rsidRPr="004F2A04" w:rsidRDefault="00322EE9" w:rsidP="004F2A04">
            <w:pPr>
              <w:rPr>
                <w:rFonts w:ascii="Arial" w:eastAsia="Cambria" w:hAnsi="Arial"/>
                <w:sz w:val="18"/>
                <w:szCs w:val="18"/>
              </w:rPr>
            </w:pPr>
            <w:r w:rsidRPr="004F2A04">
              <w:rPr>
                <w:rFonts w:ascii="Arial" w:eastAsia="Cambria" w:hAnsi="Arial"/>
                <w:sz w:val="18"/>
                <w:szCs w:val="18"/>
              </w:rPr>
              <w:t>-37.71</w:t>
            </w:r>
          </w:p>
        </w:tc>
        <w:tc>
          <w:tcPr>
            <w:tcW w:w="690" w:type="dxa"/>
            <w:tcMar>
              <w:left w:w="108" w:type="dxa"/>
              <w:right w:w="108" w:type="dxa"/>
            </w:tcMar>
            <w:vAlign w:val="center"/>
          </w:tcPr>
          <w:p w14:paraId="33E85157" w14:textId="77777777" w:rsidR="00322EE9" w:rsidRPr="004F2A04" w:rsidRDefault="00322EE9" w:rsidP="004F2A04">
            <w:pPr>
              <w:rPr>
                <w:rFonts w:ascii="Arial" w:eastAsia="Cambria" w:hAnsi="Arial"/>
                <w:sz w:val="18"/>
                <w:szCs w:val="18"/>
              </w:rPr>
            </w:pPr>
            <w:r w:rsidRPr="004F2A04">
              <w:rPr>
                <w:rFonts w:ascii="Arial" w:eastAsia="Cambria" w:hAnsi="Arial"/>
                <w:sz w:val="18"/>
                <w:szCs w:val="18"/>
              </w:rPr>
              <w:t>231</w:t>
            </w:r>
          </w:p>
        </w:tc>
      </w:tr>
      <w:tr w:rsidR="00322EE9" w:rsidRPr="00357F00" w14:paraId="6B5B3DB4" w14:textId="77777777" w:rsidTr="7FFC4865">
        <w:trPr>
          <w:trHeight w:val="300"/>
        </w:trPr>
        <w:tc>
          <w:tcPr>
            <w:tcW w:w="980" w:type="dxa"/>
            <w:vMerge/>
            <w:vAlign w:val="center"/>
          </w:tcPr>
          <w:p w14:paraId="7D4CAF86" w14:textId="77777777" w:rsidR="00322EE9" w:rsidRPr="004F2A04" w:rsidRDefault="00322EE9" w:rsidP="004F2A04">
            <w:pPr>
              <w:rPr>
                <w:rFonts w:ascii="Arial" w:hAnsi="Arial"/>
                <w:sz w:val="18"/>
                <w:szCs w:val="18"/>
              </w:rPr>
            </w:pPr>
          </w:p>
        </w:tc>
        <w:tc>
          <w:tcPr>
            <w:tcW w:w="1350" w:type="dxa"/>
            <w:tcMar>
              <w:left w:w="108" w:type="dxa"/>
              <w:right w:w="108" w:type="dxa"/>
            </w:tcMar>
            <w:vAlign w:val="center"/>
          </w:tcPr>
          <w:p w14:paraId="01F6B320" w14:textId="02D98257" w:rsidR="00322EE9" w:rsidRPr="004F2A04" w:rsidRDefault="00322EE9" w:rsidP="48B6A9AC">
            <w:pPr>
              <w:rPr>
                <w:rFonts w:ascii="Arial" w:eastAsia="Cambria" w:hAnsi="Arial"/>
                <w:sz w:val="18"/>
                <w:szCs w:val="18"/>
                <w:vertAlign w:val="superscript"/>
              </w:rPr>
            </w:pPr>
            <w:r w:rsidRPr="59370E22">
              <w:rPr>
                <w:rFonts w:ascii="Arial" w:eastAsia="Cambria" w:hAnsi="Arial"/>
                <w:sz w:val="18"/>
                <w:szCs w:val="18"/>
              </w:rPr>
              <w:t>MOPP</w:t>
            </w:r>
          </w:p>
        </w:tc>
        <w:tc>
          <w:tcPr>
            <w:tcW w:w="780" w:type="dxa"/>
            <w:tcMar>
              <w:left w:w="108" w:type="dxa"/>
              <w:right w:w="108" w:type="dxa"/>
            </w:tcMar>
            <w:vAlign w:val="center"/>
          </w:tcPr>
          <w:p w14:paraId="70428772" w14:textId="77777777" w:rsidR="00322EE9" w:rsidRPr="004F2A04" w:rsidRDefault="00322EE9" w:rsidP="004F2A04">
            <w:pPr>
              <w:rPr>
                <w:rFonts w:ascii="Arial" w:eastAsia="Cambria" w:hAnsi="Arial"/>
                <w:sz w:val="18"/>
                <w:szCs w:val="18"/>
              </w:rPr>
            </w:pPr>
            <w:r w:rsidRPr="004F2A04">
              <w:rPr>
                <w:rFonts w:ascii="Arial" w:eastAsia="Cambria" w:hAnsi="Arial"/>
                <w:sz w:val="18"/>
                <w:szCs w:val="18"/>
              </w:rPr>
              <w:t>100</w:t>
            </w:r>
          </w:p>
        </w:tc>
        <w:tc>
          <w:tcPr>
            <w:tcW w:w="780" w:type="dxa"/>
            <w:tcMar>
              <w:left w:w="108" w:type="dxa"/>
              <w:right w:w="108" w:type="dxa"/>
            </w:tcMar>
            <w:vAlign w:val="center"/>
          </w:tcPr>
          <w:p w14:paraId="435322CB" w14:textId="77777777" w:rsidR="00322EE9" w:rsidRPr="004F2A04" w:rsidRDefault="00322EE9" w:rsidP="004F2A04">
            <w:pPr>
              <w:rPr>
                <w:rFonts w:ascii="Arial" w:eastAsia="Cambria" w:hAnsi="Arial"/>
                <w:sz w:val="18"/>
                <w:szCs w:val="18"/>
              </w:rPr>
            </w:pPr>
            <w:r w:rsidRPr="004F2A04">
              <w:rPr>
                <w:rFonts w:ascii="Arial" w:eastAsia="Cambria" w:hAnsi="Arial"/>
                <w:sz w:val="18"/>
                <w:szCs w:val="18"/>
              </w:rPr>
              <w:t>1.39</w:t>
            </w:r>
          </w:p>
        </w:tc>
        <w:tc>
          <w:tcPr>
            <w:tcW w:w="780" w:type="dxa"/>
            <w:tcMar>
              <w:left w:w="108" w:type="dxa"/>
              <w:right w:w="108" w:type="dxa"/>
            </w:tcMar>
            <w:vAlign w:val="center"/>
          </w:tcPr>
          <w:p w14:paraId="676A9265" w14:textId="77777777" w:rsidR="00322EE9" w:rsidRPr="004F2A04" w:rsidRDefault="00322EE9" w:rsidP="004F2A04">
            <w:pPr>
              <w:rPr>
                <w:rFonts w:ascii="Arial" w:eastAsia="Cambria" w:hAnsi="Arial"/>
                <w:sz w:val="18"/>
                <w:szCs w:val="18"/>
              </w:rPr>
            </w:pPr>
            <w:r w:rsidRPr="004F2A04">
              <w:rPr>
                <w:rFonts w:ascii="Arial" w:eastAsia="Cambria" w:hAnsi="Arial"/>
                <w:sz w:val="18"/>
                <w:szCs w:val="18"/>
              </w:rPr>
              <w:t>-57.8</w:t>
            </w:r>
          </w:p>
        </w:tc>
        <w:tc>
          <w:tcPr>
            <w:tcW w:w="780" w:type="dxa"/>
            <w:tcMar>
              <w:left w:w="108" w:type="dxa"/>
              <w:right w:w="108" w:type="dxa"/>
            </w:tcMar>
            <w:vAlign w:val="center"/>
          </w:tcPr>
          <w:p w14:paraId="7E7F25EC" w14:textId="77777777" w:rsidR="00322EE9" w:rsidRPr="004F2A04" w:rsidRDefault="00322EE9" w:rsidP="004F2A04">
            <w:pPr>
              <w:rPr>
                <w:rFonts w:ascii="Arial" w:eastAsia="Cambria" w:hAnsi="Arial"/>
                <w:sz w:val="18"/>
                <w:szCs w:val="18"/>
              </w:rPr>
            </w:pPr>
            <w:r w:rsidRPr="004F2A04">
              <w:rPr>
                <w:rFonts w:ascii="Arial" w:eastAsia="Cambria" w:hAnsi="Arial"/>
                <w:sz w:val="18"/>
                <w:szCs w:val="18"/>
              </w:rPr>
              <w:t>-29.07</w:t>
            </w:r>
          </w:p>
        </w:tc>
        <w:tc>
          <w:tcPr>
            <w:tcW w:w="825" w:type="dxa"/>
            <w:tcMar>
              <w:left w:w="108" w:type="dxa"/>
              <w:right w:w="108" w:type="dxa"/>
            </w:tcMar>
            <w:vAlign w:val="center"/>
          </w:tcPr>
          <w:p w14:paraId="6EDECAE3" w14:textId="60BA2B61" w:rsidR="00322EE9" w:rsidRPr="004F2A04" w:rsidRDefault="00322EE9" w:rsidP="004F2A04">
            <w:pPr>
              <w:rPr>
                <w:rFonts w:ascii="Arial" w:eastAsia="Cambria" w:hAnsi="Arial"/>
                <w:sz w:val="18"/>
                <w:szCs w:val="18"/>
              </w:rPr>
            </w:pPr>
            <w:r w:rsidRPr="004F2A04">
              <w:rPr>
                <w:rFonts w:ascii="Arial" w:eastAsia="Cambria" w:hAnsi="Arial"/>
                <w:sz w:val="18"/>
                <w:szCs w:val="18"/>
              </w:rPr>
              <w:t>0.0018</w:t>
            </w:r>
          </w:p>
        </w:tc>
        <w:tc>
          <w:tcPr>
            <w:tcW w:w="870" w:type="dxa"/>
            <w:tcMar>
              <w:left w:w="108" w:type="dxa"/>
              <w:right w:w="108" w:type="dxa"/>
            </w:tcMar>
            <w:vAlign w:val="center"/>
          </w:tcPr>
          <w:p w14:paraId="741A65EA" w14:textId="77777777" w:rsidR="00322EE9" w:rsidRPr="004F2A04" w:rsidRDefault="00322EE9" w:rsidP="004F2A04">
            <w:pPr>
              <w:rPr>
                <w:rFonts w:ascii="Arial" w:eastAsia="Cambria" w:hAnsi="Arial"/>
                <w:sz w:val="18"/>
                <w:szCs w:val="18"/>
              </w:rPr>
            </w:pPr>
            <w:r w:rsidRPr="004F2A04">
              <w:rPr>
                <w:rFonts w:ascii="Arial" w:eastAsia="Cambria" w:hAnsi="Arial"/>
                <w:sz w:val="18"/>
                <w:szCs w:val="18"/>
              </w:rPr>
              <w:t>-37.42</w:t>
            </w:r>
          </w:p>
        </w:tc>
        <w:tc>
          <w:tcPr>
            <w:tcW w:w="750" w:type="dxa"/>
            <w:tcMar>
              <w:left w:w="108" w:type="dxa"/>
              <w:right w:w="108" w:type="dxa"/>
            </w:tcMar>
            <w:vAlign w:val="center"/>
          </w:tcPr>
          <w:p w14:paraId="33C4C12A" w14:textId="77777777" w:rsidR="00322EE9" w:rsidRPr="004F2A04" w:rsidRDefault="00322EE9" w:rsidP="004F2A04">
            <w:pPr>
              <w:rPr>
                <w:rFonts w:ascii="Arial" w:eastAsia="Cambria" w:hAnsi="Arial"/>
                <w:sz w:val="18"/>
                <w:szCs w:val="18"/>
              </w:rPr>
            </w:pPr>
            <w:r w:rsidRPr="004F2A04">
              <w:rPr>
                <w:rFonts w:ascii="Arial" w:eastAsia="Cambria" w:hAnsi="Arial"/>
                <w:sz w:val="18"/>
                <w:szCs w:val="18"/>
              </w:rPr>
              <w:t>17.03</w:t>
            </w:r>
          </w:p>
        </w:tc>
        <w:tc>
          <w:tcPr>
            <w:tcW w:w="765" w:type="dxa"/>
            <w:tcMar>
              <w:left w:w="108" w:type="dxa"/>
              <w:right w:w="108" w:type="dxa"/>
            </w:tcMar>
            <w:vAlign w:val="center"/>
          </w:tcPr>
          <w:p w14:paraId="1E33252D" w14:textId="77777777" w:rsidR="00322EE9" w:rsidRPr="004F2A04" w:rsidRDefault="00322EE9" w:rsidP="004F2A04">
            <w:pPr>
              <w:rPr>
                <w:rFonts w:ascii="Arial" w:eastAsia="Cambria" w:hAnsi="Arial"/>
                <w:sz w:val="18"/>
                <w:szCs w:val="18"/>
              </w:rPr>
            </w:pPr>
            <w:r w:rsidRPr="004F2A04">
              <w:rPr>
                <w:rFonts w:ascii="Arial" w:eastAsia="Cambria" w:hAnsi="Arial"/>
                <w:sz w:val="18"/>
                <w:szCs w:val="18"/>
              </w:rPr>
              <w:t>-47.0</w:t>
            </w:r>
          </w:p>
        </w:tc>
        <w:tc>
          <w:tcPr>
            <w:tcW w:w="690" w:type="dxa"/>
            <w:tcMar>
              <w:left w:w="108" w:type="dxa"/>
              <w:right w:w="108" w:type="dxa"/>
            </w:tcMar>
            <w:vAlign w:val="center"/>
          </w:tcPr>
          <w:p w14:paraId="2B25FCAD" w14:textId="77777777" w:rsidR="00322EE9" w:rsidRPr="004F2A04" w:rsidRDefault="00322EE9" w:rsidP="004F2A04">
            <w:pPr>
              <w:rPr>
                <w:rFonts w:ascii="Arial" w:eastAsia="Cambria" w:hAnsi="Arial"/>
                <w:sz w:val="18"/>
                <w:szCs w:val="18"/>
              </w:rPr>
            </w:pPr>
            <w:r w:rsidRPr="004F2A04">
              <w:rPr>
                <w:rFonts w:ascii="Arial" w:eastAsia="Cambria" w:hAnsi="Arial"/>
                <w:sz w:val="18"/>
                <w:szCs w:val="18"/>
              </w:rPr>
              <w:t>110</w:t>
            </w:r>
          </w:p>
        </w:tc>
      </w:tr>
      <w:tr w:rsidR="00322EE9" w:rsidRPr="00357F00" w14:paraId="2963DB34" w14:textId="77777777" w:rsidTr="7FFC4865">
        <w:trPr>
          <w:trHeight w:val="435"/>
        </w:trPr>
        <w:tc>
          <w:tcPr>
            <w:tcW w:w="980" w:type="dxa"/>
            <w:vMerge/>
            <w:vAlign w:val="center"/>
          </w:tcPr>
          <w:p w14:paraId="265B1FD3" w14:textId="77777777" w:rsidR="00322EE9" w:rsidRPr="004F2A04" w:rsidRDefault="00322EE9" w:rsidP="004F2A04">
            <w:pPr>
              <w:rPr>
                <w:rFonts w:ascii="Arial" w:hAnsi="Arial"/>
                <w:sz w:val="18"/>
                <w:szCs w:val="18"/>
              </w:rPr>
            </w:pPr>
          </w:p>
        </w:tc>
        <w:tc>
          <w:tcPr>
            <w:tcW w:w="1350" w:type="dxa"/>
            <w:tcMar>
              <w:left w:w="108" w:type="dxa"/>
              <w:right w:w="108" w:type="dxa"/>
            </w:tcMar>
            <w:vAlign w:val="center"/>
          </w:tcPr>
          <w:p w14:paraId="10E097D4" w14:textId="38393407" w:rsidR="00322EE9" w:rsidRPr="004F2A04" w:rsidRDefault="00322EE9" w:rsidP="004F2A04">
            <w:pPr>
              <w:rPr>
                <w:rFonts w:ascii="Arial" w:eastAsia="Cambria" w:hAnsi="Arial"/>
                <w:sz w:val="18"/>
                <w:szCs w:val="18"/>
              </w:rPr>
            </w:pPr>
            <w:r w:rsidRPr="004F2A04">
              <w:rPr>
                <w:rFonts w:ascii="Arial" w:eastAsia="Cambria" w:hAnsi="Arial"/>
                <w:sz w:val="18"/>
                <w:szCs w:val="18"/>
              </w:rPr>
              <w:t>TML</w:t>
            </w:r>
          </w:p>
        </w:tc>
        <w:tc>
          <w:tcPr>
            <w:tcW w:w="780" w:type="dxa"/>
            <w:tcMar>
              <w:left w:w="108" w:type="dxa"/>
              <w:right w:w="108" w:type="dxa"/>
            </w:tcMar>
            <w:vAlign w:val="center"/>
          </w:tcPr>
          <w:p w14:paraId="132D6002" w14:textId="77777777" w:rsidR="00322EE9" w:rsidRPr="004F2A04" w:rsidRDefault="00322EE9" w:rsidP="004F2A04">
            <w:pPr>
              <w:rPr>
                <w:rFonts w:ascii="Arial" w:eastAsia="Cambria" w:hAnsi="Arial"/>
                <w:sz w:val="18"/>
                <w:szCs w:val="18"/>
              </w:rPr>
            </w:pPr>
            <w:r w:rsidRPr="004F2A04">
              <w:rPr>
                <w:rFonts w:ascii="Arial" w:eastAsia="Cambria" w:hAnsi="Arial"/>
                <w:sz w:val="18"/>
                <w:szCs w:val="18"/>
              </w:rPr>
              <w:t>236</w:t>
            </w:r>
          </w:p>
        </w:tc>
        <w:tc>
          <w:tcPr>
            <w:tcW w:w="780" w:type="dxa"/>
            <w:tcMar>
              <w:left w:w="108" w:type="dxa"/>
              <w:right w:w="108" w:type="dxa"/>
            </w:tcMar>
            <w:vAlign w:val="center"/>
          </w:tcPr>
          <w:p w14:paraId="4EC8E4D9" w14:textId="77777777" w:rsidR="00322EE9" w:rsidRPr="004F2A04" w:rsidRDefault="00322EE9" w:rsidP="004F2A04">
            <w:pPr>
              <w:rPr>
                <w:rFonts w:ascii="Arial" w:eastAsia="Cambria" w:hAnsi="Arial"/>
                <w:sz w:val="18"/>
                <w:szCs w:val="18"/>
              </w:rPr>
            </w:pPr>
            <w:r w:rsidRPr="004F2A04">
              <w:rPr>
                <w:rFonts w:ascii="Arial" w:eastAsia="Cambria" w:hAnsi="Arial"/>
                <w:sz w:val="18"/>
                <w:szCs w:val="18"/>
              </w:rPr>
              <w:t>0.92</w:t>
            </w:r>
          </w:p>
        </w:tc>
        <w:tc>
          <w:tcPr>
            <w:tcW w:w="780" w:type="dxa"/>
            <w:tcMar>
              <w:left w:w="108" w:type="dxa"/>
              <w:right w:w="108" w:type="dxa"/>
            </w:tcMar>
            <w:vAlign w:val="center"/>
          </w:tcPr>
          <w:p w14:paraId="0C00348C" w14:textId="77777777" w:rsidR="00322EE9" w:rsidRPr="004F2A04" w:rsidRDefault="00322EE9" w:rsidP="004F2A04">
            <w:pPr>
              <w:rPr>
                <w:rFonts w:ascii="Arial" w:eastAsia="Cambria" w:hAnsi="Arial"/>
                <w:sz w:val="18"/>
                <w:szCs w:val="18"/>
              </w:rPr>
            </w:pPr>
            <w:r w:rsidRPr="004F2A04">
              <w:rPr>
                <w:rFonts w:ascii="Arial" w:eastAsia="Cambria" w:hAnsi="Arial"/>
                <w:sz w:val="18"/>
                <w:szCs w:val="18"/>
              </w:rPr>
              <w:t>-54.91</w:t>
            </w:r>
          </w:p>
        </w:tc>
        <w:tc>
          <w:tcPr>
            <w:tcW w:w="780" w:type="dxa"/>
            <w:tcMar>
              <w:left w:w="108" w:type="dxa"/>
              <w:right w:w="108" w:type="dxa"/>
            </w:tcMar>
            <w:vAlign w:val="center"/>
          </w:tcPr>
          <w:p w14:paraId="7EEC9EEB" w14:textId="77777777" w:rsidR="00322EE9" w:rsidRPr="004F2A04" w:rsidRDefault="00322EE9" w:rsidP="004F2A04">
            <w:pPr>
              <w:rPr>
                <w:rFonts w:ascii="Arial" w:eastAsia="Cambria" w:hAnsi="Arial"/>
                <w:sz w:val="18"/>
                <w:szCs w:val="18"/>
              </w:rPr>
            </w:pPr>
            <w:r w:rsidRPr="004F2A04">
              <w:rPr>
                <w:rFonts w:ascii="Arial" w:eastAsia="Cambria" w:hAnsi="Arial"/>
                <w:sz w:val="18"/>
                <w:szCs w:val="18"/>
              </w:rPr>
              <w:t>-41.69</w:t>
            </w:r>
          </w:p>
        </w:tc>
        <w:tc>
          <w:tcPr>
            <w:tcW w:w="825" w:type="dxa"/>
            <w:tcMar>
              <w:left w:w="108" w:type="dxa"/>
              <w:right w:w="108" w:type="dxa"/>
            </w:tcMar>
            <w:vAlign w:val="center"/>
          </w:tcPr>
          <w:p w14:paraId="5699A930" w14:textId="32CEDEE6" w:rsidR="00322EE9" w:rsidRPr="004F2A04" w:rsidRDefault="00322EE9" w:rsidP="004F2A04">
            <w:pPr>
              <w:rPr>
                <w:rFonts w:ascii="Arial" w:eastAsia="Cambria" w:hAnsi="Arial"/>
                <w:sz w:val="18"/>
                <w:szCs w:val="18"/>
              </w:rPr>
            </w:pPr>
            <w:r w:rsidRPr="004F2A04">
              <w:rPr>
                <w:rFonts w:ascii="Arial" w:eastAsia="Cambria" w:hAnsi="Arial"/>
                <w:sz w:val="18"/>
                <w:szCs w:val="18"/>
              </w:rPr>
              <w:t>0.001</w:t>
            </w:r>
          </w:p>
        </w:tc>
        <w:tc>
          <w:tcPr>
            <w:tcW w:w="870" w:type="dxa"/>
            <w:tcMar>
              <w:left w:w="108" w:type="dxa"/>
              <w:right w:w="108" w:type="dxa"/>
            </w:tcMar>
            <w:vAlign w:val="center"/>
          </w:tcPr>
          <w:p w14:paraId="5FFC6E2D" w14:textId="77777777" w:rsidR="00322EE9" w:rsidRPr="004F2A04" w:rsidRDefault="00322EE9" w:rsidP="004F2A04">
            <w:pPr>
              <w:rPr>
                <w:rFonts w:ascii="Arial" w:eastAsia="Cambria" w:hAnsi="Arial"/>
                <w:sz w:val="18"/>
                <w:szCs w:val="18"/>
              </w:rPr>
            </w:pPr>
            <w:r w:rsidRPr="004F2A04">
              <w:rPr>
                <w:rFonts w:ascii="Arial" w:eastAsia="Cambria" w:hAnsi="Arial"/>
                <w:sz w:val="18"/>
                <w:szCs w:val="18"/>
              </w:rPr>
              <w:t>-3.12</w:t>
            </w:r>
          </w:p>
        </w:tc>
        <w:tc>
          <w:tcPr>
            <w:tcW w:w="750" w:type="dxa"/>
            <w:tcMar>
              <w:left w:w="108" w:type="dxa"/>
              <w:right w:w="108" w:type="dxa"/>
            </w:tcMar>
            <w:vAlign w:val="center"/>
          </w:tcPr>
          <w:p w14:paraId="721BA915" w14:textId="77777777" w:rsidR="00322EE9" w:rsidRPr="004F2A04" w:rsidRDefault="00322EE9" w:rsidP="004F2A04">
            <w:pPr>
              <w:rPr>
                <w:rFonts w:ascii="Arial" w:eastAsia="Cambria" w:hAnsi="Arial"/>
                <w:sz w:val="18"/>
                <w:szCs w:val="18"/>
              </w:rPr>
            </w:pPr>
            <w:r w:rsidRPr="004F2A04">
              <w:rPr>
                <w:rFonts w:ascii="Arial" w:eastAsia="Cambria" w:hAnsi="Arial"/>
                <w:sz w:val="18"/>
                <w:szCs w:val="18"/>
              </w:rPr>
              <w:t>-11.61</w:t>
            </w:r>
          </w:p>
        </w:tc>
        <w:tc>
          <w:tcPr>
            <w:tcW w:w="765" w:type="dxa"/>
            <w:tcMar>
              <w:left w:w="108" w:type="dxa"/>
              <w:right w:w="108" w:type="dxa"/>
            </w:tcMar>
            <w:vAlign w:val="center"/>
          </w:tcPr>
          <w:p w14:paraId="2A328AAF" w14:textId="77777777" w:rsidR="00322EE9" w:rsidRPr="004F2A04" w:rsidRDefault="00322EE9" w:rsidP="004F2A04">
            <w:pPr>
              <w:rPr>
                <w:rFonts w:ascii="Arial" w:eastAsia="Cambria" w:hAnsi="Arial"/>
                <w:sz w:val="18"/>
                <w:szCs w:val="18"/>
              </w:rPr>
            </w:pPr>
            <w:r w:rsidRPr="004F2A04">
              <w:rPr>
                <w:rFonts w:ascii="Arial" w:eastAsia="Cambria" w:hAnsi="Arial"/>
                <w:sz w:val="18"/>
                <w:szCs w:val="18"/>
              </w:rPr>
              <w:t>-48.73</w:t>
            </w:r>
          </w:p>
        </w:tc>
        <w:tc>
          <w:tcPr>
            <w:tcW w:w="690" w:type="dxa"/>
            <w:tcMar>
              <w:left w:w="108" w:type="dxa"/>
              <w:right w:w="108" w:type="dxa"/>
            </w:tcMar>
            <w:vAlign w:val="center"/>
          </w:tcPr>
          <w:p w14:paraId="6FFF1F62" w14:textId="77777777" w:rsidR="00322EE9" w:rsidRPr="004F2A04" w:rsidRDefault="00322EE9" w:rsidP="004F2A04">
            <w:pPr>
              <w:rPr>
                <w:rFonts w:ascii="Arial" w:eastAsia="Cambria" w:hAnsi="Arial"/>
                <w:sz w:val="18"/>
                <w:szCs w:val="18"/>
              </w:rPr>
            </w:pPr>
            <w:r w:rsidRPr="004F2A04">
              <w:rPr>
                <w:rFonts w:ascii="Arial" w:eastAsia="Cambria" w:hAnsi="Arial"/>
                <w:sz w:val="18"/>
                <w:szCs w:val="18"/>
              </w:rPr>
              <w:t>8</w:t>
            </w:r>
          </w:p>
        </w:tc>
      </w:tr>
      <w:tr w:rsidR="00322EE9" w:rsidRPr="00357F00" w14:paraId="4E828F60" w14:textId="77777777" w:rsidTr="7FFC4865">
        <w:trPr>
          <w:trHeight w:val="300"/>
        </w:trPr>
        <w:tc>
          <w:tcPr>
            <w:tcW w:w="980" w:type="dxa"/>
            <w:vMerge w:val="restart"/>
            <w:tcMar>
              <w:left w:w="108" w:type="dxa"/>
              <w:right w:w="108" w:type="dxa"/>
            </w:tcMar>
            <w:vAlign w:val="center"/>
          </w:tcPr>
          <w:p w14:paraId="76DD233E" w14:textId="77777777" w:rsidR="00322EE9" w:rsidRPr="004F2A04" w:rsidRDefault="00322EE9" w:rsidP="004F2A04">
            <w:pPr>
              <w:jc w:val="center"/>
              <w:rPr>
                <w:rFonts w:ascii="Arial" w:eastAsia="Cambria" w:hAnsi="Arial"/>
                <w:sz w:val="18"/>
                <w:szCs w:val="18"/>
              </w:rPr>
            </w:pPr>
            <w:r w:rsidRPr="004F2A04">
              <w:rPr>
                <w:rFonts w:ascii="Arial" w:eastAsia="Cambria" w:hAnsi="Arial"/>
                <w:sz w:val="18"/>
                <w:szCs w:val="18"/>
              </w:rPr>
              <w:t>CA3</w:t>
            </w:r>
            <w:r w:rsidRPr="004F2A04">
              <w:rPr>
                <w:rFonts w:ascii="Arial" w:hAnsi="Arial"/>
                <w:sz w:val="18"/>
                <w:szCs w:val="18"/>
              </w:rPr>
              <w:br/>
            </w:r>
            <w:r w:rsidRPr="004F2A04">
              <w:rPr>
                <w:rFonts w:ascii="Arial" w:eastAsia="Cambria" w:hAnsi="Arial"/>
                <w:sz w:val="18"/>
                <w:szCs w:val="18"/>
              </w:rPr>
              <w:t xml:space="preserve"> </w:t>
            </w:r>
            <w:r w:rsidRPr="004F2A04">
              <w:rPr>
                <w:rFonts w:ascii="Arial" w:hAnsi="Arial"/>
                <w:sz w:val="18"/>
                <w:szCs w:val="18"/>
              </w:rPr>
              <w:br/>
            </w:r>
            <w:r w:rsidRPr="004F2A04">
              <w:rPr>
                <w:rFonts w:ascii="Arial" w:hAnsi="Arial"/>
                <w:sz w:val="18"/>
                <w:szCs w:val="18"/>
              </w:rPr>
              <w:br/>
            </w:r>
            <w:r w:rsidRPr="004F2A04">
              <w:rPr>
                <w:rFonts w:ascii="Arial" w:hAnsi="Arial"/>
                <w:sz w:val="18"/>
                <w:szCs w:val="18"/>
              </w:rPr>
              <w:br/>
            </w:r>
            <w:r w:rsidRPr="004F2A04">
              <w:rPr>
                <w:rFonts w:ascii="Arial" w:hAnsi="Arial"/>
                <w:sz w:val="18"/>
                <w:szCs w:val="18"/>
              </w:rPr>
              <w:br/>
            </w:r>
            <w:r w:rsidRPr="004F2A04">
              <w:rPr>
                <w:rFonts w:ascii="Arial" w:hAnsi="Arial"/>
                <w:sz w:val="18"/>
                <w:szCs w:val="18"/>
              </w:rPr>
              <w:br/>
            </w:r>
            <w:r w:rsidRPr="004F2A04">
              <w:rPr>
                <w:rFonts w:ascii="Arial" w:hAnsi="Arial"/>
                <w:sz w:val="18"/>
                <w:szCs w:val="18"/>
              </w:rPr>
              <w:br/>
            </w:r>
            <w:r w:rsidRPr="004F2A04">
              <w:rPr>
                <w:rFonts w:ascii="Arial" w:hAnsi="Arial"/>
                <w:sz w:val="18"/>
                <w:szCs w:val="18"/>
              </w:rPr>
              <w:br/>
            </w:r>
          </w:p>
        </w:tc>
        <w:tc>
          <w:tcPr>
            <w:tcW w:w="1350" w:type="dxa"/>
            <w:tcMar>
              <w:left w:w="108" w:type="dxa"/>
              <w:right w:w="108" w:type="dxa"/>
            </w:tcMar>
            <w:vAlign w:val="center"/>
          </w:tcPr>
          <w:p w14:paraId="1C9DFB0F" w14:textId="2AB2917A" w:rsidR="00322EE9" w:rsidRPr="004F2A04" w:rsidRDefault="00322EE9" w:rsidP="48B6A9AC">
            <w:pPr>
              <w:rPr>
                <w:rFonts w:ascii="Arial" w:eastAsia="Cambria" w:hAnsi="Arial"/>
                <w:sz w:val="18"/>
                <w:szCs w:val="18"/>
                <w:vertAlign w:val="superscript"/>
              </w:rPr>
            </w:pPr>
            <w:r w:rsidRPr="59370E22">
              <w:rPr>
                <w:rFonts w:ascii="Arial" w:eastAsia="Cambria" w:hAnsi="Arial"/>
                <w:sz w:val="18"/>
                <w:szCs w:val="18"/>
              </w:rPr>
              <w:t>PC</w:t>
            </w:r>
          </w:p>
        </w:tc>
        <w:tc>
          <w:tcPr>
            <w:tcW w:w="780" w:type="dxa"/>
            <w:tcMar>
              <w:left w:w="108" w:type="dxa"/>
              <w:right w:w="108" w:type="dxa"/>
            </w:tcMar>
            <w:vAlign w:val="center"/>
          </w:tcPr>
          <w:p w14:paraId="1B3616AA" w14:textId="0FEB9919" w:rsidR="327E90C7" w:rsidRDefault="02AD5625" w:rsidP="48B6A9AC">
            <w:r w:rsidRPr="48B6A9AC">
              <w:rPr>
                <w:rFonts w:ascii="Arial" w:eastAsia="Arial" w:hAnsi="Arial"/>
                <w:sz w:val="18"/>
                <w:szCs w:val="18"/>
              </w:rPr>
              <w:t>297</w:t>
            </w:r>
          </w:p>
        </w:tc>
        <w:tc>
          <w:tcPr>
            <w:tcW w:w="780" w:type="dxa"/>
            <w:tcMar>
              <w:left w:w="108" w:type="dxa"/>
              <w:right w:w="108" w:type="dxa"/>
            </w:tcMar>
            <w:vAlign w:val="center"/>
          </w:tcPr>
          <w:p w14:paraId="0A074DD6" w14:textId="02F86F86" w:rsidR="327E90C7" w:rsidRDefault="7B4F30A3" w:rsidP="48B6A9AC">
            <w:pPr>
              <w:rPr>
                <w:rFonts w:ascii="Arial" w:eastAsia="Arial" w:hAnsi="Arial"/>
                <w:sz w:val="18"/>
                <w:szCs w:val="18"/>
              </w:rPr>
            </w:pPr>
            <w:r w:rsidRPr="48B6A9AC">
              <w:rPr>
                <w:rFonts w:ascii="Arial" w:eastAsia="Arial" w:hAnsi="Arial"/>
                <w:sz w:val="18"/>
                <w:szCs w:val="18"/>
              </w:rPr>
              <w:t>0.</w:t>
            </w:r>
            <w:r w:rsidR="5AC3CBB5" w:rsidRPr="48B6A9AC">
              <w:rPr>
                <w:rFonts w:ascii="Arial" w:eastAsia="Arial" w:hAnsi="Arial"/>
                <w:sz w:val="18"/>
                <w:szCs w:val="18"/>
              </w:rPr>
              <w:t>54</w:t>
            </w:r>
          </w:p>
        </w:tc>
        <w:tc>
          <w:tcPr>
            <w:tcW w:w="780" w:type="dxa"/>
            <w:tcMar>
              <w:left w:w="108" w:type="dxa"/>
              <w:right w:w="108" w:type="dxa"/>
            </w:tcMar>
            <w:vAlign w:val="center"/>
          </w:tcPr>
          <w:p w14:paraId="25569A2D" w14:textId="3A8D883A" w:rsidR="327E90C7" w:rsidRDefault="327E90C7" w:rsidP="48B6A9AC">
            <w:r w:rsidRPr="48B6A9AC">
              <w:rPr>
                <w:rFonts w:ascii="Arial" w:eastAsia="Arial" w:hAnsi="Arial"/>
                <w:sz w:val="18"/>
                <w:szCs w:val="18"/>
              </w:rPr>
              <w:t>-</w:t>
            </w:r>
            <w:r w:rsidR="08B6B95C" w:rsidRPr="48B6A9AC">
              <w:rPr>
                <w:rFonts w:ascii="Arial" w:eastAsia="Arial" w:hAnsi="Arial"/>
                <w:sz w:val="18"/>
                <w:szCs w:val="18"/>
              </w:rPr>
              <w:t>60.53</w:t>
            </w:r>
          </w:p>
        </w:tc>
        <w:tc>
          <w:tcPr>
            <w:tcW w:w="780" w:type="dxa"/>
            <w:tcMar>
              <w:left w:w="108" w:type="dxa"/>
              <w:right w:w="108" w:type="dxa"/>
            </w:tcMar>
            <w:vAlign w:val="center"/>
          </w:tcPr>
          <w:p w14:paraId="1CCEE5D3" w14:textId="1C40FD94" w:rsidR="327E90C7" w:rsidRDefault="327E90C7" w:rsidP="48B6A9AC">
            <w:pPr>
              <w:rPr>
                <w:rFonts w:ascii="Arial" w:eastAsia="Arial" w:hAnsi="Arial"/>
                <w:sz w:val="18"/>
                <w:szCs w:val="18"/>
              </w:rPr>
            </w:pPr>
            <w:r w:rsidRPr="48B6A9AC">
              <w:rPr>
                <w:rFonts w:ascii="Arial" w:eastAsia="Arial" w:hAnsi="Arial"/>
                <w:sz w:val="18"/>
                <w:szCs w:val="18"/>
              </w:rPr>
              <w:t>-</w:t>
            </w:r>
            <w:r w:rsidR="48FD2B72" w:rsidRPr="48B6A9AC">
              <w:rPr>
                <w:rFonts w:ascii="Arial" w:eastAsia="Arial" w:hAnsi="Arial"/>
                <w:sz w:val="18"/>
                <w:szCs w:val="18"/>
              </w:rPr>
              <w:t>39.23</w:t>
            </w:r>
          </w:p>
        </w:tc>
        <w:tc>
          <w:tcPr>
            <w:tcW w:w="825" w:type="dxa"/>
            <w:tcMar>
              <w:left w:w="108" w:type="dxa"/>
              <w:right w:w="108" w:type="dxa"/>
            </w:tcMar>
            <w:vAlign w:val="center"/>
          </w:tcPr>
          <w:p w14:paraId="506563CF" w14:textId="102B34D9" w:rsidR="327E90C7" w:rsidRDefault="327E90C7" w:rsidP="48B6A9AC">
            <w:pPr>
              <w:rPr>
                <w:rFonts w:ascii="Arial" w:eastAsia="Arial" w:hAnsi="Arial"/>
                <w:sz w:val="18"/>
                <w:szCs w:val="18"/>
              </w:rPr>
            </w:pPr>
            <w:r w:rsidRPr="48B6A9AC">
              <w:rPr>
                <w:rFonts w:ascii="Arial" w:eastAsia="Arial" w:hAnsi="Arial"/>
                <w:sz w:val="18"/>
                <w:szCs w:val="18"/>
              </w:rPr>
              <w:t>0.00</w:t>
            </w:r>
            <w:r w:rsidR="593B45B6" w:rsidRPr="48B6A9AC">
              <w:rPr>
                <w:rFonts w:ascii="Arial" w:eastAsia="Arial" w:hAnsi="Arial"/>
                <w:sz w:val="18"/>
                <w:szCs w:val="18"/>
              </w:rPr>
              <w:t>4</w:t>
            </w:r>
          </w:p>
        </w:tc>
        <w:tc>
          <w:tcPr>
            <w:tcW w:w="870" w:type="dxa"/>
            <w:tcMar>
              <w:left w:w="108" w:type="dxa"/>
              <w:right w:w="108" w:type="dxa"/>
            </w:tcMar>
            <w:vAlign w:val="center"/>
          </w:tcPr>
          <w:p w14:paraId="4A7B5667" w14:textId="3105DED2" w:rsidR="327E90C7" w:rsidRDefault="593B45B6" w:rsidP="039D2719">
            <w:pPr>
              <w:rPr>
                <w:rFonts w:ascii="Arial" w:eastAsia="Arial" w:hAnsi="Arial"/>
                <w:sz w:val="18"/>
                <w:szCs w:val="18"/>
              </w:rPr>
            </w:pPr>
            <w:r w:rsidRPr="48B6A9AC">
              <w:rPr>
                <w:rFonts w:ascii="Arial" w:eastAsia="Arial" w:hAnsi="Arial"/>
                <w:sz w:val="18"/>
                <w:szCs w:val="18"/>
              </w:rPr>
              <w:t>5</w:t>
            </w:r>
            <w:r w:rsidR="0AA9206E" w:rsidRPr="48B6A9AC">
              <w:rPr>
                <w:rFonts w:ascii="Arial" w:eastAsia="Arial" w:hAnsi="Arial"/>
                <w:sz w:val="18"/>
                <w:szCs w:val="18"/>
              </w:rPr>
              <w:t>.</w:t>
            </w:r>
            <w:r w:rsidR="41AE9465" w:rsidRPr="48B6A9AC">
              <w:rPr>
                <w:rFonts w:ascii="Arial" w:eastAsia="Arial" w:hAnsi="Arial"/>
                <w:sz w:val="18"/>
                <w:szCs w:val="18"/>
              </w:rPr>
              <w:t>21</w:t>
            </w:r>
          </w:p>
        </w:tc>
        <w:tc>
          <w:tcPr>
            <w:tcW w:w="750" w:type="dxa"/>
            <w:tcMar>
              <w:left w:w="108" w:type="dxa"/>
              <w:right w:w="108" w:type="dxa"/>
            </w:tcMar>
            <w:vAlign w:val="center"/>
          </w:tcPr>
          <w:p w14:paraId="13CCC21B" w14:textId="5249BAAE" w:rsidR="327E90C7" w:rsidRDefault="0AA9206E" w:rsidP="039D2719">
            <w:pPr>
              <w:rPr>
                <w:rFonts w:ascii="Arial" w:eastAsia="Arial" w:hAnsi="Arial"/>
                <w:sz w:val="18"/>
                <w:szCs w:val="18"/>
              </w:rPr>
            </w:pPr>
            <w:r w:rsidRPr="48B6A9AC">
              <w:rPr>
                <w:rFonts w:ascii="Arial" w:eastAsia="Arial" w:hAnsi="Arial"/>
                <w:sz w:val="18"/>
                <w:szCs w:val="18"/>
              </w:rPr>
              <w:t>38</w:t>
            </w:r>
            <w:r w:rsidR="327E90C7" w:rsidRPr="48B6A9AC">
              <w:rPr>
                <w:rFonts w:ascii="Arial" w:eastAsia="Arial" w:hAnsi="Arial"/>
                <w:sz w:val="18"/>
                <w:szCs w:val="18"/>
              </w:rPr>
              <w:t>.</w:t>
            </w:r>
            <w:r w:rsidR="3848B6ED" w:rsidRPr="48B6A9AC">
              <w:rPr>
                <w:rFonts w:ascii="Arial" w:eastAsia="Arial" w:hAnsi="Arial"/>
                <w:sz w:val="18"/>
                <w:szCs w:val="18"/>
              </w:rPr>
              <w:t>02</w:t>
            </w:r>
          </w:p>
        </w:tc>
        <w:tc>
          <w:tcPr>
            <w:tcW w:w="765" w:type="dxa"/>
            <w:tcMar>
              <w:left w:w="108" w:type="dxa"/>
              <w:right w:w="108" w:type="dxa"/>
            </w:tcMar>
            <w:vAlign w:val="center"/>
          </w:tcPr>
          <w:p w14:paraId="5F3A7E38" w14:textId="3847B52E" w:rsidR="327E90C7" w:rsidRDefault="327E90C7" w:rsidP="039D2719">
            <w:pPr>
              <w:rPr>
                <w:rFonts w:ascii="Arial" w:eastAsia="Arial" w:hAnsi="Arial"/>
                <w:sz w:val="18"/>
                <w:szCs w:val="18"/>
              </w:rPr>
            </w:pPr>
            <w:r w:rsidRPr="48B6A9AC">
              <w:rPr>
                <w:rFonts w:ascii="Arial" w:eastAsia="Arial" w:hAnsi="Arial"/>
                <w:sz w:val="18"/>
                <w:szCs w:val="18"/>
              </w:rPr>
              <w:t>-</w:t>
            </w:r>
            <w:r w:rsidR="56EA9330" w:rsidRPr="48B6A9AC">
              <w:rPr>
                <w:rFonts w:ascii="Arial" w:eastAsia="Arial" w:hAnsi="Arial"/>
                <w:sz w:val="18"/>
                <w:szCs w:val="18"/>
              </w:rPr>
              <w:t>3</w:t>
            </w:r>
            <w:r w:rsidR="7421A8B6" w:rsidRPr="48B6A9AC">
              <w:rPr>
                <w:rFonts w:ascii="Arial" w:eastAsia="Arial" w:hAnsi="Arial"/>
                <w:sz w:val="18"/>
                <w:szCs w:val="18"/>
              </w:rPr>
              <w:t>6</w:t>
            </w:r>
            <w:r w:rsidRPr="48B6A9AC">
              <w:rPr>
                <w:rFonts w:ascii="Arial" w:eastAsia="Arial" w:hAnsi="Arial"/>
                <w:sz w:val="18"/>
                <w:szCs w:val="18"/>
              </w:rPr>
              <w:t>.</w:t>
            </w:r>
            <w:r w:rsidR="2F08855D" w:rsidRPr="48B6A9AC">
              <w:rPr>
                <w:rFonts w:ascii="Arial" w:eastAsia="Arial" w:hAnsi="Arial"/>
                <w:sz w:val="18"/>
                <w:szCs w:val="18"/>
              </w:rPr>
              <w:t>52</w:t>
            </w:r>
          </w:p>
        </w:tc>
        <w:tc>
          <w:tcPr>
            <w:tcW w:w="690" w:type="dxa"/>
            <w:tcMar>
              <w:left w:w="108" w:type="dxa"/>
              <w:right w:w="108" w:type="dxa"/>
            </w:tcMar>
            <w:vAlign w:val="center"/>
          </w:tcPr>
          <w:p w14:paraId="504A4887" w14:textId="576C1784" w:rsidR="327E90C7" w:rsidRDefault="73BF9D23" w:rsidP="039D2719">
            <w:pPr>
              <w:rPr>
                <w:rFonts w:ascii="Arial" w:eastAsia="Arial" w:hAnsi="Arial"/>
                <w:sz w:val="18"/>
                <w:szCs w:val="18"/>
              </w:rPr>
            </w:pPr>
            <w:r w:rsidRPr="48B6A9AC">
              <w:rPr>
                <w:rFonts w:ascii="Arial" w:eastAsia="Arial" w:hAnsi="Arial"/>
                <w:sz w:val="18"/>
                <w:szCs w:val="18"/>
              </w:rPr>
              <w:t>4</w:t>
            </w:r>
            <w:r w:rsidR="0873BB59" w:rsidRPr="48B6A9AC">
              <w:rPr>
                <w:rFonts w:ascii="Arial" w:eastAsia="Arial" w:hAnsi="Arial"/>
                <w:sz w:val="18"/>
                <w:szCs w:val="18"/>
              </w:rPr>
              <w:t>8</w:t>
            </w:r>
          </w:p>
        </w:tc>
      </w:tr>
      <w:tr w:rsidR="00322EE9" w:rsidRPr="00357F00" w14:paraId="2E0737C9" w14:textId="77777777" w:rsidTr="7FFC4865">
        <w:trPr>
          <w:trHeight w:val="300"/>
        </w:trPr>
        <w:tc>
          <w:tcPr>
            <w:tcW w:w="980" w:type="dxa"/>
            <w:vMerge/>
            <w:vAlign w:val="center"/>
          </w:tcPr>
          <w:p w14:paraId="01C3399C" w14:textId="77777777" w:rsidR="00322EE9" w:rsidRPr="004F2A04" w:rsidRDefault="00322EE9" w:rsidP="004F2A04">
            <w:pPr>
              <w:rPr>
                <w:rFonts w:ascii="Arial" w:hAnsi="Arial"/>
                <w:sz w:val="18"/>
                <w:szCs w:val="18"/>
              </w:rPr>
            </w:pPr>
          </w:p>
        </w:tc>
        <w:tc>
          <w:tcPr>
            <w:tcW w:w="1350" w:type="dxa"/>
            <w:tcMar>
              <w:left w:w="108" w:type="dxa"/>
              <w:right w:w="108" w:type="dxa"/>
            </w:tcMar>
            <w:vAlign w:val="center"/>
          </w:tcPr>
          <w:p w14:paraId="3985C015" w14:textId="30BF71D2" w:rsidR="00322EE9" w:rsidRPr="004F2A04" w:rsidRDefault="73944B7C" w:rsidP="004F2A04">
            <w:pPr>
              <w:rPr>
                <w:rFonts w:ascii="Arial" w:eastAsia="Cambria" w:hAnsi="Arial"/>
                <w:sz w:val="18"/>
                <w:szCs w:val="18"/>
              </w:rPr>
            </w:pPr>
            <w:r w:rsidRPr="039D2719">
              <w:rPr>
                <w:rFonts w:ascii="Arial" w:eastAsia="Cambria" w:hAnsi="Arial"/>
                <w:sz w:val="18"/>
                <w:szCs w:val="18"/>
              </w:rPr>
              <w:t>BC</w:t>
            </w:r>
            <w:r w:rsidR="2A1C0CDC" w:rsidRPr="039D2719">
              <w:rPr>
                <w:rFonts w:ascii="Arial" w:eastAsia="Cambria" w:hAnsi="Arial"/>
                <w:sz w:val="18"/>
                <w:szCs w:val="18"/>
              </w:rPr>
              <w:t>-PV</w:t>
            </w:r>
          </w:p>
        </w:tc>
        <w:tc>
          <w:tcPr>
            <w:tcW w:w="780" w:type="dxa"/>
            <w:tcMar>
              <w:left w:w="108" w:type="dxa"/>
              <w:right w:w="108" w:type="dxa"/>
            </w:tcMar>
            <w:vAlign w:val="center"/>
          </w:tcPr>
          <w:p w14:paraId="5B26B820" w14:textId="77777777" w:rsidR="00322EE9" w:rsidRPr="004F2A04" w:rsidRDefault="00322EE9" w:rsidP="004F2A04">
            <w:pPr>
              <w:rPr>
                <w:rFonts w:ascii="Arial" w:eastAsia="Cambria" w:hAnsi="Arial"/>
                <w:sz w:val="18"/>
                <w:szCs w:val="18"/>
              </w:rPr>
            </w:pPr>
            <w:r w:rsidRPr="004F2A04">
              <w:rPr>
                <w:rFonts w:ascii="Arial" w:eastAsia="Cambria" w:hAnsi="Arial"/>
                <w:sz w:val="18"/>
                <w:szCs w:val="18"/>
              </w:rPr>
              <w:t>45</w:t>
            </w:r>
          </w:p>
        </w:tc>
        <w:tc>
          <w:tcPr>
            <w:tcW w:w="780" w:type="dxa"/>
            <w:tcMar>
              <w:left w:w="108" w:type="dxa"/>
              <w:right w:w="108" w:type="dxa"/>
            </w:tcMar>
            <w:vAlign w:val="center"/>
          </w:tcPr>
          <w:p w14:paraId="777293F0" w14:textId="77777777" w:rsidR="00322EE9" w:rsidRPr="004F2A04" w:rsidRDefault="00322EE9" w:rsidP="004F2A04">
            <w:pPr>
              <w:rPr>
                <w:rFonts w:ascii="Arial" w:eastAsia="Cambria" w:hAnsi="Arial"/>
                <w:sz w:val="18"/>
                <w:szCs w:val="18"/>
              </w:rPr>
            </w:pPr>
            <w:r w:rsidRPr="004F2A04">
              <w:rPr>
                <w:rFonts w:ascii="Arial" w:eastAsia="Cambria" w:hAnsi="Arial"/>
                <w:sz w:val="18"/>
                <w:szCs w:val="18"/>
              </w:rPr>
              <w:t>1.0</w:t>
            </w:r>
          </w:p>
        </w:tc>
        <w:tc>
          <w:tcPr>
            <w:tcW w:w="780" w:type="dxa"/>
            <w:tcMar>
              <w:left w:w="108" w:type="dxa"/>
              <w:right w:w="108" w:type="dxa"/>
            </w:tcMar>
            <w:vAlign w:val="center"/>
          </w:tcPr>
          <w:p w14:paraId="01A2691C" w14:textId="77777777" w:rsidR="00322EE9" w:rsidRPr="004F2A04" w:rsidRDefault="00322EE9" w:rsidP="004F2A04">
            <w:pPr>
              <w:rPr>
                <w:rFonts w:ascii="Arial" w:eastAsia="Cambria" w:hAnsi="Arial"/>
                <w:sz w:val="18"/>
                <w:szCs w:val="18"/>
              </w:rPr>
            </w:pPr>
            <w:r w:rsidRPr="004F2A04">
              <w:rPr>
                <w:rFonts w:ascii="Arial" w:eastAsia="Cambria" w:hAnsi="Arial"/>
                <w:sz w:val="18"/>
                <w:szCs w:val="18"/>
              </w:rPr>
              <w:t>-57.51</w:t>
            </w:r>
          </w:p>
        </w:tc>
        <w:tc>
          <w:tcPr>
            <w:tcW w:w="780" w:type="dxa"/>
            <w:tcMar>
              <w:left w:w="108" w:type="dxa"/>
              <w:right w:w="108" w:type="dxa"/>
            </w:tcMar>
            <w:vAlign w:val="center"/>
          </w:tcPr>
          <w:p w14:paraId="4EA701A8" w14:textId="77777777" w:rsidR="00322EE9" w:rsidRPr="004F2A04" w:rsidRDefault="00322EE9" w:rsidP="004F2A04">
            <w:pPr>
              <w:rPr>
                <w:rFonts w:ascii="Arial" w:eastAsia="Cambria" w:hAnsi="Arial"/>
                <w:sz w:val="18"/>
                <w:szCs w:val="18"/>
              </w:rPr>
            </w:pPr>
            <w:r w:rsidRPr="004F2A04">
              <w:rPr>
                <w:rFonts w:ascii="Arial" w:eastAsia="Cambria" w:hAnsi="Arial"/>
                <w:sz w:val="18"/>
                <w:szCs w:val="18"/>
              </w:rPr>
              <w:t>-23.38</w:t>
            </w:r>
          </w:p>
        </w:tc>
        <w:tc>
          <w:tcPr>
            <w:tcW w:w="825" w:type="dxa"/>
            <w:tcMar>
              <w:left w:w="108" w:type="dxa"/>
              <w:right w:w="108" w:type="dxa"/>
            </w:tcMar>
            <w:vAlign w:val="center"/>
          </w:tcPr>
          <w:p w14:paraId="77F7637E" w14:textId="0477B008" w:rsidR="00322EE9" w:rsidRPr="004F2A04" w:rsidRDefault="00322EE9" w:rsidP="004F2A04">
            <w:pPr>
              <w:rPr>
                <w:rFonts w:ascii="Arial" w:eastAsia="Cambria" w:hAnsi="Arial"/>
                <w:sz w:val="18"/>
                <w:szCs w:val="18"/>
              </w:rPr>
            </w:pPr>
            <w:r w:rsidRPr="004F2A04">
              <w:rPr>
                <w:rFonts w:ascii="Arial" w:eastAsia="Cambria" w:hAnsi="Arial"/>
                <w:sz w:val="18"/>
                <w:szCs w:val="18"/>
              </w:rPr>
              <w:t>0.004</w:t>
            </w:r>
          </w:p>
        </w:tc>
        <w:tc>
          <w:tcPr>
            <w:tcW w:w="870" w:type="dxa"/>
            <w:tcMar>
              <w:left w:w="108" w:type="dxa"/>
              <w:right w:w="108" w:type="dxa"/>
            </w:tcMar>
            <w:vAlign w:val="center"/>
          </w:tcPr>
          <w:p w14:paraId="68B0DFCB" w14:textId="77777777" w:rsidR="00322EE9" w:rsidRPr="004F2A04" w:rsidRDefault="00322EE9" w:rsidP="004F2A04">
            <w:pPr>
              <w:rPr>
                <w:rFonts w:ascii="Arial" w:eastAsia="Cambria" w:hAnsi="Arial"/>
                <w:sz w:val="18"/>
                <w:szCs w:val="18"/>
              </w:rPr>
            </w:pPr>
            <w:r w:rsidRPr="004F2A04">
              <w:rPr>
                <w:rFonts w:ascii="Arial" w:eastAsia="Cambria" w:hAnsi="Arial"/>
                <w:sz w:val="18"/>
                <w:szCs w:val="18"/>
              </w:rPr>
              <w:t>9.26</w:t>
            </w:r>
          </w:p>
        </w:tc>
        <w:tc>
          <w:tcPr>
            <w:tcW w:w="750" w:type="dxa"/>
            <w:tcMar>
              <w:left w:w="108" w:type="dxa"/>
              <w:right w:w="108" w:type="dxa"/>
            </w:tcMar>
            <w:vAlign w:val="center"/>
          </w:tcPr>
          <w:p w14:paraId="648654DF" w14:textId="77777777" w:rsidR="00322EE9" w:rsidRPr="004F2A04" w:rsidRDefault="00322EE9" w:rsidP="004F2A04">
            <w:pPr>
              <w:rPr>
                <w:rFonts w:ascii="Arial" w:eastAsia="Cambria" w:hAnsi="Arial"/>
                <w:sz w:val="18"/>
                <w:szCs w:val="18"/>
              </w:rPr>
            </w:pPr>
            <w:r w:rsidRPr="004F2A04">
              <w:rPr>
                <w:rFonts w:ascii="Arial" w:eastAsia="Cambria" w:hAnsi="Arial"/>
                <w:sz w:val="18"/>
                <w:szCs w:val="18"/>
              </w:rPr>
              <w:t>18.45</w:t>
            </w:r>
          </w:p>
        </w:tc>
        <w:tc>
          <w:tcPr>
            <w:tcW w:w="765" w:type="dxa"/>
            <w:tcMar>
              <w:left w:w="108" w:type="dxa"/>
              <w:right w:w="108" w:type="dxa"/>
            </w:tcMar>
            <w:vAlign w:val="center"/>
          </w:tcPr>
          <w:p w14:paraId="1072DEF5" w14:textId="77777777" w:rsidR="00322EE9" w:rsidRPr="004F2A04" w:rsidRDefault="00322EE9" w:rsidP="004F2A04">
            <w:pPr>
              <w:rPr>
                <w:rFonts w:ascii="Arial" w:eastAsia="Cambria" w:hAnsi="Arial"/>
                <w:sz w:val="18"/>
                <w:szCs w:val="18"/>
              </w:rPr>
            </w:pPr>
            <w:r w:rsidRPr="004F2A04">
              <w:rPr>
                <w:rFonts w:ascii="Arial" w:eastAsia="Cambria" w:hAnsi="Arial"/>
                <w:sz w:val="18"/>
                <w:szCs w:val="18"/>
              </w:rPr>
              <w:t>-47.56</w:t>
            </w:r>
          </w:p>
        </w:tc>
        <w:tc>
          <w:tcPr>
            <w:tcW w:w="690" w:type="dxa"/>
            <w:tcMar>
              <w:left w:w="108" w:type="dxa"/>
              <w:right w:w="108" w:type="dxa"/>
            </w:tcMar>
            <w:vAlign w:val="center"/>
          </w:tcPr>
          <w:p w14:paraId="21E01EB8" w14:textId="77777777" w:rsidR="00322EE9" w:rsidRPr="004F2A04" w:rsidRDefault="00322EE9" w:rsidP="004F2A04">
            <w:pPr>
              <w:rPr>
                <w:rFonts w:ascii="Arial" w:eastAsia="Cambria" w:hAnsi="Arial"/>
                <w:sz w:val="18"/>
                <w:szCs w:val="18"/>
              </w:rPr>
            </w:pPr>
            <w:r w:rsidRPr="004F2A04">
              <w:rPr>
                <w:rFonts w:ascii="Arial" w:eastAsia="Cambria" w:hAnsi="Arial"/>
                <w:sz w:val="18"/>
                <w:szCs w:val="18"/>
              </w:rPr>
              <w:t>-6</w:t>
            </w:r>
          </w:p>
        </w:tc>
      </w:tr>
      <w:tr w:rsidR="00322EE9" w:rsidRPr="00357F00" w14:paraId="41063440" w14:textId="77777777" w:rsidTr="7FFC4865">
        <w:trPr>
          <w:trHeight w:val="300"/>
        </w:trPr>
        <w:tc>
          <w:tcPr>
            <w:tcW w:w="980" w:type="dxa"/>
            <w:vMerge/>
            <w:vAlign w:val="center"/>
          </w:tcPr>
          <w:p w14:paraId="65F3E3AC" w14:textId="77777777" w:rsidR="00322EE9" w:rsidRPr="004F2A04" w:rsidRDefault="00322EE9" w:rsidP="004F2A04">
            <w:pPr>
              <w:rPr>
                <w:rFonts w:ascii="Arial" w:hAnsi="Arial"/>
                <w:sz w:val="18"/>
                <w:szCs w:val="18"/>
              </w:rPr>
            </w:pPr>
          </w:p>
        </w:tc>
        <w:tc>
          <w:tcPr>
            <w:tcW w:w="1350" w:type="dxa"/>
            <w:tcMar>
              <w:left w:w="108" w:type="dxa"/>
              <w:right w:w="108" w:type="dxa"/>
            </w:tcMar>
            <w:vAlign w:val="center"/>
          </w:tcPr>
          <w:p w14:paraId="58722C87" w14:textId="1825AC87" w:rsidR="00322EE9" w:rsidRPr="004F2A04" w:rsidRDefault="00322EE9" w:rsidP="48B6A9AC">
            <w:pPr>
              <w:rPr>
                <w:rFonts w:ascii="Arial" w:eastAsia="Cambria" w:hAnsi="Arial"/>
                <w:sz w:val="18"/>
                <w:szCs w:val="18"/>
                <w:vertAlign w:val="superscript"/>
              </w:rPr>
            </w:pPr>
            <w:r w:rsidRPr="59370E22">
              <w:rPr>
                <w:rFonts w:ascii="Arial" w:eastAsia="Cambria" w:hAnsi="Arial"/>
                <w:sz w:val="18"/>
                <w:szCs w:val="18"/>
              </w:rPr>
              <w:t>AAC</w:t>
            </w:r>
          </w:p>
        </w:tc>
        <w:tc>
          <w:tcPr>
            <w:tcW w:w="780" w:type="dxa"/>
            <w:tcMar>
              <w:left w:w="108" w:type="dxa"/>
              <w:right w:w="108" w:type="dxa"/>
            </w:tcMar>
            <w:vAlign w:val="center"/>
          </w:tcPr>
          <w:p w14:paraId="2F23183A" w14:textId="77777777" w:rsidR="00322EE9" w:rsidRPr="004F2A04" w:rsidRDefault="00322EE9" w:rsidP="004F2A04">
            <w:pPr>
              <w:rPr>
                <w:rFonts w:ascii="Arial" w:eastAsia="Cambria" w:hAnsi="Arial"/>
                <w:sz w:val="18"/>
                <w:szCs w:val="18"/>
              </w:rPr>
            </w:pPr>
            <w:r w:rsidRPr="004F2A04">
              <w:rPr>
                <w:rFonts w:ascii="Arial" w:eastAsia="Cambria" w:hAnsi="Arial"/>
                <w:sz w:val="18"/>
                <w:szCs w:val="18"/>
              </w:rPr>
              <w:t>165</w:t>
            </w:r>
          </w:p>
        </w:tc>
        <w:tc>
          <w:tcPr>
            <w:tcW w:w="780" w:type="dxa"/>
            <w:tcMar>
              <w:left w:w="108" w:type="dxa"/>
              <w:right w:w="108" w:type="dxa"/>
            </w:tcMar>
            <w:vAlign w:val="center"/>
          </w:tcPr>
          <w:p w14:paraId="70653319" w14:textId="77777777" w:rsidR="00322EE9" w:rsidRPr="004F2A04" w:rsidRDefault="00322EE9" w:rsidP="004F2A04">
            <w:pPr>
              <w:rPr>
                <w:rFonts w:ascii="Arial" w:eastAsia="Cambria" w:hAnsi="Arial"/>
                <w:sz w:val="18"/>
                <w:szCs w:val="18"/>
              </w:rPr>
            </w:pPr>
            <w:r w:rsidRPr="004F2A04">
              <w:rPr>
                <w:rFonts w:ascii="Arial" w:eastAsia="Cambria" w:hAnsi="Arial"/>
                <w:sz w:val="18"/>
                <w:szCs w:val="18"/>
              </w:rPr>
              <w:t>3.96</w:t>
            </w:r>
          </w:p>
        </w:tc>
        <w:tc>
          <w:tcPr>
            <w:tcW w:w="780" w:type="dxa"/>
            <w:tcMar>
              <w:left w:w="108" w:type="dxa"/>
              <w:right w:w="108" w:type="dxa"/>
            </w:tcMar>
            <w:vAlign w:val="center"/>
          </w:tcPr>
          <w:p w14:paraId="7566319A" w14:textId="77777777" w:rsidR="00322EE9" w:rsidRPr="004F2A04" w:rsidRDefault="00322EE9" w:rsidP="004F2A04">
            <w:pPr>
              <w:rPr>
                <w:rFonts w:ascii="Arial" w:eastAsia="Cambria" w:hAnsi="Arial"/>
                <w:sz w:val="18"/>
                <w:szCs w:val="18"/>
              </w:rPr>
            </w:pPr>
            <w:r w:rsidRPr="004F2A04">
              <w:rPr>
                <w:rFonts w:ascii="Arial" w:eastAsia="Cambria" w:hAnsi="Arial"/>
                <w:sz w:val="18"/>
                <w:szCs w:val="18"/>
              </w:rPr>
              <w:t>-57.1</w:t>
            </w:r>
          </w:p>
        </w:tc>
        <w:tc>
          <w:tcPr>
            <w:tcW w:w="780" w:type="dxa"/>
            <w:tcMar>
              <w:left w:w="108" w:type="dxa"/>
              <w:right w:w="108" w:type="dxa"/>
            </w:tcMar>
            <w:vAlign w:val="center"/>
          </w:tcPr>
          <w:p w14:paraId="6C89D3F5" w14:textId="77777777" w:rsidR="00322EE9" w:rsidRPr="004F2A04" w:rsidRDefault="00322EE9" w:rsidP="004F2A04">
            <w:pPr>
              <w:rPr>
                <w:rFonts w:ascii="Arial" w:eastAsia="Cambria" w:hAnsi="Arial"/>
                <w:sz w:val="18"/>
                <w:szCs w:val="18"/>
              </w:rPr>
            </w:pPr>
            <w:r w:rsidRPr="004F2A04">
              <w:rPr>
                <w:rFonts w:ascii="Arial" w:eastAsia="Cambria" w:hAnsi="Arial"/>
                <w:sz w:val="18"/>
                <w:szCs w:val="18"/>
              </w:rPr>
              <w:t>-48.8</w:t>
            </w:r>
          </w:p>
        </w:tc>
        <w:tc>
          <w:tcPr>
            <w:tcW w:w="825" w:type="dxa"/>
            <w:tcMar>
              <w:left w:w="108" w:type="dxa"/>
              <w:right w:w="108" w:type="dxa"/>
            </w:tcMar>
            <w:vAlign w:val="center"/>
          </w:tcPr>
          <w:p w14:paraId="7E95574F" w14:textId="20363DEA" w:rsidR="00322EE9" w:rsidRPr="004F2A04" w:rsidRDefault="00322EE9" w:rsidP="004F2A04">
            <w:pPr>
              <w:rPr>
                <w:rFonts w:ascii="Arial" w:eastAsia="Cambria" w:hAnsi="Arial"/>
                <w:sz w:val="18"/>
                <w:szCs w:val="18"/>
              </w:rPr>
            </w:pPr>
            <w:r w:rsidRPr="004F2A04">
              <w:rPr>
                <w:rFonts w:ascii="Arial" w:eastAsia="Cambria" w:hAnsi="Arial"/>
                <w:sz w:val="18"/>
                <w:szCs w:val="18"/>
              </w:rPr>
              <w:t>0.005</w:t>
            </w:r>
          </w:p>
        </w:tc>
        <w:tc>
          <w:tcPr>
            <w:tcW w:w="870" w:type="dxa"/>
            <w:tcMar>
              <w:left w:w="108" w:type="dxa"/>
              <w:right w:w="108" w:type="dxa"/>
            </w:tcMar>
            <w:vAlign w:val="center"/>
          </w:tcPr>
          <w:p w14:paraId="424374E6" w14:textId="77777777" w:rsidR="00322EE9" w:rsidRPr="004F2A04" w:rsidRDefault="00322EE9" w:rsidP="004F2A04">
            <w:pPr>
              <w:rPr>
                <w:rFonts w:ascii="Arial" w:eastAsia="Cambria" w:hAnsi="Arial"/>
                <w:sz w:val="18"/>
                <w:szCs w:val="18"/>
              </w:rPr>
            </w:pPr>
            <w:r w:rsidRPr="004F2A04">
              <w:rPr>
                <w:rFonts w:ascii="Arial" w:eastAsia="Cambria" w:hAnsi="Arial"/>
                <w:sz w:val="18"/>
                <w:szCs w:val="18"/>
              </w:rPr>
              <w:t>8.68</w:t>
            </w:r>
          </w:p>
        </w:tc>
        <w:tc>
          <w:tcPr>
            <w:tcW w:w="750" w:type="dxa"/>
            <w:tcMar>
              <w:left w:w="108" w:type="dxa"/>
              <w:right w:w="108" w:type="dxa"/>
            </w:tcMar>
            <w:vAlign w:val="center"/>
          </w:tcPr>
          <w:p w14:paraId="30E8777E" w14:textId="77777777" w:rsidR="00322EE9" w:rsidRPr="004F2A04" w:rsidRDefault="00322EE9" w:rsidP="004F2A04">
            <w:pPr>
              <w:rPr>
                <w:rFonts w:ascii="Arial" w:eastAsia="Cambria" w:hAnsi="Arial"/>
                <w:sz w:val="18"/>
                <w:szCs w:val="18"/>
              </w:rPr>
            </w:pPr>
            <w:r w:rsidRPr="004F2A04">
              <w:rPr>
                <w:rFonts w:ascii="Arial" w:eastAsia="Cambria" w:hAnsi="Arial"/>
                <w:sz w:val="18"/>
                <w:szCs w:val="18"/>
              </w:rPr>
              <w:t>27.8</w:t>
            </w:r>
          </w:p>
        </w:tc>
        <w:tc>
          <w:tcPr>
            <w:tcW w:w="765" w:type="dxa"/>
            <w:tcMar>
              <w:left w:w="108" w:type="dxa"/>
              <w:right w:w="108" w:type="dxa"/>
            </w:tcMar>
            <w:vAlign w:val="center"/>
          </w:tcPr>
          <w:p w14:paraId="613CF1BE" w14:textId="77777777" w:rsidR="00322EE9" w:rsidRPr="004F2A04" w:rsidRDefault="00322EE9" w:rsidP="004F2A04">
            <w:pPr>
              <w:rPr>
                <w:rFonts w:ascii="Arial" w:eastAsia="Cambria" w:hAnsi="Arial"/>
                <w:sz w:val="18"/>
                <w:szCs w:val="18"/>
              </w:rPr>
            </w:pPr>
            <w:r w:rsidRPr="004F2A04">
              <w:rPr>
                <w:rFonts w:ascii="Arial" w:eastAsia="Cambria" w:hAnsi="Arial"/>
                <w:sz w:val="18"/>
                <w:szCs w:val="18"/>
              </w:rPr>
              <w:t>-73.97</w:t>
            </w:r>
          </w:p>
        </w:tc>
        <w:tc>
          <w:tcPr>
            <w:tcW w:w="690" w:type="dxa"/>
            <w:tcMar>
              <w:left w:w="108" w:type="dxa"/>
              <w:right w:w="108" w:type="dxa"/>
            </w:tcMar>
            <w:vAlign w:val="center"/>
          </w:tcPr>
          <w:p w14:paraId="7A12DF1C" w14:textId="77777777" w:rsidR="00322EE9" w:rsidRPr="004F2A04" w:rsidRDefault="00322EE9" w:rsidP="004F2A04">
            <w:pPr>
              <w:rPr>
                <w:rFonts w:ascii="Arial" w:eastAsia="Cambria" w:hAnsi="Arial"/>
                <w:sz w:val="18"/>
                <w:szCs w:val="18"/>
              </w:rPr>
            </w:pPr>
            <w:r w:rsidRPr="004F2A04">
              <w:rPr>
                <w:rFonts w:ascii="Arial" w:eastAsia="Cambria" w:hAnsi="Arial"/>
                <w:sz w:val="18"/>
                <w:szCs w:val="18"/>
              </w:rPr>
              <w:t>15</w:t>
            </w:r>
          </w:p>
        </w:tc>
      </w:tr>
      <w:tr w:rsidR="00322EE9" w:rsidRPr="00357F00" w14:paraId="1D618EE8" w14:textId="77777777" w:rsidTr="7FFC4865">
        <w:trPr>
          <w:trHeight w:val="300"/>
        </w:trPr>
        <w:tc>
          <w:tcPr>
            <w:tcW w:w="980" w:type="dxa"/>
            <w:vMerge/>
            <w:vAlign w:val="center"/>
          </w:tcPr>
          <w:p w14:paraId="260F577D" w14:textId="77777777" w:rsidR="00322EE9" w:rsidRPr="004F2A04" w:rsidRDefault="00322EE9" w:rsidP="004F2A04">
            <w:pPr>
              <w:rPr>
                <w:rFonts w:ascii="Arial" w:hAnsi="Arial"/>
                <w:sz w:val="18"/>
                <w:szCs w:val="18"/>
              </w:rPr>
            </w:pPr>
          </w:p>
        </w:tc>
        <w:tc>
          <w:tcPr>
            <w:tcW w:w="1350" w:type="dxa"/>
            <w:tcMar>
              <w:left w:w="108" w:type="dxa"/>
              <w:right w:w="108" w:type="dxa"/>
            </w:tcMar>
            <w:vAlign w:val="center"/>
          </w:tcPr>
          <w:p w14:paraId="359C20E4" w14:textId="32BC409F" w:rsidR="00322EE9" w:rsidRPr="004F2A04" w:rsidRDefault="00322EE9" w:rsidP="004F2A04">
            <w:pPr>
              <w:rPr>
                <w:rFonts w:ascii="Arial" w:eastAsia="Cambria" w:hAnsi="Arial"/>
                <w:sz w:val="18"/>
                <w:szCs w:val="18"/>
              </w:rPr>
            </w:pPr>
            <w:r w:rsidRPr="004F2A04">
              <w:rPr>
                <w:rFonts w:ascii="Arial" w:eastAsia="Cambria" w:hAnsi="Arial"/>
                <w:sz w:val="18"/>
                <w:szCs w:val="18"/>
              </w:rPr>
              <w:t>BC</w:t>
            </w:r>
            <w:r w:rsidR="00915953">
              <w:rPr>
                <w:rFonts w:ascii="Arial" w:eastAsia="Cambria" w:hAnsi="Arial"/>
                <w:sz w:val="18"/>
                <w:szCs w:val="18"/>
              </w:rPr>
              <w:t>-</w:t>
            </w:r>
            <w:r w:rsidRPr="004F2A04">
              <w:rPr>
                <w:rFonts w:ascii="Arial" w:eastAsia="Cambria" w:hAnsi="Arial"/>
                <w:sz w:val="18"/>
                <w:szCs w:val="18"/>
              </w:rPr>
              <w:t>CCK</w:t>
            </w:r>
          </w:p>
        </w:tc>
        <w:tc>
          <w:tcPr>
            <w:tcW w:w="780" w:type="dxa"/>
            <w:tcMar>
              <w:left w:w="108" w:type="dxa"/>
              <w:right w:w="108" w:type="dxa"/>
            </w:tcMar>
            <w:vAlign w:val="center"/>
          </w:tcPr>
          <w:p w14:paraId="41A6936F" w14:textId="77777777" w:rsidR="00322EE9" w:rsidRPr="004F2A04" w:rsidRDefault="00322EE9" w:rsidP="004F2A04">
            <w:pPr>
              <w:rPr>
                <w:rFonts w:ascii="Arial" w:eastAsia="Cambria" w:hAnsi="Arial"/>
                <w:sz w:val="18"/>
                <w:szCs w:val="18"/>
              </w:rPr>
            </w:pPr>
            <w:r w:rsidRPr="004F2A04">
              <w:rPr>
                <w:rFonts w:ascii="Arial" w:eastAsia="Cambria" w:hAnsi="Arial"/>
                <w:sz w:val="18"/>
                <w:szCs w:val="18"/>
              </w:rPr>
              <w:t>135</w:t>
            </w:r>
          </w:p>
        </w:tc>
        <w:tc>
          <w:tcPr>
            <w:tcW w:w="780" w:type="dxa"/>
            <w:tcMar>
              <w:left w:w="108" w:type="dxa"/>
              <w:right w:w="108" w:type="dxa"/>
            </w:tcMar>
            <w:vAlign w:val="center"/>
          </w:tcPr>
          <w:p w14:paraId="2E72E38A" w14:textId="77777777" w:rsidR="00322EE9" w:rsidRPr="004F2A04" w:rsidRDefault="00322EE9" w:rsidP="004F2A04">
            <w:pPr>
              <w:rPr>
                <w:rFonts w:ascii="Arial" w:eastAsia="Cambria" w:hAnsi="Arial"/>
                <w:sz w:val="18"/>
                <w:szCs w:val="18"/>
              </w:rPr>
            </w:pPr>
            <w:r w:rsidRPr="004F2A04">
              <w:rPr>
                <w:rFonts w:ascii="Arial" w:eastAsia="Cambria" w:hAnsi="Arial"/>
                <w:sz w:val="18"/>
                <w:szCs w:val="18"/>
              </w:rPr>
              <w:t>0.58</w:t>
            </w:r>
          </w:p>
        </w:tc>
        <w:tc>
          <w:tcPr>
            <w:tcW w:w="780" w:type="dxa"/>
            <w:tcMar>
              <w:left w:w="108" w:type="dxa"/>
              <w:right w:w="108" w:type="dxa"/>
            </w:tcMar>
            <w:vAlign w:val="center"/>
          </w:tcPr>
          <w:p w14:paraId="088FF349" w14:textId="77777777" w:rsidR="00322EE9" w:rsidRPr="004F2A04" w:rsidRDefault="00322EE9" w:rsidP="004F2A04">
            <w:pPr>
              <w:rPr>
                <w:rFonts w:ascii="Arial" w:eastAsia="Cambria" w:hAnsi="Arial"/>
                <w:sz w:val="18"/>
                <w:szCs w:val="18"/>
              </w:rPr>
            </w:pPr>
            <w:r w:rsidRPr="004F2A04">
              <w:rPr>
                <w:rFonts w:ascii="Arial" w:eastAsia="Cambria" w:hAnsi="Arial"/>
                <w:sz w:val="18"/>
                <w:szCs w:val="18"/>
              </w:rPr>
              <w:t>-59.0</w:t>
            </w:r>
          </w:p>
        </w:tc>
        <w:tc>
          <w:tcPr>
            <w:tcW w:w="780" w:type="dxa"/>
            <w:tcMar>
              <w:left w:w="108" w:type="dxa"/>
              <w:right w:w="108" w:type="dxa"/>
            </w:tcMar>
            <w:vAlign w:val="center"/>
          </w:tcPr>
          <w:p w14:paraId="1574FC4E" w14:textId="77777777" w:rsidR="00322EE9" w:rsidRPr="004F2A04" w:rsidRDefault="00322EE9" w:rsidP="004F2A04">
            <w:pPr>
              <w:rPr>
                <w:rFonts w:ascii="Arial" w:eastAsia="Cambria" w:hAnsi="Arial"/>
                <w:sz w:val="18"/>
                <w:szCs w:val="18"/>
              </w:rPr>
            </w:pPr>
            <w:r w:rsidRPr="004F2A04">
              <w:rPr>
                <w:rFonts w:ascii="Arial" w:eastAsia="Cambria" w:hAnsi="Arial"/>
                <w:sz w:val="18"/>
                <w:szCs w:val="18"/>
              </w:rPr>
              <w:t>-39.4</w:t>
            </w:r>
          </w:p>
        </w:tc>
        <w:tc>
          <w:tcPr>
            <w:tcW w:w="825" w:type="dxa"/>
            <w:tcMar>
              <w:left w:w="108" w:type="dxa"/>
              <w:right w:w="108" w:type="dxa"/>
            </w:tcMar>
            <w:vAlign w:val="center"/>
          </w:tcPr>
          <w:p w14:paraId="44000C6F" w14:textId="6C0162BF" w:rsidR="00322EE9" w:rsidRPr="004F2A04" w:rsidRDefault="00322EE9" w:rsidP="004F2A04">
            <w:pPr>
              <w:rPr>
                <w:rFonts w:ascii="Arial" w:eastAsia="Cambria" w:hAnsi="Arial"/>
                <w:sz w:val="18"/>
                <w:szCs w:val="18"/>
              </w:rPr>
            </w:pPr>
            <w:r w:rsidRPr="004F2A04">
              <w:rPr>
                <w:rFonts w:ascii="Arial" w:eastAsia="Cambria" w:hAnsi="Arial"/>
                <w:sz w:val="18"/>
                <w:szCs w:val="18"/>
              </w:rPr>
              <w:t>0.006</w:t>
            </w:r>
          </w:p>
        </w:tc>
        <w:tc>
          <w:tcPr>
            <w:tcW w:w="870" w:type="dxa"/>
            <w:tcMar>
              <w:left w:w="108" w:type="dxa"/>
              <w:right w:w="108" w:type="dxa"/>
            </w:tcMar>
            <w:vAlign w:val="center"/>
          </w:tcPr>
          <w:p w14:paraId="50E9DED5" w14:textId="77777777" w:rsidR="00322EE9" w:rsidRPr="004F2A04" w:rsidRDefault="00322EE9" w:rsidP="004F2A04">
            <w:pPr>
              <w:rPr>
                <w:rFonts w:ascii="Arial" w:eastAsia="Cambria" w:hAnsi="Arial"/>
                <w:sz w:val="18"/>
                <w:szCs w:val="18"/>
              </w:rPr>
            </w:pPr>
            <w:r w:rsidRPr="004F2A04">
              <w:rPr>
                <w:rFonts w:ascii="Arial" w:eastAsia="Cambria" w:hAnsi="Arial"/>
                <w:sz w:val="18"/>
                <w:szCs w:val="18"/>
              </w:rPr>
              <w:t>-1.24</w:t>
            </w:r>
          </w:p>
        </w:tc>
        <w:tc>
          <w:tcPr>
            <w:tcW w:w="750" w:type="dxa"/>
            <w:tcMar>
              <w:left w:w="108" w:type="dxa"/>
              <w:right w:w="108" w:type="dxa"/>
            </w:tcMar>
            <w:vAlign w:val="center"/>
          </w:tcPr>
          <w:p w14:paraId="3716696C" w14:textId="77777777" w:rsidR="00322EE9" w:rsidRPr="004F2A04" w:rsidRDefault="00322EE9" w:rsidP="004F2A04">
            <w:pPr>
              <w:rPr>
                <w:rFonts w:ascii="Arial" w:eastAsia="Cambria" w:hAnsi="Arial"/>
                <w:sz w:val="18"/>
                <w:szCs w:val="18"/>
              </w:rPr>
            </w:pPr>
            <w:r w:rsidRPr="004F2A04">
              <w:rPr>
                <w:rFonts w:ascii="Arial" w:eastAsia="Cambria" w:hAnsi="Arial"/>
                <w:sz w:val="18"/>
                <w:szCs w:val="18"/>
              </w:rPr>
              <w:t>18.27</w:t>
            </w:r>
          </w:p>
        </w:tc>
        <w:tc>
          <w:tcPr>
            <w:tcW w:w="765" w:type="dxa"/>
            <w:tcMar>
              <w:left w:w="108" w:type="dxa"/>
              <w:right w:w="108" w:type="dxa"/>
            </w:tcMar>
            <w:vAlign w:val="center"/>
          </w:tcPr>
          <w:p w14:paraId="71D7181E" w14:textId="77777777" w:rsidR="00322EE9" w:rsidRPr="004F2A04" w:rsidRDefault="00322EE9" w:rsidP="004F2A04">
            <w:pPr>
              <w:rPr>
                <w:rFonts w:ascii="Arial" w:eastAsia="Cambria" w:hAnsi="Arial"/>
                <w:sz w:val="18"/>
                <w:szCs w:val="18"/>
              </w:rPr>
            </w:pPr>
            <w:r w:rsidRPr="004F2A04">
              <w:rPr>
                <w:rFonts w:ascii="Arial" w:eastAsia="Cambria" w:hAnsi="Arial"/>
                <w:sz w:val="18"/>
                <w:szCs w:val="18"/>
              </w:rPr>
              <w:t>-42.77</w:t>
            </w:r>
          </w:p>
        </w:tc>
        <w:tc>
          <w:tcPr>
            <w:tcW w:w="690" w:type="dxa"/>
            <w:tcMar>
              <w:left w:w="108" w:type="dxa"/>
              <w:right w:w="108" w:type="dxa"/>
            </w:tcMar>
            <w:vAlign w:val="center"/>
          </w:tcPr>
          <w:p w14:paraId="63C52677" w14:textId="77777777" w:rsidR="00322EE9" w:rsidRPr="004F2A04" w:rsidRDefault="00322EE9" w:rsidP="004F2A04">
            <w:pPr>
              <w:rPr>
                <w:rFonts w:ascii="Arial" w:eastAsia="Cambria" w:hAnsi="Arial"/>
                <w:sz w:val="18"/>
                <w:szCs w:val="18"/>
              </w:rPr>
            </w:pPr>
            <w:r w:rsidRPr="004F2A04">
              <w:rPr>
                <w:rFonts w:ascii="Arial" w:eastAsia="Cambria" w:hAnsi="Arial"/>
                <w:sz w:val="18"/>
                <w:szCs w:val="18"/>
              </w:rPr>
              <w:t>54</w:t>
            </w:r>
          </w:p>
        </w:tc>
      </w:tr>
      <w:tr w:rsidR="00322EE9" w:rsidRPr="00357F00" w14:paraId="4A2994A3" w14:textId="77777777" w:rsidTr="7FFC4865">
        <w:trPr>
          <w:trHeight w:val="300"/>
        </w:trPr>
        <w:tc>
          <w:tcPr>
            <w:tcW w:w="980" w:type="dxa"/>
            <w:vMerge/>
            <w:vAlign w:val="center"/>
          </w:tcPr>
          <w:p w14:paraId="42B40E6E" w14:textId="77777777" w:rsidR="00322EE9" w:rsidRPr="004F2A04" w:rsidRDefault="00322EE9" w:rsidP="004F2A04">
            <w:pPr>
              <w:rPr>
                <w:rFonts w:ascii="Arial" w:hAnsi="Arial"/>
                <w:sz w:val="18"/>
                <w:szCs w:val="18"/>
              </w:rPr>
            </w:pPr>
          </w:p>
        </w:tc>
        <w:tc>
          <w:tcPr>
            <w:tcW w:w="1350" w:type="dxa"/>
            <w:tcMar>
              <w:left w:w="108" w:type="dxa"/>
              <w:right w:w="108" w:type="dxa"/>
            </w:tcMar>
            <w:vAlign w:val="center"/>
          </w:tcPr>
          <w:p w14:paraId="109A7BFD" w14:textId="1D9800B7" w:rsidR="00322EE9" w:rsidRPr="004F2A04" w:rsidRDefault="00322EE9" w:rsidP="48B6A9AC">
            <w:pPr>
              <w:rPr>
                <w:rFonts w:ascii="Arial" w:eastAsia="Cambria" w:hAnsi="Arial"/>
                <w:sz w:val="18"/>
                <w:szCs w:val="18"/>
                <w:vertAlign w:val="superscript"/>
              </w:rPr>
            </w:pPr>
            <w:r w:rsidRPr="59370E22">
              <w:rPr>
                <w:rFonts w:ascii="Arial" w:eastAsia="Cambria" w:hAnsi="Arial"/>
                <w:sz w:val="18"/>
                <w:szCs w:val="18"/>
              </w:rPr>
              <w:t>BisC</w:t>
            </w:r>
          </w:p>
        </w:tc>
        <w:tc>
          <w:tcPr>
            <w:tcW w:w="780" w:type="dxa"/>
            <w:tcMar>
              <w:left w:w="108" w:type="dxa"/>
              <w:right w:w="108" w:type="dxa"/>
            </w:tcMar>
            <w:vAlign w:val="center"/>
          </w:tcPr>
          <w:p w14:paraId="11934D37" w14:textId="2F6E6460" w:rsidR="00322EE9" w:rsidRPr="004F2A04" w:rsidRDefault="00322EE9" w:rsidP="004F2A04">
            <w:pPr>
              <w:rPr>
                <w:rFonts w:ascii="Arial" w:eastAsia="Cambria" w:hAnsi="Arial"/>
                <w:sz w:val="18"/>
                <w:szCs w:val="18"/>
              </w:rPr>
            </w:pPr>
            <w:r w:rsidRPr="039D2719">
              <w:rPr>
                <w:rFonts w:ascii="Arial" w:eastAsia="Cambria" w:hAnsi="Arial"/>
                <w:sz w:val="18"/>
                <w:szCs w:val="18"/>
              </w:rPr>
              <w:t>1</w:t>
            </w:r>
            <w:r w:rsidR="456127BF" w:rsidRPr="039D2719">
              <w:rPr>
                <w:rFonts w:ascii="Arial" w:eastAsia="Cambria" w:hAnsi="Arial"/>
                <w:sz w:val="18"/>
                <w:szCs w:val="18"/>
              </w:rPr>
              <w:t>07</w:t>
            </w:r>
          </w:p>
        </w:tc>
        <w:tc>
          <w:tcPr>
            <w:tcW w:w="780" w:type="dxa"/>
            <w:tcMar>
              <w:left w:w="108" w:type="dxa"/>
              <w:right w:w="108" w:type="dxa"/>
            </w:tcMar>
            <w:vAlign w:val="center"/>
          </w:tcPr>
          <w:p w14:paraId="5B05E236" w14:textId="77777777" w:rsidR="00322EE9" w:rsidRPr="004F2A04" w:rsidRDefault="00322EE9" w:rsidP="004F2A04">
            <w:pPr>
              <w:rPr>
                <w:rFonts w:ascii="Arial" w:eastAsia="Cambria" w:hAnsi="Arial"/>
                <w:sz w:val="18"/>
                <w:szCs w:val="18"/>
              </w:rPr>
            </w:pPr>
            <w:r w:rsidRPr="004F2A04">
              <w:rPr>
                <w:rFonts w:ascii="Arial" w:eastAsia="Cambria" w:hAnsi="Arial"/>
                <w:sz w:val="18"/>
                <w:szCs w:val="18"/>
              </w:rPr>
              <w:t>1.2</w:t>
            </w:r>
          </w:p>
        </w:tc>
        <w:tc>
          <w:tcPr>
            <w:tcW w:w="780" w:type="dxa"/>
            <w:tcMar>
              <w:left w:w="108" w:type="dxa"/>
              <w:right w:w="108" w:type="dxa"/>
            </w:tcMar>
            <w:vAlign w:val="center"/>
          </w:tcPr>
          <w:p w14:paraId="0BC42A68" w14:textId="77777777" w:rsidR="00322EE9" w:rsidRPr="004F2A04" w:rsidRDefault="00322EE9" w:rsidP="004F2A04">
            <w:pPr>
              <w:rPr>
                <w:rFonts w:ascii="Arial" w:eastAsia="Cambria" w:hAnsi="Arial"/>
                <w:sz w:val="18"/>
                <w:szCs w:val="18"/>
              </w:rPr>
            </w:pPr>
            <w:r w:rsidRPr="004F2A04">
              <w:rPr>
                <w:rFonts w:ascii="Arial" w:eastAsia="Cambria" w:hAnsi="Arial"/>
                <w:sz w:val="18"/>
                <w:szCs w:val="18"/>
              </w:rPr>
              <w:t>-64.67</w:t>
            </w:r>
          </w:p>
        </w:tc>
        <w:tc>
          <w:tcPr>
            <w:tcW w:w="780" w:type="dxa"/>
            <w:tcMar>
              <w:left w:w="108" w:type="dxa"/>
              <w:right w:w="108" w:type="dxa"/>
            </w:tcMar>
            <w:vAlign w:val="center"/>
          </w:tcPr>
          <w:p w14:paraId="7F9B83C3" w14:textId="77777777" w:rsidR="00322EE9" w:rsidRPr="004F2A04" w:rsidRDefault="00322EE9" w:rsidP="004F2A04">
            <w:pPr>
              <w:rPr>
                <w:rFonts w:ascii="Arial" w:eastAsia="Cambria" w:hAnsi="Arial"/>
                <w:sz w:val="18"/>
                <w:szCs w:val="18"/>
              </w:rPr>
            </w:pPr>
            <w:r w:rsidRPr="004F2A04">
              <w:rPr>
                <w:rFonts w:ascii="Arial" w:eastAsia="Cambria" w:hAnsi="Arial"/>
                <w:sz w:val="18"/>
                <w:szCs w:val="18"/>
              </w:rPr>
              <w:t>-47.67</w:t>
            </w:r>
          </w:p>
        </w:tc>
        <w:tc>
          <w:tcPr>
            <w:tcW w:w="825" w:type="dxa"/>
            <w:tcMar>
              <w:left w:w="108" w:type="dxa"/>
              <w:right w:w="108" w:type="dxa"/>
            </w:tcMar>
            <w:vAlign w:val="center"/>
          </w:tcPr>
          <w:p w14:paraId="0C1AC196" w14:textId="4FFF0C1B" w:rsidR="00322EE9" w:rsidRPr="004F2A04" w:rsidRDefault="00322EE9" w:rsidP="004F2A04">
            <w:pPr>
              <w:rPr>
                <w:rFonts w:ascii="Arial" w:eastAsia="Cambria" w:hAnsi="Arial"/>
                <w:sz w:val="18"/>
                <w:szCs w:val="18"/>
              </w:rPr>
            </w:pPr>
            <w:r w:rsidRPr="039D2719">
              <w:rPr>
                <w:rFonts w:ascii="Arial" w:eastAsia="Cambria" w:hAnsi="Arial"/>
                <w:sz w:val="18"/>
                <w:szCs w:val="18"/>
              </w:rPr>
              <w:t>0.00</w:t>
            </w:r>
            <w:r w:rsidR="668CF97F" w:rsidRPr="039D2719">
              <w:rPr>
                <w:rFonts w:ascii="Arial" w:eastAsia="Cambria" w:hAnsi="Arial"/>
                <w:sz w:val="18"/>
                <w:szCs w:val="18"/>
              </w:rPr>
              <w:t>3</w:t>
            </w:r>
          </w:p>
        </w:tc>
        <w:tc>
          <w:tcPr>
            <w:tcW w:w="870" w:type="dxa"/>
            <w:tcMar>
              <w:left w:w="108" w:type="dxa"/>
              <w:right w:w="108" w:type="dxa"/>
            </w:tcMar>
            <w:vAlign w:val="center"/>
          </w:tcPr>
          <w:p w14:paraId="798140C6" w14:textId="7E9732AD" w:rsidR="00322EE9" w:rsidRPr="004F2A04" w:rsidRDefault="668CF97F" w:rsidP="004F2A04">
            <w:r w:rsidRPr="039D2719">
              <w:rPr>
                <w:rFonts w:ascii="Arial" w:eastAsia="Cambria" w:hAnsi="Arial"/>
                <w:sz w:val="18"/>
                <w:szCs w:val="18"/>
              </w:rPr>
              <w:t>9.0</w:t>
            </w:r>
          </w:p>
        </w:tc>
        <w:tc>
          <w:tcPr>
            <w:tcW w:w="750" w:type="dxa"/>
            <w:tcMar>
              <w:left w:w="108" w:type="dxa"/>
              <w:right w:w="108" w:type="dxa"/>
            </w:tcMar>
            <w:vAlign w:val="center"/>
          </w:tcPr>
          <w:p w14:paraId="6E9EEF5A" w14:textId="77777777" w:rsidR="00322EE9" w:rsidRPr="004F2A04" w:rsidRDefault="00322EE9" w:rsidP="004F2A04">
            <w:pPr>
              <w:rPr>
                <w:rFonts w:ascii="Arial" w:eastAsia="Cambria" w:hAnsi="Arial"/>
                <w:sz w:val="18"/>
                <w:szCs w:val="18"/>
              </w:rPr>
            </w:pPr>
            <w:r w:rsidRPr="004F2A04">
              <w:rPr>
                <w:rFonts w:ascii="Arial" w:eastAsia="Cambria" w:hAnsi="Arial"/>
                <w:sz w:val="18"/>
                <w:szCs w:val="18"/>
              </w:rPr>
              <w:t>3.83</w:t>
            </w:r>
          </w:p>
        </w:tc>
        <w:tc>
          <w:tcPr>
            <w:tcW w:w="765" w:type="dxa"/>
            <w:tcMar>
              <w:left w:w="108" w:type="dxa"/>
              <w:right w:w="108" w:type="dxa"/>
            </w:tcMar>
            <w:vAlign w:val="center"/>
          </w:tcPr>
          <w:p w14:paraId="6251409C" w14:textId="77777777" w:rsidR="00322EE9" w:rsidRPr="004F2A04" w:rsidRDefault="00322EE9" w:rsidP="004F2A04">
            <w:pPr>
              <w:rPr>
                <w:rFonts w:ascii="Arial" w:eastAsia="Cambria" w:hAnsi="Arial"/>
                <w:sz w:val="18"/>
                <w:szCs w:val="18"/>
              </w:rPr>
            </w:pPr>
            <w:r w:rsidRPr="004F2A04">
              <w:rPr>
                <w:rFonts w:ascii="Arial" w:eastAsia="Cambria" w:hAnsi="Arial"/>
                <w:sz w:val="18"/>
                <w:szCs w:val="18"/>
              </w:rPr>
              <w:t>-50.2</w:t>
            </w:r>
          </w:p>
        </w:tc>
        <w:tc>
          <w:tcPr>
            <w:tcW w:w="690" w:type="dxa"/>
            <w:tcMar>
              <w:left w:w="108" w:type="dxa"/>
              <w:right w:w="108" w:type="dxa"/>
            </w:tcMar>
            <w:vAlign w:val="center"/>
          </w:tcPr>
          <w:p w14:paraId="622896AF" w14:textId="1B38378A" w:rsidR="00322EE9" w:rsidRPr="004F2A04" w:rsidRDefault="0EEFEA0A" w:rsidP="004F2A04">
            <w:r w:rsidRPr="039D2719">
              <w:rPr>
                <w:rFonts w:ascii="Arial" w:eastAsia="Cambria" w:hAnsi="Arial"/>
                <w:sz w:val="18"/>
                <w:szCs w:val="18"/>
              </w:rPr>
              <w:t>26</w:t>
            </w:r>
          </w:p>
        </w:tc>
      </w:tr>
      <w:tr w:rsidR="00322EE9" w:rsidRPr="00357F00" w14:paraId="5126BE05" w14:textId="77777777" w:rsidTr="7FFC4865">
        <w:trPr>
          <w:trHeight w:val="300"/>
        </w:trPr>
        <w:tc>
          <w:tcPr>
            <w:tcW w:w="980" w:type="dxa"/>
            <w:vMerge/>
            <w:vAlign w:val="center"/>
          </w:tcPr>
          <w:p w14:paraId="3837FB9F" w14:textId="77777777" w:rsidR="00322EE9" w:rsidRPr="004F2A04" w:rsidRDefault="00322EE9" w:rsidP="004F2A04">
            <w:pPr>
              <w:rPr>
                <w:rFonts w:ascii="Arial" w:hAnsi="Arial"/>
                <w:sz w:val="18"/>
                <w:szCs w:val="18"/>
              </w:rPr>
            </w:pPr>
          </w:p>
        </w:tc>
        <w:tc>
          <w:tcPr>
            <w:tcW w:w="1350" w:type="dxa"/>
            <w:tcMar>
              <w:left w:w="108" w:type="dxa"/>
              <w:right w:w="108" w:type="dxa"/>
            </w:tcMar>
            <w:vAlign w:val="center"/>
          </w:tcPr>
          <w:p w14:paraId="56BCC466" w14:textId="0A9CAE70" w:rsidR="00322EE9" w:rsidRPr="004F2A04" w:rsidRDefault="00322EE9" w:rsidP="004F2A04">
            <w:pPr>
              <w:rPr>
                <w:rFonts w:ascii="Arial" w:eastAsia="Cambria" w:hAnsi="Arial"/>
                <w:sz w:val="18"/>
                <w:szCs w:val="18"/>
              </w:rPr>
            </w:pPr>
            <w:r w:rsidRPr="004F2A04">
              <w:rPr>
                <w:rFonts w:ascii="Arial" w:eastAsia="Cambria" w:hAnsi="Arial"/>
                <w:sz w:val="18"/>
                <w:szCs w:val="18"/>
              </w:rPr>
              <w:t>OLM</w:t>
            </w:r>
          </w:p>
        </w:tc>
        <w:tc>
          <w:tcPr>
            <w:tcW w:w="780" w:type="dxa"/>
            <w:tcMar>
              <w:left w:w="108" w:type="dxa"/>
              <w:right w:w="108" w:type="dxa"/>
            </w:tcMar>
            <w:vAlign w:val="center"/>
          </w:tcPr>
          <w:p w14:paraId="22C75B64" w14:textId="77777777" w:rsidR="00322EE9" w:rsidRPr="004F2A04" w:rsidRDefault="00322EE9" w:rsidP="004F2A04">
            <w:pPr>
              <w:rPr>
                <w:rFonts w:ascii="Arial" w:eastAsia="Cambria" w:hAnsi="Arial"/>
                <w:sz w:val="18"/>
                <w:szCs w:val="18"/>
              </w:rPr>
            </w:pPr>
            <w:r w:rsidRPr="004F2A04">
              <w:rPr>
                <w:rFonts w:ascii="Arial" w:eastAsia="Cambria" w:hAnsi="Arial"/>
                <w:sz w:val="18"/>
                <w:szCs w:val="18"/>
              </w:rPr>
              <w:t>65</w:t>
            </w:r>
          </w:p>
        </w:tc>
        <w:tc>
          <w:tcPr>
            <w:tcW w:w="780" w:type="dxa"/>
            <w:tcMar>
              <w:left w:w="108" w:type="dxa"/>
              <w:right w:w="108" w:type="dxa"/>
            </w:tcMar>
            <w:vAlign w:val="center"/>
          </w:tcPr>
          <w:p w14:paraId="5509D91A" w14:textId="77777777" w:rsidR="00322EE9" w:rsidRPr="004F2A04" w:rsidRDefault="00322EE9" w:rsidP="004F2A04">
            <w:pPr>
              <w:rPr>
                <w:rFonts w:ascii="Arial" w:eastAsia="Cambria" w:hAnsi="Arial"/>
                <w:sz w:val="18"/>
                <w:szCs w:val="18"/>
              </w:rPr>
            </w:pPr>
            <w:r w:rsidRPr="004F2A04">
              <w:rPr>
                <w:rFonts w:ascii="Arial" w:eastAsia="Cambria" w:hAnsi="Arial"/>
                <w:sz w:val="18"/>
                <w:szCs w:val="18"/>
              </w:rPr>
              <w:t>0.51</w:t>
            </w:r>
          </w:p>
        </w:tc>
        <w:tc>
          <w:tcPr>
            <w:tcW w:w="780" w:type="dxa"/>
            <w:tcMar>
              <w:left w:w="108" w:type="dxa"/>
              <w:right w:w="108" w:type="dxa"/>
            </w:tcMar>
            <w:vAlign w:val="center"/>
          </w:tcPr>
          <w:p w14:paraId="75DAA91D" w14:textId="77777777" w:rsidR="00322EE9" w:rsidRPr="004F2A04" w:rsidRDefault="00322EE9" w:rsidP="004F2A04">
            <w:pPr>
              <w:rPr>
                <w:rFonts w:ascii="Arial" w:eastAsia="Cambria" w:hAnsi="Arial"/>
                <w:sz w:val="18"/>
                <w:szCs w:val="18"/>
              </w:rPr>
            </w:pPr>
            <w:r w:rsidRPr="004F2A04">
              <w:rPr>
                <w:rFonts w:ascii="Arial" w:eastAsia="Cambria" w:hAnsi="Arial"/>
                <w:sz w:val="18"/>
                <w:szCs w:val="18"/>
              </w:rPr>
              <w:t>-60.04</w:t>
            </w:r>
          </w:p>
        </w:tc>
        <w:tc>
          <w:tcPr>
            <w:tcW w:w="780" w:type="dxa"/>
            <w:tcMar>
              <w:left w:w="108" w:type="dxa"/>
              <w:right w:w="108" w:type="dxa"/>
            </w:tcMar>
            <w:vAlign w:val="center"/>
          </w:tcPr>
          <w:p w14:paraId="6096A23D" w14:textId="77777777" w:rsidR="00322EE9" w:rsidRPr="004F2A04" w:rsidRDefault="00322EE9" w:rsidP="004F2A04">
            <w:pPr>
              <w:rPr>
                <w:rFonts w:ascii="Arial" w:eastAsia="Cambria" w:hAnsi="Arial"/>
                <w:sz w:val="18"/>
                <w:szCs w:val="18"/>
              </w:rPr>
            </w:pPr>
            <w:r w:rsidRPr="004F2A04">
              <w:rPr>
                <w:rFonts w:ascii="Arial" w:eastAsia="Cambria" w:hAnsi="Arial"/>
                <w:sz w:val="18"/>
                <w:szCs w:val="18"/>
              </w:rPr>
              <w:t>-30.87</w:t>
            </w:r>
          </w:p>
        </w:tc>
        <w:tc>
          <w:tcPr>
            <w:tcW w:w="825" w:type="dxa"/>
            <w:tcMar>
              <w:left w:w="108" w:type="dxa"/>
              <w:right w:w="108" w:type="dxa"/>
            </w:tcMar>
            <w:vAlign w:val="center"/>
          </w:tcPr>
          <w:p w14:paraId="0DDADCCC" w14:textId="4BFEE11C" w:rsidR="00322EE9" w:rsidRPr="004F2A04" w:rsidRDefault="00322EE9" w:rsidP="004F2A04">
            <w:pPr>
              <w:rPr>
                <w:rFonts w:ascii="Arial" w:eastAsia="Cambria" w:hAnsi="Arial"/>
                <w:sz w:val="18"/>
                <w:szCs w:val="18"/>
              </w:rPr>
            </w:pPr>
            <w:r w:rsidRPr="004F2A04">
              <w:rPr>
                <w:rFonts w:ascii="Arial" w:eastAsia="Cambria" w:hAnsi="Arial"/>
                <w:sz w:val="18"/>
                <w:szCs w:val="18"/>
              </w:rPr>
              <w:t>0.01</w:t>
            </w:r>
          </w:p>
        </w:tc>
        <w:tc>
          <w:tcPr>
            <w:tcW w:w="870" w:type="dxa"/>
            <w:tcMar>
              <w:left w:w="108" w:type="dxa"/>
              <w:right w:w="108" w:type="dxa"/>
            </w:tcMar>
            <w:vAlign w:val="center"/>
          </w:tcPr>
          <w:p w14:paraId="20554166" w14:textId="77777777" w:rsidR="00322EE9" w:rsidRPr="004F2A04" w:rsidRDefault="00322EE9" w:rsidP="004F2A04">
            <w:pPr>
              <w:rPr>
                <w:rFonts w:ascii="Arial" w:eastAsia="Cambria" w:hAnsi="Arial"/>
                <w:sz w:val="18"/>
                <w:szCs w:val="18"/>
              </w:rPr>
            </w:pPr>
            <w:r w:rsidRPr="004F2A04">
              <w:rPr>
                <w:rFonts w:ascii="Arial" w:eastAsia="Cambria" w:hAnsi="Arial"/>
                <w:sz w:val="18"/>
                <w:szCs w:val="18"/>
              </w:rPr>
              <w:t>2.39</w:t>
            </w:r>
          </w:p>
        </w:tc>
        <w:tc>
          <w:tcPr>
            <w:tcW w:w="750" w:type="dxa"/>
            <w:tcMar>
              <w:left w:w="108" w:type="dxa"/>
              <w:right w:w="108" w:type="dxa"/>
            </w:tcMar>
            <w:vAlign w:val="center"/>
          </w:tcPr>
          <w:p w14:paraId="01BA9DE1" w14:textId="77777777" w:rsidR="00322EE9" w:rsidRPr="004F2A04" w:rsidRDefault="00322EE9" w:rsidP="004F2A04">
            <w:pPr>
              <w:rPr>
                <w:rFonts w:ascii="Arial" w:eastAsia="Cambria" w:hAnsi="Arial"/>
                <w:sz w:val="18"/>
                <w:szCs w:val="18"/>
              </w:rPr>
            </w:pPr>
            <w:r w:rsidRPr="004F2A04">
              <w:rPr>
                <w:rFonts w:ascii="Arial" w:eastAsia="Cambria" w:hAnsi="Arial"/>
                <w:sz w:val="18"/>
                <w:szCs w:val="18"/>
              </w:rPr>
              <w:t>19.77</w:t>
            </w:r>
          </w:p>
        </w:tc>
        <w:tc>
          <w:tcPr>
            <w:tcW w:w="765" w:type="dxa"/>
            <w:tcMar>
              <w:left w:w="108" w:type="dxa"/>
              <w:right w:w="108" w:type="dxa"/>
            </w:tcMar>
            <w:vAlign w:val="center"/>
          </w:tcPr>
          <w:p w14:paraId="6F478093" w14:textId="77777777" w:rsidR="00322EE9" w:rsidRPr="004F2A04" w:rsidRDefault="00322EE9" w:rsidP="004F2A04">
            <w:pPr>
              <w:rPr>
                <w:rFonts w:ascii="Arial" w:eastAsia="Cambria" w:hAnsi="Arial"/>
                <w:sz w:val="18"/>
                <w:szCs w:val="18"/>
              </w:rPr>
            </w:pPr>
            <w:r w:rsidRPr="004F2A04">
              <w:rPr>
                <w:rFonts w:ascii="Arial" w:eastAsia="Cambria" w:hAnsi="Arial"/>
                <w:sz w:val="18"/>
                <w:szCs w:val="18"/>
              </w:rPr>
              <w:t>-52.81</w:t>
            </w:r>
          </w:p>
        </w:tc>
        <w:tc>
          <w:tcPr>
            <w:tcW w:w="690" w:type="dxa"/>
            <w:tcMar>
              <w:left w:w="108" w:type="dxa"/>
              <w:right w:w="108" w:type="dxa"/>
            </w:tcMar>
            <w:vAlign w:val="center"/>
          </w:tcPr>
          <w:p w14:paraId="251C7E51" w14:textId="77777777" w:rsidR="00322EE9" w:rsidRPr="004F2A04" w:rsidRDefault="00322EE9" w:rsidP="004F2A04">
            <w:pPr>
              <w:rPr>
                <w:rFonts w:ascii="Arial" w:eastAsia="Cambria" w:hAnsi="Arial"/>
                <w:sz w:val="18"/>
                <w:szCs w:val="18"/>
              </w:rPr>
            </w:pPr>
            <w:r w:rsidRPr="004F2A04">
              <w:rPr>
                <w:rFonts w:ascii="Arial" w:eastAsia="Cambria" w:hAnsi="Arial"/>
                <w:sz w:val="18"/>
                <w:szCs w:val="18"/>
              </w:rPr>
              <w:t>6</w:t>
            </w:r>
          </w:p>
        </w:tc>
      </w:tr>
      <w:tr w:rsidR="00322EE9" w:rsidRPr="00357F00" w14:paraId="217A8C4C" w14:textId="77777777" w:rsidTr="7FFC4865">
        <w:trPr>
          <w:trHeight w:val="300"/>
        </w:trPr>
        <w:tc>
          <w:tcPr>
            <w:tcW w:w="980" w:type="dxa"/>
            <w:vMerge/>
            <w:vAlign w:val="center"/>
          </w:tcPr>
          <w:p w14:paraId="5654A26D" w14:textId="77777777" w:rsidR="00322EE9" w:rsidRPr="004F2A04" w:rsidRDefault="00322EE9" w:rsidP="004F2A04">
            <w:pPr>
              <w:rPr>
                <w:rFonts w:ascii="Arial" w:hAnsi="Arial"/>
                <w:sz w:val="18"/>
                <w:szCs w:val="18"/>
              </w:rPr>
            </w:pPr>
          </w:p>
        </w:tc>
        <w:tc>
          <w:tcPr>
            <w:tcW w:w="1350" w:type="dxa"/>
            <w:tcMar>
              <w:left w:w="108" w:type="dxa"/>
              <w:right w:w="108" w:type="dxa"/>
            </w:tcMar>
            <w:vAlign w:val="center"/>
          </w:tcPr>
          <w:p w14:paraId="07E81CEC" w14:textId="1147DAB1" w:rsidR="00322EE9" w:rsidRPr="004F2A04" w:rsidRDefault="00322EE9" w:rsidP="48B6A9AC">
            <w:pPr>
              <w:rPr>
                <w:rFonts w:ascii="Arial" w:eastAsia="Cambria" w:hAnsi="Arial"/>
                <w:sz w:val="18"/>
                <w:szCs w:val="18"/>
                <w:vertAlign w:val="superscript"/>
              </w:rPr>
            </w:pPr>
            <w:r w:rsidRPr="59370E22">
              <w:rPr>
                <w:rFonts w:ascii="Arial" w:eastAsia="Cambria" w:hAnsi="Arial"/>
                <w:sz w:val="18"/>
                <w:szCs w:val="18"/>
              </w:rPr>
              <w:t>TL</w:t>
            </w:r>
          </w:p>
        </w:tc>
        <w:tc>
          <w:tcPr>
            <w:tcW w:w="780" w:type="dxa"/>
            <w:tcMar>
              <w:left w:w="108" w:type="dxa"/>
              <w:right w:w="108" w:type="dxa"/>
            </w:tcMar>
            <w:vAlign w:val="center"/>
          </w:tcPr>
          <w:p w14:paraId="6EAA3DBB" w14:textId="77777777" w:rsidR="00322EE9" w:rsidRPr="004F2A04" w:rsidRDefault="00322EE9" w:rsidP="004F2A04">
            <w:pPr>
              <w:rPr>
                <w:rFonts w:ascii="Arial" w:eastAsia="Cambria" w:hAnsi="Arial"/>
                <w:sz w:val="18"/>
                <w:szCs w:val="18"/>
              </w:rPr>
            </w:pPr>
            <w:r w:rsidRPr="004F2A04">
              <w:rPr>
                <w:rFonts w:ascii="Arial" w:eastAsia="Cambria" w:hAnsi="Arial"/>
                <w:sz w:val="18"/>
                <w:szCs w:val="18"/>
              </w:rPr>
              <w:t>205</w:t>
            </w:r>
          </w:p>
        </w:tc>
        <w:tc>
          <w:tcPr>
            <w:tcW w:w="780" w:type="dxa"/>
            <w:tcMar>
              <w:left w:w="108" w:type="dxa"/>
              <w:right w:w="108" w:type="dxa"/>
            </w:tcMar>
            <w:vAlign w:val="center"/>
          </w:tcPr>
          <w:p w14:paraId="140F3163" w14:textId="77777777" w:rsidR="00322EE9" w:rsidRPr="004F2A04" w:rsidRDefault="00322EE9" w:rsidP="004F2A04">
            <w:pPr>
              <w:rPr>
                <w:rFonts w:ascii="Arial" w:eastAsia="Cambria" w:hAnsi="Arial"/>
                <w:sz w:val="18"/>
                <w:szCs w:val="18"/>
              </w:rPr>
            </w:pPr>
            <w:r w:rsidRPr="004F2A04">
              <w:rPr>
                <w:rFonts w:ascii="Arial" w:eastAsia="Cambria" w:hAnsi="Arial"/>
                <w:sz w:val="18"/>
                <w:szCs w:val="18"/>
              </w:rPr>
              <w:t>0.52</w:t>
            </w:r>
          </w:p>
        </w:tc>
        <w:tc>
          <w:tcPr>
            <w:tcW w:w="780" w:type="dxa"/>
            <w:tcMar>
              <w:left w:w="108" w:type="dxa"/>
              <w:right w:w="108" w:type="dxa"/>
            </w:tcMar>
            <w:vAlign w:val="center"/>
          </w:tcPr>
          <w:p w14:paraId="25E65F95" w14:textId="77777777" w:rsidR="00322EE9" w:rsidRPr="004F2A04" w:rsidRDefault="00322EE9" w:rsidP="004F2A04">
            <w:pPr>
              <w:rPr>
                <w:rFonts w:ascii="Arial" w:eastAsia="Cambria" w:hAnsi="Arial"/>
                <w:sz w:val="18"/>
                <w:szCs w:val="18"/>
              </w:rPr>
            </w:pPr>
            <w:r w:rsidRPr="004F2A04">
              <w:rPr>
                <w:rFonts w:ascii="Arial" w:eastAsia="Cambria" w:hAnsi="Arial"/>
                <w:sz w:val="18"/>
                <w:szCs w:val="18"/>
              </w:rPr>
              <w:t>-64.64</w:t>
            </w:r>
          </w:p>
        </w:tc>
        <w:tc>
          <w:tcPr>
            <w:tcW w:w="780" w:type="dxa"/>
            <w:tcMar>
              <w:left w:w="108" w:type="dxa"/>
              <w:right w:w="108" w:type="dxa"/>
            </w:tcMar>
            <w:vAlign w:val="center"/>
          </w:tcPr>
          <w:p w14:paraId="11EDAEF3" w14:textId="77777777" w:rsidR="00322EE9" w:rsidRPr="004F2A04" w:rsidRDefault="00322EE9" w:rsidP="004F2A04">
            <w:pPr>
              <w:rPr>
                <w:rFonts w:ascii="Arial" w:eastAsia="Cambria" w:hAnsi="Arial"/>
                <w:sz w:val="18"/>
                <w:szCs w:val="18"/>
              </w:rPr>
            </w:pPr>
            <w:r w:rsidRPr="004F2A04">
              <w:rPr>
                <w:rFonts w:ascii="Arial" w:eastAsia="Cambria" w:hAnsi="Arial"/>
                <w:sz w:val="18"/>
                <w:szCs w:val="18"/>
              </w:rPr>
              <w:t>-52.64</w:t>
            </w:r>
          </w:p>
        </w:tc>
        <w:tc>
          <w:tcPr>
            <w:tcW w:w="825" w:type="dxa"/>
            <w:tcMar>
              <w:left w:w="108" w:type="dxa"/>
              <w:right w:w="108" w:type="dxa"/>
            </w:tcMar>
            <w:vAlign w:val="center"/>
          </w:tcPr>
          <w:p w14:paraId="665D4F41" w14:textId="31101CFE" w:rsidR="00322EE9" w:rsidRPr="004F2A04" w:rsidRDefault="00322EE9" w:rsidP="004F2A04">
            <w:pPr>
              <w:rPr>
                <w:rFonts w:ascii="Arial" w:eastAsia="Cambria" w:hAnsi="Arial"/>
                <w:sz w:val="18"/>
                <w:szCs w:val="18"/>
              </w:rPr>
            </w:pPr>
            <w:r w:rsidRPr="004F2A04">
              <w:rPr>
                <w:rFonts w:ascii="Arial" w:eastAsia="Cambria" w:hAnsi="Arial"/>
                <w:sz w:val="18"/>
                <w:szCs w:val="18"/>
              </w:rPr>
              <w:t>0.002</w:t>
            </w:r>
          </w:p>
        </w:tc>
        <w:tc>
          <w:tcPr>
            <w:tcW w:w="870" w:type="dxa"/>
            <w:tcMar>
              <w:left w:w="108" w:type="dxa"/>
              <w:right w:w="108" w:type="dxa"/>
            </w:tcMar>
            <w:vAlign w:val="center"/>
          </w:tcPr>
          <w:p w14:paraId="24B66C8C" w14:textId="77777777" w:rsidR="00322EE9" w:rsidRPr="004F2A04" w:rsidRDefault="00322EE9" w:rsidP="004F2A04">
            <w:pPr>
              <w:rPr>
                <w:rFonts w:ascii="Arial" w:eastAsia="Cambria" w:hAnsi="Arial"/>
                <w:sz w:val="18"/>
                <w:szCs w:val="18"/>
              </w:rPr>
            </w:pPr>
            <w:r w:rsidRPr="004F2A04">
              <w:rPr>
                <w:rFonts w:ascii="Arial" w:eastAsia="Cambria" w:hAnsi="Arial"/>
                <w:sz w:val="18"/>
                <w:szCs w:val="18"/>
              </w:rPr>
              <w:t>1.24</w:t>
            </w:r>
          </w:p>
        </w:tc>
        <w:tc>
          <w:tcPr>
            <w:tcW w:w="750" w:type="dxa"/>
            <w:tcMar>
              <w:left w:w="108" w:type="dxa"/>
              <w:right w:w="108" w:type="dxa"/>
            </w:tcMar>
            <w:vAlign w:val="center"/>
          </w:tcPr>
          <w:p w14:paraId="056EFAF9" w14:textId="77777777" w:rsidR="00322EE9" w:rsidRPr="004F2A04" w:rsidRDefault="00322EE9" w:rsidP="004F2A04">
            <w:pPr>
              <w:rPr>
                <w:rFonts w:ascii="Arial" w:eastAsia="Cambria" w:hAnsi="Arial"/>
                <w:sz w:val="18"/>
                <w:szCs w:val="18"/>
              </w:rPr>
            </w:pPr>
            <w:r w:rsidRPr="004F2A04">
              <w:rPr>
                <w:rFonts w:ascii="Arial" w:eastAsia="Cambria" w:hAnsi="Arial"/>
                <w:sz w:val="18"/>
                <w:szCs w:val="18"/>
              </w:rPr>
              <w:t>0.17</w:t>
            </w:r>
          </w:p>
        </w:tc>
        <w:tc>
          <w:tcPr>
            <w:tcW w:w="765" w:type="dxa"/>
            <w:tcMar>
              <w:left w:w="108" w:type="dxa"/>
              <w:right w:w="108" w:type="dxa"/>
            </w:tcMar>
            <w:vAlign w:val="center"/>
          </w:tcPr>
          <w:p w14:paraId="0D9EDA35" w14:textId="77777777" w:rsidR="00322EE9" w:rsidRPr="004F2A04" w:rsidRDefault="00322EE9" w:rsidP="004F2A04">
            <w:pPr>
              <w:rPr>
                <w:rFonts w:ascii="Arial" w:eastAsia="Cambria" w:hAnsi="Arial"/>
                <w:sz w:val="18"/>
                <w:szCs w:val="18"/>
              </w:rPr>
            </w:pPr>
            <w:r w:rsidRPr="004F2A04">
              <w:rPr>
                <w:rFonts w:ascii="Arial" w:eastAsia="Cambria" w:hAnsi="Arial"/>
                <w:sz w:val="18"/>
                <w:szCs w:val="18"/>
              </w:rPr>
              <w:t>-60.62</w:t>
            </w:r>
          </w:p>
        </w:tc>
        <w:tc>
          <w:tcPr>
            <w:tcW w:w="690" w:type="dxa"/>
            <w:tcMar>
              <w:left w:w="108" w:type="dxa"/>
              <w:right w:w="108" w:type="dxa"/>
            </w:tcMar>
            <w:vAlign w:val="center"/>
          </w:tcPr>
          <w:p w14:paraId="2225DC20" w14:textId="77777777" w:rsidR="00322EE9" w:rsidRPr="004F2A04" w:rsidRDefault="00322EE9" w:rsidP="004F2A04">
            <w:pPr>
              <w:rPr>
                <w:rFonts w:ascii="Arial" w:eastAsia="Cambria" w:hAnsi="Arial"/>
                <w:sz w:val="18"/>
                <w:szCs w:val="18"/>
              </w:rPr>
            </w:pPr>
            <w:r w:rsidRPr="004F2A04">
              <w:rPr>
                <w:rFonts w:ascii="Arial" w:eastAsia="Cambria" w:hAnsi="Arial"/>
                <w:sz w:val="18"/>
                <w:szCs w:val="18"/>
              </w:rPr>
              <w:t>-19</w:t>
            </w:r>
          </w:p>
        </w:tc>
      </w:tr>
      <w:tr w:rsidR="00322EE9" w:rsidRPr="00357F00" w14:paraId="1E5962ED" w14:textId="77777777" w:rsidTr="7FFC4865">
        <w:trPr>
          <w:trHeight w:val="300"/>
        </w:trPr>
        <w:tc>
          <w:tcPr>
            <w:tcW w:w="980" w:type="dxa"/>
            <w:vMerge/>
            <w:vAlign w:val="center"/>
          </w:tcPr>
          <w:p w14:paraId="7564FCD3" w14:textId="77777777" w:rsidR="00322EE9" w:rsidRPr="004F2A04" w:rsidRDefault="00322EE9" w:rsidP="004F2A04">
            <w:pPr>
              <w:rPr>
                <w:rFonts w:ascii="Arial" w:hAnsi="Arial"/>
                <w:sz w:val="18"/>
                <w:szCs w:val="18"/>
              </w:rPr>
            </w:pPr>
          </w:p>
        </w:tc>
        <w:tc>
          <w:tcPr>
            <w:tcW w:w="1350" w:type="dxa"/>
            <w:tcMar>
              <w:left w:w="108" w:type="dxa"/>
              <w:right w:w="108" w:type="dxa"/>
            </w:tcMar>
            <w:vAlign w:val="center"/>
          </w:tcPr>
          <w:p w14:paraId="3E4413DA" w14:textId="16515BFA" w:rsidR="00322EE9" w:rsidRPr="004F2A04" w:rsidRDefault="00322EE9" w:rsidP="004F2A04">
            <w:pPr>
              <w:rPr>
                <w:rFonts w:ascii="Arial" w:eastAsia="Cambria" w:hAnsi="Arial"/>
                <w:sz w:val="18"/>
                <w:szCs w:val="18"/>
              </w:rPr>
            </w:pPr>
            <w:r w:rsidRPr="004F2A04">
              <w:rPr>
                <w:rFonts w:ascii="Arial" w:eastAsia="Cambria" w:hAnsi="Arial"/>
                <w:sz w:val="18"/>
                <w:szCs w:val="18"/>
              </w:rPr>
              <w:t>MFA</w:t>
            </w:r>
          </w:p>
        </w:tc>
        <w:tc>
          <w:tcPr>
            <w:tcW w:w="780" w:type="dxa"/>
            <w:tcMar>
              <w:left w:w="108" w:type="dxa"/>
              <w:right w:w="108" w:type="dxa"/>
            </w:tcMar>
            <w:vAlign w:val="center"/>
          </w:tcPr>
          <w:p w14:paraId="54BA6CEF" w14:textId="77777777" w:rsidR="00322EE9" w:rsidRPr="004F2A04" w:rsidRDefault="00322EE9" w:rsidP="004F2A04">
            <w:pPr>
              <w:rPr>
                <w:rFonts w:ascii="Arial" w:eastAsia="Cambria" w:hAnsi="Arial"/>
                <w:sz w:val="18"/>
                <w:szCs w:val="18"/>
              </w:rPr>
            </w:pPr>
            <w:r w:rsidRPr="004F2A04">
              <w:rPr>
                <w:rFonts w:ascii="Arial" w:eastAsia="Cambria" w:hAnsi="Arial"/>
                <w:sz w:val="18"/>
                <w:szCs w:val="18"/>
              </w:rPr>
              <w:t>185</w:t>
            </w:r>
          </w:p>
        </w:tc>
        <w:tc>
          <w:tcPr>
            <w:tcW w:w="780" w:type="dxa"/>
            <w:tcMar>
              <w:left w:w="108" w:type="dxa"/>
              <w:right w:w="108" w:type="dxa"/>
            </w:tcMar>
            <w:vAlign w:val="center"/>
          </w:tcPr>
          <w:p w14:paraId="0EF1E565" w14:textId="77777777" w:rsidR="00322EE9" w:rsidRPr="004F2A04" w:rsidRDefault="00322EE9" w:rsidP="004F2A04">
            <w:pPr>
              <w:rPr>
                <w:rFonts w:ascii="Arial" w:eastAsia="Cambria" w:hAnsi="Arial"/>
                <w:sz w:val="18"/>
                <w:szCs w:val="18"/>
              </w:rPr>
            </w:pPr>
            <w:r w:rsidRPr="004F2A04">
              <w:rPr>
                <w:rFonts w:ascii="Arial" w:eastAsia="Cambria" w:hAnsi="Arial"/>
                <w:sz w:val="18"/>
                <w:szCs w:val="18"/>
              </w:rPr>
              <w:t>0.55</w:t>
            </w:r>
          </w:p>
        </w:tc>
        <w:tc>
          <w:tcPr>
            <w:tcW w:w="780" w:type="dxa"/>
            <w:tcMar>
              <w:left w:w="108" w:type="dxa"/>
              <w:right w:w="108" w:type="dxa"/>
            </w:tcMar>
            <w:vAlign w:val="center"/>
          </w:tcPr>
          <w:p w14:paraId="70F9FBA0" w14:textId="77777777" w:rsidR="00322EE9" w:rsidRPr="004F2A04" w:rsidRDefault="00322EE9" w:rsidP="004F2A04">
            <w:pPr>
              <w:rPr>
                <w:rFonts w:ascii="Arial" w:eastAsia="Cambria" w:hAnsi="Arial"/>
                <w:sz w:val="18"/>
                <w:szCs w:val="18"/>
              </w:rPr>
            </w:pPr>
            <w:r w:rsidRPr="004F2A04">
              <w:rPr>
                <w:rFonts w:ascii="Arial" w:eastAsia="Cambria" w:hAnsi="Arial"/>
                <w:sz w:val="18"/>
                <w:szCs w:val="18"/>
              </w:rPr>
              <w:t>-59.41</w:t>
            </w:r>
          </w:p>
        </w:tc>
        <w:tc>
          <w:tcPr>
            <w:tcW w:w="780" w:type="dxa"/>
            <w:tcMar>
              <w:left w:w="108" w:type="dxa"/>
              <w:right w:w="108" w:type="dxa"/>
            </w:tcMar>
            <w:vAlign w:val="center"/>
          </w:tcPr>
          <w:p w14:paraId="41372236" w14:textId="77777777" w:rsidR="00322EE9" w:rsidRPr="004F2A04" w:rsidRDefault="00322EE9" w:rsidP="004F2A04">
            <w:pPr>
              <w:rPr>
                <w:rFonts w:ascii="Arial" w:eastAsia="Cambria" w:hAnsi="Arial"/>
                <w:sz w:val="18"/>
                <w:szCs w:val="18"/>
              </w:rPr>
            </w:pPr>
            <w:r w:rsidRPr="004F2A04">
              <w:rPr>
                <w:rFonts w:ascii="Arial" w:eastAsia="Cambria" w:hAnsi="Arial"/>
                <w:sz w:val="18"/>
                <w:szCs w:val="18"/>
              </w:rPr>
              <w:t>-36.59</w:t>
            </w:r>
          </w:p>
        </w:tc>
        <w:tc>
          <w:tcPr>
            <w:tcW w:w="825" w:type="dxa"/>
            <w:tcMar>
              <w:left w:w="108" w:type="dxa"/>
              <w:right w:w="108" w:type="dxa"/>
            </w:tcMar>
            <w:vAlign w:val="center"/>
          </w:tcPr>
          <w:p w14:paraId="7B283978" w14:textId="760A6250" w:rsidR="00322EE9" w:rsidRPr="004F2A04" w:rsidRDefault="00322EE9" w:rsidP="004F2A04">
            <w:pPr>
              <w:rPr>
                <w:rFonts w:ascii="Arial" w:eastAsia="Cambria" w:hAnsi="Arial"/>
                <w:sz w:val="18"/>
                <w:szCs w:val="18"/>
              </w:rPr>
            </w:pPr>
            <w:r w:rsidRPr="004F2A04">
              <w:rPr>
                <w:rFonts w:ascii="Arial" w:eastAsia="Cambria" w:hAnsi="Arial"/>
                <w:sz w:val="18"/>
                <w:szCs w:val="18"/>
              </w:rPr>
              <w:t>0.003</w:t>
            </w:r>
          </w:p>
        </w:tc>
        <w:tc>
          <w:tcPr>
            <w:tcW w:w="870" w:type="dxa"/>
            <w:tcMar>
              <w:left w:w="108" w:type="dxa"/>
              <w:right w:w="108" w:type="dxa"/>
            </w:tcMar>
            <w:vAlign w:val="center"/>
          </w:tcPr>
          <w:p w14:paraId="5131B837" w14:textId="77777777" w:rsidR="00322EE9" w:rsidRPr="004F2A04" w:rsidRDefault="00322EE9" w:rsidP="004F2A04">
            <w:pPr>
              <w:rPr>
                <w:rFonts w:ascii="Arial" w:eastAsia="Cambria" w:hAnsi="Arial"/>
                <w:sz w:val="18"/>
                <w:szCs w:val="18"/>
              </w:rPr>
            </w:pPr>
            <w:r w:rsidRPr="004F2A04">
              <w:rPr>
                <w:rFonts w:ascii="Arial" w:eastAsia="Cambria" w:hAnsi="Arial"/>
                <w:sz w:val="18"/>
                <w:szCs w:val="18"/>
              </w:rPr>
              <w:t>3.69</w:t>
            </w:r>
          </w:p>
        </w:tc>
        <w:tc>
          <w:tcPr>
            <w:tcW w:w="750" w:type="dxa"/>
            <w:tcMar>
              <w:left w:w="108" w:type="dxa"/>
              <w:right w:w="108" w:type="dxa"/>
            </w:tcMar>
            <w:vAlign w:val="center"/>
          </w:tcPr>
          <w:p w14:paraId="7B74E720" w14:textId="77777777" w:rsidR="00322EE9" w:rsidRPr="004F2A04" w:rsidRDefault="00322EE9" w:rsidP="004F2A04">
            <w:pPr>
              <w:rPr>
                <w:rFonts w:ascii="Arial" w:eastAsia="Cambria" w:hAnsi="Arial"/>
                <w:sz w:val="18"/>
                <w:szCs w:val="18"/>
              </w:rPr>
            </w:pPr>
            <w:r w:rsidRPr="004F2A04">
              <w:rPr>
                <w:rFonts w:ascii="Arial" w:eastAsia="Cambria" w:hAnsi="Arial"/>
                <w:sz w:val="18"/>
                <w:szCs w:val="18"/>
              </w:rPr>
              <w:t>9.99</w:t>
            </w:r>
          </w:p>
        </w:tc>
        <w:tc>
          <w:tcPr>
            <w:tcW w:w="765" w:type="dxa"/>
            <w:tcMar>
              <w:left w:w="108" w:type="dxa"/>
              <w:right w:w="108" w:type="dxa"/>
            </w:tcMar>
            <w:vAlign w:val="center"/>
          </w:tcPr>
          <w:p w14:paraId="4ED3ABF6" w14:textId="77777777" w:rsidR="00322EE9" w:rsidRPr="004F2A04" w:rsidRDefault="00322EE9" w:rsidP="004F2A04">
            <w:pPr>
              <w:rPr>
                <w:rFonts w:ascii="Arial" w:eastAsia="Cambria" w:hAnsi="Arial"/>
                <w:sz w:val="18"/>
                <w:szCs w:val="18"/>
              </w:rPr>
            </w:pPr>
            <w:r w:rsidRPr="004F2A04">
              <w:rPr>
                <w:rFonts w:ascii="Arial" w:eastAsia="Cambria" w:hAnsi="Arial"/>
                <w:sz w:val="18"/>
                <w:szCs w:val="18"/>
              </w:rPr>
              <w:t>-43.55</w:t>
            </w:r>
          </w:p>
        </w:tc>
        <w:tc>
          <w:tcPr>
            <w:tcW w:w="690" w:type="dxa"/>
            <w:tcMar>
              <w:left w:w="108" w:type="dxa"/>
              <w:right w:w="108" w:type="dxa"/>
            </w:tcMar>
            <w:vAlign w:val="center"/>
          </w:tcPr>
          <w:p w14:paraId="2978E797" w14:textId="77777777" w:rsidR="00322EE9" w:rsidRPr="004F2A04" w:rsidRDefault="00322EE9" w:rsidP="004F2A04">
            <w:pPr>
              <w:rPr>
                <w:rFonts w:ascii="Arial" w:eastAsia="Cambria" w:hAnsi="Arial"/>
                <w:sz w:val="18"/>
                <w:szCs w:val="18"/>
              </w:rPr>
            </w:pPr>
            <w:r w:rsidRPr="004F2A04">
              <w:rPr>
                <w:rFonts w:ascii="Arial" w:eastAsia="Cambria" w:hAnsi="Arial"/>
                <w:sz w:val="18"/>
                <w:szCs w:val="18"/>
              </w:rPr>
              <w:t>5</w:t>
            </w:r>
          </w:p>
        </w:tc>
      </w:tr>
      <w:tr w:rsidR="00322EE9" w:rsidRPr="00357F00" w14:paraId="2A21030B" w14:textId="77777777" w:rsidTr="7FFC4865">
        <w:trPr>
          <w:trHeight w:val="300"/>
        </w:trPr>
        <w:tc>
          <w:tcPr>
            <w:tcW w:w="980" w:type="dxa"/>
            <w:vMerge w:val="restart"/>
            <w:tcMar>
              <w:left w:w="108" w:type="dxa"/>
              <w:right w:w="108" w:type="dxa"/>
            </w:tcMar>
            <w:vAlign w:val="center"/>
          </w:tcPr>
          <w:p w14:paraId="6634D41E" w14:textId="77777777" w:rsidR="00322EE9" w:rsidRPr="004F2A04" w:rsidRDefault="00322EE9" w:rsidP="004F2A04">
            <w:pPr>
              <w:jc w:val="center"/>
              <w:rPr>
                <w:rFonts w:ascii="Arial" w:eastAsia="Cambria" w:hAnsi="Arial"/>
                <w:sz w:val="18"/>
                <w:szCs w:val="18"/>
              </w:rPr>
            </w:pPr>
            <w:r w:rsidRPr="004F2A04">
              <w:rPr>
                <w:rFonts w:ascii="Arial" w:eastAsia="Cambria" w:hAnsi="Arial"/>
                <w:sz w:val="18"/>
                <w:szCs w:val="18"/>
              </w:rPr>
              <w:t>CA1</w:t>
            </w:r>
            <w:r w:rsidRPr="004F2A04">
              <w:rPr>
                <w:rFonts w:ascii="Arial" w:hAnsi="Arial"/>
                <w:sz w:val="18"/>
                <w:szCs w:val="18"/>
              </w:rPr>
              <w:br/>
            </w:r>
            <w:r w:rsidRPr="004F2A04">
              <w:rPr>
                <w:rFonts w:ascii="Arial" w:eastAsia="Cambria" w:hAnsi="Arial"/>
                <w:sz w:val="18"/>
                <w:szCs w:val="18"/>
              </w:rPr>
              <w:t xml:space="preserve"> </w:t>
            </w:r>
            <w:r w:rsidRPr="004F2A04">
              <w:rPr>
                <w:rFonts w:ascii="Arial" w:hAnsi="Arial"/>
                <w:sz w:val="18"/>
                <w:szCs w:val="18"/>
              </w:rPr>
              <w:br/>
            </w:r>
            <w:r w:rsidRPr="004F2A04">
              <w:rPr>
                <w:rFonts w:ascii="Arial" w:hAnsi="Arial"/>
                <w:sz w:val="18"/>
                <w:szCs w:val="18"/>
              </w:rPr>
              <w:br/>
            </w:r>
            <w:r w:rsidRPr="004F2A04">
              <w:rPr>
                <w:rFonts w:ascii="Arial" w:hAnsi="Arial"/>
                <w:sz w:val="18"/>
                <w:szCs w:val="18"/>
              </w:rPr>
              <w:br/>
            </w:r>
            <w:r w:rsidRPr="004F2A04">
              <w:rPr>
                <w:rFonts w:ascii="Arial" w:hAnsi="Arial"/>
                <w:sz w:val="18"/>
                <w:szCs w:val="18"/>
              </w:rPr>
              <w:br/>
            </w:r>
            <w:r w:rsidRPr="004F2A04">
              <w:rPr>
                <w:rFonts w:ascii="Arial" w:hAnsi="Arial"/>
                <w:sz w:val="18"/>
                <w:szCs w:val="18"/>
              </w:rPr>
              <w:br/>
            </w:r>
            <w:r w:rsidRPr="004F2A04">
              <w:rPr>
                <w:rFonts w:ascii="Arial" w:hAnsi="Arial"/>
                <w:sz w:val="18"/>
                <w:szCs w:val="18"/>
              </w:rPr>
              <w:br/>
            </w:r>
            <w:r w:rsidRPr="004F2A04">
              <w:rPr>
                <w:rFonts w:ascii="Arial" w:hAnsi="Arial"/>
                <w:sz w:val="18"/>
                <w:szCs w:val="18"/>
              </w:rPr>
              <w:br/>
            </w:r>
          </w:p>
        </w:tc>
        <w:tc>
          <w:tcPr>
            <w:tcW w:w="1350" w:type="dxa"/>
            <w:tcMar>
              <w:left w:w="108" w:type="dxa"/>
              <w:right w:w="108" w:type="dxa"/>
            </w:tcMar>
            <w:vAlign w:val="center"/>
          </w:tcPr>
          <w:p w14:paraId="13BA81AE" w14:textId="4ECE65AC" w:rsidR="00322EE9" w:rsidRPr="004F2A04" w:rsidRDefault="593CB208" w:rsidP="48B6A9AC">
            <w:pPr>
              <w:rPr>
                <w:rFonts w:ascii="Arial" w:eastAsia="Cambria" w:hAnsi="Arial"/>
                <w:sz w:val="18"/>
                <w:szCs w:val="18"/>
                <w:vertAlign w:val="superscript"/>
              </w:rPr>
            </w:pPr>
            <w:r w:rsidRPr="21CCF0C5">
              <w:rPr>
                <w:rFonts w:ascii="Arial" w:eastAsia="Cambria" w:hAnsi="Arial"/>
                <w:sz w:val="18"/>
                <w:szCs w:val="18"/>
              </w:rPr>
              <w:t>PC</w:t>
            </w:r>
          </w:p>
        </w:tc>
        <w:tc>
          <w:tcPr>
            <w:tcW w:w="780" w:type="dxa"/>
            <w:tcMar>
              <w:left w:w="108" w:type="dxa"/>
              <w:right w:w="108" w:type="dxa"/>
            </w:tcMar>
            <w:vAlign w:val="center"/>
          </w:tcPr>
          <w:p w14:paraId="750DB092" w14:textId="4049BFF4" w:rsidR="00322EE9" w:rsidRPr="004F2A04" w:rsidRDefault="3DECC17D" w:rsidP="7AF8C203">
            <w:r w:rsidRPr="43985454">
              <w:rPr>
                <w:rFonts w:ascii="Arial" w:eastAsia="Cambria" w:hAnsi="Arial"/>
                <w:sz w:val="18"/>
                <w:szCs w:val="18"/>
              </w:rPr>
              <w:t>506</w:t>
            </w:r>
          </w:p>
        </w:tc>
        <w:tc>
          <w:tcPr>
            <w:tcW w:w="780" w:type="dxa"/>
            <w:tcMar>
              <w:left w:w="108" w:type="dxa"/>
              <w:right w:w="108" w:type="dxa"/>
            </w:tcMar>
            <w:vAlign w:val="center"/>
          </w:tcPr>
          <w:p w14:paraId="293BD25E" w14:textId="3BF304EA" w:rsidR="00322EE9" w:rsidRPr="004F2A04" w:rsidRDefault="3DECC17D" w:rsidP="43985454">
            <w:r w:rsidRPr="43985454">
              <w:rPr>
                <w:rFonts w:ascii="Arial" w:eastAsia="Cambria" w:hAnsi="Arial"/>
                <w:sz w:val="18"/>
                <w:szCs w:val="18"/>
              </w:rPr>
              <w:t>5.89</w:t>
            </w:r>
          </w:p>
        </w:tc>
        <w:tc>
          <w:tcPr>
            <w:tcW w:w="780" w:type="dxa"/>
            <w:tcMar>
              <w:left w:w="108" w:type="dxa"/>
              <w:right w:w="108" w:type="dxa"/>
            </w:tcMar>
            <w:vAlign w:val="center"/>
          </w:tcPr>
          <w:p w14:paraId="77022767" w14:textId="5BB8A575" w:rsidR="00322EE9" w:rsidRPr="004F2A04" w:rsidRDefault="099EB450" w:rsidP="43985454">
            <w:pPr>
              <w:rPr>
                <w:rFonts w:ascii="Arial" w:eastAsia="Cambria" w:hAnsi="Arial"/>
                <w:sz w:val="18"/>
                <w:szCs w:val="18"/>
              </w:rPr>
            </w:pPr>
            <w:r w:rsidRPr="43985454">
              <w:rPr>
                <w:rFonts w:ascii="Arial" w:eastAsia="Cambria" w:hAnsi="Arial"/>
                <w:sz w:val="18"/>
                <w:szCs w:val="18"/>
              </w:rPr>
              <w:t>-</w:t>
            </w:r>
            <w:r w:rsidR="504FBDDB" w:rsidRPr="43985454">
              <w:rPr>
                <w:rFonts w:ascii="Arial" w:eastAsia="Cambria" w:hAnsi="Arial"/>
                <w:sz w:val="18"/>
                <w:szCs w:val="18"/>
              </w:rPr>
              <w:t>62</w:t>
            </w:r>
            <w:r w:rsidR="030E71AD" w:rsidRPr="43985454">
              <w:rPr>
                <w:rFonts w:ascii="Arial" w:eastAsia="Cambria" w:hAnsi="Arial"/>
                <w:sz w:val="18"/>
                <w:szCs w:val="18"/>
              </w:rPr>
              <w:t>.</w:t>
            </w:r>
            <w:r w:rsidR="5BD7DF0F" w:rsidRPr="43985454">
              <w:rPr>
                <w:rFonts w:ascii="Arial" w:eastAsia="Cambria" w:hAnsi="Arial"/>
                <w:sz w:val="18"/>
                <w:szCs w:val="18"/>
              </w:rPr>
              <w:t>16</w:t>
            </w:r>
          </w:p>
        </w:tc>
        <w:tc>
          <w:tcPr>
            <w:tcW w:w="780" w:type="dxa"/>
            <w:tcMar>
              <w:left w:w="108" w:type="dxa"/>
              <w:right w:w="108" w:type="dxa"/>
            </w:tcMar>
            <w:vAlign w:val="center"/>
          </w:tcPr>
          <w:p w14:paraId="28AE90A8" w14:textId="0776F25A" w:rsidR="00322EE9" w:rsidRPr="004F2A04" w:rsidRDefault="099EB450" w:rsidP="04D0ED4D">
            <w:pPr>
              <w:rPr>
                <w:rFonts w:ascii="Arial" w:eastAsia="Cambria" w:hAnsi="Arial"/>
                <w:sz w:val="18"/>
                <w:szCs w:val="18"/>
              </w:rPr>
            </w:pPr>
            <w:r w:rsidRPr="43985454">
              <w:rPr>
                <w:rFonts w:ascii="Arial" w:eastAsia="Cambria" w:hAnsi="Arial"/>
                <w:sz w:val="18"/>
                <w:szCs w:val="18"/>
              </w:rPr>
              <w:t>-</w:t>
            </w:r>
            <w:r w:rsidR="2873FE77" w:rsidRPr="43985454">
              <w:rPr>
                <w:rFonts w:ascii="Arial" w:eastAsia="Cambria" w:hAnsi="Arial"/>
                <w:sz w:val="18"/>
                <w:szCs w:val="18"/>
              </w:rPr>
              <w:t>4</w:t>
            </w:r>
            <w:r w:rsidR="07BE855D" w:rsidRPr="43985454">
              <w:rPr>
                <w:rFonts w:ascii="Arial" w:eastAsia="Cambria" w:hAnsi="Arial"/>
                <w:sz w:val="18"/>
                <w:szCs w:val="18"/>
              </w:rPr>
              <w:t>8.42</w:t>
            </w:r>
          </w:p>
        </w:tc>
        <w:tc>
          <w:tcPr>
            <w:tcW w:w="825" w:type="dxa"/>
            <w:tcMar>
              <w:left w:w="108" w:type="dxa"/>
              <w:right w:w="108" w:type="dxa"/>
            </w:tcMar>
            <w:vAlign w:val="center"/>
          </w:tcPr>
          <w:p w14:paraId="4BF048C9" w14:textId="40BD5366" w:rsidR="00322EE9" w:rsidRPr="004F2A04" w:rsidRDefault="099EB450" w:rsidP="004F2A04">
            <w:pPr>
              <w:rPr>
                <w:rFonts w:ascii="Arial" w:eastAsia="Cambria" w:hAnsi="Arial"/>
                <w:sz w:val="18"/>
                <w:szCs w:val="18"/>
              </w:rPr>
            </w:pPr>
            <w:r w:rsidRPr="43985454">
              <w:rPr>
                <w:rFonts w:ascii="Arial" w:eastAsia="Cambria" w:hAnsi="Arial"/>
                <w:sz w:val="18"/>
                <w:szCs w:val="18"/>
              </w:rPr>
              <w:t>0.0</w:t>
            </w:r>
            <w:r w:rsidR="0C017ED0" w:rsidRPr="43985454">
              <w:rPr>
                <w:rFonts w:ascii="Arial" w:eastAsia="Cambria" w:hAnsi="Arial"/>
                <w:sz w:val="18"/>
                <w:szCs w:val="18"/>
              </w:rPr>
              <w:t>8</w:t>
            </w:r>
            <w:r w:rsidR="2E35C775" w:rsidRPr="43985454">
              <w:rPr>
                <w:rFonts w:ascii="Arial" w:eastAsia="Cambria" w:hAnsi="Arial"/>
                <w:sz w:val="18"/>
                <w:szCs w:val="18"/>
              </w:rPr>
              <w:t>1</w:t>
            </w:r>
          </w:p>
        </w:tc>
        <w:tc>
          <w:tcPr>
            <w:tcW w:w="870" w:type="dxa"/>
            <w:tcMar>
              <w:left w:w="108" w:type="dxa"/>
              <w:right w:w="108" w:type="dxa"/>
            </w:tcMar>
            <w:vAlign w:val="center"/>
          </w:tcPr>
          <w:p w14:paraId="5C2512FF" w14:textId="749D5A92" w:rsidR="00322EE9" w:rsidRPr="004F2A04" w:rsidRDefault="4018C996" w:rsidP="43985454">
            <w:pPr>
              <w:rPr>
                <w:rFonts w:ascii="Arial" w:eastAsia="Cambria" w:hAnsi="Arial"/>
                <w:sz w:val="18"/>
                <w:szCs w:val="18"/>
              </w:rPr>
            </w:pPr>
            <w:r w:rsidRPr="43985454">
              <w:rPr>
                <w:rFonts w:ascii="Arial" w:eastAsia="Cambria" w:hAnsi="Arial"/>
                <w:sz w:val="18"/>
                <w:szCs w:val="18"/>
              </w:rPr>
              <w:t>-</w:t>
            </w:r>
            <w:r w:rsidR="24356EDB" w:rsidRPr="43985454">
              <w:rPr>
                <w:rFonts w:ascii="Arial" w:eastAsia="Cambria" w:hAnsi="Arial"/>
                <w:sz w:val="18"/>
                <w:szCs w:val="18"/>
              </w:rPr>
              <w:t>15.09</w:t>
            </w:r>
          </w:p>
        </w:tc>
        <w:tc>
          <w:tcPr>
            <w:tcW w:w="750" w:type="dxa"/>
            <w:tcMar>
              <w:left w:w="108" w:type="dxa"/>
              <w:right w:w="108" w:type="dxa"/>
            </w:tcMar>
            <w:vAlign w:val="center"/>
          </w:tcPr>
          <w:p w14:paraId="1556A186" w14:textId="26E420EB" w:rsidR="00322EE9" w:rsidRPr="004F2A04" w:rsidRDefault="24356EDB" w:rsidP="43985454">
            <w:r w:rsidRPr="43985454">
              <w:rPr>
                <w:rFonts w:ascii="Arial" w:eastAsia="Cambria" w:hAnsi="Arial"/>
                <w:sz w:val="18"/>
                <w:szCs w:val="18"/>
              </w:rPr>
              <w:t>32.77</w:t>
            </w:r>
          </w:p>
        </w:tc>
        <w:tc>
          <w:tcPr>
            <w:tcW w:w="765" w:type="dxa"/>
            <w:tcMar>
              <w:left w:w="108" w:type="dxa"/>
              <w:right w:w="108" w:type="dxa"/>
            </w:tcMar>
            <w:vAlign w:val="center"/>
          </w:tcPr>
          <w:p w14:paraId="377F3FD6" w14:textId="6FE09259" w:rsidR="00322EE9" w:rsidRPr="004F2A04" w:rsidRDefault="099EB450" w:rsidP="039D2719">
            <w:pPr>
              <w:rPr>
                <w:rFonts w:ascii="Arial" w:eastAsia="Cambria" w:hAnsi="Arial"/>
                <w:sz w:val="18"/>
                <w:szCs w:val="18"/>
              </w:rPr>
            </w:pPr>
            <w:r w:rsidRPr="43985454">
              <w:rPr>
                <w:rFonts w:ascii="Arial" w:eastAsia="Cambria" w:hAnsi="Arial"/>
                <w:sz w:val="18"/>
                <w:szCs w:val="18"/>
              </w:rPr>
              <w:t>-</w:t>
            </w:r>
            <w:r w:rsidR="6E440E91" w:rsidRPr="43985454">
              <w:rPr>
                <w:rFonts w:ascii="Arial" w:eastAsia="Cambria" w:hAnsi="Arial"/>
                <w:sz w:val="18"/>
                <w:szCs w:val="18"/>
              </w:rPr>
              <w:t>5</w:t>
            </w:r>
            <w:r w:rsidR="4F03FE76" w:rsidRPr="43985454">
              <w:rPr>
                <w:rFonts w:ascii="Arial" w:eastAsia="Cambria" w:hAnsi="Arial"/>
                <w:sz w:val="18"/>
                <w:szCs w:val="18"/>
              </w:rPr>
              <w:t>2.21</w:t>
            </w:r>
          </w:p>
        </w:tc>
        <w:tc>
          <w:tcPr>
            <w:tcW w:w="690" w:type="dxa"/>
            <w:tcMar>
              <w:left w:w="108" w:type="dxa"/>
              <w:right w:w="108" w:type="dxa"/>
            </w:tcMar>
            <w:vAlign w:val="center"/>
          </w:tcPr>
          <w:p w14:paraId="27C0CA63" w14:textId="0FFCF95A" w:rsidR="00322EE9" w:rsidRPr="004F2A04" w:rsidRDefault="06A4502C" w:rsidP="004F2A04">
            <w:r w:rsidRPr="43985454">
              <w:rPr>
                <w:rFonts w:ascii="Arial" w:eastAsia="Cambria" w:hAnsi="Arial"/>
                <w:sz w:val="18"/>
                <w:szCs w:val="18"/>
              </w:rPr>
              <w:t>4</w:t>
            </w:r>
            <w:r w:rsidR="58EAF249" w:rsidRPr="43985454">
              <w:rPr>
                <w:rFonts w:ascii="Arial" w:eastAsia="Cambria" w:hAnsi="Arial"/>
                <w:sz w:val="18"/>
                <w:szCs w:val="18"/>
              </w:rPr>
              <w:t>8</w:t>
            </w:r>
            <w:r w:rsidRPr="43985454">
              <w:rPr>
                <w:rFonts w:ascii="Arial" w:eastAsia="Cambria" w:hAnsi="Arial"/>
                <w:sz w:val="18"/>
                <w:szCs w:val="18"/>
              </w:rPr>
              <w:t>3</w:t>
            </w:r>
          </w:p>
        </w:tc>
      </w:tr>
      <w:tr w:rsidR="00322EE9" w:rsidRPr="00357F00" w14:paraId="571244EA" w14:textId="77777777" w:rsidTr="7FFC4865">
        <w:trPr>
          <w:trHeight w:val="300"/>
        </w:trPr>
        <w:tc>
          <w:tcPr>
            <w:tcW w:w="980" w:type="dxa"/>
            <w:vMerge/>
            <w:vAlign w:val="center"/>
          </w:tcPr>
          <w:p w14:paraId="4F7E96FC" w14:textId="77777777" w:rsidR="00322EE9" w:rsidRPr="004F2A04" w:rsidRDefault="00322EE9" w:rsidP="004F2A04">
            <w:pPr>
              <w:rPr>
                <w:rFonts w:ascii="Arial" w:hAnsi="Arial"/>
                <w:sz w:val="18"/>
                <w:szCs w:val="18"/>
              </w:rPr>
            </w:pPr>
          </w:p>
        </w:tc>
        <w:tc>
          <w:tcPr>
            <w:tcW w:w="1350" w:type="dxa"/>
            <w:tcMar>
              <w:left w:w="108" w:type="dxa"/>
              <w:right w:w="108" w:type="dxa"/>
            </w:tcMar>
            <w:vAlign w:val="center"/>
          </w:tcPr>
          <w:p w14:paraId="46732128" w14:textId="690B76A5" w:rsidR="00322EE9" w:rsidRPr="004F2A04" w:rsidRDefault="73944B7C" w:rsidP="004F2A04">
            <w:pPr>
              <w:rPr>
                <w:rFonts w:ascii="Arial" w:eastAsia="Cambria" w:hAnsi="Arial"/>
                <w:sz w:val="18"/>
                <w:szCs w:val="18"/>
              </w:rPr>
            </w:pPr>
            <w:r w:rsidRPr="039D2719">
              <w:rPr>
                <w:rFonts w:ascii="Arial" w:eastAsia="Cambria" w:hAnsi="Arial"/>
                <w:sz w:val="18"/>
                <w:szCs w:val="18"/>
              </w:rPr>
              <w:t>BC</w:t>
            </w:r>
            <w:r w:rsidR="3D0883B9" w:rsidRPr="039D2719">
              <w:rPr>
                <w:rFonts w:ascii="Arial" w:eastAsia="Cambria" w:hAnsi="Arial"/>
                <w:sz w:val="18"/>
                <w:szCs w:val="18"/>
              </w:rPr>
              <w:t>-PV</w:t>
            </w:r>
          </w:p>
        </w:tc>
        <w:tc>
          <w:tcPr>
            <w:tcW w:w="780" w:type="dxa"/>
            <w:tcMar>
              <w:left w:w="108" w:type="dxa"/>
              <w:right w:w="108" w:type="dxa"/>
            </w:tcMar>
            <w:vAlign w:val="center"/>
          </w:tcPr>
          <w:p w14:paraId="49CBCCAE" w14:textId="77777777" w:rsidR="00322EE9" w:rsidRPr="004F2A04" w:rsidRDefault="00322EE9" w:rsidP="004F2A04">
            <w:pPr>
              <w:rPr>
                <w:rFonts w:ascii="Arial" w:eastAsia="Cambria" w:hAnsi="Arial"/>
                <w:sz w:val="18"/>
                <w:szCs w:val="18"/>
              </w:rPr>
            </w:pPr>
            <w:r w:rsidRPr="004F2A04">
              <w:rPr>
                <w:rFonts w:ascii="Arial" w:eastAsia="Cambria" w:hAnsi="Arial"/>
                <w:sz w:val="18"/>
                <w:szCs w:val="18"/>
              </w:rPr>
              <w:t>114</w:t>
            </w:r>
          </w:p>
        </w:tc>
        <w:tc>
          <w:tcPr>
            <w:tcW w:w="780" w:type="dxa"/>
            <w:tcMar>
              <w:left w:w="108" w:type="dxa"/>
              <w:right w:w="108" w:type="dxa"/>
            </w:tcMar>
            <w:vAlign w:val="center"/>
          </w:tcPr>
          <w:p w14:paraId="2A77FE30" w14:textId="77777777" w:rsidR="00322EE9" w:rsidRPr="004F2A04" w:rsidRDefault="00322EE9" w:rsidP="004F2A04">
            <w:pPr>
              <w:rPr>
                <w:rFonts w:ascii="Arial" w:eastAsia="Cambria" w:hAnsi="Arial"/>
                <w:sz w:val="18"/>
                <w:szCs w:val="18"/>
              </w:rPr>
            </w:pPr>
            <w:r w:rsidRPr="004F2A04">
              <w:rPr>
                <w:rFonts w:ascii="Arial" w:eastAsia="Cambria" w:hAnsi="Arial"/>
                <w:sz w:val="18"/>
                <w:szCs w:val="18"/>
              </w:rPr>
              <w:t>1.19</w:t>
            </w:r>
          </w:p>
        </w:tc>
        <w:tc>
          <w:tcPr>
            <w:tcW w:w="780" w:type="dxa"/>
            <w:tcMar>
              <w:left w:w="108" w:type="dxa"/>
              <w:right w:w="108" w:type="dxa"/>
            </w:tcMar>
            <w:vAlign w:val="center"/>
          </w:tcPr>
          <w:p w14:paraId="585F3C25" w14:textId="77777777" w:rsidR="00322EE9" w:rsidRPr="004F2A04" w:rsidRDefault="00322EE9" w:rsidP="004F2A04">
            <w:pPr>
              <w:rPr>
                <w:rFonts w:ascii="Arial" w:eastAsia="Cambria" w:hAnsi="Arial"/>
                <w:sz w:val="18"/>
                <w:szCs w:val="18"/>
              </w:rPr>
            </w:pPr>
            <w:r w:rsidRPr="004F2A04">
              <w:rPr>
                <w:rFonts w:ascii="Arial" w:eastAsia="Cambria" w:hAnsi="Arial"/>
                <w:sz w:val="18"/>
                <w:szCs w:val="18"/>
              </w:rPr>
              <w:t>-57.63</w:t>
            </w:r>
          </w:p>
        </w:tc>
        <w:tc>
          <w:tcPr>
            <w:tcW w:w="780" w:type="dxa"/>
            <w:tcMar>
              <w:left w:w="108" w:type="dxa"/>
              <w:right w:w="108" w:type="dxa"/>
            </w:tcMar>
            <w:vAlign w:val="center"/>
          </w:tcPr>
          <w:p w14:paraId="589346EF" w14:textId="77777777" w:rsidR="00322EE9" w:rsidRPr="004F2A04" w:rsidRDefault="00322EE9" w:rsidP="004F2A04">
            <w:pPr>
              <w:rPr>
                <w:rFonts w:ascii="Arial" w:eastAsia="Cambria" w:hAnsi="Arial"/>
                <w:sz w:val="18"/>
                <w:szCs w:val="18"/>
              </w:rPr>
            </w:pPr>
            <w:r w:rsidRPr="004F2A04">
              <w:rPr>
                <w:rFonts w:ascii="Arial" w:eastAsia="Cambria" w:hAnsi="Arial"/>
                <w:sz w:val="18"/>
                <w:szCs w:val="18"/>
              </w:rPr>
              <w:t>-35.53</w:t>
            </w:r>
          </w:p>
        </w:tc>
        <w:tc>
          <w:tcPr>
            <w:tcW w:w="825" w:type="dxa"/>
            <w:tcMar>
              <w:left w:w="108" w:type="dxa"/>
              <w:right w:w="108" w:type="dxa"/>
            </w:tcMar>
            <w:vAlign w:val="center"/>
          </w:tcPr>
          <w:p w14:paraId="25152374" w14:textId="50B27606" w:rsidR="00322EE9" w:rsidRPr="004F2A04" w:rsidRDefault="00322EE9" w:rsidP="004F2A04">
            <w:pPr>
              <w:rPr>
                <w:rFonts w:ascii="Arial" w:eastAsia="Cambria" w:hAnsi="Arial"/>
                <w:sz w:val="18"/>
                <w:szCs w:val="18"/>
              </w:rPr>
            </w:pPr>
            <w:r w:rsidRPr="004F2A04">
              <w:rPr>
                <w:rFonts w:ascii="Arial" w:eastAsia="Cambria" w:hAnsi="Arial"/>
                <w:sz w:val="18"/>
                <w:szCs w:val="18"/>
              </w:rPr>
              <w:t>0.005</w:t>
            </w:r>
          </w:p>
        </w:tc>
        <w:tc>
          <w:tcPr>
            <w:tcW w:w="870" w:type="dxa"/>
            <w:tcMar>
              <w:left w:w="108" w:type="dxa"/>
              <w:right w:w="108" w:type="dxa"/>
            </w:tcMar>
            <w:vAlign w:val="center"/>
          </w:tcPr>
          <w:p w14:paraId="36FDF0CF" w14:textId="77777777" w:rsidR="00322EE9" w:rsidRPr="004F2A04" w:rsidRDefault="00322EE9" w:rsidP="004F2A04">
            <w:pPr>
              <w:rPr>
                <w:rFonts w:ascii="Arial" w:eastAsia="Cambria" w:hAnsi="Arial"/>
                <w:sz w:val="18"/>
                <w:szCs w:val="18"/>
              </w:rPr>
            </w:pPr>
            <w:r w:rsidRPr="004F2A04">
              <w:rPr>
                <w:rFonts w:ascii="Arial" w:eastAsia="Cambria" w:hAnsi="Arial"/>
                <w:sz w:val="18"/>
                <w:szCs w:val="18"/>
              </w:rPr>
              <w:t>0.22</w:t>
            </w:r>
          </w:p>
        </w:tc>
        <w:tc>
          <w:tcPr>
            <w:tcW w:w="750" w:type="dxa"/>
            <w:tcMar>
              <w:left w:w="108" w:type="dxa"/>
              <w:right w:w="108" w:type="dxa"/>
            </w:tcMar>
            <w:vAlign w:val="center"/>
          </w:tcPr>
          <w:p w14:paraId="470BFC9B" w14:textId="77777777" w:rsidR="00322EE9" w:rsidRPr="004F2A04" w:rsidRDefault="00322EE9" w:rsidP="004F2A04">
            <w:pPr>
              <w:rPr>
                <w:rFonts w:ascii="Arial" w:eastAsia="Cambria" w:hAnsi="Arial"/>
                <w:sz w:val="18"/>
                <w:szCs w:val="18"/>
              </w:rPr>
            </w:pPr>
            <w:r w:rsidRPr="004F2A04">
              <w:rPr>
                <w:rFonts w:ascii="Arial" w:eastAsia="Cambria" w:hAnsi="Arial"/>
                <w:sz w:val="18"/>
                <w:szCs w:val="18"/>
              </w:rPr>
              <w:t>21.72</w:t>
            </w:r>
          </w:p>
        </w:tc>
        <w:tc>
          <w:tcPr>
            <w:tcW w:w="765" w:type="dxa"/>
            <w:tcMar>
              <w:left w:w="108" w:type="dxa"/>
              <w:right w:w="108" w:type="dxa"/>
            </w:tcMar>
            <w:vAlign w:val="center"/>
          </w:tcPr>
          <w:p w14:paraId="31E6A41F" w14:textId="77777777" w:rsidR="00322EE9" w:rsidRPr="004F2A04" w:rsidRDefault="00322EE9" w:rsidP="004F2A04">
            <w:pPr>
              <w:rPr>
                <w:rFonts w:ascii="Arial" w:eastAsia="Cambria" w:hAnsi="Arial"/>
                <w:sz w:val="18"/>
                <w:szCs w:val="18"/>
              </w:rPr>
            </w:pPr>
            <w:r w:rsidRPr="004F2A04">
              <w:rPr>
                <w:rFonts w:ascii="Arial" w:eastAsia="Cambria" w:hAnsi="Arial"/>
                <w:sz w:val="18"/>
                <w:szCs w:val="18"/>
              </w:rPr>
              <w:t>-48.7</w:t>
            </w:r>
          </w:p>
        </w:tc>
        <w:tc>
          <w:tcPr>
            <w:tcW w:w="690" w:type="dxa"/>
            <w:tcMar>
              <w:left w:w="108" w:type="dxa"/>
              <w:right w:w="108" w:type="dxa"/>
            </w:tcMar>
            <w:vAlign w:val="center"/>
          </w:tcPr>
          <w:p w14:paraId="7832FC9F" w14:textId="77777777" w:rsidR="00322EE9" w:rsidRPr="004F2A04" w:rsidRDefault="00322EE9" w:rsidP="004F2A04">
            <w:pPr>
              <w:rPr>
                <w:rFonts w:ascii="Arial" w:eastAsia="Cambria" w:hAnsi="Arial"/>
                <w:sz w:val="18"/>
                <w:szCs w:val="18"/>
              </w:rPr>
            </w:pPr>
            <w:r w:rsidRPr="004F2A04">
              <w:rPr>
                <w:rFonts w:ascii="Arial" w:eastAsia="Cambria" w:hAnsi="Arial"/>
                <w:sz w:val="18"/>
                <w:szCs w:val="18"/>
              </w:rPr>
              <w:t>2</w:t>
            </w:r>
          </w:p>
        </w:tc>
      </w:tr>
      <w:tr w:rsidR="00322EE9" w:rsidRPr="00357F00" w14:paraId="27DE405B" w14:textId="77777777" w:rsidTr="7FFC4865">
        <w:trPr>
          <w:trHeight w:val="300"/>
        </w:trPr>
        <w:tc>
          <w:tcPr>
            <w:tcW w:w="980" w:type="dxa"/>
            <w:vMerge/>
            <w:vAlign w:val="center"/>
          </w:tcPr>
          <w:p w14:paraId="72EAA73C" w14:textId="77777777" w:rsidR="00322EE9" w:rsidRPr="004F2A04" w:rsidRDefault="00322EE9" w:rsidP="004F2A04">
            <w:pPr>
              <w:rPr>
                <w:rFonts w:ascii="Arial" w:hAnsi="Arial"/>
                <w:sz w:val="18"/>
                <w:szCs w:val="18"/>
              </w:rPr>
            </w:pPr>
          </w:p>
        </w:tc>
        <w:tc>
          <w:tcPr>
            <w:tcW w:w="1350" w:type="dxa"/>
            <w:tcMar>
              <w:left w:w="108" w:type="dxa"/>
              <w:right w:w="108" w:type="dxa"/>
            </w:tcMar>
            <w:vAlign w:val="center"/>
          </w:tcPr>
          <w:p w14:paraId="2F1EAE05" w14:textId="5293F714" w:rsidR="00322EE9" w:rsidRPr="004F2A04" w:rsidRDefault="00322EE9" w:rsidP="004F2A04">
            <w:pPr>
              <w:rPr>
                <w:rFonts w:ascii="Arial" w:eastAsia="Cambria" w:hAnsi="Arial"/>
                <w:sz w:val="18"/>
                <w:szCs w:val="18"/>
              </w:rPr>
            </w:pPr>
            <w:r w:rsidRPr="004F2A04">
              <w:rPr>
                <w:rFonts w:ascii="Arial" w:eastAsia="Cambria" w:hAnsi="Arial"/>
                <w:sz w:val="18"/>
                <w:szCs w:val="18"/>
              </w:rPr>
              <w:t>AAC</w:t>
            </w:r>
          </w:p>
        </w:tc>
        <w:tc>
          <w:tcPr>
            <w:tcW w:w="780" w:type="dxa"/>
            <w:tcMar>
              <w:left w:w="108" w:type="dxa"/>
              <w:right w:w="108" w:type="dxa"/>
            </w:tcMar>
            <w:vAlign w:val="center"/>
          </w:tcPr>
          <w:p w14:paraId="4706CE28" w14:textId="77777777" w:rsidR="00322EE9" w:rsidRPr="004F2A04" w:rsidRDefault="00322EE9" w:rsidP="004F2A04">
            <w:pPr>
              <w:rPr>
                <w:rFonts w:ascii="Arial" w:eastAsia="Cambria" w:hAnsi="Arial"/>
                <w:sz w:val="18"/>
                <w:szCs w:val="18"/>
              </w:rPr>
            </w:pPr>
            <w:r w:rsidRPr="004F2A04">
              <w:rPr>
                <w:rFonts w:ascii="Arial" w:eastAsia="Cambria" w:hAnsi="Arial"/>
                <w:sz w:val="18"/>
                <w:szCs w:val="18"/>
              </w:rPr>
              <w:t>287</w:t>
            </w:r>
          </w:p>
        </w:tc>
        <w:tc>
          <w:tcPr>
            <w:tcW w:w="780" w:type="dxa"/>
            <w:tcMar>
              <w:left w:w="108" w:type="dxa"/>
              <w:right w:w="108" w:type="dxa"/>
            </w:tcMar>
            <w:vAlign w:val="center"/>
          </w:tcPr>
          <w:p w14:paraId="6B1FB44A" w14:textId="77777777" w:rsidR="00322EE9" w:rsidRPr="004F2A04" w:rsidRDefault="00322EE9" w:rsidP="004F2A04">
            <w:pPr>
              <w:rPr>
                <w:rFonts w:ascii="Arial" w:eastAsia="Cambria" w:hAnsi="Arial"/>
                <w:sz w:val="18"/>
                <w:szCs w:val="18"/>
              </w:rPr>
            </w:pPr>
            <w:r w:rsidRPr="004F2A04">
              <w:rPr>
                <w:rFonts w:ascii="Arial" w:eastAsia="Cambria" w:hAnsi="Arial"/>
                <w:sz w:val="18"/>
                <w:szCs w:val="18"/>
              </w:rPr>
              <w:t>4.0</w:t>
            </w:r>
          </w:p>
        </w:tc>
        <w:tc>
          <w:tcPr>
            <w:tcW w:w="780" w:type="dxa"/>
            <w:tcMar>
              <w:left w:w="108" w:type="dxa"/>
              <w:right w:w="108" w:type="dxa"/>
            </w:tcMar>
            <w:vAlign w:val="center"/>
          </w:tcPr>
          <w:p w14:paraId="3A5459F8" w14:textId="77777777" w:rsidR="00322EE9" w:rsidRPr="004F2A04" w:rsidRDefault="00322EE9" w:rsidP="004F2A04">
            <w:pPr>
              <w:rPr>
                <w:rFonts w:ascii="Arial" w:eastAsia="Cambria" w:hAnsi="Arial"/>
                <w:sz w:val="18"/>
                <w:szCs w:val="18"/>
              </w:rPr>
            </w:pPr>
            <w:r w:rsidRPr="004F2A04">
              <w:rPr>
                <w:rFonts w:ascii="Arial" w:eastAsia="Cambria" w:hAnsi="Arial"/>
                <w:sz w:val="18"/>
                <w:szCs w:val="18"/>
              </w:rPr>
              <w:t>-65.16</w:t>
            </w:r>
          </w:p>
        </w:tc>
        <w:tc>
          <w:tcPr>
            <w:tcW w:w="780" w:type="dxa"/>
            <w:tcMar>
              <w:left w:w="108" w:type="dxa"/>
              <w:right w:w="108" w:type="dxa"/>
            </w:tcMar>
            <w:vAlign w:val="center"/>
          </w:tcPr>
          <w:p w14:paraId="510C45E6" w14:textId="77777777" w:rsidR="00322EE9" w:rsidRPr="004F2A04" w:rsidRDefault="00322EE9" w:rsidP="004F2A04">
            <w:pPr>
              <w:rPr>
                <w:rFonts w:ascii="Arial" w:eastAsia="Cambria" w:hAnsi="Arial"/>
                <w:sz w:val="18"/>
                <w:szCs w:val="18"/>
              </w:rPr>
            </w:pPr>
            <w:r w:rsidRPr="004F2A04">
              <w:rPr>
                <w:rFonts w:ascii="Arial" w:eastAsia="Cambria" w:hAnsi="Arial"/>
                <w:sz w:val="18"/>
                <w:szCs w:val="18"/>
              </w:rPr>
              <w:t>-49.04</w:t>
            </w:r>
          </w:p>
        </w:tc>
        <w:tc>
          <w:tcPr>
            <w:tcW w:w="825" w:type="dxa"/>
            <w:tcMar>
              <w:left w:w="108" w:type="dxa"/>
              <w:right w:w="108" w:type="dxa"/>
            </w:tcMar>
            <w:vAlign w:val="center"/>
          </w:tcPr>
          <w:p w14:paraId="5EE27B58" w14:textId="719F27E4" w:rsidR="00322EE9" w:rsidRPr="004F2A04" w:rsidRDefault="00322EE9" w:rsidP="004F2A04">
            <w:pPr>
              <w:rPr>
                <w:rFonts w:ascii="Arial" w:eastAsia="Cambria" w:hAnsi="Arial"/>
                <w:sz w:val="18"/>
                <w:szCs w:val="18"/>
              </w:rPr>
            </w:pPr>
            <w:r w:rsidRPr="004F2A04">
              <w:rPr>
                <w:rFonts w:ascii="Arial" w:eastAsia="Cambria" w:hAnsi="Arial"/>
                <w:sz w:val="18"/>
                <w:szCs w:val="18"/>
              </w:rPr>
              <w:t>0.013</w:t>
            </w:r>
          </w:p>
        </w:tc>
        <w:tc>
          <w:tcPr>
            <w:tcW w:w="870" w:type="dxa"/>
            <w:tcMar>
              <w:left w:w="108" w:type="dxa"/>
              <w:right w:w="108" w:type="dxa"/>
            </w:tcMar>
            <w:vAlign w:val="center"/>
          </w:tcPr>
          <w:p w14:paraId="31A2C34D" w14:textId="77777777" w:rsidR="00322EE9" w:rsidRPr="004F2A04" w:rsidRDefault="00322EE9" w:rsidP="004F2A04">
            <w:pPr>
              <w:rPr>
                <w:rFonts w:ascii="Arial" w:eastAsia="Cambria" w:hAnsi="Arial"/>
                <w:sz w:val="18"/>
                <w:szCs w:val="18"/>
              </w:rPr>
            </w:pPr>
            <w:r w:rsidRPr="004F2A04">
              <w:rPr>
                <w:rFonts w:ascii="Arial" w:eastAsia="Cambria" w:hAnsi="Arial"/>
                <w:sz w:val="18"/>
                <w:szCs w:val="18"/>
              </w:rPr>
              <w:t>-4.02</w:t>
            </w:r>
          </w:p>
        </w:tc>
        <w:tc>
          <w:tcPr>
            <w:tcW w:w="750" w:type="dxa"/>
            <w:tcMar>
              <w:left w:w="108" w:type="dxa"/>
              <w:right w:w="108" w:type="dxa"/>
            </w:tcMar>
            <w:vAlign w:val="center"/>
          </w:tcPr>
          <w:p w14:paraId="4C2B1CC4" w14:textId="77777777" w:rsidR="00322EE9" w:rsidRPr="004F2A04" w:rsidRDefault="00322EE9" w:rsidP="004F2A04">
            <w:pPr>
              <w:rPr>
                <w:rFonts w:ascii="Arial" w:eastAsia="Cambria" w:hAnsi="Arial"/>
                <w:sz w:val="18"/>
                <w:szCs w:val="18"/>
              </w:rPr>
            </w:pPr>
            <w:r w:rsidRPr="004F2A04">
              <w:rPr>
                <w:rFonts w:ascii="Arial" w:eastAsia="Cambria" w:hAnsi="Arial"/>
                <w:sz w:val="18"/>
                <w:szCs w:val="18"/>
              </w:rPr>
              <w:t>-0.61</w:t>
            </w:r>
          </w:p>
        </w:tc>
        <w:tc>
          <w:tcPr>
            <w:tcW w:w="765" w:type="dxa"/>
            <w:tcMar>
              <w:left w:w="108" w:type="dxa"/>
              <w:right w:w="108" w:type="dxa"/>
            </w:tcMar>
            <w:vAlign w:val="center"/>
          </w:tcPr>
          <w:p w14:paraId="2CFB6318" w14:textId="77777777" w:rsidR="00322EE9" w:rsidRPr="004F2A04" w:rsidRDefault="00322EE9" w:rsidP="004F2A04">
            <w:pPr>
              <w:rPr>
                <w:rFonts w:ascii="Arial" w:eastAsia="Cambria" w:hAnsi="Arial"/>
                <w:sz w:val="18"/>
                <w:szCs w:val="18"/>
              </w:rPr>
            </w:pPr>
            <w:r w:rsidRPr="004F2A04">
              <w:rPr>
                <w:rFonts w:ascii="Arial" w:eastAsia="Cambria" w:hAnsi="Arial"/>
                <w:sz w:val="18"/>
                <w:szCs w:val="18"/>
              </w:rPr>
              <w:t>-55.48</w:t>
            </w:r>
          </w:p>
        </w:tc>
        <w:tc>
          <w:tcPr>
            <w:tcW w:w="690" w:type="dxa"/>
            <w:tcMar>
              <w:left w:w="108" w:type="dxa"/>
              <w:right w:w="108" w:type="dxa"/>
            </w:tcMar>
            <w:vAlign w:val="center"/>
          </w:tcPr>
          <w:p w14:paraId="43156C08" w14:textId="77777777" w:rsidR="00322EE9" w:rsidRPr="004F2A04" w:rsidRDefault="00322EE9" w:rsidP="004F2A04">
            <w:pPr>
              <w:rPr>
                <w:rFonts w:ascii="Arial" w:eastAsia="Cambria" w:hAnsi="Arial"/>
                <w:sz w:val="18"/>
                <w:szCs w:val="18"/>
              </w:rPr>
            </w:pPr>
            <w:r w:rsidRPr="004F2A04">
              <w:rPr>
                <w:rFonts w:ascii="Arial" w:eastAsia="Cambria" w:hAnsi="Arial"/>
                <w:sz w:val="18"/>
                <w:szCs w:val="18"/>
              </w:rPr>
              <w:t>38</w:t>
            </w:r>
          </w:p>
        </w:tc>
      </w:tr>
      <w:tr w:rsidR="00322EE9" w:rsidRPr="00357F00" w14:paraId="146D6A91" w14:textId="77777777" w:rsidTr="7FFC4865">
        <w:trPr>
          <w:trHeight w:val="300"/>
        </w:trPr>
        <w:tc>
          <w:tcPr>
            <w:tcW w:w="980" w:type="dxa"/>
            <w:vMerge/>
            <w:vAlign w:val="center"/>
          </w:tcPr>
          <w:p w14:paraId="1457A78C" w14:textId="77777777" w:rsidR="00322EE9" w:rsidRPr="004F2A04" w:rsidRDefault="00322EE9" w:rsidP="004F2A04">
            <w:pPr>
              <w:rPr>
                <w:rFonts w:ascii="Arial" w:hAnsi="Arial"/>
                <w:sz w:val="18"/>
                <w:szCs w:val="18"/>
              </w:rPr>
            </w:pPr>
          </w:p>
        </w:tc>
        <w:tc>
          <w:tcPr>
            <w:tcW w:w="1350" w:type="dxa"/>
            <w:tcMar>
              <w:left w:w="108" w:type="dxa"/>
              <w:right w:w="108" w:type="dxa"/>
            </w:tcMar>
            <w:vAlign w:val="center"/>
          </w:tcPr>
          <w:p w14:paraId="01C35A17" w14:textId="654E8820" w:rsidR="00322EE9" w:rsidRPr="004F2A04" w:rsidRDefault="00322EE9" w:rsidP="48B6A9AC">
            <w:pPr>
              <w:rPr>
                <w:rFonts w:ascii="Arial" w:eastAsia="Cambria" w:hAnsi="Arial"/>
                <w:sz w:val="18"/>
                <w:szCs w:val="18"/>
                <w:vertAlign w:val="superscript"/>
              </w:rPr>
            </w:pPr>
            <w:r w:rsidRPr="48B6A9AC">
              <w:rPr>
                <w:rFonts w:ascii="Arial" w:eastAsia="Cambria" w:hAnsi="Arial"/>
                <w:sz w:val="18"/>
                <w:szCs w:val="18"/>
              </w:rPr>
              <w:t>BC</w:t>
            </w:r>
            <w:r w:rsidR="00915953" w:rsidRPr="48B6A9AC">
              <w:rPr>
                <w:rFonts w:ascii="Arial" w:eastAsia="Cambria" w:hAnsi="Arial"/>
                <w:sz w:val="18"/>
                <w:szCs w:val="18"/>
              </w:rPr>
              <w:t>-</w:t>
            </w:r>
            <w:r w:rsidR="593CB208" w:rsidRPr="3F25BAE1">
              <w:rPr>
                <w:rFonts w:ascii="Arial" w:eastAsia="Cambria" w:hAnsi="Arial"/>
                <w:sz w:val="18"/>
                <w:szCs w:val="18"/>
              </w:rPr>
              <w:t>CCK</w:t>
            </w:r>
          </w:p>
        </w:tc>
        <w:tc>
          <w:tcPr>
            <w:tcW w:w="780" w:type="dxa"/>
            <w:tcMar>
              <w:left w:w="108" w:type="dxa"/>
              <w:right w:w="108" w:type="dxa"/>
            </w:tcMar>
            <w:vAlign w:val="center"/>
          </w:tcPr>
          <w:p w14:paraId="3E63C89F" w14:textId="77777777" w:rsidR="00322EE9" w:rsidRPr="004F2A04" w:rsidRDefault="00322EE9" w:rsidP="004F2A04">
            <w:pPr>
              <w:rPr>
                <w:rFonts w:ascii="Arial" w:eastAsia="Cambria" w:hAnsi="Arial"/>
                <w:sz w:val="18"/>
                <w:szCs w:val="18"/>
              </w:rPr>
            </w:pPr>
            <w:r w:rsidRPr="004F2A04">
              <w:rPr>
                <w:rFonts w:ascii="Arial" w:eastAsia="Cambria" w:hAnsi="Arial"/>
                <w:sz w:val="18"/>
                <w:szCs w:val="18"/>
              </w:rPr>
              <w:t>477</w:t>
            </w:r>
          </w:p>
        </w:tc>
        <w:tc>
          <w:tcPr>
            <w:tcW w:w="780" w:type="dxa"/>
            <w:tcMar>
              <w:left w:w="108" w:type="dxa"/>
              <w:right w:w="108" w:type="dxa"/>
            </w:tcMar>
            <w:vAlign w:val="center"/>
          </w:tcPr>
          <w:p w14:paraId="1514524F" w14:textId="77777777" w:rsidR="00322EE9" w:rsidRPr="004F2A04" w:rsidRDefault="00322EE9" w:rsidP="004F2A04">
            <w:pPr>
              <w:rPr>
                <w:rFonts w:ascii="Arial" w:eastAsia="Cambria" w:hAnsi="Arial"/>
                <w:sz w:val="18"/>
                <w:szCs w:val="18"/>
              </w:rPr>
            </w:pPr>
            <w:r w:rsidRPr="004F2A04">
              <w:rPr>
                <w:rFonts w:ascii="Arial" w:eastAsia="Cambria" w:hAnsi="Arial"/>
                <w:sz w:val="18"/>
                <w:szCs w:val="18"/>
              </w:rPr>
              <w:t>2.0</w:t>
            </w:r>
          </w:p>
        </w:tc>
        <w:tc>
          <w:tcPr>
            <w:tcW w:w="780" w:type="dxa"/>
            <w:tcMar>
              <w:left w:w="108" w:type="dxa"/>
              <w:right w:w="108" w:type="dxa"/>
            </w:tcMar>
            <w:vAlign w:val="center"/>
          </w:tcPr>
          <w:p w14:paraId="47A6634F" w14:textId="77777777" w:rsidR="00322EE9" w:rsidRPr="004F2A04" w:rsidRDefault="00322EE9" w:rsidP="004F2A04">
            <w:pPr>
              <w:rPr>
                <w:rFonts w:ascii="Arial" w:eastAsia="Cambria" w:hAnsi="Arial"/>
                <w:sz w:val="18"/>
                <w:szCs w:val="18"/>
              </w:rPr>
            </w:pPr>
            <w:r w:rsidRPr="004F2A04">
              <w:rPr>
                <w:rFonts w:ascii="Arial" w:eastAsia="Cambria" w:hAnsi="Arial"/>
                <w:sz w:val="18"/>
                <w:szCs w:val="18"/>
              </w:rPr>
              <w:t>-63.1</w:t>
            </w:r>
          </w:p>
        </w:tc>
        <w:tc>
          <w:tcPr>
            <w:tcW w:w="780" w:type="dxa"/>
            <w:tcMar>
              <w:left w:w="108" w:type="dxa"/>
              <w:right w:w="108" w:type="dxa"/>
            </w:tcMar>
            <w:vAlign w:val="center"/>
          </w:tcPr>
          <w:p w14:paraId="553CB9E5" w14:textId="77777777" w:rsidR="00322EE9" w:rsidRPr="004F2A04" w:rsidRDefault="00322EE9" w:rsidP="004F2A04">
            <w:pPr>
              <w:rPr>
                <w:rFonts w:ascii="Arial" w:eastAsia="Cambria" w:hAnsi="Arial"/>
                <w:sz w:val="18"/>
                <w:szCs w:val="18"/>
              </w:rPr>
            </w:pPr>
            <w:r w:rsidRPr="004F2A04">
              <w:rPr>
                <w:rFonts w:ascii="Arial" w:eastAsia="Cambria" w:hAnsi="Arial"/>
                <w:sz w:val="18"/>
                <w:szCs w:val="18"/>
              </w:rPr>
              <w:t>-40.6</w:t>
            </w:r>
          </w:p>
        </w:tc>
        <w:tc>
          <w:tcPr>
            <w:tcW w:w="825" w:type="dxa"/>
            <w:tcMar>
              <w:left w:w="108" w:type="dxa"/>
              <w:right w:w="108" w:type="dxa"/>
            </w:tcMar>
            <w:vAlign w:val="center"/>
          </w:tcPr>
          <w:p w14:paraId="15B46B1F" w14:textId="543DC06D" w:rsidR="00322EE9" w:rsidRPr="004F2A04" w:rsidRDefault="00322EE9" w:rsidP="004F2A04">
            <w:pPr>
              <w:rPr>
                <w:rFonts w:ascii="Arial" w:eastAsia="Cambria" w:hAnsi="Arial"/>
                <w:sz w:val="18"/>
                <w:szCs w:val="18"/>
              </w:rPr>
            </w:pPr>
            <w:r w:rsidRPr="004F2A04">
              <w:rPr>
                <w:rFonts w:ascii="Arial" w:eastAsia="Cambria" w:hAnsi="Arial"/>
                <w:sz w:val="18"/>
                <w:szCs w:val="18"/>
              </w:rPr>
              <w:t>0.04</w:t>
            </w:r>
          </w:p>
        </w:tc>
        <w:tc>
          <w:tcPr>
            <w:tcW w:w="870" w:type="dxa"/>
            <w:tcMar>
              <w:left w:w="108" w:type="dxa"/>
              <w:right w:w="108" w:type="dxa"/>
            </w:tcMar>
            <w:vAlign w:val="center"/>
          </w:tcPr>
          <w:p w14:paraId="457E5170" w14:textId="77777777" w:rsidR="00322EE9" w:rsidRPr="004F2A04" w:rsidRDefault="00322EE9" w:rsidP="004F2A04">
            <w:pPr>
              <w:rPr>
                <w:rFonts w:ascii="Arial" w:eastAsia="Cambria" w:hAnsi="Arial"/>
                <w:sz w:val="18"/>
                <w:szCs w:val="18"/>
              </w:rPr>
            </w:pPr>
            <w:r w:rsidRPr="004F2A04">
              <w:rPr>
                <w:rFonts w:ascii="Arial" w:eastAsia="Cambria" w:hAnsi="Arial"/>
                <w:sz w:val="18"/>
                <w:szCs w:val="18"/>
              </w:rPr>
              <w:t>-12.2</w:t>
            </w:r>
          </w:p>
        </w:tc>
        <w:tc>
          <w:tcPr>
            <w:tcW w:w="750" w:type="dxa"/>
            <w:tcMar>
              <w:left w:w="108" w:type="dxa"/>
              <w:right w:w="108" w:type="dxa"/>
            </w:tcMar>
            <w:vAlign w:val="center"/>
          </w:tcPr>
          <w:p w14:paraId="1A0712FA" w14:textId="77777777" w:rsidR="00322EE9" w:rsidRPr="004F2A04" w:rsidRDefault="00322EE9" w:rsidP="004F2A04">
            <w:pPr>
              <w:rPr>
                <w:rFonts w:ascii="Arial" w:eastAsia="Cambria" w:hAnsi="Arial"/>
                <w:sz w:val="18"/>
                <w:szCs w:val="18"/>
              </w:rPr>
            </w:pPr>
            <w:r w:rsidRPr="004F2A04">
              <w:rPr>
                <w:rFonts w:ascii="Arial" w:eastAsia="Cambria" w:hAnsi="Arial"/>
                <w:sz w:val="18"/>
                <w:szCs w:val="18"/>
              </w:rPr>
              <w:t>27.12</w:t>
            </w:r>
          </w:p>
        </w:tc>
        <w:tc>
          <w:tcPr>
            <w:tcW w:w="765" w:type="dxa"/>
            <w:tcMar>
              <w:left w:w="108" w:type="dxa"/>
              <w:right w:w="108" w:type="dxa"/>
            </w:tcMar>
            <w:vAlign w:val="center"/>
          </w:tcPr>
          <w:p w14:paraId="1C6FB9C5" w14:textId="77777777" w:rsidR="00322EE9" w:rsidRPr="004F2A04" w:rsidRDefault="00322EE9" w:rsidP="004F2A04">
            <w:pPr>
              <w:rPr>
                <w:rFonts w:ascii="Arial" w:eastAsia="Cambria" w:hAnsi="Arial"/>
                <w:sz w:val="18"/>
                <w:szCs w:val="18"/>
              </w:rPr>
            </w:pPr>
            <w:r w:rsidRPr="004F2A04">
              <w:rPr>
                <w:rFonts w:ascii="Arial" w:eastAsia="Cambria" w:hAnsi="Arial"/>
                <w:sz w:val="18"/>
                <w:szCs w:val="18"/>
              </w:rPr>
              <w:t>-56.15</w:t>
            </w:r>
          </w:p>
        </w:tc>
        <w:tc>
          <w:tcPr>
            <w:tcW w:w="690" w:type="dxa"/>
            <w:tcMar>
              <w:left w:w="108" w:type="dxa"/>
              <w:right w:w="108" w:type="dxa"/>
            </w:tcMar>
            <w:vAlign w:val="center"/>
          </w:tcPr>
          <w:p w14:paraId="05366FD8" w14:textId="77777777" w:rsidR="00322EE9" w:rsidRPr="004F2A04" w:rsidRDefault="00322EE9" w:rsidP="004F2A04">
            <w:pPr>
              <w:rPr>
                <w:rFonts w:ascii="Arial" w:eastAsia="Cambria" w:hAnsi="Arial"/>
                <w:sz w:val="18"/>
                <w:szCs w:val="18"/>
              </w:rPr>
            </w:pPr>
            <w:r w:rsidRPr="004F2A04">
              <w:rPr>
                <w:rFonts w:ascii="Arial" w:eastAsia="Cambria" w:hAnsi="Arial"/>
                <w:sz w:val="18"/>
                <w:szCs w:val="18"/>
              </w:rPr>
              <w:t>460</w:t>
            </w:r>
          </w:p>
        </w:tc>
      </w:tr>
      <w:tr w:rsidR="00322EE9" w:rsidRPr="00357F00" w14:paraId="0F5B186A" w14:textId="77777777" w:rsidTr="7FFC4865">
        <w:trPr>
          <w:trHeight w:val="300"/>
        </w:trPr>
        <w:tc>
          <w:tcPr>
            <w:tcW w:w="980" w:type="dxa"/>
            <w:vMerge/>
            <w:vAlign w:val="center"/>
          </w:tcPr>
          <w:p w14:paraId="449DFFE3" w14:textId="77777777" w:rsidR="00322EE9" w:rsidRPr="004F2A04" w:rsidRDefault="00322EE9" w:rsidP="004F2A04">
            <w:pPr>
              <w:rPr>
                <w:rFonts w:ascii="Arial" w:hAnsi="Arial"/>
                <w:sz w:val="18"/>
                <w:szCs w:val="18"/>
              </w:rPr>
            </w:pPr>
          </w:p>
        </w:tc>
        <w:tc>
          <w:tcPr>
            <w:tcW w:w="1350" w:type="dxa"/>
            <w:tcMar>
              <w:left w:w="108" w:type="dxa"/>
              <w:right w:w="108" w:type="dxa"/>
            </w:tcMar>
            <w:vAlign w:val="center"/>
          </w:tcPr>
          <w:p w14:paraId="7C6E7EAE" w14:textId="51859775" w:rsidR="00322EE9" w:rsidRPr="004F2A04" w:rsidRDefault="593CB208" w:rsidP="48B6A9AC">
            <w:pPr>
              <w:rPr>
                <w:rFonts w:ascii="Arial" w:eastAsia="Cambria" w:hAnsi="Arial"/>
                <w:sz w:val="18"/>
                <w:szCs w:val="18"/>
                <w:vertAlign w:val="superscript"/>
              </w:rPr>
            </w:pPr>
            <w:r w:rsidRPr="3F25BAE1">
              <w:rPr>
                <w:rFonts w:ascii="Arial" w:eastAsia="Cambria" w:hAnsi="Arial"/>
                <w:sz w:val="18"/>
                <w:szCs w:val="18"/>
              </w:rPr>
              <w:t>BisC</w:t>
            </w:r>
          </w:p>
        </w:tc>
        <w:tc>
          <w:tcPr>
            <w:tcW w:w="780" w:type="dxa"/>
            <w:tcMar>
              <w:left w:w="108" w:type="dxa"/>
              <w:right w:w="108" w:type="dxa"/>
            </w:tcMar>
            <w:vAlign w:val="center"/>
          </w:tcPr>
          <w:p w14:paraId="5D83C4F7" w14:textId="14799107" w:rsidR="327E90C7" w:rsidRDefault="2F8716E5" w:rsidP="039D2719">
            <w:r w:rsidRPr="039D2719">
              <w:rPr>
                <w:rFonts w:ascii="Arial" w:eastAsia="Cambria" w:hAnsi="Arial"/>
                <w:sz w:val="18"/>
                <w:szCs w:val="18"/>
              </w:rPr>
              <w:t>208</w:t>
            </w:r>
          </w:p>
        </w:tc>
        <w:tc>
          <w:tcPr>
            <w:tcW w:w="780" w:type="dxa"/>
            <w:tcMar>
              <w:left w:w="108" w:type="dxa"/>
              <w:right w:w="108" w:type="dxa"/>
            </w:tcMar>
            <w:vAlign w:val="center"/>
          </w:tcPr>
          <w:p w14:paraId="2E9198A5" w14:textId="190E9DDD" w:rsidR="327E90C7" w:rsidRDefault="2F8716E5" w:rsidP="327E90C7">
            <w:r w:rsidRPr="039D2719">
              <w:rPr>
                <w:rFonts w:ascii="Arial" w:eastAsia="Cambria" w:hAnsi="Arial"/>
                <w:sz w:val="18"/>
                <w:szCs w:val="18"/>
              </w:rPr>
              <w:t>3.06</w:t>
            </w:r>
          </w:p>
        </w:tc>
        <w:tc>
          <w:tcPr>
            <w:tcW w:w="780" w:type="dxa"/>
            <w:tcMar>
              <w:left w:w="108" w:type="dxa"/>
              <w:right w:w="108" w:type="dxa"/>
            </w:tcMar>
            <w:vAlign w:val="center"/>
          </w:tcPr>
          <w:p w14:paraId="13A62CD3" w14:textId="397E5CED" w:rsidR="327E90C7" w:rsidRDefault="327E90C7" w:rsidP="327E90C7">
            <w:pPr>
              <w:rPr>
                <w:rFonts w:ascii="Arial" w:eastAsia="Cambria" w:hAnsi="Arial"/>
                <w:sz w:val="18"/>
                <w:szCs w:val="18"/>
              </w:rPr>
            </w:pPr>
            <w:r w:rsidRPr="039D2719">
              <w:rPr>
                <w:rFonts w:ascii="Arial" w:eastAsia="Cambria" w:hAnsi="Arial"/>
                <w:sz w:val="18"/>
                <w:szCs w:val="18"/>
              </w:rPr>
              <w:t>-64.</w:t>
            </w:r>
            <w:r w:rsidR="75C0441B" w:rsidRPr="039D2719">
              <w:rPr>
                <w:rFonts w:ascii="Arial" w:eastAsia="Cambria" w:hAnsi="Arial"/>
                <w:sz w:val="18"/>
                <w:szCs w:val="18"/>
              </w:rPr>
              <w:t>94</w:t>
            </w:r>
          </w:p>
        </w:tc>
        <w:tc>
          <w:tcPr>
            <w:tcW w:w="780" w:type="dxa"/>
            <w:tcMar>
              <w:left w:w="108" w:type="dxa"/>
              <w:right w:w="108" w:type="dxa"/>
            </w:tcMar>
            <w:vAlign w:val="center"/>
          </w:tcPr>
          <w:p w14:paraId="7ECFAC05" w14:textId="7DA19A73" w:rsidR="327E90C7" w:rsidRDefault="327E90C7" w:rsidP="327E90C7">
            <w:pPr>
              <w:rPr>
                <w:rFonts w:ascii="Arial" w:eastAsia="Cambria" w:hAnsi="Arial"/>
                <w:sz w:val="18"/>
                <w:szCs w:val="18"/>
              </w:rPr>
            </w:pPr>
            <w:r w:rsidRPr="039D2719">
              <w:rPr>
                <w:rFonts w:ascii="Arial" w:eastAsia="Cambria" w:hAnsi="Arial"/>
                <w:sz w:val="18"/>
                <w:szCs w:val="18"/>
              </w:rPr>
              <w:t>-4</w:t>
            </w:r>
            <w:r w:rsidR="41FFEDE0" w:rsidRPr="039D2719">
              <w:rPr>
                <w:rFonts w:ascii="Arial" w:eastAsia="Cambria" w:hAnsi="Arial"/>
                <w:sz w:val="18"/>
                <w:szCs w:val="18"/>
              </w:rPr>
              <w:t>4.58</w:t>
            </w:r>
          </w:p>
        </w:tc>
        <w:tc>
          <w:tcPr>
            <w:tcW w:w="825" w:type="dxa"/>
            <w:tcMar>
              <w:left w:w="108" w:type="dxa"/>
              <w:right w:w="108" w:type="dxa"/>
            </w:tcMar>
            <w:vAlign w:val="center"/>
          </w:tcPr>
          <w:p w14:paraId="2F52E55D" w14:textId="6A04F8A8" w:rsidR="327E90C7" w:rsidRDefault="327E90C7" w:rsidP="327E90C7">
            <w:pPr>
              <w:rPr>
                <w:rFonts w:ascii="Arial" w:eastAsia="Cambria" w:hAnsi="Arial"/>
                <w:sz w:val="18"/>
                <w:szCs w:val="18"/>
              </w:rPr>
            </w:pPr>
            <w:r w:rsidRPr="039D2719">
              <w:rPr>
                <w:rFonts w:ascii="Arial" w:eastAsia="Cambria" w:hAnsi="Arial"/>
                <w:sz w:val="18"/>
                <w:szCs w:val="18"/>
              </w:rPr>
              <w:t>0.0</w:t>
            </w:r>
            <w:r w:rsidR="031E3EE7" w:rsidRPr="039D2719">
              <w:rPr>
                <w:rFonts w:ascii="Arial" w:eastAsia="Cambria" w:hAnsi="Arial"/>
                <w:sz w:val="18"/>
                <w:szCs w:val="18"/>
              </w:rPr>
              <w:t>26</w:t>
            </w:r>
          </w:p>
        </w:tc>
        <w:tc>
          <w:tcPr>
            <w:tcW w:w="870" w:type="dxa"/>
            <w:tcMar>
              <w:left w:w="108" w:type="dxa"/>
              <w:right w:w="108" w:type="dxa"/>
            </w:tcMar>
            <w:vAlign w:val="center"/>
          </w:tcPr>
          <w:p w14:paraId="73C2C919" w14:textId="6936C134" w:rsidR="327E90C7" w:rsidRDefault="031E3EE7" w:rsidP="327E90C7">
            <w:r w:rsidRPr="039D2719">
              <w:rPr>
                <w:rFonts w:ascii="Arial" w:eastAsia="Cambria" w:hAnsi="Arial"/>
                <w:sz w:val="18"/>
                <w:szCs w:val="18"/>
              </w:rPr>
              <w:t>7.36</w:t>
            </w:r>
          </w:p>
        </w:tc>
        <w:tc>
          <w:tcPr>
            <w:tcW w:w="750" w:type="dxa"/>
            <w:tcMar>
              <w:left w:w="108" w:type="dxa"/>
              <w:right w:w="108" w:type="dxa"/>
            </w:tcMar>
            <w:vAlign w:val="center"/>
          </w:tcPr>
          <w:p w14:paraId="7ACCB789" w14:textId="66636816" w:rsidR="327E90C7" w:rsidRDefault="031E3EE7" w:rsidP="327E90C7">
            <w:r w:rsidRPr="039D2719">
              <w:rPr>
                <w:rFonts w:ascii="Arial" w:eastAsia="Cambria" w:hAnsi="Arial"/>
                <w:sz w:val="18"/>
                <w:szCs w:val="18"/>
              </w:rPr>
              <w:t>6.92</w:t>
            </w:r>
          </w:p>
        </w:tc>
        <w:tc>
          <w:tcPr>
            <w:tcW w:w="765" w:type="dxa"/>
            <w:tcMar>
              <w:left w:w="108" w:type="dxa"/>
              <w:right w:w="108" w:type="dxa"/>
            </w:tcMar>
            <w:vAlign w:val="center"/>
          </w:tcPr>
          <w:p w14:paraId="34DD0A7A" w14:textId="0A57E311" w:rsidR="327E90C7" w:rsidRDefault="327E90C7" w:rsidP="327E90C7">
            <w:pPr>
              <w:rPr>
                <w:rFonts w:ascii="Arial" w:eastAsia="Cambria" w:hAnsi="Arial"/>
                <w:sz w:val="18"/>
                <w:szCs w:val="18"/>
              </w:rPr>
            </w:pPr>
            <w:r w:rsidRPr="039D2719">
              <w:rPr>
                <w:rFonts w:ascii="Arial" w:eastAsia="Cambria" w:hAnsi="Arial"/>
                <w:sz w:val="18"/>
                <w:szCs w:val="18"/>
              </w:rPr>
              <w:t>-5</w:t>
            </w:r>
            <w:r w:rsidR="3429D1B0" w:rsidRPr="039D2719">
              <w:rPr>
                <w:rFonts w:ascii="Arial" w:eastAsia="Cambria" w:hAnsi="Arial"/>
                <w:sz w:val="18"/>
                <w:szCs w:val="18"/>
              </w:rPr>
              <w:t>1.09</w:t>
            </w:r>
          </w:p>
        </w:tc>
        <w:tc>
          <w:tcPr>
            <w:tcW w:w="690" w:type="dxa"/>
            <w:tcMar>
              <w:left w:w="108" w:type="dxa"/>
              <w:right w:w="108" w:type="dxa"/>
            </w:tcMar>
            <w:vAlign w:val="center"/>
          </w:tcPr>
          <w:p w14:paraId="18D1AD33" w14:textId="18155FD1" w:rsidR="327E90C7" w:rsidRDefault="3429D1B0" w:rsidP="327E90C7">
            <w:r w:rsidRPr="039D2719">
              <w:rPr>
                <w:rFonts w:ascii="Arial" w:eastAsia="Cambria" w:hAnsi="Arial"/>
                <w:sz w:val="18"/>
                <w:szCs w:val="18"/>
              </w:rPr>
              <w:t>4</w:t>
            </w:r>
          </w:p>
        </w:tc>
      </w:tr>
      <w:tr w:rsidR="00322EE9" w:rsidRPr="00357F00" w14:paraId="406206E2" w14:textId="77777777" w:rsidTr="7FFC4865">
        <w:trPr>
          <w:trHeight w:val="300"/>
        </w:trPr>
        <w:tc>
          <w:tcPr>
            <w:tcW w:w="980" w:type="dxa"/>
            <w:vMerge/>
            <w:vAlign w:val="center"/>
          </w:tcPr>
          <w:p w14:paraId="34C45BFF" w14:textId="77777777" w:rsidR="00322EE9" w:rsidRPr="004F2A04" w:rsidRDefault="00322EE9" w:rsidP="004F2A04">
            <w:pPr>
              <w:rPr>
                <w:rFonts w:ascii="Arial" w:hAnsi="Arial"/>
                <w:sz w:val="18"/>
                <w:szCs w:val="18"/>
              </w:rPr>
            </w:pPr>
          </w:p>
        </w:tc>
        <w:tc>
          <w:tcPr>
            <w:tcW w:w="1350" w:type="dxa"/>
            <w:tcMar>
              <w:left w:w="108" w:type="dxa"/>
              <w:right w:w="108" w:type="dxa"/>
            </w:tcMar>
            <w:vAlign w:val="center"/>
          </w:tcPr>
          <w:p w14:paraId="6C0A1608" w14:textId="40B22303" w:rsidR="00322EE9" w:rsidRPr="004F2A04" w:rsidRDefault="593CB208" w:rsidP="48B6A9AC">
            <w:pPr>
              <w:rPr>
                <w:rFonts w:ascii="Arial" w:eastAsia="Cambria" w:hAnsi="Arial"/>
                <w:sz w:val="18"/>
                <w:szCs w:val="18"/>
                <w:vertAlign w:val="superscript"/>
              </w:rPr>
            </w:pPr>
            <w:r w:rsidRPr="3F25BAE1">
              <w:rPr>
                <w:rFonts w:ascii="Arial" w:eastAsia="Cambria" w:hAnsi="Arial"/>
                <w:sz w:val="18"/>
                <w:szCs w:val="18"/>
              </w:rPr>
              <w:t>OLM</w:t>
            </w:r>
          </w:p>
        </w:tc>
        <w:tc>
          <w:tcPr>
            <w:tcW w:w="780" w:type="dxa"/>
            <w:tcMar>
              <w:left w:w="108" w:type="dxa"/>
              <w:right w:w="108" w:type="dxa"/>
            </w:tcMar>
            <w:vAlign w:val="center"/>
          </w:tcPr>
          <w:p w14:paraId="59FC2D49" w14:textId="77777777" w:rsidR="00322EE9" w:rsidRPr="004F2A04" w:rsidRDefault="00322EE9" w:rsidP="004F2A04">
            <w:pPr>
              <w:rPr>
                <w:rFonts w:ascii="Arial" w:eastAsia="Cambria" w:hAnsi="Arial"/>
                <w:sz w:val="18"/>
                <w:szCs w:val="18"/>
              </w:rPr>
            </w:pPr>
            <w:r w:rsidRPr="004F2A04">
              <w:rPr>
                <w:rFonts w:ascii="Arial" w:eastAsia="Cambria" w:hAnsi="Arial"/>
                <w:sz w:val="18"/>
                <w:szCs w:val="18"/>
              </w:rPr>
              <w:t>210</w:t>
            </w:r>
          </w:p>
        </w:tc>
        <w:tc>
          <w:tcPr>
            <w:tcW w:w="780" w:type="dxa"/>
            <w:tcMar>
              <w:left w:w="108" w:type="dxa"/>
              <w:right w:w="108" w:type="dxa"/>
            </w:tcMar>
            <w:vAlign w:val="center"/>
          </w:tcPr>
          <w:p w14:paraId="3A623771" w14:textId="77777777" w:rsidR="00322EE9" w:rsidRPr="004F2A04" w:rsidRDefault="00322EE9" w:rsidP="004F2A04">
            <w:pPr>
              <w:rPr>
                <w:rFonts w:ascii="Arial" w:eastAsia="Cambria" w:hAnsi="Arial"/>
                <w:sz w:val="18"/>
                <w:szCs w:val="18"/>
              </w:rPr>
            </w:pPr>
            <w:r w:rsidRPr="004F2A04">
              <w:rPr>
                <w:rFonts w:ascii="Arial" w:eastAsia="Cambria" w:hAnsi="Arial"/>
                <w:sz w:val="18"/>
                <w:szCs w:val="18"/>
              </w:rPr>
              <w:t>0.64</w:t>
            </w:r>
          </w:p>
        </w:tc>
        <w:tc>
          <w:tcPr>
            <w:tcW w:w="780" w:type="dxa"/>
            <w:tcMar>
              <w:left w:w="108" w:type="dxa"/>
              <w:right w:w="108" w:type="dxa"/>
            </w:tcMar>
            <w:vAlign w:val="center"/>
          </w:tcPr>
          <w:p w14:paraId="64F5AF6F" w14:textId="77777777" w:rsidR="00322EE9" w:rsidRPr="004F2A04" w:rsidRDefault="00322EE9" w:rsidP="004F2A04">
            <w:pPr>
              <w:rPr>
                <w:rFonts w:ascii="Arial" w:eastAsia="Cambria" w:hAnsi="Arial"/>
                <w:sz w:val="18"/>
                <w:szCs w:val="18"/>
              </w:rPr>
            </w:pPr>
            <w:r w:rsidRPr="004F2A04">
              <w:rPr>
                <w:rFonts w:ascii="Arial" w:eastAsia="Cambria" w:hAnsi="Arial"/>
                <w:sz w:val="18"/>
                <w:szCs w:val="18"/>
              </w:rPr>
              <w:t>-68.46</w:t>
            </w:r>
          </w:p>
        </w:tc>
        <w:tc>
          <w:tcPr>
            <w:tcW w:w="780" w:type="dxa"/>
            <w:tcMar>
              <w:left w:w="108" w:type="dxa"/>
              <w:right w:w="108" w:type="dxa"/>
            </w:tcMar>
            <w:vAlign w:val="center"/>
          </w:tcPr>
          <w:p w14:paraId="405816CE" w14:textId="77777777" w:rsidR="00322EE9" w:rsidRPr="004F2A04" w:rsidRDefault="00322EE9" w:rsidP="004F2A04">
            <w:pPr>
              <w:rPr>
                <w:rFonts w:ascii="Arial" w:eastAsia="Cambria" w:hAnsi="Arial"/>
                <w:sz w:val="18"/>
                <w:szCs w:val="18"/>
              </w:rPr>
            </w:pPr>
            <w:r w:rsidRPr="004F2A04">
              <w:rPr>
                <w:rFonts w:ascii="Arial" w:eastAsia="Cambria" w:hAnsi="Arial"/>
                <w:sz w:val="18"/>
                <w:szCs w:val="18"/>
              </w:rPr>
              <w:t>-40.43</w:t>
            </w:r>
          </w:p>
        </w:tc>
        <w:tc>
          <w:tcPr>
            <w:tcW w:w="825" w:type="dxa"/>
            <w:tcMar>
              <w:left w:w="108" w:type="dxa"/>
              <w:right w:w="108" w:type="dxa"/>
            </w:tcMar>
            <w:vAlign w:val="center"/>
          </w:tcPr>
          <w:p w14:paraId="0E6FC2BE" w14:textId="1808D77F" w:rsidR="00322EE9" w:rsidRPr="004F2A04" w:rsidRDefault="00322EE9" w:rsidP="004F2A04">
            <w:pPr>
              <w:rPr>
                <w:rFonts w:ascii="Arial" w:eastAsia="Cambria" w:hAnsi="Arial"/>
                <w:sz w:val="18"/>
                <w:szCs w:val="18"/>
              </w:rPr>
            </w:pPr>
            <w:r w:rsidRPr="004F2A04">
              <w:rPr>
                <w:rFonts w:ascii="Arial" w:eastAsia="Cambria" w:hAnsi="Arial"/>
                <w:sz w:val="18"/>
                <w:szCs w:val="18"/>
              </w:rPr>
              <w:t>0.001</w:t>
            </w:r>
          </w:p>
        </w:tc>
        <w:tc>
          <w:tcPr>
            <w:tcW w:w="870" w:type="dxa"/>
            <w:tcMar>
              <w:left w:w="108" w:type="dxa"/>
              <w:right w:w="108" w:type="dxa"/>
            </w:tcMar>
            <w:vAlign w:val="center"/>
          </w:tcPr>
          <w:p w14:paraId="708EA7B2" w14:textId="77777777" w:rsidR="00322EE9" w:rsidRPr="004F2A04" w:rsidRDefault="00322EE9" w:rsidP="004F2A04">
            <w:pPr>
              <w:rPr>
                <w:rFonts w:ascii="Arial" w:eastAsia="Cambria" w:hAnsi="Arial"/>
                <w:sz w:val="18"/>
                <w:szCs w:val="18"/>
              </w:rPr>
            </w:pPr>
            <w:r w:rsidRPr="004F2A04">
              <w:rPr>
                <w:rFonts w:ascii="Arial" w:eastAsia="Cambria" w:hAnsi="Arial"/>
                <w:sz w:val="18"/>
                <w:szCs w:val="18"/>
              </w:rPr>
              <w:t>1.93</w:t>
            </w:r>
          </w:p>
        </w:tc>
        <w:tc>
          <w:tcPr>
            <w:tcW w:w="750" w:type="dxa"/>
            <w:tcMar>
              <w:left w:w="108" w:type="dxa"/>
              <w:right w:w="108" w:type="dxa"/>
            </w:tcMar>
            <w:vAlign w:val="center"/>
          </w:tcPr>
          <w:p w14:paraId="2BC44C1B" w14:textId="77777777" w:rsidR="00322EE9" w:rsidRPr="004F2A04" w:rsidRDefault="00322EE9" w:rsidP="004F2A04">
            <w:pPr>
              <w:rPr>
                <w:rFonts w:ascii="Arial" w:eastAsia="Cambria" w:hAnsi="Arial"/>
                <w:sz w:val="18"/>
                <w:szCs w:val="18"/>
              </w:rPr>
            </w:pPr>
            <w:r w:rsidRPr="004F2A04">
              <w:rPr>
                <w:rFonts w:ascii="Arial" w:eastAsia="Cambria" w:hAnsi="Arial"/>
                <w:sz w:val="18"/>
                <w:szCs w:val="18"/>
              </w:rPr>
              <w:t>24.6</w:t>
            </w:r>
          </w:p>
        </w:tc>
        <w:tc>
          <w:tcPr>
            <w:tcW w:w="765" w:type="dxa"/>
            <w:tcMar>
              <w:left w:w="108" w:type="dxa"/>
              <w:right w:w="108" w:type="dxa"/>
            </w:tcMar>
            <w:vAlign w:val="center"/>
          </w:tcPr>
          <w:p w14:paraId="24A865C7" w14:textId="77777777" w:rsidR="00322EE9" w:rsidRPr="004F2A04" w:rsidRDefault="00322EE9" w:rsidP="004F2A04">
            <w:pPr>
              <w:rPr>
                <w:rFonts w:ascii="Arial" w:eastAsia="Cambria" w:hAnsi="Arial"/>
                <w:sz w:val="18"/>
                <w:szCs w:val="18"/>
              </w:rPr>
            </w:pPr>
            <w:r w:rsidRPr="004F2A04">
              <w:rPr>
                <w:rFonts w:ascii="Arial" w:eastAsia="Cambria" w:hAnsi="Arial"/>
                <w:sz w:val="18"/>
                <w:szCs w:val="18"/>
              </w:rPr>
              <w:t>-68.06</w:t>
            </w:r>
          </w:p>
        </w:tc>
        <w:tc>
          <w:tcPr>
            <w:tcW w:w="690" w:type="dxa"/>
            <w:tcMar>
              <w:left w:w="108" w:type="dxa"/>
              <w:right w:w="108" w:type="dxa"/>
            </w:tcMar>
            <w:vAlign w:val="center"/>
          </w:tcPr>
          <w:p w14:paraId="6B553F15" w14:textId="77777777" w:rsidR="00322EE9" w:rsidRPr="004F2A04" w:rsidRDefault="00322EE9" w:rsidP="004F2A04">
            <w:pPr>
              <w:rPr>
                <w:rFonts w:ascii="Arial" w:eastAsia="Cambria" w:hAnsi="Arial"/>
                <w:sz w:val="18"/>
                <w:szCs w:val="18"/>
              </w:rPr>
            </w:pPr>
            <w:r w:rsidRPr="004F2A04">
              <w:rPr>
                <w:rFonts w:ascii="Arial" w:eastAsia="Cambria" w:hAnsi="Arial"/>
                <w:sz w:val="18"/>
                <w:szCs w:val="18"/>
              </w:rPr>
              <w:t>20</w:t>
            </w:r>
          </w:p>
        </w:tc>
      </w:tr>
      <w:tr w:rsidR="00322EE9" w:rsidRPr="00357F00" w14:paraId="7487EF1F" w14:textId="77777777" w:rsidTr="7FFC4865">
        <w:trPr>
          <w:trHeight w:val="300"/>
        </w:trPr>
        <w:tc>
          <w:tcPr>
            <w:tcW w:w="980" w:type="dxa"/>
            <w:vMerge/>
            <w:vAlign w:val="center"/>
          </w:tcPr>
          <w:p w14:paraId="0BAEE87E" w14:textId="77777777" w:rsidR="00322EE9" w:rsidRPr="004F2A04" w:rsidRDefault="00322EE9" w:rsidP="004F2A04">
            <w:pPr>
              <w:rPr>
                <w:rFonts w:ascii="Arial" w:hAnsi="Arial"/>
                <w:sz w:val="18"/>
                <w:szCs w:val="18"/>
              </w:rPr>
            </w:pPr>
          </w:p>
        </w:tc>
        <w:tc>
          <w:tcPr>
            <w:tcW w:w="1350" w:type="dxa"/>
            <w:tcMar>
              <w:left w:w="108" w:type="dxa"/>
              <w:right w:w="108" w:type="dxa"/>
            </w:tcMar>
            <w:vAlign w:val="center"/>
          </w:tcPr>
          <w:p w14:paraId="5019DBD3" w14:textId="6A5135F3" w:rsidR="00322EE9" w:rsidRPr="004F2A04" w:rsidRDefault="593CB208" w:rsidP="48B6A9AC">
            <w:pPr>
              <w:rPr>
                <w:rFonts w:ascii="Arial" w:eastAsia="Cambria" w:hAnsi="Arial"/>
                <w:sz w:val="18"/>
                <w:szCs w:val="18"/>
                <w:vertAlign w:val="superscript"/>
              </w:rPr>
            </w:pPr>
            <w:r w:rsidRPr="3F25BAE1">
              <w:rPr>
                <w:rFonts w:ascii="Arial" w:eastAsia="Cambria" w:hAnsi="Arial"/>
                <w:sz w:val="18"/>
                <w:szCs w:val="18"/>
              </w:rPr>
              <w:t>TL</w:t>
            </w:r>
          </w:p>
        </w:tc>
        <w:tc>
          <w:tcPr>
            <w:tcW w:w="780" w:type="dxa"/>
            <w:tcMar>
              <w:left w:w="108" w:type="dxa"/>
              <w:right w:w="108" w:type="dxa"/>
            </w:tcMar>
            <w:vAlign w:val="center"/>
          </w:tcPr>
          <w:p w14:paraId="0B131462" w14:textId="542AA3B9" w:rsidR="00322EE9" w:rsidRPr="004F2A04" w:rsidRDefault="4A833BD0" w:rsidP="004F2A04">
            <w:pPr>
              <w:rPr>
                <w:rFonts w:ascii="Arial" w:eastAsia="Cambria" w:hAnsi="Arial"/>
                <w:sz w:val="18"/>
                <w:szCs w:val="18"/>
              </w:rPr>
            </w:pPr>
            <w:r w:rsidRPr="327E90C7">
              <w:rPr>
                <w:rFonts w:ascii="Arial" w:eastAsia="Cambria" w:hAnsi="Arial"/>
                <w:sz w:val="18"/>
                <w:szCs w:val="18"/>
              </w:rPr>
              <w:t>45</w:t>
            </w:r>
          </w:p>
        </w:tc>
        <w:tc>
          <w:tcPr>
            <w:tcW w:w="780" w:type="dxa"/>
            <w:tcMar>
              <w:left w:w="108" w:type="dxa"/>
              <w:right w:w="108" w:type="dxa"/>
            </w:tcMar>
            <w:vAlign w:val="center"/>
          </w:tcPr>
          <w:p w14:paraId="7601A833" w14:textId="77777777" w:rsidR="00322EE9" w:rsidRPr="004F2A04" w:rsidRDefault="00322EE9" w:rsidP="004F2A04">
            <w:pPr>
              <w:rPr>
                <w:rFonts w:ascii="Arial" w:eastAsia="Cambria" w:hAnsi="Arial"/>
                <w:sz w:val="18"/>
                <w:szCs w:val="18"/>
              </w:rPr>
            </w:pPr>
            <w:r w:rsidRPr="004F2A04">
              <w:rPr>
                <w:rFonts w:ascii="Arial" w:eastAsia="Cambria" w:hAnsi="Arial"/>
                <w:sz w:val="18"/>
                <w:szCs w:val="18"/>
              </w:rPr>
              <w:t>0.16</w:t>
            </w:r>
          </w:p>
        </w:tc>
        <w:tc>
          <w:tcPr>
            <w:tcW w:w="780" w:type="dxa"/>
            <w:tcMar>
              <w:left w:w="108" w:type="dxa"/>
              <w:right w:w="108" w:type="dxa"/>
            </w:tcMar>
            <w:vAlign w:val="center"/>
          </w:tcPr>
          <w:p w14:paraId="389E9A00" w14:textId="77777777" w:rsidR="00322EE9" w:rsidRPr="004F2A04" w:rsidRDefault="00322EE9" w:rsidP="004F2A04">
            <w:pPr>
              <w:rPr>
                <w:rFonts w:ascii="Arial" w:eastAsia="Cambria" w:hAnsi="Arial"/>
                <w:sz w:val="18"/>
                <w:szCs w:val="18"/>
              </w:rPr>
            </w:pPr>
            <w:r w:rsidRPr="004F2A04">
              <w:rPr>
                <w:rFonts w:ascii="Arial" w:eastAsia="Cambria" w:hAnsi="Arial"/>
                <w:sz w:val="18"/>
                <w:szCs w:val="18"/>
              </w:rPr>
              <w:t>-60.94</w:t>
            </w:r>
          </w:p>
        </w:tc>
        <w:tc>
          <w:tcPr>
            <w:tcW w:w="780" w:type="dxa"/>
            <w:tcMar>
              <w:left w:w="108" w:type="dxa"/>
              <w:right w:w="108" w:type="dxa"/>
            </w:tcMar>
            <w:vAlign w:val="center"/>
          </w:tcPr>
          <w:p w14:paraId="3786B403" w14:textId="77777777" w:rsidR="00322EE9" w:rsidRPr="004F2A04" w:rsidRDefault="00322EE9" w:rsidP="004F2A04">
            <w:pPr>
              <w:rPr>
                <w:rFonts w:ascii="Arial" w:eastAsia="Cambria" w:hAnsi="Arial"/>
                <w:sz w:val="18"/>
                <w:szCs w:val="18"/>
              </w:rPr>
            </w:pPr>
            <w:r w:rsidRPr="004F2A04">
              <w:rPr>
                <w:rFonts w:ascii="Arial" w:eastAsia="Cambria" w:hAnsi="Arial"/>
                <w:sz w:val="18"/>
                <w:szCs w:val="18"/>
              </w:rPr>
              <w:t>-46.19</w:t>
            </w:r>
          </w:p>
        </w:tc>
        <w:tc>
          <w:tcPr>
            <w:tcW w:w="825" w:type="dxa"/>
            <w:tcMar>
              <w:left w:w="108" w:type="dxa"/>
              <w:right w:w="108" w:type="dxa"/>
            </w:tcMar>
            <w:vAlign w:val="center"/>
          </w:tcPr>
          <w:p w14:paraId="45B4B1E7" w14:textId="5CE484D6" w:rsidR="00322EE9" w:rsidRPr="004F2A04" w:rsidRDefault="00322EE9" w:rsidP="004F2A04">
            <w:pPr>
              <w:rPr>
                <w:rFonts w:ascii="Arial" w:eastAsia="Cambria" w:hAnsi="Arial"/>
                <w:sz w:val="18"/>
                <w:szCs w:val="18"/>
              </w:rPr>
            </w:pPr>
            <w:r w:rsidRPr="327E90C7">
              <w:rPr>
                <w:rFonts w:ascii="Arial" w:eastAsia="Cambria" w:hAnsi="Arial"/>
                <w:sz w:val="18"/>
                <w:szCs w:val="18"/>
              </w:rPr>
              <w:t>0.00</w:t>
            </w:r>
            <w:r w:rsidR="3DFFCA7B" w:rsidRPr="327E90C7">
              <w:rPr>
                <w:rFonts w:ascii="Arial" w:eastAsia="Cambria" w:hAnsi="Arial"/>
                <w:sz w:val="18"/>
                <w:szCs w:val="18"/>
              </w:rPr>
              <w:t>1</w:t>
            </w:r>
          </w:p>
        </w:tc>
        <w:tc>
          <w:tcPr>
            <w:tcW w:w="870" w:type="dxa"/>
            <w:tcMar>
              <w:left w:w="108" w:type="dxa"/>
              <w:right w:w="108" w:type="dxa"/>
            </w:tcMar>
            <w:vAlign w:val="center"/>
          </w:tcPr>
          <w:p w14:paraId="4019CA74" w14:textId="77777777" w:rsidR="00322EE9" w:rsidRPr="004F2A04" w:rsidRDefault="00322EE9" w:rsidP="004F2A04">
            <w:pPr>
              <w:rPr>
                <w:rFonts w:ascii="Arial" w:eastAsia="Cambria" w:hAnsi="Arial"/>
                <w:sz w:val="18"/>
                <w:szCs w:val="18"/>
              </w:rPr>
            </w:pPr>
            <w:r w:rsidRPr="004F2A04">
              <w:rPr>
                <w:rFonts w:ascii="Arial" w:eastAsia="Cambria" w:hAnsi="Arial"/>
                <w:sz w:val="18"/>
                <w:szCs w:val="18"/>
              </w:rPr>
              <w:t>2.72</w:t>
            </w:r>
          </w:p>
        </w:tc>
        <w:tc>
          <w:tcPr>
            <w:tcW w:w="750" w:type="dxa"/>
            <w:tcMar>
              <w:left w:w="108" w:type="dxa"/>
              <w:right w:w="108" w:type="dxa"/>
            </w:tcMar>
            <w:vAlign w:val="center"/>
          </w:tcPr>
          <w:p w14:paraId="38788E52" w14:textId="77777777" w:rsidR="00322EE9" w:rsidRPr="004F2A04" w:rsidRDefault="00322EE9" w:rsidP="004F2A04">
            <w:pPr>
              <w:rPr>
                <w:rFonts w:ascii="Arial" w:eastAsia="Cambria" w:hAnsi="Arial"/>
                <w:sz w:val="18"/>
                <w:szCs w:val="18"/>
              </w:rPr>
            </w:pPr>
            <w:r w:rsidRPr="004F2A04">
              <w:rPr>
                <w:rFonts w:ascii="Arial" w:eastAsia="Cambria" w:hAnsi="Arial"/>
                <w:sz w:val="18"/>
                <w:szCs w:val="18"/>
              </w:rPr>
              <w:t>-0.92</w:t>
            </w:r>
          </w:p>
        </w:tc>
        <w:tc>
          <w:tcPr>
            <w:tcW w:w="765" w:type="dxa"/>
            <w:tcMar>
              <w:left w:w="108" w:type="dxa"/>
              <w:right w:w="108" w:type="dxa"/>
            </w:tcMar>
            <w:vAlign w:val="center"/>
          </w:tcPr>
          <w:p w14:paraId="03F8B2E3" w14:textId="77777777" w:rsidR="00322EE9" w:rsidRPr="004F2A04" w:rsidRDefault="00322EE9" w:rsidP="004F2A04">
            <w:pPr>
              <w:rPr>
                <w:rFonts w:ascii="Arial" w:eastAsia="Cambria" w:hAnsi="Arial"/>
                <w:sz w:val="18"/>
                <w:szCs w:val="18"/>
              </w:rPr>
            </w:pPr>
            <w:r w:rsidRPr="004F2A04">
              <w:rPr>
                <w:rFonts w:ascii="Arial" w:eastAsia="Cambria" w:hAnsi="Arial"/>
                <w:sz w:val="18"/>
                <w:szCs w:val="18"/>
              </w:rPr>
              <w:t>-55.34</w:t>
            </w:r>
          </w:p>
        </w:tc>
        <w:tc>
          <w:tcPr>
            <w:tcW w:w="690" w:type="dxa"/>
            <w:tcMar>
              <w:left w:w="108" w:type="dxa"/>
              <w:right w:w="108" w:type="dxa"/>
            </w:tcMar>
            <w:vAlign w:val="center"/>
          </w:tcPr>
          <w:p w14:paraId="76F372CC" w14:textId="32B9DE76" w:rsidR="00322EE9" w:rsidRPr="004F2A04" w:rsidRDefault="00322EE9" w:rsidP="004F2A04">
            <w:pPr>
              <w:rPr>
                <w:rFonts w:ascii="Arial" w:eastAsia="Cambria" w:hAnsi="Arial"/>
                <w:sz w:val="18"/>
                <w:szCs w:val="18"/>
              </w:rPr>
            </w:pPr>
            <w:r w:rsidRPr="327E90C7">
              <w:rPr>
                <w:rFonts w:ascii="Arial" w:eastAsia="Cambria" w:hAnsi="Arial"/>
                <w:sz w:val="18"/>
                <w:szCs w:val="18"/>
              </w:rPr>
              <w:t>3</w:t>
            </w:r>
          </w:p>
        </w:tc>
      </w:tr>
      <w:tr w:rsidR="00322EE9" w:rsidRPr="00357F00" w14:paraId="779D0AA3" w14:textId="77777777" w:rsidTr="7FFC4865">
        <w:trPr>
          <w:trHeight w:val="300"/>
        </w:trPr>
        <w:tc>
          <w:tcPr>
            <w:tcW w:w="980" w:type="dxa"/>
            <w:vMerge/>
            <w:vAlign w:val="center"/>
          </w:tcPr>
          <w:p w14:paraId="1DED7193" w14:textId="77777777" w:rsidR="00322EE9" w:rsidRPr="004F2A04" w:rsidRDefault="00322EE9" w:rsidP="004F2A04">
            <w:pPr>
              <w:rPr>
                <w:rFonts w:ascii="Arial" w:hAnsi="Arial"/>
                <w:sz w:val="18"/>
                <w:szCs w:val="18"/>
              </w:rPr>
            </w:pPr>
          </w:p>
        </w:tc>
        <w:tc>
          <w:tcPr>
            <w:tcW w:w="1350" w:type="dxa"/>
            <w:tcMar>
              <w:left w:w="108" w:type="dxa"/>
              <w:right w:w="108" w:type="dxa"/>
            </w:tcMar>
            <w:vAlign w:val="center"/>
          </w:tcPr>
          <w:p w14:paraId="392ACAE0" w14:textId="3291D8A4" w:rsidR="00322EE9" w:rsidRPr="004F2A04" w:rsidRDefault="593CB208" w:rsidP="48B6A9AC">
            <w:pPr>
              <w:rPr>
                <w:rFonts w:ascii="Arial" w:eastAsia="Cambria" w:hAnsi="Arial"/>
                <w:sz w:val="18"/>
                <w:szCs w:val="18"/>
                <w:vertAlign w:val="superscript"/>
              </w:rPr>
            </w:pPr>
            <w:r w:rsidRPr="3F25BAE1">
              <w:rPr>
                <w:rFonts w:ascii="Arial" w:eastAsia="Cambria" w:hAnsi="Arial"/>
                <w:sz w:val="18"/>
                <w:szCs w:val="18"/>
              </w:rPr>
              <w:t>NG</w:t>
            </w:r>
          </w:p>
        </w:tc>
        <w:tc>
          <w:tcPr>
            <w:tcW w:w="780" w:type="dxa"/>
            <w:tcMar>
              <w:left w:w="108" w:type="dxa"/>
              <w:right w:w="108" w:type="dxa"/>
            </w:tcMar>
            <w:vAlign w:val="center"/>
          </w:tcPr>
          <w:p w14:paraId="39B5CF3D" w14:textId="77777777" w:rsidR="00322EE9" w:rsidRPr="004F2A04" w:rsidRDefault="00322EE9" w:rsidP="004F2A04">
            <w:pPr>
              <w:rPr>
                <w:rFonts w:ascii="Arial" w:eastAsia="Cambria" w:hAnsi="Arial"/>
                <w:sz w:val="18"/>
                <w:szCs w:val="18"/>
              </w:rPr>
            </w:pPr>
            <w:r w:rsidRPr="004F2A04">
              <w:rPr>
                <w:rFonts w:ascii="Arial" w:eastAsia="Cambria" w:hAnsi="Arial"/>
                <w:sz w:val="18"/>
                <w:szCs w:val="18"/>
              </w:rPr>
              <w:t>254</w:t>
            </w:r>
          </w:p>
        </w:tc>
        <w:tc>
          <w:tcPr>
            <w:tcW w:w="780" w:type="dxa"/>
            <w:tcMar>
              <w:left w:w="108" w:type="dxa"/>
              <w:right w:w="108" w:type="dxa"/>
            </w:tcMar>
            <w:vAlign w:val="center"/>
          </w:tcPr>
          <w:p w14:paraId="0EDC252A" w14:textId="77777777" w:rsidR="00322EE9" w:rsidRPr="004F2A04" w:rsidRDefault="00322EE9" w:rsidP="004F2A04">
            <w:pPr>
              <w:rPr>
                <w:rFonts w:ascii="Arial" w:eastAsia="Cambria" w:hAnsi="Arial"/>
                <w:sz w:val="18"/>
                <w:szCs w:val="18"/>
              </w:rPr>
            </w:pPr>
            <w:r w:rsidRPr="004F2A04">
              <w:rPr>
                <w:rFonts w:ascii="Arial" w:eastAsia="Cambria" w:hAnsi="Arial"/>
                <w:sz w:val="18"/>
                <w:szCs w:val="18"/>
              </w:rPr>
              <w:t>2.36</w:t>
            </w:r>
          </w:p>
        </w:tc>
        <w:tc>
          <w:tcPr>
            <w:tcW w:w="780" w:type="dxa"/>
            <w:tcMar>
              <w:left w:w="108" w:type="dxa"/>
              <w:right w:w="108" w:type="dxa"/>
            </w:tcMar>
            <w:vAlign w:val="center"/>
          </w:tcPr>
          <w:p w14:paraId="2E8A731B" w14:textId="77777777" w:rsidR="00322EE9" w:rsidRPr="004F2A04" w:rsidRDefault="00322EE9" w:rsidP="004F2A04">
            <w:pPr>
              <w:rPr>
                <w:rFonts w:ascii="Arial" w:eastAsia="Cambria" w:hAnsi="Arial"/>
                <w:sz w:val="18"/>
                <w:szCs w:val="18"/>
              </w:rPr>
            </w:pPr>
            <w:r w:rsidRPr="004F2A04">
              <w:rPr>
                <w:rFonts w:ascii="Arial" w:eastAsia="Cambria" w:hAnsi="Arial"/>
                <w:sz w:val="18"/>
                <w:szCs w:val="18"/>
              </w:rPr>
              <w:t>-63.33</w:t>
            </w:r>
          </w:p>
        </w:tc>
        <w:tc>
          <w:tcPr>
            <w:tcW w:w="780" w:type="dxa"/>
            <w:tcMar>
              <w:left w:w="108" w:type="dxa"/>
              <w:right w:w="108" w:type="dxa"/>
            </w:tcMar>
            <w:vAlign w:val="center"/>
          </w:tcPr>
          <w:p w14:paraId="106EAB27" w14:textId="77777777" w:rsidR="00322EE9" w:rsidRPr="004F2A04" w:rsidRDefault="00322EE9" w:rsidP="004F2A04">
            <w:pPr>
              <w:rPr>
                <w:rFonts w:ascii="Arial" w:eastAsia="Cambria" w:hAnsi="Arial"/>
                <w:sz w:val="18"/>
                <w:szCs w:val="18"/>
              </w:rPr>
            </w:pPr>
            <w:r w:rsidRPr="004F2A04">
              <w:rPr>
                <w:rFonts w:ascii="Arial" w:eastAsia="Cambria" w:hAnsi="Arial"/>
                <w:sz w:val="18"/>
                <w:szCs w:val="18"/>
              </w:rPr>
              <w:t>-47.62</w:t>
            </w:r>
          </w:p>
        </w:tc>
        <w:tc>
          <w:tcPr>
            <w:tcW w:w="825" w:type="dxa"/>
            <w:tcMar>
              <w:left w:w="108" w:type="dxa"/>
              <w:right w:w="108" w:type="dxa"/>
            </w:tcMar>
            <w:vAlign w:val="center"/>
          </w:tcPr>
          <w:p w14:paraId="00A8B091" w14:textId="19B9A56A" w:rsidR="00322EE9" w:rsidRPr="004F2A04" w:rsidRDefault="00322EE9" w:rsidP="004F2A04">
            <w:pPr>
              <w:rPr>
                <w:rFonts w:ascii="Arial" w:eastAsia="Cambria" w:hAnsi="Arial"/>
                <w:sz w:val="18"/>
                <w:szCs w:val="18"/>
              </w:rPr>
            </w:pPr>
            <w:r w:rsidRPr="039D2719">
              <w:rPr>
                <w:rFonts w:ascii="Arial" w:eastAsia="Cambria" w:hAnsi="Arial"/>
                <w:sz w:val="18"/>
                <w:szCs w:val="18"/>
              </w:rPr>
              <w:t>0.00</w:t>
            </w:r>
            <w:r w:rsidR="1113E30D" w:rsidRPr="039D2719">
              <w:rPr>
                <w:rFonts w:ascii="Arial" w:eastAsia="Cambria" w:hAnsi="Arial"/>
                <w:sz w:val="18"/>
                <w:szCs w:val="18"/>
              </w:rPr>
              <w:t>75</w:t>
            </w:r>
          </w:p>
        </w:tc>
        <w:tc>
          <w:tcPr>
            <w:tcW w:w="870" w:type="dxa"/>
            <w:tcMar>
              <w:left w:w="108" w:type="dxa"/>
              <w:right w:w="108" w:type="dxa"/>
            </w:tcMar>
            <w:vAlign w:val="center"/>
          </w:tcPr>
          <w:p w14:paraId="628A6365" w14:textId="7FBDF5EA" w:rsidR="00322EE9" w:rsidRPr="004F2A04" w:rsidRDefault="1113E30D" w:rsidP="039D2719">
            <w:r w:rsidRPr="039D2719">
              <w:rPr>
                <w:rFonts w:ascii="Arial" w:eastAsia="Cambria" w:hAnsi="Arial"/>
                <w:sz w:val="18"/>
                <w:szCs w:val="18"/>
              </w:rPr>
              <w:t>9.2</w:t>
            </w:r>
          </w:p>
        </w:tc>
        <w:tc>
          <w:tcPr>
            <w:tcW w:w="750" w:type="dxa"/>
            <w:tcMar>
              <w:left w:w="108" w:type="dxa"/>
              <w:right w:w="108" w:type="dxa"/>
            </w:tcMar>
            <w:vAlign w:val="center"/>
          </w:tcPr>
          <w:p w14:paraId="721406C9" w14:textId="77777777" w:rsidR="00322EE9" w:rsidRPr="004F2A04" w:rsidRDefault="00322EE9" w:rsidP="004F2A04">
            <w:pPr>
              <w:rPr>
                <w:rFonts w:ascii="Arial" w:eastAsia="Cambria" w:hAnsi="Arial"/>
                <w:sz w:val="18"/>
                <w:szCs w:val="18"/>
              </w:rPr>
            </w:pPr>
            <w:r w:rsidRPr="004F2A04">
              <w:rPr>
                <w:rFonts w:ascii="Arial" w:eastAsia="Cambria" w:hAnsi="Arial"/>
                <w:sz w:val="18"/>
                <w:szCs w:val="18"/>
              </w:rPr>
              <w:t>10.7</w:t>
            </w:r>
          </w:p>
        </w:tc>
        <w:tc>
          <w:tcPr>
            <w:tcW w:w="765" w:type="dxa"/>
            <w:tcMar>
              <w:left w:w="108" w:type="dxa"/>
              <w:right w:w="108" w:type="dxa"/>
            </w:tcMar>
            <w:vAlign w:val="center"/>
          </w:tcPr>
          <w:p w14:paraId="0555444F" w14:textId="77777777" w:rsidR="00322EE9" w:rsidRPr="004F2A04" w:rsidRDefault="00322EE9" w:rsidP="004F2A04">
            <w:pPr>
              <w:rPr>
                <w:rFonts w:ascii="Arial" w:eastAsia="Cambria" w:hAnsi="Arial"/>
                <w:sz w:val="18"/>
                <w:szCs w:val="18"/>
              </w:rPr>
            </w:pPr>
            <w:r w:rsidRPr="004F2A04">
              <w:rPr>
                <w:rFonts w:ascii="Arial" w:eastAsia="Cambria" w:hAnsi="Arial"/>
                <w:sz w:val="18"/>
                <w:szCs w:val="18"/>
              </w:rPr>
              <w:t>-50.78</w:t>
            </w:r>
          </w:p>
        </w:tc>
        <w:tc>
          <w:tcPr>
            <w:tcW w:w="690" w:type="dxa"/>
            <w:tcMar>
              <w:left w:w="108" w:type="dxa"/>
              <w:right w:w="108" w:type="dxa"/>
            </w:tcMar>
            <w:vAlign w:val="center"/>
          </w:tcPr>
          <w:p w14:paraId="332A44C5" w14:textId="7399BD10" w:rsidR="00322EE9" w:rsidRPr="004F2A04" w:rsidRDefault="44428394" w:rsidP="039D2719">
            <w:pPr>
              <w:rPr>
                <w:rFonts w:ascii="Arial" w:eastAsia="Cambria" w:hAnsi="Arial"/>
                <w:sz w:val="18"/>
                <w:szCs w:val="18"/>
              </w:rPr>
            </w:pPr>
            <w:r w:rsidRPr="039D2719">
              <w:rPr>
                <w:rFonts w:ascii="Arial" w:eastAsia="Cambria" w:hAnsi="Arial"/>
                <w:sz w:val="18"/>
                <w:szCs w:val="18"/>
              </w:rPr>
              <w:t>8</w:t>
            </w:r>
            <w:r w:rsidR="00322EE9" w:rsidRPr="039D2719">
              <w:rPr>
                <w:rFonts w:ascii="Arial" w:eastAsia="Cambria" w:hAnsi="Arial"/>
                <w:sz w:val="18"/>
                <w:szCs w:val="18"/>
              </w:rPr>
              <w:t>0</w:t>
            </w:r>
          </w:p>
        </w:tc>
      </w:tr>
    </w:tbl>
    <w:p w14:paraId="126C0AEC" w14:textId="77777777" w:rsidR="00A85B46" w:rsidRDefault="00A85B46" w:rsidP="00946F9D"/>
    <w:p w14:paraId="24A2F674" w14:textId="02424531" w:rsidR="00835B9E" w:rsidRPr="00835B9E" w:rsidRDefault="00835B9E" w:rsidP="00946F9D">
      <w:r>
        <w:t>Baseline nine-parameter Izhikevich models, cell-type-specific electrophysiological targets, and firing-pattern classifications were obtained from Hippocampome.org</w:t>
      </w:r>
      <w:sdt>
        <w:sdtPr>
          <w:tag w:val="MENDELEY_CITATION_v3_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"/>
          <w:id w:val="-2068873015"/>
          <w:placeholder>
            <w:docPart w:val="DefaultPlaceholder_-1854013440"/>
          </w:placeholder>
        </w:sdtPr>
        <w:sdtEndPr/>
        <w:sdtContent>
          <w:r w:rsidR="00D8244E" w:rsidRPr="00D8244E">
            <w:rPr>
              <w:color w:val="000000"/>
              <w:vertAlign w:val="superscript"/>
            </w:rPr>
            <w:t>37,38</w:t>
          </w:r>
        </w:sdtContent>
      </w:sdt>
      <w:r>
        <w:t xml:space="preserve">. </w:t>
      </w:r>
      <w:r w:rsidR="003548F2">
        <w:t>T</w:t>
      </w:r>
      <w:r>
        <w:t xml:space="preserve">he construction of the Izhikevich models and firing-pattern classification methods are described by </w:t>
      </w:r>
      <w:proofErr w:type="spellStart"/>
      <w:r>
        <w:t>Venkadesh</w:t>
      </w:r>
      <w:proofErr w:type="spellEnd"/>
      <w:r>
        <w:t xml:space="preserve"> et </w:t>
      </w:r>
      <w:r w:rsidR="00FB0229">
        <w:t>al</w:t>
      </w:r>
      <w:sdt>
        <w:sdtPr>
          <w:tag w:val="MENDELEY_CITATION_v3_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"/>
          <w:id w:val="245849968"/>
          <w:placeholder>
            <w:docPart w:val="DefaultPlaceholder_-1854013440"/>
          </w:placeholder>
        </w:sdtPr>
        <w:sdtEndPr/>
        <w:sdtContent>
          <w:r w:rsidR="00D8244E" w:rsidRPr="00D8244E">
            <w:rPr>
              <w:color w:val="000000"/>
              <w:vertAlign w:val="superscript"/>
            </w:rPr>
            <w:t>39</w:t>
          </w:r>
        </w:sdtContent>
      </w:sdt>
      <w:r w:rsidR="00435D20">
        <w:t xml:space="preserve"> </w:t>
      </w:r>
      <w:r w:rsidR="00FB0229">
        <w:t xml:space="preserve"> </w:t>
      </w:r>
      <w:r>
        <w:t xml:space="preserve">and </w:t>
      </w:r>
      <w:proofErr w:type="spellStart"/>
      <w:r>
        <w:t>Komendantov</w:t>
      </w:r>
      <w:proofErr w:type="spellEnd"/>
      <w:r>
        <w:t xml:space="preserve"> et a</w:t>
      </w:r>
      <w:r w:rsidR="00553496">
        <w:t>l</w:t>
      </w:r>
      <w:sdt>
        <w:sdtPr>
          <w:tag w:val="MENDELEY_CITATION_v3_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"/>
          <w:id w:val="-1351098658"/>
          <w:placeholder>
            <w:docPart w:val="DefaultPlaceholder_-1854013440"/>
          </w:placeholder>
        </w:sdtPr>
        <w:sdtEndPr/>
        <w:sdtContent>
          <w:r w:rsidR="00D8244E" w:rsidRPr="00D8244E">
            <w:rPr>
              <w:color w:val="000000"/>
              <w:vertAlign w:val="superscript"/>
            </w:rPr>
            <w:t>40</w:t>
          </w:r>
        </w:sdtContent>
      </w:sdt>
      <w:r w:rsidR="00522B76">
        <w:t xml:space="preserve"> </w:t>
      </w:r>
      <w:r>
        <w:t xml:space="preserve">, respectively. Table </w:t>
      </w:r>
      <w:r w:rsidR="4F7E686F">
        <w:t>22</w:t>
      </w:r>
      <w:r>
        <w:t xml:space="preserve"> lists the final parameter sets implemented in the present model. For most cell types, the selected Hippocampome.org parameter sets were used without modification. For the cell types described below, baseline parameters were adjusted to better reproduce cell-type-specific electrophysiological targets or to eliminate </w:t>
      </w:r>
      <w:proofErr w:type="gramStart"/>
      <w:r>
        <w:t>nonphysiological membrane</w:t>
      </w:r>
      <w:proofErr w:type="gramEnd"/>
      <w:r>
        <w:t xml:space="preserve"> </w:t>
      </w:r>
      <w:r>
        <w:lastRenderedPageBreak/>
        <w:t>responses arising after integration with conductance-based synapses. All modifications were constrained to preserve the firing-pattern classification of the baseline model.</w:t>
      </w:r>
    </w:p>
    <w:p w14:paraId="1AD57D82" w14:textId="31073C77" w:rsidR="00835B9E" w:rsidRPr="00B6556C" w:rsidRDefault="00835B9E" w:rsidP="00B6556C">
      <w:r w:rsidRPr="00B6556C">
        <w:t xml:space="preserve">DG granule cells (DG GCs). Subtype 1 was used as the baseline. Parameters </w:t>
      </w:r>
      <m:oMath>
        <m:r>
          <w:rPr>
            <w:rFonts w:ascii="Cambria Math" w:hAnsi="Cambria Math"/>
          </w:rPr>
          <m:t>k</m:t>
        </m:r>
      </m:oMath>
      <w:r w:rsidRPr="00B6556C">
        <w:t xml:space="preserve">, </w:t>
      </w:r>
      <m:oMath>
        <m:sSub>
          <m:sSubPr>
            <m:ctrlPr>
              <w:rPr>
                <w:rFonts w:ascii="Cambria Math" w:hAnsi="Cambria Math"/>
              </w:rPr>
            </m:ctrlPr>
          </m:sSubPr>
          <m:e>
            <m:r>
              <w:rPr>
                <w:rFonts w:ascii="Cambria Math" w:hAnsi="Cambria Math"/>
              </w:rPr>
              <m:t>V</m:t>
            </m:r>
          </m:e>
          <m:sub>
            <m:r>
              <w:rPr>
                <w:rFonts w:ascii="Cambria Math" w:hAnsi="Cambria Math"/>
              </w:rPr>
              <m:t>t</m:t>
            </m:r>
          </m:sub>
        </m:sSub>
      </m:oMath>
      <w:r w:rsidRPr="00B6556C">
        <w:t xml:space="preserve">, </w:t>
      </w:r>
      <m:oMath>
        <m:r>
          <w:rPr>
            <w:rFonts w:ascii="Cambria Math" w:hAnsi="Cambria Math"/>
          </w:rPr>
          <m:t>b</m:t>
        </m:r>
      </m:oMath>
      <w:r w:rsidRPr="00B6556C">
        <w:t xml:space="preserve">, </w:t>
      </w:r>
      <m:oMath>
        <m:r>
          <w:rPr>
            <w:rFonts w:ascii="Cambria Math" w:hAnsi="Cambria Math"/>
          </w:rPr>
          <m:t>c</m:t>
        </m:r>
      </m:oMath>
      <w:r w:rsidRPr="00B6556C">
        <w:t xml:space="preserve">, and </w:t>
      </w:r>
      <m:oMath>
        <m:r>
          <w:rPr>
            <w:rFonts w:ascii="Cambria Math" w:hAnsi="Cambria Math"/>
          </w:rPr>
          <m:t xml:space="preserve">d </m:t>
        </m:r>
      </m:oMath>
      <w:r w:rsidRPr="00B6556C">
        <w:t>were adjusted to reduce excessive post-spike hyperpolarization.</w:t>
      </w:r>
    </w:p>
    <w:p w14:paraId="0B3CB501" w14:textId="22CC597B" w:rsidR="00835B9E" w:rsidRPr="00B6556C" w:rsidRDefault="00835B9E" w:rsidP="00B6556C">
      <w:r w:rsidRPr="00B6556C">
        <w:t xml:space="preserve">DG axo-axonic cells (DG AACs). Subtype 1 was used as the baseline. Parameters </w:t>
      </w:r>
      <m:oMath>
        <m:r>
          <w:rPr>
            <w:rFonts w:ascii="Cambria Math" w:hAnsi="Cambria Math"/>
          </w:rPr>
          <m:t>b</m:t>
        </m:r>
      </m:oMath>
      <w:r w:rsidRPr="00B6556C">
        <w:t xml:space="preserve">and </w:t>
      </w:r>
      <m:oMath>
        <m:r>
          <w:rPr>
            <w:rFonts w:ascii="Cambria Math" w:hAnsi="Cambria Math"/>
          </w:rPr>
          <m:t xml:space="preserve">d </m:t>
        </m:r>
      </m:oMath>
      <w:r w:rsidRPr="00B6556C">
        <w:t>were reduced to attenuate excessive afterhyperpolarization.</w:t>
      </w:r>
    </w:p>
    <w:p w14:paraId="32F8937F" w14:textId="77777777" w:rsidR="00835B9E" w:rsidRPr="00B6556C" w:rsidRDefault="00835B9E" w:rsidP="00B6556C">
      <w:r w:rsidRPr="00B6556C">
        <w:t>DG HIPP cells. The DG basket-cell subtype 2 model was used as the baseline and adjusted to match the HIPP spike-threshold target while preserving the non-adapting spiking (NASP) phenotype.</w:t>
      </w:r>
    </w:p>
    <w:p w14:paraId="053F4875" w14:textId="77777777" w:rsidR="00835B9E" w:rsidRPr="00B6556C" w:rsidRDefault="00835B9E" w:rsidP="00B6556C">
      <w:r w:rsidRPr="00B6556C">
        <w:t>DG MOPP cells. Subtype 1 was used as the baseline and adjusted to match the MOPP spike-threshold target.</w:t>
      </w:r>
    </w:p>
    <w:p w14:paraId="67CB5165" w14:textId="43E1D42A" w:rsidR="00835B9E" w:rsidRPr="00B6556C" w:rsidRDefault="00835B9E" w:rsidP="00B6556C">
      <w:r w:rsidRPr="00B6556C">
        <w:t xml:space="preserve">CA3 pyramidal cells (CA3 PCs). Subtype 2 was used as the baseline, with </w:t>
      </w:r>
      <m:oMath>
        <m:sSub>
          <m:sSubPr>
            <m:ctrlPr>
              <w:rPr>
                <w:rFonts w:ascii="Cambria Math" w:hAnsi="Cambria Math"/>
              </w:rPr>
            </m:ctrlPr>
          </m:sSubPr>
          <m:e>
            <m:r>
              <w:rPr>
                <w:rFonts w:ascii="Cambria Math" w:hAnsi="Cambria Math"/>
              </w:rPr>
              <m:t>V</m:t>
            </m:r>
          </m:e>
          <m:sub>
            <m:r>
              <w:rPr>
                <w:rFonts w:ascii="Cambria Math" w:hAnsi="Cambria Math"/>
              </w:rPr>
              <m:t>t</m:t>
            </m:r>
          </m:sub>
        </m:sSub>
      </m:oMath>
      <w:r w:rsidR="00A85B46">
        <w:t xml:space="preserve"> </w:t>
      </w:r>
      <w:r w:rsidRPr="00B6556C">
        <w:t xml:space="preserve">adjusted to </w:t>
      </w:r>
      <w:r w:rsidR="00D57BC9">
        <w:t xml:space="preserve">-39.23 </w:t>
      </w:r>
      <w:r w:rsidRPr="00B6556C">
        <w:t>mV to match the CA3 PC spike-threshold target.</w:t>
      </w:r>
    </w:p>
    <w:p w14:paraId="7DFE85ED" w14:textId="35CB8DDA" w:rsidR="00835B9E" w:rsidRPr="00B6556C" w:rsidRDefault="00835B9E" w:rsidP="00B6556C">
      <w:r w:rsidRPr="00B6556C">
        <w:t xml:space="preserve">CA3 axo-axonic cells (CA3 AACs). Subtype 1 was used as the baseline, with </w:t>
      </w:r>
      <m:oMath>
        <m:sSub>
          <m:sSubPr>
            <m:ctrlPr>
              <w:rPr>
                <w:rFonts w:ascii="Cambria Math" w:hAnsi="Cambria Math"/>
              </w:rPr>
            </m:ctrlPr>
          </m:sSubPr>
          <m:e>
            <m:r>
              <w:rPr>
                <w:rFonts w:ascii="Cambria Math" w:hAnsi="Cambria Math"/>
              </w:rPr>
              <m:t>V</m:t>
            </m:r>
          </m:e>
          <m:sub>
            <m:r>
              <w:rPr>
                <w:rFonts w:ascii="Cambria Math" w:hAnsi="Cambria Math"/>
              </w:rPr>
              <m:t>t</m:t>
            </m:r>
          </m:sub>
        </m:sSub>
      </m:oMath>
      <w:r w:rsidR="00A85B46">
        <w:t xml:space="preserve"> </w:t>
      </w:r>
      <w:r w:rsidRPr="00B6556C">
        <w:t>adjusted to</w:t>
      </w:r>
      <w:r w:rsidR="00A85B46">
        <w:t xml:space="preserve"> -48.8 </w:t>
      </w:r>
      <w:r w:rsidRPr="00B6556C">
        <w:t>mV to match the CA3 AAC spike-threshold target.</w:t>
      </w:r>
    </w:p>
    <w:p w14:paraId="2864C711" w14:textId="77777777" w:rsidR="00835B9E" w:rsidRPr="00B6556C" w:rsidRDefault="00835B9E" w:rsidP="00B6556C">
      <w:r w:rsidRPr="00B6556C">
        <w:t xml:space="preserve">CA3 bistratified cells (CA3 </w:t>
      </w:r>
      <w:proofErr w:type="spellStart"/>
      <w:r w:rsidRPr="00B6556C">
        <w:t>BisCs</w:t>
      </w:r>
      <w:proofErr w:type="spellEnd"/>
      <w:r w:rsidRPr="00B6556C">
        <w:t>). The CA1 bistratified-cell subtype 1 model was used as the baseline and adjusted to match CA3 BisC spike-threshold and action-potential-amplitude targets.</w:t>
      </w:r>
    </w:p>
    <w:p w14:paraId="3D35954B" w14:textId="08EF6184" w:rsidR="00835B9E" w:rsidRPr="00B6556C" w:rsidRDefault="00835B9E" w:rsidP="00B6556C">
      <w:r w:rsidRPr="00B6556C">
        <w:t xml:space="preserve">CA3 trilaminar cells (CA3 TLs). The CA1 trilaminar-cell subtype 2 model was used as the baseline because the original CA3 TL parameter set produced nonphysiological postsynaptic voltage responses when coupled to conductance-based synapses. </w:t>
      </w:r>
      <m:oMath>
        <m:sSub>
          <m:sSubPr>
            <m:ctrlPr>
              <w:rPr>
                <w:rFonts w:ascii="Cambria Math" w:hAnsi="Cambria Math"/>
              </w:rPr>
            </m:ctrlPr>
          </m:sSubPr>
          <m:e>
            <m:r>
              <w:rPr>
                <w:rFonts w:ascii="Cambria Math" w:hAnsi="Cambria Math"/>
              </w:rPr>
              <m:t>V</m:t>
            </m:r>
          </m:e>
          <m:sub>
            <m:r>
              <w:rPr>
                <w:rFonts w:ascii="Cambria Math" w:hAnsi="Cambria Math"/>
              </w:rPr>
              <m:t>t</m:t>
            </m:r>
          </m:sub>
        </m:sSub>
        <m:r>
          <w:rPr>
            <w:rFonts w:ascii="Cambria Math" w:hAnsi="Cambria Math"/>
          </w:rPr>
          <m:t xml:space="preserve"> </m:t>
        </m:r>
      </m:oMath>
      <w:r w:rsidRPr="00B6556C">
        <w:t xml:space="preserve">was increased and </w:t>
      </w:r>
      <m:oMath>
        <m:r>
          <w:rPr>
            <w:rFonts w:ascii="Cambria Math" w:hAnsi="Cambria Math"/>
          </w:rPr>
          <m:t>b</m:t>
        </m:r>
      </m:oMath>
      <w:r w:rsidR="00D57BC9">
        <w:t xml:space="preserve"> </w:t>
      </w:r>
      <w:r w:rsidRPr="00B6556C">
        <w:t>decreased to reduce excessive afterhyperpolarization and match the CA3 TL spike-threshold target.</w:t>
      </w:r>
    </w:p>
    <w:p w14:paraId="4BAD27FA" w14:textId="627CACE3" w:rsidR="00835B9E" w:rsidRPr="00B6556C" w:rsidRDefault="00835B9E" w:rsidP="00B6556C">
      <w:r w:rsidRPr="00B6556C">
        <w:t xml:space="preserve">CA1 CCK-positive basket cells (CA1 BC-CCKs). Subtype 2 was used as the baseline. Parameters </w:t>
      </w:r>
      <m:oMath>
        <m:r>
          <w:rPr>
            <w:rFonts w:ascii="Cambria Math" w:hAnsi="Cambria Math"/>
          </w:rPr>
          <m:t>k</m:t>
        </m:r>
      </m:oMath>
      <w:r w:rsidRPr="00B6556C">
        <w:t xml:space="preserve">, </w:t>
      </w:r>
      <m:oMath>
        <m:r>
          <w:rPr>
            <w:rFonts w:ascii="Cambria Math" w:hAnsi="Cambria Math"/>
          </w:rPr>
          <m:t>a</m:t>
        </m:r>
      </m:oMath>
      <w:r w:rsidRPr="00B6556C">
        <w:t xml:space="preserve">, and </w:t>
      </w:r>
      <m:oMath>
        <m:sSub>
          <m:sSubPr>
            <m:ctrlPr>
              <w:rPr>
                <w:rFonts w:ascii="Cambria Math" w:hAnsi="Cambria Math"/>
              </w:rPr>
            </m:ctrlPr>
          </m:sSubPr>
          <m:e>
            <m:r>
              <w:rPr>
                <w:rFonts w:ascii="Cambria Math" w:hAnsi="Cambria Math"/>
              </w:rPr>
              <m:t>V</m:t>
            </m:r>
          </m:e>
          <m:sub>
            <m:r>
              <w:rPr>
                <w:rFonts w:ascii="Cambria Math" w:hAnsi="Cambria Math"/>
              </w:rPr>
              <m:t>t</m:t>
            </m:r>
          </m:sub>
        </m:sSub>
        <m:r>
          <w:rPr>
            <w:rFonts w:ascii="Cambria Math" w:hAnsi="Cambria Math"/>
          </w:rPr>
          <m:t xml:space="preserve"> </m:t>
        </m:r>
      </m:oMath>
      <w:r w:rsidRPr="00B6556C">
        <w:t>were adjusted to match the CA1 BC-CCK spike-threshold target.</w:t>
      </w:r>
    </w:p>
    <w:p w14:paraId="4CE37178" w14:textId="6401798C" w:rsidR="00835B9E" w:rsidRPr="00B6556C" w:rsidRDefault="00835B9E" w:rsidP="00B6556C">
      <w:r w:rsidRPr="00B6556C">
        <w:t xml:space="preserve">CA1 bistratified cells (CA1 </w:t>
      </w:r>
      <w:proofErr w:type="spellStart"/>
      <w:r w:rsidRPr="00B6556C">
        <w:t>BisCs</w:t>
      </w:r>
      <w:proofErr w:type="spellEnd"/>
      <w:r w:rsidRPr="00B6556C">
        <w:t xml:space="preserve">). Subtype 1 was used as the baseline, with </w:t>
      </w:r>
      <m:oMath>
        <m:sSub>
          <m:sSubPr>
            <m:ctrlPr>
              <w:rPr>
                <w:rFonts w:ascii="Cambria Math" w:hAnsi="Cambria Math"/>
              </w:rPr>
            </m:ctrlPr>
          </m:sSubPr>
          <m:e>
            <m:r>
              <w:rPr>
                <w:rFonts w:ascii="Cambria Math" w:hAnsi="Cambria Math"/>
              </w:rPr>
              <m:t>V</m:t>
            </m:r>
          </m:e>
          <m:sub>
            <m:r>
              <m:rPr>
                <m:sty m:val="p"/>
              </m:rPr>
              <w:rPr>
                <w:rFonts w:ascii="Cambria Math" w:hAnsi="Cambria Math"/>
              </w:rPr>
              <m:t>peak</m:t>
            </m:r>
          </m:sub>
        </m:sSub>
        <m:r>
          <w:rPr>
            <w:rFonts w:ascii="Cambria Math" w:hAnsi="Cambria Math"/>
          </w:rPr>
          <m:t xml:space="preserve"> </m:t>
        </m:r>
      </m:oMath>
      <w:r w:rsidRPr="00B6556C">
        <w:t>adopted from subtype 2 to match the CA1 BisC action-potential-amplitude target.</w:t>
      </w:r>
    </w:p>
    <w:p w14:paraId="4C84E5A7" w14:textId="16996DA1" w:rsidR="00835B9E" w:rsidRPr="00B6556C" w:rsidRDefault="00835B9E" w:rsidP="00B6556C">
      <w:r w:rsidRPr="00B6556C">
        <w:lastRenderedPageBreak/>
        <w:t xml:space="preserve">CA1 </w:t>
      </w:r>
      <w:proofErr w:type="spellStart"/>
      <w:r w:rsidRPr="00B6556C">
        <w:t>oriens</w:t>
      </w:r>
      <w:proofErr w:type="spellEnd"/>
      <w:r w:rsidRPr="00B6556C">
        <w:t>–</w:t>
      </w:r>
      <w:proofErr w:type="spellStart"/>
      <w:r w:rsidRPr="00B6556C">
        <w:t>lacunosum</w:t>
      </w:r>
      <w:proofErr w:type="spellEnd"/>
      <w:r w:rsidRPr="00B6556C">
        <w:t xml:space="preserve"> </w:t>
      </w:r>
      <w:proofErr w:type="spellStart"/>
      <w:r w:rsidRPr="00B6556C">
        <w:t>moleculare</w:t>
      </w:r>
      <w:proofErr w:type="spellEnd"/>
      <w:r w:rsidRPr="00B6556C">
        <w:t xml:space="preserve"> cells (CA1 OLMs). Subtype 1 was used as the baseline. Parameters </w:t>
      </w:r>
      <m:oMath>
        <m:r>
          <w:rPr>
            <w:rFonts w:ascii="Cambria Math" w:hAnsi="Cambria Math"/>
          </w:rPr>
          <m:t>C,</m:t>
        </m:r>
      </m:oMath>
      <w:r w:rsidRPr="00B6556C">
        <w:t xml:space="preserve"> </w:t>
      </w:r>
      <m:oMath>
        <m:r>
          <w:rPr>
            <w:rFonts w:ascii="Cambria Math" w:hAnsi="Cambria Math"/>
          </w:rPr>
          <m:t>k,</m:t>
        </m:r>
      </m:oMath>
      <w:r w:rsidRPr="00B6556C">
        <w:t xml:space="preserve"> </w:t>
      </w:r>
      <m:oMath>
        <m:r>
          <w:rPr>
            <w:rFonts w:ascii="Cambria Math" w:hAnsi="Cambria Math"/>
          </w:rPr>
          <m:t>a,</m:t>
        </m:r>
      </m:oMath>
      <w:r w:rsidRPr="00B6556C">
        <w:t xml:space="preserve"> </w:t>
      </w:r>
      <m:oMath>
        <m:r>
          <w:rPr>
            <w:rFonts w:ascii="Cambria Math" w:hAnsi="Cambria Math"/>
          </w:rPr>
          <m:t>b,</m:t>
        </m:r>
      </m:oMath>
      <w:r w:rsidRPr="00B6556C">
        <w:t xml:space="preserve"> and </w:t>
      </w:r>
      <m:oMath>
        <m:r>
          <w:rPr>
            <w:rFonts w:ascii="Cambria Math" w:hAnsi="Cambria Math"/>
          </w:rPr>
          <m:t xml:space="preserve">d </m:t>
        </m:r>
      </m:oMath>
      <w:r w:rsidRPr="00B6556C">
        <w:t>were adjusted to reproduce the Hippocampome.org non-adapting firing phenotype and identified OLM-cell responses reported by Sik et al</w:t>
      </w:r>
      <w:sdt>
        <w:sdtPr>
          <w:tag w:val="MENDELEY_CITATION_v3_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"/>
          <w:id w:val="-1698769421"/>
          <w:placeholder>
            <w:docPart w:val="DefaultPlaceholder_-1854013440"/>
          </w:placeholder>
        </w:sdtPr>
        <w:sdtEndPr/>
        <w:sdtContent>
          <w:r w:rsidR="00D8244E" w:rsidRPr="00D8244E">
            <w:rPr>
              <w:color w:val="000000"/>
              <w:vertAlign w:val="superscript"/>
            </w:rPr>
            <w:t>28</w:t>
          </w:r>
        </w:sdtContent>
      </w:sdt>
      <w:r w:rsidR="005C743B">
        <w:t xml:space="preserve"> </w:t>
      </w:r>
      <w:r w:rsidR="00AA0928">
        <w:t xml:space="preserve"> </w:t>
      </w:r>
      <w:r w:rsidRPr="00B6556C">
        <w:t>while maintaining stable membrane dynamics.</w:t>
      </w:r>
    </w:p>
    <w:p w14:paraId="216B2870" w14:textId="118495B0" w:rsidR="00835B9E" w:rsidRPr="00B6556C" w:rsidRDefault="00835B9E" w:rsidP="00B6556C">
      <w:r w:rsidRPr="00B6556C">
        <w:t xml:space="preserve">CA1 trilaminar cells (CA1 TLs). Subtype 1 was used as the baseline. Parameters </w:t>
      </w:r>
      <m:oMath>
        <m:r>
          <w:rPr>
            <w:rFonts w:ascii="Cambria Math" w:hAnsi="Cambria Math"/>
          </w:rPr>
          <m:t>C</m:t>
        </m:r>
      </m:oMath>
      <w:r w:rsidRPr="00B6556C">
        <w:t xml:space="preserve">, </w:t>
      </w:r>
      <m:oMath>
        <m:r>
          <w:rPr>
            <w:rFonts w:ascii="Cambria Math" w:hAnsi="Cambria Math"/>
          </w:rPr>
          <m:t>a</m:t>
        </m:r>
      </m:oMath>
      <w:r w:rsidRPr="00B6556C">
        <w:t xml:space="preserve">, and </w:t>
      </w:r>
      <m:oMath>
        <m:r>
          <w:rPr>
            <w:rFonts w:ascii="Cambria Math" w:hAnsi="Cambria Math"/>
          </w:rPr>
          <m:t>d</m:t>
        </m:r>
      </m:oMath>
      <w:r w:rsidRPr="00B6556C">
        <w:t>were adjusted to eliminate nonphysiological depolarizing rebound following inhibitory postsynaptic potentials.</w:t>
      </w:r>
    </w:p>
    <w:p w14:paraId="26FB1254" w14:textId="218BCC4C" w:rsidR="00835B9E" w:rsidRPr="00B6556C" w:rsidRDefault="00835B9E" w:rsidP="00B6556C">
      <w:r w:rsidRPr="00B6556C">
        <w:t xml:space="preserve">CA1 </w:t>
      </w:r>
      <w:proofErr w:type="spellStart"/>
      <w:r w:rsidRPr="00B6556C">
        <w:t>neurogliaform</w:t>
      </w:r>
      <w:proofErr w:type="spellEnd"/>
      <w:r w:rsidRPr="00B6556C">
        <w:t xml:space="preserve"> cells (CA1 NGs). Subtype 1 was used as the baseline. Parameters </w:t>
      </w:r>
      <m:oMath>
        <m:r>
          <w:rPr>
            <w:rFonts w:ascii="Cambria Math" w:hAnsi="Cambria Math"/>
          </w:rPr>
          <m:t>a</m:t>
        </m:r>
      </m:oMath>
      <w:r w:rsidRPr="00B6556C">
        <w:t xml:space="preserve">, </w:t>
      </w:r>
      <m:oMath>
        <m:r>
          <w:rPr>
            <w:rFonts w:ascii="Cambria Math" w:hAnsi="Cambria Math"/>
          </w:rPr>
          <m:t>b</m:t>
        </m:r>
      </m:oMath>
      <w:r w:rsidRPr="00B6556C">
        <w:t xml:space="preserve">, and </w:t>
      </w:r>
      <m:oMath>
        <m:r>
          <w:rPr>
            <w:rFonts w:ascii="Cambria Math" w:hAnsi="Cambria Math"/>
          </w:rPr>
          <m:t xml:space="preserve">d </m:t>
        </m:r>
      </m:oMath>
      <w:r w:rsidRPr="00B6556C">
        <w:t>were adjusted to prevent excessive post-EPSP hyperpolarization.</w:t>
      </w:r>
    </w:p>
    <w:p w14:paraId="208B268A" w14:textId="77777777" w:rsidR="00070F0D" w:rsidRDefault="00070F0D">
      <w:pPr>
        <w:rPr>
          <w:b/>
          <w:bCs/>
        </w:rPr>
      </w:pPr>
      <w:r>
        <w:br w:type="page"/>
      </w:r>
    </w:p>
    <w:p w14:paraId="6975932B" w14:textId="138FDD5F" w:rsidR="004F2A04" w:rsidRPr="00D8244E" w:rsidRDefault="00C128F6" w:rsidP="60F74399">
      <w:pPr>
        <w:pStyle w:val="Heading1"/>
      </w:pPr>
      <w:r>
        <w:lastRenderedPageBreak/>
        <w:t>References</w:t>
      </w:r>
    </w:p>
    <w:sdt>
      <w:sdtPr>
        <w:rPr>
          <w:color w:val="000000"/>
        </w:rPr>
        <w:tag w:val="MENDELEY_BIBLIOGRAPHY"/>
        <w:id w:val="-1163471219"/>
        <w:placeholder>
          <w:docPart w:val="DefaultPlaceholder_-1854013440"/>
        </w:placeholder>
      </w:sdtPr>
      <w:sdtEndPr>
        <w:rPr>
          <w:rFonts w:ascii="Calibri" w:hAnsi="Calibri" w:cs="Calibri"/>
        </w:rPr>
      </w:sdtEndPr>
      <w:sdtContent>
        <w:p w14:paraId="62DCFBE1" w14:textId="77777777" w:rsidR="00D8244E" w:rsidRPr="00D8244E" w:rsidRDefault="00D8244E">
          <w:pPr>
            <w:autoSpaceDE w:val="0"/>
            <w:autoSpaceDN w:val="0"/>
            <w:ind w:hanging="640"/>
            <w:divId w:val="557398743"/>
            <w:rPr>
              <w:rFonts w:eastAsia="Times New Roman"/>
              <w:color w:val="000000"/>
            </w:rPr>
          </w:pPr>
          <w:r w:rsidRPr="00D8244E">
            <w:rPr>
              <w:rFonts w:eastAsia="Times New Roman"/>
              <w:color w:val="000000"/>
            </w:rPr>
            <w:t>1.</w:t>
          </w:r>
          <w:r w:rsidRPr="00D8244E">
            <w:rPr>
              <w:rFonts w:eastAsia="Times New Roman"/>
              <w:color w:val="000000"/>
            </w:rPr>
            <w:tab/>
            <w:t xml:space="preserve">West, M. J., </w:t>
          </w:r>
          <w:proofErr w:type="spellStart"/>
          <w:r w:rsidRPr="00D8244E">
            <w:rPr>
              <w:rFonts w:eastAsia="Times New Roman"/>
              <w:color w:val="000000"/>
            </w:rPr>
            <w:t>Slomianka</w:t>
          </w:r>
          <w:proofErr w:type="spellEnd"/>
          <w:r w:rsidRPr="00D8244E">
            <w:rPr>
              <w:rFonts w:eastAsia="Times New Roman"/>
              <w:color w:val="000000"/>
            </w:rPr>
            <w:t xml:space="preserve">, L. &amp; Gundersen, H. J. G. Unbiased stereological estimation of the total number of neurons in the subdivisions of the rat hippocampus using the optical fractionator. </w:t>
          </w:r>
          <w:r w:rsidRPr="00D8244E">
            <w:rPr>
              <w:rFonts w:eastAsia="Times New Roman"/>
              <w:i/>
              <w:iCs/>
              <w:color w:val="000000"/>
            </w:rPr>
            <w:t>Anat. Rec.</w:t>
          </w:r>
          <w:r w:rsidRPr="00D8244E">
            <w:rPr>
              <w:rFonts w:eastAsia="Times New Roman"/>
              <w:color w:val="000000"/>
            </w:rPr>
            <w:t xml:space="preserve"> </w:t>
          </w:r>
          <w:r w:rsidRPr="00D8244E">
            <w:rPr>
              <w:rFonts w:eastAsia="Times New Roman"/>
              <w:b/>
              <w:bCs/>
              <w:color w:val="000000"/>
            </w:rPr>
            <w:t>231</w:t>
          </w:r>
          <w:r w:rsidRPr="00D8244E">
            <w:rPr>
              <w:rFonts w:eastAsia="Times New Roman"/>
              <w:color w:val="000000"/>
            </w:rPr>
            <w:t>, 482–497 (1991).</w:t>
          </w:r>
        </w:p>
        <w:p w14:paraId="52B7CCA4" w14:textId="77777777" w:rsidR="00D8244E" w:rsidRPr="00D8244E" w:rsidRDefault="00D8244E">
          <w:pPr>
            <w:autoSpaceDE w:val="0"/>
            <w:autoSpaceDN w:val="0"/>
            <w:ind w:hanging="640"/>
            <w:divId w:val="868028763"/>
            <w:rPr>
              <w:rFonts w:eastAsia="Times New Roman"/>
              <w:color w:val="000000"/>
            </w:rPr>
          </w:pPr>
          <w:r w:rsidRPr="00D8244E">
            <w:rPr>
              <w:rFonts w:eastAsia="Times New Roman"/>
              <w:color w:val="000000"/>
            </w:rPr>
            <w:t>2.</w:t>
          </w:r>
          <w:r w:rsidRPr="00D8244E">
            <w:rPr>
              <w:rFonts w:eastAsia="Times New Roman"/>
              <w:color w:val="000000"/>
            </w:rPr>
            <w:tab/>
            <w:t xml:space="preserve">Degro, C. E., Bolduan, F., Vida, I. &amp; Booker, S. A. Interneuron diversity in the rat dentate gyrus: An unbiased in vitro classification. </w:t>
          </w:r>
          <w:r w:rsidRPr="00D8244E">
            <w:rPr>
              <w:rFonts w:eastAsia="Times New Roman"/>
              <w:i/>
              <w:iCs/>
              <w:color w:val="000000"/>
            </w:rPr>
            <w:t>Hippocampus</w:t>
          </w:r>
          <w:r w:rsidRPr="00D8244E">
            <w:rPr>
              <w:rFonts w:eastAsia="Times New Roman"/>
              <w:color w:val="000000"/>
            </w:rPr>
            <w:t xml:space="preserve"> </w:t>
          </w:r>
          <w:r w:rsidRPr="00D8244E">
            <w:rPr>
              <w:rFonts w:eastAsia="Times New Roman"/>
              <w:b/>
              <w:bCs/>
              <w:color w:val="000000"/>
            </w:rPr>
            <w:t>32</w:t>
          </w:r>
          <w:r w:rsidRPr="00D8244E">
            <w:rPr>
              <w:rFonts w:eastAsia="Times New Roman"/>
              <w:color w:val="000000"/>
            </w:rPr>
            <w:t>, 310–331 (2022).</w:t>
          </w:r>
        </w:p>
        <w:p w14:paraId="70328A9D" w14:textId="77777777" w:rsidR="00D8244E" w:rsidRPr="00D8244E" w:rsidRDefault="00D8244E">
          <w:pPr>
            <w:autoSpaceDE w:val="0"/>
            <w:autoSpaceDN w:val="0"/>
            <w:ind w:hanging="640"/>
            <w:divId w:val="354236790"/>
            <w:rPr>
              <w:rFonts w:eastAsia="Times New Roman"/>
              <w:color w:val="000000"/>
            </w:rPr>
          </w:pPr>
          <w:r w:rsidRPr="00D8244E">
            <w:rPr>
              <w:rFonts w:eastAsia="Times New Roman"/>
              <w:color w:val="000000"/>
            </w:rPr>
            <w:t>3.</w:t>
          </w:r>
          <w:r w:rsidRPr="00D8244E">
            <w:rPr>
              <w:rFonts w:eastAsia="Times New Roman"/>
              <w:color w:val="000000"/>
            </w:rPr>
            <w:tab/>
            <w:t>Claiborne, B. J., Amaral, D. G. &amp; Cowan, W. M. Quantitative, three</w:t>
          </w:r>
          <w:r w:rsidRPr="00D8244E">
            <w:rPr>
              <w:rFonts w:ascii="Cambria Math" w:eastAsia="Times New Roman" w:hAnsi="Cambria Math" w:cs="Cambria Math"/>
              <w:color w:val="000000"/>
            </w:rPr>
            <w:t>‐</w:t>
          </w:r>
          <w:r w:rsidRPr="00D8244E">
            <w:rPr>
              <w:rFonts w:eastAsia="Times New Roman"/>
              <w:color w:val="000000"/>
            </w:rPr>
            <w:t xml:space="preserve">dimensional analysis of granule cell dendrites in the rat dentate gyrus. </w:t>
          </w:r>
          <w:r w:rsidRPr="00D8244E">
            <w:rPr>
              <w:rFonts w:eastAsia="Times New Roman"/>
              <w:i/>
              <w:iCs/>
              <w:color w:val="000000"/>
            </w:rPr>
            <w:t>Journal of Comparative Neurology</w:t>
          </w:r>
          <w:r w:rsidRPr="00D8244E">
            <w:rPr>
              <w:rFonts w:eastAsia="Times New Roman"/>
              <w:color w:val="000000"/>
            </w:rPr>
            <w:t xml:space="preserve"> </w:t>
          </w:r>
          <w:r w:rsidRPr="00D8244E">
            <w:rPr>
              <w:rFonts w:eastAsia="Times New Roman"/>
              <w:b/>
              <w:bCs/>
              <w:color w:val="000000"/>
            </w:rPr>
            <w:t>302</w:t>
          </w:r>
          <w:r w:rsidRPr="00D8244E">
            <w:rPr>
              <w:rFonts w:eastAsia="Times New Roman"/>
              <w:color w:val="000000"/>
            </w:rPr>
            <w:t>, 206–219 (1990).</w:t>
          </w:r>
        </w:p>
        <w:p w14:paraId="5DFC9D79" w14:textId="77777777" w:rsidR="00D8244E" w:rsidRPr="00D8244E" w:rsidRDefault="00D8244E">
          <w:pPr>
            <w:autoSpaceDE w:val="0"/>
            <w:autoSpaceDN w:val="0"/>
            <w:ind w:hanging="640"/>
            <w:divId w:val="1297759424"/>
            <w:rPr>
              <w:rFonts w:eastAsia="Times New Roman"/>
              <w:color w:val="000000"/>
            </w:rPr>
          </w:pPr>
          <w:r w:rsidRPr="00D8244E">
            <w:rPr>
              <w:rFonts w:eastAsia="Times New Roman"/>
              <w:color w:val="000000"/>
            </w:rPr>
            <w:t>4.</w:t>
          </w:r>
          <w:r w:rsidRPr="00D8244E">
            <w:rPr>
              <w:rFonts w:eastAsia="Times New Roman"/>
              <w:color w:val="000000"/>
            </w:rPr>
            <w:tab/>
            <w:t xml:space="preserve">Gulyás, A. I., </w:t>
          </w:r>
          <w:proofErr w:type="spellStart"/>
          <w:r w:rsidRPr="00D8244E">
            <w:rPr>
              <w:rFonts w:eastAsia="Times New Roman"/>
              <w:color w:val="000000"/>
            </w:rPr>
            <w:t>Megías</w:t>
          </w:r>
          <w:proofErr w:type="spellEnd"/>
          <w:r w:rsidRPr="00D8244E">
            <w:rPr>
              <w:rFonts w:eastAsia="Times New Roman"/>
              <w:color w:val="000000"/>
            </w:rPr>
            <w:t xml:space="preserve">, M., Emri, Z. &amp; Freund, T. F. Total Number and Ratio of Excitatory and Inhibitory Synapses Converging onto Single Interneurons of Different Types in the CA1 Area of the Rat Hippocampus. </w:t>
          </w:r>
          <w:r w:rsidRPr="00D8244E">
            <w:rPr>
              <w:rFonts w:eastAsia="Times New Roman"/>
              <w:i/>
              <w:iCs/>
              <w:color w:val="000000"/>
            </w:rPr>
            <w:t>Journal of Neuroscience</w:t>
          </w:r>
          <w:r w:rsidRPr="00D8244E">
            <w:rPr>
              <w:rFonts w:eastAsia="Times New Roman"/>
              <w:color w:val="000000"/>
            </w:rPr>
            <w:t xml:space="preserve"> </w:t>
          </w:r>
          <w:r w:rsidRPr="00D8244E">
            <w:rPr>
              <w:rFonts w:eastAsia="Times New Roman"/>
              <w:b/>
              <w:bCs/>
              <w:color w:val="000000"/>
            </w:rPr>
            <w:t>19</w:t>
          </w:r>
          <w:r w:rsidRPr="00D8244E">
            <w:rPr>
              <w:rFonts w:eastAsia="Times New Roman"/>
              <w:color w:val="000000"/>
            </w:rPr>
            <w:t>, 10082–10097 (1999).</w:t>
          </w:r>
        </w:p>
        <w:p w14:paraId="3F320F49" w14:textId="77777777" w:rsidR="00D8244E" w:rsidRPr="00D8244E" w:rsidRDefault="00D8244E">
          <w:pPr>
            <w:autoSpaceDE w:val="0"/>
            <w:autoSpaceDN w:val="0"/>
            <w:ind w:hanging="640"/>
            <w:divId w:val="1047485948"/>
            <w:rPr>
              <w:rFonts w:eastAsia="Times New Roman"/>
              <w:color w:val="000000"/>
            </w:rPr>
          </w:pPr>
          <w:r w:rsidRPr="00D8244E">
            <w:rPr>
              <w:rFonts w:eastAsia="Times New Roman"/>
              <w:color w:val="000000"/>
            </w:rPr>
            <w:t>5.</w:t>
          </w:r>
          <w:r w:rsidRPr="00D8244E">
            <w:rPr>
              <w:rFonts w:eastAsia="Times New Roman"/>
              <w:color w:val="000000"/>
            </w:rPr>
            <w:tab/>
            <w:t xml:space="preserve">Mátyás, F., Freund, T. F. &amp; Gulyás, A. I. Convergence of excitatory and inhibitory inputs onto CCK-containing basket cells in the CA1 area of the rat hippocampus. </w:t>
          </w:r>
          <w:r w:rsidRPr="00D8244E">
            <w:rPr>
              <w:rFonts w:eastAsia="Times New Roman"/>
              <w:i/>
              <w:iCs/>
              <w:color w:val="000000"/>
            </w:rPr>
            <w:t>European Journal of Neuroscience</w:t>
          </w:r>
          <w:r w:rsidRPr="00D8244E">
            <w:rPr>
              <w:rFonts w:eastAsia="Times New Roman"/>
              <w:color w:val="000000"/>
            </w:rPr>
            <w:t xml:space="preserve"> </w:t>
          </w:r>
          <w:r w:rsidRPr="00D8244E">
            <w:rPr>
              <w:rFonts w:eastAsia="Times New Roman"/>
              <w:b/>
              <w:bCs/>
              <w:color w:val="000000"/>
            </w:rPr>
            <w:t>19</w:t>
          </w:r>
          <w:r w:rsidRPr="00D8244E">
            <w:rPr>
              <w:rFonts w:eastAsia="Times New Roman"/>
              <w:color w:val="000000"/>
            </w:rPr>
            <w:t>, 1243–1256 (2004).</w:t>
          </w:r>
        </w:p>
        <w:p w14:paraId="7E8145AC" w14:textId="77777777" w:rsidR="00D8244E" w:rsidRPr="00D8244E" w:rsidRDefault="00D8244E">
          <w:pPr>
            <w:autoSpaceDE w:val="0"/>
            <w:autoSpaceDN w:val="0"/>
            <w:ind w:hanging="640"/>
            <w:divId w:val="1135635632"/>
            <w:rPr>
              <w:rFonts w:eastAsia="Times New Roman"/>
              <w:color w:val="000000"/>
            </w:rPr>
          </w:pPr>
          <w:r w:rsidRPr="00D8244E">
            <w:rPr>
              <w:rFonts w:eastAsia="Times New Roman"/>
              <w:color w:val="000000"/>
            </w:rPr>
            <w:t>6.</w:t>
          </w:r>
          <w:r w:rsidRPr="00D8244E">
            <w:rPr>
              <w:rFonts w:eastAsia="Times New Roman"/>
              <w:color w:val="000000"/>
            </w:rPr>
            <w:tab/>
            <w:t xml:space="preserve">Ishizuka, N., Cowan, W. M. &amp; Amaral, D. G. A quantitative analysis of the dendritic organization of pyramidal cells in the rat hippocampus. </w:t>
          </w:r>
          <w:r w:rsidRPr="00D8244E">
            <w:rPr>
              <w:rFonts w:eastAsia="Times New Roman"/>
              <w:i/>
              <w:iCs/>
              <w:color w:val="000000"/>
            </w:rPr>
            <w:t>Journal of Comparative Neurology</w:t>
          </w:r>
          <w:r w:rsidRPr="00D8244E">
            <w:rPr>
              <w:rFonts w:eastAsia="Times New Roman"/>
              <w:color w:val="000000"/>
            </w:rPr>
            <w:t xml:space="preserve"> </w:t>
          </w:r>
          <w:r w:rsidRPr="00D8244E">
            <w:rPr>
              <w:rFonts w:eastAsia="Times New Roman"/>
              <w:b/>
              <w:bCs/>
              <w:color w:val="000000"/>
            </w:rPr>
            <w:t>362</w:t>
          </w:r>
          <w:r w:rsidRPr="00D8244E">
            <w:rPr>
              <w:rFonts w:eastAsia="Times New Roman"/>
              <w:color w:val="000000"/>
            </w:rPr>
            <w:t>, 17–45 (1995).</w:t>
          </w:r>
        </w:p>
        <w:p w14:paraId="405AD5BD" w14:textId="77777777" w:rsidR="00D8244E" w:rsidRPr="00D8244E" w:rsidRDefault="00D8244E">
          <w:pPr>
            <w:autoSpaceDE w:val="0"/>
            <w:autoSpaceDN w:val="0"/>
            <w:ind w:hanging="640"/>
            <w:divId w:val="1552299915"/>
            <w:rPr>
              <w:rFonts w:eastAsia="Times New Roman"/>
              <w:color w:val="000000"/>
            </w:rPr>
          </w:pPr>
          <w:r w:rsidRPr="00D8244E">
            <w:rPr>
              <w:rFonts w:eastAsia="Times New Roman"/>
              <w:color w:val="000000"/>
            </w:rPr>
            <w:t>7.</w:t>
          </w:r>
          <w:r w:rsidRPr="00D8244E">
            <w:rPr>
              <w:rFonts w:eastAsia="Times New Roman"/>
              <w:color w:val="000000"/>
            </w:rPr>
            <w:tab/>
          </w:r>
          <w:proofErr w:type="spellStart"/>
          <w:r w:rsidRPr="00D8244E">
            <w:rPr>
              <w:rFonts w:eastAsia="Times New Roman"/>
              <w:color w:val="000000"/>
            </w:rPr>
            <w:t>Megías</w:t>
          </w:r>
          <w:proofErr w:type="spellEnd"/>
          <w:r w:rsidRPr="00D8244E">
            <w:rPr>
              <w:rFonts w:eastAsia="Times New Roman"/>
              <w:color w:val="000000"/>
            </w:rPr>
            <w:t xml:space="preserve">, M., Emri, Z., Freund, T. F. &amp; Gulyás, A. I. Total number and distribution of inhibitory and excitatory synapses on hippocampal CA1 pyramidal cells. </w:t>
          </w:r>
          <w:r w:rsidRPr="00D8244E">
            <w:rPr>
              <w:rFonts w:eastAsia="Times New Roman"/>
              <w:i/>
              <w:iCs/>
              <w:color w:val="000000"/>
            </w:rPr>
            <w:t>Neuroscience</w:t>
          </w:r>
          <w:r w:rsidRPr="00D8244E">
            <w:rPr>
              <w:rFonts w:eastAsia="Times New Roman"/>
              <w:color w:val="000000"/>
            </w:rPr>
            <w:t xml:space="preserve"> </w:t>
          </w:r>
          <w:r w:rsidRPr="00D8244E">
            <w:rPr>
              <w:rFonts w:eastAsia="Times New Roman"/>
              <w:b/>
              <w:bCs/>
              <w:color w:val="000000"/>
            </w:rPr>
            <w:t>102</w:t>
          </w:r>
          <w:r w:rsidRPr="00D8244E">
            <w:rPr>
              <w:rFonts w:eastAsia="Times New Roman"/>
              <w:color w:val="000000"/>
            </w:rPr>
            <w:t>, 527–540 (2001).</w:t>
          </w:r>
        </w:p>
        <w:p w14:paraId="77C6900B" w14:textId="77777777" w:rsidR="00D8244E" w:rsidRPr="00D8244E" w:rsidRDefault="00D8244E">
          <w:pPr>
            <w:autoSpaceDE w:val="0"/>
            <w:autoSpaceDN w:val="0"/>
            <w:ind w:hanging="640"/>
            <w:divId w:val="2004357424"/>
            <w:rPr>
              <w:rFonts w:eastAsia="Times New Roman"/>
              <w:color w:val="000000"/>
            </w:rPr>
          </w:pPr>
          <w:r w:rsidRPr="00D8244E">
            <w:rPr>
              <w:rFonts w:eastAsia="Times New Roman"/>
              <w:color w:val="000000"/>
            </w:rPr>
            <w:t>8.</w:t>
          </w:r>
          <w:r w:rsidRPr="00D8244E">
            <w:rPr>
              <w:rFonts w:eastAsia="Times New Roman"/>
              <w:color w:val="000000"/>
            </w:rPr>
            <w:tab/>
          </w:r>
          <w:proofErr w:type="spellStart"/>
          <w:r w:rsidRPr="00D8244E">
            <w:rPr>
              <w:rFonts w:eastAsia="Times New Roman"/>
              <w:color w:val="000000"/>
            </w:rPr>
            <w:t>Hájos</w:t>
          </w:r>
          <w:proofErr w:type="spellEnd"/>
          <w:r w:rsidRPr="00D8244E">
            <w:rPr>
              <w:rFonts w:eastAsia="Times New Roman"/>
              <w:color w:val="000000"/>
            </w:rPr>
            <w:t xml:space="preserve">, N. </w:t>
          </w:r>
          <w:r w:rsidRPr="00D8244E">
            <w:rPr>
              <w:rFonts w:eastAsia="Times New Roman"/>
              <w:i/>
              <w:iCs/>
              <w:color w:val="000000"/>
            </w:rPr>
            <w:t>et al.</w:t>
          </w:r>
          <w:r w:rsidRPr="00D8244E">
            <w:rPr>
              <w:rFonts w:eastAsia="Times New Roman"/>
              <w:color w:val="000000"/>
            </w:rPr>
            <w:t xml:space="preserve"> Input-Output Features of Anatomically Identified CA3 Neurons during Hippocampal Sharp Wave/Ripple Oscillation In Vitro. </w:t>
          </w:r>
          <w:r w:rsidRPr="00D8244E">
            <w:rPr>
              <w:rFonts w:eastAsia="Times New Roman"/>
              <w:i/>
              <w:iCs/>
              <w:color w:val="000000"/>
            </w:rPr>
            <w:t>Journal of Neuroscience</w:t>
          </w:r>
          <w:r w:rsidRPr="00D8244E">
            <w:rPr>
              <w:rFonts w:eastAsia="Times New Roman"/>
              <w:color w:val="000000"/>
            </w:rPr>
            <w:t xml:space="preserve"> </w:t>
          </w:r>
          <w:r w:rsidRPr="00D8244E">
            <w:rPr>
              <w:rFonts w:eastAsia="Times New Roman"/>
              <w:b/>
              <w:bCs/>
              <w:color w:val="000000"/>
            </w:rPr>
            <w:t>33</w:t>
          </w:r>
          <w:r w:rsidRPr="00D8244E">
            <w:rPr>
              <w:rFonts w:eastAsia="Times New Roman"/>
              <w:color w:val="000000"/>
            </w:rPr>
            <w:t>, 11677–11691 (2013).</w:t>
          </w:r>
        </w:p>
        <w:p w14:paraId="1790F4C7" w14:textId="77777777" w:rsidR="00D8244E" w:rsidRPr="00D8244E" w:rsidRDefault="00D8244E">
          <w:pPr>
            <w:autoSpaceDE w:val="0"/>
            <w:autoSpaceDN w:val="0"/>
            <w:ind w:hanging="640"/>
            <w:divId w:val="445664242"/>
            <w:rPr>
              <w:rFonts w:eastAsia="Times New Roman"/>
              <w:color w:val="000000"/>
            </w:rPr>
          </w:pPr>
          <w:r w:rsidRPr="00D8244E">
            <w:rPr>
              <w:rFonts w:eastAsia="Times New Roman"/>
              <w:color w:val="000000"/>
            </w:rPr>
            <w:t>9.</w:t>
          </w:r>
          <w:r w:rsidRPr="00D8244E">
            <w:rPr>
              <w:rFonts w:eastAsia="Times New Roman"/>
              <w:color w:val="000000"/>
            </w:rPr>
            <w:tab/>
          </w:r>
          <w:proofErr w:type="spellStart"/>
          <w:r w:rsidRPr="00D8244E">
            <w:rPr>
              <w:rFonts w:eastAsia="Times New Roman"/>
              <w:color w:val="000000"/>
            </w:rPr>
            <w:t>Szabadics</w:t>
          </w:r>
          <w:proofErr w:type="spellEnd"/>
          <w:r w:rsidRPr="00D8244E">
            <w:rPr>
              <w:rFonts w:eastAsia="Times New Roman"/>
              <w:color w:val="000000"/>
            </w:rPr>
            <w:t xml:space="preserve">, J. &amp; Soltesz, I. Functional Specificity of Mossy Fiber Innervation of GABAergic Cells in the Hippocampus. </w:t>
          </w:r>
          <w:r w:rsidRPr="00D8244E">
            <w:rPr>
              <w:rFonts w:eastAsia="Times New Roman"/>
              <w:i/>
              <w:iCs/>
              <w:color w:val="000000"/>
            </w:rPr>
            <w:t>Journal of Neuroscience</w:t>
          </w:r>
          <w:r w:rsidRPr="00D8244E">
            <w:rPr>
              <w:rFonts w:eastAsia="Times New Roman"/>
              <w:color w:val="000000"/>
            </w:rPr>
            <w:t xml:space="preserve"> </w:t>
          </w:r>
          <w:r w:rsidRPr="00D8244E">
            <w:rPr>
              <w:rFonts w:eastAsia="Times New Roman"/>
              <w:b/>
              <w:bCs/>
              <w:color w:val="000000"/>
            </w:rPr>
            <w:t>29</w:t>
          </w:r>
          <w:r w:rsidRPr="00D8244E">
            <w:rPr>
              <w:rFonts w:eastAsia="Times New Roman"/>
              <w:color w:val="000000"/>
            </w:rPr>
            <w:t>, 4239–4251 (2009).</w:t>
          </w:r>
        </w:p>
        <w:p w14:paraId="2F0B36A8" w14:textId="77777777" w:rsidR="00D8244E" w:rsidRPr="00D8244E" w:rsidRDefault="00D8244E">
          <w:pPr>
            <w:autoSpaceDE w:val="0"/>
            <w:autoSpaceDN w:val="0"/>
            <w:ind w:hanging="640"/>
            <w:divId w:val="307781908"/>
            <w:rPr>
              <w:rFonts w:eastAsia="Times New Roman"/>
              <w:color w:val="000000"/>
            </w:rPr>
          </w:pPr>
          <w:r w:rsidRPr="00D8244E">
            <w:rPr>
              <w:rFonts w:eastAsia="Times New Roman"/>
              <w:color w:val="000000"/>
            </w:rPr>
            <w:lastRenderedPageBreak/>
            <w:t>10.</w:t>
          </w:r>
          <w:r w:rsidRPr="00D8244E">
            <w:rPr>
              <w:rFonts w:eastAsia="Times New Roman"/>
              <w:color w:val="000000"/>
            </w:rPr>
            <w:tab/>
            <w:t xml:space="preserve">Szabó, G. G., Papp, O. I., Máté, Z., Szabó, G. &amp; </w:t>
          </w:r>
          <w:proofErr w:type="spellStart"/>
          <w:r w:rsidRPr="00D8244E">
            <w:rPr>
              <w:rFonts w:eastAsia="Times New Roman"/>
              <w:color w:val="000000"/>
            </w:rPr>
            <w:t>Hájos</w:t>
          </w:r>
          <w:proofErr w:type="spellEnd"/>
          <w:r w:rsidRPr="00D8244E">
            <w:rPr>
              <w:rFonts w:eastAsia="Times New Roman"/>
              <w:color w:val="000000"/>
            </w:rPr>
            <w:t xml:space="preserve">, N. Anatomically heterogeneous populations of CB1 cannabinoid receptor-expressing interneurons in the CA3 region of the hippocampus show homogeneous input-output characteristics. </w:t>
          </w:r>
          <w:r w:rsidRPr="00D8244E">
            <w:rPr>
              <w:rFonts w:eastAsia="Times New Roman"/>
              <w:i/>
              <w:iCs/>
              <w:color w:val="000000"/>
            </w:rPr>
            <w:t>Hippocampus</w:t>
          </w:r>
          <w:r w:rsidRPr="00D8244E">
            <w:rPr>
              <w:rFonts w:eastAsia="Times New Roman"/>
              <w:color w:val="000000"/>
            </w:rPr>
            <w:t xml:space="preserve"> </w:t>
          </w:r>
          <w:r w:rsidRPr="00D8244E">
            <w:rPr>
              <w:rFonts w:eastAsia="Times New Roman"/>
              <w:b/>
              <w:bCs/>
              <w:color w:val="000000"/>
            </w:rPr>
            <w:t>24</w:t>
          </w:r>
          <w:r w:rsidRPr="00D8244E">
            <w:rPr>
              <w:rFonts w:eastAsia="Times New Roman"/>
              <w:color w:val="000000"/>
            </w:rPr>
            <w:t>, 1506–1523 (2014).</w:t>
          </w:r>
        </w:p>
        <w:p w14:paraId="5C3CA5FE" w14:textId="77777777" w:rsidR="00D8244E" w:rsidRPr="00D8244E" w:rsidRDefault="00D8244E">
          <w:pPr>
            <w:autoSpaceDE w:val="0"/>
            <w:autoSpaceDN w:val="0"/>
            <w:ind w:hanging="640"/>
            <w:divId w:val="1895192340"/>
            <w:rPr>
              <w:rFonts w:eastAsia="Times New Roman"/>
              <w:color w:val="000000"/>
            </w:rPr>
          </w:pPr>
          <w:r w:rsidRPr="00D8244E">
            <w:rPr>
              <w:rFonts w:eastAsia="Times New Roman"/>
              <w:color w:val="000000"/>
            </w:rPr>
            <w:t>11.</w:t>
          </w:r>
          <w:r w:rsidRPr="00D8244E">
            <w:rPr>
              <w:rFonts w:eastAsia="Times New Roman"/>
              <w:color w:val="000000"/>
            </w:rPr>
            <w:tab/>
            <w:t xml:space="preserve">Gloveli, T. </w:t>
          </w:r>
          <w:r w:rsidRPr="00D8244E">
            <w:rPr>
              <w:rFonts w:eastAsia="Times New Roman"/>
              <w:i/>
              <w:iCs/>
              <w:color w:val="000000"/>
            </w:rPr>
            <w:t>et al.</w:t>
          </w:r>
          <w:r w:rsidRPr="00D8244E">
            <w:rPr>
              <w:rFonts w:eastAsia="Times New Roman"/>
              <w:color w:val="000000"/>
            </w:rPr>
            <w:t xml:space="preserve"> Differential involvement of </w:t>
          </w:r>
          <w:proofErr w:type="spellStart"/>
          <w:r w:rsidRPr="00D8244E">
            <w:rPr>
              <w:rFonts w:eastAsia="Times New Roman"/>
              <w:color w:val="000000"/>
            </w:rPr>
            <w:t>oriens</w:t>
          </w:r>
          <w:proofErr w:type="spellEnd"/>
          <w:r w:rsidRPr="00D8244E">
            <w:rPr>
              <w:rFonts w:eastAsia="Times New Roman"/>
              <w:color w:val="000000"/>
            </w:rPr>
            <w:t>/</w:t>
          </w:r>
          <w:proofErr w:type="spellStart"/>
          <w:r w:rsidRPr="00D8244E">
            <w:rPr>
              <w:rFonts w:eastAsia="Times New Roman"/>
              <w:color w:val="000000"/>
            </w:rPr>
            <w:t>pyramidale</w:t>
          </w:r>
          <w:proofErr w:type="spellEnd"/>
          <w:r w:rsidRPr="00D8244E">
            <w:rPr>
              <w:rFonts w:eastAsia="Times New Roman"/>
              <w:color w:val="000000"/>
            </w:rPr>
            <w:t xml:space="preserve"> </w:t>
          </w:r>
          <w:proofErr w:type="spellStart"/>
          <w:r w:rsidRPr="00D8244E">
            <w:rPr>
              <w:rFonts w:eastAsia="Times New Roman"/>
              <w:color w:val="000000"/>
            </w:rPr>
            <w:t>interneurones</w:t>
          </w:r>
          <w:proofErr w:type="spellEnd"/>
          <w:r w:rsidRPr="00D8244E">
            <w:rPr>
              <w:rFonts w:eastAsia="Times New Roman"/>
              <w:color w:val="000000"/>
            </w:rPr>
            <w:t xml:space="preserve"> in hippocampal network oscillations in vitro. </w:t>
          </w:r>
          <w:r w:rsidRPr="00D8244E">
            <w:rPr>
              <w:rFonts w:eastAsia="Times New Roman"/>
              <w:i/>
              <w:iCs/>
              <w:color w:val="000000"/>
            </w:rPr>
            <w:t>Journal of Physiology</w:t>
          </w:r>
          <w:r w:rsidRPr="00D8244E">
            <w:rPr>
              <w:rFonts w:eastAsia="Times New Roman"/>
              <w:color w:val="000000"/>
            </w:rPr>
            <w:t xml:space="preserve"> </w:t>
          </w:r>
          <w:r w:rsidRPr="00D8244E">
            <w:rPr>
              <w:rFonts w:eastAsia="Times New Roman"/>
              <w:b/>
              <w:bCs/>
              <w:color w:val="000000"/>
            </w:rPr>
            <w:t>562</w:t>
          </w:r>
          <w:r w:rsidRPr="00D8244E">
            <w:rPr>
              <w:rFonts w:eastAsia="Times New Roman"/>
              <w:color w:val="000000"/>
            </w:rPr>
            <w:t>, 131–147 (2005).</w:t>
          </w:r>
        </w:p>
        <w:p w14:paraId="1DB8EEBF" w14:textId="77777777" w:rsidR="00D8244E" w:rsidRPr="00D8244E" w:rsidRDefault="00D8244E">
          <w:pPr>
            <w:autoSpaceDE w:val="0"/>
            <w:autoSpaceDN w:val="0"/>
            <w:ind w:hanging="640"/>
            <w:divId w:val="1100220739"/>
            <w:rPr>
              <w:rFonts w:eastAsia="Times New Roman"/>
              <w:color w:val="000000"/>
            </w:rPr>
          </w:pPr>
          <w:r w:rsidRPr="00D8244E">
            <w:rPr>
              <w:rFonts w:eastAsia="Times New Roman"/>
              <w:color w:val="000000"/>
            </w:rPr>
            <w:t>12.</w:t>
          </w:r>
          <w:r w:rsidRPr="00D8244E">
            <w:rPr>
              <w:rFonts w:eastAsia="Times New Roman"/>
              <w:color w:val="000000"/>
            </w:rPr>
            <w:tab/>
            <w:t xml:space="preserve">Daw, M. I., </w:t>
          </w:r>
          <w:proofErr w:type="spellStart"/>
          <w:r w:rsidRPr="00D8244E">
            <w:rPr>
              <w:rFonts w:eastAsia="Times New Roman"/>
              <w:color w:val="000000"/>
            </w:rPr>
            <w:t>Tricoire</w:t>
          </w:r>
          <w:proofErr w:type="spellEnd"/>
          <w:r w:rsidRPr="00D8244E">
            <w:rPr>
              <w:rFonts w:eastAsia="Times New Roman"/>
              <w:color w:val="000000"/>
            </w:rPr>
            <w:t xml:space="preserve">, L., Erdelyi, F., Szabo, G. &amp; McBain, C. J. Asynchronous Transmitter Release from Cholecystokinin-Containing Inhibitory Interneurons Is Widespread and Target-Cell Independent. </w:t>
          </w:r>
          <w:r w:rsidRPr="00D8244E">
            <w:rPr>
              <w:rFonts w:eastAsia="Times New Roman"/>
              <w:i/>
              <w:iCs/>
              <w:color w:val="000000"/>
            </w:rPr>
            <w:t>Journal of Neuroscience</w:t>
          </w:r>
          <w:r w:rsidRPr="00D8244E">
            <w:rPr>
              <w:rFonts w:eastAsia="Times New Roman"/>
              <w:color w:val="000000"/>
            </w:rPr>
            <w:t xml:space="preserve"> </w:t>
          </w:r>
          <w:r w:rsidRPr="00D8244E">
            <w:rPr>
              <w:rFonts w:eastAsia="Times New Roman"/>
              <w:b/>
              <w:bCs/>
              <w:color w:val="000000"/>
            </w:rPr>
            <w:t>29</w:t>
          </w:r>
          <w:r w:rsidRPr="00D8244E">
            <w:rPr>
              <w:rFonts w:eastAsia="Times New Roman"/>
              <w:color w:val="000000"/>
            </w:rPr>
            <w:t>, 11112–11122 (2009).</w:t>
          </w:r>
        </w:p>
        <w:p w14:paraId="5AABD753" w14:textId="77777777" w:rsidR="00D8244E" w:rsidRPr="00D8244E" w:rsidRDefault="00D8244E">
          <w:pPr>
            <w:autoSpaceDE w:val="0"/>
            <w:autoSpaceDN w:val="0"/>
            <w:ind w:hanging="640"/>
            <w:divId w:val="621881695"/>
            <w:rPr>
              <w:rFonts w:eastAsia="Times New Roman"/>
              <w:color w:val="000000"/>
            </w:rPr>
          </w:pPr>
          <w:r w:rsidRPr="00D8244E">
            <w:rPr>
              <w:rFonts w:eastAsia="Times New Roman"/>
              <w:color w:val="000000"/>
            </w:rPr>
            <w:t>13.</w:t>
          </w:r>
          <w:r w:rsidRPr="00D8244E">
            <w:rPr>
              <w:rFonts w:eastAsia="Times New Roman"/>
              <w:color w:val="000000"/>
            </w:rPr>
            <w:tab/>
            <w:t>Hama, K., Arii, T. &amp; Kosaka, T. Three</w:t>
          </w:r>
          <w:r w:rsidRPr="00D8244E">
            <w:rPr>
              <w:rFonts w:ascii="Cambria Math" w:eastAsia="Times New Roman" w:hAnsi="Cambria Math" w:cs="Cambria Math"/>
              <w:color w:val="000000"/>
            </w:rPr>
            <w:t>‐</w:t>
          </w:r>
          <w:r w:rsidRPr="00D8244E">
            <w:rPr>
              <w:rFonts w:eastAsia="Times New Roman"/>
              <w:color w:val="000000"/>
            </w:rPr>
            <w:t xml:space="preserve">dimensional morphometrical study of dendritic spines of the granule cell in the rat dentate gyrus with HVEM stereo images. </w:t>
          </w:r>
          <w:r w:rsidRPr="00D8244E">
            <w:rPr>
              <w:rFonts w:eastAsia="Times New Roman"/>
              <w:i/>
              <w:iCs/>
              <w:color w:val="000000"/>
            </w:rPr>
            <w:t>J. Electron Microsc. Tech.</w:t>
          </w:r>
          <w:r w:rsidRPr="00D8244E">
            <w:rPr>
              <w:rFonts w:eastAsia="Times New Roman"/>
              <w:color w:val="000000"/>
            </w:rPr>
            <w:t xml:space="preserve"> </w:t>
          </w:r>
          <w:r w:rsidRPr="00D8244E">
            <w:rPr>
              <w:rFonts w:eastAsia="Times New Roman"/>
              <w:b/>
              <w:bCs/>
              <w:color w:val="000000"/>
            </w:rPr>
            <w:t>12</w:t>
          </w:r>
          <w:r w:rsidRPr="00D8244E">
            <w:rPr>
              <w:rFonts w:eastAsia="Times New Roman"/>
              <w:color w:val="000000"/>
            </w:rPr>
            <w:t>, 80–87 (1989).</w:t>
          </w:r>
        </w:p>
        <w:p w14:paraId="0D705F00" w14:textId="77777777" w:rsidR="00D8244E" w:rsidRPr="00D8244E" w:rsidRDefault="00D8244E">
          <w:pPr>
            <w:autoSpaceDE w:val="0"/>
            <w:autoSpaceDN w:val="0"/>
            <w:ind w:hanging="640"/>
            <w:divId w:val="973287896"/>
            <w:rPr>
              <w:rFonts w:eastAsia="Times New Roman"/>
              <w:color w:val="000000"/>
            </w:rPr>
          </w:pPr>
          <w:r w:rsidRPr="00D8244E">
            <w:rPr>
              <w:rFonts w:eastAsia="Times New Roman"/>
              <w:color w:val="000000"/>
            </w:rPr>
            <w:t>14.</w:t>
          </w:r>
          <w:r w:rsidRPr="00D8244E">
            <w:rPr>
              <w:rFonts w:eastAsia="Times New Roman"/>
              <w:color w:val="000000"/>
            </w:rPr>
            <w:tab/>
            <w:t xml:space="preserve">Desmond, N. L. &amp; Levy, W. B. Granule cell dendritic spine density in the rat hippocampus varies with spine shape and location. </w:t>
          </w:r>
          <w:proofErr w:type="spellStart"/>
          <w:r w:rsidRPr="00D8244E">
            <w:rPr>
              <w:rFonts w:eastAsia="Times New Roman"/>
              <w:i/>
              <w:iCs/>
              <w:color w:val="000000"/>
            </w:rPr>
            <w:t>Neurosci</w:t>
          </w:r>
          <w:proofErr w:type="spellEnd"/>
          <w:r w:rsidRPr="00D8244E">
            <w:rPr>
              <w:rFonts w:eastAsia="Times New Roman"/>
              <w:i/>
              <w:iCs/>
              <w:color w:val="000000"/>
            </w:rPr>
            <w:t>. Lett.</w:t>
          </w:r>
          <w:r w:rsidRPr="00D8244E">
            <w:rPr>
              <w:rFonts w:eastAsia="Times New Roman"/>
              <w:color w:val="000000"/>
            </w:rPr>
            <w:t xml:space="preserve"> </w:t>
          </w:r>
          <w:r w:rsidRPr="00D8244E">
            <w:rPr>
              <w:rFonts w:eastAsia="Times New Roman"/>
              <w:b/>
              <w:bCs/>
              <w:color w:val="000000"/>
            </w:rPr>
            <w:t>54</w:t>
          </w:r>
          <w:r w:rsidRPr="00D8244E">
            <w:rPr>
              <w:rFonts w:eastAsia="Times New Roman"/>
              <w:color w:val="000000"/>
            </w:rPr>
            <w:t>, 219–224 (1985).</w:t>
          </w:r>
        </w:p>
        <w:p w14:paraId="2AF9404B" w14:textId="77777777" w:rsidR="00D8244E" w:rsidRPr="00D8244E" w:rsidRDefault="00D8244E">
          <w:pPr>
            <w:autoSpaceDE w:val="0"/>
            <w:autoSpaceDN w:val="0"/>
            <w:ind w:hanging="640"/>
            <w:divId w:val="1745833719"/>
            <w:rPr>
              <w:rFonts w:eastAsia="Times New Roman"/>
              <w:color w:val="000000"/>
            </w:rPr>
          </w:pPr>
          <w:r w:rsidRPr="00D8244E">
            <w:rPr>
              <w:rFonts w:eastAsia="Times New Roman"/>
              <w:color w:val="000000"/>
            </w:rPr>
            <w:t>15.</w:t>
          </w:r>
          <w:r w:rsidRPr="00D8244E">
            <w:rPr>
              <w:rFonts w:eastAsia="Times New Roman"/>
              <w:color w:val="000000"/>
            </w:rPr>
            <w:tab/>
            <w:t xml:space="preserve">Crain, B., Cotman, C., Taylor, D. &amp; Lynch, G. A quantitative electron microscopic study of synaptogenesis in the dentate gyrus of the rat. </w:t>
          </w:r>
          <w:r w:rsidRPr="00D8244E">
            <w:rPr>
              <w:rFonts w:eastAsia="Times New Roman"/>
              <w:i/>
              <w:iCs/>
              <w:color w:val="000000"/>
            </w:rPr>
            <w:t>Brain Res.</w:t>
          </w:r>
          <w:r w:rsidRPr="00D8244E">
            <w:rPr>
              <w:rFonts w:eastAsia="Times New Roman"/>
              <w:color w:val="000000"/>
            </w:rPr>
            <w:t xml:space="preserve"> </w:t>
          </w:r>
          <w:r w:rsidRPr="00D8244E">
            <w:rPr>
              <w:rFonts w:eastAsia="Times New Roman"/>
              <w:b/>
              <w:bCs/>
              <w:color w:val="000000"/>
            </w:rPr>
            <w:t>63</w:t>
          </w:r>
          <w:r w:rsidRPr="00D8244E">
            <w:rPr>
              <w:rFonts w:eastAsia="Times New Roman"/>
              <w:color w:val="000000"/>
            </w:rPr>
            <w:t>, 195–204 (1973).</w:t>
          </w:r>
        </w:p>
        <w:p w14:paraId="3724470D" w14:textId="77777777" w:rsidR="00D8244E" w:rsidRPr="00D8244E" w:rsidRDefault="00D8244E">
          <w:pPr>
            <w:autoSpaceDE w:val="0"/>
            <w:autoSpaceDN w:val="0"/>
            <w:ind w:hanging="640"/>
            <w:divId w:val="1222596718"/>
            <w:rPr>
              <w:rFonts w:eastAsia="Times New Roman"/>
              <w:color w:val="000000"/>
            </w:rPr>
          </w:pPr>
          <w:r w:rsidRPr="00D8244E">
            <w:rPr>
              <w:rFonts w:eastAsia="Times New Roman"/>
              <w:color w:val="000000"/>
            </w:rPr>
            <w:t>16.</w:t>
          </w:r>
          <w:r w:rsidRPr="00D8244E">
            <w:rPr>
              <w:rFonts w:eastAsia="Times New Roman"/>
              <w:color w:val="000000"/>
            </w:rPr>
            <w:tab/>
            <w:t xml:space="preserve">Han, Z. </w:t>
          </w:r>
          <w:r w:rsidRPr="00D8244E">
            <w:rPr>
              <w:rFonts w:ascii="Cambria Math" w:eastAsia="Times New Roman" w:hAnsi="Cambria Math" w:cs="Cambria Math"/>
              <w:color w:val="000000"/>
            </w:rPr>
            <w:t>‐</w:t>
          </w:r>
          <w:r w:rsidRPr="00D8244E">
            <w:rPr>
              <w:rFonts w:eastAsia="Times New Roman"/>
              <w:color w:val="000000"/>
            </w:rPr>
            <w:t xml:space="preserve">S, Buhl, E. H., </w:t>
          </w:r>
          <w:proofErr w:type="spellStart"/>
          <w:r w:rsidRPr="00D8244E">
            <w:rPr>
              <w:rFonts w:eastAsia="Times New Roman"/>
              <w:color w:val="000000"/>
            </w:rPr>
            <w:t>Lörinczi</w:t>
          </w:r>
          <w:proofErr w:type="spellEnd"/>
          <w:r w:rsidRPr="00D8244E">
            <w:rPr>
              <w:rFonts w:eastAsia="Times New Roman"/>
              <w:color w:val="000000"/>
            </w:rPr>
            <w:t>, Z. &amp; Somogyi, P. A High Degree of Spatial Selectivity in the Axonal and Dendritic Domains of Physiologically Identified Local</w:t>
          </w:r>
          <w:r w:rsidRPr="00D8244E">
            <w:rPr>
              <w:rFonts w:ascii="Cambria Math" w:eastAsia="Times New Roman" w:hAnsi="Cambria Math" w:cs="Cambria Math"/>
              <w:color w:val="000000"/>
            </w:rPr>
            <w:t>‐</w:t>
          </w:r>
          <w:r w:rsidRPr="00D8244E">
            <w:rPr>
              <w:rFonts w:eastAsia="Times New Roman"/>
              <w:color w:val="000000"/>
            </w:rPr>
            <w:t xml:space="preserve">circuit Neurons in the Dentate Gyms of the Rat Hippocampus. </w:t>
          </w:r>
          <w:r w:rsidRPr="00D8244E">
            <w:rPr>
              <w:rFonts w:eastAsia="Times New Roman"/>
              <w:i/>
              <w:iCs/>
              <w:color w:val="000000"/>
            </w:rPr>
            <w:t>European Journal of Neuroscience</w:t>
          </w:r>
          <w:r w:rsidRPr="00D8244E">
            <w:rPr>
              <w:rFonts w:eastAsia="Times New Roman"/>
              <w:color w:val="000000"/>
            </w:rPr>
            <w:t xml:space="preserve"> </w:t>
          </w:r>
          <w:r w:rsidRPr="00D8244E">
            <w:rPr>
              <w:rFonts w:eastAsia="Times New Roman"/>
              <w:b/>
              <w:bCs/>
              <w:color w:val="000000"/>
            </w:rPr>
            <w:t>5</w:t>
          </w:r>
          <w:r w:rsidRPr="00D8244E">
            <w:rPr>
              <w:rFonts w:eastAsia="Times New Roman"/>
              <w:color w:val="000000"/>
            </w:rPr>
            <w:t>, 395–410 (1993).</w:t>
          </w:r>
        </w:p>
        <w:p w14:paraId="05C69458" w14:textId="77777777" w:rsidR="00D8244E" w:rsidRPr="00D8244E" w:rsidRDefault="00D8244E">
          <w:pPr>
            <w:autoSpaceDE w:val="0"/>
            <w:autoSpaceDN w:val="0"/>
            <w:ind w:hanging="640"/>
            <w:divId w:val="965310001"/>
            <w:rPr>
              <w:rFonts w:eastAsia="Times New Roman"/>
              <w:color w:val="000000"/>
            </w:rPr>
          </w:pPr>
          <w:r w:rsidRPr="00D8244E">
            <w:rPr>
              <w:rFonts w:eastAsia="Times New Roman"/>
              <w:color w:val="000000"/>
            </w:rPr>
            <w:t>17.</w:t>
          </w:r>
          <w:r w:rsidRPr="00D8244E">
            <w:rPr>
              <w:rFonts w:eastAsia="Times New Roman"/>
              <w:color w:val="000000"/>
            </w:rPr>
            <w:tab/>
            <w:t xml:space="preserve">Halasy, K. &amp; Somogyi, P. Subdivisions in the Multiple GABAergic Innervation of Granule Cells in the Dentate Gyrus of the Rat Hippocampus. </w:t>
          </w:r>
          <w:r w:rsidRPr="00D8244E">
            <w:rPr>
              <w:rFonts w:eastAsia="Times New Roman"/>
              <w:i/>
              <w:iCs/>
              <w:color w:val="000000"/>
            </w:rPr>
            <w:t>European Journal of Neuroscience</w:t>
          </w:r>
          <w:r w:rsidRPr="00D8244E">
            <w:rPr>
              <w:rFonts w:eastAsia="Times New Roman"/>
              <w:color w:val="000000"/>
            </w:rPr>
            <w:t xml:space="preserve"> </w:t>
          </w:r>
          <w:r w:rsidRPr="00D8244E">
            <w:rPr>
              <w:rFonts w:eastAsia="Times New Roman"/>
              <w:b/>
              <w:bCs/>
              <w:color w:val="000000"/>
            </w:rPr>
            <w:t>5</w:t>
          </w:r>
          <w:r w:rsidRPr="00D8244E">
            <w:rPr>
              <w:rFonts w:eastAsia="Times New Roman"/>
              <w:color w:val="000000"/>
            </w:rPr>
            <w:t>, 411–429 (1993).</w:t>
          </w:r>
        </w:p>
        <w:p w14:paraId="2E35A68C" w14:textId="77777777" w:rsidR="00D8244E" w:rsidRPr="00D8244E" w:rsidRDefault="00D8244E">
          <w:pPr>
            <w:autoSpaceDE w:val="0"/>
            <w:autoSpaceDN w:val="0"/>
            <w:ind w:hanging="640"/>
            <w:divId w:val="896862331"/>
            <w:rPr>
              <w:rFonts w:eastAsia="Times New Roman"/>
              <w:color w:val="000000"/>
            </w:rPr>
          </w:pPr>
          <w:r w:rsidRPr="00D8244E">
            <w:rPr>
              <w:rFonts w:eastAsia="Times New Roman"/>
              <w:color w:val="000000"/>
            </w:rPr>
            <w:t>18.</w:t>
          </w:r>
          <w:r w:rsidRPr="00D8244E">
            <w:rPr>
              <w:rFonts w:eastAsia="Times New Roman"/>
              <w:color w:val="000000"/>
            </w:rPr>
            <w:tab/>
            <w:t xml:space="preserve">Booker, S. A. &amp; Vida, I. Morphological diversity and connectivity of hippocampal interneurons. </w:t>
          </w:r>
          <w:r w:rsidRPr="00D8244E">
            <w:rPr>
              <w:rFonts w:eastAsia="Times New Roman"/>
              <w:i/>
              <w:iCs/>
              <w:color w:val="000000"/>
            </w:rPr>
            <w:t>Cell and Tissue Research 2018 373:3</w:t>
          </w:r>
          <w:r w:rsidRPr="00D8244E">
            <w:rPr>
              <w:rFonts w:eastAsia="Times New Roman"/>
              <w:color w:val="000000"/>
            </w:rPr>
            <w:t xml:space="preserve"> </w:t>
          </w:r>
          <w:r w:rsidRPr="00D8244E">
            <w:rPr>
              <w:rFonts w:eastAsia="Times New Roman"/>
              <w:b/>
              <w:bCs/>
              <w:color w:val="000000"/>
            </w:rPr>
            <w:t>373</w:t>
          </w:r>
          <w:r w:rsidRPr="00D8244E">
            <w:rPr>
              <w:rFonts w:eastAsia="Times New Roman"/>
              <w:color w:val="000000"/>
            </w:rPr>
            <w:t>, 619–641 (2018).</w:t>
          </w:r>
        </w:p>
        <w:p w14:paraId="5B4313A3" w14:textId="77777777" w:rsidR="00D8244E" w:rsidRPr="00D8244E" w:rsidRDefault="00D8244E">
          <w:pPr>
            <w:autoSpaceDE w:val="0"/>
            <w:autoSpaceDN w:val="0"/>
            <w:ind w:hanging="640"/>
            <w:divId w:val="187378644"/>
            <w:rPr>
              <w:rFonts w:eastAsia="Times New Roman"/>
              <w:color w:val="000000"/>
            </w:rPr>
          </w:pPr>
          <w:r w:rsidRPr="00D8244E">
            <w:rPr>
              <w:rFonts w:eastAsia="Times New Roman"/>
              <w:color w:val="000000"/>
            </w:rPr>
            <w:lastRenderedPageBreak/>
            <w:t>19.</w:t>
          </w:r>
          <w:r w:rsidRPr="00D8244E">
            <w:rPr>
              <w:rFonts w:eastAsia="Times New Roman"/>
              <w:color w:val="000000"/>
            </w:rPr>
            <w:tab/>
            <w:t xml:space="preserve">Takács, V. </w:t>
          </w:r>
          <w:r w:rsidRPr="00D8244E">
            <w:rPr>
              <w:rFonts w:eastAsia="Times New Roman"/>
              <w:i/>
              <w:iCs/>
              <w:color w:val="000000"/>
            </w:rPr>
            <w:t>et al.</w:t>
          </w:r>
          <w:r w:rsidRPr="00D8244E">
            <w:rPr>
              <w:rFonts w:eastAsia="Times New Roman"/>
              <w:color w:val="000000"/>
            </w:rPr>
            <w:t xml:space="preserve"> Synaptic and dendritic architecture of different types of hippocampal somatostatin interneurons. </w:t>
          </w:r>
          <w:proofErr w:type="spellStart"/>
          <w:r w:rsidRPr="00D8244E">
            <w:rPr>
              <w:rFonts w:eastAsia="Times New Roman"/>
              <w:i/>
              <w:iCs/>
              <w:color w:val="000000"/>
            </w:rPr>
            <w:t>PLoS</w:t>
          </w:r>
          <w:proofErr w:type="spellEnd"/>
          <w:r w:rsidRPr="00D8244E">
            <w:rPr>
              <w:rFonts w:eastAsia="Times New Roman"/>
              <w:i/>
              <w:iCs/>
              <w:color w:val="000000"/>
            </w:rPr>
            <w:t xml:space="preserve"> Biol.</w:t>
          </w:r>
          <w:r w:rsidRPr="00D8244E">
            <w:rPr>
              <w:rFonts w:eastAsia="Times New Roman"/>
              <w:color w:val="000000"/>
            </w:rPr>
            <w:t xml:space="preserve"> </w:t>
          </w:r>
          <w:r w:rsidRPr="00D8244E">
            <w:rPr>
              <w:rFonts w:eastAsia="Times New Roman"/>
              <w:b/>
              <w:bCs/>
              <w:color w:val="000000"/>
            </w:rPr>
            <w:t>22</w:t>
          </w:r>
          <w:r w:rsidRPr="00D8244E">
            <w:rPr>
              <w:rFonts w:eastAsia="Times New Roman"/>
              <w:color w:val="000000"/>
            </w:rPr>
            <w:t>, e3002539 (2024).</w:t>
          </w:r>
        </w:p>
        <w:p w14:paraId="375538B2" w14:textId="77777777" w:rsidR="00D8244E" w:rsidRPr="00D8244E" w:rsidRDefault="00D8244E">
          <w:pPr>
            <w:autoSpaceDE w:val="0"/>
            <w:autoSpaceDN w:val="0"/>
            <w:ind w:hanging="640"/>
            <w:divId w:val="919172742"/>
            <w:rPr>
              <w:rFonts w:eastAsia="Times New Roman"/>
              <w:color w:val="000000"/>
            </w:rPr>
          </w:pPr>
          <w:r w:rsidRPr="00D8244E">
            <w:rPr>
              <w:rFonts w:eastAsia="Times New Roman"/>
              <w:color w:val="000000"/>
            </w:rPr>
            <w:t>20.</w:t>
          </w:r>
          <w:r w:rsidRPr="00D8244E">
            <w:rPr>
              <w:rFonts w:eastAsia="Times New Roman"/>
              <w:color w:val="000000"/>
            </w:rPr>
            <w:tab/>
            <w:t xml:space="preserve">Gonzales, R. B., DeLeon Galvan, C. J., Rangel, Y. M. &amp; Claiborne, B. J. Distribution of thorny excrescences on CA3 pyramidal neurons in the rat hippocampus. </w:t>
          </w:r>
          <w:r w:rsidRPr="00D8244E">
            <w:rPr>
              <w:rFonts w:eastAsia="Times New Roman"/>
              <w:i/>
              <w:iCs/>
              <w:color w:val="000000"/>
            </w:rPr>
            <w:t>Journal of Comparative Neurology</w:t>
          </w:r>
          <w:r w:rsidRPr="00D8244E">
            <w:rPr>
              <w:rFonts w:eastAsia="Times New Roman"/>
              <w:color w:val="000000"/>
            </w:rPr>
            <w:t xml:space="preserve"> </w:t>
          </w:r>
          <w:r w:rsidRPr="00D8244E">
            <w:rPr>
              <w:rFonts w:eastAsia="Times New Roman"/>
              <w:b/>
              <w:bCs/>
              <w:color w:val="000000"/>
            </w:rPr>
            <w:t>430</w:t>
          </w:r>
          <w:r w:rsidRPr="00D8244E">
            <w:rPr>
              <w:rFonts w:eastAsia="Times New Roman"/>
              <w:color w:val="000000"/>
            </w:rPr>
            <w:t>, 357–368 (2001).</w:t>
          </w:r>
        </w:p>
        <w:p w14:paraId="5B6CCE64" w14:textId="77777777" w:rsidR="00D8244E" w:rsidRPr="00D8244E" w:rsidRDefault="00D8244E">
          <w:pPr>
            <w:autoSpaceDE w:val="0"/>
            <w:autoSpaceDN w:val="0"/>
            <w:ind w:hanging="640"/>
            <w:divId w:val="515005101"/>
            <w:rPr>
              <w:rFonts w:eastAsia="Times New Roman"/>
              <w:color w:val="000000"/>
            </w:rPr>
          </w:pPr>
          <w:r w:rsidRPr="00D8244E">
            <w:rPr>
              <w:rFonts w:eastAsia="Times New Roman"/>
              <w:color w:val="000000"/>
            </w:rPr>
            <w:t>21.</w:t>
          </w:r>
          <w:r w:rsidRPr="00D8244E">
            <w:rPr>
              <w:rFonts w:eastAsia="Times New Roman"/>
              <w:color w:val="000000"/>
            </w:rPr>
            <w:tab/>
            <w:t xml:space="preserve">Viney, T. J. </w:t>
          </w:r>
          <w:r w:rsidRPr="00D8244E">
            <w:rPr>
              <w:rFonts w:eastAsia="Times New Roman"/>
              <w:i/>
              <w:iCs/>
              <w:color w:val="000000"/>
            </w:rPr>
            <w:t>et al.</w:t>
          </w:r>
          <w:r w:rsidRPr="00D8244E">
            <w:rPr>
              <w:rFonts w:eastAsia="Times New Roman"/>
              <w:color w:val="000000"/>
            </w:rPr>
            <w:t xml:space="preserve"> Network state-dependent inhibition of identified hippocampal CA3 axo-axonic cells in vivo. </w:t>
          </w:r>
          <w:r w:rsidRPr="00D8244E">
            <w:rPr>
              <w:rFonts w:eastAsia="Times New Roman"/>
              <w:i/>
              <w:iCs/>
              <w:color w:val="000000"/>
            </w:rPr>
            <w:t>Nature Neuroscience 2013 16:12</w:t>
          </w:r>
          <w:r w:rsidRPr="00D8244E">
            <w:rPr>
              <w:rFonts w:eastAsia="Times New Roman"/>
              <w:color w:val="000000"/>
            </w:rPr>
            <w:t xml:space="preserve"> </w:t>
          </w:r>
          <w:r w:rsidRPr="00D8244E">
            <w:rPr>
              <w:rFonts w:eastAsia="Times New Roman"/>
              <w:b/>
              <w:bCs/>
              <w:color w:val="000000"/>
            </w:rPr>
            <w:t>16</w:t>
          </w:r>
          <w:r w:rsidRPr="00D8244E">
            <w:rPr>
              <w:rFonts w:eastAsia="Times New Roman"/>
              <w:color w:val="000000"/>
            </w:rPr>
            <w:t>, 1802–1811 (2013).</w:t>
          </w:r>
        </w:p>
        <w:p w14:paraId="7836C856" w14:textId="77777777" w:rsidR="00D8244E" w:rsidRPr="00D8244E" w:rsidRDefault="00D8244E">
          <w:pPr>
            <w:autoSpaceDE w:val="0"/>
            <w:autoSpaceDN w:val="0"/>
            <w:ind w:hanging="640"/>
            <w:divId w:val="467282375"/>
            <w:rPr>
              <w:rFonts w:eastAsia="Times New Roman"/>
              <w:color w:val="000000"/>
            </w:rPr>
          </w:pPr>
          <w:r w:rsidRPr="00D8244E">
            <w:rPr>
              <w:rFonts w:eastAsia="Times New Roman"/>
              <w:color w:val="000000"/>
            </w:rPr>
            <w:t>22.</w:t>
          </w:r>
          <w:r w:rsidRPr="00D8244E">
            <w:rPr>
              <w:rFonts w:eastAsia="Times New Roman"/>
              <w:color w:val="000000"/>
            </w:rPr>
            <w:tab/>
            <w:t xml:space="preserve">Pawelzik, H., Hughes, D. I. &amp; Thomson, A. M. Physiological and morphological diversity of immunocytochemically defined parvalbumin- and cholecystokinin-positive </w:t>
          </w:r>
          <w:proofErr w:type="spellStart"/>
          <w:r w:rsidRPr="00D8244E">
            <w:rPr>
              <w:rFonts w:eastAsia="Times New Roman"/>
              <w:color w:val="000000"/>
            </w:rPr>
            <w:t>interneurones</w:t>
          </w:r>
          <w:proofErr w:type="spellEnd"/>
          <w:r w:rsidRPr="00D8244E">
            <w:rPr>
              <w:rFonts w:eastAsia="Times New Roman"/>
              <w:color w:val="000000"/>
            </w:rPr>
            <w:t xml:space="preserve"> in CA1 of the adult rat hippocampus. </w:t>
          </w:r>
          <w:r w:rsidRPr="00D8244E">
            <w:rPr>
              <w:rFonts w:eastAsia="Times New Roman"/>
              <w:i/>
              <w:iCs/>
              <w:color w:val="000000"/>
            </w:rPr>
            <w:t>Journal of Comparative Neurology</w:t>
          </w:r>
          <w:r w:rsidRPr="00D8244E">
            <w:rPr>
              <w:rFonts w:eastAsia="Times New Roman"/>
              <w:color w:val="000000"/>
            </w:rPr>
            <w:t xml:space="preserve"> </w:t>
          </w:r>
          <w:r w:rsidRPr="00D8244E">
            <w:rPr>
              <w:rFonts w:eastAsia="Times New Roman"/>
              <w:b/>
              <w:bCs/>
              <w:color w:val="000000"/>
            </w:rPr>
            <w:t>443</w:t>
          </w:r>
          <w:r w:rsidRPr="00D8244E">
            <w:rPr>
              <w:rFonts w:eastAsia="Times New Roman"/>
              <w:color w:val="000000"/>
            </w:rPr>
            <w:t>, 346–367 (2002).</w:t>
          </w:r>
        </w:p>
        <w:p w14:paraId="68B08EAA" w14:textId="77777777" w:rsidR="00D8244E" w:rsidRPr="00D8244E" w:rsidRDefault="00D8244E">
          <w:pPr>
            <w:autoSpaceDE w:val="0"/>
            <w:autoSpaceDN w:val="0"/>
            <w:ind w:hanging="640"/>
            <w:divId w:val="2058774227"/>
            <w:rPr>
              <w:rFonts w:eastAsia="Times New Roman"/>
              <w:color w:val="000000"/>
            </w:rPr>
          </w:pPr>
          <w:r w:rsidRPr="00D8244E">
            <w:rPr>
              <w:rFonts w:eastAsia="Times New Roman"/>
              <w:color w:val="000000"/>
            </w:rPr>
            <w:t>23.</w:t>
          </w:r>
          <w:r w:rsidRPr="00D8244E">
            <w:rPr>
              <w:rFonts w:eastAsia="Times New Roman"/>
              <w:color w:val="000000"/>
            </w:rPr>
            <w:tab/>
          </w:r>
          <w:proofErr w:type="spellStart"/>
          <w:r w:rsidRPr="00D8244E">
            <w:rPr>
              <w:rFonts w:eastAsia="Times New Roman"/>
              <w:color w:val="000000"/>
            </w:rPr>
            <w:t>Klausberger</w:t>
          </w:r>
          <w:proofErr w:type="spellEnd"/>
          <w:r w:rsidRPr="00D8244E">
            <w:rPr>
              <w:rFonts w:eastAsia="Times New Roman"/>
              <w:color w:val="000000"/>
            </w:rPr>
            <w:t xml:space="preserve">, T. </w:t>
          </w:r>
          <w:r w:rsidRPr="00D8244E">
            <w:rPr>
              <w:rFonts w:eastAsia="Times New Roman"/>
              <w:i/>
              <w:iCs/>
              <w:color w:val="000000"/>
            </w:rPr>
            <w:t>et al.</w:t>
          </w:r>
          <w:r w:rsidRPr="00D8244E">
            <w:rPr>
              <w:rFonts w:eastAsia="Times New Roman"/>
              <w:color w:val="000000"/>
            </w:rPr>
            <w:t xml:space="preserve"> Brain-state- and cell-type-specific firing of hippocampal interneurons in vivo. </w:t>
          </w:r>
          <w:r w:rsidRPr="00D8244E">
            <w:rPr>
              <w:rFonts w:eastAsia="Times New Roman"/>
              <w:i/>
              <w:iCs/>
              <w:color w:val="000000"/>
            </w:rPr>
            <w:t>Nature 2003 421:6925</w:t>
          </w:r>
          <w:r w:rsidRPr="00D8244E">
            <w:rPr>
              <w:rFonts w:eastAsia="Times New Roman"/>
              <w:color w:val="000000"/>
            </w:rPr>
            <w:t xml:space="preserve"> </w:t>
          </w:r>
          <w:r w:rsidRPr="00D8244E">
            <w:rPr>
              <w:rFonts w:eastAsia="Times New Roman"/>
              <w:b/>
              <w:bCs/>
              <w:color w:val="000000"/>
            </w:rPr>
            <w:t>421</w:t>
          </w:r>
          <w:r w:rsidRPr="00D8244E">
            <w:rPr>
              <w:rFonts w:eastAsia="Times New Roman"/>
              <w:color w:val="000000"/>
            </w:rPr>
            <w:t>, 844–848 (2003).</w:t>
          </w:r>
        </w:p>
        <w:p w14:paraId="585E00AC" w14:textId="77777777" w:rsidR="00D8244E" w:rsidRPr="00D8244E" w:rsidRDefault="00D8244E">
          <w:pPr>
            <w:autoSpaceDE w:val="0"/>
            <w:autoSpaceDN w:val="0"/>
            <w:ind w:hanging="640"/>
            <w:divId w:val="1652950766"/>
            <w:rPr>
              <w:rFonts w:eastAsia="Times New Roman"/>
              <w:color w:val="000000"/>
            </w:rPr>
          </w:pPr>
          <w:r w:rsidRPr="00D8244E">
            <w:rPr>
              <w:rFonts w:eastAsia="Times New Roman"/>
              <w:color w:val="000000"/>
            </w:rPr>
            <w:t>24.</w:t>
          </w:r>
          <w:r w:rsidRPr="00D8244E">
            <w:rPr>
              <w:rFonts w:eastAsia="Times New Roman"/>
              <w:color w:val="000000"/>
            </w:rPr>
            <w:tab/>
          </w:r>
          <w:proofErr w:type="spellStart"/>
          <w:r w:rsidRPr="00D8244E">
            <w:rPr>
              <w:rFonts w:eastAsia="Times New Roman"/>
              <w:color w:val="000000"/>
            </w:rPr>
            <w:t>Ferraguti</w:t>
          </w:r>
          <w:proofErr w:type="spellEnd"/>
          <w:r w:rsidRPr="00D8244E">
            <w:rPr>
              <w:rFonts w:eastAsia="Times New Roman"/>
              <w:color w:val="000000"/>
            </w:rPr>
            <w:t xml:space="preserve">, F. </w:t>
          </w:r>
          <w:r w:rsidRPr="00D8244E">
            <w:rPr>
              <w:rFonts w:eastAsia="Times New Roman"/>
              <w:i/>
              <w:iCs/>
              <w:color w:val="000000"/>
            </w:rPr>
            <w:t>et al.</w:t>
          </w:r>
          <w:r w:rsidRPr="00D8244E">
            <w:rPr>
              <w:rFonts w:eastAsia="Times New Roman"/>
              <w:color w:val="000000"/>
            </w:rPr>
            <w:t xml:space="preserve"> Metabotropic Glutamate Receptor 8-Expressing Nerve Terminals Target Subsets of GABAergic Neurons in the Hippocampus. </w:t>
          </w:r>
          <w:r w:rsidRPr="00D8244E">
            <w:rPr>
              <w:rFonts w:eastAsia="Times New Roman"/>
              <w:i/>
              <w:iCs/>
              <w:color w:val="000000"/>
            </w:rPr>
            <w:t>Journal of Neuroscience</w:t>
          </w:r>
          <w:r w:rsidRPr="00D8244E">
            <w:rPr>
              <w:rFonts w:eastAsia="Times New Roman"/>
              <w:color w:val="000000"/>
            </w:rPr>
            <w:t xml:space="preserve"> </w:t>
          </w:r>
          <w:r w:rsidRPr="00D8244E">
            <w:rPr>
              <w:rFonts w:eastAsia="Times New Roman"/>
              <w:b/>
              <w:bCs/>
              <w:color w:val="000000"/>
            </w:rPr>
            <w:t>25</w:t>
          </w:r>
          <w:r w:rsidRPr="00D8244E">
            <w:rPr>
              <w:rFonts w:eastAsia="Times New Roman"/>
              <w:color w:val="000000"/>
            </w:rPr>
            <w:t>, 10520–10536 (2005).</w:t>
          </w:r>
        </w:p>
        <w:p w14:paraId="294CBC6C" w14:textId="77777777" w:rsidR="00D8244E" w:rsidRPr="00D8244E" w:rsidRDefault="00D8244E">
          <w:pPr>
            <w:autoSpaceDE w:val="0"/>
            <w:autoSpaceDN w:val="0"/>
            <w:ind w:hanging="640"/>
            <w:divId w:val="747920984"/>
            <w:rPr>
              <w:rFonts w:eastAsia="Times New Roman"/>
              <w:color w:val="000000"/>
            </w:rPr>
          </w:pPr>
          <w:r w:rsidRPr="00D8244E">
            <w:rPr>
              <w:rFonts w:eastAsia="Times New Roman"/>
              <w:color w:val="000000"/>
            </w:rPr>
            <w:t>25.</w:t>
          </w:r>
          <w:r w:rsidRPr="00D8244E">
            <w:rPr>
              <w:rFonts w:eastAsia="Times New Roman"/>
              <w:color w:val="000000"/>
            </w:rPr>
            <w:tab/>
            <w:t xml:space="preserve">Buckmaster, P. S. &amp; Edward Dudek, F. In vivo intracellular analysis of granule cell axon reorganization in epileptic rats. </w:t>
          </w:r>
          <w:r w:rsidRPr="00D8244E">
            <w:rPr>
              <w:rFonts w:eastAsia="Times New Roman"/>
              <w:i/>
              <w:iCs/>
              <w:color w:val="000000"/>
            </w:rPr>
            <w:t xml:space="preserve">J. </w:t>
          </w:r>
          <w:proofErr w:type="spellStart"/>
          <w:r w:rsidRPr="00D8244E">
            <w:rPr>
              <w:rFonts w:eastAsia="Times New Roman"/>
              <w:i/>
              <w:iCs/>
              <w:color w:val="000000"/>
            </w:rPr>
            <w:t>Neurophysiol</w:t>
          </w:r>
          <w:proofErr w:type="spellEnd"/>
          <w:r w:rsidRPr="00D8244E">
            <w:rPr>
              <w:rFonts w:eastAsia="Times New Roman"/>
              <w:i/>
              <w:iCs/>
              <w:color w:val="000000"/>
            </w:rPr>
            <w:t>.</w:t>
          </w:r>
          <w:r w:rsidRPr="00D8244E">
            <w:rPr>
              <w:rFonts w:eastAsia="Times New Roman"/>
              <w:color w:val="000000"/>
            </w:rPr>
            <w:t xml:space="preserve"> </w:t>
          </w:r>
          <w:r w:rsidRPr="00D8244E">
            <w:rPr>
              <w:rFonts w:eastAsia="Times New Roman"/>
              <w:b/>
              <w:bCs/>
              <w:color w:val="000000"/>
            </w:rPr>
            <w:t>81</w:t>
          </w:r>
          <w:r w:rsidRPr="00D8244E">
            <w:rPr>
              <w:rFonts w:eastAsia="Times New Roman"/>
              <w:color w:val="000000"/>
            </w:rPr>
            <w:t>, 712–721 (1999).</w:t>
          </w:r>
        </w:p>
        <w:p w14:paraId="7FE55153" w14:textId="77777777" w:rsidR="00D8244E" w:rsidRPr="00D8244E" w:rsidRDefault="00D8244E">
          <w:pPr>
            <w:autoSpaceDE w:val="0"/>
            <w:autoSpaceDN w:val="0"/>
            <w:ind w:hanging="640"/>
            <w:divId w:val="141046455"/>
            <w:rPr>
              <w:rFonts w:eastAsia="Times New Roman"/>
              <w:color w:val="000000"/>
            </w:rPr>
          </w:pPr>
          <w:r w:rsidRPr="00D8244E">
            <w:rPr>
              <w:rFonts w:eastAsia="Times New Roman"/>
              <w:color w:val="000000"/>
            </w:rPr>
            <w:t>26.</w:t>
          </w:r>
          <w:r w:rsidRPr="00D8244E">
            <w:rPr>
              <w:rFonts w:eastAsia="Times New Roman"/>
              <w:color w:val="000000"/>
            </w:rPr>
            <w:tab/>
            <w:t xml:space="preserve">Patton, P. E. &amp; McNaughton, B. Connection matrix of the hippocampal formation: I. The dentate gyrus. </w:t>
          </w:r>
          <w:r w:rsidRPr="00D8244E">
            <w:rPr>
              <w:rFonts w:eastAsia="Times New Roman"/>
              <w:i/>
              <w:iCs/>
              <w:color w:val="000000"/>
            </w:rPr>
            <w:t>Hippocampus</w:t>
          </w:r>
          <w:r w:rsidRPr="00D8244E">
            <w:rPr>
              <w:rFonts w:eastAsia="Times New Roman"/>
              <w:color w:val="000000"/>
            </w:rPr>
            <w:t xml:space="preserve"> </w:t>
          </w:r>
          <w:r w:rsidRPr="00D8244E">
            <w:rPr>
              <w:rFonts w:eastAsia="Times New Roman"/>
              <w:b/>
              <w:bCs/>
              <w:color w:val="000000"/>
            </w:rPr>
            <w:t>5</w:t>
          </w:r>
          <w:r w:rsidRPr="00D8244E">
            <w:rPr>
              <w:rFonts w:eastAsia="Times New Roman"/>
              <w:color w:val="000000"/>
            </w:rPr>
            <w:t>, 245–286 (1995).</w:t>
          </w:r>
        </w:p>
        <w:p w14:paraId="1B6DD20B" w14:textId="77777777" w:rsidR="00D8244E" w:rsidRPr="00D8244E" w:rsidRDefault="00D8244E">
          <w:pPr>
            <w:autoSpaceDE w:val="0"/>
            <w:autoSpaceDN w:val="0"/>
            <w:ind w:hanging="640"/>
            <w:divId w:val="1606958761"/>
            <w:rPr>
              <w:rFonts w:eastAsia="Times New Roman"/>
              <w:color w:val="000000"/>
            </w:rPr>
          </w:pPr>
          <w:r w:rsidRPr="00D8244E">
            <w:rPr>
              <w:rFonts w:eastAsia="Times New Roman"/>
              <w:color w:val="000000"/>
            </w:rPr>
            <w:t>27.</w:t>
          </w:r>
          <w:r w:rsidRPr="00D8244E">
            <w:rPr>
              <w:rFonts w:eastAsia="Times New Roman"/>
              <w:color w:val="000000"/>
            </w:rPr>
            <w:tab/>
            <w:t>Buckmaster, P. S., Wenzel, H. J., Kunkel</w:t>
          </w:r>
          <w:proofErr w:type="gramStart"/>
          <w:r w:rsidRPr="00D8244E">
            <w:rPr>
              <w:rFonts w:eastAsia="Times New Roman"/>
              <w:color w:val="000000"/>
            </w:rPr>
            <w:t>, D.</w:t>
          </w:r>
          <w:proofErr w:type="gramEnd"/>
          <w:r w:rsidRPr="00D8244E">
            <w:rPr>
              <w:rFonts w:eastAsia="Times New Roman"/>
              <w:color w:val="000000"/>
            </w:rPr>
            <w:t xml:space="preserve"> D. &amp; </w:t>
          </w:r>
          <w:proofErr w:type="spellStart"/>
          <w:r w:rsidRPr="00D8244E">
            <w:rPr>
              <w:rFonts w:eastAsia="Times New Roman"/>
              <w:color w:val="000000"/>
            </w:rPr>
            <w:t>Schwartzkroin</w:t>
          </w:r>
          <w:proofErr w:type="spellEnd"/>
          <w:r w:rsidRPr="00D8244E">
            <w:rPr>
              <w:rFonts w:eastAsia="Times New Roman"/>
              <w:color w:val="000000"/>
            </w:rPr>
            <w:t xml:space="preserve">, P. A. Axon arbors and synaptic connections of hippocampal mossy cells in the rat in vivo. </w:t>
          </w:r>
          <w:r w:rsidRPr="00D8244E">
            <w:rPr>
              <w:rFonts w:eastAsia="Times New Roman"/>
              <w:i/>
              <w:iCs/>
              <w:color w:val="000000"/>
            </w:rPr>
            <w:t>Journal of Comparative Neurology</w:t>
          </w:r>
          <w:r w:rsidRPr="00D8244E">
            <w:rPr>
              <w:rFonts w:eastAsia="Times New Roman"/>
              <w:color w:val="000000"/>
            </w:rPr>
            <w:t xml:space="preserve"> </w:t>
          </w:r>
          <w:r w:rsidRPr="00D8244E">
            <w:rPr>
              <w:rFonts w:eastAsia="Times New Roman"/>
              <w:b/>
              <w:bCs/>
              <w:color w:val="000000"/>
            </w:rPr>
            <w:t>366</w:t>
          </w:r>
          <w:r w:rsidRPr="00D8244E">
            <w:rPr>
              <w:rFonts w:eastAsia="Times New Roman"/>
              <w:color w:val="000000"/>
            </w:rPr>
            <w:t>, 270–292 (1996).</w:t>
          </w:r>
        </w:p>
        <w:p w14:paraId="5F1FB142" w14:textId="77777777" w:rsidR="00D8244E" w:rsidRPr="00D8244E" w:rsidRDefault="00D8244E">
          <w:pPr>
            <w:autoSpaceDE w:val="0"/>
            <w:autoSpaceDN w:val="0"/>
            <w:ind w:hanging="640"/>
            <w:divId w:val="1159269943"/>
            <w:rPr>
              <w:rFonts w:eastAsia="Times New Roman"/>
              <w:color w:val="000000"/>
            </w:rPr>
          </w:pPr>
          <w:r w:rsidRPr="00D8244E">
            <w:rPr>
              <w:rFonts w:eastAsia="Times New Roman"/>
              <w:color w:val="000000"/>
            </w:rPr>
            <w:t>28.</w:t>
          </w:r>
          <w:r w:rsidRPr="00D8244E">
            <w:rPr>
              <w:rFonts w:eastAsia="Times New Roman"/>
              <w:color w:val="000000"/>
            </w:rPr>
            <w:tab/>
            <w:t xml:space="preserve">Sik, A., </w:t>
          </w:r>
          <w:proofErr w:type="spellStart"/>
          <w:r w:rsidRPr="00D8244E">
            <w:rPr>
              <w:rFonts w:eastAsia="Times New Roman"/>
              <w:color w:val="000000"/>
            </w:rPr>
            <w:t>Penttonen</w:t>
          </w:r>
          <w:proofErr w:type="spellEnd"/>
          <w:r w:rsidRPr="00D8244E">
            <w:rPr>
              <w:rFonts w:eastAsia="Times New Roman"/>
              <w:color w:val="000000"/>
            </w:rPr>
            <w:t xml:space="preserve">, M., Ylinen, A. &amp; </w:t>
          </w:r>
          <w:proofErr w:type="spellStart"/>
          <w:r w:rsidRPr="00D8244E">
            <w:rPr>
              <w:rFonts w:eastAsia="Times New Roman"/>
              <w:color w:val="000000"/>
            </w:rPr>
            <w:t>Buzsáki</w:t>
          </w:r>
          <w:proofErr w:type="spellEnd"/>
          <w:r w:rsidRPr="00D8244E">
            <w:rPr>
              <w:rFonts w:eastAsia="Times New Roman"/>
              <w:color w:val="000000"/>
            </w:rPr>
            <w:t xml:space="preserve">, G. Hippocampal CA1 interneurons: an in vivo intracellular labeling study. </w:t>
          </w:r>
          <w:r w:rsidRPr="00D8244E">
            <w:rPr>
              <w:rFonts w:eastAsia="Times New Roman"/>
              <w:i/>
              <w:iCs/>
              <w:color w:val="000000"/>
            </w:rPr>
            <w:t xml:space="preserve">J. </w:t>
          </w:r>
          <w:proofErr w:type="spellStart"/>
          <w:r w:rsidRPr="00D8244E">
            <w:rPr>
              <w:rFonts w:eastAsia="Times New Roman"/>
              <w:i/>
              <w:iCs/>
              <w:color w:val="000000"/>
            </w:rPr>
            <w:t>Neurosci</w:t>
          </w:r>
          <w:proofErr w:type="spellEnd"/>
          <w:r w:rsidRPr="00D8244E">
            <w:rPr>
              <w:rFonts w:eastAsia="Times New Roman"/>
              <w:i/>
              <w:iCs/>
              <w:color w:val="000000"/>
            </w:rPr>
            <w:t>.</w:t>
          </w:r>
          <w:r w:rsidRPr="00D8244E">
            <w:rPr>
              <w:rFonts w:eastAsia="Times New Roman"/>
              <w:color w:val="000000"/>
            </w:rPr>
            <w:t xml:space="preserve"> </w:t>
          </w:r>
          <w:r w:rsidRPr="00D8244E">
            <w:rPr>
              <w:rFonts w:eastAsia="Times New Roman"/>
              <w:b/>
              <w:bCs/>
              <w:color w:val="000000"/>
            </w:rPr>
            <w:t>15</w:t>
          </w:r>
          <w:r w:rsidRPr="00D8244E">
            <w:rPr>
              <w:rFonts w:eastAsia="Times New Roman"/>
              <w:color w:val="000000"/>
            </w:rPr>
            <w:t>, 6651–6665 (1995).</w:t>
          </w:r>
        </w:p>
        <w:p w14:paraId="5DE012D5" w14:textId="77777777" w:rsidR="00D8244E" w:rsidRPr="00D8244E" w:rsidRDefault="00D8244E">
          <w:pPr>
            <w:autoSpaceDE w:val="0"/>
            <w:autoSpaceDN w:val="0"/>
            <w:ind w:hanging="640"/>
            <w:divId w:val="311983576"/>
            <w:rPr>
              <w:rFonts w:eastAsia="Times New Roman"/>
              <w:color w:val="000000"/>
            </w:rPr>
          </w:pPr>
          <w:r w:rsidRPr="00D8244E">
            <w:rPr>
              <w:rFonts w:eastAsia="Times New Roman"/>
              <w:color w:val="000000"/>
            </w:rPr>
            <w:t>29.</w:t>
          </w:r>
          <w:r w:rsidRPr="00D8244E">
            <w:rPr>
              <w:rFonts w:eastAsia="Times New Roman"/>
              <w:color w:val="000000"/>
            </w:rPr>
            <w:tab/>
            <w:t xml:space="preserve">Han, Z. </w:t>
          </w:r>
          <w:r w:rsidRPr="00D8244E">
            <w:rPr>
              <w:rFonts w:ascii="Cambria Math" w:eastAsia="Times New Roman" w:hAnsi="Cambria Math" w:cs="Cambria Math"/>
              <w:color w:val="000000"/>
            </w:rPr>
            <w:t>‐</w:t>
          </w:r>
          <w:r w:rsidRPr="00D8244E">
            <w:rPr>
              <w:rFonts w:eastAsia="Times New Roman"/>
              <w:color w:val="000000"/>
            </w:rPr>
            <w:t xml:space="preserve">S, Buhl, E. H., </w:t>
          </w:r>
          <w:proofErr w:type="spellStart"/>
          <w:r w:rsidRPr="00D8244E">
            <w:rPr>
              <w:rFonts w:eastAsia="Times New Roman"/>
              <w:color w:val="000000"/>
            </w:rPr>
            <w:t>Lörinczi</w:t>
          </w:r>
          <w:proofErr w:type="spellEnd"/>
          <w:r w:rsidRPr="00D8244E">
            <w:rPr>
              <w:rFonts w:eastAsia="Times New Roman"/>
              <w:color w:val="000000"/>
            </w:rPr>
            <w:t xml:space="preserve">, Z. &amp; Somogyi, P. A high degree of spatial selectivity in the axonal and dendritic domains of physiologically identified local-circuit neurons in the dentate gyrus of the rat hippocampus. </w:t>
          </w:r>
          <w:r w:rsidRPr="00D8244E">
            <w:rPr>
              <w:rFonts w:eastAsia="Times New Roman"/>
              <w:i/>
              <w:iCs/>
              <w:color w:val="000000"/>
            </w:rPr>
            <w:t xml:space="preserve">Eur. J. </w:t>
          </w:r>
          <w:proofErr w:type="spellStart"/>
          <w:r w:rsidRPr="00D8244E">
            <w:rPr>
              <w:rFonts w:eastAsia="Times New Roman"/>
              <w:i/>
              <w:iCs/>
              <w:color w:val="000000"/>
            </w:rPr>
            <w:t>Neurosci</w:t>
          </w:r>
          <w:proofErr w:type="spellEnd"/>
          <w:r w:rsidRPr="00D8244E">
            <w:rPr>
              <w:rFonts w:eastAsia="Times New Roman"/>
              <w:i/>
              <w:iCs/>
              <w:color w:val="000000"/>
            </w:rPr>
            <w:t>.</w:t>
          </w:r>
          <w:r w:rsidRPr="00D8244E">
            <w:rPr>
              <w:rFonts w:eastAsia="Times New Roman"/>
              <w:color w:val="000000"/>
            </w:rPr>
            <w:t xml:space="preserve"> </w:t>
          </w:r>
          <w:r w:rsidRPr="00D8244E">
            <w:rPr>
              <w:rFonts w:eastAsia="Times New Roman"/>
              <w:b/>
              <w:bCs/>
              <w:color w:val="000000"/>
            </w:rPr>
            <w:t>5</w:t>
          </w:r>
          <w:r w:rsidRPr="00D8244E">
            <w:rPr>
              <w:rFonts w:eastAsia="Times New Roman"/>
              <w:color w:val="000000"/>
            </w:rPr>
            <w:t>, 395–410 (1993).</w:t>
          </w:r>
        </w:p>
        <w:p w14:paraId="783F57C2" w14:textId="77777777" w:rsidR="00D8244E" w:rsidRPr="00D8244E" w:rsidRDefault="00D8244E">
          <w:pPr>
            <w:autoSpaceDE w:val="0"/>
            <w:autoSpaceDN w:val="0"/>
            <w:ind w:hanging="640"/>
            <w:divId w:val="1318143285"/>
            <w:rPr>
              <w:rFonts w:eastAsia="Times New Roman"/>
              <w:color w:val="000000"/>
            </w:rPr>
          </w:pPr>
          <w:r w:rsidRPr="00D8244E">
            <w:rPr>
              <w:rFonts w:eastAsia="Times New Roman"/>
              <w:color w:val="000000"/>
            </w:rPr>
            <w:lastRenderedPageBreak/>
            <w:t>30.</w:t>
          </w:r>
          <w:r w:rsidRPr="00D8244E">
            <w:rPr>
              <w:rFonts w:eastAsia="Times New Roman"/>
              <w:color w:val="000000"/>
            </w:rPr>
            <w:tab/>
            <w:t xml:space="preserve">Deuchars, J. &amp; Thomson, A. M. CA1 pyramid-pyramid connections in rat hippocampus in vitro: Dual intracellular recordings with biocytin filling. </w:t>
          </w:r>
          <w:r w:rsidRPr="00D8244E">
            <w:rPr>
              <w:rFonts w:eastAsia="Times New Roman"/>
              <w:i/>
              <w:iCs/>
              <w:color w:val="000000"/>
            </w:rPr>
            <w:t>Neuroscience</w:t>
          </w:r>
          <w:r w:rsidRPr="00D8244E">
            <w:rPr>
              <w:rFonts w:eastAsia="Times New Roman"/>
              <w:color w:val="000000"/>
            </w:rPr>
            <w:t xml:space="preserve"> </w:t>
          </w:r>
          <w:r w:rsidRPr="00D8244E">
            <w:rPr>
              <w:rFonts w:eastAsia="Times New Roman"/>
              <w:b/>
              <w:bCs/>
              <w:color w:val="000000"/>
            </w:rPr>
            <w:t>74</w:t>
          </w:r>
          <w:r w:rsidRPr="00D8244E">
            <w:rPr>
              <w:rFonts w:eastAsia="Times New Roman"/>
              <w:color w:val="000000"/>
            </w:rPr>
            <w:t>, 1009–1018 (1996).</w:t>
          </w:r>
        </w:p>
        <w:p w14:paraId="31169A46" w14:textId="77777777" w:rsidR="00D8244E" w:rsidRPr="00D8244E" w:rsidRDefault="00D8244E">
          <w:pPr>
            <w:autoSpaceDE w:val="0"/>
            <w:autoSpaceDN w:val="0"/>
            <w:ind w:hanging="640"/>
            <w:divId w:val="1326082774"/>
            <w:rPr>
              <w:rFonts w:eastAsia="Times New Roman"/>
              <w:color w:val="000000"/>
            </w:rPr>
          </w:pPr>
          <w:r w:rsidRPr="00D8244E">
            <w:rPr>
              <w:rFonts w:eastAsia="Times New Roman"/>
              <w:color w:val="000000"/>
            </w:rPr>
            <w:t>31.</w:t>
          </w:r>
          <w:r w:rsidRPr="00D8244E">
            <w:rPr>
              <w:rFonts w:eastAsia="Times New Roman"/>
              <w:color w:val="000000"/>
            </w:rPr>
            <w:tab/>
            <w:t xml:space="preserve">Li, X. G., Somogyi, P., Tepper, J. M. &amp; </w:t>
          </w:r>
          <w:proofErr w:type="spellStart"/>
          <w:r w:rsidRPr="00D8244E">
            <w:rPr>
              <w:rFonts w:eastAsia="Times New Roman"/>
              <w:color w:val="000000"/>
            </w:rPr>
            <w:t>Buzsáki</w:t>
          </w:r>
          <w:proofErr w:type="spellEnd"/>
          <w:r w:rsidRPr="00D8244E">
            <w:rPr>
              <w:rFonts w:eastAsia="Times New Roman"/>
              <w:color w:val="000000"/>
            </w:rPr>
            <w:t xml:space="preserve">, G. Axonal and dendritic arborization of an intracellularly labeled chandelier cell in the CA1 region of rat hippocampus. </w:t>
          </w:r>
          <w:r w:rsidRPr="00D8244E">
            <w:rPr>
              <w:rFonts w:eastAsia="Times New Roman"/>
              <w:i/>
              <w:iCs/>
              <w:color w:val="000000"/>
            </w:rPr>
            <w:t>Exp. Brain Res.</w:t>
          </w:r>
          <w:r w:rsidRPr="00D8244E">
            <w:rPr>
              <w:rFonts w:eastAsia="Times New Roman"/>
              <w:color w:val="000000"/>
            </w:rPr>
            <w:t xml:space="preserve"> </w:t>
          </w:r>
          <w:r w:rsidRPr="00D8244E">
            <w:rPr>
              <w:rFonts w:eastAsia="Times New Roman"/>
              <w:b/>
              <w:bCs/>
              <w:color w:val="000000"/>
            </w:rPr>
            <w:t>90</w:t>
          </w:r>
          <w:r w:rsidRPr="00D8244E">
            <w:rPr>
              <w:rFonts w:eastAsia="Times New Roman"/>
              <w:color w:val="000000"/>
            </w:rPr>
            <w:t>, 519–525 (1992).</w:t>
          </w:r>
        </w:p>
        <w:p w14:paraId="4B293F61" w14:textId="77777777" w:rsidR="00D8244E" w:rsidRPr="00D8244E" w:rsidRDefault="00D8244E">
          <w:pPr>
            <w:autoSpaceDE w:val="0"/>
            <w:autoSpaceDN w:val="0"/>
            <w:ind w:hanging="640"/>
            <w:divId w:val="695345707"/>
            <w:rPr>
              <w:rFonts w:eastAsia="Times New Roman"/>
              <w:color w:val="000000"/>
            </w:rPr>
          </w:pPr>
          <w:r w:rsidRPr="00D8244E">
            <w:rPr>
              <w:rFonts w:eastAsia="Times New Roman"/>
              <w:color w:val="000000"/>
            </w:rPr>
            <w:t>32.</w:t>
          </w:r>
          <w:r w:rsidRPr="00D8244E">
            <w:rPr>
              <w:rFonts w:eastAsia="Times New Roman"/>
              <w:color w:val="000000"/>
            </w:rPr>
            <w:tab/>
          </w:r>
          <w:proofErr w:type="spellStart"/>
          <w:r w:rsidRPr="00D8244E">
            <w:rPr>
              <w:rFonts w:eastAsia="Times New Roman"/>
              <w:color w:val="000000"/>
            </w:rPr>
            <w:t>Tielen</w:t>
          </w:r>
          <w:proofErr w:type="spellEnd"/>
          <w:r w:rsidRPr="00D8244E">
            <w:rPr>
              <w:rFonts w:eastAsia="Times New Roman"/>
              <w:color w:val="000000"/>
            </w:rPr>
            <w:t xml:space="preserve">, A. M., Lopes da Silva, F. H. &amp; </w:t>
          </w:r>
          <w:proofErr w:type="spellStart"/>
          <w:r w:rsidRPr="00D8244E">
            <w:rPr>
              <w:rFonts w:eastAsia="Times New Roman"/>
              <w:color w:val="000000"/>
            </w:rPr>
            <w:t>Mollevanger</w:t>
          </w:r>
          <w:proofErr w:type="spellEnd"/>
          <w:r w:rsidRPr="00D8244E">
            <w:rPr>
              <w:rFonts w:eastAsia="Times New Roman"/>
              <w:color w:val="000000"/>
            </w:rPr>
            <w:t xml:space="preserve">, W. J. Differential conduction velocities in </w:t>
          </w:r>
          <w:proofErr w:type="spellStart"/>
          <w:r w:rsidRPr="00D8244E">
            <w:rPr>
              <w:rFonts w:eastAsia="Times New Roman"/>
              <w:color w:val="000000"/>
            </w:rPr>
            <w:t>perforant</w:t>
          </w:r>
          <w:proofErr w:type="spellEnd"/>
          <w:r w:rsidRPr="00D8244E">
            <w:rPr>
              <w:rFonts w:eastAsia="Times New Roman"/>
              <w:color w:val="000000"/>
            </w:rPr>
            <w:t xml:space="preserve"> path </w:t>
          </w:r>
          <w:proofErr w:type="spellStart"/>
          <w:r w:rsidRPr="00D8244E">
            <w:rPr>
              <w:rFonts w:eastAsia="Times New Roman"/>
              <w:color w:val="000000"/>
            </w:rPr>
            <w:t>fibres</w:t>
          </w:r>
          <w:proofErr w:type="spellEnd"/>
          <w:r w:rsidRPr="00D8244E">
            <w:rPr>
              <w:rFonts w:eastAsia="Times New Roman"/>
              <w:color w:val="000000"/>
            </w:rPr>
            <w:t xml:space="preserve"> in guinea pig. </w:t>
          </w:r>
          <w:r w:rsidRPr="00D8244E">
            <w:rPr>
              <w:rFonts w:eastAsia="Times New Roman"/>
              <w:i/>
              <w:iCs/>
              <w:color w:val="000000"/>
            </w:rPr>
            <w:t>Exp. Brain Res.</w:t>
          </w:r>
          <w:r w:rsidRPr="00D8244E">
            <w:rPr>
              <w:rFonts w:eastAsia="Times New Roman"/>
              <w:color w:val="000000"/>
            </w:rPr>
            <w:t xml:space="preserve"> </w:t>
          </w:r>
          <w:r w:rsidRPr="00D8244E">
            <w:rPr>
              <w:rFonts w:eastAsia="Times New Roman"/>
              <w:b/>
              <w:bCs/>
              <w:color w:val="000000"/>
            </w:rPr>
            <w:t>42</w:t>
          </w:r>
          <w:r w:rsidRPr="00D8244E">
            <w:rPr>
              <w:rFonts w:eastAsia="Times New Roman"/>
              <w:color w:val="000000"/>
            </w:rPr>
            <w:t>, 231–233 (1981).</w:t>
          </w:r>
        </w:p>
        <w:p w14:paraId="08713ED0" w14:textId="77777777" w:rsidR="00D8244E" w:rsidRPr="00D8244E" w:rsidRDefault="00D8244E">
          <w:pPr>
            <w:autoSpaceDE w:val="0"/>
            <w:autoSpaceDN w:val="0"/>
            <w:ind w:hanging="640"/>
            <w:divId w:val="597835537"/>
            <w:rPr>
              <w:rFonts w:eastAsia="Times New Roman"/>
              <w:color w:val="000000"/>
            </w:rPr>
          </w:pPr>
          <w:r w:rsidRPr="00D8244E">
            <w:rPr>
              <w:rFonts w:eastAsia="Times New Roman"/>
              <w:color w:val="000000"/>
            </w:rPr>
            <w:t>33.</w:t>
          </w:r>
          <w:r w:rsidRPr="00D8244E">
            <w:rPr>
              <w:rFonts w:eastAsia="Times New Roman"/>
              <w:color w:val="000000"/>
            </w:rPr>
            <w:tab/>
            <w:t xml:space="preserve">Kress, G. J., Dowling, M. J., Meeks, J. P. &amp; </w:t>
          </w:r>
          <w:proofErr w:type="spellStart"/>
          <w:r w:rsidRPr="00D8244E">
            <w:rPr>
              <w:rFonts w:eastAsia="Times New Roman"/>
              <w:color w:val="000000"/>
            </w:rPr>
            <w:t>Mennerick</w:t>
          </w:r>
          <w:proofErr w:type="spellEnd"/>
          <w:r w:rsidRPr="00D8244E">
            <w:rPr>
              <w:rFonts w:eastAsia="Times New Roman"/>
              <w:color w:val="000000"/>
            </w:rPr>
            <w:t xml:space="preserve">, S. High Threshold, Proximal Initiation, and Slow Conduction Velocity of Action Potentials in Dentate Granule Neuron Mossy Fibers. </w:t>
          </w:r>
          <w:r w:rsidRPr="00D8244E">
            <w:rPr>
              <w:rFonts w:eastAsia="Times New Roman"/>
              <w:i/>
              <w:iCs/>
              <w:color w:val="000000"/>
            </w:rPr>
            <w:t>https://doi.org/10.1152/jn.90295.2008</w:t>
          </w:r>
          <w:r w:rsidRPr="00D8244E">
            <w:rPr>
              <w:rFonts w:eastAsia="Times New Roman"/>
              <w:color w:val="000000"/>
            </w:rPr>
            <w:t xml:space="preserve"> </w:t>
          </w:r>
          <w:r w:rsidRPr="00D8244E">
            <w:rPr>
              <w:rFonts w:eastAsia="Times New Roman"/>
              <w:b/>
              <w:bCs/>
              <w:color w:val="000000"/>
            </w:rPr>
            <w:t>100</w:t>
          </w:r>
          <w:r w:rsidRPr="00D8244E">
            <w:rPr>
              <w:rFonts w:eastAsia="Times New Roman"/>
              <w:color w:val="000000"/>
            </w:rPr>
            <w:t>, 281–291 (2008).</w:t>
          </w:r>
        </w:p>
        <w:p w14:paraId="7B836B7B" w14:textId="77777777" w:rsidR="00D8244E" w:rsidRPr="00D8244E" w:rsidRDefault="00D8244E">
          <w:pPr>
            <w:autoSpaceDE w:val="0"/>
            <w:autoSpaceDN w:val="0"/>
            <w:ind w:hanging="640"/>
            <w:divId w:val="1385060851"/>
            <w:rPr>
              <w:rFonts w:eastAsia="Times New Roman"/>
              <w:color w:val="000000"/>
            </w:rPr>
          </w:pPr>
          <w:r w:rsidRPr="00D8244E">
            <w:rPr>
              <w:rFonts w:eastAsia="Times New Roman"/>
              <w:color w:val="000000"/>
            </w:rPr>
            <w:t>34.</w:t>
          </w:r>
          <w:r w:rsidRPr="00D8244E">
            <w:rPr>
              <w:rFonts w:eastAsia="Times New Roman"/>
              <w:color w:val="000000"/>
            </w:rPr>
            <w:tab/>
            <w:t xml:space="preserve">Andersen, P., Soleng, A. F. &amp; Raastad, M. The hippocampal lamella hypothesis revisited. </w:t>
          </w:r>
          <w:r w:rsidRPr="00D8244E">
            <w:rPr>
              <w:rFonts w:eastAsia="Times New Roman"/>
              <w:i/>
              <w:iCs/>
              <w:color w:val="000000"/>
            </w:rPr>
            <w:t>Brain Res.</w:t>
          </w:r>
          <w:r w:rsidRPr="00D8244E">
            <w:rPr>
              <w:rFonts w:eastAsia="Times New Roman"/>
              <w:color w:val="000000"/>
            </w:rPr>
            <w:t xml:space="preserve"> </w:t>
          </w:r>
          <w:r w:rsidRPr="00D8244E">
            <w:rPr>
              <w:rFonts w:eastAsia="Times New Roman"/>
              <w:b/>
              <w:bCs/>
              <w:color w:val="000000"/>
            </w:rPr>
            <w:t>886</w:t>
          </w:r>
          <w:r w:rsidRPr="00D8244E">
            <w:rPr>
              <w:rFonts w:eastAsia="Times New Roman"/>
              <w:color w:val="000000"/>
            </w:rPr>
            <w:t>, 165–171 (2000).</w:t>
          </w:r>
        </w:p>
        <w:p w14:paraId="7BBF372E" w14:textId="77777777" w:rsidR="00D8244E" w:rsidRPr="00D8244E" w:rsidRDefault="00D8244E">
          <w:pPr>
            <w:autoSpaceDE w:val="0"/>
            <w:autoSpaceDN w:val="0"/>
            <w:ind w:hanging="640"/>
            <w:divId w:val="949817329"/>
            <w:rPr>
              <w:rFonts w:eastAsia="Times New Roman"/>
              <w:color w:val="000000"/>
            </w:rPr>
          </w:pPr>
          <w:r w:rsidRPr="00D8244E">
            <w:rPr>
              <w:rFonts w:eastAsia="Times New Roman"/>
              <w:color w:val="000000"/>
            </w:rPr>
            <w:t>35.</w:t>
          </w:r>
          <w:r w:rsidRPr="00D8244E">
            <w:rPr>
              <w:rFonts w:eastAsia="Times New Roman"/>
              <w:color w:val="000000"/>
            </w:rPr>
            <w:tab/>
            <w:t xml:space="preserve">Orman, R., Von Gizycki, H., Lytton, W. W. &amp; Stewart, M. Local axon collaterals of area CA1 support spread of epileptiform discharges within CA1, but propagation is unidirectional. </w:t>
          </w:r>
          <w:r w:rsidRPr="00D8244E">
            <w:rPr>
              <w:rFonts w:eastAsia="Times New Roman"/>
              <w:i/>
              <w:iCs/>
              <w:color w:val="000000"/>
            </w:rPr>
            <w:t>Hippocampus</w:t>
          </w:r>
          <w:r w:rsidRPr="00D8244E">
            <w:rPr>
              <w:rFonts w:eastAsia="Times New Roman"/>
              <w:color w:val="000000"/>
            </w:rPr>
            <w:t xml:space="preserve"> </w:t>
          </w:r>
          <w:r w:rsidRPr="00D8244E">
            <w:rPr>
              <w:rFonts w:eastAsia="Times New Roman"/>
              <w:b/>
              <w:bCs/>
              <w:color w:val="000000"/>
            </w:rPr>
            <w:t>18</w:t>
          </w:r>
          <w:r w:rsidRPr="00D8244E">
            <w:rPr>
              <w:rFonts w:eastAsia="Times New Roman"/>
              <w:color w:val="000000"/>
            </w:rPr>
            <w:t>, 1021–1033 (2008).</w:t>
          </w:r>
        </w:p>
        <w:p w14:paraId="71B4D652" w14:textId="77777777" w:rsidR="00D8244E" w:rsidRPr="00D8244E" w:rsidRDefault="00D8244E">
          <w:pPr>
            <w:autoSpaceDE w:val="0"/>
            <w:autoSpaceDN w:val="0"/>
            <w:ind w:hanging="640"/>
            <w:divId w:val="1720087343"/>
            <w:rPr>
              <w:rFonts w:eastAsia="Times New Roman"/>
              <w:color w:val="000000"/>
            </w:rPr>
          </w:pPr>
          <w:r w:rsidRPr="00D8244E">
            <w:rPr>
              <w:rFonts w:eastAsia="Times New Roman"/>
              <w:color w:val="000000"/>
            </w:rPr>
            <w:t>36.</w:t>
          </w:r>
          <w:r w:rsidRPr="00D8244E">
            <w:rPr>
              <w:rFonts w:eastAsia="Times New Roman"/>
              <w:color w:val="000000"/>
            </w:rPr>
            <w:tab/>
            <w:t>Micheva, K. D., Kiraly, M., Perez</w:t>
          </w:r>
          <w:proofErr w:type="gramStart"/>
          <w:r w:rsidRPr="00D8244E">
            <w:rPr>
              <w:rFonts w:eastAsia="Times New Roman"/>
              <w:color w:val="000000"/>
            </w:rPr>
            <w:t>, M.</w:t>
          </w:r>
          <w:proofErr w:type="gramEnd"/>
          <w:r w:rsidRPr="00D8244E">
            <w:rPr>
              <w:rFonts w:eastAsia="Times New Roman"/>
              <w:color w:val="000000"/>
            </w:rPr>
            <w:t xml:space="preserve"> M. &amp; Madison, D. V. Conduction Velocity Along the Local Axons of Parvalbumin Interneurons Correlates </w:t>
          </w:r>
          <w:proofErr w:type="gramStart"/>
          <w:r w:rsidRPr="00D8244E">
            <w:rPr>
              <w:rFonts w:eastAsia="Times New Roman"/>
              <w:color w:val="000000"/>
            </w:rPr>
            <w:t>With</w:t>
          </w:r>
          <w:proofErr w:type="gramEnd"/>
          <w:r w:rsidRPr="00D8244E">
            <w:rPr>
              <w:rFonts w:eastAsia="Times New Roman"/>
              <w:color w:val="000000"/>
            </w:rPr>
            <w:t xml:space="preserve"> the Degree of Axonal Myelination. </w:t>
          </w:r>
          <w:r w:rsidRPr="00D8244E">
            <w:rPr>
              <w:rFonts w:eastAsia="Times New Roman"/>
              <w:i/>
              <w:iCs/>
              <w:color w:val="000000"/>
            </w:rPr>
            <w:t>Cerebral Cortex</w:t>
          </w:r>
          <w:r w:rsidRPr="00D8244E">
            <w:rPr>
              <w:rFonts w:eastAsia="Times New Roman"/>
              <w:color w:val="000000"/>
            </w:rPr>
            <w:t xml:space="preserve"> </w:t>
          </w:r>
          <w:r w:rsidRPr="00D8244E">
            <w:rPr>
              <w:rFonts w:eastAsia="Times New Roman"/>
              <w:b/>
              <w:bCs/>
              <w:color w:val="000000"/>
            </w:rPr>
            <w:t>31</w:t>
          </w:r>
          <w:r w:rsidRPr="00D8244E">
            <w:rPr>
              <w:rFonts w:eastAsia="Times New Roman"/>
              <w:color w:val="000000"/>
            </w:rPr>
            <w:t>, 3374–3392 (2021).</w:t>
          </w:r>
        </w:p>
        <w:p w14:paraId="418EF64F" w14:textId="77777777" w:rsidR="00D8244E" w:rsidRPr="00D8244E" w:rsidRDefault="00D8244E">
          <w:pPr>
            <w:autoSpaceDE w:val="0"/>
            <w:autoSpaceDN w:val="0"/>
            <w:ind w:hanging="640"/>
            <w:divId w:val="328020574"/>
            <w:rPr>
              <w:rFonts w:eastAsia="Times New Roman"/>
              <w:color w:val="000000"/>
            </w:rPr>
          </w:pPr>
          <w:r w:rsidRPr="00D8244E">
            <w:rPr>
              <w:rFonts w:eastAsia="Times New Roman"/>
              <w:color w:val="000000"/>
            </w:rPr>
            <w:t>37.</w:t>
          </w:r>
          <w:r w:rsidRPr="00D8244E">
            <w:rPr>
              <w:rFonts w:eastAsia="Times New Roman"/>
              <w:color w:val="000000"/>
            </w:rPr>
            <w:tab/>
            <w:t xml:space="preserve">Wheeler, D. W. </w:t>
          </w:r>
          <w:r w:rsidRPr="00D8244E">
            <w:rPr>
              <w:rFonts w:eastAsia="Times New Roman"/>
              <w:i/>
              <w:iCs/>
              <w:color w:val="000000"/>
            </w:rPr>
            <w:t>et al.</w:t>
          </w:r>
          <w:r w:rsidRPr="00D8244E">
            <w:rPr>
              <w:rFonts w:eastAsia="Times New Roman"/>
              <w:color w:val="000000"/>
            </w:rPr>
            <w:t xml:space="preserve"> Hippocampome.org 2.0 is a knowledge base enabling data-driven spiking neural network simulations of rodent hippocampal circuits. </w:t>
          </w:r>
          <w:r w:rsidRPr="00D8244E">
            <w:rPr>
              <w:rFonts w:eastAsia="Times New Roman"/>
              <w:i/>
              <w:iCs/>
              <w:color w:val="000000"/>
            </w:rPr>
            <w:t>Elife</w:t>
          </w:r>
          <w:r w:rsidRPr="00D8244E">
            <w:rPr>
              <w:rFonts w:eastAsia="Times New Roman"/>
              <w:color w:val="000000"/>
            </w:rPr>
            <w:t xml:space="preserve"> </w:t>
          </w:r>
          <w:r w:rsidRPr="00D8244E">
            <w:rPr>
              <w:rFonts w:eastAsia="Times New Roman"/>
              <w:b/>
              <w:bCs/>
              <w:color w:val="000000"/>
            </w:rPr>
            <w:t>12</w:t>
          </w:r>
          <w:r w:rsidRPr="00D8244E">
            <w:rPr>
              <w:rFonts w:eastAsia="Times New Roman"/>
              <w:color w:val="000000"/>
            </w:rPr>
            <w:t>, (2024).</w:t>
          </w:r>
        </w:p>
        <w:p w14:paraId="248C0B8B" w14:textId="77777777" w:rsidR="00D8244E" w:rsidRPr="00D8244E" w:rsidRDefault="00D8244E">
          <w:pPr>
            <w:autoSpaceDE w:val="0"/>
            <w:autoSpaceDN w:val="0"/>
            <w:ind w:hanging="640"/>
            <w:divId w:val="921568188"/>
            <w:rPr>
              <w:rFonts w:eastAsia="Times New Roman"/>
              <w:color w:val="000000"/>
            </w:rPr>
          </w:pPr>
          <w:r w:rsidRPr="00D8244E">
            <w:rPr>
              <w:rFonts w:eastAsia="Times New Roman"/>
              <w:color w:val="000000"/>
            </w:rPr>
            <w:t>38.</w:t>
          </w:r>
          <w:r w:rsidRPr="00D8244E">
            <w:rPr>
              <w:rFonts w:eastAsia="Times New Roman"/>
              <w:color w:val="000000"/>
            </w:rPr>
            <w:tab/>
            <w:t xml:space="preserve">Wheeler, D. W. </w:t>
          </w:r>
          <w:r w:rsidRPr="00D8244E">
            <w:rPr>
              <w:rFonts w:eastAsia="Times New Roman"/>
              <w:i/>
              <w:iCs/>
              <w:color w:val="000000"/>
            </w:rPr>
            <w:t>et al.</w:t>
          </w:r>
          <w:r w:rsidRPr="00D8244E">
            <w:rPr>
              <w:rFonts w:eastAsia="Times New Roman"/>
              <w:color w:val="000000"/>
            </w:rPr>
            <w:t xml:space="preserve"> </w:t>
          </w:r>
          <w:proofErr w:type="spellStart"/>
          <w:r w:rsidRPr="00D8244E">
            <w:rPr>
              <w:rFonts w:eastAsia="Times New Roman"/>
              <w:color w:val="000000"/>
            </w:rPr>
            <w:t>Hippocampome</w:t>
          </w:r>
          <w:proofErr w:type="spellEnd"/>
          <w:r w:rsidRPr="00D8244E">
            <w:rPr>
              <w:rFonts w:eastAsia="Times New Roman"/>
              <w:color w:val="000000"/>
            </w:rPr>
            <w:t xml:space="preserve">. org: a knowledge base of neuron types in the rodent hippocampus. </w:t>
          </w:r>
          <w:r w:rsidRPr="00D8244E">
            <w:rPr>
              <w:rFonts w:eastAsia="Times New Roman"/>
              <w:i/>
              <w:iCs/>
              <w:color w:val="000000"/>
            </w:rPr>
            <w:t>Elife</w:t>
          </w:r>
          <w:r w:rsidRPr="00D8244E">
            <w:rPr>
              <w:rFonts w:eastAsia="Times New Roman"/>
              <w:color w:val="000000"/>
            </w:rPr>
            <w:t xml:space="preserve"> </w:t>
          </w:r>
          <w:r w:rsidRPr="00D8244E">
            <w:rPr>
              <w:rFonts w:eastAsia="Times New Roman"/>
              <w:b/>
              <w:bCs/>
              <w:color w:val="000000"/>
            </w:rPr>
            <w:t>4</w:t>
          </w:r>
          <w:r w:rsidRPr="00D8244E">
            <w:rPr>
              <w:rFonts w:eastAsia="Times New Roman"/>
              <w:color w:val="000000"/>
            </w:rPr>
            <w:t>, e09960 (2015).</w:t>
          </w:r>
        </w:p>
        <w:p w14:paraId="2BA39AFB" w14:textId="77777777" w:rsidR="00D8244E" w:rsidRPr="00D8244E" w:rsidRDefault="00D8244E">
          <w:pPr>
            <w:autoSpaceDE w:val="0"/>
            <w:autoSpaceDN w:val="0"/>
            <w:ind w:hanging="640"/>
            <w:divId w:val="2020497000"/>
            <w:rPr>
              <w:rFonts w:eastAsia="Times New Roman"/>
              <w:color w:val="000000"/>
            </w:rPr>
          </w:pPr>
          <w:r w:rsidRPr="00D8244E">
            <w:rPr>
              <w:rFonts w:eastAsia="Times New Roman"/>
              <w:color w:val="000000"/>
            </w:rPr>
            <w:t>39.</w:t>
          </w:r>
          <w:r w:rsidRPr="00D8244E">
            <w:rPr>
              <w:rFonts w:eastAsia="Times New Roman"/>
              <w:color w:val="000000"/>
            </w:rPr>
            <w:tab/>
          </w:r>
          <w:proofErr w:type="spellStart"/>
          <w:r w:rsidRPr="00D8244E">
            <w:rPr>
              <w:rFonts w:eastAsia="Times New Roman"/>
              <w:color w:val="000000"/>
            </w:rPr>
            <w:t>Venkadesh</w:t>
          </w:r>
          <w:proofErr w:type="spellEnd"/>
          <w:r w:rsidRPr="00D8244E">
            <w:rPr>
              <w:rFonts w:eastAsia="Times New Roman"/>
              <w:color w:val="000000"/>
            </w:rPr>
            <w:t xml:space="preserve">, S., </w:t>
          </w:r>
          <w:proofErr w:type="spellStart"/>
          <w:r w:rsidRPr="00D8244E">
            <w:rPr>
              <w:rFonts w:eastAsia="Times New Roman"/>
              <w:color w:val="000000"/>
            </w:rPr>
            <w:t>Komendantov</w:t>
          </w:r>
          <w:proofErr w:type="spellEnd"/>
          <w:r w:rsidRPr="00D8244E">
            <w:rPr>
              <w:rFonts w:eastAsia="Times New Roman"/>
              <w:color w:val="000000"/>
            </w:rPr>
            <w:t xml:space="preserve">, A. O., Wheeler, D. W., Hamilton, D. J. &amp; Ascoli, G. A. Simple models of quantitative firing phenotypes in hippocampal neurons: Comprehensive coverage of intrinsic diversity. </w:t>
          </w:r>
          <w:proofErr w:type="spellStart"/>
          <w:r w:rsidRPr="00D8244E">
            <w:rPr>
              <w:rFonts w:eastAsia="Times New Roman"/>
              <w:i/>
              <w:iCs/>
              <w:color w:val="000000"/>
            </w:rPr>
            <w:t>PLoS</w:t>
          </w:r>
          <w:proofErr w:type="spellEnd"/>
          <w:r w:rsidRPr="00D8244E">
            <w:rPr>
              <w:rFonts w:eastAsia="Times New Roman"/>
              <w:i/>
              <w:iCs/>
              <w:color w:val="000000"/>
            </w:rPr>
            <w:t xml:space="preserve"> </w:t>
          </w:r>
          <w:proofErr w:type="spellStart"/>
          <w:r w:rsidRPr="00D8244E">
            <w:rPr>
              <w:rFonts w:eastAsia="Times New Roman"/>
              <w:i/>
              <w:iCs/>
              <w:color w:val="000000"/>
            </w:rPr>
            <w:t>Comput</w:t>
          </w:r>
          <w:proofErr w:type="spellEnd"/>
          <w:r w:rsidRPr="00D8244E">
            <w:rPr>
              <w:rFonts w:eastAsia="Times New Roman"/>
              <w:i/>
              <w:iCs/>
              <w:color w:val="000000"/>
            </w:rPr>
            <w:t>. Biol.</w:t>
          </w:r>
          <w:r w:rsidRPr="00D8244E">
            <w:rPr>
              <w:rFonts w:eastAsia="Times New Roman"/>
              <w:color w:val="000000"/>
            </w:rPr>
            <w:t xml:space="preserve"> </w:t>
          </w:r>
          <w:r w:rsidRPr="00D8244E">
            <w:rPr>
              <w:rFonts w:eastAsia="Times New Roman"/>
              <w:b/>
              <w:bCs/>
              <w:color w:val="000000"/>
            </w:rPr>
            <w:t>15</w:t>
          </w:r>
          <w:r w:rsidRPr="00D8244E">
            <w:rPr>
              <w:rFonts w:eastAsia="Times New Roman"/>
              <w:color w:val="000000"/>
            </w:rPr>
            <w:t>, e1007462 (2019).</w:t>
          </w:r>
        </w:p>
        <w:p w14:paraId="3E7D4D99" w14:textId="77777777" w:rsidR="00D8244E" w:rsidRPr="00D8244E" w:rsidRDefault="00D8244E">
          <w:pPr>
            <w:autoSpaceDE w:val="0"/>
            <w:autoSpaceDN w:val="0"/>
            <w:ind w:hanging="640"/>
            <w:divId w:val="1296375383"/>
            <w:rPr>
              <w:rFonts w:eastAsia="Times New Roman"/>
              <w:color w:val="000000"/>
            </w:rPr>
          </w:pPr>
          <w:r w:rsidRPr="00D8244E">
            <w:rPr>
              <w:rFonts w:eastAsia="Times New Roman"/>
              <w:color w:val="000000"/>
            </w:rPr>
            <w:lastRenderedPageBreak/>
            <w:t>40.</w:t>
          </w:r>
          <w:r w:rsidRPr="00D8244E">
            <w:rPr>
              <w:rFonts w:eastAsia="Times New Roman"/>
              <w:color w:val="000000"/>
            </w:rPr>
            <w:tab/>
          </w:r>
          <w:proofErr w:type="spellStart"/>
          <w:r w:rsidRPr="00D8244E">
            <w:rPr>
              <w:rFonts w:eastAsia="Times New Roman"/>
              <w:color w:val="000000"/>
            </w:rPr>
            <w:t>Komendantov</w:t>
          </w:r>
          <w:proofErr w:type="spellEnd"/>
          <w:r w:rsidRPr="00D8244E">
            <w:rPr>
              <w:rFonts w:eastAsia="Times New Roman"/>
              <w:color w:val="000000"/>
            </w:rPr>
            <w:t xml:space="preserve">, A. O. </w:t>
          </w:r>
          <w:r w:rsidRPr="00D8244E">
            <w:rPr>
              <w:rFonts w:eastAsia="Times New Roman"/>
              <w:i/>
              <w:iCs/>
              <w:color w:val="000000"/>
            </w:rPr>
            <w:t>et al.</w:t>
          </w:r>
          <w:r w:rsidRPr="00D8244E">
            <w:rPr>
              <w:rFonts w:eastAsia="Times New Roman"/>
              <w:color w:val="000000"/>
            </w:rPr>
            <w:t xml:space="preserve"> Quantitative firing pattern phenotyping of hippocampal neuron types. </w:t>
          </w:r>
          <w:r w:rsidRPr="00D8244E">
            <w:rPr>
              <w:rFonts w:eastAsia="Times New Roman"/>
              <w:i/>
              <w:iCs/>
              <w:color w:val="000000"/>
            </w:rPr>
            <w:t>Sci. Rep.</w:t>
          </w:r>
          <w:r w:rsidRPr="00D8244E">
            <w:rPr>
              <w:rFonts w:eastAsia="Times New Roman"/>
              <w:color w:val="000000"/>
            </w:rPr>
            <w:t xml:space="preserve"> </w:t>
          </w:r>
          <w:r w:rsidRPr="00D8244E">
            <w:rPr>
              <w:rFonts w:eastAsia="Times New Roman"/>
              <w:b/>
              <w:bCs/>
              <w:color w:val="000000"/>
            </w:rPr>
            <w:t>9</w:t>
          </w:r>
          <w:r w:rsidRPr="00D8244E">
            <w:rPr>
              <w:rFonts w:eastAsia="Times New Roman"/>
              <w:color w:val="000000"/>
            </w:rPr>
            <w:t>, 17915 (2019).</w:t>
          </w:r>
        </w:p>
        <w:p w14:paraId="60107C25" w14:textId="6816CC2F" w:rsidR="004F2A04" w:rsidRPr="004F2A04" w:rsidRDefault="00D8244E" w:rsidP="02158928">
          <w:pPr>
            <w:spacing w:after="0"/>
          </w:pPr>
          <w:r w:rsidRPr="00D8244E">
            <w:rPr>
              <w:rFonts w:ascii="Calibri" w:eastAsia="Times New Roman" w:hAnsi="Calibri" w:cs="Calibri"/>
              <w:color w:val="000000"/>
            </w:rPr>
            <w:t> </w:t>
          </w:r>
        </w:p>
      </w:sdtContent>
    </w:sdt>
    <w:p w14:paraId="14E08042" w14:textId="3185B9F6" w:rsidR="004F2A04" w:rsidRPr="004F2A04" w:rsidRDefault="004F2A04" w:rsidP="004F2A04"/>
    <w:sectPr w:rsidR="004F2A04" w:rsidRPr="004F2A04">
      <w:headerReference w:type="default" r:id="rId9"/>
      <w:footerReference w:type="even" r:id="rId10"/>
      <w:footerReference w:type="default" r:id="rId11"/>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7EB468" w14:textId="77777777" w:rsidR="00E93255" w:rsidRDefault="00E93255" w:rsidP="005E7E36">
      <w:pPr>
        <w:spacing w:after="0" w:line="240" w:lineRule="auto"/>
      </w:pPr>
      <w:r>
        <w:separator/>
      </w:r>
    </w:p>
  </w:endnote>
  <w:endnote w:type="continuationSeparator" w:id="0">
    <w:p w14:paraId="2BB76A70" w14:textId="77777777" w:rsidR="00E93255" w:rsidRDefault="00E93255" w:rsidP="005E7E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embedRegular r:id="rId1" w:fontKey="{5D5D11E6-A894-4AF4-A07B-7B636EB08F14}"/>
    <w:embedBold r:id="rId2" w:fontKey="{CA4F0D40-73ED-4AC4-A43F-DB8AB3E7614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embedRegular r:id="rId3" w:fontKey="{D6BF6A1E-B09F-45FF-92DF-9C082EEEE96B}"/>
    <w:embedItalic r:id="rId4" w:fontKey="{925C6236-A5BB-487B-B813-A943BD7D4193}"/>
  </w:font>
  <w:font w:name="Cambria Math">
    <w:panose1 w:val="02040503050406030204"/>
    <w:charset w:val="00"/>
    <w:family w:val="roman"/>
    <w:pitch w:val="variable"/>
    <w:sig w:usb0="E00006FF" w:usb1="420024FF" w:usb2="02000000" w:usb3="00000000" w:csb0="0000019F" w:csb1="00000000"/>
    <w:embedRegular r:id="rId5" w:fontKey="{D514C988-2E65-463C-AFE1-FD2274AEAC2C}"/>
    <w:embedItalic r:id="rId6" w:fontKey="{24ABB6EA-6591-4201-90B6-6BA1655720C5}"/>
  </w:font>
  <w:font w:name="Calibri">
    <w:panose1 w:val="020F0502020204030204"/>
    <w:charset w:val="00"/>
    <w:family w:val="swiss"/>
    <w:pitch w:val="variable"/>
    <w:sig w:usb0="E4002EFF" w:usb1="C000247B" w:usb2="00000009" w:usb3="00000000" w:csb0="000001FF" w:csb1="00000000"/>
    <w:embedRegular r:id="rId7" w:fontKey="{6587FD3D-A4F5-4446-8F73-AFD5EFF71CB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42701292"/>
      <w:docPartObj>
        <w:docPartGallery w:val="Page Numbers (Bottom of Page)"/>
        <w:docPartUnique/>
      </w:docPartObj>
    </w:sdtPr>
    <w:sdtEndPr>
      <w:rPr>
        <w:rStyle w:val="PageNumber"/>
      </w:rPr>
    </w:sdtEndPr>
    <w:sdtContent>
      <w:p w14:paraId="12877AF1" w14:textId="54C1AF61" w:rsidR="005E7E36" w:rsidRDefault="005E7E36" w:rsidP="00730F0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0E511DB" w14:textId="77777777" w:rsidR="005E7E36" w:rsidRDefault="005E7E36" w:rsidP="005E7E3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28733222"/>
      <w:docPartObj>
        <w:docPartGallery w:val="Page Numbers (Bottom of Page)"/>
        <w:docPartUnique/>
      </w:docPartObj>
    </w:sdtPr>
    <w:sdtEndPr>
      <w:rPr>
        <w:rStyle w:val="PageNumber"/>
      </w:rPr>
    </w:sdtEndPr>
    <w:sdtContent>
      <w:p w14:paraId="3C30405D" w14:textId="5F6A2C4F" w:rsidR="005E7E36" w:rsidRDefault="005E7E36" w:rsidP="00730F0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25</w:t>
        </w:r>
        <w:r>
          <w:rPr>
            <w:rStyle w:val="PageNumber"/>
          </w:rPr>
          <w:fldChar w:fldCharType="end"/>
        </w:r>
      </w:p>
    </w:sdtContent>
  </w:sdt>
  <w:p w14:paraId="34FAB618" w14:textId="77777777" w:rsidR="005E7E36" w:rsidRDefault="005E7E36" w:rsidP="005E7E36">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D2EEB1" w14:textId="77777777" w:rsidR="00E93255" w:rsidRDefault="00E93255" w:rsidP="005E7E36">
      <w:pPr>
        <w:spacing w:after="0" w:line="240" w:lineRule="auto"/>
      </w:pPr>
      <w:r>
        <w:separator/>
      </w:r>
    </w:p>
  </w:footnote>
  <w:footnote w:type="continuationSeparator" w:id="0">
    <w:p w14:paraId="03BC82B9" w14:textId="77777777" w:rsidR="00E93255" w:rsidRDefault="00E93255" w:rsidP="005E7E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7FFC4865" w14:paraId="2C5531E8" w14:textId="77777777" w:rsidTr="7FFC4865">
      <w:trPr>
        <w:trHeight w:val="300"/>
      </w:trPr>
      <w:tc>
        <w:tcPr>
          <w:tcW w:w="3120" w:type="dxa"/>
        </w:tcPr>
        <w:p w14:paraId="41870242" w14:textId="1E7A43E6" w:rsidR="7FFC4865" w:rsidRDefault="7FFC4865" w:rsidP="7FFC4865">
          <w:pPr>
            <w:pStyle w:val="Header"/>
            <w:ind w:left="-115"/>
            <w:jc w:val="left"/>
          </w:pPr>
        </w:p>
      </w:tc>
      <w:tc>
        <w:tcPr>
          <w:tcW w:w="3120" w:type="dxa"/>
        </w:tcPr>
        <w:p w14:paraId="795E8B89" w14:textId="0DDEE4EC" w:rsidR="7FFC4865" w:rsidRDefault="7FFC4865" w:rsidP="7FFC4865">
          <w:pPr>
            <w:pStyle w:val="Header"/>
            <w:jc w:val="center"/>
          </w:pPr>
        </w:p>
      </w:tc>
      <w:tc>
        <w:tcPr>
          <w:tcW w:w="3120" w:type="dxa"/>
        </w:tcPr>
        <w:p w14:paraId="698C0481" w14:textId="03DA37B5" w:rsidR="7FFC4865" w:rsidRDefault="7FFC4865" w:rsidP="7FFC4865">
          <w:pPr>
            <w:pStyle w:val="Header"/>
            <w:ind w:right="-115"/>
            <w:jc w:val="right"/>
          </w:pPr>
        </w:p>
      </w:tc>
    </w:tr>
  </w:tbl>
  <w:p w14:paraId="7C3E30F6" w14:textId="7FC496EF" w:rsidR="00DB1415" w:rsidRDefault="00DB14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F469C"/>
    <w:multiLevelType w:val="hybridMultilevel"/>
    <w:tmpl w:val="2B7481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244A2D"/>
    <w:multiLevelType w:val="hybridMultilevel"/>
    <w:tmpl w:val="C5EC92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982F05"/>
    <w:multiLevelType w:val="hybridMultilevel"/>
    <w:tmpl w:val="30187D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17289C"/>
    <w:multiLevelType w:val="multilevel"/>
    <w:tmpl w:val="42F64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EF61C9"/>
    <w:multiLevelType w:val="multilevel"/>
    <w:tmpl w:val="46BAA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039F96"/>
    <w:multiLevelType w:val="hybridMultilevel"/>
    <w:tmpl w:val="216A40C6"/>
    <w:lvl w:ilvl="0" w:tplc="6016C918">
      <w:start w:val="1"/>
      <w:numFmt w:val="decimal"/>
      <w:lvlText w:val="%1."/>
      <w:lvlJc w:val="left"/>
      <w:pPr>
        <w:ind w:left="720" w:hanging="360"/>
      </w:pPr>
    </w:lvl>
    <w:lvl w:ilvl="1" w:tplc="4DCCDBCC">
      <w:start w:val="1"/>
      <w:numFmt w:val="lowerLetter"/>
      <w:lvlText w:val="%2."/>
      <w:lvlJc w:val="left"/>
      <w:pPr>
        <w:ind w:left="1440" w:hanging="360"/>
      </w:pPr>
    </w:lvl>
    <w:lvl w:ilvl="2" w:tplc="D7B2439C">
      <w:start w:val="1"/>
      <w:numFmt w:val="lowerRoman"/>
      <w:lvlText w:val="%3."/>
      <w:lvlJc w:val="right"/>
      <w:pPr>
        <w:ind w:left="2160" w:hanging="180"/>
      </w:pPr>
    </w:lvl>
    <w:lvl w:ilvl="3" w:tplc="234C77E8">
      <w:start w:val="1"/>
      <w:numFmt w:val="decimal"/>
      <w:lvlText w:val="%4."/>
      <w:lvlJc w:val="left"/>
      <w:pPr>
        <w:ind w:left="2880" w:hanging="360"/>
      </w:pPr>
    </w:lvl>
    <w:lvl w:ilvl="4" w:tplc="7D46806C">
      <w:start w:val="1"/>
      <w:numFmt w:val="lowerLetter"/>
      <w:lvlText w:val="%5."/>
      <w:lvlJc w:val="left"/>
      <w:pPr>
        <w:ind w:left="3600" w:hanging="360"/>
      </w:pPr>
    </w:lvl>
    <w:lvl w:ilvl="5" w:tplc="0C381FA4">
      <w:start w:val="1"/>
      <w:numFmt w:val="lowerRoman"/>
      <w:lvlText w:val="%6."/>
      <w:lvlJc w:val="right"/>
      <w:pPr>
        <w:ind w:left="4320" w:hanging="180"/>
      </w:pPr>
    </w:lvl>
    <w:lvl w:ilvl="6" w:tplc="524A6398">
      <w:start w:val="1"/>
      <w:numFmt w:val="decimal"/>
      <w:lvlText w:val="%7."/>
      <w:lvlJc w:val="left"/>
      <w:pPr>
        <w:ind w:left="5040" w:hanging="360"/>
      </w:pPr>
    </w:lvl>
    <w:lvl w:ilvl="7" w:tplc="1C4E3720">
      <w:start w:val="1"/>
      <w:numFmt w:val="lowerLetter"/>
      <w:lvlText w:val="%8."/>
      <w:lvlJc w:val="left"/>
      <w:pPr>
        <w:ind w:left="5760" w:hanging="360"/>
      </w:pPr>
    </w:lvl>
    <w:lvl w:ilvl="8" w:tplc="54721B82">
      <w:start w:val="1"/>
      <w:numFmt w:val="lowerRoman"/>
      <w:lvlText w:val="%9."/>
      <w:lvlJc w:val="right"/>
      <w:pPr>
        <w:ind w:left="6480" w:hanging="180"/>
      </w:pPr>
    </w:lvl>
  </w:abstractNum>
  <w:abstractNum w:abstractNumId="6" w15:restartNumberingAfterBreak="0">
    <w:nsid w:val="1C9659E7"/>
    <w:multiLevelType w:val="multilevel"/>
    <w:tmpl w:val="8F94BCD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 w15:restartNumberingAfterBreak="0">
    <w:nsid w:val="2D251E27"/>
    <w:multiLevelType w:val="multilevel"/>
    <w:tmpl w:val="D5280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DB9472C"/>
    <w:multiLevelType w:val="hybridMultilevel"/>
    <w:tmpl w:val="396A18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DF670EA"/>
    <w:multiLevelType w:val="multilevel"/>
    <w:tmpl w:val="3A02A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E8A2583"/>
    <w:multiLevelType w:val="hybridMultilevel"/>
    <w:tmpl w:val="95CC3C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2400436"/>
    <w:multiLevelType w:val="multilevel"/>
    <w:tmpl w:val="75C69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8E60FE6"/>
    <w:multiLevelType w:val="multilevel"/>
    <w:tmpl w:val="38766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B2E12DF"/>
    <w:multiLevelType w:val="multilevel"/>
    <w:tmpl w:val="2F0E9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B8330E5"/>
    <w:multiLevelType w:val="multilevel"/>
    <w:tmpl w:val="0F9E7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BB7005B"/>
    <w:multiLevelType w:val="hybridMultilevel"/>
    <w:tmpl w:val="82E62554"/>
    <w:lvl w:ilvl="0" w:tplc="5A5865FE">
      <w:start w:val="1"/>
      <w:numFmt w:val="decimal"/>
      <w:lvlText w:val="%1)"/>
      <w:lvlJc w:val="left"/>
      <w:pPr>
        <w:ind w:left="1020" w:hanging="360"/>
      </w:pPr>
    </w:lvl>
    <w:lvl w:ilvl="1" w:tplc="441AFA78">
      <w:start w:val="1"/>
      <w:numFmt w:val="decimal"/>
      <w:lvlText w:val="%2)"/>
      <w:lvlJc w:val="left"/>
      <w:pPr>
        <w:ind w:left="1020" w:hanging="360"/>
      </w:pPr>
    </w:lvl>
    <w:lvl w:ilvl="2" w:tplc="521EB708">
      <w:start w:val="1"/>
      <w:numFmt w:val="decimal"/>
      <w:lvlText w:val="%3)"/>
      <w:lvlJc w:val="left"/>
      <w:pPr>
        <w:ind w:left="1020" w:hanging="360"/>
      </w:pPr>
    </w:lvl>
    <w:lvl w:ilvl="3" w:tplc="2BE20C02">
      <w:start w:val="1"/>
      <w:numFmt w:val="decimal"/>
      <w:lvlText w:val="%4)"/>
      <w:lvlJc w:val="left"/>
      <w:pPr>
        <w:ind w:left="1020" w:hanging="360"/>
      </w:pPr>
    </w:lvl>
    <w:lvl w:ilvl="4" w:tplc="E534BE6C">
      <w:start w:val="1"/>
      <w:numFmt w:val="decimal"/>
      <w:lvlText w:val="%5)"/>
      <w:lvlJc w:val="left"/>
      <w:pPr>
        <w:ind w:left="1020" w:hanging="360"/>
      </w:pPr>
    </w:lvl>
    <w:lvl w:ilvl="5" w:tplc="D8024014">
      <w:start w:val="1"/>
      <w:numFmt w:val="decimal"/>
      <w:lvlText w:val="%6)"/>
      <w:lvlJc w:val="left"/>
      <w:pPr>
        <w:ind w:left="1020" w:hanging="360"/>
      </w:pPr>
    </w:lvl>
    <w:lvl w:ilvl="6" w:tplc="98AA4598">
      <w:start w:val="1"/>
      <w:numFmt w:val="decimal"/>
      <w:lvlText w:val="%7)"/>
      <w:lvlJc w:val="left"/>
      <w:pPr>
        <w:ind w:left="1020" w:hanging="360"/>
      </w:pPr>
    </w:lvl>
    <w:lvl w:ilvl="7" w:tplc="57C45DDC">
      <w:start w:val="1"/>
      <w:numFmt w:val="decimal"/>
      <w:lvlText w:val="%8)"/>
      <w:lvlJc w:val="left"/>
      <w:pPr>
        <w:ind w:left="1020" w:hanging="360"/>
      </w:pPr>
    </w:lvl>
    <w:lvl w:ilvl="8" w:tplc="31062EAA">
      <w:start w:val="1"/>
      <w:numFmt w:val="decimal"/>
      <w:lvlText w:val="%9)"/>
      <w:lvlJc w:val="left"/>
      <w:pPr>
        <w:ind w:left="1020" w:hanging="360"/>
      </w:pPr>
    </w:lvl>
  </w:abstractNum>
  <w:abstractNum w:abstractNumId="16" w15:restartNumberingAfterBreak="0">
    <w:nsid w:val="506456B6"/>
    <w:multiLevelType w:val="multilevel"/>
    <w:tmpl w:val="A028A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1877822"/>
    <w:multiLevelType w:val="hybridMultilevel"/>
    <w:tmpl w:val="02AA99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2401C9C"/>
    <w:multiLevelType w:val="hybridMultilevel"/>
    <w:tmpl w:val="6CD006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A692E15"/>
    <w:multiLevelType w:val="hybridMultilevel"/>
    <w:tmpl w:val="3654AF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D8920D3"/>
    <w:multiLevelType w:val="multilevel"/>
    <w:tmpl w:val="02AA9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12B7754"/>
    <w:multiLevelType w:val="hybridMultilevel"/>
    <w:tmpl w:val="242C2E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A103478"/>
    <w:multiLevelType w:val="multilevel"/>
    <w:tmpl w:val="5CEC1B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E0D37F6"/>
    <w:multiLevelType w:val="hybridMultilevel"/>
    <w:tmpl w:val="3E4C7D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2429FB7"/>
    <w:multiLevelType w:val="hybridMultilevel"/>
    <w:tmpl w:val="537ACDD2"/>
    <w:lvl w:ilvl="0" w:tplc="86503F94">
      <w:start w:val="1"/>
      <w:numFmt w:val="decimal"/>
      <w:lvlText w:val="%1."/>
      <w:lvlJc w:val="left"/>
      <w:pPr>
        <w:ind w:left="720" w:hanging="360"/>
      </w:pPr>
    </w:lvl>
    <w:lvl w:ilvl="1" w:tplc="7868D4A6">
      <w:start w:val="1"/>
      <w:numFmt w:val="lowerLetter"/>
      <w:lvlText w:val="%2."/>
      <w:lvlJc w:val="left"/>
      <w:pPr>
        <w:ind w:left="1440" w:hanging="360"/>
      </w:pPr>
    </w:lvl>
    <w:lvl w:ilvl="2" w:tplc="7D5A54FE">
      <w:start w:val="1"/>
      <w:numFmt w:val="lowerRoman"/>
      <w:lvlText w:val="%3."/>
      <w:lvlJc w:val="right"/>
      <w:pPr>
        <w:ind w:left="2160" w:hanging="180"/>
      </w:pPr>
    </w:lvl>
    <w:lvl w:ilvl="3" w:tplc="1E6A3EB6">
      <w:start w:val="1"/>
      <w:numFmt w:val="decimal"/>
      <w:lvlText w:val="%4."/>
      <w:lvlJc w:val="left"/>
      <w:pPr>
        <w:ind w:left="2880" w:hanging="360"/>
      </w:pPr>
    </w:lvl>
    <w:lvl w:ilvl="4" w:tplc="466E7930">
      <w:start w:val="1"/>
      <w:numFmt w:val="lowerLetter"/>
      <w:lvlText w:val="%5."/>
      <w:lvlJc w:val="left"/>
      <w:pPr>
        <w:ind w:left="3600" w:hanging="360"/>
      </w:pPr>
    </w:lvl>
    <w:lvl w:ilvl="5" w:tplc="A4DC31C0">
      <w:start w:val="1"/>
      <w:numFmt w:val="lowerRoman"/>
      <w:lvlText w:val="%6."/>
      <w:lvlJc w:val="right"/>
      <w:pPr>
        <w:ind w:left="4320" w:hanging="180"/>
      </w:pPr>
    </w:lvl>
    <w:lvl w:ilvl="6" w:tplc="E0B28EE6">
      <w:start w:val="1"/>
      <w:numFmt w:val="decimal"/>
      <w:lvlText w:val="%7."/>
      <w:lvlJc w:val="left"/>
      <w:pPr>
        <w:ind w:left="5040" w:hanging="360"/>
      </w:pPr>
    </w:lvl>
    <w:lvl w:ilvl="7" w:tplc="767A978E">
      <w:start w:val="1"/>
      <w:numFmt w:val="lowerLetter"/>
      <w:lvlText w:val="%8."/>
      <w:lvlJc w:val="left"/>
      <w:pPr>
        <w:ind w:left="5760" w:hanging="360"/>
      </w:pPr>
    </w:lvl>
    <w:lvl w:ilvl="8" w:tplc="8D1607DA">
      <w:start w:val="1"/>
      <w:numFmt w:val="lowerRoman"/>
      <w:lvlText w:val="%9."/>
      <w:lvlJc w:val="right"/>
      <w:pPr>
        <w:ind w:left="6480" w:hanging="180"/>
      </w:pPr>
    </w:lvl>
  </w:abstractNum>
  <w:abstractNum w:abstractNumId="25" w15:restartNumberingAfterBreak="0">
    <w:nsid w:val="749F531F"/>
    <w:multiLevelType w:val="hybridMultilevel"/>
    <w:tmpl w:val="1E0880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A6D0C3C"/>
    <w:multiLevelType w:val="hybridMultilevel"/>
    <w:tmpl w:val="2E2C99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68095965">
    <w:abstractNumId w:val="14"/>
  </w:num>
  <w:num w:numId="2" w16cid:durableId="985627194">
    <w:abstractNumId w:val="13"/>
  </w:num>
  <w:num w:numId="3" w16cid:durableId="1812163334">
    <w:abstractNumId w:val="16"/>
  </w:num>
  <w:num w:numId="4" w16cid:durableId="760106261">
    <w:abstractNumId w:val="3"/>
  </w:num>
  <w:num w:numId="5" w16cid:durableId="660279914">
    <w:abstractNumId w:val="7"/>
  </w:num>
  <w:num w:numId="6" w16cid:durableId="1881283404">
    <w:abstractNumId w:val="4"/>
  </w:num>
  <w:num w:numId="7" w16cid:durableId="842353806">
    <w:abstractNumId w:val="20"/>
  </w:num>
  <w:num w:numId="8" w16cid:durableId="1563908749">
    <w:abstractNumId w:val="12"/>
  </w:num>
  <w:num w:numId="9" w16cid:durableId="366761815">
    <w:abstractNumId w:val="9"/>
  </w:num>
  <w:num w:numId="10" w16cid:durableId="679046331">
    <w:abstractNumId w:val="22"/>
  </w:num>
  <w:num w:numId="11" w16cid:durableId="1532954315">
    <w:abstractNumId w:val="17"/>
  </w:num>
  <w:num w:numId="12" w16cid:durableId="1269241654">
    <w:abstractNumId w:val="10"/>
  </w:num>
  <w:num w:numId="13" w16cid:durableId="207882545">
    <w:abstractNumId w:val="18"/>
  </w:num>
  <w:num w:numId="14" w16cid:durableId="31617927">
    <w:abstractNumId w:val="21"/>
  </w:num>
  <w:num w:numId="15" w16cid:durableId="711615907">
    <w:abstractNumId w:val="23"/>
  </w:num>
  <w:num w:numId="16" w16cid:durableId="1588465631">
    <w:abstractNumId w:val="2"/>
  </w:num>
  <w:num w:numId="17" w16cid:durableId="2067947639">
    <w:abstractNumId w:val="25"/>
  </w:num>
  <w:num w:numId="18" w16cid:durableId="2127528">
    <w:abstractNumId w:val="19"/>
  </w:num>
  <w:num w:numId="19" w16cid:durableId="190844254">
    <w:abstractNumId w:val="26"/>
  </w:num>
  <w:num w:numId="20" w16cid:durableId="1440638265">
    <w:abstractNumId w:val="0"/>
  </w:num>
  <w:num w:numId="21" w16cid:durableId="1563833907">
    <w:abstractNumId w:val="1"/>
  </w:num>
  <w:num w:numId="22" w16cid:durableId="1621063502">
    <w:abstractNumId w:val="8"/>
  </w:num>
  <w:num w:numId="23" w16cid:durableId="89668911">
    <w:abstractNumId w:val="6"/>
  </w:num>
  <w:num w:numId="24" w16cid:durableId="443161688">
    <w:abstractNumId w:val="11"/>
  </w:num>
  <w:num w:numId="25" w16cid:durableId="1651641682">
    <w:abstractNumId w:val="5"/>
  </w:num>
  <w:num w:numId="26" w16cid:durableId="1718047327">
    <w:abstractNumId w:val="24"/>
  </w:num>
  <w:num w:numId="27" w16cid:durableId="102355752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7"/>
  <w:embedTrueTypeFonts/>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7DF9"/>
    <w:rsid w:val="00000928"/>
    <w:rsid w:val="00001311"/>
    <w:rsid w:val="00001485"/>
    <w:rsid w:val="000023A1"/>
    <w:rsid w:val="000038E9"/>
    <w:rsid w:val="00003F1B"/>
    <w:rsid w:val="00004B4E"/>
    <w:rsid w:val="00007728"/>
    <w:rsid w:val="00007EC4"/>
    <w:rsid w:val="00010362"/>
    <w:rsid w:val="00011381"/>
    <w:rsid w:val="000168C4"/>
    <w:rsid w:val="00016FB0"/>
    <w:rsid w:val="000173F6"/>
    <w:rsid w:val="00020E11"/>
    <w:rsid w:val="00020E9D"/>
    <w:rsid w:val="00021EB9"/>
    <w:rsid w:val="0002365E"/>
    <w:rsid w:val="00023C0B"/>
    <w:rsid w:val="00023F15"/>
    <w:rsid w:val="00024E8D"/>
    <w:rsid w:val="00026019"/>
    <w:rsid w:val="00026521"/>
    <w:rsid w:val="00026653"/>
    <w:rsid w:val="0002764E"/>
    <w:rsid w:val="00030714"/>
    <w:rsid w:val="00030DDD"/>
    <w:rsid w:val="00031ABA"/>
    <w:rsid w:val="00031B36"/>
    <w:rsid w:val="000321EF"/>
    <w:rsid w:val="00032721"/>
    <w:rsid w:val="000335BE"/>
    <w:rsid w:val="00033B37"/>
    <w:rsid w:val="00035B93"/>
    <w:rsid w:val="00036289"/>
    <w:rsid w:val="00036534"/>
    <w:rsid w:val="00037F27"/>
    <w:rsid w:val="00040353"/>
    <w:rsid w:val="00040F02"/>
    <w:rsid w:val="000411D3"/>
    <w:rsid w:val="0004274B"/>
    <w:rsid w:val="00042E21"/>
    <w:rsid w:val="00043869"/>
    <w:rsid w:val="00043D00"/>
    <w:rsid w:val="0004483A"/>
    <w:rsid w:val="000460CD"/>
    <w:rsid w:val="0004721C"/>
    <w:rsid w:val="000476BA"/>
    <w:rsid w:val="000501A0"/>
    <w:rsid w:val="0005061A"/>
    <w:rsid w:val="00050B36"/>
    <w:rsid w:val="00050B62"/>
    <w:rsid w:val="0005128E"/>
    <w:rsid w:val="00051D18"/>
    <w:rsid w:val="00052494"/>
    <w:rsid w:val="00054283"/>
    <w:rsid w:val="0005554F"/>
    <w:rsid w:val="00056E04"/>
    <w:rsid w:val="0006089A"/>
    <w:rsid w:val="00061A0D"/>
    <w:rsid w:val="00061CF1"/>
    <w:rsid w:val="000623E2"/>
    <w:rsid w:val="00062A01"/>
    <w:rsid w:val="000652A0"/>
    <w:rsid w:val="0006567B"/>
    <w:rsid w:val="00065890"/>
    <w:rsid w:val="000658BB"/>
    <w:rsid w:val="00066542"/>
    <w:rsid w:val="000669B4"/>
    <w:rsid w:val="00066C4D"/>
    <w:rsid w:val="00066C65"/>
    <w:rsid w:val="000678C8"/>
    <w:rsid w:val="00067E13"/>
    <w:rsid w:val="00070241"/>
    <w:rsid w:val="000709B8"/>
    <w:rsid w:val="00070F0D"/>
    <w:rsid w:val="00070F93"/>
    <w:rsid w:val="000712BA"/>
    <w:rsid w:val="000717E9"/>
    <w:rsid w:val="0007202A"/>
    <w:rsid w:val="00072293"/>
    <w:rsid w:val="0007351A"/>
    <w:rsid w:val="00074266"/>
    <w:rsid w:val="000744E3"/>
    <w:rsid w:val="00076C8A"/>
    <w:rsid w:val="00077CED"/>
    <w:rsid w:val="00080E52"/>
    <w:rsid w:val="000810F6"/>
    <w:rsid w:val="000826DE"/>
    <w:rsid w:val="00082DB7"/>
    <w:rsid w:val="000843BC"/>
    <w:rsid w:val="00085AD4"/>
    <w:rsid w:val="0008663F"/>
    <w:rsid w:val="00086D25"/>
    <w:rsid w:val="000879CA"/>
    <w:rsid w:val="00090422"/>
    <w:rsid w:val="00091510"/>
    <w:rsid w:val="00092040"/>
    <w:rsid w:val="000944BA"/>
    <w:rsid w:val="00094F0A"/>
    <w:rsid w:val="000954AD"/>
    <w:rsid w:val="0009555F"/>
    <w:rsid w:val="0009635B"/>
    <w:rsid w:val="00096E42"/>
    <w:rsid w:val="000A16BA"/>
    <w:rsid w:val="000A2ABD"/>
    <w:rsid w:val="000A35B8"/>
    <w:rsid w:val="000A3E83"/>
    <w:rsid w:val="000A4004"/>
    <w:rsid w:val="000A425A"/>
    <w:rsid w:val="000A5066"/>
    <w:rsid w:val="000A5D31"/>
    <w:rsid w:val="000A5E39"/>
    <w:rsid w:val="000A6C32"/>
    <w:rsid w:val="000A7853"/>
    <w:rsid w:val="000B05F4"/>
    <w:rsid w:val="000B0B21"/>
    <w:rsid w:val="000B255E"/>
    <w:rsid w:val="000B3B42"/>
    <w:rsid w:val="000B6C9A"/>
    <w:rsid w:val="000B6E2F"/>
    <w:rsid w:val="000C0468"/>
    <w:rsid w:val="000C33F0"/>
    <w:rsid w:val="000C401E"/>
    <w:rsid w:val="000C4847"/>
    <w:rsid w:val="000C50F0"/>
    <w:rsid w:val="000C6EE8"/>
    <w:rsid w:val="000D006F"/>
    <w:rsid w:val="000D0C73"/>
    <w:rsid w:val="000D225F"/>
    <w:rsid w:val="000D28FE"/>
    <w:rsid w:val="000D2DE0"/>
    <w:rsid w:val="000D35BE"/>
    <w:rsid w:val="000D4D29"/>
    <w:rsid w:val="000D4EB7"/>
    <w:rsid w:val="000D5406"/>
    <w:rsid w:val="000D5BD6"/>
    <w:rsid w:val="000D6FA0"/>
    <w:rsid w:val="000D7F72"/>
    <w:rsid w:val="000E1751"/>
    <w:rsid w:val="000E572D"/>
    <w:rsid w:val="000E6644"/>
    <w:rsid w:val="000E680A"/>
    <w:rsid w:val="000E7492"/>
    <w:rsid w:val="000E789F"/>
    <w:rsid w:val="000E7A39"/>
    <w:rsid w:val="000F0661"/>
    <w:rsid w:val="000F0AE0"/>
    <w:rsid w:val="000F1896"/>
    <w:rsid w:val="000F2F37"/>
    <w:rsid w:val="000F3795"/>
    <w:rsid w:val="000F37A1"/>
    <w:rsid w:val="000F5F52"/>
    <w:rsid w:val="000F7055"/>
    <w:rsid w:val="000F7951"/>
    <w:rsid w:val="000F7C96"/>
    <w:rsid w:val="0010137E"/>
    <w:rsid w:val="001013C7"/>
    <w:rsid w:val="00101C20"/>
    <w:rsid w:val="00101C21"/>
    <w:rsid w:val="001020EB"/>
    <w:rsid w:val="0010295C"/>
    <w:rsid w:val="00105F55"/>
    <w:rsid w:val="00106AA9"/>
    <w:rsid w:val="001076B8"/>
    <w:rsid w:val="001079D1"/>
    <w:rsid w:val="00107D7D"/>
    <w:rsid w:val="00110581"/>
    <w:rsid w:val="001106E6"/>
    <w:rsid w:val="00110AFE"/>
    <w:rsid w:val="00111A75"/>
    <w:rsid w:val="00112B57"/>
    <w:rsid w:val="00112D8E"/>
    <w:rsid w:val="00112F18"/>
    <w:rsid w:val="00113537"/>
    <w:rsid w:val="0011399F"/>
    <w:rsid w:val="00114527"/>
    <w:rsid w:val="001150A3"/>
    <w:rsid w:val="00116BC3"/>
    <w:rsid w:val="00116EF0"/>
    <w:rsid w:val="00117B9E"/>
    <w:rsid w:val="00120567"/>
    <w:rsid w:val="0012328D"/>
    <w:rsid w:val="001232F7"/>
    <w:rsid w:val="00123E63"/>
    <w:rsid w:val="001246FC"/>
    <w:rsid w:val="00124904"/>
    <w:rsid w:val="001249E7"/>
    <w:rsid w:val="00125F80"/>
    <w:rsid w:val="00127599"/>
    <w:rsid w:val="001303D7"/>
    <w:rsid w:val="001312CA"/>
    <w:rsid w:val="001344A6"/>
    <w:rsid w:val="001355F8"/>
    <w:rsid w:val="001357E5"/>
    <w:rsid w:val="00136A95"/>
    <w:rsid w:val="00137C78"/>
    <w:rsid w:val="00137FD8"/>
    <w:rsid w:val="00141BDA"/>
    <w:rsid w:val="0014476E"/>
    <w:rsid w:val="001464A8"/>
    <w:rsid w:val="00146543"/>
    <w:rsid w:val="001467BD"/>
    <w:rsid w:val="00147102"/>
    <w:rsid w:val="00147D3F"/>
    <w:rsid w:val="00147D8E"/>
    <w:rsid w:val="00150E74"/>
    <w:rsid w:val="001513C9"/>
    <w:rsid w:val="001514BE"/>
    <w:rsid w:val="001526C0"/>
    <w:rsid w:val="00152DA4"/>
    <w:rsid w:val="00153031"/>
    <w:rsid w:val="00153757"/>
    <w:rsid w:val="00153E54"/>
    <w:rsid w:val="001549E9"/>
    <w:rsid w:val="00154AFE"/>
    <w:rsid w:val="0015578C"/>
    <w:rsid w:val="00156F38"/>
    <w:rsid w:val="00157028"/>
    <w:rsid w:val="00157326"/>
    <w:rsid w:val="00157B5C"/>
    <w:rsid w:val="00163BB8"/>
    <w:rsid w:val="001647E6"/>
    <w:rsid w:val="00165168"/>
    <w:rsid w:val="001651FE"/>
    <w:rsid w:val="00166E5A"/>
    <w:rsid w:val="00166F5D"/>
    <w:rsid w:val="0016756D"/>
    <w:rsid w:val="00170AAD"/>
    <w:rsid w:val="00171A8A"/>
    <w:rsid w:val="00171EAF"/>
    <w:rsid w:val="00172A08"/>
    <w:rsid w:val="00172FB3"/>
    <w:rsid w:val="00173539"/>
    <w:rsid w:val="00173D04"/>
    <w:rsid w:val="001741D3"/>
    <w:rsid w:val="00174D3C"/>
    <w:rsid w:val="00175396"/>
    <w:rsid w:val="00175410"/>
    <w:rsid w:val="001756AF"/>
    <w:rsid w:val="00176294"/>
    <w:rsid w:val="00180C7A"/>
    <w:rsid w:val="001814BB"/>
    <w:rsid w:val="00181FC1"/>
    <w:rsid w:val="00183847"/>
    <w:rsid w:val="00185846"/>
    <w:rsid w:val="00185B3B"/>
    <w:rsid w:val="00186368"/>
    <w:rsid w:val="00187A75"/>
    <w:rsid w:val="00190D6E"/>
    <w:rsid w:val="00191E87"/>
    <w:rsid w:val="00192511"/>
    <w:rsid w:val="00192C6A"/>
    <w:rsid w:val="001935E8"/>
    <w:rsid w:val="0019488E"/>
    <w:rsid w:val="0019556E"/>
    <w:rsid w:val="001962A8"/>
    <w:rsid w:val="00196552"/>
    <w:rsid w:val="00196DD3"/>
    <w:rsid w:val="00197747"/>
    <w:rsid w:val="001A4AF2"/>
    <w:rsid w:val="001A4AF6"/>
    <w:rsid w:val="001A54DF"/>
    <w:rsid w:val="001A67A5"/>
    <w:rsid w:val="001A7F94"/>
    <w:rsid w:val="001B084C"/>
    <w:rsid w:val="001B26D5"/>
    <w:rsid w:val="001B2EA4"/>
    <w:rsid w:val="001B2ED1"/>
    <w:rsid w:val="001B3D30"/>
    <w:rsid w:val="001B456B"/>
    <w:rsid w:val="001B690D"/>
    <w:rsid w:val="001B7384"/>
    <w:rsid w:val="001B75C1"/>
    <w:rsid w:val="001B78B3"/>
    <w:rsid w:val="001B7E5C"/>
    <w:rsid w:val="001C1152"/>
    <w:rsid w:val="001C12B3"/>
    <w:rsid w:val="001C138A"/>
    <w:rsid w:val="001C20C2"/>
    <w:rsid w:val="001C250F"/>
    <w:rsid w:val="001C29A8"/>
    <w:rsid w:val="001C3F6E"/>
    <w:rsid w:val="001C5037"/>
    <w:rsid w:val="001C54D0"/>
    <w:rsid w:val="001C5FF8"/>
    <w:rsid w:val="001D0B11"/>
    <w:rsid w:val="001D0CC2"/>
    <w:rsid w:val="001D3C5B"/>
    <w:rsid w:val="001D49F9"/>
    <w:rsid w:val="001D6889"/>
    <w:rsid w:val="001E0E77"/>
    <w:rsid w:val="001E0F6C"/>
    <w:rsid w:val="001E327E"/>
    <w:rsid w:val="001E3483"/>
    <w:rsid w:val="001E4251"/>
    <w:rsid w:val="001E48FE"/>
    <w:rsid w:val="001E646D"/>
    <w:rsid w:val="001E731B"/>
    <w:rsid w:val="001E76C7"/>
    <w:rsid w:val="001E786E"/>
    <w:rsid w:val="001F10A9"/>
    <w:rsid w:val="001F25F6"/>
    <w:rsid w:val="001F3DC4"/>
    <w:rsid w:val="001F487D"/>
    <w:rsid w:val="001F564E"/>
    <w:rsid w:val="001F56D3"/>
    <w:rsid w:val="001F58BB"/>
    <w:rsid w:val="001F5A40"/>
    <w:rsid w:val="001F5ED2"/>
    <w:rsid w:val="0020009E"/>
    <w:rsid w:val="002005B0"/>
    <w:rsid w:val="002012DF"/>
    <w:rsid w:val="00201FDB"/>
    <w:rsid w:val="00204078"/>
    <w:rsid w:val="00204478"/>
    <w:rsid w:val="00204DD5"/>
    <w:rsid w:val="00206381"/>
    <w:rsid w:val="0020715A"/>
    <w:rsid w:val="00207417"/>
    <w:rsid w:val="00207DE2"/>
    <w:rsid w:val="00210EE5"/>
    <w:rsid w:val="00211009"/>
    <w:rsid w:val="0021101A"/>
    <w:rsid w:val="002115C5"/>
    <w:rsid w:val="00211EC7"/>
    <w:rsid w:val="00212575"/>
    <w:rsid w:val="00215308"/>
    <w:rsid w:val="00216639"/>
    <w:rsid w:val="00216AD8"/>
    <w:rsid w:val="00216B56"/>
    <w:rsid w:val="00216BB1"/>
    <w:rsid w:val="00220A75"/>
    <w:rsid w:val="00220E44"/>
    <w:rsid w:val="002212F2"/>
    <w:rsid w:val="002222C7"/>
    <w:rsid w:val="0022306D"/>
    <w:rsid w:val="0022326D"/>
    <w:rsid w:val="0022422E"/>
    <w:rsid w:val="00224AAA"/>
    <w:rsid w:val="00224D72"/>
    <w:rsid w:val="00224DAC"/>
    <w:rsid w:val="00227C73"/>
    <w:rsid w:val="0023087D"/>
    <w:rsid w:val="00231807"/>
    <w:rsid w:val="002329BB"/>
    <w:rsid w:val="00232AA9"/>
    <w:rsid w:val="0023409A"/>
    <w:rsid w:val="002358B3"/>
    <w:rsid w:val="00235B85"/>
    <w:rsid w:val="00235F75"/>
    <w:rsid w:val="00236CA4"/>
    <w:rsid w:val="0024055D"/>
    <w:rsid w:val="0024095D"/>
    <w:rsid w:val="00240BAE"/>
    <w:rsid w:val="00241AFE"/>
    <w:rsid w:val="00241D38"/>
    <w:rsid w:val="00242A51"/>
    <w:rsid w:val="00242B24"/>
    <w:rsid w:val="002470A3"/>
    <w:rsid w:val="00247C6D"/>
    <w:rsid w:val="002502ED"/>
    <w:rsid w:val="002515DE"/>
    <w:rsid w:val="00252857"/>
    <w:rsid w:val="00252F5C"/>
    <w:rsid w:val="0025332C"/>
    <w:rsid w:val="00253B06"/>
    <w:rsid w:val="00253F16"/>
    <w:rsid w:val="00254677"/>
    <w:rsid w:val="00255486"/>
    <w:rsid w:val="0025620D"/>
    <w:rsid w:val="00256724"/>
    <w:rsid w:val="002576FC"/>
    <w:rsid w:val="00260419"/>
    <w:rsid w:val="002630A3"/>
    <w:rsid w:val="00263213"/>
    <w:rsid w:val="002639B2"/>
    <w:rsid w:val="00263BC0"/>
    <w:rsid w:val="0026604E"/>
    <w:rsid w:val="002663E8"/>
    <w:rsid w:val="002700EF"/>
    <w:rsid w:val="002717B4"/>
    <w:rsid w:val="002729ED"/>
    <w:rsid w:val="00273294"/>
    <w:rsid w:val="00274239"/>
    <w:rsid w:val="00275C6C"/>
    <w:rsid w:val="00276283"/>
    <w:rsid w:val="0027693A"/>
    <w:rsid w:val="00276F95"/>
    <w:rsid w:val="002811E8"/>
    <w:rsid w:val="00281A85"/>
    <w:rsid w:val="00282275"/>
    <w:rsid w:val="00283F64"/>
    <w:rsid w:val="002863E3"/>
    <w:rsid w:val="0028780A"/>
    <w:rsid w:val="00287B26"/>
    <w:rsid w:val="00290452"/>
    <w:rsid w:val="00290480"/>
    <w:rsid w:val="00290F0B"/>
    <w:rsid w:val="002912D9"/>
    <w:rsid w:val="002917D8"/>
    <w:rsid w:val="0029231B"/>
    <w:rsid w:val="00292B0E"/>
    <w:rsid w:val="00293584"/>
    <w:rsid w:val="0029458E"/>
    <w:rsid w:val="00294E19"/>
    <w:rsid w:val="00295627"/>
    <w:rsid w:val="00296286"/>
    <w:rsid w:val="00297B0A"/>
    <w:rsid w:val="00297C6C"/>
    <w:rsid w:val="002A0A42"/>
    <w:rsid w:val="002A20DE"/>
    <w:rsid w:val="002A3B24"/>
    <w:rsid w:val="002A4AB5"/>
    <w:rsid w:val="002A4F80"/>
    <w:rsid w:val="002A5556"/>
    <w:rsid w:val="002B04CE"/>
    <w:rsid w:val="002B0C1B"/>
    <w:rsid w:val="002B1754"/>
    <w:rsid w:val="002B1C83"/>
    <w:rsid w:val="002B1D9A"/>
    <w:rsid w:val="002B20CF"/>
    <w:rsid w:val="002B2546"/>
    <w:rsid w:val="002B285F"/>
    <w:rsid w:val="002B514C"/>
    <w:rsid w:val="002B5EA8"/>
    <w:rsid w:val="002B677B"/>
    <w:rsid w:val="002B735C"/>
    <w:rsid w:val="002B78B9"/>
    <w:rsid w:val="002B7DD2"/>
    <w:rsid w:val="002C19DC"/>
    <w:rsid w:val="002C1B51"/>
    <w:rsid w:val="002C2502"/>
    <w:rsid w:val="002C33F7"/>
    <w:rsid w:val="002C3ADC"/>
    <w:rsid w:val="002C3EA2"/>
    <w:rsid w:val="002C415D"/>
    <w:rsid w:val="002C456C"/>
    <w:rsid w:val="002C5054"/>
    <w:rsid w:val="002C5C95"/>
    <w:rsid w:val="002C6D4C"/>
    <w:rsid w:val="002C77F7"/>
    <w:rsid w:val="002D0450"/>
    <w:rsid w:val="002D100F"/>
    <w:rsid w:val="002D21B0"/>
    <w:rsid w:val="002D24B9"/>
    <w:rsid w:val="002D4222"/>
    <w:rsid w:val="002D4A0C"/>
    <w:rsid w:val="002D7AE7"/>
    <w:rsid w:val="002E0840"/>
    <w:rsid w:val="002E12C7"/>
    <w:rsid w:val="002E2481"/>
    <w:rsid w:val="002E41ED"/>
    <w:rsid w:val="002E5A62"/>
    <w:rsid w:val="002E6407"/>
    <w:rsid w:val="002E7361"/>
    <w:rsid w:val="002E75EF"/>
    <w:rsid w:val="002F05A1"/>
    <w:rsid w:val="002F1821"/>
    <w:rsid w:val="002F1EFB"/>
    <w:rsid w:val="002F2DD9"/>
    <w:rsid w:val="002F3AE7"/>
    <w:rsid w:val="002F7922"/>
    <w:rsid w:val="002F7B3F"/>
    <w:rsid w:val="003008E8"/>
    <w:rsid w:val="00300DDA"/>
    <w:rsid w:val="00302206"/>
    <w:rsid w:val="003022F6"/>
    <w:rsid w:val="00304823"/>
    <w:rsid w:val="003056BB"/>
    <w:rsid w:val="00310050"/>
    <w:rsid w:val="00310288"/>
    <w:rsid w:val="00313ABF"/>
    <w:rsid w:val="00313CDF"/>
    <w:rsid w:val="00315504"/>
    <w:rsid w:val="00315776"/>
    <w:rsid w:val="00317A00"/>
    <w:rsid w:val="00317EE2"/>
    <w:rsid w:val="003214EF"/>
    <w:rsid w:val="00321C3A"/>
    <w:rsid w:val="00322040"/>
    <w:rsid w:val="003223CA"/>
    <w:rsid w:val="00322BB0"/>
    <w:rsid w:val="00322EE9"/>
    <w:rsid w:val="003234E1"/>
    <w:rsid w:val="00323559"/>
    <w:rsid w:val="00323BAE"/>
    <w:rsid w:val="00325DC4"/>
    <w:rsid w:val="00325DC6"/>
    <w:rsid w:val="00325E89"/>
    <w:rsid w:val="00326645"/>
    <w:rsid w:val="0032672F"/>
    <w:rsid w:val="00326743"/>
    <w:rsid w:val="00327418"/>
    <w:rsid w:val="00327D2E"/>
    <w:rsid w:val="003300D9"/>
    <w:rsid w:val="00330B37"/>
    <w:rsid w:val="0033134B"/>
    <w:rsid w:val="0033148D"/>
    <w:rsid w:val="00333582"/>
    <w:rsid w:val="003338D8"/>
    <w:rsid w:val="00335212"/>
    <w:rsid w:val="003366F0"/>
    <w:rsid w:val="0033751B"/>
    <w:rsid w:val="00337BE6"/>
    <w:rsid w:val="00343CBA"/>
    <w:rsid w:val="00343D51"/>
    <w:rsid w:val="00346AF0"/>
    <w:rsid w:val="003474DB"/>
    <w:rsid w:val="0035139B"/>
    <w:rsid w:val="00353FCD"/>
    <w:rsid w:val="00354873"/>
    <w:rsid w:val="003548F2"/>
    <w:rsid w:val="003561AF"/>
    <w:rsid w:val="00357B6D"/>
    <w:rsid w:val="00357D01"/>
    <w:rsid w:val="00357E4B"/>
    <w:rsid w:val="00357F00"/>
    <w:rsid w:val="003600E0"/>
    <w:rsid w:val="00360BE4"/>
    <w:rsid w:val="003626A6"/>
    <w:rsid w:val="0036334F"/>
    <w:rsid w:val="0036465C"/>
    <w:rsid w:val="003649AE"/>
    <w:rsid w:val="00364CF0"/>
    <w:rsid w:val="00365541"/>
    <w:rsid w:val="00366BD9"/>
    <w:rsid w:val="00366DBB"/>
    <w:rsid w:val="0037169D"/>
    <w:rsid w:val="003721A6"/>
    <w:rsid w:val="00373ADF"/>
    <w:rsid w:val="00374D65"/>
    <w:rsid w:val="00374EE4"/>
    <w:rsid w:val="00376E8C"/>
    <w:rsid w:val="003775B8"/>
    <w:rsid w:val="00377EE0"/>
    <w:rsid w:val="003800CF"/>
    <w:rsid w:val="003810C2"/>
    <w:rsid w:val="003812EE"/>
    <w:rsid w:val="003816AA"/>
    <w:rsid w:val="003817DF"/>
    <w:rsid w:val="00387486"/>
    <w:rsid w:val="00391A14"/>
    <w:rsid w:val="00392972"/>
    <w:rsid w:val="003946CD"/>
    <w:rsid w:val="00396324"/>
    <w:rsid w:val="003A0B71"/>
    <w:rsid w:val="003A0E7E"/>
    <w:rsid w:val="003A3A7E"/>
    <w:rsid w:val="003A46A3"/>
    <w:rsid w:val="003A489F"/>
    <w:rsid w:val="003A4B77"/>
    <w:rsid w:val="003A69DF"/>
    <w:rsid w:val="003A79B6"/>
    <w:rsid w:val="003B05E4"/>
    <w:rsid w:val="003B1459"/>
    <w:rsid w:val="003B2579"/>
    <w:rsid w:val="003B2646"/>
    <w:rsid w:val="003B2EDB"/>
    <w:rsid w:val="003B380B"/>
    <w:rsid w:val="003B4D1D"/>
    <w:rsid w:val="003B528F"/>
    <w:rsid w:val="003B53BC"/>
    <w:rsid w:val="003B5D12"/>
    <w:rsid w:val="003C0463"/>
    <w:rsid w:val="003C39AB"/>
    <w:rsid w:val="003C3CC4"/>
    <w:rsid w:val="003C3F35"/>
    <w:rsid w:val="003C5805"/>
    <w:rsid w:val="003D092C"/>
    <w:rsid w:val="003D10B3"/>
    <w:rsid w:val="003D34E8"/>
    <w:rsid w:val="003D3A6C"/>
    <w:rsid w:val="003D3F82"/>
    <w:rsid w:val="003D40B6"/>
    <w:rsid w:val="003D596B"/>
    <w:rsid w:val="003D6598"/>
    <w:rsid w:val="003D679D"/>
    <w:rsid w:val="003D7B17"/>
    <w:rsid w:val="003E1388"/>
    <w:rsid w:val="003E2041"/>
    <w:rsid w:val="003E3CBB"/>
    <w:rsid w:val="003E460B"/>
    <w:rsid w:val="003E492C"/>
    <w:rsid w:val="003E6310"/>
    <w:rsid w:val="003E69E0"/>
    <w:rsid w:val="003F22F8"/>
    <w:rsid w:val="003F2EEA"/>
    <w:rsid w:val="003F359A"/>
    <w:rsid w:val="003F3910"/>
    <w:rsid w:val="003F5737"/>
    <w:rsid w:val="003F5B4E"/>
    <w:rsid w:val="00400033"/>
    <w:rsid w:val="00400486"/>
    <w:rsid w:val="0040055F"/>
    <w:rsid w:val="00400D01"/>
    <w:rsid w:val="0040103B"/>
    <w:rsid w:val="00401231"/>
    <w:rsid w:val="0040576C"/>
    <w:rsid w:val="00407854"/>
    <w:rsid w:val="00407A54"/>
    <w:rsid w:val="00407BDF"/>
    <w:rsid w:val="0041004D"/>
    <w:rsid w:val="004123AB"/>
    <w:rsid w:val="00412CAE"/>
    <w:rsid w:val="00413ED1"/>
    <w:rsid w:val="004145C7"/>
    <w:rsid w:val="0041484E"/>
    <w:rsid w:val="004160A4"/>
    <w:rsid w:val="004162A1"/>
    <w:rsid w:val="00416E42"/>
    <w:rsid w:val="0041714F"/>
    <w:rsid w:val="00421917"/>
    <w:rsid w:val="00421D05"/>
    <w:rsid w:val="00422C3D"/>
    <w:rsid w:val="00423D4A"/>
    <w:rsid w:val="00424288"/>
    <w:rsid w:val="004251C4"/>
    <w:rsid w:val="00425747"/>
    <w:rsid w:val="00425D29"/>
    <w:rsid w:val="004272F6"/>
    <w:rsid w:val="0042735A"/>
    <w:rsid w:val="004274AA"/>
    <w:rsid w:val="00430867"/>
    <w:rsid w:val="00430CF5"/>
    <w:rsid w:val="00431EA5"/>
    <w:rsid w:val="0043213D"/>
    <w:rsid w:val="00433C4A"/>
    <w:rsid w:val="00433D46"/>
    <w:rsid w:val="00435C0D"/>
    <w:rsid w:val="00435D20"/>
    <w:rsid w:val="0043724D"/>
    <w:rsid w:val="00437290"/>
    <w:rsid w:val="00440B15"/>
    <w:rsid w:val="00442776"/>
    <w:rsid w:val="004432D4"/>
    <w:rsid w:val="00444EE9"/>
    <w:rsid w:val="00445BCF"/>
    <w:rsid w:val="00447770"/>
    <w:rsid w:val="00447EB2"/>
    <w:rsid w:val="00451189"/>
    <w:rsid w:val="00454CC6"/>
    <w:rsid w:val="00455A4E"/>
    <w:rsid w:val="004561FA"/>
    <w:rsid w:val="004565F8"/>
    <w:rsid w:val="00457979"/>
    <w:rsid w:val="00457C41"/>
    <w:rsid w:val="00460CC0"/>
    <w:rsid w:val="00460D55"/>
    <w:rsid w:val="004617ED"/>
    <w:rsid w:val="00461DF9"/>
    <w:rsid w:val="00463D71"/>
    <w:rsid w:val="004644A4"/>
    <w:rsid w:val="00464EB2"/>
    <w:rsid w:val="00466344"/>
    <w:rsid w:val="00472E34"/>
    <w:rsid w:val="004755F2"/>
    <w:rsid w:val="00475C58"/>
    <w:rsid w:val="004768A1"/>
    <w:rsid w:val="004776B0"/>
    <w:rsid w:val="0048098C"/>
    <w:rsid w:val="0048106E"/>
    <w:rsid w:val="00487BCD"/>
    <w:rsid w:val="004908DF"/>
    <w:rsid w:val="00490FA1"/>
    <w:rsid w:val="00491949"/>
    <w:rsid w:val="00492002"/>
    <w:rsid w:val="0049266B"/>
    <w:rsid w:val="00492C98"/>
    <w:rsid w:val="00493B10"/>
    <w:rsid w:val="00494700"/>
    <w:rsid w:val="00497A0A"/>
    <w:rsid w:val="00497CDD"/>
    <w:rsid w:val="004A0955"/>
    <w:rsid w:val="004A12BC"/>
    <w:rsid w:val="004A1B7D"/>
    <w:rsid w:val="004A1F1D"/>
    <w:rsid w:val="004A2459"/>
    <w:rsid w:val="004A2B40"/>
    <w:rsid w:val="004A2DEF"/>
    <w:rsid w:val="004A317F"/>
    <w:rsid w:val="004A34A4"/>
    <w:rsid w:val="004A4A82"/>
    <w:rsid w:val="004B0D1D"/>
    <w:rsid w:val="004B3581"/>
    <w:rsid w:val="004B3B5D"/>
    <w:rsid w:val="004B64FA"/>
    <w:rsid w:val="004B7D9D"/>
    <w:rsid w:val="004C084C"/>
    <w:rsid w:val="004C119C"/>
    <w:rsid w:val="004C18E5"/>
    <w:rsid w:val="004C1E79"/>
    <w:rsid w:val="004C1FCD"/>
    <w:rsid w:val="004C2D4D"/>
    <w:rsid w:val="004C46F7"/>
    <w:rsid w:val="004C4DE2"/>
    <w:rsid w:val="004C5758"/>
    <w:rsid w:val="004C6940"/>
    <w:rsid w:val="004C7976"/>
    <w:rsid w:val="004C7FAF"/>
    <w:rsid w:val="004D04F1"/>
    <w:rsid w:val="004D2A0E"/>
    <w:rsid w:val="004D35C1"/>
    <w:rsid w:val="004D3F9F"/>
    <w:rsid w:val="004D4175"/>
    <w:rsid w:val="004D427D"/>
    <w:rsid w:val="004D5467"/>
    <w:rsid w:val="004D60F1"/>
    <w:rsid w:val="004E0052"/>
    <w:rsid w:val="004E07CF"/>
    <w:rsid w:val="004E1E00"/>
    <w:rsid w:val="004E22EC"/>
    <w:rsid w:val="004E26B8"/>
    <w:rsid w:val="004E331B"/>
    <w:rsid w:val="004E3574"/>
    <w:rsid w:val="004E38EB"/>
    <w:rsid w:val="004E40AC"/>
    <w:rsid w:val="004E4256"/>
    <w:rsid w:val="004E503F"/>
    <w:rsid w:val="004E5E3E"/>
    <w:rsid w:val="004E6650"/>
    <w:rsid w:val="004E7518"/>
    <w:rsid w:val="004F25C4"/>
    <w:rsid w:val="004F2A04"/>
    <w:rsid w:val="004F3CAA"/>
    <w:rsid w:val="004F48CB"/>
    <w:rsid w:val="004F553F"/>
    <w:rsid w:val="004F5FBE"/>
    <w:rsid w:val="004F76A2"/>
    <w:rsid w:val="0050088D"/>
    <w:rsid w:val="00501BC9"/>
    <w:rsid w:val="00502FF7"/>
    <w:rsid w:val="005036AF"/>
    <w:rsid w:val="005036BA"/>
    <w:rsid w:val="0050636B"/>
    <w:rsid w:val="00506BAD"/>
    <w:rsid w:val="00507453"/>
    <w:rsid w:val="005111B8"/>
    <w:rsid w:val="00511DE9"/>
    <w:rsid w:val="00512950"/>
    <w:rsid w:val="00517A94"/>
    <w:rsid w:val="00517E29"/>
    <w:rsid w:val="005200D6"/>
    <w:rsid w:val="0052011E"/>
    <w:rsid w:val="00522400"/>
    <w:rsid w:val="00522B76"/>
    <w:rsid w:val="00522DAA"/>
    <w:rsid w:val="00523A5F"/>
    <w:rsid w:val="00523F5D"/>
    <w:rsid w:val="005252D0"/>
    <w:rsid w:val="005262DA"/>
    <w:rsid w:val="00530EF0"/>
    <w:rsid w:val="00531B58"/>
    <w:rsid w:val="00532AE5"/>
    <w:rsid w:val="0053455B"/>
    <w:rsid w:val="005345D4"/>
    <w:rsid w:val="00534959"/>
    <w:rsid w:val="00534C95"/>
    <w:rsid w:val="005352D2"/>
    <w:rsid w:val="005353C9"/>
    <w:rsid w:val="00536383"/>
    <w:rsid w:val="00536D25"/>
    <w:rsid w:val="00537997"/>
    <w:rsid w:val="005405DA"/>
    <w:rsid w:val="005418E7"/>
    <w:rsid w:val="00545134"/>
    <w:rsid w:val="00545B16"/>
    <w:rsid w:val="00545ED2"/>
    <w:rsid w:val="00545EDA"/>
    <w:rsid w:val="00546560"/>
    <w:rsid w:val="00546E3A"/>
    <w:rsid w:val="00546F40"/>
    <w:rsid w:val="00547103"/>
    <w:rsid w:val="005508C7"/>
    <w:rsid w:val="00553496"/>
    <w:rsid w:val="00554ABF"/>
    <w:rsid w:val="00554B92"/>
    <w:rsid w:val="00556CCE"/>
    <w:rsid w:val="00557682"/>
    <w:rsid w:val="0055780B"/>
    <w:rsid w:val="00557CC3"/>
    <w:rsid w:val="0056080D"/>
    <w:rsid w:val="00560DFB"/>
    <w:rsid w:val="00560F08"/>
    <w:rsid w:val="00562189"/>
    <w:rsid w:val="00562382"/>
    <w:rsid w:val="0056382F"/>
    <w:rsid w:val="005642F4"/>
    <w:rsid w:val="00565845"/>
    <w:rsid w:val="00565B54"/>
    <w:rsid w:val="005660C5"/>
    <w:rsid w:val="00566B92"/>
    <w:rsid w:val="0056715E"/>
    <w:rsid w:val="005671D3"/>
    <w:rsid w:val="005673E5"/>
    <w:rsid w:val="00570644"/>
    <w:rsid w:val="00570A98"/>
    <w:rsid w:val="00571F08"/>
    <w:rsid w:val="0057207F"/>
    <w:rsid w:val="005728BA"/>
    <w:rsid w:val="00572B92"/>
    <w:rsid w:val="00572C35"/>
    <w:rsid w:val="00575663"/>
    <w:rsid w:val="00575AA6"/>
    <w:rsid w:val="00575EF2"/>
    <w:rsid w:val="00576A1C"/>
    <w:rsid w:val="005801D0"/>
    <w:rsid w:val="005821A9"/>
    <w:rsid w:val="0058266F"/>
    <w:rsid w:val="00582E78"/>
    <w:rsid w:val="00585089"/>
    <w:rsid w:val="005850ED"/>
    <w:rsid w:val="00585E6A"/>
    <w:rsid w:val="005865A0"/>
    <w:rsid w:val="005874AB"/>
    <w:rsid w:val="00590E9F"/>
    <w:rsid w:val="00593023"/>
    <w:rsid w:val="00593CA7"/>
    <w:rsid w:val="00594C06"/>
    <w:rsid w:val="00595093"/>
    <w:rsid w:val="00595F8D"/>
    <w:rsid w:val="005A0A21"/>
    <w:rsid w:val="005A1162"/>
    <w:rsid w:val="005A1E0C"/>
    <w:rsid w:val="005A26EA"/>
    <w:rsid w:val="005A2E26"/>
    <w:rsid w:val="005A3333"/>
    <w:rsid w:val="005A36BB"/>
    <w:rsid w:val="005A5776"/>
    <w:rsid w:val="005A7B25"/>
    <w:rsid w:val="005A7FF6"/>
    <w:rsid w:val="005B03B4"/>
    <w:rsid w:val="005B03CF"/>
    <w:rsid w:val="005B0E6D"/>
    <w:rsid w:val="005B186A"/>
    <w:rsid w:val="005B1B0A"/>
    <w:rsid w:val="005B1F35"/>
    <w:rsid w:val="005B3A9E"/>
    <w:rsid w:val="005B60A9"/>
    <w:rsid w:val="005B78A0"/>
    <w:rsid w:val="005B7EF8"/>
    <w:rsid w:val="005C00E8"/>
    <w:rsid w:val="005C0C07"/>
    <w:rsid w:val="005C0F5E"/>
    <w:rsid w:val="005C241C"/>
    <w:rsid w:val="005C399C"/>
    <w:rsid w:val="005C3B10"/>
    <w:rsid w:val="005C462F"/>
    <w:rsid w:val="005C4DFE"/>
    <w:rsid w:val="005C66B2"/>
    <w:rsid w:val="005C743B"/>
    <w:rsid w:val="005C793E"/>
    <w:rsid w:val="005D1040"/>
    <w:rsid w:val="005D1F26"/>
    <w:rsid w:val="005D22A9"/>
    <w:rsid w:val="005D4EE4"/>
    <w:rsid w:val="005D565D"/>
    <w:rsid w:val="005D5A93"/>
    <w:rsid w:val="005D5C5E"/>
    <w:rsid w:val="005D5F44"/>
    <w:rsid w:val="005D633F"/>
    <w:rsid w:val="005D6B71"/>
    <w:rsid w:val="005D7534"/>
    <w:rsid w:val="005D75A6"/>
    <w:rsid w:val="005D7C44"/>
    <w:rsid w:val="005E0234"/>
    <w:rsid w:val="005E3A48"/>
    <w:rsid w:val="005E5220"/>
    <w:rsid w:val="005E56C2"/>
    <w:rsid w:val="005E66EF"/>
    <w:rsid w:val="005E7734"/>
    <w:rsid w:val="005E7D4A"/>
    <w:rsid w:val="005E7E36"/>
    <w:rsid w:val="005F01E5"/>
    <w:rsid w:val="005F1B3A"/>
    <w:rsid w:val="005F2915"/>
    <w:rsid w:val="005F29AD"/>
    <w:rsid w:val="005F38D2"/>
    <w:rsid w:val="005F3BBE"/>
    <w:rsid w:val="005F3CB8"/>
    <w:rsid w:val="005F593C"/>
    <w:rsid w:val="005F6419"/>
    <w:rsid w:val="005F7673"/>
    <w:rsid w:val="005F7BD2"/>
    <w:rsid w:val="00600551"/>
    <w:rsid w:val="00600644"/>
    <w:rsid w:val="00601262"/>
    <w:rsid w:val="00601490"/>
    <w:rsid w:val="00601B0D"/>
    <w:rsid w:val="00601DD1"/>
    <w:rsid w:val="0060423B"/>
    <w:rsid w:val="00605F23"/>
    <w:rsid w:val="0061022D"/>
    <w:rsid w:val="00610260"/>
    <w:rsid w:val="006102D8"/>
    <w:rsid w:val="00610B5E"/>
    <w:rsid w:val="006115F6"/>
    <w:rsid w:val="006127B9"/>
    <w:rsid w:val="0061453B"/>
    <w:rsid w:val="006148F4"/>
    <w:rsid w:val="00614E12"/>
    <w:rsid w:val="006158D2"/>
    <w:rsid w:val="006178A0"/>
    <w:rsid w:val="006178F4"/>
    <w:rsid w:val="00617F79"/>
    <w:rsid w:val="006216AA"/>
    <w:rsid w:val="00622DE1"/>
    <w:rsid w:val="006230AA"/>
    <w:rsid w:val="006236D8"/>
    <w:rsid w:val="00623F38"/>
    <w:rsid w:val="00624DA5"/>
    <w:rsid w:val="006251D8"/>
    <w:rsid w:val="00625224"/>
    <w:rsid w:val="00626E1B"/>
    <w:rsid w:val="00627FE3"/>
    <w:rsid w:val="0063025D"/>
    <w:rsid w:val="00632EFD"/>
    <w:rsid w:val="00633353"/>
    <w:rsid w:val="00634CE0"/>
    <w:rsid w:val="00635236"/>
    <w:rsid w:val="00635D0B"/>
    <w:rsid w:val="006368A3"/>
    <w:rsid w:val="00640446"/>
    <w:rsid w:val="00640BDF"/>
    <w:rsid w:val="00641127"/>
    <w:rsid w:val="0064124F"/>
    <w:rsid w:val="00642174"/>
    <w:rsid w:val="0064244C"/>
    <w:rsid w:val="006429C2"/>
    <w:rsid w:val="006434E3"/>
    <w:rsid w:val="00643EA2"/>
    <w:rsid w:val="00645174"/>
    <w:rsid w:val="006459EA"/>
    <w:rsid w:val="00647065"/>
    <w:rsid w:val="00647F4B"/>
    <w:rsid w:val="00651715"/>
    <w:rsid w:val="0065264E"/>
    <w:rsid w:val="006551D5"/>
    <w:rsid w:val="00656B7E"/>
    <w:rsid w:val="00660DCE"/>
    <w:rsid w:val="00661D4A"/>
    <w:rsid w:val="00662392"/>
    <w:rsid w:val="00664D07"/>
    <w:rsid w:val="006653D9"/>
    <w:rsid w:val="00666085"/>
    <w:rsid w:val="00666533"/>
    <w:rsid w:val="0066778B"/>
    <w:rsid w:val="00673D2E"/>
    <w:rsid w:val="006745F7"/>
    <w:rsid w:val="006747D0"/>
    <w:rsid w:val="00675210"/>
    <w:rsid w:val="00675E07"/>
    <w:rsid w:val="006761BE"/>
    <w:rsid w:val="006764DB"/>
    <w:rsid w:val="0067684E"/>
    <w:rsid w:val="00676F69"/>
    <w:rsid w:val="006776F7"/>
    <w:rsid w:val="0068047F"/>
    <w:rsid w:val="00680CD7"/>
    <w:rsid w:val="006818CC"/>
    <w:rsid w:val="00681A8D"/>
    <w:rsid w:val="00681B5E"/>
    <w:rsid w:val="00681DF5"/>
    <w:rsid w:val="006822FF"/>
    <w:rsid w:val="00683319"/>
    <w:rsid w:val="006839FA"/>
    <w:rsid w:val="00685A29"/>
    <w:rsid w:val="00686326"/>
    <w:rsid w:val="00686B29"/>
    <w:rsid w:val="00687E8B"/>
    <w:rsid w:val="00690BD9"/>
    <w:rsid w:val="00691329"/>
    <w:rsid w:val="0069222D"/>
    <w:rsid w:val="00693229"/>
    <w:rsid w:val="00694231"/>
    <w:rsid w:val="0069489A"/>
    <w:rsid w:val="00694C36"/>
    <w:rsid w:val="006951BE"/>
    <w:rsid w:val="00696231"/>
    <w:rsid w:val="00697822"/>
    <w:rsid w:val="006A0E76"/>
    <w:rsid w:val="006A1373"/>
    <w:rsid w:val="006A1932"/>
    <w:rsid w:val="006A2532"/>
    <w:rsid w:val="006A3000"/>
    <w:rsid w:val="006A3D61"/>
    <w:rsid w:val="006A53D4"/>
    <w:rsid w:val="006A5A24"/>
    <w:rsid w:val="006A5BBF"/>
    <w:rsid w:val="006A6CB8"/>
    <w:rsid w:val="006A71E4"/>
    <w:rsid w:val="006A746C"/>
    <w:rsid w:val="006B159F"/>
    <w:rsid w:val="006B1E3D"/>
    <w:rsid w:val="006B2051"/>
    <w:rsid w:val="006B34DB"/>
    <w:rsid w:val="006B3A34"/>
    <w:rsid w:val="006B47E1"/>
    <w:rsid w:val="006B5576"/>
    <w:rsid w:val="006B732B"/>
    <w:rsid w:val="006B787D"/>
    <w:rsid w:val="006B7D07"/>
    <w:rsid w:val="006C18E2"/>
    <w:rsid w:val="006C2B73"/>
    <w:rsid w:val="006C4901"/>
    <w:rsid w:val="006C4A9D"/>
    <w:rsid w:val="006C55E0"/>
    <w:rsid w:val="006C5CE9"/>
    <w:rsid w:val="006C5E1B"/>
    <w:rsid w:val="006D004A"/>
    <w:rsid w:val="006D077E"/>
    <w:rsid w:val="006D1F2B"/>
    <w:rsid w:val="006D45AA"/>
    <w:rsid w:val="006D4852"/>
    <w:rsid w:val="006D49B8"/>
    <w:rsid w:val="006D4DEB"/>
    <w:rsid w:val="006D566F"/>
    <w:rsid w:val="006D58BE"/>
    <w:rsid w:val="006D5B35"/>
    <w:rsid w:val="006D669A"/>
    <w:rsid w:val="006D69C9"/>
    <w:rsid w:val="006D6B5F"/>
    <w:rsid w:val="006D77CE"/>
    <w:rsid w:val="006D7DE8"/>
    <w:rsid w:val="006D7FA0"/>
    <w:rsid w:val="006E0D34"/>
    <w:rsid w:val="006E114F"/>
    <w:rsid w:val="006E272A"/>
    <w:rsid w:val="006E4187"/>
    <w:rsid w:val="006E4E14"/>
    <w:rsid w:val="006E4E64"/>
    <w:rsid w:val="006E6C75"/>
    <w:rsid w:val="006E6EA9"/>
    <w:rsid w:val="006E716E"/>
    <w:rsid w:val="006E7730"/>
    <w:rsid w:val="006E7BB5"/>
    <w:rsid w:val="006F285C"/>
    <w:rsid w:val="006F4E1A"/>
    <w:rsid w:val="006F5BCE"/>
    <w:rsid w:val="006F7A0A"/>
    <w:rsid w:val="006F7BDD"/>
    <w:rsid w:val="006F7D5F"/>
    <w:rsid w:val="0070194F"/>
    <w:rsid w:val="0070399C"/>
    <w:rsid w:val="00710546"/>
    <w:rsid w:val="007113AE"/>
    <w:rsid w:val="00711888"/>
    <w:rsid w:val="00711CFB"/>
    <w:rsid w:val="00711F72"/>
    <w:rsid w:val="007122D5"/>
    <w:rsid w:val="00714273"/>
    <w:rsid w:val="00714FFB"/>
    <w:rsid w:val="00715614"/>
    <w:rsid w:val="00715B24"/>
    <w:rsid w:val="0071616A"/>
    <w:rsid w:val="00716E30"/>
    <w:rsid w:val="007170FC"/>
    <w:rsid w:val="00720B97"/>
    <w:rsid w:val="0072101F"/>
    <w:rsid w:val="00721833"/>
    <w:rsid w:val="00721D4A"/>
    <w:rsid w:val="00722265"/>
    <w:rsid w:val="00723214"/>
    <w:rsid w:val="00723565"/>
    <w:rsid w:val="007249A5"/>
    <w:rsid w:val="00724AD6"/>
    <w:rsid w:val="007257B2"/>
    <w:rsid w:val="00727ADE"/>
    <w:rsid w:val="00730F03"/>
    <w:rsid w:val="00732701"/>
    <w:rsid w:val="00734308"/>
    <w:rsid w:val="00736842"/>
    <w:rsid w:val="00736902"/>
    <w:rsid w:val="00736906"/>
    <w:rsid w:val="0073751E"/>
    <w:rsid w:val="00742A90"/>
    <w:rsid w:val="00742AB7"/>
    <w:rsid w:val="007442D3"/>
    <w:rsid w:val="0074767E"/>
    <w:rsid w:val="007507E2"/>
    <w:rsid w:val="00750944"/>
    <w:rsid w:val="00751497"/>
    <w:rsid w:val="00752DF0"/>
    <w:rsid w:val="00753FAD"/>
    <w:rsid w:val="007563D2"/>
    <w:rsid w:val="00756A12"/>
    <w:rsid w:val="00756E44"/>
    <w:rsid w:val="00757714"/>
    <w:rsid w:val="00760269"/>
    <w:rsid w:val="00764863"/>
    <w:rsid w:val="00765355"/>
    <w:rsid w:val="00766163"/>
    <w:rsid w:val="0076646E"/>
    <w:rsid w:val="00766533"/>
    <w:rsid w:val="00770DFD"/>
    <w:rsid w:val="007715F7"/>
    <w:rsid w:val="00771DA4"/>
    <w:rsid w:val="00773727"/>
    <w:rsid w:val="007756BC"/>
    <w:rsid w:val="007760B3"/>
    <w:rsid w:val="00776123"/>
    <w:rsid w:val="00776385"/>
    <w:rsid w:val="00780B8F"/>
    <w:rsid w:val="00782D90"/>
    <w:rsid w:val="00784EBB"/>
    <w:rsid w:val="00787BB5"/>
    <w:rsid w:val="00790F02"/>
    <w:rsid w:val="0079134B"/>
    <w:rsid w:val="00791953"/>
    <w:rsid w:val="00792FF1"/>
    <w:rsid w:val="00795EEB"/>
    <w:rsid w:val="00796240"/>
    <w:rsid w:val="00796BCD"/>
    <w:rsid w:val="00796DA7"/>
    <w:rsid w:val="00797094"/>
    <w:rsid w:val="007A00DC"/>
    <w:rsid w:val="007A448F"/>
    <w:rsid w:val="007A4D73"/>
    <w:rsid w:val="007A5FC8"/>
    <w:rsid w:val="007A6CE9"/>
    <w:rsid w:val="007A77E0"/>
    <w:rsid w:val="007B0791"/>
    <w:rsid w:val="007B1244"/>
    <w:rsid w:val="007B2714"/>
    <w:rsid w:val="007B333D"/>
    <w:rsid w:val="007B3439"/>
    <w:rsid w:val="007B3E7A"/>
    <w:rsid w:val="007B468F"/>
    <w:rsid w:val="007B6939"/>
    <w:rsid w:val="007B744E"/>
    <w:rsid w:val="007C02A4"/>
    <w:rsid w:val="007C213C"/>
    <w:rsid w:val="007C25CE"/>
    <w:rsid w:val="007C3220"/>
    <w:rsid w:val="007C3687"/>
    <w:rsid w:val="007C426A"/>
    <w:rsid w:val="007C4CEB"/>
    <w:rsid w:val="007C5063"/>
    <w:rsid w:val="007C6292"/>
    <w:rsid w:val="007C6DD3"/>
    <w:rsid w:val="007C7B08"/>
    <w:rsid w:val="007C7B50"/>
    <w:rsid w:val="007D0165"/>
    <w:rsid w:val="007D09A0"/>
    <w:rsid w:val="007D1392"/>
    <w:rsid w:val="007D2B76"/>
    <w:rsid w:val="007D3496"/>
    <w:rsid w:val="007D5509"/>
    <w:rsid w:val="007D5898"/>
    <w:rsid w:val="007D6340"/>
    <w:rsid w:val="007D7A1C"/>
    <w:rsid w:val="007E0A9C"/>
    <w:rsid w:val="007E14DE"/>
    <w:rsid w:val="007E1AA2"/>
    <w:rsid w:val="007E3671"/>
    <w:rsid w:val="007E41A7"/>
    <w:rsid w:val="007E43F3"/>
    <w:rsid w:val="007E4654"/>
    <w:rsid w:val="007E5DB7"/>
    <w:rsid w:val="007E66AE"/>
    <w:rsid w:val="007F0DE3"/>
    <w:rsid w:val="007F2B0B"/>
    <w:rsid w:val="007F331B"/>
    <w:rsid w:val="007F3BF6"/>
    <w:rsid w:val="007F6085"/>
    <w:rsid w:val="007F772F"/>
    <w:rsid w:val="0080028C"/>
    <w:rsid w:val="008004E3"/>
    <w:rsid w:val="00800FCC"/>
    <w:rsid w:val="00803734"/>
    <w:rsid w:val="00803CE4"/>
    <w:rsid w:val="008060F3"/>
    <w:rsid w:val="008077A0"/>
    <w:rsid w:val="00807834"/>
    <w:rsid w:val="00807C33"/>
    <w:rsid w:val="00807E3E"/>
    <w:rsid w:val="0081065B"/>
    <w:rsid w:val="00810BF0"/>
    <w:rsid w:val="00810EDB"/>
    <w:rsid w:val="0081162D"/>
    <w:rsid w:val="008118CF"/>
    <w:rsid w:val="00813FC2"/>
    <w:rsid w:val="00814E33"/>
    <w:rsid w:val="00815F59"/>
    <w:rsid w:val="00816F71"/>
    <w:rsid w:val="008200A5"/>
    <w:rsid w:val="00820112"/>
    <w:rsid w:val="00820585"/>
    <w:rsid w:val="0082128C"/>
    <w:rsid w:val="008222A5"/>
    <w:rsid w:val="008222D9"/>
    <w:rsid w:val="008224F4"/>
    <w:rsid w:val="008235D9"/>
    <w:rsid w:val="0082393D"/>
    <w:rsid w:val="0082477A"/>
    <w:rsid w:val="008247F2"/>
    <w:rsid w:val="008250BC"/>
    <w:rsid w:val="0082515A"/>
    <w:rsid w:val="008268D1"/>
    <w:rsid w:val="00826DFE"/>
    <w:rsid w:val="00827390"/>
    <w:rsid w:val="0082795B"/>
    <w:rsid w:val="00830DEF"/>
    <w:rsid w:val="00831345"/>
    <w:rsid w:val="00831BD6"/>
    <w:rsid w:val="00832F78"/>
    <w:rsid w:val="0083344A"/>
    <w:rsid w:val="008342DA"/>
    <w:rsid w:val="00834955"/>
    <w:rsid w:val="00834EEE"/>
    <w:rsid w:val="008359E1"/>
    <w:rsid w:val="00835B9E"/>
    <w:rsid w:val="00835FF3"/>
    <w:rsid w:val="00836277"/>
    <w:rsid w:val="008381BA"/>
    <w:rsid w:val="00842697"/>
    <w:rsid w:val="00842CD6"/>
    <w:rsid w:val="008443E5"/>
    <w:rsid w:val="00846997"/>
    <w:rsid w:val="00846A4B"/>
    <w:rsid w:val="00846C8E"/>
    <w:rsid w:val="00850E20"/>
    <w:rsid w:val="00851B54"/>
    <w:rsid w:val="00851D81"/>
    <w:rsid w:val="0085218C"/>
    <w:rsid w:val="00852A3F"/>
    <w:rsid w:val="0085423C"/>
    <w:rsid w:val="00854DA3"/>
    <w:rsid w:val="008552F6"/>
    <w:rsid w:val="00855D47"/>
    <w:rsid w:val="00855E66"/>
    <w:rsid w:val="008569DD"/>
    <w:rsid w:val="00857A67"/>
    <w:rsid w:val="008603E4"/>
    <w:rsid w:val="00861C7F"/>
    <w:rsid w:val="00862C14"/>
    <w:rsid w:val="0086370A"/>
    <w:rsid w:val="00864350"/>
    <w:rsid w:val="00864E0E"/>
    <w:rsid w:val="0086546A"/>
    <w:rsid w:val="00865621"/>
    <w:rsid w:val="00866DA5"/>
    <w:rsid w:val="00870086"/>
    <w:rsid w:val="008701C7"/>
    <w:rsid w:val="008730FD"/>
    <w:rsid w:val="0087419D"/>
    <w:rsid w:val="008746A9"/>
    <w:rsid w:val="008747F8"/>
    <w:rsid w:val="0087512D"/>
    <w:rsid w:val="00880E40"/>
    <w:rsid w:val="008841EF"/>
    <w:rsid w:val="00884CFE"/>
    <w:rsid w:val="00886531"/>
    <w:rsid w:val="0088670D"/>
    <w:rsid w:val="00887566"/>
    <w:rsid w:val="00890944"/>
    <w:rsid w:val="00891A92"/>
    <w:rsid w:val="00894289"/>
    <w:rsid w:val="0089510B"/>
    <w:rsid w:val="00895721"/>
    <w:rsid w:val="00896225"/>
    <w:rsid w:val="008963BA"/>
    <w:rsid w:val="00896A4A"/>
    <w:rsid w:val="00896DF5"/>
    <w:rsid w:val="00897383"/>
    <w:rsid w:val="0089779A"/>
    <w:rsid w:val="00897D82"/>
    <w:rsid w:val="008A0583"/>
    <w:rsid w:val="008A0A01"/>
    <w:rsid w:val="008A1046"/>
    <w:rsid w:val="008A1EF8"/>
    <w:rsid w:val="008A1F17"/>
    <w:rsid w:val="008A39B6"/>
    <w:rsid w:val="008A635C"/>
    <w:rsid w:val="008B0248"/>
    <w:rsid w:val="008B0CCD"/>
    <w:rsid w:val="008B1837"/>
    <w:rsid w:val="008B1961"/>
    <w:rsid w:val="008B28B9"/>
    <w:rsid w:val="008B2990"/>
    <w:rsid w:val="008B33E5"/>
    <w:rsid w:val="008B4346"/>
    <w:rsid w:val="008B467E"/>
    <w:rsid w:val="008B5303"/>
    <w:rsid w:val="008B530D"/>
    <w:rsid w:val="008B5638"/>
    <w:rsid w:val="008B58F3"/>
    <w:rsid w:val="008B6C0D"/>
    <w:rsid w:val="008C0473"/>
    <w:rsid w:val="008C0541"/>
    <w:rsid w:val="008C1BBC"/>
    <w:rsid w:val="008C32C2"/>
    <w:rsid w:val="008C56F8"/>
    <w:rsid w:val="008C6AB2"/>
    <w:rsid w:val="008C6DB8"/>
    <w:rsid w:val="008C79DB"/>
    <w:rsid w:val="008D03FF"/>
    <w:rsid w:val="008D0479"/>
    <w:rsid w:val="008D0C73"/>
    <w:rsid w:val="008D0F4A"/>
    <w:rsid w:val="008D1373"/>
    <w:rsid w:val="008D2F00"/>
    <w:rsid w:val="008D42D4"/>
    <w:rsid w:val="008D5025"/>
    <w:rsid w:val="008D5402"/>
    <w:rsid w:val="008D6A2F"/>
    <w:rsid w:val="008E07DE"/>
    <w:rsid w:val="008E0A2E"/>
    <w:rsid w:val="008E1D74"/>
    <w:rsid w:val="008E32D6"/>
    <w:rsid w:val="008E3DFB"/>
    <w:rsid w:val="008E4DEC"/>
    <w:rsid w:val="008E6BEF"/>
    <w:rsid w:val="008F09FF"/>
    <w:rsid w:val="008F1123"/>
    <w:rsid w:val="008F1761"/>
    <w:rsid w:val="008F2AA6"/>
    <w:rsid w:val="008F3ED7"/>
    <w:rsid w:val="008F699B"/>
    <w:rsid w:val="008F727E"/>
    <w:rsid w:val="008F75C0"/>
    <w:rsid w:val="009004A5"/>
    <w:rsid w:val="00900A04"/>
    <w:rsid w:val="00902041"/>
    <w:rsid w:val="00902AA1"/>
    <w:rsid w:val="00903751"/>
    <w:rsid w:val="009057E2"/>
    <w:rsid w:val="00906FC8"/>
    <w:rsid w:val="00907484"/>
    <w:rsid w:val="00910606"/>
    <w:rsid w:val="00911BB7"/>
    <w:rsid w:val="00911D16"/>
    <w:rsid w:val="009121F8"/>
    <w:rsid w:val="009128F0"/>
    <w:rsid w:val="00914384"/>
    <w:rsid w:val="0091447B"/>
    <w:rsid w:val="00914B71"/>
    <w:rsid w:val="0091555F"/>
    <w:rsid w:val="00915953"/>
    <w:rsid w:val="00915F52"/>
    <w:rsid w:val="00916692"/>
    <w:rsid w:val="009172F8"/>
    <w:rsid w:val="009176D0"/>
    <w:rsid w:val="009211DB"/>
    <w:rsid w:val="00921A8C"/>
    <w:rsid w:val="00923FFC"/>
    <w:rsid w:val="00926A3E"/>
    <w:rsid w:val="00927207"/>
    <w:rsid w:val="00927C56"/>
    <w:rsid w:val="0093152C"/>
    <w:rsid w:val="009319F4"/>
    <w:rsid w:val="0093216A"/>
    <w:rsid w:val="00933BD6"/>
    <w:rsid w:val="00936350"/>
    <w:rsid w:val="009366F5"/>
    <w:rsid w:val="009373E7"/>
    <w:rsid w:val="009376F4"/>
    <w:rsid w:val="00937891"/>
    <w:rsid w:val="00937F62"/>
    <w:rsid w:val="0094247F"/>
    <w:rsid w:val="009432CE"/>
    <w:rsid w:val="00945EF6"/>
    <w:rsid w:val="009469D4"/>
    <w:rsid w:val="00946AB9"/>
    <w:rsid w:val="00946F9D"/>
    <w:rsid w:val="0095003B"/>
    <w:rsid w:val="009502F2"/>
    <w:rsid w:val="00950D0E"/>
    <w:rsid w:val="00950D23"/>
    <w:rsid w:val="00951EC0"/>
    <w:rsid w:val="0095371D"/>
    <w:rsid w:val="00955A20"/>
    <w:rsid w:val="00955F7B"/>
    <w:rsid w:val="00957937"/>
    <w:rsid w:val="00961DE5"/>
    <w:rsid w:val="00963769"/>
    <w:rsid w:val="00964E71"/>
    <w:rsid w:val="0096501A"/>
    <w:rsid w:val="00966A64"/>
    <w:rsid w:val="0097015F"/>
    <w:rsid w:val="00974491"/>
    <w:rsid w:val="00974693"/>
    <w:rsid w:val="009753FF"/>
    <w:rsid w:val="0097549A"/>
    <w:rsid w:val="009763A5"/>
    <w:rsid w:val="009772BE"/>
    <w:rsid w:val="00977350"/>
    <w:rsid w:val="0098068B"/>
    <w:rsid w:val="009808EF"/>
    <w:rsid w:val="009809E8"/>
    <w:rsid w:val="00980A81"/>
    <w:rsid w:val="00982829"/>
    <w:rsid w:val="0098302A"/>
    <w:rsid w:val="00983BC5"/>
    <w:rsid w:val="00984437"/>
    <w:rsid w:val="0098501F"/>
    <w:rsid w:val="00985092"/>
    <w:rsid w:val="00985584"/>
    <w:rsid w:val="0098569D"/>
    <w:rsid w:val="009869FA"/>
    <w:rsid w:val="00986A09"/>
    <w:rsid w:val="00987D11"/>
    <w:rsid w:val="00987D20"/>
    <w:rsid w:val="00990ABB"/>
    <w:rsid w:val="009919C7"/>
    <w:rsid w:val="009933DC"/>
    <w:rsid w:val="0099464F"/>
    <w:rsid w:val="00995FCB"/>
    <w:rsid w:val="00996F1D"/>
    <w:rsid w:val="00996FF9"/>
    <w:rsid w:val="009A032C"/>
    <w:rsid w:val="009A0838"/>
    <w:rsid w:val="009A09B1"/>
    <w:rsid w:val="009A0BDF"/>
    <w:rsid w:val="009A1272"/>
    <w:rsid w:val="009A33F6"/>
    <w:rsid w:val="009A3CEC"/>
    <w:rsid w:val="009A46AB"/>
    <w:rsid w:val="009A4EFB"/>
    <w:rsid w:val="009A71B0"/>
    <w:rsid w:val="009B1D0A"/>
    <w:rsid w:val="009B2090"/>
    <w:rsid w:val="009B4AC3"/>
    <w:rsid w:val="009B4E3E"/>
    <w:rsid w:val="009B6B8B"/>
    <w:rsid w:val="009C0410"/>
    <w:rsid w:val="009C604E"/>
    <w:rsid w:val="009C6B0D"/>
    <w:rsid w:val="009C6C4F"/>
    <w:rsid w:val="009C73E5"/>
    <w:rsid w:val="009D5492"/>
    <w:rsid w:val="009D6141"/>
    <w:rsid w:val="009D6185"/>
    <w:rsid w:val="009D6A76"/>
    <w:rsid w:val="009D6A9B"/>
    <w:rsid w:val="009E1396"/>
    <w:rsid w:val="009E1FB2"/>
    <w:rsid w:val="009E2878"/>
    <w:rsid w:val="009E415F"/>
    <w:rsid w:val="009E5CE8"/>
    <w:rsid w:val="009E60C4"/>
    <w:rsid w:val="009F0744"/>
    <w:rsid w:val="009F0882"/>
    <w:rsid w:val="009F0D21"/>
    <w:rsid w:val="009F15DE"/>
    <w:rsid w:val="009F3189"/>
    <w:rsid w:val="009F3836"/>
    <w:rsid w:val="009F4DC9"/>
    <w:rsid w:val="009F54A0"/>
    <w:rsid w:val="009F5793"/>
    <w:rsid w:val="009F5CD7"/>
    <w:rsid w:val="00A002DB"/>
    <w:rsid w:val="00A0081A"/>
    <w:rsid w:val="00A016BD"/>
    <w:rsid w:val="00A04187"/>
    <w:rsid w:val="00A04882"/>
    <w:rsid w:val="00A052F9"/>
    <w:rsid w:val="00A055CF"/>
    <w:rsid w:val="00A06176"/>
    <w:rsid w:val="00A06FEC"/>
    <w:rsid w:val="00A07703"/>
    <w:rsid w:val="00A07750"/>
    <w:rsid w:val="00A07B3D"/>
    <w:rsid w:val="00A1002C"/>
    <w:rsid w:val="00A116F7"/>
    <w:rsid w:val="00A1269A"/>
    <w:rsid w:val="00A12AD3"/>
    <w:rsid w:val="00A134F8"/>
    <w:rsid w:val="00A144C2"/>
    <w:rsid w:val="00A161E6"/>
    <w:rsid w:val="00A166C5"/>
    <w:rsid w:val="00A17401"/>
    <w:rsid w:val="00A2065D"/>
    <w:rsid w:val="00A22748"/>
    <w:rsid w:val="00A22B26"/>
    <w:rsid w:val="00A22D77"/>
    <w:rsid w:val="00A24E0A"/>
    <w:rsid w:val="00A252EE"/>
    <w:rsid w:val="00A2585E"/>
    <w:rsid w:val="00A258E1"/>
    <w:rsid w:val="00A26DA9"/>
    <w:rsid w:val="00A27138"/>
    <w:rsid w:val="00A27DEE"/>
    <w:rsid w:val="00A30B59"/>
    <w:rsid w:val="00A30FD5"/>
    <w:rsid w:val="00A314B5"/>
    <w:rsid w:val="00A32967"/>
    <w:rsid w:val="00A33164"/>
    <w:rsid w:val="00A367C4"/>
    <w:rsid w:val="00A36C7C"/>
    <w:rsid w:val="00A42434"/>
    <w:rsid w:val="00A4270D"/>
    <w:rsid w:val="00A431F6"/>
    <w:rsid w:val="00A44AE1"/>
    <w:rsid w:val="00A46F66"/>
    <w:rsid w:val="00A47AC5"/>
    <w:rsid w:val="00A5113A"/>
    <w:rsid w:val="00A51FD9"/>
    <w:rsid w:val="00A52F31"/>
    <w:rsid w:val="00A54043"/>
    <w:rsid w:val="00A54C68"/>
    <w:rsid w:val="00A5601B"/>
    <w:rsid w:val="00A56768"/>
    <w:rsid w:val="00A5707D"/>
    <w:rsid w:val="00A5715A"/>
    <w:rsid w:val="00A57CBC"/>
    <w:rsid w:val="00A6025B"/>
    <w:rsid w:val="00A60DC1"/>
    <w:rsid w:val="00A61052"/>
    <w:rsid w:val="00A61AFD"/>
    <w:rsid w:val="00A63A4F"/>
    <w:rsid w:val="00A6518C"/>
    <w:rsid w:val="00A65EA1"/>
    <w:rsid w:val="00A705A8"/>
    <w:rsid w:val="00A71849"/>
    <w:rsid w:val="00A71EC4"/>
    <w:rsid w:val="00A722C3"/>
    <w:rsid w:val="00A73459"/>
    <w:rsid w:val="00A734BA"/>
    <w:rsid w:val="00A74431"/>
    <w:rsid w:val="00A74498"/>
    <w:rsid w:val="00A74BCB"/>
    <w:rsid w:val="00A76415"/>
    <w:rsid w:val="00A76419"/>
    <w:rsid w:val="00A777E7"/>
    <w:rsid w:val="00A77C94"/>
    <w:rsid w:val="00A77FFD"/>
    <w:rsid w:val="00A82273"/>
    <w:rsid w:val="00A83537"/>
    <w:rsid w:val="00A83F22"/>
    <w:rsid w:val="00A848D0"/>
    <w:rsid w:val="00A85B46"/>
    <w:rsid w:val="00A86336"/>
    <w:rsid w:val="00A86DBB"/>
    <w:rsid w:val="00A9062D"/>
    <w:rsid w:val="00A907E3"/>
    <w:rsid w:val="00A90990"/>
    <w:rsid w:val="00A90B4D"/>
    <w:rsid w:val="00A91498"/>
    <w:rsid w:val="00A91BCA"/>
    <w:rsid w:val="00A92423"/>
    <w:rsid w:val="00A93AC9"/>
    <w:rsid w:val="00A9668F"/>
    <w:rsid w:val="00A96B19"/>
    <w:rsid w:val="00A96BD0"/>
    <w:rsid w:val="00A97654"/>
    <w:rsid w:val="00AA0087"/>
    <w:rsid w:val="00AA0928"/>
    <w:rsid w:val="00AA0C98"/>
    <w:rsid w:val="00AA144A"/>
    <w:rsid w:val="00AA1C98"/>
    <w:rsid w:val="00AA2C71"/>
    <w:rsid w:val="00AA3338"/>
    <w:rsid w:val="00AA3DE3"/>
    <w:rsid w:val="00AA4260"/>
    <w:rsid w:val="00AA563A"/>
    <w:rsid w:val="00AA6468"/>
    <w:rsid w:val="00AB1713"/>
    <w:rsid w:val="00AB17A4"/>
    <w:rsid w:val="00AB209B"/>
    <w:rsid w:val="00AB4D5C"/>
    <w:rsid w:val="00AB5A4B"/>
    <w:rsid w:val="00AB70D8"/>
    <w:rsid w:val="00AB76DB"/>
    <w:rsid w:val="00AB7A89"/>
    <w:rsid w:val="00AC0C5C"/>
    <w:rsid w:val="00AC0E4B"/>
    <w:rsid w:val="00AC1FEA"/>
    <w:rsid w:val="00AC27A3"/>
    <w:rsid w:val="00AC2DB3"/>
    <w:rsid w:val="00AC2F9E"/>
    <w:rsid w:val="00AC3869"/>
    <w:rsid w:val="00AC3C44"/>
    <w:rsid w:val="00AC47C0"/>
    <w:rsid w:val="00AC49B3"/>
    <w:rsid w:val="00AC4DC4"/>
    <w:rsid w:val="00AC5290"/>
    <w:rsid w:val="00AC56A7"/>
    <w:rsid w:val="00AC58AE"/>
    <w:rsid w:val="00AC61F3"/>
    <w:rsid w:val="00AC6535"/>
    <w:rsid w:val="00AC6CA5"/>
    <w:rsid w:val="00AD01E2"/>
    <w:rsid w:val="00AD06D5"/>
    <w:rsid w:val="00AD07F5"/>
    <w:rsid w:val="00AD1FF9"/>
    <w:rsid w:val="00AD233C"/>
    <w:rsid w:val="00AD3043"/>
    <w:rsid w:val="00AD3DE9"/>
    <w:rsid w:val="00AD4499"/>
    <w:rsid w:val="00AD5F0D"/>
    <w:rsid w:val="00AE02A4"/>
    <w:rsid w:val="00AE34B8"/>
    <w:rsid w:val="00AE3C49"/>
    <w:rsid w:val="00AE5418"/>
    <w:rsid w:val="00AE58DC"/>
    <w:rsid w:val="00AE7C91"/>
    <w:rsid w:val="00AE7F1C"/>
    <w:rsid w:val="00AF0E68"/>
    <w:rsid w:val="00AF0FD3"/>
    <w:rsid w:val="00AF136F"/>
    <w:rsid w:val="00AF2AA9"/>
    <w:rsid w:val="00AF2E8D"/>
    <w:rsid w:val="00AF2EA2"/>
    <w:rsid w:val="00AF3D1F"/>
    <w:rsid w:val="00AF3DAC"/>
    <w:rsid w:val="00AF429E"/>
    <w:rsid w:val="00AF43CD"/>
    <w:rsid w:val="00AF54D5"/>
    <w:rsid w:val="00AF57FD"/>
    <w:rsid w:val="00AF5BA9"/>
    <w:rsid w:val="00AFF951"/>
    <w:rsid w:val="00B0269C"/>
    <w:rsid w:val="00B0316A"/>
    <w:rsid w:val="00B047C6"/>
    <w:rsid w:val="00B06E90"/>
    <w:rsid w:val="00B07147"/>
    <w:rsid w:val="00B07DC1"/>
    <w:rsid w:val="00B07EF5"/>
    <w:rsid w:val="00B119BB"/>
    <w:rsid w:val="00B11BEF"/>
    <w:rsid w:val="00B123B8"/>
    <w:rsid w:val="00B12B37"/>
    <w:rsid w:val="00B14E12"/>
    <w:rsid w:val="00B16EE4"/>
    <w:rsid w:val="00B204FE"/>
    <w:rsid w:val="00B21EB5"/>
    <w:rsid w:val="00B222AF"/>
    <w:rsid w:val="00B233F1"/>
    <w:rsid w:val="00B241E1"/>
    <w:rsid w:val="00B24768"/>
    <w:rsid w:val="00B247D4"/>
    <w:rsid w:val="00B24F31"/>
    <w:rsid w:val="00B25E11"/>
    <w:rsid w:val="00B26249"/>
    <w:rsid w:val="00B27E56"/>
    <w:rsid w:val="00B34EBE"/>
    <w:rsid w:val="00B350AB"/>
    <w:rsid w:val="00B363EF"/>
    <w:rsid w:val="00B3753A"/>
    <w:rsid w:val="00B37835"/>
    <w:rsid w:val="00B4077A"/>
    <w:rsid w:val="00B43B2B"/>
    <w:rsid w:val="00B44402"/>
    <w:rsid w:val="00B4479E"/>
    <w:rsid w:val="00B44CE3"/>
    <w:rsid w:val="00B45BB5"/>
    <w:rsid w:val="00B45D6F"/>
    <w:rsid w:val="00B46F6D"/>
    <w:rsid w:val="00B51F7E"/>
    <w:rsid w:val="00B5230B"/>
    <w:rsid w:val="00B52737"/>
    <w:rsid w:val="00B53BC6"/>
    <w:rsid w:val="00B54B54"/>
    <w:rsid w:val="00B571F2"/>
    <w:rsid w:val="00B6059C"/>
    <w:rsid w:val="00B61683"/>
    <w:rsid w:val="00B6231E"/>
    <w:rsid w:val="00B637EF"/>
    <w:rsid w:val="00B63F97"/>
    <w:rsid w:val="00B6556C"/>
    <w:rsid w:val="00B663E0"/>
    <w:rsid w:val="00B66A9E"/>
    <w:rsid w:val="00B70820"/>
    <w:rsid w:val="00B708B9"/>
    <w:rsid w:val="00B70E23"/>
    <w:rsid w:val="00B7101C"/>
    <w:rsid w:val="00B7124B"/>
    <w:rsid w:val="00B730CA"/>
    <w:rsid w:val="00B74E50"/>
    <w:rsid w:val="00B7533D"/>
    <w:rsid w:val="00B75FCA"/>
    <w:rsid w:val="00B76154"/>
    <w:rsid w:val="00B764A3"/>
    <w:rsid w:val="00B77D19"/>
    <w:rsid w:val="00B8060A"/>
    <w:rsid w:val="00B81933"/>
    <w:rsid w:val="00B82DF0"/>
    <w:rsid w:val="00B831AC"/>
    <w:rsid w:val="00B841D8"/>
    <w:rsid w:val="00B8472E"/>
    <w:rsid w:val="00B868A5"/>
    <w:rsid w:val="00B86DF3"/>
    <w:rsid w:val="00B87E71"/>
    <w:rsid w:val="00B90062"/>
    <w:rsid w:val="00B9187B"/>
    <w:rsid w:val="00B918B7"/>
    <w:rsid w:val="00B92C5A"/>
    <w:rsid w:val="00B940E7"/>
    <w:rsid w:val="00B94726"/>
    <w:rsid w:val="00B95D12"/>
    <w:rsid w:val="00B96244"/>
    <w:rsid w:val="00B96486"/>
    <w:rsid w:val="00B964A2"/>
    <w:rsid w:val="00B96DB3"/>
    <w:rsid w:val="00B97ADF"/>
    <w:rsid w:val="00BA133D"/>
    <w:rsid w:val="00BA1824"/>
    <w:rsid w:val="00BA1C3C"/>
    <w:rsid w:val="00BA25E3"/>
    <w:rsid w:val="00BA3352"/>
    <w:rsid w:val="00BA4C74"/>
    <w:rsid w:val="00BA5CF8"/>
    <w:rsid w:val="00BA6634"/>
    <w:rsid w:val="00BA70A9"/>
    <w:rsid w:val="00BB0DC1"/>
    <w:rsid w:val="00BB1D5C"/>
    <w:rsid w:val="00BB2767"/>
    <w:rsid w:val="00BB2B4C"/>
    <w:rsid w:val="00BB5070"/>
    <w:rsid w:val="00BB7B71"/>
    <w:rsid w:val="00BB7B91"/>
    <w:rsid w:val="00BC0767"/>
    <w:rsid w:val="00BC1853"/>
    <w:rsid w:val="00BC398D"/>
    <w:rsid w:val="00BC64A6"/>
    <w:rsid w:val="00BC69CA"/>
    <w:rsid w:val="00BD17CE"/>
    <w:rsid w:val="00BD5775"/>
    <w:rsid w:val="00BD6562"/>
    <w:rsid w:val="00BD6DFC"/>
    <w:rsid w:val="00BD70D8"/>
    <w:rsid w:val="00BD72B3"/>
    <w:rsid w:val="00BD7687"/>
    <w:rsid w:val="00BE21B9"/>
    <w:rsid w:val="00BE27E9"/>
    <w:rsid w:val="00BE455F"/>
    <w:rsid w:val="00BE4C50"/>
    <w:rsid w:val="00BE6073"/>
    <w:rsid w:val="00BE763A"/>
    <w:rsid w:val="00BF0309"/>
    <w:rsid w:val="00BF222F"/>
    <w:rsid w:val="00BF2727"/>
    <w:rsid w:val="00BF34B2"/>
    <w:rsid w:val="00BF3DEB"/>
    <w:rsid w:val="00BF4456"/>
    <w:rsid w:val="00BF4926"/>
    <w:rsid w:val="00BF6185"/>
    <w:rsid w:val="00BF623D"/>
    <w:rsid w:val="00C01AAD"/>
    <w:rsid w:val="00C01C59"/>
    <w:rsid w:val="00C01EDC"/>
    <w:rsid w:val="00C028B7"/>
    <w:rsid w:val="00C02E9B"/>
    <w:rsid w:val="00C03407"/>
    <w:rsid w:val="00C03575"/>
    <w:rsid w:val="00C03ADC"/>
    <w:rsid w:val="00C04AF8"/>
    <w:rsid w:val="00C052CE"/>
    <w:rsid w:val="00C053B8"/>
    <w:rsid w:val="00C054FE"/>
    <w:rsid w:val="00C067BD"/>
    <w:rsid w:val="00C07426"/>
    <w:rsid w:val="00C10869"/>
    <w:rsid w:val="00C11E2A"/>
    <w:rsid w:val="00C1223E"/>
    <w:rsid w:val="00C128F6"/>
    <w:rsid w:val="00C12DEF"/>
    <w:rsid w:val="00C13124"/>
    <w:rsid w:val="00C13500"/>
    <w:rsid w:val="00C14F7D"/>
    <w:rsid w:val="00C15D8A"/>
    <w:rsid w:val="00C16249"/>
    <w:rsid w:val="00C1643D"/>
    <w:rsid w:val="00C16503"/>
    <w:rsid w:val="00C17569"/>
    <w:rsid w:val="00C17C3B"/>
    <w:rsid w:val="00C20987"/>
    <w:rsid w:val="00C21D43"/>
    <w:rsid w:val="00C2206F"/>
    <w:rsid w:val="00C236EE"/>
    <w:rsid w:val="00C24273"/>
    <w:rsid w:val="00C242E2"/>
    <w:rsid w:val="00C25FC8"/>
    <w:rsid w:val="00C2620D"/>
    <w:rsid w:val="00C27C03"/>
    <w:rsid w:val="00C27C55"/>
    <w:rsid w:val="00C30570"/>
    <w:rsid w:val="00C30F25"/>
    <w:rsid w:val="00C31227"/>
    <w:rsid w:val="00C33741"/>
    <w:rsid w:val="00C33908"/>
    <w:rsid w:val="00C33A05"/>
    <w:rsid w:val="00C34CFA"/>
    <w:rsid w:val="00C3571B"/>
    <w:rsid w:val="00C3621C"/>
    <w:rsid w:val="00C36F6C"/>
    <w:rsid w:val="00C4186E"/>
    <w:rsid w:val="00C4278E"/>
    <w:rsid w:val="00C44F92"/>
    <w:rsid w:val="00C455F6"/>
    <w:rsid w:val="00C45768"/>
    <w:rsid w:val="00C4689E"/>
    <w:rsid w:val="00C50D9A"/>
    <w:rsid w:val="00C51EED"/>
    <w:rsid w:val="00C53418"/>
    <w:rsid w:val="00C54DEB"/>
    <w:rsid w:val="00C551A5"/>
    <w:rsid w:val="00C55B92"/>
    <w:rsid w:val="00C5705F"/>
    <w:rsid w:val="00C571E0"/>
    <w:rsid w:val="00C61E97"/>
    <w:rsid w:val="00C62256"/>
    <w:rsid w:val="00C6406A"/>
    <w:rsid w:val="00C640FC"/>
    <w:rsid w:val="00C65494"/>
    <w:rsid w:val="00C669E7"/>
    <w:rsid w:val="00C67F62"/>
    <w:rsid w:val="00C709DA"/>
    <w:rsid w:val="00C71C46"/>
    <w:rsid w:val="00C74401"/>
    <w:rsid w:val="00C75349"/>
    <w:rsid w:val="00C75707"/>
    <w:rsid w:val="00C75F3F"/>
    <w:rsid w:val="00C76B11"/>
    <w:rsid w:val="00C77421"/>
    <w:rsid w:val="00C818BD"/>
    <w:rsid w:val="00C82194"/>
    <w:rsid w:val="00C82ED8"/>
    <w:rsid w:val="00C854FC"/>
    <w:rsid w:val="00C85A30"/>
    <w:rsid w:val="00C8660E"/>
    <w:rsid w:val="00C8777E"/>
    <w:rsid w:val="00C87B2E"/>
    <w:rsid w:val="00C87B3D"/>
    <w:rsid w:val="00C90634"/>
    <w:rsid w:val="00C90870"/>
    <w:rsid w:val="00C91725"/>
    <w:rsid w:val="00C91C4E"/>
    <w:rsid w:val="00C92308"/>
    <w:rsid w:val="00C9460B"/>
    <w:rsid w:val="00C95D79"/>
    <w:rsid w:val="00C96DCE"/>
    <w:rsid w:val="00CA01C7"/>
    <w:rsid w:val="00CA11F4"/>
    <w:rsid w:val="00CA31ED"/>
    <w:rsid w:val="00CA3D3E"/>
    <w:rsid w:val="00CA483F"/>
    <w:rsid w:val="00CA664E"/>
    <w:rsid w:val="00CA6F8B"/>
    <w:rsid w:val="00CA7261"/>
    <w:rsid w:val="00CB02E1"/>
    <w:rsid w:val="00CB073C"/>
    <w:rsid w:val="00CB1297"/>
    <w:rsid w:val="00CB134B"/>
    <w:rsid w:val="00CB1DA8"/>
    <w:rsid w:val="00CB1FEC"/>
    <w:rsid w:val="00CB2017"/>
    <w:rsid w:val="00CB4105"/>
    <w:rsid w:val="00CB4E6D"/>
    <w:rsid w:val="00CB552D"/>
    <w:rsid w:val="00CB6C9E"/>
    <w:rsid w:val="00CC01D6"/>
    <w:rsid w:val="00CC0539"/>
    <w:rsid w:val="00CC26FF"/>
    <w:rsid w:val="00CC2C8E"/>
    <w:rsid w:val="00CC32AA"/>
    <w:rsid w:val="00CC3E8F"/>
    <w:rsid w:val="00CC512F"/>
    <w:rsid w:val="00CC5513"/>
    <w:rsid w:val="00CC557C"/>
    <w:rsid w:val="00CC6010"/>
    <w:rsid w:val="00CC60A7"/>
    <w:rsid w:val="00CC6447"/>
    <w:rsid w:val="00CC67B2"/>
    <w:rsid w:val="00CD1A37"/>
    <w:rsid w:val="00CD2877"/>
    <w:rsid w:val="00CD3597"/>
    <w:rsid w:val="00CD42B5"/>
    <w:rsid w:val="00CD4A8C"/>
    <w:rsid w:val="00CD5505"/>
    <w:rsid w:val="00CD7AA7"/>
    <w:rsid w:val="00CD7FA2"/>
    <w:rsid w:val="00CE047C"/>
    <w:rsid w:val="00CE0F51"/>
    <w:rsid w:val="00CE1353"/>
    <w:rsid w:val="00CE19A9"/>
    <w:rsid w:val="00CE2AE5"/>
    <w:rsid w:val="00CE2F3A"/>
    <w:rsid w:val="00CE309B"/>
    <w:rsid w:val="00CE34C9"/>
    <w:rsid w:val="00CE41D7"/>
    <w:rsid w:val="00CF051E"/>
    <w:rsid w:val="00CF0B78"/>
    <w:rsid w:val="00CF188D"/>
    <w:rsid w:val="00CF2234"/>
    <w:rsid w:val="00CF2EE1"/>
    <w:rsid w:val="00CF341F"/>
    <w:rsid w:val="00CF404E"/>
    <w:rsid w:val="00CF44AE"/>
    <w:rsid w:val="00CF49FA"/>
    <w:rsid w:val="00CF5784"/>
    <w:rsid w:val="00CF57FF"/>
    <w:rsid w:val="00D01550"/>
    <w:rsid w:val="00D02AF6"/>
    <w:rsid w:val="00D0346B"/>
    <w:rsid w:val="00D05C08"/>
    <w:rsid w:val="00D066C1"/>
    <w:rsid w:val="00D06ACD"/>
    <w:rsid w:val="00D07BC3"/>
    <w:rsid w:val="00D07C49"/>
    <w:rsid w:val="00D10294"/>
    <w:rsid w:val="00D11DFE"/>
    <w:rsid w:val="00D12244"/>
    <w:rsid w:val="00D12E93"/>
    <w:rsid w:val="00D13562"/>
    <w:rsid w:val="00D140CF"/>
    <w:rsid w:val="00D15FD8"/>
    <w:rsid w:val="00D21094"/>
    <w:rsid w:val="00D22791"/>
    <w:rsid w:val="00D2314B"/>
    <w:rsid w:val="00D24696"/>
    <w:rsid w:val="00D265D6"/>
    <w:rsid w:val="00D26B30"/>
    <w:rsid w:val="00D33EF5"/>
    <w:rsid w:val="00D34722"/>
    <w:rsid w:val="00D348E5"/>
    <w:rsid w:val="00D36082"/>
    <w:rsid w:val="00D41B79"/>
    <w:rsid w:val="00D41BCC"/>
    <w:rsid w:val="00D429FE"/>
    <w:rsid w:val="00D4401C"/>
    <w:rsid w:val="00D44493"/>
    <w:rsid w:val="00D46625"/>
    <w:rsid w:val="00D46DAC"/>
    <w:rsid w:val="00D50061"/>
    <w:rsid w:val="00D52673"/>
    <w:rsid w:val="00D53253"/>
    <w:rsid w:val="00D53E6E"/>
    <w:rsid w:val="00D54649"/>
    <w:rsid w:val="00D558E7"/>
    <w:rsid w:val="00D55AFF"/>
    <w:rsid w:val="00D5717E"/>
    <w:rsid w:val="00D575A6"/>
    <w:rsid w:val="00D57BC9"/>
    <w:rsid w:val="00D622A1"/>
    <w:rsid w:val="00D62CF4"/>
    <w:rsid w:val="00D635B7"/>
    <w:rsid w:val="00D6381A"/>
    <w:rsid w:val="00D63F94"/>
    <w:rsid w:val="00D646D8"/>
    <w:rsid w:val="00D648B4"/>
    <w:rsid w:val="00D66689"/>
    <w:rsid w:val="00D670FD"/>
    <w:rsid w:val="00D67CD8"/>
    <w:rsid w:val="00D70570"/>
    <w:rsid w:val="00D70C47"/>
    <w:rsid w:val="00D72E47"/>
    <w:rsid w:val="00D74461"/>
    <w:rsid w:val="00D767B3"/>
    <w:rsid w:val="00D778F6"/>
    <w:rsid w:val="00D77F92"/>
    <w:rsid w:val="00D8244E"/>
    <w:rsid w:val="00D82732"/>
    <w:rsid w:val="00D8315C"/>
    <w:rsid w:val="00D83229"/>
    <w:rsid w:val="00D83326"/>
    <w:rsid w:val="00D83E46"/>
    <w:rsid w:val="00D83EEC"/>
    <w:rsid w:val="00D87824"/>
    <w:rsid w:val="00D9013A"/>
    <w:rsid w:val="00D917FF"/>
    <w:rsid w:val="00D9183D"/>
    <w:rsid w:val="00D9340F"/>
    <w:rsid w:val="00D95E2E"/>
    <w:rsid w:val="00D9631C"/>
    <w:rsid w:val="00D96BA1"/>
    <w:rsid w:val="00DA093E"/>
    <w:rsid w:val="00DA1AC9"/>
    <w:rsid w:val="00DA1CD3"/>
    <w:rsid w:val="00DA1DBA"/>
    <w:rsid w:val="00DA1F28"/>
    <w:rsid w:val="00DA225B"/>
    <w:rsid w:val="00DA2EC0"/>
    <w:rsid w:val="00DA326E"/>
    <w:rsid w:val="00DA5373"/>
    <w:rsid w:val="00DA56D5"/>
    <w:rsid w:val="00DA6280"/>
    <w:rsid w:val="00DA67AC"/>
    <w:rsid w:val="00DA6A54"/>
    <w:rsid w:val="00DA6CB2"/>
    <w:rsid w:val="00DA6F7C"/>
    <w:rsid w:val="00DA726E"/>
    <w:rsid w:val="00DA7D76"/>
    <w:rsid w:val="00DA7DC6"/>
    <w:rsid w:val="00DB1415"/>
    <w:rsid w:val="00DB1CD4"/>
    <w:rsid w:val="00DB1F2E"/>
    <w:rsid w:val="00DB2585"/>
    <w:rsid w:val="00DB4737"/>
    <w:rsid w:val="00DB546A"/>
    <w:rsid w:val="00DC0EAC"/>
    <w:rsid w:val="00DC12C6"/>
    <w:rsid w:val="00DC1C8E"/>
    <w:rsid w:val="00DC3E72"/>
    <w:rsid w:val="00DC448D"/>
    <w:rsid w:val="00DC53B1"/>
    <w:rsid w:val="00DC67B7"/>
    <w:rsid w:val="00DC6B39"/>
    <w:rsid w:val="00DC7D7D"/>
    <w:rsid w:val="00DD00A7"/>
    <w:rsid w:val="00DD0D2C"/>
    <w:rsid w:val="00DD1DB6"/>
    <w:rsid w:val="00DD298A"/>
    <w:rsid w:val="00DD3CF8"/>
    <w:rsid w:val="00DD5D87"/>
    <w:rsid w:val="00DD6A42"/>
    <w:rsid w:val="00DD7DF9"/>
    <w:rsid w:val="00DE168A"/>
    <w:rsid w:val="00DE2C2E"/>
    <w:rsid w:val="00DE6E8D"/>
    <w:rsid w:val="00DE7257"/>
    <w:rsid w:val="00DF1A2B"/>
    <w:rsid w:val="00DF3054"/>
    <w:rsid w:val="00DF466B"/>
    <w:rsid w:val="00DF47F1"/>
    <w:rsid w:val="00DF750B"/>
    <w:rsid w:val="00DF7533"/>
    <w:rsid w:val="00DF75C0"/>
    <w:rsid w:val="00E003B6"/>
    <w:rsid w:val="00E003DA"/>
    <w:rsid w:val="00E00D12"/>
    <w:rsid w:val="00E010FF"/>
    <w:rsid w:val="00E015B9"/>
    <w:rsid w:val="00E01DC0"/>
    <w:rsid w:val="00E02C62"/>
    <w:rsid w:val="00E030DB"/>
    <w:rsid w:val="00E0466B"/>
    <w:rsid w:val="00E048B5"/>
    <w:rsid w:val="00E04B3C"/>
    <w:rsid w:val="00E050AE"/>
    <w:rsid w:val="00E0556B"/>
    <w:rsid w:val="00E058FD"/>
    <w:rsid w:val="00E068F4"/>
    <w:rsid w:val="00E06C7D"/>
    <w:rsid w:val="00E06E88"/>
    <w:rsid w:val="00E10EAD"/>
    <w:rsid w:val="00E110C2"/>
    <w:rsid w:val="00E11ABB"/>
    <w:rsid w:val="00E11F90"/>
    <w:rsid w:val="00E120F5"/>
    <w:rsid w:val="00E12247"/>
    <w:rsid w:val="00E1325E"/>
    <w:rsid w:val="00E1430E"/>
    <w:rsid w:val="00E14603"/>
    <w:rsid w:val="00E14717"/>
    <w:rsid w:val="00E14AB8"/>
    <w:rsid w:val="00E15CEA"/>
    <w:rsid w:val="00E1627B"/>
    <w:rsid w:val="00E166AB"/>
    <w:rsid w:val="00E2057A"/>
    <w:rsid w:val="00E22B51"/>
    <w:rsid w:val="00E2562D"/>
    <w:rsid w:val="00E25BE9"/>
    <w:rsid w:val="00E262C8"/>
    <w:rsid w:val="00E27475"/>
    <w:rsid w:val="00E27E87"/>
    <w:rsid w:val="00E30986"/>
    <w:rsid w:val="00E30A5C"/>
    <w:rsid w:val="00E30D37"/>
    <w:rsid w:val="00E31C9F"/>
    <w:rsid w:val="00E31D77"/>
    <w:rsid w:val="00E32ED3"/>
    <w:rsid w:val="00E33924"/>
    <w:rsid w:val="00E340E5"/>
    <w:rsid w:val="00E34E47"/>
    <w:rsid w:val="00E35E71"/>
    <w:rsid w:val="00E369FB"/>
    <w:rsid w:val="00E36B32"/>
    <w:rsid w:val="00E36B9E"/>
    <w:rsid w:val="00E3704F"/>
    <w:rsid w:val="00E37A32"/>
    <w:rsid w:val="00E410B0"/>
    <w:rsid w:val="00E413EA"/>
    <w:rsid w:val="00E414BE"/>
    <w:rsid w:val="00E4156A"/>
    <w:rsid w:val="00E42797"/>
    <w:rsid w:val="00E42A6F"/>
    <w:rsid w:val="00E435DA"/>
    <w:rsid w:val="00E43787"/>
    <w:rsid w:val="00E43839"/>
    <w:rsid w:val="00E44475"/>
    <w:rsid w:val="00E44780"/>
    <w:rsid w:val="00E44F38"/>
    <w:rsid w:val="00E4655E"/>
    <w:rsid w:val="00E46A74"/>
    <w:rsid w:val="00E46CDB"/>
    <w:rsid w:val="00E477A6"/>
    <w:rsid w:val="00E51C1B"/>
    <w:rsid w:val="00E52A07"/>
    <w:rsid w:val="00E52AB7"/>
    <w:rsid w:val="00E53371"/>
    <w:rsid w:val="00E555F8"/>
    <w:rsid w:val="00E5F154"/>
    <w:rsid w:val="00E61084"/>
    <w:rsid w:val="00E6186F"/>
    <w:rsid w:val="00E7066D"/>
    <w:rsid w:val="00E719F0"/>
    <w:rsid w:val="00E72B7C"/>
    <w:rsid w:val="00E73AE3"/>
    <w:rsid w:val="00E7714B"/>
    <w:rsid w:val="00E77A47"/>
    <w:rsid w:val="00E7B4A5"/>
    <w:rsid w:val="00E80662"/>
    <w:rsid w:val="00E81705"/>
    <w:rsid w:val="00E835AB"/>
    <w:rsid w:val="00E84C0E"/>
    <w:rsid w:val="00E863AE"/>
    <w:rsid w:val="00E864BA"/>
    <w:rsid w:val="00E878EC"/>
    <w:rsid w:val="00E90610"/>
    <w:rsid w:val="00E918C1"/>
    <w:rsid w:val="00E91DC1"/>
    <w:rsid w:val="00E92584"/>
    <w:rsid w:val="00E93255"/>
    <w:rsid w:val="00E9402E"/>
    <w:rsid w:val="00E9416D"/>
    <w:rsid w:val="00E962EB"/>
    <w:rsid w:val="00E965D8"/>
    <w:rsid w:val="00E96F89"/>
    <w:rsid w:val="00E97EB4"/>
    <w:rsid w:val="00EA144D"/>
    <w:rsid w:val="00EA36DD"/>
    <w:rsid w:val="00EA48FD"/>
    <w:rsid w:val="00EA4A4F"/>
    <w:rsid w:val="00EA4EB9"/>
    <w:rsid w:val="00EA56CC"/>
    <w:rsid w:val="00EA6F95"/>
    <w:rsid w:val="00EA7732"/>
    <w:rsid w:val="00EB115C"/>
    <w:rsid w:val="00EB18F6"/>
    <w:rsid w:val="00EB4476"/>
    <w:rsid w:val="00EB4A4C"/>
    <w:rsid w:val="00EB718C"/>
    <w:rsid w:val="00EB7967"/>
    <w:rsid w:val="00EC225C"/>
    <w:rsid w:val="00EC3598"/>
    <w:rsid w:val="00EC4200"/>
    <w:rsid w:val="00EC506B"/>
    <w:rsid w:val="00EC50BE"/>
    <w:rsid w:val="00EC5BE0"/>
    <w:rsid w:val="00EC7269"/>
    <w:rsid w:val="00EC7C6C"/>
    <w:rsid w:val="00ED31FF"/>
    <w:rsid w:val="00ED4516"/>
    <w:rsid w:val="00ED5388"/>
    <w:rsid w:val="00ED5C7B"/>
    <w:rsid w:val="00ED5D01"/>
    <w:rsid w:val="00ED6DE4"/>
    <w:rsid w:val="00ED7E2A"/>
    <w:rsid w:val="00EE1286"/>
    <w:rsid w:val="00EE3F17"/>
    <w:rsid w:val="00EE451C"/>
    <w:rsid w:val="00EE65EF"/>
    <w:rsid w:val="00EF0839"/>
    <w:rsid w:val="00EF0D7F"/>
    <w:rsid w:val="00EF12DD"/>
    <w:rsid w:val="00EF18E8"/>
    <w:rsid w:val="00EF296B"/>
    <w:rsid w:val="00EF4007"/>
    <w:rsid w:val="00EF465D"/>
    <w:rsid w:val="00EF4A64"/>
    <w:rsid w:val="00EF4E3E"/>
    <w:rsid w:val="00EF5D7E"/>
    <w:rsid w:val="00EF6F31"/>
    <w:rsid w:val="00EF7199"/>
    <w:rsid w:val="00EF79DE"/>
    <w:rsid w:val="00EF79FC"/>
    <w:rsid w:val="00F002D4"/>
    <w:rsid w:val="00F00B16"/>
    <w:rsid w:val="00F0107B"/>
    <w:rsid w:val="00F02826"/>
    <w:rsid w:val="00F0389D"/>
    <w:rsid w:val="00F049EB"/>
    <w:rsid w:val="00F05A87"/>
    <w:rsid w:val="00F06AB7"/>
    <w:rsid w:val="00F075E4"/>
    <w:rsid w:val="00F1071E"/>
    <w:rsid w:val="00F10B8B"/>
    <w:rsid w:val="00F12327"/>
    <w:rsid w:val="00F1292C"/>
    <w:rsid w:val="00F13726"/>
    <w:rsid w:val="00F14B5D"/>
    <w:rsid w:val="00F178FE"/>
    <w:rsid w:val="00F21154"/>
    <w:rsid w:val="00F218CB"/>
    <w:rsid w:val="00F2210B"/>
    <w:rsid w:val="00F24E20"/>
    <w:rsid w:val="00F25299"/>
    <w:rsid w:val="00F255EC"/>
    <w:rsid w:val="00F2562E"/>
    <w:rsid w:val="00F27CAB"/>
    <w:rsid w:val="00F30ECA"/>
    <w:rsid w:val="00F327EF"/>
    <w:rsid w:val="00F351A0"/>
    <w:rsid w:val="00F36E3B"/>
    <w:rsid w:val="00F373CC"/>
    <w:rsid w:val="00F4034F"/>
    <w:rsid w:val="00F407B8"/>
    <w:rsid w:val="00F42779"/>
    <w:rsid w:val="00F42C09"/>
    <w:rsid w:val="00F4375F"/>
    <w:rsid w:val="00F43902"/>
    <w:rsid w:val="00F43E52"/>
    <w:rsid w:val="00F44542"/>
    <w:rsid w:val="00F447F7"/>
    <w:rsid w:val="00F457C9"/>
    <w:rsid w:val="00F45FE3"/>
    <w:rsid w:val="00F47710"/>
    <w:rsid w:val="00F50DB1"/>
    <w:rsid w:val="00F50FA9"/>
    <w:rsid w:val="00F5190B"/>
    <w:rsid w:val="00F539DB"/>
    <w:rsid w:val="00F553C7"/>
    <w:rsid w:val="00F5603A"/>
    <w:rsid w:val="00F565F7"/>
    <w:rsid w:val="00F56B54"/>
    <w:rsid w:val="00F56CDC"/>
    <w:rsid w:val="00F56F3C"/>
    <w:rsid w:val="00F574B8"/>
    <w:rsid w:val="00F6075B"/>
    <w:rsid w:val="00F60FEC"/>
    <w:rsid w:val="00F61128"/>
    <w:rsid w:val="00F625D3"/>
    <w:rsid w:val="00F62EB8"/>
    <w:rsid w:val="00F633F2"/>
    <w:rsid w:val="00F64214"/>
    <w:rsid w:val="00F65051"/>
    <w:rsid w:val="00F66B1D"/>
    <w:rsid w:val="00F67819"/>
    <w:rsid w:val="00F71BD3"/>
    <w:rsid w:val="00F71D19"/>
    <w:rsid w:val="00F71FF0"/>
    <w:rsid w:val="00F73524"/>
    <w:rsid w:val="00F73AAB"/>
    <w:rsid w:val="00F744B2"/>
    <w:rsid w:val="00F74E79"/>
    <w:rsid w:val="00F75473"/>
    <w:rsid w:val="00F76405"/>
    <w:rsid w:val="00F7692F"/>
    <w:rsid w:val="00F76A6E"/>
    <w:rsid w:val="00F81939"/>
    <w:rsid w:val="00F82B67"/>
    <w:rsid w:val="00F849F0"/>
    <w:rsid w:val="00F87BE2"/>
    <w:rsid w:val="00F90056"/>
    <w:rsid w:val="00F9031C"/>
    <w:rsid w:val="00F91D25"/>
    <w:rsid w:val="00F9275C"/>
    <w:rsid w:val="00F92DFC"/>
    <w:rsid w:val="00F931B1"/>
    <w:rsid w:val="00F93BE0"/>
    <w:rsid w:val="00F95831"/>
    <w:rsid w:val="00F95A14"/>
    <w:rsid w:val="00F97467"/>
    <w:rsid w:val="00F97891"/>
    <w:rsid w:val="00FA0370"/>
    <w:rsid w:val="00FA0547"/>
    <w:rsid w:val="00FA0B4F"/>
    <w:rsid w:val="00FA10B4"/>
    <w:rsid w:val="00FA16AF"/>
    <w:rsid w:val="00FA1C4A"/>
    <w:rsid w:val="00FA1C9C"/>
    <w:rsid w:val="00FA1D9D"/>
    <w:rsid w:val="00FA208C"/>
    <w:rsid w:val="00FA495C"/>
    <w:rsid w:val="00FA4DCB"/>
    <w:rsid w:val="00FA53F5"/>
    <w:rsid w:val="00FA56A9"/>
    <w:rsid w:val="00FA5E6E"/>
    <w:rsid w:val="00FA6A29"/>
    <w:rsid w:val="00FA6D99"/>
    <w:rsid w:val="00FA7387"/>
    <w:rsid w:val="00FA7956"/>
    <w:rsid w:val="00FB0229"/>
    <w:rsid w:val="00FB046F"/>
    <w:rsid w:val="00FB1754"/>
    <w:rsid w:val="00FB329F"/>
    <w:rsid w:val="00FB33A2"/>
    <w:rsid w:val="00FB363E"/>
    <w:rsid w:val="00FB41BC"/>
    <w:rsid w:val="00FB5479"/>
    <w:rsid w:val="00FB58D2"/>
    <w:rsid w:val="00FC0ADE"/>
    <w:rsid w:val="00FC0CD0"/>
    <w:rsid w:val="00FC260D"/>
    <w:rsid w:val="00FC2E4E"/>
    <w:rsid w:val="00FC3300"/>
    <w:rsid w:val="00FC3BC5"/>
    <w:rsid w:val="00FC3DC8"/>
    <w:rsid w:val="00FC46AB"/>
    <w:rsid w:val="00FC7664"/>
    <w:rsid w:val="00FD0E6C"/>
    <w:rsid w:val="00FD20FC"/>
    <w:rsid w:val="00FD2B7B"/>
    <w:rsid w:val="00FD653E"/>
    <w:rsid w:val="00FD7065"/>
    <w:rsid w:val="00FD7654"/>
    <w:rsid w:val="00FD7EA9"/>
    <w:rsid w:val="00FE0279"/>
    <w:rsid w:val="00FE0D90"/>
    <w:rsid w:val="00FE1022"/>
    <w:rsid w:val="00FE155F"/>
    <w:rsid w:val="00FE18E3"/>
    <w:rsid w:val="00FE24E2"/>
    <w:rsid w:val="00FE3148"/>
    <w:rsid w:val="00FE32E9"/>
    <w:rsid w:val="00FE4F5F"/>
    <w:rsid w:val="00FE50D0"/>
    <w:rsid w:val="00FE529D"/>
    <w:rsid w:val="00FE6A1D"/>
    <w:rsid w:val="00FE7721"/>
    <w:rsid w:val="00FE7B78"/>
    <w:rsid w:val="00FF0B0F"/>
    <w:rsid w:val="00FF2EC6"/>
    <w:rsid w:val="00FF3C8D"/>
    <w:rsid w:val="00FF3F8C"/>
    <w:rsid w:val="00FF41CD"/>
    <w:rsid w:val="00FF4C4C"/>
    <w:rsid w:val="00FF4F5C"/>
    <w:rsid w:val="00FF70D4"/>
    <w:rsid w:val="00FF7F90"/>
    <w:rsid w:val="01056A94"/>
    <w:rsid w:val="010B8B34"/>
    <w:rsid w:val="0112541F"/>
    <w:rsid w:val="013D1328"/>
    <w:rsid w:val="019AC7B6"/>
    <w:rsid w:val="019F958F"/>
    <w:rsid w:val="01A77048"/>
    <w:rsid w:val="01CF198C"/>
    <w:rsid w:val="01E1446B"/>
    <w:rsid w:val="01EADF0C"/>
    <w:rsid w:val="01F0C627"/>
    <w:rsid w:val="020B190E"/>
    <w:rsid w:val="020C4E70"/>
    <w:rsid w:val="0210170E"/>
    <w:rsid w:val="02158928"/>
    <w:rsid w:val="0240C1E8"/>
    <w:rsid w:val="0244BBD3"/>
    <w:rsid w:val="024CA649"/>
    <w:rsid w:val="025EAA5F"/>
    <w:rsid w:val="0269B7D8"/>
    <w:rsid w:val="02A2DAF8"/>
    <w:rsid w:val="02AD5625"/>
    <w:rsid w:val="02BE2D84"/>
    <w:rsid w:val="02EF0BB8"/>
    <w:rsid w:val="030E71AD"/>
    <w:rsid w:val="031E3EE7"/>
    <w:rsid w:val="0320578E"/>
    <w:rsid w:val="032A760C"/>
    <w:rsid w:val="032FB45A"/>
    <w:rsid w:val="033385AB"/>
    <w:rsid w:val="0334EB47"/>
    <w:rsid w:val="0375795F"/>
    <w:rsid w:val="03765B34"/>
    <w:rsid w:val="0376BE04"/>
    <w:rsid w:val="038C8A73"/>
    <w:rsid w:val="038D22CF"/>
    <w:rsid w:val="03971F3A"/>
    <w:rsid w:val="03975897"/>
    <w:rsid w:val="039D2719"/>
    <w:rsid w:val="03AA61C1"/>
    <w:rsid w:val="03AE478C"/>
    <w:rsid w:val="03CE1028"/>
    <w:rsid w:val="03D520B6"/>
    <w:rsid w:val="03DC2097"/>
    <w:rsid w:val="03DF71B0"/>
    <w:rsid w:val="0453721E"/>
    <w:rsid w:val="046EA5A9"/>
    <w:rsid w:val="04967A35"/>
    <w:rsid w:val="04A142BA"/>
    <w:rsid w:val="04A5629E"/>
    <w:rsid w:val="04C332BC"/>
    <w:rsid w:val="04CBB486"/>
    <w:rsid w:val="04CE1D38"/>
    <w:rsid w:val="04D0ED4D"/>
    <w:rsid w:val="04D55EA6"/>
    <w:rsid w:val="04DC5F20"/>
    <w:rsid w:val="051762B7"/>
    <w:rsid w:val="051847CE"/>
    <w:rsid w:val="053189D6"/>
    <w:rsid w:val="055634CC"/>
    <w:rsid w:val="0559FA09"/>
    <w:rsid w:val="05949FF6"/>
    <w:rsid w:val="05A657F4"/>
    <w:rsid w:val="05CE32D6"/>
    <w:rsid w:val="05D99786"/>
    <w:rsid w:val="06485E08"/>
    <w:rsid w:val="067E66B7"/>
    <w:rsid w:val="06A4502C"/>
    <w:rsid w:val="06AFC980"/>
    <w:rsid w:val="06B029E5"/>
    <w:rsid w:val="06CDBF6D"/>
    <w:rsid w:val="06E53F1F"/>
    <w:rsid w:val="06FFD452"/>
    <w:rsid w:val="0734A00C"/>
    <w:rsid w:val="073C0CB5"/>
    <w:rsid w:val="0750ABB5"/>
    <w:rsid w:val="07762424"/>
    <w:rsid w:val="07890FC6"/>
    <w:rsid w:val="07A89828"/>
    <w:rsid w:val="07B82078"/>
    <w:rsid w:val="07BA12B4"/>
    <w:rsid w:val="07BE050E"/>
    <w:rsid w:val="07BE855D"/>
    <w:rsid w:val="07DCC0DE"/>
    <w:rsid w:val="07FC7BBA"/>
    <w:rsid w:val="08426659"/>
    <w:rsid w:val="08613BE6"/>
    <w:rsid w:val="08649B9D"/>
    <w:rsid w:val="0868B24C"/>
    <w:rsid w:val="086C9F7C"/>
    <w:rsid w:val="0873BB59"/>
    <w:rsid w:val="08A2EF8F"/>
    <w:rsid w:val="08B6B95C"/>
    <w:rsid w:val="08BAF259"/>
    <w:rsid w:val="08F49471"/>
    <w:rsid w:val="08F4A94B"/>
    <w:rsid w:val="08F9E822"/>
    <w:rsid w:val="09030991"/>
    <w:rsid w:val="0903721E"/>
    <w:rsid w:val="09059645"/>
    <w:rsid w:val="09132FF7"/>
    <w:rsid w:val="091A04AE"/>
    <w:rsid w:val="09216952"/>
    <w:rsid w:val="0924BD79"/>
    <w:rsid w:val="093E040F"/>
    <w:rsid w:val="094500F0"/>
    <w:rsid w:val="095BF726"/>
    <w:rsid w:val="0966882A"/>
    <w:rsid w:val="0979D484"/>
    <w:rsid w:val="098FC439"/>
    <w:rsid w:val="0990F89E"/>
    <w:rsid w:val="099103F7"/>
    <w:rsid w:val="09947E48"/>
    <w:rsid w:val="099E8C14"/>
    <w:rsid w:val="099EB450"/>
    <w:rsid w:val="09B14277"/>
    <w:rsid w:val="09C17991"/>
    <w:rsid w:val="09D5E039"/>
    <w:rsid w:val="0A143E18"/>
    <w:rsid w:val="0A31C9A2"/>
    <w:rsid w:val="0A3D6E77"/>
    <w:rsid w:val="0A42C4A9"/>
    <w:rsid w:val="0A49EFF3"/>
    <w:rsid w:val="0A711EED"/>
    <w:rsid w:val="0AA9206E"/>
    <w:rsid w:val="0AC4EEF2"/>
    <w:rsid w:val="0AD6C48F"/>
    <w:rsid w:val="0B0761E6"/>
    <w:rsid w:val="0B1CF69C"/>
    <w:rsid w:val="0B211154"/>
    <w:rsid w:val="0B222AE6"/>
    <w:rsid w:val="0B2599C4"/>
    <w:rsid w:val="0B47018C"/>
    <w:rsid w:val="0B5E8AA7"/>
    <w:rsid w:val="0B6A02F9"/>
    <w:rsid w:val="0B7378B5"/>
    <w:rsid w:val="0B9E8F12"/>
    <w:rsid w:val="0BB4326F"/>
    <w:rsid w:val="0BBA94AD"/>
    <w:rsid w:val="0BC698BA"/>
    <w:rsid w:val="0BCEE92F"/>
    <w:rsid w:val="0BD647A6"/>
    <w:rsid w:val="0C017ED0"/>
    <w:rsid w:val="0C06A691"/>
    <w:rsid w:val="0C1E53B8"/>
    <w:rsid w:val="0C2854AC"/>
    <w:rsid w:val="0C380315"/>
    <w:rsid w:val="0C3B5D01"/>
    <w:rsid w:val="0C41C81E"/>
    <w:rsid w:val="0C69BFBB"/>
    <w:rsid w:val="0C7EAB52"/>
    <w:rsid w:val="0C848A50"/>
    <w:rsid w:val="0C89FD4C"/>
    <w:rsid w:val="0C912E0F"/>
    <w:rsid w:val="0D47124F"/>
    <w:rsid w:val="0D647552"/>
    <w:rsid w:val="0D75020B"/>
    <w:rsid w:val="0D7896CC"/>
    <w:rsid w:val="0D85C4A7"/>
    <w:rsid w:val="0DA9844A"/>
    <w:rsid w:val="0DAAE0EB"/>
    <w:rsid w:val="0DC1A37B"/>
    <w:rsid w:val="0DCF2D57"/>
    <w:rsid w:val="0DD6A3D4"/>
    <w:rsid w:val="0DF16E6A"/>
    <w:rsid w:val="0E0E26D4"/>
    <w:rsid w:val="0E353B54"/>
    <w:rsid w:val="0E3977FC"/>
    <w:rsid w:val="0E428563"/>
    <w:rsid w:val="0E5F1876"/>
    <w:rsid w:val="0E68342C"/>
    <w:rsid w:val="0E6EA74C"/>
    <w:rsid w:val="0E80B4DB"/>
    <w:rsid w:val="0E877520"/>
    <w:rsid w:val="0EB93E6B"/>
    <w:rsid w:val="0ECF4E78"/>
    <w:rsid w:val="0EE1BC5B"/>
    <w:rsid w:val="0EEFEA0A"/>
    <w:rsid w:val="0EF5D4DF"/>
    <w:rsid w:val="0F010351"/>
    <w:rsid w:val="0F16FC4C"/>
    <w:rsid w:val="0F29A702"/>
    <w:rsid w:val="0F65BCE1"/>
    <w:rsid w:val="0F700684"/>
    <w:rsid w:val="0F7A331A"/>
    <w:rsid w:val="0F9049DA"/>
    <w:rsid w:val="0F9253FF"/>
    <w:rsid w:val="0FA2B067"/>
    <w:rsid w:val="0FB3F928"/>
    <w:rsid w:val="0FBBF68D"/>
    <w:rsid w:val="0FDCF6B7"/>
    <w:rsid w:val="0FE1C527"/>
    <w:rsid w:val="0FF46C52"/>
    <w:rsid w:val="100D7406"/>
    <w:rsid w:val="100DD74F"/>
    <w:rsid w:val="1022F57C"/>
    <w:rsid w:val="104CBD6C"/>
    <w:rsid w:val="10601B99"/>
    <w:rsid w:val="107481F3"/>
    <w:rsid w:val="10782AD6"/>
    <w:rsid w:val="1084D48F"/>
    <w:rsid w:val="108E2377"/>
    <w:rsid w:val="10918A3B"/>
    <w:rsid w:val="1095BB58"/>
    <w:rsid w:val="10A00D67"/>
    <w:rsid w:val="10C8C2A3"/>
    <w:rsid w:val="10F42F08"/>
    <w:rsid w:val="110E8C3B"/>
    <w:rsid w:val="1113E30D"/>
    <w:rsid w:val="116CDA90"/>
    <w:rsid w:val="11B2B116"/>
    <w:rsid w:val="11C16436"/>
    <w:rsid w:val="11CA19FE"/>
    <w:rsid w:val="11EA0F90"/>
    <w:rsid w:val="1204C02D"/>
    <w:rsid w:val="1235FB8A"/>
    <w:rsid w:val="1245EA24"/>
    <w:rsid w:val="12519FE8"/>
    <w:rsid w:val="125562A2"/>
    <w:rsid w:val="126AC249"/>
    <w:rsid w:val="126CCBDA"/>
    <w:rsid w:val="127EB07E"/>
    <w:rsid w:val="1280DAB7"/>
    <w:rsid w:val="12EB8F6C"/>
    <w:rsid w:val="12F4742B"/>
    <w:rsid w:val="12F956F5"/>
    <w:rsid w:val="131497BD"/>
    <w:rsid w:val="1315A56A"/>
    <w:rsid w:val="1327BFD9"/>
    <w:rsid w:val="13309182"/>
    <w:rsid w:val="1338A10A"/>
    <w:rsid w:val="136410F7"/>
    <w:rsid w:val="136C19D5"/>
    <w:rsid w:val="139BFC88"/>
    <w:rsid w:val="13FAD57D"/>
    <w:rsid w:val="140FFD82"/>
    <w:rsid w:val="14109F3C"/>
    <w:rsid w:val="1413D75F"/>
    <w:rsid w:val="141D3FFF"/>
    <w:rsid w:val="1422290A"/>
    <w:rsid w:val="14256A52"/>
    <w:rsid w:val="1454822F"/>
    <w:rsid w:val="14597672"/>
    <w:rsid w:val="1466201F"/>
    <w:rsid w:val="146C40FD"/>
    <w:rsid w:val="149BBD62"/>
    <w:rsid w:val="149C3471"/>
    <w:rsid w:val="15088D3B"/>
    <w:rsid w:val="150A7408"/>
    <w:rsid w:val="152AFE83"/>
    <w:rsid w:val="15340D7C"/>
    <w:rsid w:val="1539D724"/>
    <w:rsid w:val="15535853"/>
    <w:rsid w:val="15590BB9"/>
    <w:rsid w:val="15664409"/>
    <w:rsid w:val="1585409A"/>
    <w:rsid w:val="1588C389"/>
    <w:rsid w:val="15A4AAE7"/>
    <w:rsid w:val="15C19B36"/>
    <w:rsid w:val="15FBE332"/>
    <w:rsid w:val="160308AB"/>
    <w:rsid w:val="1634F9F0"/>
    <w:rsid w:val="164BD1C1"/>
    <w:rsid w:val="16501AEB"/>
    <w:rsid w:val="1669BBCB"/>
    <w:rsid w:val="167722E0"/>
    <w:rsid w:val="1677E7B8"/>
    <w:rsid w:val="1685B1F5"/>
    <w:rsid w:val="169C6F83"/>
    <w:rsid w:val="16CB6EF2"/>
    <w:rsid w:val="16EEA615"/>
    <w:rsid w:val="16F6FBD3"/>
    <w:rsid w:val="1706DBE1"/>
    <w:rsid w:val="170C73C3"/>
    <w:rsid w:val="171F63F3"/>
    <w:rsid w:val="1729F973"/>
    <w:rsid w:val="1737D154"/>
    <w:rsid w:val="174A83E2"/>
    <w:rsid w:val="174C12FF"/>
    <w:rsid w:val="1753F302"/>
    <w:rsid w:val="175E4AF7"/>
    <w:rsid w:val="1767FE29"/>
    <w:rsid w:val="1769581D"/>
    <w:rsid w:val="176C0D66"/>
    <w:rsid w:val="17A0B287"/>
    <w:rsid w:val="17AA29E4"/>
    <w:rsid w:val="17C01DA7"/>
    <w:rsid w:val="17E438C2"/>
    <w:rsid w:val="17F323DB"/>
    <w:rsid w:val="18050CBB"/>
    <w:rsid w:val="18087535"/>
    <w:rsid w:val="1816C7A0"/>
    <w:rsid w:val="182830B0"/>
    <w:rsid w:val="1835BA10"/>
    <w:rsid w:val="18E0DBBE"/>
    <w:rsid w:val="18E1A207"/>
    <w:rsid w:val="1917AFFA"/>
    <w:rsid w:val="193F3332"/>
    <w:rsid w:val="19573AA5"/>
    <w:rsid w:val="195CE97D"/>
    <w:rsid w:val="196B788E"/>
    <w:rsid w:val="19C62879"/>
    <w:rsid w:val="19DE1DFD"/>
    <w:rsid w:val="19EAFC25"/>
    <w:rsid w:val="1A227E3E"/>
    <w:rsid w:val="1A2748F6"/>
    <w:rsid w:val="1A3A8AA1"/>
    <w:rsid w:val="1A57DE3E"/>
    <w:rsid w:val="1A5DF613"/>
    <w:rsid w:val="1A5F1B0C"/>
    <w:rsid w:val="1A6BCA2C"/>
    <w:rsid w:val="1A78E8C0"/>
    <w:rsid w:val="1A86EC64"/>
    <w:rsid w:val="1A8DC573"/>
    <w:rsid w:val="1AA1B648"/>
    <w:rsid w:val="1AC07086"/>
    <w:rsid w:val="1AEB655B"/>
    <w:rsid w:val="1AF5D3A3"/>
    <w:rsid w:val="1B0B2620"/>
    <w:rsid w:val="1B392E82"/>
    <w:rsid w:val="1B5FB630"/>
    <w:rsid w:val="1B716119"/>
    <w:rsid w:val="1B8F69D0"/>
    <w:rsid w:val="1B9DAF00"/>
    <w:rsid w:val="1BA82055"/>
    <w:rsid w:val="1BBBDB89"/>
    <w:rsid w:val="1BD88A4B"/>
    <w:rsid w:val="1BE569BB"/>
    <w:rsid w:val="1BFDA27F"/>
    <w:rsid w:val="1C4BFD02"/>
    <w:rsid w:val="1C5B050B"/>
    <w:rsid w:val="1C71D669"/>
    <w:rsid w:val="1C821CEC"/>
    <w:rsid w:val="1CA382FE"/>
    <w:rsid w:val="1CA95EDA"/>
    <w:rsid w:val="1CB010A5"/>
    <w:rsid w:val="1CBF42F0"/>
    <w:rsid w:val="1CCF0135"/>
    <w:rsid w:val="1CDAA794"/>
    <w:rsid w:val="1D177181"/>
    <w:rsid w:val="1D2C7C86"/>
    <w:rsid w:val="1D342D40"/>
    <w:rsid w:val="1D4A14B7"/>
    <w:rsid w:val="1D5F8BBE"/>
    <w:rsid w:val="1D6F34BD"/>
    <w:rsid w:val="1D723484"/>
    <w:rsid w:val="1D755597"/>
    <w:rsid w:val="1DA89D66"/>
    <w:rsid w:val="1DB8F1BA"/>
    <w:rsid w:val="1DBBACAD"/>
    <w:rsid w:val="1DBD512A"/>
    <w:rsid w:val="1DBFD9F1"/>
    <w:rsid w:val="1DC16E09"/>
    <w:rsid w:val="1DE8D761"/>
    <w:rsid w:val="1DFA76C3"/>
    <w:rsid w:val="1E0131CD"/>
    <w:rsid w:val="1E0397E0"/>
    <w:rsid w:val="1E2DC2F4"/>
    <w:rsid w:val="1E44DECF"/>
    <w:rsid w:val="1E83F125"/>
    <w:rsid w:val="1EBC5AA7"/>
    <w:rsid w:val="1EDAF436"/>
    <w:rsid w:val="1EF53F22"/>
    <w:rsid w:val="1EF5BBC1"/>
    <w:rsid w:val="1EFB1DA9"/>
    <w:rsid w:val="1F0258A5"/>
    <w:rsid w:val="1F08CB18"/>
    <w:rsid w:val="1F3E365A"/>
    <w:rsid w:val="1F4F1BE4"/>
    <w:rsid w:val="1F7BC884"/>
    <w:rsid w:val="1F7ED5DF"/>
    <w:rsid w:val="1F9C5A2B"/>
    <w:rsid w:val="1FB2CB4F"/>
    <w:rsid w:val="1FB5AC95"/>
    <w:rsid w:val="1FD866F4"/>
    <w:rsid w:val="1FEE26A0"/>
    <w:rsid w:val="20064985"/>
    <w:rsid w:val="20433D80"/>
    <w:rsid w:val="2048835F"/>
    <w:rsid w:val="2062701F"/>
    <w:rsid w:val="206A304B"/>
    <w:rsid w:val="207470FF"/>
    <w:rsid w:val="20A378ED"/>
    <w:rsid w:val="20BF85C0"/>
    <w:rsid w:val="20C5129B"/>
    <w:rsid w:val="20F2DDCD"/>
    <w:rsid w:val="211200BF"/>
    <w:rsid w:val="21187442"/>
    <w:rsid w:val="2126856A"/>
    <w:rsid w:val="212F7933"/>
    <w:rsid w:val="21944DF4"/>
    <w:rsid w:val="2197DD99"/>
    <w:rsid w:val="21B92B6E"/>
    <w:rsid w:val="21CCF0C5"/>
    <w:rsid w:val="21F9FFD5"/>
    <w:rsid w:val="21FF119D"/>
    <w:rsid w:val="2202A22F"/>
    <w:rsid w:val="221EDC97"/>
    <w:rsid w:val="2229909D"/>
    <w:rsid w:val="222FE2E9"/>
    <w:rsid w:val="22444859"/>
    <w:rsid w:val="2246F650"/>
    <w:rsid w:val="22585967"/>
    <w:rsid w:val="228891E0"/>
    <w:rsid w:val="2295E31B"/>
    <w:rsid w:val="22E42E64"/>
    <w:rsid w:val="2342AF7B"/>
    <w:rsid w:val="236CD4A9"/>
    <w:rsid w:val="236FF48D"/>
    <w:rsid w:val="238FE6CA"/>
    <w:rsid w:val="2391206E"/>
    <w:rsid w:val="23C3653A"/>
    <w:rsid w:val="23D2E744"/>
    <w:rsid w:val="23E8C512"/>
    <w:rsid w:val="24153133"/>
    <w:rsid w:val="24176C2B"/>
    <w:rsid w:val="241BD20C"/>
    <w:rsid w:val="2434B981"/>
    <w:rsid w:val="24356EDB"/>
    <w:rsid w:val="24386B16"/>
    <w:rsid w:val="243AD549"/>
    <w:rsid w:val="244D6839"/>
    <w:rsid w:val="245833DE"/>
    <w:rsid w:val="2467BF6A"/>
    <w:rsid w:val="24A5AEE3"/>
    <w:rsid w:val="24A662B1"/>
    <w:rsid w:val="24BF2005"/>
    <w:rsid w:val="24F4707F"/>
    <w:rsid w:val="2523A23A"/>
    <w:rsid w:val="25473F45"/>
    <w:rsid w:val="25712B64"/>
    <w:rsid w:val="257D50C3"/>
    <w:rsid w:val="25A69555"/>
    <w:rsid w:val="25D21460"/>
    <w:rsid w:val="25F9BAC2"/>
    <w:rsid w:val="26102B0D"/>
    <w:rsid w:val="261AACF5"/>
    <w:rsid w:val="261C328B"/>
    <w:rsid w:val="264721C9"/>
    <w:rsid w:val="266D0F59"/>
    <w:rsid w:val="267E158E"/>
    <w:rsid w:val="26F51FA0"/>
    <w:rsid w:val="27106351"/>
    <w:rsid w:val="27203524"/>
    <w:rsid w:val="27281D24"/>
    <w:rsid w:val="2728706A"/>
    <w:rsid w:val="272F2E05"/>
    <w:rsid w:val="2751DA21"/>
    <w:rsid w:val="2752DFC6"/>
    <w:rsid w:val="277B6EE8"/>
    <w:rsid w:val="277BE941"/>
    <w:rsid w:val="277EFDE5"/>
    <w:rsid w:val="279BFE4F"/>
    <w:rsid w:val="27B409BD"/>
    <w:rsid w:val="27C43A22"/>
    <w:rsid w:val="27C50D1F"/>
    <w:rsid w:val="27EEDBD0"/>
    <w:rsid w:val="27FD52A0"/>
    <w:rsid w:val="28043AF6"/>
    <w:rsid w:val="2827B3EF"/>
    <w:rsid w:val="28424068"/>
    <w:rsid w:val="285EA8B5"/>
    <w:rsid w:val="28683BA8"/>
    <w:rsid w:val="2873FE77"/>
    <w:rsid w:val="2875D469"/>
    <w:rsid w:val="28888E64"/>
    <w:rsid w:val="288D2C4E"/>
    <w:rsid w:val="28937947"/>
    <w:rsid w:val="28AB257F"/>
    <w:rsid w:val="28DFEAF0"/>
    <w:rsid w:val="28E7F53E"/>
    <w:rsid w:val="29166EC7"/>
    <w:rsid w:val="291BBF26"/>
    <w:rsid w:val="2920EE2F"/>
    <w:rsid w:val="2939BA5C"/>
    <w:rsid w:val="29A27CBE"/>
    <w:rsid w:val="29A7EAB2"/>
    <w:rsid w:val="29C368BE"/>
    <w:rsid w:val="29E1BD24"/>
    <w:rsid w:val="29E58F56"/>
    <w:rsid w:val="2A1354C9"/>
    <w:rsid w:val="2A1C0CDC"/>
    <w:rsid w:val="2A26434B"/>
    <w:rsid w:val="2A369647"/>
    <w:rsid w:val="2A4C2257"/>
    <w:rsid w:val="2A4E49A2"/>
    <w:rsid w:val="2A53CF65"/>
    <w:rsid w:val="2A66CD27"/>
    <w:rsid w:val="2A8364AF"/>
    <w:rsid w:val="2A876EAF"/>
    <w:rsid w:val="2A891738"/>
    <w:rsid w:val="2A92C8B1"/>
    <w:rsid w:val="2AAC8AD9"/>
    <w:rsid w:val="2AD7DDEF"/>
    <w:rsid w:val="2AED3DBC"/>
    <w:rsid w:val="2AF018B8"/>
    <w:rsid w:val="2B173F3D"/>
    <w:rsid w:val="2B4C5852"/>
    <w:rsid w:val="2B4DF3F7"/>
    <w:rsid w:val="2B4F261E"/>
    <w:rsid w:val="2B846754"/>
    <w:rsid w:val="2B84BFCB"/>
    <w:rsid w:val="2B8A727E"/>
    <w:rsid w:val="2B8AA270"/>
    <w:rsid w:val="2B8BFBB4"/>
    <w:rsid w:val="2B997DE5"/>
    <w:rsid w:val="2B9D5746"/>
    <w:rsid w:val="2B9F3489"/>
    <w:rsid w:val="2BADBF95"/>
    <w:rsid w:val="2BBAC818"/>
    <w:rsid w:val="2BC83937"/>
    <w:rsid w:val="2BD42C5B"/>
    <w:rsid w:val="2C0C6E53"/>
    <w:rsid w:val="2C12CEED"/>
    <w:rsid w:val="2C3327CC"/>
    <w:rsid w:val="2C4481E1"/>
    <w:rsid w:val="2C5001F1"/>
    <w:rsid w:val="2C513FEC"/>
    <w:rsid w:val="2C63713C"/>
    <w:rsid w:val="2C7ACDFF"/>
    <w:rsid w:val="2C7FDF68"/>
    <w:rsid w:val="2CB0ABD2"/>
    <w:rsid w:val="2CB74845"/>
    <w:rsid w:val="2CC2CBBB"/>
    <w:rsid w:val="2D008A77"/>
    <w:rsid w:val="2D10E4FF"/>
    <w:rsid w:val="2D11BBD1"/>
    <w:rsid w:val="2D30314C"/>
    <w:rsid w:val="2D33CA8F"/>
    <w:rsid w:val="2D3E8812"/>
    <w:rsid w:val="2D475052"/>
    <w:rsid w:val="2D5829EA"/>
    <w:rsid w:val="2D5D9D22"/>
    <w:rsid w:val="2D808783"/>
    <w:rsid w:val="2DD78395"/>
    <w:rsid w:val="2E00312C"/>
    <w:rsid w:val="2E0745B6"/>
    <w:rsid w:val="2E0CB2CB"/>
    <w:rsid w:val="2E0EEED0"/>
    <w:rsid w:val="2E1EAFF5"/>
    <w:rsid w:val="2E35C775"/>
    <w:rsid w:val="2E45586E"/>
    <w:rsid w:val="2E5153F1"/>
    <w:rsid w:val="2E6B4277"/>
    <w:rsid w:val="2E785F36"/>
    <w:rsid w:val="2E79C643"/>
    <w:rsid w:val="2E7BB89F"/>
    <w:rsid w:val="2E8329C8"/>
    <w:rsid w:val="2EBF36D0"/>
    <w:rsid w:val="2ED5161D"/>
    <w:rsid w:val="2F063EE8"/>
    <w:rsid w:val="2F08855D"/>
    <w:rsid w:val="2F0BE824"/>
    <w:rsid w:val="2F0EB902"/>
    <w:rsid w:val="2F1A1678"/>
    <w:rsid w:val="2F4B0BB8"/>
    <w:rsid w:val="2F50E315"/>
    <w:rsid w:val="2F545EE6"/>
    <w:rsid w:val="2F693168"/>
    <w:rsid w:val="2F7093B7"/>
    <w:rsid w:val="2F714872"/>
    <w:rsid w:val="2F8716E5"/>
    <w:rsid w:val="2F8DD7BD"/>
    <w:rsid w:val="2FC3C5A5"/>
    <w:rsid w:val="2FDDEA12"/>
    <w:rsid w:val="2FDEAB7F"/>
    <w:rsid w:val="2FEB27C6"/>
    <w:rsid w:val="2FFEF5EF"/>
    <w:rsid w:val="302FA90A"/>
    <w:rsid w:val="30339EFB"/>
    <w:rsid w:val="3080203B"/>
    <w:rsid w:val="30987E0E"/>
    <w:rsid w:val="30FCE0EF"/>
    <w:rsid w:val="30FDDD07"/>
    <w:rsid w:val="3155BDB4"/>
    <w:rsid w:val="31598863"/>
    <w:rsid w:val="3161928D"/>
    <w:rsid w:val="317B4AD9"/>
    <w:rsid w:val="319AB334"/>
    <w:rsid w:val="319C8092"/>
    <w:rsid w:val="31C38056"/>
    <w:rsid w:val="31D0DD2F"/>
    <w:rsid w:val="31D7F2AB"/>
    <w:rsid w:val="31F94ABF"/>
    <w:rsid w:val="320A826F"/>
    <w:rsid w:val="32358FB6"/>
    <w:rsid w:val="3263DAD7"/>
    <w:rsid w:val="3278406A"/>
    <w:rsid w:val="327BB8EE"/>
    <w:rsid w:val="327E90C7"/>
    <w:rsid w:val="328207D5"/>
    <w:rsid w:val="328B2A6B"/>
    <w:rsid w:val="329403A2"/>
    <w:rsid w:val="32A3D63A"/>
    <w:rsid w:val="32A5E6D2"/>
    <w:rsid w:val="32CBA30C"/>
    <w:rsid w:val="32DC5FDA"/>
    <w:rsid w:val="32F670BD"/>
    <w:rsid w:val="331D8973"/>
    <w:rsid w:val="3325F3C5"/>
    <w:rsid w:val="333109AC"/>
    <w:rsid w:val="33393C97"/>
    <w:rsid w:val="335105F5"/>
    <w:rsid w:val="3375DF96"/>
    <w:rsid w:val="3388E34F"/>
    <w:rsid w:val="338E8059"/>
    <w:rsid w:val="33D3E1CB"/>
    <w:rsid w:val="33D52F37"/>
    <w:rsid w:val="33FC2FF8"/>
    <w:rsid w:val="3407A94F"/>
    <w:rsid w:val="3413548B"/>
    <w:rsid w:val="3429D1B0"/>
    <w:rsid w:val="34512AB4"/>
    <w:rsid w:val="345B3D16"/>
    <w:rsid w:val="347ED8E5"/>
    <w:rsid w:val="34895587"/>
    <w:rsid w:val="34ACC1CD"/>
    <w:rsid w:val="34C13581"/>
    <w:rsid w:val="34C409DC"/>
    <w:rsid w:val="34C8CFE3"/>
    <w:rsid w:val="34C9B613"/>
    <w:rsid w:val="34CD51B5"/>
    <w:rsid w:val="34FFD935"/>
    <w:rsid w:val="35037C14"/>
    <w:rsid w:val="35210F2E"/>
    <w:rsid w:val="352EEA7F"/>
    <w:rsid w:val="3543024D"/>
    <w:rsid w:val="3544C8E0"/>
    <w:rsid w:val="3552D3A9"/>
    <w:rsid w:val="35788DE1"/>
    <w:rsid w:val="3581FA98"/>
    <w:rsid w:val="358A9D39"/>
    <w:rsid w:val="35C4B604"/>
    <w:rsid w:val="35C56A8E"/>
    <w:rsid w:val="35D3B7E7"/>
    <w:rsid w:val="35DC4E1A"/>
    <w:rsid w:val="35DD01B4"/>
    <w:rsid w:val="35DF4E59"/>
    <w:rsid w:val="35E82568"/>
    <w:rsid w:val="360016B7"/>
    <w:rsid w:val="3604BA45"/>
    <w:rsid w:val="36131610"/>
    <w:rsid w:val="3614A407"/>
    <w:rsid w:val="364D294D"/>
    <w:rsid w:val="3650E6AE"/>
    <w:rsid w:val="3664374F"/>
    <w:rsid w:val="366E1363"/>
    <w:rsid w:val="367525C1"/>
    <w:rsid w:val="367921D6"/>
    <w:rsid w:val="369DDFF0"/>
    <w:rsid w:val="36A3A861"/>
    <w:rsid w:val="36A87E88"/>
    <w:rsid w:val="3725FA54"/>
    <w:rsid w:val="37291C07"/>
    <w:rsid w:val="3732E051"/>
    <w:rsid w:val="3749C7A3"/>
    <w:rsid w:val="377D9353"/>
    <w:rsid w:val="379806DC"/>
    <w:rsid w:val="379BC526"/>
    <w:rsid w:val="37A43F78"/>
    <w:rsid w:val="37C016D9"/>
    <w:rsid w:val="37D9F9E5"/>
    <w:rsid w:val="380C1CA7"/>
    <w:rsid w:val="381318A6"/>
    <w:rsid w:val="382DAE90"/>
    <w:rsid w:val="383FDF79"/>
    <w:rsid w:val="384625B7"/>
    <w:rsid w:val="3848B6ED"/>
    <w:rsid w:val="38502735"/>
    <w:rsid w:val="38691E2B"/>
    <w:rsid w:val="386CB0DA"/>
    <w:rsid w:val="3885329B"/>
    <w:rsid w:val="3894FAB0"/>
    <w:rsid w:val="38C970BC"/>
    <w:rsid w:val="38EC9936"/>
    <w:rsid w:val="39011C36"/>
    <w:rsid w:val="391E0DBD"/>
    <w:rsid w:val="39221689"/>
    <w:rsid w:val="39311F15"/>
    <w:rsid w:val="394714BA"/>
    <w:rsid w:val="395BE0E4"/>
    <w:rsid w:val="396BB4FB"/>
    <w:rsid w:val="397D943E"/>
    <w:rsid w:val="39900FE9"/>
    <w:rsid w:val="39A36571"/>
    <w:rsid w:val="39A60CE5"/>
    <w:rsid w:val="39B78209"/>
    <w:rsid w:val="39B9E984"/>
    <w:rsid w:val="39C69450"/>
    <w:rsid w:val="39EDC5EE"/>
    <w:rsid w:val="3A0AEC37"/>
    <w:rsid w:val="3A53A447"/>
    <w:rsid w:val="3A7DC869"/>
    <w:rsid w:val="3A94500D"/>
    <w:rsid w:val="3A94EDF3"/>
    <w:rsid w:val="3AADBE44"/>
    <w:rsid w:val="3ABA6CD9"/>
    <w:rsid w:val="3AF5CDBC"/>
    <w:rsid w:val="3AFF511F"/>
    <w:rsid w:val="3B02B23A"/>
    <w:rsid w:val="3B3AE611"/>
    <w:rsid w:val="3B4A3FF1"/>
    <w:rsid w:val="3B63F0CF"/>
    <w:rsid w:val="3B95B315"/>
    <w:rsid w:val="3BA610AD"/>
    <w:rsid w:val="3BBFB6D0"/>
    <w:rsid w:val="3BCD292F"/>
    <w:rsid w:val="3BCD53C8"/>
    <w:rsid w:val="3C024306"/>
    <w:rsid w:val="3C078700"/>
    <w:rsid w:val="3C176AD6"/>
    <w:rsid w:val="3C433983"/>
    <w:rsid w:val="3C4F0DE3"/>
    <w:rsid w:val="3C669B09"/>
    <w:rsid w:val="3C7DBC4C"/>
    <w:rsid w:val="3CBC94B1"/>
    <w:rsid w:val="3CCCD323"/>
    <w:rsid w:val="3CD26954"/>
    <w:rsid w:val="3CEF69F0"/>
    <w:rsid w:val="3D0883B9"/>
    <w:rsid w:val="3D0AA478"/>
    <w:rsid w:val="3D184B80"/>
    <w:rsid w:val="3D40B360"/>
    <w:rsid w:val="3D430D5A"/>
    <w:rsid w:val="3D4A27EA"/>
    <w:rsid w:val="3D4C1A81"/>
    <w:rsid w:val="3D6318BD"/>
    <w:rsid w:val="3D64D0DB"/>
    <w:rsid w:val="3D6E8288"/>
    <w:rsid w:val="3D9FF084"/>
    <w:rsid w:val="3DA9ADE2"/>
    <w:rsid w:val="3DC034E0"/>
    <w:rsid w:val="3DE42A9F"/>
    <w:rsid w:val="3DECC17D"/>
    <w:rsid w:val="3DF6C8C1"/>
    <w:rsid w:val="3DFFCA7B"/>
    <w:rsid w:val="3E43C7BB"/>
    <w:rsid w:val="3E5994EA"/>
    <w:rsid w:val="3E61A5F8"/>
    <w:rsid w:val="3E643EA7"/>
    <w:rsid w:val="3E70606C"/>
    <w:rsid w:val="3E8577A7"/>
    <w:rsid w:val="3E9361F2"/>
    <w:rsid w:val="3EA291B5"/>
    <w:rsid w:val="3EC208AD"/>
    <w:rsid w:val="3EE312F5"/>
    <w:rsid w:val="3EF60946"/>
    <w:rsid w:val="3F07795F"/>
    <w:rsid w:val="3F0934AA"/>
    <w:rsid w:val="3F25BAE1"/>
    <w:rsid w:val="3F3A71D4"/>
    <w:rsid w:val="3F488EA1"/>
    <w:rsid w:val="3F4D3E13"/>
    <w:rsid w:val="3F62D9F8"/>
    <w:rsid w:val="3F7F32AD"/>
    <w:rsid w:val="3F8CA83C"/>
    <w:rsid w:val="3F8E25AC"/>
    <w:rsid w:val="3FBA5B72"/>
    <w:rsid w:val="3FCCFADA"/>
    <w:rsid w:val="3FE04C9B"/>
    <w:rsid w:val="3FE58760"/>
    <w:rsid w:val="3FE74A6B"/>
    <w:rsid w:val="3FEBFDB8"/>
    <w:rsid w:val="3FF47C52"/>
    <w:rsid w:val="4002016B"/>
    <w:rsid w:val="401463A7"/>
    <w:rsid w:val="4018C996"/>
    <w:rsid w:val="401C89ED"/>
    <w:rsid w:val="403B9407"/>
    <w:rsid w:val="4040A619"/>
    <w:rsid w:val="40553395"/>
    <w:rsid w:val="405AC458"/>
    <w:rsid w:val="40A2900F"/>
    <w:rsid w:val="40DBCC48"/>
    <w:rsid w:val="4119E426"/>
    <w:rsid w:val="411F3C38"/>
    <w:rsid w:val="4133848A"/>
    <w:rsid w:val="4140B178"/>
    <w:rsid w:val="414F6D49"/>
    <w:rsid w:val="41562FB9"/>
    <w:rsid w:val="4189795C"/>
    <w:rsid w:val="4190A223"/>
    <w:rsid w:val="4191A236"/>
    <w:rsid w:val="41944B3C"/>
    <w:rsid w:val="41949766"/>
    <w:rsid w:val="41AE9465"/>
    <w:rsid w:val="41B7B85C"/>
    <w:rsid w:val="41BDB91B"/>
    <w:rsid w:val="41BE0611"/>
    <w:rsid w:val="41D99482"/>
    <w:rsid w:val="41EFD375"/>
    <w:rsid w:val="41FFEDE0"/>
    <w:rsid w:val="42004480"/>
    <w:rsid w:val="420E7985"/>
    <w:rsid w:val="42170433"/>
    <w:rsid w:val="4235A781"/>
    <w:rsid w:val="4239E546"/>
    <w:rsid w:val="425EA8D0"/>
    <w:rsid w:val="425F8481"/>
    <w:rsid w:val="426AC4F6"/>
    <w:rsid w:val="426F5DA2"/>
    <w:rsid w:val="42782C83"/>
    <w:rsid w:val="427A1F43"/>
    <w:rsid w:val="4288D8D4"/>
    <w:rsid w:val="42AC1BD2"/>
    <w:rsid w:val="42B204BB"/>
    <w:rsid w:val="42C69DB2"/>
    <w:rsid w:val="42FE37EE"/>
    <w:rsid w:val="431E45C1"/>
    <w:rsid w:val="43220140"/>
    <w:rsid w:val="43519DD6"/>
    <w:rsid w:val="4367D65C"/>
    <w:rsid w:val="438BA724"/>
    <w:rsid w:val="439340D2"/>
    <w:rsid w:val="43985454"/>
    <w:rsid w:val="43EB0CB5"/>
    <w:rsid w:val="43EC3E38"/>
    <w:rsid w:val="43F0EA18"/>
    <w:rsid w:val="43F52CFE"/>
    <w:rsid w:val="43F6391F"/>
    <w:rsid w:val="4424AB47"/>
    <w:rsid w:val="44264A4F"/>
    <w:rsid w:val="44428394"/>
    <w:rsid w:val="446A6F7B"/>
    <w:rsid w:val="44894E0E"/>
    <w:rsid w:val="44FAE499"/>
    <w:rsid w:val="4522134A"/>
    <w:rsid w:val="452448FA"/>
    <w:rsid w:val="452D00D6"/>
    <w:rsid w:val="456127BF"/>
    <w:rsid w:val="45848E00"/>
    <w:rsid w:val="45B2EFF7"/>
    <w:rsid w:val="45CD6034"/>
    <w:rsid w:val="45D8B9CA"/>
    <w:rsid w:val="45E17978"/>
    <w:rsid w:val="460C09A5"/>
    <w:rsid w:val="46929A95"/>
    <w:rsid w:val="469E3E1D"/>
    <w:rsid w:val="46A4E4FD"/>
    <w:rsid w:val="46B8107B"/>
    <w:rsid w:val="46BC3ABC"/>
    <w:rsid w:val="46ECF6DB"/>
    <w:rsid w:val="46F44D5D"/>
    <w:rsid w:val="471E9DE3"/>
    <w:rsid w:val="4763F477"/>
    <w:rsid w:val="47839251"/>
    <w:rsid w:val="4792BEE6"/>
    <w:rsid w:val="4798F63A"/>
    <w:rsid w:val="47B7970A"/>
    <w:rsid w:val="47BC6850"/>
    <w:rsid w:val="47CC593B"/>
    <w:rsid w:val="47EA8F26"/>
    <w:rsid w:val="4807DEB3"/>
    <w:rsid w:val="4809E345"/>
    <w:rsid w:val="486C8486"/>
    <w:rsid w:val="4880A977"/>
    <w:rsid w:val="488FEF91"/>
    <w:rsid w:val="48A41C47"/>
    <w:rsid w:val="48B6A9AC"/>
    <w:rsid w:val="48FD2B72"/>
    <w:rsid w:val="49183322"/>
    <w:rsid w:val="49717A98"/>
    <w:rsid w:val="4984CD37"/>
    <w:rsid w:val="499704EA"/>
    <w:rsid w:val="49CE09BA"/>
    <w:rsid w:val="49EE7BEB"/>
    <w:rsid w:val="49F0EBE2"/>
    <w:rsid w:val="49F88E56"/>
    <w:rsid w:val="49FE7B68"/>
    <w:rsid w:val="4A21CC7F"/>
    <w:rsid w:val="4A342BCF"/>
    <w:rsid w:val="4A3B6DBB"/>
    <w:rsid w:val="4A3E1F1B"/>
    <w:rsid w:val="4A652B7F"/>
    <w:rsid w:val="4A833BD0"/>
    <w:rsid w:val="4AC42BC2"/>
    <w:rsid w:val="4AC58F4C"/>
    <w:rsid w:val="4AD0576F"/>
    <w:rsid w:val="4AD57621"/>
    <w:rsid w:val="4AF9F075"/>
    <w:rsid w:val="4B055A89"/>
    <w:rsid w:val="4B06635B"/>
    <w:rsid w:val="4B30B6BD"/>
    <w:rsid w:val="4B3E0856"/>
    <w:rsid w:val="4B4A3A9A"/>
    <w:rsid w:val="4B4AE346"/>
    <w:rsid w:val="4B4ED091"/>
    <w:rsid w:val="4B52D520"/>
    <w:rsid w:val="4B905398"/>
    <w:rsid w:val="4B94DB06"/>
    <w:rsid w:val="4BAEFDB2"/>
    <w:rsid w:val="4BB2D2B4"/>
    <w:rsid w:val="4BB71033"/>
    <w:rsid w:val="4BB9E41C"/>
    <w:rsid w:val="4BEC62B8"/>
    <w:rsid w:val="4BEFBF52"/>
    <w:rsid w:val="4C12B4B3"/>
    <w:rsid w:val="4C3AA378"/>
    <w:rsid w:val="4C786F98"/>
    <w:rsid w:val="4C7B2B41"/>
    <w:rsid w:val="4CA7492D"/>
    <w:rsid w:val="4CBEA21D"/>
    <w:rsid w:val="4CE26B66"/>
    <w:rsid w:val="4CE80258"/>
    <w:rsid w:val="4CFDE531"/>
    <w:rsid w:val="4D3BB0EF"/>
    <w:rsid w:val="4D42069C"/>
    <w:rsid w:val="4D48EA60"/>
    <w:rsid w:val="4D60079C"/>
    <w:rsid w:val="4D77D188"/>
    <w:rsid w:val="4DA91819"/>
    <w:rsid w:val="4DE57030"/>
    <w:rsid w:val="4DE72CAD"/>
    <w:rsid w:val="4DFA3883"/>
    <w:rsid w:val="4E170668"/>
    <w:rsid w:val="4E2AA6DD"/>
    <w:rsid w:val="4E3F147B"/>
    <w:rsid w:val="4E57CCC2"/>
    <w:rsid w:val="4E8B1640"/>
    <w:rsid w:val="4E90899A"/>
    <w:rsid w:val="4E996AB7"/>
    <w:rsid w:val="4EBAFC69"/>
    <w:rsid w:val="4ED5781B"/>
    <w:rsid w:val="4EF12AE1"/>
    <w:rsid w:val="4F03FE76"/>
    <w:rsid w:val="4F0A678D"/>
    <w:rsid w:val="4F52C465"/>
    <w:rsid w:val="4F7E686F"/>
    <w:rsid w:val="4F97FD8E"/>
    <w:rsid w:val="4FA57D50"/>
    <w:rsid w:val="4FC10D38"/>
    <w:rsid w:val="4FFF9555"/>
    <w:rsid w:val="50063947"/>
    <w:rsid w:val="5011FC31"/>
    <w:rsid w:val="5012DF9E"/>
    <w:rsid w:val="502EA6C3"/>
    <w:rsid w:val="50376506"/>
    <w:rsid w:val="504FBDDB"/>
    <w:rsid w:val="50673D9F"/>
    <w:rsid w:val="506F42C2"/>
    <w:rsid w:val="508EBBEF"/>
    <w:rsid w:val="509B5B32"/>
    <w:rsid w:val="509D9C40"/>
    <w:rsid w:val="50DF6352"/>
    <w:rsid w:val="50E1282F"/>
    <w:rsid w:val="50E38CD1"/>
    <w:rsid w:val="50F03CB0"/>
    <w:rsid w:val="510CD2CF"/>
    <w:rsid w:val="5125BF79"/>
    <w:rsid w:val="51372D90"/>
    <w:rsid w:val="513BDFDC"/>
    <w:rsid w:val="51584629"/>
    <w:rsid w:val="515ECB55"/>
    <w:rsid w:val="51665BB6"/>
    <w:rsid w:val="516C1684"/>
    <w:rsid w:val="516C48B8"/>
    <w:rsid w:val="516EDA06"/>
    <w:rsid w:val="517686B7"/>
    <w:rsid w:val="518315FB"/>
    <w:rsid w:val="519A1427"/>
    <w:rsid w:val="51BF3666"/>
    <w:rsid w:val="51DC0179"/>
    <w:rsid w:val="51F17B7E"/>
    <w:rsid w:val="520FB4CF"/>
    <w:rsid w:val="5276B26B"/>
    <w:rsid w:val="527E6F1C"/>
    <w:rsid w:val="52893567"/>
    <w:rsid w:val="52B041B4"/>
    <w:rsid w:val="52BBF5B5"/>
    <w:rsid w:val="530B4579"/>
    <w:rsid w:val="5357E721"/>
    <w:rsid w:val="535AFA56"/>
    <w:rsid w:val="535F772D"/>
    <w:rsid w:val="537CEA23"/>
    <w:rsid w:val="53A669FC"/>
    <w:rsid w:val="53ADF551"/>
    <w:rsid w:val="53C995E6"/>
    <w:rsid w:val="53DA590F"/>
    <w:rsid w:val="53FA7B83"/>
    <w:rsid w:val="5425E30B"/>
    <w:rsid w:val="54755461"/>
    <w:rsid w:val="54849105"/>
    <w:rsid w:val="54A9BEF3"/>
    <w:rsid w:val="54D4DF05"/>
    <w:rsid w:val="54FAB22D"/>
    <w:rsid w:val="550056DE"/>
    <w:rsid w:val="551EEFFF"/>
    <w:rsid w:val="5556E63B"/>
    <w:rsid w:val="555A15A5"/>
    <w:rsid w:val="5567EDFC"/>
    <w:rsid w:val="556BF157"/>
    <w:rsid w:val="55ADCAA5"/>
    <w:rsid w:val="55AF8016"/>
    <w:rsid w:val="55C83D7B"/>
    <w:rsid w:val="55CAD95A"/>
    <w:rsid w:val="55DEE637"/>
    <w:rsid w:val="55E4EABA"/>
    <w:rsid w:val="55F9E518"/>
    <w:rsid w:val="56127508"/>
    <w:rsid w:val="561752B7"/>
    <w:rsid w:val="565B338F"/>
    <w:rsid w:val="567BD24E"/>
    <w:rsid w:val="567DF241"/>
    <w:rsid w:val="56BEBA2B"/>
    <w:rsid w:val="56E86E2A"/>
    <w:rsid w:val="56EA9330"/>
    <w:rsid w:val="57142542"/>
    <w:rsid w:val="573D17A8"/>
    <w:rsid w:val="57412DED"/>
    <w:rsid w:val="574B94C3"/>
    <w:rsid w:val="574F80CF"/>
    <w:rsid w:val="5750C8C0"/>
    <w:rsid w:val="5764BDAC"/>
    <w:rsid w:val="576634AB"/>
    <w:rsid w:val="5777505E"/>
    <w:rsid w:val="577C7220"/>
    <w:rsid w:val="579EA87E"/>
    <w:rsid w:val="58001F2F"/>
    <w:rsid w:val="581E1BBE"/>
    <w:rsid w:val="581EFB92"/>
    <w:rsid w:val="582CB628"/>
    <w:rsid w:val="583061AA"/>
    <w:rsid w:val="5870EB89"/>
    <w:rsid w:val="5880CD2A"/>
    <w:rsid w:val="5890B2B2"/>
    <w:rsid w:val="58947DA4"/>
    <w:rsid w:val="589D17A0"/>
    <w:rsid w:val="58A47E58"/>
    <w:rsid w:val="58C0D43C"/>
    <w:rsid w:val="58EAF249"/>
    <w:rsid w:val="5906D9DE"/>
    <w:rsid w:val="59128BBA"/>
    <w:rsid w:val="5927A34A"/>
    <w:rsid w:val="59370E22"/>
    <w:rsid w:val="593B45B6"/>
    <w:rsid w:val="593CB208"/>
    <w:rsid w:val="59419FF5"/>
    <w:rsid w:val="59516CB0"/>
    <w:rsid w:val="5953E727"/>
    <w:rsid w:val="596CFBEE"/>
    <w:rsid w:val="59A42140"/>
    <w:rsid w:val="59DFDDFB"/>
    <w:rsid w:val="59FA9206"/>
    <w:rsid w:val="5A05C673"/>
    <w:rsid w:val="5A0B6161"/>
    <w:rsid w:val="5A0E0B3B"/>
    <w:rsid w:val="5A1D8E6E"/>
    <w:rsid w:val="5A339D1E"/>
    <w:rsid w:val="5A6BCDB7"/>
    <w:rsid w:val="5A7CC5A1"/>
    <w:rsid w:val="5A93CC47"/>
    <w:rsid w:val="5A9FEC34"/>
    <w:rsid w:val="5AB70589"/>
    <w:rsid w:val="5AC0E185"/>
    <w:rsid w:val="5AC3CBB5"/>
    <w:rsid w:val="5ACB4AFD"/>
    <w:rsid w:val="5ADF625B"/>
    <w:rsid w:val="5AEB6B5E"/>
    <w:rsid w:val="5AFE63D9"/>
    <w:rsid w:val="5B029866"/>
    <w:rsid w:val="5B0C937D"/>
    <w:rsid w:val="5B303128"/>
    <w:rsid w:val="5B3DBD95"/>
    <w:rsid w:val="5B4EF79F"/>
    <w:rsid w:val="5B7FB1A3"/>
    <w:rsid w:val="5B8ADDA7"/>
    <w:rsid w:val="5BD7DF0F"/>
    <w:rsid w:val="5BF937E6"/>
    <w:rsid w:val="5BFAC6D7"/>
    <w:rsid w:val="5BFD5C2E"/>
    <w:rsid w:val="5C16D2C1"/>
    <w:rsid w:val="5C1C1A4A"/>
    <w:rsid w:val="5C2D558F"/>
    <w:rsid w:val="5C3494A6"/>
    <w:rsid w:val="5C3B5681"/>
    <w:rsid w:val="5C4A3BEB"/>
    <w:rsid w:val="5C568125"/>
    <w:rsid w:val="5C5FC294"/>
    <w:rsid w:val="5C6A4B19"/>
    <w:rsid w:val="5C6BEB6C"/>
    <w:rsid w:val="5C720D7A"/>
    <w:rsid w:val="5C7B5949"/>
    <w:rsid w:val="5C9A41B4"/>
    <w:rsid w:val="5CB594EB"/>
    <w:rsid w:val="5CCBD11B"/>
    <w:rsid w:val="5CCEA19B"/>
    <w:rsid w:val="5CDF9B03"/>
    <w:rsid w:val="5CE57F5A"/>
    <w:rsid w:val="5CF20738"/>
    <w:rsid w:val="5CFB7FFD"/>
    <w:rsid w:val="5D0D7A68"/>
    <w:rsid w:val="5D1AE354"/>
    <w:rsid w:val="5D2133BD"/>
    <w:rsid w:val="5D252CE5"/>
    <w:rsid w:val="5D2CA31A"/>
    <w:rsid w:val="5D3BD925"/>
    <w:rsid w:val="5D4E775D"/>
    <w:rsid w:val="5D7A1627"/>
    <w:rsid w:val="5D91EC25"/>
    <w:rsid w:val="5D93A2C9"/>
    <w:rsid w:val="5D97A279"/>
    <w:rsid w:val="5DBDD3D9"/>
    <w:rsid w:val="5DCF605D"/>
    <w:rsid w:val="5E28092C"/>
    <w:rsid w:val="5E3DBED4"/>
    <w:rsid w:val="5E40D262"/>
    <w:rsid w:val="5E62B3E6"/>
    <w:rsid w:val="5E64BD26"/>
    <w:rsid w:val="5E6D0563"/>
    <w:rsid w:val="5E6E3399"/>
    <w:rsid w:val="5E86522C"/>
    <w:rsid w:val="5E9D38C8"/>
    <w:rsid w:val="5EE6FAA0"/>
    <w:rsid w:val="5EF402D6"/>
    <w:rsid w:val="5F0B7A89"/>
    <w:rsid w:val="5F19695B"/>
    <w:rsid w:val="5F1C5849"/>
    <w:rsid w:val="5F4F8476"/>
    <w:rsid w:val="5F53F543"/>
    <w:rsid w:val="5F5C97AC"/>
    <w:rsid w:val="5F649215"/>
    <w:rsid w:val="5F7D9D39"/>
    <w:rsid w:val="5F813DFA"/>
    <w:rsid w:val="5F8591B5"/>
    <w:rsid w:val="5F9E74EA"/>
    <w:rsid w:val="5FE4FB1F"/>
    <w:rsid w:val="5FF1E1D2"/>
    <w:rsid w:val="5FFD6DBE"/>
    <w:rsid w:val="6004F69F"/>
    <w:rsid w:val="601805A2"/>
    <w:rsid w:val="60208000"/>
    <w:rsid w:val="6027B004"/>
    <w:rsid w:val="603C56D6"/>
    <w:rsid w:val="6048CF5B"/>
    <w:rsid w:val="604A0D3F"/>
    <w:rsid w:val="60705067"/>
    <w:rsid w:val="607AF640"/>
    <w:rsid w:val="60B0D290"/>
    <w:rsid w:val="60B62583"/>
    <w:rsid w:val="60C4AF62"/>
    <w:rsid w:val="60DE5C4F"/>
    <w:rsid w:val="60F74399"/>
    <w:rsid w:val="61012878"/>
    <w:rsid w:val="6112C9C7"/>
    <w:rsid w:val="61226232"/>
    <w:rsid w:val="613431A8"/>
    <w:rsid w:val="61429514"/>
    <w:rsid w:val="61579BE6"/>
    <w:rsid w:val="61948D59"/>
    <w:rsid w:val="6197D7C9"/>
    <w:rsid w:val="61A83CCC"/>
    <w:rsid w:val="61BA6322"/>
    <w:rsid w:val="620F194B"/>
    <w:rsid w:val="6223C7FF"/>
    <w:rsid w:val="6261B382"/>
    <w:rsid w:val="626DB405"/>
    <w:rsid w:val="627F06BE"/>
    <w:rsid w:val="62A56BB3"/>
    <w:rsid w:val="62BB649B"/>
    <w:rsid w:val="62D29461"/>
    <w:rsid w:val="62F838D5"/>
    <w:rsid w:val="62FBCF50"/>
    <w:rsid w:val="62FE5B7E"/>
    <w:rsid w:val="63051E8A"/>
    <w:rsid w:val="631B6328"/>
    <w:rsid w:val="633A599D"/>
    <w:rsid w:val="63505356"/>
    <w:rsid w:val="63BE520F"/>
    <w:rsid w:val="63C9A0B4"/>
    <w:rsid w:val="6413FE1C"/>
    <w:rsid w:val="641D5B46"/>
    <w:rsid w:val="6433DE4A"/>
    <w:rsid w:val="643C1A6D"/>
    <w:rsid w:val="644F9640"/>
    <w:rsid w:val="64731F3A"/>
    <w:rsid w:val="647BFDF6"/>
    <w:rsid w:val="6489979F"/>
    <w:rsid w:val="648D0C4D"/>
    <w:rsid w:val="6496A9A7"/>
    <w:rsid w:val="64BC8FF4"/>
    <w:rsid w:val="64D791EF"/>
    <w:rsid w:val="64D9F036"/>
    <w:rsid w:val="64DD0B94"/>
    <w:rsid w:val="64E7B260"/>
    <w:rsid w:val="65108905"/>
    <w:rsid w:val="6513647E"/>
    <w:rsid w:val="65263D00"/>
    <w:rsid w:val="65364E0B"/>
    <w:rsid w:val="653809A0"/>
    <w:rsid w:val="6557C2D3"/>
    <w:rsid w:val="6563BD18"/>
    <w:rsid w:val="6572D106"/>
    <w:rsid w:val="6590D662"/>
    <w:rsid w:val="65B52B7D"/>
    <w:rsid w:val="65E9459B"/>
    <w:rsid w:val="66234341"/>
    <w:rsid w:val="6635FE2E"/>
    <w:rsid w:val="664632A9"/>
    <w:rsid w:val="664B7F66"/>
    <w:rsid w:val="664E82B0"/>
    <w:rsid w:val="66525B10"/>
    <w:rsid w:val="66617095"/>
    <w:rsid w:val="6669EAB9"/>
    <w:rsid w:val="668BAB92"/>
    <w:rsid w:val="668CF97F"/>
    <w:rsid w:val="669E4FE9"/>
    <w:rsid w:val="66A13959"/>
    <w:rsid w:val="66C0F5B4"/>
    <w:rsid w:val="66CA3CED"/>
    <w:rsid w:val="66FEA126"/>
    <w:rsid w:val="6720011C"/>
    <w:rsid w:val="672147C4"/>
    <w:rsid w:val="672E52E0"/>
    <w:rsid w:val="67331C13"/>
    <w:rsid w:val="67689F06"/>
    <w:rsid w:val="677F4807"/>
    <w:rsid w:val="67990AA1"/>
    <w:rsid w:val="679FF0C5"/>
    <w:rsid w:val="67A86B14"/>
    <w:rsid w:val="67E9184C"/>
    <w:rsid w:val="67ED3808"/>
    <w:rsid w:val="67F64437"/>
    <w:rsid w:val="6805A381"/>
    <w:rsid w:val="680B3F8C"/>
    <w:rsid w:val="680F68FA"/>
    <w:rsid w:val="6817E102"/>
    <w:rsid w:val="68245ACF"/>
    <w:rsid w:val="687128C1"/>
    <w:rsid w:val="6894E96C"/>
    <w:rsid w:val="68A8BC05"/>
    <w:rsid w:val="68AFEF95"/>
    <w:rsid w:val="68BD5835"/>
    <w:rsid w:val="68D19850"/>
    <w:rsid w:val="68FBBA31"/>
    <w:rsid w:val="68FBF7FB"/>
    <w:rsid w:val="69049815"/>
    <w:rsid w:val="69067D5A"/>
    <w:rsid w:val="6923C68E"/>
    <w:rsid w:val="692B77DB"/>
    <w:rsid w:val="69626C08"/>
    <w:rsid w:val="69ABDCB4"/>
    <w:rsid w:val="69CEE095"/>
    <w:rsid w:val="69DBA92C"/>
    <w:rsid w:val="69EE97B7"/>
    <w:rsid w:val="6A01FE12"/>
    <w:rsid w:val="6A078EF8"/>
    <w:rsid w:val="6A088145"/>
    <w:rsid w:val="6A113F3F"/>
    <w:rsid w:val="6A62C142"/>
    <w:rsid w:val="6A92E4C9"/>
    <w:rsid w:val="6A95CEC7"/>
    <w:rsid w:val="6A9E457D"/>
    <w:rsid w:val="6AA3A516"/>
    <w:rsid w:val="6AA7BFE8"/>
    <w:rsid w:val="6AA917F8"/>
    <w:rsid w:val="6AB068F3"/>
    <w:rsid w:val="6ABF85F5"/>
    <w:rsid w:val="6AD0E8FD"/>
    <w:rsid w:val="6B13A928"/>
    <w:rsid w:val="6B1C5BB5"/>
    <w:rsid w:val="6B1E4D5B"/>
    <w:rsid w:val="6B3BCC15"/>
    <w:rsid w:val="6B3D3EA4"/>
    <w:rsid w:val="6B456A68"/>
    <w:rsid w:val="6B6E0381"/>
    <w:rsid w:val="6B74804A"/>
    <w:rsid w:val="6B8192C4"/>
    <w:rsid w:val="6B9249A4"/>
    <w:rsid w:val="6BA60B37"/>
    <w:rsid w:val="6BB8F4F0"/>
    <w:rsid w:val="6BCFA949"/>
    <w:rsid w:val="6BD5F4C7"/>
    <w:rsid w:val="6BFE228D"/>
    <w:rsid w:val="6C0C3E35"/>
    <w:rsid w:val="6C358AE1"/>
    <w:rsid w:val="6C48203A"/>
    <w:rsid w:val="6C805956"/>
    <w:rsid w:val="6C8793FD"/>
    <w:rsid w:val="6C95CF5D"/>
    <w:rsid w:val="6C9F2D46"/>
    <w:rsid w:val="6CA07124"/>
    <w:rsid w:val="6CCEC123"/>
    <w:rsid w:val="6CE928CF"/>
    <w:rsid w:val="6CFB525D"/>
    <w:rsid w:val="6D115705"/>
    <w:rsid w:val="6D15A564"/>
    <w:rsid w:val="6D667AEB"/>
    <w:rsid w:val="6D997238"/>
    <w:rsid w:val="6DE40463"/>
    <w:rsid w:val="6DFBD1D9"/>
    <w:rsid w:val="6E1BE199"/>
    <w:rsid w:val="6E1D7C14"/>
    <w:rsid w:val="6E1DC8D8"/>
    <w:rsid w:val="6E2E0AAD"/>
    <w:rsid w:val="6E3AFD12"/>
    <w:rsid w:val="6E3C7D81"/>
    <w:rsid w:val="6E440E91"/>
    <w:rsid w:val="6EF40A21"/>
    <w:rsid w:val="6F0FF2C4"/>
    <w:rsid w:val="6F2860A8"/>
    <w:rsid w:val="6F50234E"/>
    <w:rsid w:val="6F61509A"/>
    <w:rsid w:val="6F6E4D16"/>
    <w:rsid w:val="6F8D5E93"/>
    <w:rsid w:val="6FAE7E48"/>
    <w:rsid w:val="6FEF3DD2"/>
    <w:rsid w:val="700A9E32"/>
    <w:rsid w:val="70148F6F"/>
    <w:rsid w:val="70201586"/>
    <w:rsid w:val="7042F680"/>
    <w:rsid w:val="70468908"/>
    <w:rsid w:val="70484702"/>
    <w:rsid w:val="70575A18"/>
    <w:rsid w:val="7062D4C4"/>
    <w:rsid w:val="706C14B1"/>
    <w:rsid w:val="70841004"/>
    <w:rsid w:val="70A0973F"/>
    <w:rsid w:val="70C4F0E7"/>
    <w:rsid w:val="70DE12EA"/>
    <w:rsid w:val="711106B4"/>
    <w:rsid w:val="71126EE5"/>
    <w:rsid w:val="714F4C3D"/>
    <w:rsid w:val="715D8094"/>
    <w:rsid w:val="715F4689"/>
    <w:rsid w:val="7198A0D9"/>
    <w:rsid w:val="71A9A097"/>
    <w:rsid w:val="71AD332A"/>
    <w:rsid w:val="71C2D340"/>
    <w:rsid w:val="71CB4C55"/>
    <w:rsid w:val="71E453C9"/>
    <w:rsid w:val="71E8E692"/>
    <w:rsid w:val="71EDAA0B"/>
    <w:rsid w:val="71F37851"/>
    <w:rsid w:val="7209E92B"/>
    <w:rsid w:val="722070F8"/>
    <w:rsid w:val="722A259E"/>
    <w:rsid w:val="72413D9F"/>
    <w:rsid w:val="727D1814"/>
    <w:rsid w:val="72A14CC6"/>
    <w:rsid w:val="72FC77F3"/>
    <w:rsid w:val="72FD1BD6"/>
    <w:rsid w:val="732A5C9A"/>
    <w:rsid w:val="73395504"/>
    <w:rsid w:val="73607E78"/>
    <w:rsid w:val="7362D7B6"/>
    <w:rsid w:val="7368A2D5"/>
    <w:rsid w:val="736AC180"/>
    <w:rsid w:val="736B5FE7"/>
    <w:rsid w:val="73710536"/>
    <w:rsid w:val="73944B7C"/>
    <w:rsid w:val="73BF9D23"/>
    <w:rsid w:val="740BAB6D"/>
    <w:rsid w:val="741A2BF6"/>
    <w:rsid w:val="741BBCD7"/>
    <w:rsid w:val="7421A8B6"/>
    <w:rsid w:val="7438B197"/>
    <w:rsid w:val="7453ECB7"/>
    <w:rsid w:val="74711EB9"/>
    <w:rsid w:val="747F1A94"/>
    <w:rsid w:val="74852D5F"/>
    <w:rsid w:val="74C224FF"/>
    <w:rsid w:val="74C6E817"/>
    <w:rsid w:val="74E5A4B8"/>
    <w:rsid w:val="74FCEE62"/>
    <w:rsid w:val="7533C689"/>
    <w:rsid w:val="75371EAB"/>
    <w:rsid w:val="753CDD99"/>
    <w:rsid w:val="75485A06"/>
    <w:rsid w:val="7551348E"/>
    <w:rsid w:val="756AC264"/>
    <w:rsid w:val="7573B48F"/>
    <w:rsid w:val="75770418"/>
    <w:rsid w:val="75B9E097"/>
    <w:rsid w:val="75C0441B"/>
    <w:rsid w:val="75C3B7E9"/>
    <w:rsid w:val="76365E84"/>
    <w:rsid w:val="763AEEA5"/>
    <w:rsid w:val="7651BD03"/>
    <w:rsid w:val="766791CA"/>
    <w:rsid w:val="766EF770"/>
    <w:rsid w:val="76735645"/>
    <w:rsid w:val="768CB0D1"/>
    <w:rsid w:val="76974D07"/>
    <w:rsid w:val="76C55A9B"/>
    <w:rsid w:val="76E02005"/>
    <w:rsid w:val="77228D2E"/>
    <w:rsid w:val="77278A87"/>
    <w:rsid w:val="775DAD08"/>
    <w:rsid w:val="776C7BF6"/>
    <w:rsid w:val="77B11EB6"/>
    <w:rsid w:val="77B36238"/>
    <w:rsid w:val="77B4A85C"/>
    <w:rsid w:val="77BA11EF"/>
    <w:rsid w:val="77BC3AB8"/>
    <w:rsid w:val="77C3A3A9"/>
    <w:rsid w:val="77D47EAF"/>
    <w:rsid w:val="7813F38E"/>
    <w:rsid w:val="781793A9"/>
    <w:rsid w:val="78203C5A"/>
    <w:rsid w:val="7847724F"/>
    <w:rsid w:val="784B1294"/>
    <w:rsid w:val="785642C0"/>
    <w:rsid w:val="785D3C0A"/>
    <w:rsid w:val="78B47B4F"/>
    <w:rsid w:val="78CFCE48"/>
    <w:rsid w:val="78D1C350"/>
    <w:rsid w:val="78E70DE7"/>
    <w:rsid w:val="7901E19C"/>
    <w:rsid w:val="79022A7B"/>
    <w:rsid w:val="7934B918"/>
    <w:rsid w:val="794AC277"/>
    <w:rsid w:val="798A5828"/>
    <w:rsid w:val="799F20D4"/>
    <w:rsid w:val="79C2496C"/>
    <w:rsid w:val="79D013DF"/>
    <w:rsid w:val="79D4C9B7"/>
    <w:rsid w:val="79DDF07D"/>
    <w:rsid w:val="7A5DBFE4"/>
    <w:rsid w:val="7A5E76E4"/>
    <w:rsid w:val="7A7990D5"/>
    <w:rsid w:val="7A88AF5D"/>
    <w:rsid w:val="7AA400F9"/>
    <w:rsid w:val="7AA6A181"/>
    <w:rsid w:val="7AC0FF18"/>
    <w:rsid w:val="7ACB5CA1"/>
    <w:rsid w:val="7AF8C203"/>
    <w:rsid w:val="7AFDCEF1"/>
    <w:rsid w:val="7B04600A"/>
    <w:rsid w:val="7B07DF81"/>
    <w:rsid w:val="7B1CAC3A"/>
    <w:rsid w:val="7B1E0F7F"/>
    <w:rsid w:val="7B28F09B"/>
    <w:rsid w:val="7B49AB4E"/>
    <w:rsid w:val="7B4F30A3"/>
    <w:rsid w:val="7B54BDFE"/>
    <w:rsid w:val="7B5740F1"/>
    <w:rsid w:val="7B61B996"/>
    <w:rsid w:val="7B6791A0"/>
    <w:rsid w:val="7B7B1914"/>
    <w:rsid w:val="7B82ACCF"/>
    <w:rsid w:val="7B89D692"/>
    <w:rsid w:val="7B900851"/>
    <w:rsid w:val="7B9476A2"/>
    <w:rsid w:val="7B97BCA8"/>
    <w:rsid w:val="7BFAF710"/>
    <w:rsid w:val="7BFD1A10"/>
    <w:rsid w:val="7C0ABB19"/>
    <w:rsid w:val="7C26CD49"/>
    <w:rsid w:val="7C6EB097"/>
    <w:rsid w:val="7C7D178F"/>
    <w:rsid w:val="7C9CA2A3"/>
    <w:rsid w:val="7CAC55E4"/>
    <w:rsid w:val="7CB91B10"/>
    <w:rsid w:val="7CBDC495"/>
    <w:rsid w:val="7CC046B7"/>
    <w:rsid w:val="7CC28F8B"/>
    <w:rsid w:val="7CCF775E"/>
    <w:rsid w:val="7CE790CF"/>
    <w:rsid w:val="7D04B4E9"/>
    <w:rsid w:val="7D088703"/>
    <w:rsid w:val="7D0D9EDF"/>
    <w:rsid w:val="7D38FA61"/>
    <w:rsid w:val="7D3ADC27"/>
    <w:rsid w:val="7D46B8BA"/>
    <w:rsid w:val="7D52FF5A"/>
    <w:rsid w:val="7D68FEB2"/>
    <w:rsid w:val="7D878813"/>
    <w:rsid w:val="7D9DD3B9"/>
    <w:rsid w:val="7DA6FA0F"/>
    <w:rsid w:val="7DAE45E8"/>
    <w:rsid w:val="7DD14DC8"/>
    <w:rsid w:val="7DD57EA8"/>
    <w:rsid w:val="7DD8F194"/>
    <w:rsid w:val="7DEB89DF"/>
    <w:rsid w:val="7DFEF3DE"/>
    <w:rsid w:val="7E0BDF6E"/>
    <w:rsid w:val="7E23A8E3"/>
    <w:rsid w:val="7E3994AB"/>
    <w:rsid w:val="7E4CCB2B"/>
    <w:rsid w:val="7E4DD941"/>
    <w:rsid w:val="7E56DDC9"/>
    <w:rsid w:val="7E626614"/>
    <w:rsid w:val="7E68AE9E"/>
    <w:rsid w:val="7E747584"/>
    <w:rsid w:val="7E7AF6FC"/>
    <w:rsid w:val="7E8F5B9D"/>
    <w:rsid w:val="7E92CE1D"/>
    <w:rsid w:val="7EB04FB1"/>
    <w:rsid w:val="7EB7FABC"/>
    <w:rsid w:val="7EC4B270"/>
    <w:rsid w:val="7ECCE297"/>
    <w:rsid w:val="7ED19DFF"/>
    <w:rsid w:val="7ED34293"/>
    <w:rsid w:val="7EE1A58D"/>
    <w:rsid w:val="7EE5B4CF"/>
    <w:rsid w:val="7EEB5C85"/>
    <w:rsid w:val="7EEC280E"/>
    <w:rsid w:val="7EF24A11"/>
    <w:rsid w:val="7EFD47A0"/>
    <w:rsid w:val="7EFF551A"/>
    <w:rsid w:val="7F8A7BAD"/>
    <w:rsid w:val="7F971CB2"/>
    <w:rsid w:val="7F9C076F"/>
    <w:rsid w:val="7FA81CA3"/>
    <w:rsid w:val="7FB8CA41"/>
    <w:rsid w:val="7FE515F2"/>
    <w:rsid w:val="7FFC486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A3E6BE"/>
  <w15:docId w15:val="{A765A039-46E6-49F3-9435-86E1F851F8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Arial"/>
        <w:sz w:val="24"/>
        <w:szCs w:val="24"/>
        <w:lang w:val="en-US" w:eastAsia="zh-CN" w:bidi="ar-SA"/>
      </w:rPr>
    </w:rPrDefault>
    <w:pPrDefault>
      <w:pPr>
        <w:spacing w:after="120"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00A54043"/>
    <w:pPr>
      <w:keepNext/>
      <w:keepLines/>
      <w:spacing w:before="120" w:after="80"/>
      <w:outlineLvl w:val="0"/>
    </w:pPr>
    <w:rPr>
      <w:b/>
      <w:sz w:val="28"/>
      <w:szCs w:val="28"/>
    </w:rPr>
  </w:style>
  <w:style w:type="paragraph" w:styleId="Heading2">
    <w:name w:val="heading 2"/>
    <w:basedOn w:val="Normal"/>
    <w:next w:val="Normal"/>
    <w:uiPriority w:val="9"/>
    <w:unhideWhenUsed/>
    <w:qFormat/>
    <w:rsid w:val="00BD6DFC"/>
    <w:pPr>
      <w:keepNext/>
      <w:keepLines/>
      <w:spacing w:before="160" w:after="80"/>
      <w:outlineLvl w:val="1"/>
    </w:pPr>
    <w:rPr>
      <w:b/>
    </w:rPr>
  </w:style>
  <w:style w:type="paragraph" w:styleId="Heading3">
    <w:name w:val="heading 3"/>
    <w:basedOn w:val="Normal"/>
    <w:next w:val="Normal"/>
    <w:uiPriority w:val="9"/>
    <w:unhideWhenUsed/>
    <w:qFormat/>
    <w:rsid w:val="000E6644"/>
    <w:pPr>
      <w:keepNext/>
      <w:keepLines/>
      <w:spacing w:before="120" w:after="80"/>
      <w:outlineLvl w:val="2"/>
    </w:pPr>
    <w:rPr>
      <w:color w:val="000000" w:themeColor="text1"/>
      <w:szCs w:val="28"/>
      <w:u w:val="single"/>
    </w:rPr>
  </w:style>
  <w:style w:type="paragraph" w:styleId="Heading4">
    <w:name w:val="heading 4"/>
    <w:basedOn w:val="Normal"/>
    <w:next w:val="Normal"/>
    <w:uiPriority w:val="9"/>
    <w:unhideWhenUsed/>
    <w:qFormat/>
    <w:rsid w:val="008B33E5"/>
    <w:pPr>
      <w:keepNext/>
      <w:keepLines/>
      <w:spacing w:before="120" w:after="80"/>
      <w:outlineLvl w:val="3"/>
    </w:pPr>
    <w:rPr>
      <w:i/>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80"/>
      <w:jc w:val="center"/>
    </w:pPr>
    <w:rPr>
      <w:b/>
      <w:sz w:val="28"/>
      <w:szCs w:val="28"/>
    </w:rPr>
  </w:style>
  <w:style w:type="paragraph" w:styleId="Subtitle">
    <w:name w:val="Subtitle"/>
    <w:basedOn w:val="Normal"/>
    <w:next w:val="Normal"/>
    <w:link w:val="SubtitleChar"/>
    <w:uiPriority w:val="11"/>
    <w:qFormat/>
    <w:pPr>
      <w:keepNext/>
      <w:keepLines/>
      <w:spacing w:after="320"/>
    </w:pPr>
    <w:rPr>
      <w:color w:val="666666"/>
      <w:sz w:val="30"/>
      <w:szCs w:val="30"/>
    </w:rPr>
  </w:style>
  <w:style w:type="table" w:customStyle="1" w:styleId="a">
    <w:basedOn w:val="TableNormal"/>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5E7E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7E36"/>
  </w:style>
  <w:style w:type="paragraph" w:styleId="Footer">
    <w:name w:val="footer"/>
    <w:basedOn w:val="Normal"/>
    <w:link w:val="FooterChar"/>
    <w:uiPriority w:val="99"/>
    <w:unhideWhenUsed/>
    <w:rsid w:val="005E7E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7E36"/>
  </w:style>
  <w:style w:type="character" w:styleId="PageNumber">
    <w:name w:val="page number"/>
    <w:basedOn w:val="DefaultParagraphFont"/>
    <w:uiPriority w:val="99"/>
    <w:semiHidden/>
    <w:unhideWhenUsed/>
    <w:rsid w:val="005E7E36"/>
  </w:style>
  <w:style w:type="character" w:styleId="CommentReference">
    <w:name w:val="annotation reference"/>
    <w:basedOn w:val="DefaultParagraphFont"/>
    <w:uiPriority w:val="99"/>
    <w:semiHidden/>
    <w:unhideWhenUsed/>
    <w:rsid w:val="003A69DF"/>
    <w:rPr>
      <w:sz w:val="16"/>
      <w:szCs w:val="16"/>
    </w:rPr>
  </w:style>
  <w:style w:type="paragraph" w:styleId="CommentText">
    <w:name w:val="annotation text"/>
    <w:basedOn w:val="Normal"/>
    <w:link w:val="CommentTextChar"/>
    <w:uiPriority w:val="99"/>
    <w:unhideWhenUsed/>
    <w:rsid w:val="003A69DF"/>
    <w:pPr>
      <w:spacing w:line="240" w:lineRule="auto"/>
    </w:pPr>
    <w:rPr>
      <w:sz w:val="20"/>
      <w:szCs w:val="20"/>
    </w:rPr>
  </w:style>
  <w:style w:type="character" w:customStyle="1" w:styleId="CommentTextChar">
    <w:name w:val="Comment Text Char"/>
    <w:basedOn w:val="DefaultParagraphFont"/>
    <w:link w:val="CommentText"/>
    <w:uiPriority w:val="99"/>
    <w:rsid w:val="003A69DF"/>
    <w:rPr>
      <w:sz w:val="20"/>
      <w:szCs w:val="20"/>
    </w:rPr>
  </w:style>
  <w:style w:type="paragraph" w:styleId="CommentSubject">
    <w:name w:val="annotation subject"/>
    <w:basedOn w:val="CommentText"/>
    <w:next w:val="CommentText"/>
    <w:link w:val="CommentSubjectChar"/>
    <w:uiPriority w:val="99"/>
    <w:semiHidden/>
    <w:unhideWhenUsed/>
    <w:rsid w:val="003A69DF"/>
    <w:rPr>
      <w:b/>
      <w:bCs/>
    </w:rPr>
  </w:style>
  <w:style w:type="character" w:customStyle="1" w:styleId="CommentSubjectChar">
    <w:name w:val="Comment Subject Char"/>
    <w:basedOn w:val="CommentTextChar"/>
    <w:link w:val="CommentSubject"/>
    <w:uiPriority w:val="99"/>
    <w:semiHidden/>
    <w:rsid w:val="003A69DF"/>
    <w:rPr>
      <w:b/>
      <w:bCs/>
      <w:sz w:val="20"/>
      <w:szCs w:val="20"/>
    </w:rPr>
  </w:style>
  <w:style w:type="paragraph" w:styleId="NormalWeb">
    <w:name w:val="Normal (Web)"/>
    <w:basedOn w:val="Normal"/>
    <w:uiPriority w:val="99"/>
    <w:semiHidden/>
    <w:unhideWhenUsed/>
    <w:rsid w:val="00727ADE"/>
    <w:rPr>
      <w:rFonts w:ascii="Times New Roman" w:hAnsi="Times New Roman" w:cs="Times New Roman"/>
    </w:rPr>
  </w:style>
  <w:style w:type="character" w:customStyle="1" w:styleId="SubtitleChar">
    <w:name w:val="Subtitle Char"/>
    <w:basedOn w:val="DefaultParagraphFont"/>
    <w:link w:val="Subtitle"/>
    <w:uiPriority w:val="11"/>
    <w:rsid w:val="000954AD"/>
    <w:rPr>
      <w:color w:val="666666"/>
      <w:sz w:val="30"/>
      <w:szCs w:val="30"/>
    </w:rPr>
  </w:style>
  <w:style w:type="paragraph" w:styleId="ListParagraph">
    <w:name w:val="List Paragraph"/>
    <w:basedOn w:val="Normal"/>
    <w:uiPriority w:val="34"/>
    <w:qFormat/>
    <w:rsid w:val="000F1896"/>
    <w:pPr>
      <w:ind w:left="720"/>
      <w:contextualSpacing/>
    </w:pPr>
  </w:style>
  <w:style w:type="character" w:styleId="Hyperlink">
    <w:name w:val="Hyperlink"/>
    <w:basedOn w:val="DefaultParagraphFont"/>
    <w:uiPriority w:val="99"/>
    <w:unhideWhenUsed/>
    <w:rsid w:val="00416E42"/>
    <w:rPr>
      <w:color w:val="0000FF" w:themeColor="hyperlink"/>
      <w:u w:val="single"/>
    </w:rPr>
  </w:style>
  <w:style w:type="character" w:styleId="UnresolvedMention">
    <w:name w:val="Unresolved Mention"/>
    <w:basedOn w:val="DefaultParagraphFont"/>
    <w:uiPriority w:val="99"/>
    <w:semiHidden/>
    <w:unhideWhenUsed/>
    <w:rsid w:val="00416E42"/>
    <w:rPr>
      <w:color w:val="605E5C"/>
      <w:shd w:val="clear" w:color="auto" w:fill="E1DFDD"/>
    </w:rPr>
  </w:style>
  <w:style w:type="character" w:styleId="PlaceholderText">
    <w:name w:val="Placeholder Text"/>
    <w:basedOn w:val="DefaultParagraphFont"/>
    <w:uiPriority w:val="99"/>
    <w:semiHidden/>
    <w:rsid w:val="00BD6562"/>
    <w:rPr>
      <w:color w:val="666666"/>
    </w:rPr>
  </w:style>
  <w:style w:type="table" w:styleId="TableGrid">
    <w:name w:val="Table Grid"/>
    <w:basedOn w:val="TableNormal"/>
    <w:uiPriority w:val="39"/>
    <w:rsid w:val="005A57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rsid w:val="004F2A04"/>
    <w:pPr>
      <w:spacing w:after="0" w:line="240" w:lineRule="auto"/>
      <w:jc w:val="left"/>
    </w:pPr>
    <w:rPr>
      <w:rFonts w:ascii="Aptos" w:eastAsia="Malgun Gothic" w:hAnsi="Aptos"/>
      <w:kern w:val="2"/>
      <w:lang w:eastAsia="ko-KR"/>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FF4F5C"/>
    <w:pPr>
      <w:spacing w:after="0" w:line="240" w:lineRule="auto"/>
      <w:jc w:val="left"/>
    </w:pPr>
    <w:rPr>
      <w:rFonts w:ascii="Aptos" w:eastAsia="Malgun Gothic" w:hAnsi="Aptos"/>
      <w:kern w:val="2"/>
      <w:lang w:eastAsia="ko-KR"/>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27693A"/>
    <w:pPr>
      <w:spacing w:after="0" w:line="240" w:lineRule="auto"/>
      <w:jc w:val="left"/>
    </w:pPr>
    <w:rPr>
      <w:rFonts w:ascii="Aptos" w:eastAsia="Malgun Gothic" w:hAnsi="Aptos"/>
      <w:kern w:val="2"/>
      <w:lang w:eastAsia="ko-KR"/>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6B47E1"/>
    <w:pPr>
      <w:spacing w:after="0" w:line="240" w:lineRule="auto"/>
      <w:jc w:val="left"/>
    </w:pPr>
    <w:rPr>
      <w:rFonts w:ascii="Aptos" w:eastAsia="Malgun Gothic" w:hAnsi="Aptos"/>
      <w:kern w:val="2"/>
      <w:lang w:eastAsia="ko-KR"/>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F56CDC"/>
    <w:rPr>
      <w:color w:val="800080" w:themeColor="followedHyperlink"/>
      <w:u w:val="single"/>
    </w:rPr>
  </w:style>
  <w:style w:type="character" w:styleId="Mention">
    <w:name w:val="Mention"/>
    <w:basedOn w:val="DefaultParagraphFont"/>
    <w:uiPriority w:val="99"/>
    <w:unhideWhenUsed/>
    <w:rsid w:val="00B96DB3"/>
    <w:rPr>
      <w:color w:val="2B579A"/>
      <w:shd w:val="clear" w:color="auto" w:fill="E1DFDD"/>
    </w:rPr>
  </w:style>
  <w:style w:type="character" w:styleId="SubtleEmphasis">
    <w:name w:val="Subtle Emphasis"/>
    <w:basedOn w:val="DefaultParagraphFont"/>
    <w:uiPriority w:val="19"/>
    <w:qFormat/>
    <w:rsid w:val="0097549A"/>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99188">
      <w:marLeft w:val="640"/>
      <w:marRight w:val="0"/>
      <w:marTop w:val="0"/>
      <w:marBottom w:val="0"/>
      <w:divBdr>
        <w:top w:val="none" w:sz="0" w:space="0" w:color="auto"/>
        <w:left w:val="none" w:sz="0" w:space="0" w:color="auto"/>
        <w:bottom w:val="none" w:sz="0" w:space="0" w:color="auto"/>
        <w:right w:val="none" w:sz="0" w:space="0" w:color="auto"/>
      </w:divBdr>
    </w:div>
    <w:div w:id="11498005">
      <w:marLeft w:val="640"/>
      <w:marRight w:val="0"/>
      <w:marTop w:val="0"/>
      <w:marBottom w:val="0"/>
      <w:divBdr>
        <w:top w:val="none" w:sz="0" w:space="0" w:color="auto"/>
        <w:left w:val="none" w:sz="0" w:space="0" w:color="auto"/>
        <w:bottom w:val="none" w:sz="0" w:space="0" w:color="auto"/>
        <w:right w:val="none" w:sz="0" w:space="0" w:color="auto"/>
      </w:divBdr>
    </w:div>
    <w:div w:id="16126672">
      <w:marLeft w:val="640"/>
      <w:marRight w:val="0"/>
      <w:marTop w:val="0"/>
      <w:marBottom w:val="0"/>
      <w:divBdr>
        <w:top w:val="none" w:sz="0" w:space="0" w:color="auto"/>
        <w:left w:val="none" w:sz="0" w:space="0" w:color="auto"/>
        <w:bottom w:val="none" w:sz="0" w:space="0" w:color="auto"/>
        <w:right w:val="none" w:sz="0" w:space="0" w:color="auto"/>
      </w:divBdr>
    </w:div>
    <w:div w:id="16658774">
      <w:marLeft w:val="640"/>
      <w:marRight w:val="0"/>
      <w:marTop w:val="0"/>
      <w:marBottom w:val="0"/>
      <w:divBdr>
        <w:top w:val="none" w:sz="0" w:space="0" w:color="auto"/>
        <w:left w:val="none" w:sz="0" w:space="0" w:color="auto"/>
        <w:bottom w:val="none" w:sz="0" w:space="0" w:color="auto"/>
        <w:right w:val="none" w:sz="0" w:space="0" w:color="auto"/>
      </w:divBdr>
    </w:div>
    <w:div w:id="16664071">
      <w:marLeft w:val="640"/>
      <w:marRight w:val="0"/>
      <w:marTop w:val="0"/>
      <w:marBottom w:val="0"/>
      <w:divBdr>
        <w:top w:val="none" w:sz="0" w:space="0" w:color="auto"/>
        <w:left w:val="none" w:sz="0" w:space="0" w:color="auto"/>
        <w:bottom w:val="none" w:sz="0" w:space="0" w:color="auto"/>
        <w:right w:val="none" w:sz="0" w:space="0" w:color="auto"/>
      </w:divBdr>
    </w:div>
    <w:div w:id="17586648">
      <w:marLeft w:val="640"/>
      <w:marRight w:val="0"/>
      <w:marTop w:val="0"/>
      <w:marBottom w:val="0"/>
      <w:divBdr>
        <w:top w:val="none" w:sz="0" w:space="0" w:color="auto"/>
        <w:left w:val="none" w:sz="0" w:space="0" w:color="auto"/>
        <w:bottom w:val="none" w:sz="0" w:space="0" w:color="auto"/>
        <w:right w:val="none" w:sz="0" w:space="0" w:color="auto"/>
      </w:divBdr>
    </w:div>
    <w:div w:id="20210253">
      <w:marLeft w:val="640"/>
      <w:marRight w:val="0"/>
      <w:marTop w:val="0"/>
      <w:marBottom w:val="0"/>
      <w:divBdr>
        <w:top w:val="none" w:sz="0" w:space="0" w:color="auto"/>
        <w:left w:val="none" w:sz="0" w:space="0" w:color="auto"/>
        <w:bottom w:val="none" w:sz="0" w:space="0" w:color="auto"/>
        <w:right w:val="none" w:sz="0" w:space="0" w:color="auto"/>
      </w:divBdr>
    </w:div>
    <w:div w:id="21248594">
      <w:marLeft w:val="640"/>
      <w:marRight w:val="0"/>
      <w:marTop w:val="0"/>
      <w:marBottom w:val="0"/>
      <w:divBdr>
        <w:top w:val="none" w:sz="0" w:space="0" w:color="auto"/>
        <w:left w:val="none" w:sz="0" w:space="0" w:color="auto"/>
        <w:bottom w:val="none" w:sz="0" w:space="0" w:color="auto"/>
        <w:right w:val="none" w:sz="0" w:space="0" w:color="auto"/>
      </w:divBdr>
    </w:div>
    <w:div w:id="25453441">
      <w:marLeft w:val="640"/>
      <w:marRight w:val="0"/>
      <w:marTop w:val="0"/>
      <w:marBottom w:val="0"/>
      <w:divBdr>
        <w:top w:val="none" w:sz="0" w:space="0" w:color="auto"/>
        <w:left w:val="none" w:sz="0" w:space="0" w:color="auto"/>
        <w:bottom w:val="none" w:sz="0" w:space="0" w:color="auto"/>
        <w:right w:val="none" w:sz="0" w:space="0" w:color="auto"/>
      </w:divBdr>
    </w:div>
    <w:div w:id="25838246">
      <w:marLeft w:val="640"/>
      <w:marRight w:val="0"/>
      <w:marTop w:val="0"/>
      <w:marBottom w:val="0"/>
      <w:divBdr>
        <w:top w:val="none" w:sz="0" w:space="0" w:color="auto"/>
        <w:left w:val="none" w:sz="0" w:space="0" w:color="auto"/>
        <w:bottom w:val="none" w:sz="0" w:space="0" w:color="auto"/>
        <w:right w:val="none" w:sz="0" w:space="0" w:color="auto"/>
      </w:divBdr>
    </w:div>
    <w:div w:id="26804674">
      <w:marLeft w:val="640"/>
      <w:marRight w:val="0"/>
      <w:marTop w:val="0"/>
      <w:marBottom w:val="0"/>
      <w:divBdr>
        <w:top w:val="none" w:sz="0" w:space="0" w:color="auto"/>
        <w:left w:val="none" w:sz="0" w:space="0" w:color="auto"/>
        <w:bottom w:val="none" w:sz="0" w:space="0" w:color="auto"/>
        <w:right w:val="none" w:sz="0" w:space="0" w:color="auto"/>
      </w:divBdr>
    </w:div>
    <w:div w:id="26880995">
      <w:marLeft w:val="640"/>
      <w:marRight w:val="0"/>
      <w:marTop w:val="0"/>
      <w:marBottom w:val="0"/>
      <w:divBdr>
        <w:top w:val="none" w:sz="0" w:space="0" w:color="auto"/>
        <w:left w:val="none" w:sz="0" w:space="0" w:color="auto"/>
        <w:bottom w:val="none" w:sz="0" w:space="0" w:color="auto"/>
        <w:right w:val="none" w:sz="0" w:space="0" w:color="auto"/>
      </w:divBdr>
    </w:div>
    <w:div w:id="30111507">
      <w:marLeft w:val="640"/>
      <w:marRight w:val="0"/>
      <w:marTop w:val="0"/>
      <w:marBottom w:val="0"/>
      <w:divBdr>
        <w:top w:val="none" w:sz="0" w:space="0" w:color="auto"/>
        <w:left w:val="none" w:sz="0" w:space="0" w:color="auto"/>
        <w:bottom w:val="none" w:sz="0" w:space="0" w:color="auto"/>
        <w:right w:val="none" w:sz="0" w:space="0" w:color="auto"/>
      </w:divBdr>
    </w:div>
    <w:div w:id="31614899">
      <w:marLeft w:val="640"/>
      <w:marRight w:val="0"/>
      <w:marTop w:val="0"/>
      <w:marBottom w:val="0"/>
      <w:divBdr>
        <w:top w:val="none" w:sz="0" w:space="0" w:color="auto"/>
        <w:left w:val="none" w:sz="0" w:space="0" w:color="auto"/>
        <w:bottom w:val="none" w:sz="0" w:space="0" w:color="auto"/>
        <w:right w:val="none" w:sz="0" w:space="0" w:color="auto"/>
      </w:divBdr>
    </w:div>
    <w:div w:id="32072747">
      <w:marLeft w:val="640"/>
      <w:marRight w:val="0"/>
      <w:marTop w:val="0"/>
      <w:marBottom w:val="0"/>
      <w:divBdr>
        <w:top w:val="none" w:sz="0" w:space="0" w:color="auto"/>
        <w:left w:val="none" w:sz="0" w:space="0" w:color="auto"/>
        <w:bottom w:val="none" w:sz="0" w:space="0" w:color="auto"/>
        <w:right w:val="none" w:sz="0" w:space="0" w:color="auto"/>
      </w:divBdr>
    </w:div>
    <w:div w:id="33970828">
      <w:marLeft w:val="640"/>
      <w:marRight w:val="0"/>
      <w:marTop w:val="0"/>
      <w:marBottom w:val="0"/>
      <w:divBdr>
        <w:top w:val="none" w:sz="0" w:space="0" w:color="auto"/>
        <w:left w:val="none" w:sz="0" w:space="0" w:color="auto"/>
        <w:bottom w:val="none" w:sz="0" w:space="0" w:color="auto"/>
        <w:right w:val="none" w:sz="0" w:space="0" w:color="auto"/>
      </w:divBdr>
    </w:div>
    <w:div w:id="34552026">
      <w:marLeft w:val="640"/>
      <w:marRight w:val="0"/>
      <w:marTop w:val="0"/>
      <w:marBottom w:val="0"/>
      <w:divBdr>
        <w:top w:val="none" w:sz="0" w:space="0" w:color="auto"/>
        <w:left w:val="none" w:sz="0" w:space="0" w:color="auto"/>
        <w:bottom w:val="none" w:sz="0" w:space="0" w:color="auto"/>
        <w:right w:val="none" w:sz="0" w:space="0" w:color="auto"/>
      </w:divBdr>
    </w:div>
    <w:div w:id="35281771">
      <w:marLeft w:val="640"/>
      <w:marRight w:val="0"/>
      <w:marTop w:val="0"/>
      <w:marBottom w:val="0"/>
      <w:divBdr>
        <w:top w:val="none" w:sz="0" w:space="0" w:color="auto"/>
        <w:left w:val="none" w:sz="0" w:space="0" w:color="auto"/>
        <w:bottom w:val="none" w:sz="0" w:space="0" w:color="auto"/>
        <w:right w:val="none" w:sz="0" w:space="0" w:color="auto"/>
      </w:divBdr>
    </w:div>
    <w:div w:id="36129959">
      <w:marLeft w:val="640"/>
      <w:marRight w:val="0"/>
      <w:marTop w:val="0"/>
      <w:marBottom w:val="0"/>
      <w:divBdr>
        <w:top w:val="none" w:sz="0" w:space="0" w:color="auto"/>
        <w:left w:val="none" w:sz="0" w:space="0" w:color="auto"/>
        <w:bottom w:val="none" w:sz="0" w:space="0" w:color="auto"/>
        <w:right w:val="none" w:sz="0" w:space="0" w:color="auto"/>
      </w:divBdr>
    </w:div>
    <w:div w:id="36973599">
      <w:marLeft w:val="640"/>
      <w:marRight w:val="0"/>
      <w:marTop w:val="0"/>
      <w:marBottom w:val="0"/>
      <w:divBdr>
        <w:top w:val="none" w:sz="0" w:space="0" w:color="auto"/>
        <w:left w:val="none" w:sz="0" w:space="0" w:color="auto"/>
        <w:bottom w:val="none" w:sz="0" w:space="0" w:color="auto"/>
        <w:right w:val="none" w:sz="0" w:space="0" w:color="auto"/>
      </w:divBdr>
    </w:div>
    <w:div w:id="38554205">
      <w:marLeft w:val="640"/>
      <w:marRight w:val="0"/>
      <w:marTop w:val="0"/>
      <w:marBottom w:val="0"/>
      <w:divBdr>
        <w:top w:val="none" w:sz="0" w:space="0" w:color="auto"/>
        <w:left w:val="none" w:sz="0" w:space="0" w:color="auto"/>
        <w:bottom w:val="none" w:sz="0" w:space="0" w:color="auto"/>
        <w:right w:val="none" w:sz="0" w:space="0" w:color="auto"/>
      </w:divBdr>
    </w:div>
    <w:div w:id="40328541">
      <w:marLeft w:val="640"/>
      <w:marRight w:val="0"/>
      <w:marTop w:val="0"/>
      <w:marBottom w:val="0"/>
      <w:divBdr>
        <w:top w:val="none" w:sz="0" w:space="0" w:color="auto"/>
        <w:left w:val="none" w:sz="0" w:space="0" w:color="auto"/>
        <w:bottom w:val="none" w:sz="0" w:space="0" w:color="auto"/>
        <w:right w:val="none" w:sz="0" w:space="0" w:color="auto"/>
      </w:divBdr>
    </w:div>
    <w:div w:id="40373119">
      <w:marLeft w:val="640"/>
      <w:marRight w:val="0"/>
      <w:marTop w:val="0"/>
      <w:marBottom w:val="0"/>
      <w:divBdr>
        <w:top w:val="none" w:sz="0" w:space="0" w:color="auto"/>
        <w:left w:val="none" w:sz="0" w:space="0" w:color="auto"/>
        <w:bottom w:val="none" w:sz="0" w:space="0" w:color="auto"/>
        <w:right w:val="none" w:sz="0" w:space="0" w:color="auto"/>
      </w:divBdr>
    </w:div>
    <w:div w:id="40713402">
      <w:marLeft w:val="640"/>
      <w:marRight w:val="0"/>
      <w:marTop w:val="0"/>
      <w:marBottom w:val="0"/>
      <w:divBdr>
        <w:top w:val="none" w:sz="0" w:space="0" w:color="auto"/>
        <w:left w:val="none" w:sz="0" w:space="0" w:color="auto"/>
        <w:bottom w:val="none" w:sz="0" w:space="0" w:color="auto"/>
        <w:right w:val="none" w:sz="0" w:space="0" w:color="auto"/>
      </w:divBdr>
    </w:div>
    <w:div w:id="41445355">
      <w:marLeft w:val="640"/>
      <w:marRight w:val="0"/>
      <w:marTop w:val="0"/>
      <w:marBottom w:val="0"/>
      <w:divBdr>
        <w:top w:val="none" w:sz="0" w:space="0" w:color="auto"/>
        <w:left w:val="none" w:sz="0" w:space="0" w:color="auto"/>
        <w:bottom w:val="none" w:sz="0" w:space="0" w:color="auto"/>
        <w:right w:val="none" w:sz="0" w:space="0" w:color="auto"/>
      </w:divBdr>
    </w:div>
    <w:div w:id="43456116">
      <w:marLeft w:val="640"/>
      <w:marRight w:val="0"/>
      <w:marTop w:val="0"/>
      <w:marBottom w:val="0"/>
      <w:divBdr>
        <w:top w:val="none" w:sz="0" w:space="0" w:color="auto"/>
        <w:left w:val="none" w:sz="0" w:space="0" w:color="auto"/>
        <w:bottom w:val="none" w:sz="0" w:space="0" w:color="auto"/>
        <w:right w:val="none" w:sz="0" w:space="0" w:color="auto"/>
      </w:divBdr>
    </w:div>
    <w:div w:id="44987816">
      <w:marLeft w:val="640"/>
      <w:marRight w:val="0"/>
      <w:marTop w:val="0"/>
      <w:marBottom w:val="0"/>
      <w:divBdr>
        <w:top w:val="none" w:sz="0" w:space="0" w:color="auto"/>
        <w:left w:val="none" w:sz="0" w:space="0" w:color="auto"/>
        <w:bottom w:val="none" w:sz="0" w:space="0" w:color="auto"/>
        <w:right w:val="none" w:sz="0" w:space="0" w:color="auto"/>
      </w:divBdr>
    </w:div>
    <w:div w:id="45033115">
      <w:marLeft w:val="640"/>
      <w:marRight w:val="0"/>
      <w:marTop w:val="0"/>
      <w:marBottom w:val="0"/>
      <w:divBdr>
        <w:top w:val="none" w:sz="0" w:space="0" w:color="auto"/>
        <w:left w:val="none" w:sz="0" w:space="0" w:color="auto"/>
        <w:bottom w:val="none" w:sz="0" w:space="0" w:color="auto"/>
        <w:right w:val="none" w:sz="0" w:space="0" w:color="auto"/>
      </w:divBdr>
    </w:div>
    <w:div w:id="45225294">
      <w:marLeft w:val="640"/>
      <w:marRight w:val="0"/>
      <w:marTop w:val="0"/>
      <w:marBottom w:val="0"/>
      <w:divBdr>
        <w:top w:val="none" w:sz="0" w:space="0" w:color="auto"/>
        <w:left w:val="none" w:sz="0" w:space="0" w:color="auto"/>
        <w:bottom w:val="none" w:sz="0" w:space="0" w:color="auto"/>
        <w:right w:val="none" w:sz="0" w:space="0" w:color="auto"/>
      </w:divBdr>
    </w:div>
    <w:div w:id="45762579">
      <w:marLeft w:val="640"/>
      <w:marRight w:val="0"/>
      <w:marTop w:val="0"/>
      <w:marBottom w:val="0"/>
      <w:divBdr>
        <w:top w:val="none" w:sz="0" w:space="0" w:color="auto"/>
        <w:left w:val="none" w:sz="0" w:space="0" w:color="auto"/>
        <w:bottom w:val="none" w:sz="0" w:space="0" w:color="auto"/>
        <w:right w:val="none" w:sz="0" w:space="0" w:color="auto"/>
      </w:divBdr>
    </w:div>
    <w:div w:id="47339386">
      <w:bodyDiv w:val="1"/>
      <w:marLeft w:val="0"/>
      <w:marRight w:val="0"/>
      <w:marTop w:val="0"/>
      <w:marBottom w:val="0"/>
      <w:divBdr>
        <w:top w:val="none" w:sz="0" w:space="0" w:color="auto"/>
        <w:left w:val="none" w:sz="0" w:space="0" w:color="auto"/>
        <w:bottom w:val="none" w:sz="0" w:space="0" w:color="auto"/>
        <w:right w:val="none" w:sz="0" w:space="0" w:color="auto"/>
      </w:divBdr>
      <w:divsChild>
        <w:div w:id="17106479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7414091">
      <w:marLeft w:val="640"/>
      <w:marRight w:val="0"/>
      <w:marTop w:val="0"/>
      <w:marBottom w:val="0"/>
      <w:divBdr>
        <w:top w:val="none" w:sz="0" w:space="0" w:color="auto"/>
        <w:left w:val="none" w:sz="0" w:space="0" w:color="auto"/>
        <w:bottom w:val="none" w:sz="0" w:space="0" w:color="auto"/>
        <w:right w:val="none" w:sz="0" w:space="0" w:color="auto"/>
      </w:divBdr>
    </w:div>
    <w:div w:id="47845750">
      <w:marLeft w:val="640"/>
      <w:marRight w:val="0"/>
      <w:marTop w:val="0"/>
      <w:marBottom w:val="0"/>
      <w:divBdr>
        <w:top w:val="none" w:sz="0" w:space="0" w:color="auto"/>
        <w:left w:val="none" w:sz="0" w:space="0" w:color="auto"/>
        <w:bottom w:val="none" w:sz="0" w:space="0" w:color="auto"/>
        <w:right w:val="none" w:sz="0" w:space="0" w:color="auto"/>
      </w:divBdr>
    </w:div>
    <w:div w:id="48767527">
      <w:marLeft w:val="640"/>
      <w:marRight w:val="0"/>
      <w:marTop w:val="0"/>
      <w:marBottom w:val="0"/>
      <w:divBdr>
        <w:top w:val="none" w:sz="0" w:space="0" w:color="auto"/>
        <w:left w:val="none" w:sz="0" w:space="0" w:color="auto"/>
        <w:bottom w:val="none" w:sz="0" w:space="0" w:color="auto"/>
        <w:right w:val="none" w:sz="0" w:space="0" w:color="auto"/>
      </w:divBdr>
    </w:div>
    <w:div w:id="49697076">
      <w:marLeft w:val="640"/>
      <w:marRight w:val="0"/>
      <w:marTop w:val="0"/>
      <w:marBottom w:val="0"/>
      <w:divBdr>
        <w:top w:val="none" w:sz="0" w:space="0" w:color="auto"/>
        <w:left w:val="none" w:sz="0" w:space="0" w:color="auto"/>
        <w:bottom w:val="none" w:sz="0" w:space="0" w:color="auto"/>
        <w:right w:val="none" w:sz="0" w:space="0" w:color="auto"/>
      </w:divBdr>
    </w:div>
    <w:div w:id="51467479">
      <w:marLeft w:val="640"/>
      <w:marRight w:val="0"/>
      <w:marTop w:val="0"/>
      <w:marBottom w:val="0"/>
      <w:divBdr>
        <w:top w:val="none" w:sz="0" w:space="0" w:color="auto"/>
        <w:left w:val="none" w:sz="0" w:space="0" w:color="auto"/>
        <w:bottom w:val="none" w:sz="0" w:space="0" w:color="auto"/>
        <w:right w:val="none" w:sz="0" w:space="0" w:color="auto"/>
      </w:divBdr>
    </w:div>
    <w:div w:id="52706447">
      <w:marLeft w:val="640"/>
      <w:marRight w:val="0"/>
      <w:marTop w:val="0"/>
      <w:marBottom w:val="0"/>
      <w:divBdr>
        <w:top w:val="none" w:sz="0" w:space="0" w:color="auto"/>
        <w:left w:val="none" w:sz="0" w:space="0" w:color="auto"/>
        <w:bottom w:val="none" w:sz="0" w:space="0" w:color="auto"/>
        <w:right w:val="none" w:sz="0" w:space="0" w:color="auto"/>
      </w:divBdr>
    </w:div>
    <w:div w:id="52853077">
      <w:marLeft w:val="640"/>
      <w:marRight w:val="0"/>
      <w:marTop w:val="0"/>
      <w:marBottom w:val="0"/>
      <w:divBdr>
        <w:top w:val="none" w:sz="0" w:space="0" w:color="auto"/>
        <w:left w:val="none" w:sz="0" w:space="0" w:color="auto"/>
        <w:bottom w:val="none" w:sz="0" w:space="0" w:color="auto"/>
        <w:right w:val="none" w:sz="0" w:space="0" w:color="auto"/>
      </w:divBdr>
    </w:div>
    <w:div w:id="53242701">
      <w:marLeft w:val="640"/>
      <w:marRight w:val="0"/>
      <w:marTop w:val="0"/>
      <w:marBottom w:val="0"/>
      <w:divBdr>
        <w:top w:val="none" w:sz="0" w:space="0" w:color="auto"/>
        <w:left w:val="none" w:sz="0" w:space="0" w:color="auto"/>
        <w:bottom w:val="none" w:sz="0" w:space="0" w:color="auto"/>
        <w:right w:val="none" w:sz="0" w:space="0" w:color="auto"/>
      </w:divBdr>
    </w:div>
    <w:div w:id="54209075">
      <w:marLeft w:val="640"/>
      <w:marRight w:val="0"/>
      <w:marTop w:val="0"/>
      <w:marBottom w:val="0"/>
      <w:divBdr>
        <w:top w:val="none" w:sz="0" w:space="0" w:color="auto"/>
        <w:left w:val="none" w:sz="0" w:space="0" w:color="auto"/>
        <w:bottom w:val="none" w:sz="0" w:space="0" w:color="auto"/>
        <w:right w:val="none" w:sz="0" w:space="0" w:color="auto"/>
      </w:divBdr>
    </w:div>
    <w:div w:id="57479884">
      <w:marLeft w:val="640"/>
      <w:marRight w:val="0"/>
      <w:marTop w:val="0"/>
      <w:marBottom w:val="0"/>
      <w:divBdr>
        <w:top w:val="none" w:sz="0" w:space="0" w:color="auto"/>
        <w:left w:val="none" w:sz="0" w:space="0" w:color="auto"/>
        <w:bottom w:val="none" w:sz="0" w:space="0" w:color="auto"/>
        <w:right w:val="none" w:sz="0" w:space="0" w:color="auto"/>
      </w:divBdr>
    </w:div>
    <w:div w:id="61947492">
      <w:marLeft w:val="640"/>
      <w:marRight w:val="0"/>
      <w:marTop w:val="0"/>
      <w:marBottom w:val="0"/>
      <w:divBdr>
        <w:top w:val="none" w:sz="0" w:space="0" w:color="auto"/>
        <w:left w:val="none" w:sz="0" w:space="0" w:color="auto"/>
        <w:bottom w:val="none" w:sz="0" w:space="0" w:color="auto"/>
        <w:right w:val="none" w:sz="0" w:space="0" w:color="auto"/>
      </w:divBdr>
    </w:div>
    <w:div w:id="62220140">
      <w:marLeft w:val="640"/>
      <w:marRight w:val="0"/>
      <w:marTop w:val="0"/>
      <w:marBottom w:val="0"/>
      <w:divBdr>
        <w:top w:val="none" w:sz="0" w:space="0" w:color="auto"/>
        <w:left w:val="none" w:sz="0" w:space="0" w:color="auto"/>
        <w:bottom w:val="none" w:sz="0" w:space="0" w:color="auto"/>
        <w:right w:val="none" w:sz="0" w:space="0" w:color="auto"/>
      </w:divBdr>
    </w:div>
    <w:div w:id="62531499">
      <w:marLeft w:val="640"/>
      <w:marRight w:val="0"/>
      <w:marTop w:val="0"/>
      <w:marBottom w:val="0"/>
      <w:divBdr>
        <w:top w:val="none" w:sz="0" w:space="0" w:color="auto"/>
        <w:left w:val="none" w:sz="0" w:space="0" w:color="auto"/>
        <w:bottom w:val="none" w:sz="0" w:space="0" w:color="auto"/>
        <w:right w:val="none" w:sz="0" w:space="0" w:color="auto"/>
      </w:divBdr>
    </w:div>
    <w:div w:id="63837508">
      <w:marLeft w:val="640"/>
      <w:marRight w:val="0"/>
      <w:marTop w:val="0"/>
      <w:marBottom w:val="0"/>
      <w:divBdr>
        <w:top w:val="none" w:sz="0" w:space="0" w:color="auto"/>
        <w:left w:val="none" w:sz="0" w:space="0" w:color="auto"/>
        <w:bottom w:val="none" w:sz="0" w:space="0" w:color="auto"/>
        <w:right w:val="none" w:sz="0" w:space="0" w:color="auto"/>
      </w:divBdr>
    </w:div>
    <w:div w:id="63843616">
      <w:marLeft w:val="640"/>
      <w:marRight w:val="0"/>
      <w:marTop w:val="0"/>
      <w:marBottom w:val="0"/>
      <w:divBdr>
        <w:top w:val="none" w:sz="0" w:space="0" w:color="auto"/>
        <w:left w:val="none" w:sz="0" w:space="0" w:color="auto"/>
        <w:bottom w:val="none" w:sz="0" w:space="0" w:color="auto"/>
        <w:right w:val="none" w:sz="0" w:space="0" w:color="auto"/>
      </w:divBdr>
    </w:div>
    <w:div w:id="64300995">
      <w:marLeft w:val="640"/>
      <w:marRight w:val="0"/>
      <w:marTop w:val="0"/>
      <w:marBottom w:val="0"/>
      <w:divBdr>
        <w:top w:val="none" w:sz="0" w:space="0" w:color="auto"/>
        <w:left w:val="none" w:sz="0" w:space="0" w:color="auto"/>
        <w:bottom w:val="none" w:sz="0" w:space="0" w:color="auto"/>
        <w:right w:val="none" w:sz="0" w:space="0" w:color="auto"/>
      </w:divBdr>
    </w:div>
    <w:div w:id="64841631">
      <w:marLeft w:val="640"/>
      <w:marRight w:val="0"/>
      <w:marTop w:val="0"/>
      <w:marBottom w:val="0"/>
      <w:divBdr>
        <w:top w:val="none" w:sz="0" w:space="0" w:color="auto"/>
        <w:left w:val="none" w:sz="0" w:space="0" w:color="auto"/>
        <w:bottom w:val="none" w:sz="0" w:space="0" w:color="auto"/>
        <w:right w:val="none" w:sz="0" w:space="0" w:color="auto"/>
      </w:divBdr>
    </w:div>
    <w:div w:id="65693081">
      <w:marLeft w:val="640"/>
      <w:marRight w:val="0"/>
      <w:marTop w:val="0"/>
      <w:marBottom w:val="0"/>
      <w:divBdr>
        <w:top w:val="none" w:sz="0" w:space="0" w:color="auto"/>
        <w:left w:val="none" w:sz="0" w:space="0" w:color="auto"/>
        <w:bottom w:val="none" w:sz="0" w:space="0" w:color="auto"/>
        <w:right w:val="none" w:sz="0" w:space="0" w:color="auto"/>
      </w:divBdr>
    </w:div>
    <w:div w:id="66271416">
      <w:marLeft w:val="640"/>
      <w:marRight w:val="0"/>
      <w:marTop w:val="0"/>
      <w:marBottom w:val="0"/>
      <w:divBdr>
        <w:top w:val="none" w:sz="0" w:space="0" w:color="auto"/>
        <w:left w:val="none" w:sz="0" w:space="0" w:color="auto"/>
        <w:bottom w:val="none" w:sz="0" w:space="0" w:color="auto"/>
        <w:right w:val="none" w:sz="0" w:space="0" w:color="auto"/>
      </w:divBdr>
    </w:div>
    <w:div w:id="66655102">
      <w:marLeft w:val="640"/>
      <w:marRight w:val="0"/>
      <w:marTop w:val="0"/>
      <w:marBottom w:val="0"/>
      <w:divBdr>
        <w:top w:val="none" w:sz="0" w:space="0" w:color="auto"/>
        <w:left w:val="none" w:sz="0" w:space="0" w:color="auto"/>
        <w:bottom w:val="none" w:sz="0" w:space="0" w:color="auto"/>
        <w:right w:val="none" w:sz="0" w:space="0" w:color="auto"/>
      </w:divBdr>
    </w:div>
    <w:div w:id="67314595">
      <w:marLeft w:val="640"/>
      <w:marRight w:val="0"/>
      <w:marTop w:val="0"/>
      <w:marBottom w:val="0"/>
      <w:divBdr>
        <w:top w:val="none" w:sz="0" w:space="0" w:color="auto"/>
        <w:left w:val="none" w:sz="0" w:space="0" w:color="auto"/>
        <w:bottom w:val="none" w:sz="0" w:space="0" w:color="auto"/>
        <w:right w:val="none" w:sz="0" w:space="0" w:color="auto"/>
      </w:divBdr>
    </w:div>
    <w:div w:id="68891962">
      <w:marLeft w:val="640"/>
      <w:marRight w:val="0"/>
      <w:marTop w:val="0"/>
      <w:marBottom w:val="0"/>
      <w:divBdr>
        <w:top w:val="none" w:sz="0" w:space="0" w:color="auto"/>
        <w:left w:val="none" w:sz="0" w:space="0" w:color="auto"/>
        <w:bottom w:val="none" w:sz="0" w:space="0" w:color="auto"/>
        <w:right w:val="none" w:sz="0" w:space="0" w:color="auto"/>
      </w:divBdr>
    </w:div>
    <w:div w:id="68967545">
      <w:marLeft w:val="640"/>
      <w:marRight w:val="0"/>
      <w:marTop w:val="0"/>
      <w:marBottom w:val="0"/>
      <w:divBdr>
        <w:top w:val="none" w:sz="0" w:space="0" w:color="auto"/>
        <w:left w:val="none" w:sz="0" w:space="0" w:color="auto"/>
        <w:bottom w:val="none" w:sz="0" w:space="0" w:color="auto"/>
        <w:right w:val="none" w:sz="0" w:space="0" w:color="auto"/>
      </w:divBdr>
    </w:div>
    <w:div w:id="68970479">
      <w:marLeft w:val="640"/>
      <w:marRight w:val="0"/>
      <w:marTop w:val="0"/>
      <w:marBottom w:val="0"/>
      <w:divBdr>
        <w:top w:val="none" w:sz="0" w:space="0" w:color="auto"/>
        <w:left w:val="none" w:sz="0" w:space="0" w:color="auto"/>
        <w:bottom w:val="none" w:sz="0" w:space="0" w:color="auto"/>
        <w:right w:val="none" w:sz="0" w:space="0" w:color="auto"/>
      </w:divBdr>
    </w:div>
    <w:div w:id="69550285">
      <w:marLeft w:val="640"/>
      <w:marRight w:val="0"/>
      <w:marTop w:val="0"/>
      <w:marBottom w:val="0"/>
      <w:divBdr>
        <w:top w:val="none" w:sz="0" w:space="0" w:color="auto"/>
        <w:left w:val="none" w:sz="0" w:space="0" w:color="auto"/>
        <w:bottom w:val="none" w:sz="0" w:space="0" w:color="auto"/>
        <w:right w:val="none" w:sz="0" w:space="0" w:color="auto"/>
      </w:divBdr>
    </w:div>
    <w:div w:id="71971699">
      <w:marLeft w:val="640"/>
      <w:marRight w:val="0"/>
      <w:marTop w:val="0"/>
      <w:marBottom w:val="0"/>
      <w:divBdr>
        <w:top w:val="none" w:sz="0" w:space="0" w:color="auto"/>
        <w:left w:val="none" w:sz="0" w:space="0" w:color="auto"/>
        <w:bottom w:val="none" w:sz="0" w:space="0" w:color="auto"/>
        <w:right w:val="none" w:sz="0" w:space="0" w:color="auto"/>
      </w:divBdr>
    </w:div>
    <w:div w:id="73165425">
      <w:marLeft w:val="640"/>
      <w:marRight w:val="0"/>
      <w:marTop w:val="0"/>
      <w:marBottom w:val="0"/>
      <w:divBdr>
        <w:top w:val="none" w:sz="0" w:space="0" w:color="auto"/>
        <w:left w:val="none" w:sz="0" w:space="0" w:color="auto"/>
        <w:bottom w:val="none" w:sz="0" w:space="0" w:color="auto"/>
        <w:right w:val="none" w:sz="0" w:space="0" w:color="auto"/>
      </w:divBdr>
    </w:div>
    <w:div w:id="73866874">
      <w:marLeft w:val="640"/>
      <w:marRight w:val="0"/>
      <w:marTop w:val="0"/>
      <w:marBottom w:val="0"/>
      <w:divBdr>
        <w:top w:val="none" w:sz="0" w:space="0" w:color="auto"/>
        <w:left w:val="none" w:sz="0" w:space="0" w:color="auto"/>
        <w:bottom w:val="none" w:sz="0" w:space="0" w:color="auto"/>
        <w:right w:val="none" w:sz="0" w:space="0" w:color="auto"/>
      </w:divBdr>
    </w:div>
    <w:div w:id="73934659">
      <w:marLeft w:val="640"/>
      <w:marRight w:val="0"/>
      <w:marTop w:val="0"/>
      <w:marBottom w:val="0"/>
      <w:divBdr>
        <w:top w:val="none" w:sz="0" w:space="0" w:color="auto"/>
        <w:left w:val="none" w:sz="0" w:space="0" w:color="auto"/>
        <w:bottom w:val="none" w:sz="0" w:space="0" w:color="auto"/>
        <w:right w:val="none" w:sz="0" w:space="0" w:color="auto"/>
      </w:divBdr>
    </w:div>
    <w:div w:id="74012950">
      <w:marLeft w:val="640"/>
      <w:marRight w:val="0"/>
      <w:marTop w:val="0"/>
      <w:marBottom w:val="0"/>
      <w:divBdr>
        <w:top w:val="none" w:sz="0" w:space="0" w:color="auto"/>
        <w:left w:val="none" w:sz="0" w:space="0" w:color="auto"/>
        <w:bottom w:val="none" w:sz="0" w:space="0" w:color="auto"/>
        <w:right w:val="none" w:sz="0" w:space="0" w:color="auto"/>
      </w:divBdr>
    </w:div>
    <w:div w:id="74061061">
      <w:marLeft w:val="640"/>
      <w:marRight w:val="0"/>
      <w:marTop w:val="0"/>
      <w:marBottom w:val="0"/>
      <w:divBdr>
        <w:top w:val="none" w:sz="0" w:space="0" w:color="auto"/>
        <w:left w:val="none" w:sz="0" w:space="0" w:color="auto"/>
        <w:bottom w:val="none" w:sz="0" w:space="0" w:color="auto"/>
        <w:right w:val="none" w:sz="0" w:space="0" w:color="auto"/>
      </w:divBdr>
    </w:div>
    <w:div w:id="77290073">
      <w:marLeft w:val="640"/>
      <w:marRight w:val="0"/>
      <w:marTop w:val="0"/>
      <w:marBottom w:val="0"/>
      <w:divBdr>
        <w:top w:val="none" w:sz="0" w:space="0" w:color="auto"/>
        <w:left w:val="none" w:sz="0" w:space="0" w:color="auto"/>
        <w:bottom w:val="none" w:sz="0" w:space="0" w:color="auto"/>
        <w:right w:val="none" w:sz="0" w:space="0" w:color="auto"/>
      </w:divBdr>
    </w:div>
    <w:div w:id="77752614">
      <w:marLeft w:val="640"/>
      <w:marRight w:val="0"/>
      <w:marTop w:val="0"/>
      <w:marBottom w:val="0"/>
      <w:divBdr>
        <w:top w:val="none" w:sz="0" w:space="0" w:color="auto"/>
        <w:left w:val="none" w:sz="0" w:space="0" w:color="auto"/>
        <w:bottom w:val="none" w:sz="0" w:space="0" w:color="auto"/>
        <w:right w:val="none" w:sz="0" w:space="0" w:color="auto"/>
      </w:divBdr>
    </w:div>
    <w:div w:id="78184744">
      <w:marLeft w:val="640"/>
      <w:marRight w:val="0"/>
      <w:marTop w:val="0"/>
      <w:marBottom w:val="0"/>
      <w:divBdr>
        <w:top w:val="none" w:sz="0" w:space="0" w:color="auto"/>
        <w:left w:val="none" w:sz="0" w:space="0" w:color="auto"/>
        <w:bottom w:val="none" w:sz="0" w:space="0" w:color="auto"/>
        <w:right w:val="none" w:sz="0" w:space="0" w:color="auto"/>
      </w:divBdr>
    </w:div>
    <w:div w:id="85537030">
      <w:marLeft w:val="640"/>
      <w:marRight w:val="0"/>
      <w:marTop w:val="0"/>
      <w:marBottom w:val="0"/>
      <w:divBdr>
        <w:top w:val="none" w:sz="0" w:space="0" w:color="auto"/>
        <w:left w:val="none" w:sz="0" w:space="0" w:color="auto"/>
        <w:bottom w:val="none" w:sz="0" w:space="0" w:color="auto"/>
        <w:right w:val="none" w:sz="0" w:space="0" w:color="auto"/>
      </w:divBdr>
    </w:div>
    <w:div w:id="88428114">
      <w:marLeft w:val="640"/>
      <w:marRight w:val="0"/>
      <w:marTop w:val="0"/>
      <w:marBottom w:val="0"/>
      <w:divBdr>
        <w:top w:val="none" w:sz="0" w:space="0" w:color="auto"/>
        <w:left w:val="none" w:sz="0" w:space="0" w:color="auto"/>
        <w:bottom w:val="none" w:sz="0" w:space="0" w:color="auto"/>
        <w:right w:val="none" w:sz="0" w:space="0" w:color="auto"/>
      </w:divBdr>
    </w:div>
    <w:div w:id="89661610">
      <w:marLeft w:val="640"/>
      <w:marRight w:val="0"/>
      <w:marTop w:val="0"/>
      <w:marBottom w:val="0"/>
      <w:divBdr>
        <w:top w:val="none" w:sz="0" w:space="0" w:color="auto"/>
        <w:left w:val="none" w:sz="0" w:space="0" w:color="auto"/>
        <w:bottom w:val="none" w:sz="0" w:space="0" w:color="auto"/>
        <w:right w:val="none" w:sz="0" w:space="0" w:color="auto"/>
      </w:divBdr>
    </w:div>
    <w:div w:id="92627675">
      <w:marLeft w:val="640"/>
      <w:marRight w:val="0"/>
      <w:marTop w:val="0"/>
      <w:marBottom w:val="0"/>
      <w:divBdr>
        <w:top w:val="none" w:sz="0" w:space="0" w:color="auto"/>
        <w:left w:val="none" w:sz="0" w:space="0" w:color="auto"/>
        <w:bottom w:val="none" w:sz="0" w:space="0" w:color="auto"/>
        <w:right w:val="none" w:sz="0" w:space="0" w:color="auto"/>
      </w:divBdr>
    </w:div>
    <w:div w:id="92943405">
      <w:marLeft w:val="640"/>
      <w:marRight w:val="0"/>
      <w:marTop w:val="0"/>
      <w:marBottom w:val="0"/>
      <w:divBdr>
        <w:top w:val="none" w:sz="0" w:space="0" w:color="auto"/>
        <w:left w:val="none" w:sz="0" w:space="0" w:color="auto"/>
        <w:bottom w:val="none" w:sz="0" w:space="0" w:color="auto"/>
        <w:right w:val="none" w:sz="0" w:space="0" w:color="auto"/>
      </w:divBdr>
    </w:div>
    <w:div w:id="96101382">
      <w:marLeft w:val="640"/>
      <w:marRight w:val="0"/>
      <w:marTop w:val="0"/>
      <w:marBottom w:val="0"/>
      <w:divBdr>
        <w:top w:val="none" w:sz="0" w:space="0" w:color="auto"/>
        <w:left w:val="none" w:sz="0" w:space="0" w:color="auto"/>
        <w:bottom w:val="none" w:sz="0" w:space="0" w:color="auto"/>
        <w:right w:val="none" w:sz="0" w:space="0" w:color="auto"/>
      </w:divBdr>
    </w:div>
    <w:div w:id="96482713">
      <w:marLeft w:val="640"/>
      <w:marRight w:val="0"/>
      <w:marTop w:val="0"/>
      <w:marBottom w:val="0"/>
      <w:divBdr>
        <w:top w:val="none" w:sz="0" w:space="0" w:color="auto"/>
        <w:left w:val="none" w:sz="0" w:space="0" w:color="auto"/>
        <w:bottom w:val="none" w:sz="0" w:space="0" w:color="auto"/>
        <w:right w:val="none" w:sz="0" w:space="0" w:color="auto"/>
      </w:divBdr>
    </w:div>
    <w:div w:id="99491204">
      <w:marLeft w:val="640"/>
      <w:marRight w:val="0"/>
      <w:marTop w:val="0"/>
      <w:marBottom w:val="0"/>
      <w:divBdr>
        <w:top w:val="none" w:sz="0" w:space="0" w:color="auto"/>
        <w:left w:val="none" w:sz="0" w:space="0" w:color="auto"/>
        <w:bottom w:val="none" w:sz="0" w:space="0" w:color="auto"/>
        <w:right w:val="none" w:sz="0" w:space="0" w:color="auto"/>
      </w:divBdr>
    </w:div>
    <w:div w:id="100689474">
      <w:marLeft w:val="640"/>
      <w:marRight w:val="0"/>
      <w:marTop w:val="0"/>
      <w:marBottom w:val="0"/>
      <w:divBdr>
        <w:top w:val="none" w:sz="0" w:space="0" w:color="auto"/>
        <w:left w:val="none" w:sz="0" w:space="0" w:color="auto"/>
        <w:bottom w:val="none" w:sz="0" w:space="0" w:color="auto"/>
        <w:right w:val="none" w:sz="0" w:space="0" w:color="auto"/>
      </w:divBdr>
    </w:div>
    <w:div w:id="101146601">
      <w:marLeft w:val="640"/>
      <w:marRight w:val="0"/>
      <w:marTop w:val="0"/>
      <w:marBottom w:val="0"/>
      <w:divBdr>
        <w:top w:val="none" w:sz="0" w:space="0" w:color="auto"/>
        <w:left w:val="none" w:sz="0" w:space="0" w:color="auto"/>
        <w:bottom w:val="none" w:sz="0" w:space="0" w:color="auto"/>
        <w:right w:val="none" w:sz="0" w:space="0" w:color="auto"/>
      </w:divBdr>
    </w:div>
    <w:div w:id="102964731">
      <w:marLeft w:val="640"/>
      <w:marRight w:val="0"/>
      <w:marTop w:val="0"/>
      <w:marBottom w:val="0"/>
      <w:divBdr>
        <w:top w:val="none" w:sz="0" w:space="0" w:color="auto"/>
        <w:left w:val="none" w:sz="0" w:space="0" w:color="auto"/>
        <w:bottom w:val="none" w:sz="0" w:space="0" w:color="auto"/>
        <w:right w:val="none" w:sz="0" w:space="0" w:color="auto"/>
      </w:divBdr>
    </w:div>
    <w:div w:id="105080124">
      <w:marLeft w:val="640"/>
      <w:marRight w:val="0"/>
      <w:marTop w:val="0"/>
      <w:marBottom w:val="0"/>
      <w:divBdr>
        <w:top w:val="none" w:sz="0" w:space="0" w:color="auto"/>
        <w:left w:val="none" w:sz="0" w:space="0" w:color="auto"/>
        <w:bottom w:val="none" w:sz="0" w:space="0" w:color="auto"/>
        <w:right w:val="none" w:sz="0" w:space="0" w:color="auto"/>
      </w:divBdr>
    </w:div>
    <w:div w:id="108554398">
      <w:marLeft w:val="640"/>
      <w:marRight w:val="0"/>
      <w:marTop w:val="0"/>
      <w:marBottom w:val="0"/>
      <w:divBdr>
        <w:top w:val="none" w:sz="0" w:space="0" w:color="auto"/>
        <w:left w:val="none" w:sz="0" w:space="0" w:color="auto"/>
        <w:bottom w:val="none" w:sz="0" w:space="0" w:color="auto"/>
        <w:right w:val="none" w:sz="0" w:space="0" w:color="auto"/>
      </w:divBdr>
    </w:div>
    <w:div w:id="109056368">
      <w:marLeft w:val="640"/>
      <w:marRight w:val="0"/>
      <w:marTop w:val="0"/>
      <w:marBottom w:val="0"/>
      <w:divBdr>
        <w:top w:val="none" w:sz="0" w:space="0" w:color="auto"/>
        <w:left w:val="none" w:sz="0" w:space="0" w:color="auto"/>
        <w:bottom w:val="none" w:sz="0" w:space="0" w:color="auto"/>
        <w:right w:val="none" w:sz="0" w:space="0" w:color="auto"/>
      </w:divBdr>
    </w:div>
    <w:div w:id="110591258">
      <w:marLeft w:val="640"/>
      <w:marRight w:val="0"/>
      <w:marTop w:val="0"/>
      <w:marBottom w:val="0"/>
      <w:divBdr>
        <w:top w:val="none" w:sz="0" w:space="0" w:color="auto"/>
        <w:left w:val="none" w:sz="0" w:space="0" w:color="auto"/>
        <w:bottom w:val="none" w:sz="0" w:space="0" w:color="auto"/>
        <w:right w:val="none" w:sz="0" w:space="0" w:color="auto"/>
      </w:divBdr>
    </w:div>
    <w:div w:id="111243359">
      <w:marLeft w:val="640"/>
      <w:marRight w:val="0"/>
      <w:marTop w:val="0"/>
      <w:marBottom w:val="0"/>
      <w:divBdr>
        <w:top w:val="none" w:sz="0" w:space="0" w:color="auto"/>
        <w:left w:val="none" w:sz="0" w:space="0" w:color="auto"/>
        <w:bottom w:val="none" w:sz="0" w:space="0" w:color="auto"/>
        <w:right w:val="none" w:sz="0" w:space="0" w:color="auto"/>
      </w:divBdr>
    </w:div>
    <w:div w:id="111286869">
      <w:marLeft w:val="640"/>
      <w:marRight w:val="0"/>
      <w:marTop w:val="0"/>
      <w:marBottom w:val="0"/>
      <w:divBdr>
        <w:top w:val="none" w:sz="0" w:space="0" w:color="auto"/>
        <w:left w:val="none" w:sz="0" w:space="0" w:color="auto"/>
        <w:bottom w:val="none" w:sz="0" w:space="0" w:color="auto"/>
        <w:right w:val="none" w:sz="0" w:space="0" w:color="auto"/>
      </w:divBdr>
    </w:div>
    <w:div w:id="112140193">
      <w:marLeft w:val="640"/>
      <w:marRight w:val="0"/>
      <w:marTop w:val="0"/>
      <w:marBottom w:val="0"/>
      <w:divBdr>
        <w:top w:val="none" w:sz="0" w:space="0" w:color="auto"/>
        <w:left w:val="none" w:sz="0" w:space="0" w:color="auto"/>
        <w:bottom w:val="none" w:sz="0" w:space="0" w:color="auto"/>
        <w:right w:val="none" w:sz="0" w:space="0" w:color="auto"/>
      </w:divBdr>
    </w:div>
    <w:div w:id="112411358">
      <w:marLeft w:val="640"/>
      <w:marRight w:val="0"/>
      <w:marTop w:val="0"/>
      <w:marBottom w:val="0"/>
      <w:divBdr>
        <w:top w:val="none" w:sz="0" w:space="0" w:color="auto"/>
        <w:left w:val="none" w:sz="0" w:space="0" w:color="auto"/>
        <w:bottom w:val="none" w:sz="0" w:space="0" w:color="auto"/>
        <w:right w:val="none" w:sz="0" w:space="0" w:color="auto"/>
      </w:divBdr>
    </w:div>
    <w:div w:id="112599413">
      <w:marLeft w:val="640"/>
      <w:marRight w:val="0"/>
      <w:marTop w:val="0"/>
      <w:marBottom w:val="0"/>
      <w:divBdr>
        <w:top w:val="none" w:sz="0" w:space="0" w:color="auto"/>
        <w:left w:val="none" w:sz="0" w:space="0" w:color="auto"/>
        <w:bottom w:val="none" w:sz="0" w:space="0" w:color="auto"/>
        <w:right w:val="none" w:sz="0" w:space="0" w:color="auto"/>
      </w:divBdr>
    </w:div>
    <w:div w:id="113867567">
      <w:marLeft w:val="640"/>
      <w:marRight w:val="0"/>
      <w:marTop w:val="0"/>
      <w:marBottom w:val="0"/>
      <w:divBdr>
        <w:top w:val="none" w:sz="0" w:space="0" w:color="auto"/>
        <w:left w:val="none" w:sz="0" w:space="0" w:color="auto"/>
        <w:bottom w:val="none" w:sz="0" w:space="0" w:color="auto"/>
        <w:right w:val="none" w:sz="0" w:space="0" w:color="auto"/>
      </w:divBdr>
    </w:div>
    <w:div w:id="114562317">
      <w:marLeft w:val="640"/>
      <w:marRight w:val="0"/>
      <w:marTop w:val="0"/>
      <w:marBottom w:val="0"/>
      <w:divBdr>
        <w:top w:val="none" w:sz="0" w:space="0" w:color="auto"/>
        <w:left w:val="none" w:sz="0" w:space="0" w:color="auto"/>
        <w:bottom w:val="none" w:sz="0" w:space="0" w:color="auto"/>
        <w:right w:val="none" w:sz="0" w:space="0" w:color="auto"/>
      </w:divBdr>
    </w:div>
    <w:div w:id="116073149">
      <w:marLeft w:val="640"/>
      <w:marRight w:val="0"/>
      <w:marTop w:val="0"/>
      <w:marBottom w:val="0"/>
      <w:divBdr>
        <w:top w:val="none" w:sz="0" w:space="0" w:color="auto"/>
        <w:left w:val="none" w:sz="0" w:space="0" w:color="auto"/>
        <w:bottom w:val="none" w:sz="0" w:space="0" w:color="auto"/>
        <w:right w:val="none" w:sz="0" w:space="0" w:color="auto"/>
      </w:divBdr>
    </w:div>
    <w:div w:id="116140532">
      <w:marLeft w:val="640"/>
      <w:marRight w:val="0"/>
      <w:marTop w:val="0"/>
      <w:marBottom w:val="0"/>
      <w:divBdr>
        <w:top w:val="none" w:sz="0" w:space="0" w:color="auto"/>
        <w:left w:val="none" w:sz="0" w:space="0" w:color="auto"/>
        <w:bottom w:val="none" w:sz="0" w:space="0" w:color="auto"/>
        <w:right w:val="none" w:sz="0" w:space="0" w:color="auto"/>
      </w:divBdr>
    </w:div>
    <w:div w:id="117338706">
      <w:marLeft w:val="640"/>
      <w:marRight w:val="0"/>
      <w:marTop w:val="0"/>
      <w:marBottom w:val="0"/>
      <w:divBdr>
        <w:top w:val="none" w:sz="0" w:space="0" w:color="auto"/>
        <w:left w:val="none" w:sz="0" w:space="0" w:color="auto"/>
        <w:bottom w:val="none" w:sz="0" w:space="0" w:color="auto"/>
        <w:right w:val="none" w:sz="0" w:space="0" w:color="auto"/>
      </w:divBdr>
    </w:div>
    <w:div w:id="118109454">
      <w:marLeft w:val="640"/>
      <w:marRight w:val="0"/>
      <w:marTop w:val="0"/>
      <w:marBottom w:val="0"/>
      <w:divBdr>
        <w:top w:val="none" w:sz="0" w:space="0" w:color="auto"/>
        <w:left w:val="none" w:sz="0" w:space="0" w:color="auto"/>
        <w:bottom w:val="none" w:sz="0" w:space="0" w:color="auto"/>
        <w:right w:val="none" w:sz="0" w:space="0" w:color="auto"/>
      </w:divBdr>
    </w:div>
    <w:div w:id="118110473">
      <w:marLeft w:val="640"/>
      <w:marRight w:val="0"/>
      <w:marTop w:val="0"/>
      <w:marBottom w:val="0"/>
      <w:divBdr>
        <w:top w:val="none" w:sz="0" w:space="0" w:color="auto"/>
        <w:left w:val="none" w:sz="0" w:space="0" w:color="auto"/>
        <w:bottom w:val="none" w:sz="0" w:space="0" w:color="auto"/>
        <w:right w:val="none" w:sz="0" w:space="0" w:color="auto"/>
      </w:divBdr>
    </w:div>
    <w:div w:id="119108291">
      <w:marLeft w:val="640"/>
      <w:marRight w:val="0"/>
      <w:marTop w:val="0"/>
      <w:marBottom w:val="0"/>
      <w:divBdr>
        <w:top w:val="none" w:sz="0" w:space="0" w:color="auto"/>
        <w:left w:val="none" w:sz="0" w:space="0" w:color="auto"/>
        <w:bottom w:val="none" w:sz="0" w:space="0" w:color="auto"/>
        <w:right w:val="none" w:sz="0" w:space="0" w:color="auto"/>
      </w:divBdr>
    </w:div>
    <w:div w:id="119609921">
      <w:marLeft w:val="640"/>
      <w:marRight w:val="0"/>
      <w:marTop w:val="0"/>
      <w:marBottom w:val="0"/>
      <w:divBdr>
        <w:top w:val="none" w:sz="0" w:space="0" w:color="auto"/>
        <w:left w:val="none" w:sz="0" w:space="0" w:color="auto"/>
        <w:bottom w:val="none" w:sz="0" w:space="0" w:color="auto"/>
        <w:right w:val="none" w:sz="0" w:space="0" w:color="auto"/>
      </w:divBdr>
    </w:div>
    <w:div w:id="120659838">
      <w:marLeft w:val="640"/>
      <w:marRight w:val="0"/>
      <w:marTop w:val="0"/>
      <w:marBottom w:val="0"/>
      <w:divBdr>
        <w:top w:val="none" w:sz="0" w:space="0" w:color="auto"/>
        <w:left w:val="none" w:sz="0" w:space="0" w:color="auto"/>
        <w:bottom w:val="none" w:sz="0" w:space="0" w:color="auto"/>
        <w:right w:val="none" w:sz="0" w:space="0" w:color="auto"/>
      </w:divBdr>
    </w:div>
    <w:div w:id="120880831">
      <w:marLeft w:val="640"/>
      <w:marRight w:val="0"/>
      <w:marTop w:val="0"/>
      <w:marBottom w:val="0"/>
      <w:divBdr>
        <w:top w:val="none" w:sz="0" w:space="0" w:color="auto"/>
        <w:left w:val="none" w:sz="0" w:space="0" w:color="auto"/>
        <w:bottom w:val="none" w:sz="0" w:space="0" w:color="auto"/>
        <w:right w:val="none" w:sz="0" w:space="0" w:color="auto"/>
      </w:divBdr>
    </w:div>
    <w:div w:id="121307543">
      <w:marLeft w:val="640"/>
      <w:marRight w:val="0"/>
      <w:marTop w:val="0"/>
      <w:marBottom w:val="0"/>
      <w:divBdr>
        <w:top w:val="none" w:sz="0" w:space="0" w:color="auto"/>
        <w:left w:val="none" w:sz="0" w:space="0" w:color="auto"/>
        <w:bottom w:val="none" w:sz="0" w:space="0" w:color="auto"/>
        <w:right w:val="none" w:sz="0" w:space="0" w:color="auto"/>
      </w:divBdr>
    </w:div>
    <w:div w:id="123432223">
      <w:marLeft w:val="640"/>
      <w:marRight w:val="0"/>
      <w:marTop w:val="0"/>
      <w:marBottom w:val="0"/>
      <w:divBdr>
        <w:top w:val="none" w:sz="0" w:space="0" w:color="auto"/>
        <w:left w:val="none" w:sz="0" w:space="0" w:color="auto"/>
        <w:bottom w:val="none" w:sz="0" w:space="0" w:color="auto"/>
        <w:right w:val="none" w:sz="0" w:space="0" w:color="auto"/>
      </w:divBdr>
    </w:div>
    <w:div w:id="124012147">
      <w:marLeft w:val="640"/>
      <w:marRight w:val="0"/>
      <w:marTop w:val="0"/>
      <w:marBottom w:val="0"/>
      <w:divBdr>
        <w:top w:val="none" w:sz="0" w:space="0" w:color="auto"/>
        <w:left w:val="none" w:sz="0" w:space="0" w:color="auto"/>
        <w:bottom w:val="none" w:sz="0" w:space="0" w:color="auto"/>
        <w:right w:val="none" w:sz="0" w:space="0" w:color="auto"/>
      </w:divBdr>
    </w:div>
    <w:div w:id="125392910">
      <w:marLeft w:val="640"/>
      <w:marRight w:val="0"/>
      <w:marTop w:val="0"/>
      <w:marBottom w:val="0"/>
      <w:divBdr>
        <w:top w:val="none" w:sz="0" w:space="0" w:color="auto"/>
        <w:left w:val="none" w:sz="0" w:space="0" w:color="auto"/>
        <w:bottom w:val="none" w:sz="0" w:space="0" w:color="auto"/>
        <w:right w:val="none" w:sz="0" w:space="0" w:color="auto"/>
      </w:divBdr>
    </w:div>
    <w:div w:id="126554370">
      <w:marLeft w:val="640"/>
      <w:marRight w:val="0"/>
      <w:marTop w:val="0"/>
      <w:marBottom w:val="0"/>
      <w:divBdr>
        <w:top w:val="none" w:sz="0" w:space="0" w:color="auto"/>
        <w:left w:val="none" w:sz="0" w:space="0" w:color="auto"/>
        <w:bottom w:val="none" w:sz="0" w:space="0" w:color="auto"/>
        <w:right w:val="none" w:sz="0" w:space="0" w:color="auto"/>
      </w:divBdr>
    </w:div>
    <w:div w:id="126973628">
      <w:marLeft w:val="640"/>
      <w:marRight w:val="0"/>
      <w:marTop w:val="0"/>
      <w:marBottom w:val="0"/>
      <w:divBdr>
        <w:top w:val="none" w:sz="0" w:space="0" w:color="auto"/>
        <w:left w:val="none" w:sz="0" w:space="0" w:color="auto"/>
        <w:bottom w:val="none" w:sz="0" w:space="0" w:color="auto"/>
        <w:right w:val="none" w:sz="0" w:space="0" w:color="auto"/>
      </w:divBdr>
    </w:div>
    <w:div w:id="128519594">
      <w:marLeft w:val="640"/>
      <w:marRight w:val="0"/>
      <w:marTop w:val="0"/>
      <w:marBottom w:val="0"/>
      <w:divBdr>
        <w:top w:val="none" w:sz="0" w:space="0" w:color="auto"/>
        <w:left w:val="none" w:sz="0" w:space="0" w:color="auto"/>
        <w:bottom w:val="none" w:sz="0" w:space="0" w:color="auto"/>
        <w:right w:val="none" w:sz="0" w:space="0" w:color="auto"/>
      </w:divBdr>
    </w:div>
    <w:div w:id="128593110">
      <w:marLeft w:val="640"/>
      <w:marRight w:val="0"/>
      <w:marTop w:val="0"/>
      <w:marBottom w:val="0"/>
      <w:divBdr>
        <w:top w:val="none" w:sz="0" w:space="0" w:color="auto"/>
        <w:left w:val="none" w:sz="0" w:space="0" w:color="auto"/>
        <w:bottom w:val="none" w:sz="0" w:space="0" w:color="auto"/>
        <w:right w:val="none" w:sz="0" w:space="0" w:color="auto"/>
      </w:divBdr>
    </w:div>
    <w:div w:id="131094672">
      <w:marLeft w:val="640"/>
      <w:marRight w:val="0"/>
      <w:marTop w:val="0"/>
      <w:marBottom w:val="0"/>
      <w:divBdr>
        <w:top w:val="none" w:sz="0" w:space="0" w:color="auto"/>
        <w:left w:val="none" w:sz="0" w:space="0" w:color="auto"/>
        <w:bottom w:val="none" w:sz="0" w:space="0" w:color="auto"/>
        <w:right w:val="none" w:sz="0" w:space="0" w:color="auto"/>
      </w:divBdr>
    </w:div>
    <w:div w:id="133917422">
      <w:marLeft w:val="640"/>
      <w:marRight w:val="0"/>
      <w:marTop w:val="0"/>
      <w:marBottom w:val="0"/>
      <w:divBdr>
        <w:top w:val="none" w:sz="0" w:space="0" w:color="auto"/>
        <w:left w:val="none" w:sz="0" w:space="0" w:color="auto"/>
        <w:bottom w:val="none" w:sz="0" w:space="0" w:color="auto"/>
        <w:right w:val="none" w:sz="0" w:space="0" w:color="auto"/>
      </w:divBdr>
    </w:div>
    <w:div w:id="134371451">
      <w:marLeft w:val="640"/>
      <w:marRight w:val="0"/>
      <w:marTop w:val="0"/>
      <w:marBottom w:val="0"/>
      <w:divBdr>
        <w:top w:val="none" w:sz="0" w:space="0" w:color="auto"/>
        <w:left w:val="none" w:sz="0" w:space="0" w:color="auto"/>
        <w:bottom w:val="none" w:sz="0" w:space="0" w:color="auto"/>
        <w:right w:val="none" w:sz="0" w:space="0" w:color="auto"/>
      </w:divBdr>
    </w:div>
    <w:div w:id="134488941">
      <w:marLeft w:val="640"/>
      <w:marRight w:val="0"/>
      <w:marTop w:val="0"/>
      <w:marBottom w:val="0"/>
      <w:divBdr>
        <w:top w:val="none" w:sz="0" w:space="0" w:color="auto"/>
        <w:left w:val="none" w:sz="0" w:space="0" w:color="auto"/>
        <w:bottom w:val="none" w:sz="0" w:space="0" w:color="auto"/>
        <w:right w:val="none" w:sz="0" w:space="0" w:color="auto"/>
      </w:divBdr>
    </w:div>
    <w:div w:id="136648613">
      <w:marLeft w:val="640"/>
      <w:marRight w:val="0"/>
      <w:marTop w:val="0"/>
      <w:marBottom w:val="0"/>
      <w:divBdr>
        <w:top w:val="none" w:sz="0" w:space="0" w:color="auto"/>
        <w:left w:val="none" w:sz="0" w:space="0" w:color="auto"/>
        <w:bottom w:val="none" w:sz="0" w:space="0" w:color="auto"/>
        <w:right w:val="none" w:sz="0" w:space="0" w:color="auto"/>
      </w:divBdr>
    </w:div>
    <w:div w:id="136802018">
      <w:marLeft w:val="640"/>
      <w:marRight w:val="0"/>
      <w:marTop w:val="0"/>
      <w:marBottom w:val="0"/>
      <w:divBdr>
        <w:top w:val="none" w:sz="0" w:space="0" w:color="auto"/>
        <w:left w:val="none" w:sz="0" w:space="0" w:color="auto"/>
        <w:bottom w:val="none" w:sz="0" w:space="0" w:color="auto"/>
        <w:right w:val="none" w:sz="0" w:space="0" w:color="auto"/>
      </w:divBdr>
    </w:div>
    <w:div w:id="138230379">
      <w:marLeft w:val="640"/>
      <w:marRight w:val="0"/>
      <w:marTop w:val="0"/>
      <w:marBottom w:val="0"/>
      <w:divBdr>
        <w:top w:val="none" w:sz="0" w:space="0" w:color="auto"/>
        <w:left w:val="none" w:sz="0" w:space="0" w:color="auto"/>
        <w:bottom w:val="none" w:sz="0" w:space="0" w:color="auto"/>
        <w:right w:val="none" w:sz="0" w:space="0" w:color="auto"/>
      </w:divBdr>
    </w:div>
    <w:div w:id="139662725">
      <w:marLeft w:val="640"/>
      <w:marRight w:val="0"/>
      <w:marTop w:val="0"/>
      <w:marBottom w:val="0"/>
      <w:divBdr>
        <w:top w:val="none" w:sz="0" w:space="0" w:color="auto"/>
        <w:left w:val="none" w:sz="0" w:space="0" w:color="auto"/>
        <w:bottom w:val="none" w:sz="0" w:space="0" w:color="auto"/>
        <w:right w:val="none" w:sz="0" w:space="0" w:color="auto"/>
      </w:divBdr>
    </w:div>
    <w:div w:id="140928431">
      <w:marLeft w:val="640"/>
      <w:marRight w:val="0"/>
      <w:marTop w:val="0"/>
      <w:marBottom w:val="0"/>
      <w:divBdr>
        <w:top w:val="none" w:sz="0" w:space="0" w:color="auto"/>
        <w:left w:val="none" w:sz="0" w:space="0" w:color="auto"/>
        <w:bottom w:val="none" w:sz="0" w:space="0" w:color="auto"/>
        <w:right w:val="none" w:sz="0" w:space="0" w:color="auto"/>
      </w:divBdr>
    </w:div>
    <w:div w:id="141046455">
      <w:marLeft w:val="640"/>
      <w:marRight w:val="0"/>
      <w:marTop w:val="0"/>
      <w:marBottom w:val="0"/>
      <w:divBdr>
        <w:top w:val="none" w:sz="0" w:space="0" w:color="auto"/>
        <w:left w:val="none" w:sz="0" w:space="0" w:color="auto"/>
        <w:bottom w:val="none" w:sz="0" w:space="0" w:color="auto"/>
        <w:right w:val="none" w:sz="0" w:space="0" w:color="auto"/>
      </w:divBdr>
    </w:div>
    <w:div w:id="142624299">
      <w:marLeft w:val="640"/>
      <w:marRight w:val="0"/>
      <w:marTop w:val="0"/>
      <w:marBottom w:val="0"/>
      <w:divBdr>
        <w:top w:val="none" w:sz="0" w:space="0" w:color="auto"/>
        <w:left w:val="none" w:sz="0" w:space="0" w:color="auto"/>
        <w:bottom w:val="none" w:sz="0" w:space="0" w:color="auto"/>
        <w:right w:val="none" w:sz="0" w:space="0" w:color="auto"/>
      </w:divBdr>
    </w:div>
    <w:div w:id="144588835">
      <w:marLeft w:val="640"/>
      <w:marRight w:val="0"/>
      <w:marTop w:val="0"/>
      <w:marBottom w:val="0"/>
      <w:divBdr>
        <w:top w:val="none" w:sz="0" w:space="0" w:color="auto"/>
        <w:left w:val="none" w:sz="0" w:space="0" w:color="auto"/>
        <w:bottom w:val="none" w:sz="0" w:space="0" w:color="auto"/>
        <w:right w:val="none" w:sz="0" w:space="0" w:color="auto"/>
      </w:divBdr>
    </w:div>
    <w:div w:id="146286531">
      <w:marLeft w:val="640"/>
      <w:marRight w:val="0"/>
      <w:marTop w:val="0"/>
      <w:marBottom w:val="0"/>
      <w:divBdr>
        <w:top w:val="none" w:sz="0" w:space="0" w:color="auto"/>
        <w:left w:val="none" w:sz="0" w:space="0" w:color="auto"/>
        <w:bottom w:val="none" w:sz="0" w:space="0" w:color="auto"/>
        <w:right w:val="none" w:sz="0" w:space="0" w:color="auto"/>
      </w:divBdr>
    </w:div>
    <w:div w:id="146407764">
      <w:marLeft w:val="640"/>
      <w:marRight w:val="0"/>
      <w:marTop w:val="0"/>
      <w:marBottom w:val="0"/>
      <w:divBdr>
        <w:top w:val="none" w:sz="0" w:space="0" w:color="auto"/>
        <w:left w:val="none" w:sz="0" w:space="0" w:color="auto"/>
        <w:bottom w:val="none" w:sz="0" w:space="0" w:color="auto"/>
        <w:right w:val="none" w:sz="0" w:space="0" w:color="auto"/>
      </w:divBdr>
    </w:div>
    <w:div w:id="148178621">
      <w:marLeft w:val="640"/>
      <w:marRight w:val="0"/>
      <w:marTop w:val="0"/>
      <w:marBottom w:val="0"/>
      <w:divBdr>
        <w:top w:val="none" w:sz="0" w:space="0" w:color="auto"/>
        <w:left w:val="none" w:sz="0" w:space="0" w:color="auto"/>
        <w:bottom w:val="none" w:sz="0" w:space="0" w:color="auto"/>
        <w:right w:val="none" w:sz="0" w:space="0" w:color="auto"/>
      </w:divBdr>
    </w:div>
    <w:div w:id="150829551">
      <w:marLeft w:val="640"/>
      <w:marRight w:val="0"/>
      <w:marTop w:val="0"/>
      <w:marBottom w:val="0"/>
      <w:divBdr>
        <w:top w:val="none" w:sz="0" w:space="0" w:color="auto"/>
        <w:left w:val="none" w:sz="0" w:space="0" w:color="auto"/>
        <w:bottom w:val="none" w:sz="0" w:space="0" w:color="auto"/>
        <w:right w:val="none" w:sz="0" w:space="0" w:color="auto"/>
      </w:divBdr>
    </w:div>
    <w:div w:id="152260021">
      <w:marLeft w:val="640"/>
      <w:marRight w:val="0"/>
      <w:marTop w:val="0"/>
      <w:marBottom w:val="0"/>
      <w:divBdr>
        <w:top w:val="none" w:sz="0" w:space="0" w:color="auto"/>
        <w:left w:val="none" w:sz="0" w:space="0" w:color="auto"/>
        <w:bottom w:val="none" w:sz="0" w:space="0" w:color="auto"/>
        <w:right w:val="none" w:sz="0" w:space="0" w:color="auto"/>
      </w:divBdr>
    </w:div>
    <w:div w:id="154540889">
      <w:marLeft w:val="640"/>
      <w:marRight w:val="0"/>
      <w:marTop w:val="0"/>
      <w:marBottom w:val="0"/>
      <w:divBdr>
        <w:top w:val="none" w:sz="0" w:space="0" w:color="auto"/>
        <w:left w:val="none" w:sz="0" w:space="0" w:color="auto"/>
        <w:bottom w:val="none" w:sz="0" w:space="0" w:color="auto"/>
        <w:right w:val="none" w:sz="0" w:space="0" w:color="auto"/>
      </w:divBdr>
    </w:div>
    <w:div w:id="154883521">
      <w:marLeft w:val="640"/>
      <w:marRight w:val="0"/>
      <w:marTop w:val="0"/>
      <w:marBottom w:val="0"/>
      <w:divBdr>
        <w:top w:val="none" w:sz="0" w:space="0" w:color="auto"/>
        <w:left w:val="none" w:sz="0" w:space="0" w:color="auto"/>
        <w:bottom w:val="none" w:sz="0" w:space="0" w:color="auto"/>
        <w:right w:val="none" w:sz="0" w:space="0" w:color="auto"/>
      </w:divBdr>
    </w:div>
    <w:div w:id="155465459">
      <w:marLeft w:val="640"/>
      <w:marRight w:val="0"/>
      <w:marTop w:val="0"/>
      <w:marBottom w:val="0"/>
      <w:divBdr>
        <w:top w:val="none" w:sz="0" w:space="0" w:color="auto"/>
        <w:left w:val="none" w:sz="0" w:space="0" w:color="auto"/>
        <w:bottom w:val="none" w:sz="0" w:space="0" w:color="auto"/>
        <w:right w:val="none" w:sz="0" w:space="0" w:color="auto"/>
      </w:divBdr>
    </w:div>
    <w:div w:id="158932685">
      <w:marLeft w:val="640"/>
      <w:marRight w:val="0"/>
      <w:marTop w:val="0"/>
      <w:marBottom w:val="0"/>
      <w:divBdr>
        <w:top w:val="none" w:sz="0" w:space="0" w:color="auto"/>
        <w:left w:val="none" w:sz="0" w:space="0" w:color="auto"/>
        <w:bottom w:val="none" w:sz="0" w:space="0" w:color="auto"/>
        <w:right w:val="none" w:sz="0" w:space="0" w:color="auto"/>
      </w:divBdr>
    </w:div>
    <w:div w:id="162933716">
      <w:marLeft w:val="640"/>
      <w:marRight w:val="0"/>
      <w:marTop w:val="0"/>
      <w:marBottom w:val="0"/>
      <w:divBdr>
        <w:top w:val="none" w:sz="0" w:space="0" w:color="auto"/>
        <w:left w:val="none" w:sz="0" w:space="0" w:color="auto"/>
        <w:bottom w:val="none" w:sz="0" w:space="0" w:color="auto"/>
        <w:right w:val="none" w:sz="0" w:space="0" w:color="auto"/>
      </w:divBdr>
    </w:div>
    <w:div w:id="164171241">
      <w:marLeft w:val="640"/>
      <w:marRight w:val="0"/>
      <w:marTop w:val="0"/>
      <w:marBottom w:val="0"/>
      <w:divBdr>
        <w:top w:val="none" w:sz="0" w:space="0" w:color="auto"/>
        <w:left w:val="none" w:sz="0" w:space="0" w:color="auto"/>
        <w:bottom w:val="none" w:sz="0" w:space="0" w:color="auto"/>
        <w:right w:val="none" w:sz="0" w:space="0" w:color="auto"/>
      </w:divBdr>
    </w:div>
    <w:div w:id="165171678">
      <w:marLeft w:val="640"/>
      <w:marRight w:val="0"/>
      <w:marTop w:val="0"/>
      <w:marBottom w:val="0"/>
      <w:divBdr>
        <w:top w:val="none" w:sz="0" w:space="0" w:color="auto"/>
        <w:left w:val="none" w:sz="0" w:space="0" w:color="auto"/>
        <w:bottom w:val="none" w:sz="0" w:space="0" w:color="auto"/>
        <w:right w:val="none" w:sz="0" w:space="0" w:color="auto"/>
      </w:divBdr>
    </w:div>
    <w:div w:id="165754290">
      <w:marLeft w:val="640"/>
      <w:marRight w:val="0"/>
      <w:marTop w:val="0"/>
      <w:marBottom w:val="0"/>
      <w:divBdr>
        <w:top w:val="none" w:sz="0" w:space="0" w:color="auto"/>
        <w:left w:val="none" w:sz="0" w:space="0" w:color="auto"/>
        <w:bottom w:val="none" w:sz="0" w:space="0" w:color="auto"/>
        <w:right w:val="none" w:sz="0" w:space="0" w:color="auto"/>
      </w:divBdr>
    </w:div>
    <w:div w:id="165875132">
      <w:marLeft w:val="640"/>
      <w:marRight w:val="0"/>
      <w:marTop w:val="0"/>
      <w:marBottom w:val="0"/>
      <w:divBdr>
        <w:top w:val="none" w:sz="0" w:space="0" w:color="auto"/>
        <w:left w:val="none" w:sz="0" w:space="0" w:color="auto"/>
        <w:bottom w:val="none" w:sz="0" w:space="0" w:color="auto"/>
        <w:right w:val="none" w:sz="0" w:space="0" w:color="auto"/>
      </w:divBdr>
    </w:div>
    <w:div w:id="167059490">
      <w:marLeft w:val="640"/>
      <w:marRight w:val="0"/>
      <w:marTop w:val="0"/>
      <w:marBottom w:val="0"/>
      <w:divBdr>
        <w:top w:val="none" w:sz="0" w:space="0" w:color="auto"/>
        <w:left w:val="none" w:sz="0" w:space="0" w:color="auto"/>
        <w:bottom w:val="none" w:sz="0" w:space="0" w:color="auto"/>
        <w:right w:val="none" w:sz="0" w:space="0" w:color="auto"/>
      </w:divBdr>
    </w:div>
    <w:div w:id="168718347">
      <w:marLeft w:val="640"/>
      <w:marRight w:val="0"/>
      <w:marTop w:val="0"/>
      <w:marBottom w:val="0"/>
      <w:divBdr>
        <w:top w:val="none" w:sz="0" w:space="0" w:color="auto"/>
        <w:left w:val="none" w:sz="0" w:space="0" w:color="auto"/>
        <w:bottom w:val="none" w:sz="0" w:space="0" w:color="auto"/>
        <w:right w:val="none" w:sz="0" w:space="0" w:color="auto"/>
      </w:divBdr>
    </w:div>
    <w:div w:id="173738382">
      <w:marLeft w:val="640"/>
      <w:marRight w:val="0"/>
      <w:marTop w:val="0"/>
      <w:marBottom w:val="0"/>
      <w:divBdr>
        <w:top w:val="none" w:sz="0" w:space="0" w:color="auto"/>
        <w:left w:val="none" w:sz="0" w:space="0" w:color="auto"/>
        <w:bottom w:val="none" w:sz="0" w:space="0" w:color="auto"/>
        <w:right w:val="none" w:sz="0" w:space="0" w:color="auto"/>
      </w:divBdr>
    </w:div>
    <w:div w:id="174541625">
      <w:marLeft w:val="640"/>
      <w:marRight w:val="0"/>
      <w:marTop w:val="0"/>
      <w:marBottom w:val="0"/>
      <w:divBdr>
        <w:top w:val="none" w:sz="0" w:space="0" w:color="auto"/>
        <w:left w:val="none" w:sz="0" w:space="0" w:color="auto"/>
        <w:bottom w:val="none" w:sz="0" w:space="0" w:color="auto"/>
        <w:right w:val="none" w:sz="0" w:space="0" w:color="auto"/>
      </w:divBdr>
    </w:div>
    <w:div w:id="175463030">
      <w:marLeft w:val="640"/>
      <w:marRight w:val="0"/>
      <w:marTop w:val="0"/>
      <w:marBottom w:val="0"/>
      <w:divBdr>
        <w:top w:val="none" w:sz="0" w:space="0" w:color="auto"/>
        <w:left w:val="none" w:sz="0" w:space="0" w:color="auto"/>
        <w:bottom w:val="none" w:sz="0" w:space="0" w:color="auto"/>
        <w:right w:val="none" w:sz="0" w:space="0" w:color="auto"/>
      </w:divBdr>
    </w:div>
    <w:div w:id="181407525">
      <w:marLeft w:val="640"/>
      <w:marRight w:val="0"/>
      <w:marTop w:val="0"/>
      <w:marBottom w:val="0"/>
      <w:divBdr>
        <w:top w:val="none" w:sz="0" w:space="0" w:color="auto"/>
        <w:left w:val="none" w:sz="0" w:space="0" w:color="auto"/>
        <w:bottom w:val="none" w:sz="0" w:space="0" w:color="auto"/>
        <w:right w:val="none" w:sz="0" w:space="0" w:color="auto"/>
      </w:divBdr>
    </w:div>
    <w:div w:id="182911538">
      <w:marLeft w:val="640"/>
      <w:marRight w:val="0"/>
      <w:marTop w:val="0"/>
      <w:marBottom w:val="0"/>
      <w:divBdr>
        <w:top w:val="none" w:sz="0" w:space="0" w:color="auto"/>
        <w:left w:val="none" w:sz="0" w:space="0" w:color="auto"/>
        <w:bottom w:val="none" w:sz="0" w:space="0" w:color="auto"/>
        <w:right w:val="none" w:sz="0" w:space="0" w:color="auto"/>
      </w:divBdr>
    </w:div>
    <w:div w:id="182978165">
      <w:marLeft w:val="640"/>
      <w:marRight w:val="0"/>
      <w:marTop w:val="0"/>
      <w:marBottom w:val="0"/>
      <w:divBdr>
        <w:top w:val="none" w:sz="0" w:space="0" w:color="auto"/>
        <w:left w:val="none" w:sz="0" w:space="0" w:color="auto"/>
        <w:bottom w:val="none" w:sz="0" w:space="0" w:color="auto"/>
        <w:right w:val="none" w:sz="0" w:space="0" w:color="auto"/>
      </w:divBdr>
    </w:div>
    <w:div w:id="183638657">
      <w:marLeft w:val="640"/>
      <w:marRight w:val="0"/>
      <w:marTop w:val="0"/>
      <w:marBottom w:val="0"/>
      <w:divBdr>
        <w:top w:val="none" w:sz="0" w:space="0" w:color="auto"/>
        <w:left w:val="none" w:sz="0" w:space="0" w:color="auto"/>
        <w:bottom w:val="none" w:sz="0" w:space="0" w:color="auto"/>
        <w:right w:val="none" w:sz="0" w:space="0" w:color="auto"/>
      </w:divBdr>
    </w:div>
    <w:div w:id="185826132">
      <w:marLeft w:val="640"/>
      <w:marRight w:val="0"/>
      <w:marTop w:val="0"/>
      <w:marBottom w:val="0"/>
      <w:divBdr>
        <w:top w:val="none" w:sz="0" w:space="0" w:color="auto"/>
        <w:left w:val="none" w:sz="0" w:space="0" w:color="auto"/>
        <w:bottom w:val="none" w:sz="0" w:space="0" w:color="auto"/>
        <w:right w:val="none" w:sz="0" w:space="0" w:color="auto"/>
      </w:divBdr>
    </w:div>
    <w:div w:id="187378644">
      <w:marLeft w:val="640"/>
      <w:marRight w:val="0"/>
      <w:marTop w:val="0"/>
      <w:marBottom w:val="0"/>
      <w:divBdr>
        <w:top w:val="none" w:sz="0" w:space="0" w:color="auto"/>
        <w:left w:val="none" w:sz="0" w:space="0" w:color="auto"/>
        <w:bottom w:val="none" w:sz="0" w:space="0" w:color="auto"/>
        <w:right w:val="none" w:sz="0" w:space="0" w:color="auto"/>
      </w:divBdr>
    </w:div>
    <w:div w:id="187719212">
      <w:marLeft w:val="640"/>
      <w:marRight w:val="0"/>
      <w:marTop w:val="0"/>
      <w:marBottom w:val="0"/>
      <w:divBdr>
        <w:top w:val="none" w:sz="0" w:space="0" w:color="auto"/>
        <w:left w:val="none" w:sz="0" w:space="0" w:color="auto"/>
        <w:bottom w:val="none" w:sz="0" w:space="0" w:color="auto"/>
        <w:right w:val="none" w:sz="0" w:space="0" w:color="auto"/>
      </w:divBdr>
    </w:div>
    <w:div w:id="188568685">
      <w:marLeft w:val="640"/>
      <w:marRight w:val="0"/>
      <w:marTop w:val="0"/>
      <w:marBottom w:val="0"/>
      <w:divBdr>
        <w:top w:val="none" w:sz="0" w:space="0" w:color="auto"/>
        <w:left w:val="none" w:sz="0" w:space="0" w:color="auto"/>
        <w:bottom w:val="none" w:sz="0" w:space="0" w:color="auto"/>
        <w:right w:val="none" w:sz="0" w:space="0" w:color="auto"/>
      </w:divBdr>
    </w:div>
    <w:div w:id="189415525">
      <w:marLeft w:val="640"/>
      <w:marRight w:val="0"/>
      <w:marTop w:val="0"/>
      <w:marBottom w:val="0"/>
      <w:divBdr>
        <w:top w:val="none" w:sz="0" w:space="0" w:color="auto"/>
        <w:left w:val="none" w:sz="0" w:space="0" w:color="auto"/>
        <w:bottom w:val="none" w:sz="0" w:space="0" w:color="auto"/>
        <w:right w:val="none" w:sz="0" w:space="0" w:color="auto"/>
      </w:divBdr>
    </w:div>
    <w:div w:id="189877577">
      <w:marLeft w:val="640"/>
      <w:marRight w:val="0"/>
      <w:marTop w:val="0"/>
      <w:marBottom w:val="0"/>
      <w:divBdr>
        <w:top w:val="none" w:sz="0" w:space="0" w:color="auto"/>
        <w:left w:val="none" w:sz="0" w:space="0" w:color="auto"/>
        <w:bottom w:val="none" w:sz="0" w:space="0" w:color="auto"/>
        <w:right w:val="none" w:sz="0" w:space="0" w:color="auto"/>
      </w:divBdr>
    </w:div>
    <w:div w:id="190342338">
      <w:marLeft w:val="640"/>
      <w:marRight w:val="0"/>
      <w:marTop w:val="0"/>
      <w:marBottom w:val="0"/>
      <w:divBdr>
        <w:top w:val="none" w:sz="0" w:space="0" w:color="auto"/>
        <w:left w:val="none" w:sz="0" w:space="0" w:color="auto"/>
        <w:bottom w:val="none" w:sz="0" w:space="0" w:color="auto"/>
        <w:right w:val="none" w:sz="0" w:space="0" w:color="auto"/>
      </w:divBdr>
    </w:div>
    <w:div w:id="191041063">
      <w:marLeft w:val="640"/>
      <w:marRight w:val="0"/>
      <w:marTop w:val="0"/>
      <w:marBottom w:val="0"/>
      <w:divBdr>
        <w:top w:val="none" w:sz="0" w:space="0" w:color="auto"/>
        <w:left w:val="none" w:sz="0" w:space="0" w:color="auto"/>
        <w:bottom w:val="none" w:sz="0" w:space="0" w:color="auto"/>
        <w:right w:val="none" w:sz="0" w:space="0" w:color="auto"/>
      </w:divBdr>
    </w:div>
    <w:div w:id="192302499">
      <w:marLeft w:val="640"/>
      <w:marRight w:val="0"/>
      <w:marTop w:val="0"/>
      <w:marBottom w:val="0"/>
      <w:divBdr>
        <w:top w:val="none" w:sz="0" w:space="0" w:color="auto"/>
        <w:left w:val="none" w:sz="0" w:space="0" w:color="auto"/>
        <w:bottom w:val="none" w:sz="0" w:space="0" w:color="auto"/>
        <w:right w:val="none" w:sz="0" w:space="0" w:color="auto"/>
      </w:divBdr>
    </w:div>
    <w:div w:id="192350725">
      <w:marLeft w:val="640"/>
      <w:marRight w:val="0"/>
      <w:marTop w:val="0"/>
      <w:marBottom w:val="0"/>
      <w:divBdr>
        <w:top w:val="none" w:sz="0" w:space="0" w:color="auto"/>
        <w:left w:val="none" w:sz="0" w:space="0" w:color="auto"/>
        <w:bottom w:val="none" w:sz="0" w:space="0" w:color="auto"/>
        <w:right w:val="none" w:sz="0" w:space="0" w:color="auto"/>
      </w:divBdr>
    </w:div>
    <w:div w:id="192497094">
      <w:marLeft w:val="640"/>
      <w:marRight w:val="0"/>
      <w:marTop w:val="0"/>
      <w:marBottom w:val="0"/>
      <w:divBdr>
        <w:top w:val="none" w:sz="0" w:space="0" w:color="auto"/>
        <w:left w:val="none" w:sz="0" w:space="0" w:color="auto"/>
        <w:bottom w:val="none" w:sz="0" w:space="0" w:color="auto"/>
        <w:right w:val="none" w:sz="0" w:space="0" w:color="auto"/>
      </w:divBdr>
    </w:div>
    <w:div w:id="193427929">
      <w:marLeft w:val="640"/>
      <w:marRight w:val="0"/>
      <w:marTop w:val="0"/>
      <w:marBottom w:val="0"/>
      <w:divBdr>
        <w:top w:val="none" w:sz="0" w:space="0" w:color="auto"/>
        <w:left w:val="none" w:sz="0" w:space="0" w:color="auto"/>
        <w:bottom w:val="none" w:sz="0" w:space="0" w:color="auto"/>
        <w:right w:val="none" w:sz="0" w:space="0" w:color="auto"/>
      </w:divBdr>
    </w:div>
    <w:div w:id="195966830">
      <w:marLeft w:val="640"/>
      <w:marRight w:val="0"/>
      <w:marTop w:val="0"/>
      <w:marBottom w:val="0"/>
      <w:divBdr>
        <w:top w:val="none" w:sz="0" w:space="0" w:color="auto"/>
        <w:left w:val="none" w:sz="0" w:space="0" w:color="auto"/>
        <w:bottom w:val="none" w:sz="0" w:space="0" w:color="auto"/>
        <w:right w:val="none" w:sz="0" w:space="0" w:color="auto"/>
      </w:divBdr>
    </w:div>
    <w:div w:id="196427604">
      <w:marLeft w:val="640"/>
      <w:marRight w:val="0"/>
      <w:marTop w:val="0"/>
      <w:marBottom w:val="0"/>
      <w:divBdr>
        <w:top w:val="none" w:sz="0" w:space="0" w:color="auto"/>
        <w:left w:val="none" w:sz="0" w:space="0" w:color="auto"/>
        <w:bottom w:val="none" w:sz="0" w:space="0" w:color="auto"/>
        <w:right w:val="none" w:sz="0" w:space="0" w:color="auto"/>
      </w:divBdr>
    </w:div>
    <w:div w:id="196896934">
      <w:marLeft w:val="640"/>
      <w:marRight w:val="0"/>
      <w:marTop w:val="0"/>
      <w:marBottom w:val="0"/>
      <w:divBdr>
        <w:top w:val="none" w:sz="0" w:space="0" w:color="auto"/>
        <w:left w:val="none" w:sz="0" w:space="0" w:color="auto"/>
        <w:bottom w:val="none" w:sz="0" w:space="0" w:color="auto"/>
        <w:right w:val="none" w:sz="0" w:space="0" w:color="auto"/>
      </w:divBdr>
    </w:div>
    <w:div w:id="197086230">
      <w:marLeft w:val="640"/>
      <w:marRight w:val="0"/>
      <w:marTop w:val="0"/>
      <w:marBottom w:val="0"/>
      <w:divBdr>
        <w:top w:val="none" w:sz="0" w:space="0" w:color="auto"/>
        <w:left w:val="none" w:sz="0" w:space="0" w:color="auto"/>
        <w:bottom w:val="none" w:sz="0" w:space="0" w:color="auto"/>
        <w:right w:val="none" w:sz="0" w:space="0" w:color="auto"/>
      </w:divBdr>
    </w:div>
    <w:div w:id="197162370">
      <w:marLeft w:val="640"/>
      <w:marRight w:val="0"/>
      <w:marTop w:val="0"/>
      <w:marBottom w:val="0"/>
      <w:divBdr>
        <w:top w:val="none" w:sz="0" w:space="0" w:color="auto"/>
        <w:left w:val="none" w:sz="0" w:space="0" w:color="auto"/>
        <w:bottom w:val="none" w:sz="0" w:space="0" w:color="auto"/>
        <w:right w:val="none" w:sz="0" w:space="0" w:color="auto"/>
      </w:divBdr>
    </w:div>
    <w:div w:id="197859924">
      <w:marLeft w:val="640"/>
      <w:marRight w:val="0"/>
      <w:marTop w:val="0"/>
      <w:marBottom w:val="0"/>
      <w:divBdr>
        <w:top w:val="none" w:sz="0" w:space="0" w:color="auto"/>
        <w:left w:val="none" w:sz="0" w:space="0" w:color="auto"/>
        <w:bottom w:val="none" w:sz="0" w:space="0" w:color="auto"/>
        <w:right w:val="none" w:sz="0" w:space="0" w:color="auto"/>
      </w:divBdr>
    </w:div>
    <w:div w:id="197862944">
      <w:marLeft w:val="640"/>
      <w:marRight w:val="0"/>
      <w:marTop w:val="0"/>
      <w:marBottom w:val="0"/>
      <w:divBdr>
        <w:top w:val="none" w:sz="0" w:space="0" w:color="auto"/>
        <w:left w:val="none" w:sz="0" w:space="0" w:color="auto"/>
        <w:bottom w:val="none" w:sz="0" w:space="0" w:color="auto"/>
        <w:right w:val="none" w:sz="0" w:space="0" w:color="auto"/>
      </w:divBdr>
    </w:div>
    <w:div w:id="198710936">
      <w:marLeft w:val="640"/>
      <w:marRight w:val="0"/>
      <w:marTop w:val="0"/>
      <w:marBottom w:val="0"/>
      <w:divBdr>
        <w:top w:val="none" w:sz="0" w:space="0" w:color="auto"/>
        <w:left w:val="none" w:sz="0" w:space="0" w:color="auto"/>
        <w:bottom w:val="none" w:sz="0" w:space="0" w:color="auto"/>
        <w:right w:val="none" w:sz="0" w:space="0" w:color="auto"/>
      </w:divBdr>
    </w:div>
    <w:div w:id="198783684">
      <w:marLeft w:val="640"/>
      <w:marRight w:val="0"/>
      <w:marTop w:val="0"/>
      <w:marBottom w:val="0"/>
      <w:divBdr>
        <w:top w:val="none" w:sz="0" w:space="0" w:color="auto"/>
        <w:left w:val="none" w:sz="0" w:space="0" w:color="auto"/>
        <w:bottom w:val="none" w:sz="0" w:space="0" w:color="auto"/>
        <w:right w:val="none" w:sz="0" w:space="0" w:color="auto"/>
      </w:divBdr>
    </w:div>
    <w:div w:id="199244888">
      <w:marLeft w:val="640"/>
      <w:marRight w:val="0"/>
      <w:marTop w:val="0"/>
      <w:marBottom w:val="0"/>
      <w:divBdr>
        <w:top w:val="none" w:sz="0" w:space="0" w:color="auto"/>
        <w:left w:val="none" w:sz="0" w:space="0" w:color="auto"/>
        <w:bottom w:val="none" w:sz="0" w:space="0" w:color="auto"/>
        <w:right w:val="none" w:sz="0" w:space="0" w:color="auto"/>
      </w:divBdr>
    </w:div>
    <w:div w:id="199898945">
      <w:marLeft w:val="640"/>
      <w:marRight w:val="0"/>
      <w:marTop w:val="0"/>
      <w:marBottom w:val="0"/>
      <w:divBdr>
        <w:top w:val="none" w:sz="0" w:space="0" w:color="auto"/>
        <w:left w:val="none" w:sz="0" w:space="0" w:color="auto"/>
        <w:bottom w:val="none" w:sz="0" w:space="0" w:color="auto"/>
        <w:right w:val="none" w:sz="0" w:space="0" w:color="auto"/>
      </w:divBdr>
    </w:div>
    <w:div w:id="209655436">
      <w:marLeft w:val="640"/>
      <w:marRight w:val="0"/>
      <w:marTop w:val="0"/>
      <w:marBottom w:val="0"/>
      <w:divBdr>
        <w:top w:val="none" w:sz="0" w:space="0" w:color="auto"/>
        <w:left w:val="none" w:sz="0" w:space="0" w:color="auto"/>
        <w:bottom w:val="none" w:sz="0" w:space="0" w:color="auto"/>
        <w:right w:val="none" w:sz="0" w:space="0" w:color="auto"/>
      </w:divBdr>
    </w:div>
    <w:div w:id="213546174">
      <w:marLeft w:val="640"/>
      <w:marRight w:val="0"/>
      <w:marTop w:val="0"/>
      <w:marBottom w:val="0"/>
      <w:divBdr>
        <w:top w:val="none" w:sz="0" w:space="0" w:color="auto"/>
        <w:left w:val="none" w:sz="0" w:space="0" w:color="auto"/>
        <w:bottom w:val="none" w:sz="0" w:space="0" w:color="auto"/>
        <w:right w:val="none" w:sz="0" w:space="0" w:color="auto"/>
      </w:divBdr>
    </w:div>
    <w:div w:id="213857859">
      <w:marLeft w:val="640"/>
      <w:marRight w:val="0"/>
      <w:marTop w:val="0"/>
      <w:marBottom w:val="0"/>
      <w:divBdr>
        <w:top w:val="none" w:sz="0" w:space="0" w:color="auto"/>
        <w:left w:val="none" w:sz="0" w:space="0" w:color="auto"/>
        <w:bottom w:val="none" w:sz="0" w:space="0" w:color="auto"/>
        <w:right w:val="none" w:sz="0" w:space="0" w:color="auto"/>
      </w:divBdr>
    </w:div>
    <w:div w:id="213930045">
      <w:marLeft w:val="640"/>
      <w:marRight w:val="0"/>
      <w:marTop w:val="0"/>
      <w:marBottom w:val="0"/>
      <w:divBdr>
        <w:top w:val="none" w:sz="0" w:space="0" w:color="auto"/>
        <w:left w:val="none" w:sz="0" w:space="0" w:color="auto"/>
        <w:bottom w:val="none" w:sz="0" w:space="0" w:color="auto"/>
        <w:right w:val="none" w:sz="0" w:space="0" w:color="auto"/>
      </w:divBdr>
    </w:div>
    <w:div w:id="213933198">
      <w:marLeft w:val="640"/>
      <w:marRight w:val="0"/>
      <w:marTop w:val="0"/>
      <w:marBottom w:val="0"/>
      <w:divBdr>
        <w:top w:val="none" w:sz="0" w:space="0" w:color="auto"/>
        <w:left w:val="none" w:sz="0" w:space="0" w:color="auto"/>
        <w:bottom w:val="none" w:sz="0" w:space="0" w:color="auto"/>
        <w:right w:val="none" w:sz="0" w:space="0" w:color="auto"/>
      </w:divBdr>
    </w:div>
    <w:div w:id="215548701">
      <w:marLeft w:val="640"/>
      <w:marRight w:val="0"/>
      <w:marTop w:val="0"/>
      <w:marBottom w:val="0"/>
      <w:divBdr>
        <w:top w:val="none" w:sz="0" w:space="0" w:color="auto"/>
        <w:left w:val="none" w:sz="0" w:space="0" w:color="auto"/>
        <w:bottom w:val="none" w:sz="0" w:space="0" w:color="auto"/>
        <w:right w:val="none" w:sz="0" w:space="0" w:color="auto"/>
      </w:divBdr>
    </w:div>
    <w:div w:id="215898516">
      <w:marLeft w:val="640"/>
      <w:marRight w:val="0"/>
      <w:marTop w:val="0"/>
      <w:marBottom w:val="0"/>
      <w:divBdr>
        <w:top w:val="none" w:sz="0" w:space="0" w:color="auto"/>
        <w:left w:val="none" w:sz="0" w:space="0" w:color="auto"/>
        <w:bottom w:val="none" w:sz="0" w:space="0" w:color="auto"/>
        <w:right w:val="none" w:sz="0" w:space="0" w:color="auto"/>
      </w:divBdr>
    </w:div>
    <w:div w:id="216820733">
      <w:marLeft w:val="640"/>
      <w:marRight w:val="0"/>
      <w:marTop w:val="0"/>
      <w:marBottom w:val="0"/>
      <w:divBdr>
        <w:top w:val="none" w:sz="0" w:space="0" w:color="auto"/>
        <w:left w:val="none" w:sz="0" w:space="0" w:color="auto"/>
        <w:bottom w:val="none" w:sz="0" w:space="0" w:color="auto"/>
        <w:right w:val="none" w:sz="0" w:space="0" w:color="auto"/>
      </w:divBdr>
    </w:div>
    <w:div w:id="216823325">
      <w:marLeft w:val="640"/>
      <w:marRight w:val="0"/>
      <w:marTop w:val="0"/>
      <w:marBottom w:val="0"/>
      <w:divBdr>
        <w:top w:val="none" w:sz="0" w:space="0" w:color="auto"/>
        <w:left w:val="none" w:sz="0" w:space="0" w:color="auto"/>
        <w:bottom w:val="none" w:sz="0" w:space="0" w:color="auto"/>
        <w:right w:val="none" w:sz="0" w:space="0" w:color="auto"/>
      </w:divBdr>
    </w:div>
    <w:div w:id="218632972">
      <w:marLeft w:val="640"/>
      <w:marRight w:val="0"/>
      <w:marTop w:val="0"/>
      <w:marBottom w:val="0"/>
      <w:divBdr>
        <w:top w:val="none" w:sz="0" w:space="0" w:color="auto"/>
        <w:left w:val="none" w:sz="0" w:space="0" w:color="auto"/>
        <w:bottom w:val="none" w:sz="0" w:space="0" w:color="auto"/>
        <w:right w:val="none" w:sz="0" w:space="0" w:color="auto"/>
      </w:divBdr>
    </w:div>
    <w:div w:id="219445000">
      <w:marLeft w:val="640"/>
      <w:marRight w:val="0"/>
      <w:marTop w:val="0"/>
      <w:marBottom w:val="0"/>
      <w:divBdr>
        <w:top w:val="none" w:sz="0" w:space="0" w:color="auto"/>
        <w:left w:val="none" w:sz="0" w:space="0" w:color="auto"/>
        <w:bottom w:val="none" w:sz="0" w:space="0" w:color="auto"/>
        <w:right w:val="none" w:sz="0" w:space="0" w:color="auto"/>
      </w:divBdr>
    </w:div>
    <w:div w:id="220023568">
      <w:marLeft w:val="640"/>
      <w:marRight w:val="0"/>
      <w:marTop w:val="0"/>
      <w:marBottom w:val="0"/>
      <w:divBdr>
        <w:top w:val="none" w:sz="0" w:space="0" w:color="auto"/>
        <w:left w:val="none" w:sz="0" w:space="0" w:color="auto"/>
        <w:bottom w:val="none" w:sz="0" w:space="0" w:color="auto"/>
        <w:right w:val="none" w:sz="0" w:space="0" w:color="auto"/>
      </w:divBdr>
    </w:div>
    <w:div w:id="220364430">
      <w:marLeft w:val="640"/>
      <w:marRight w:val="0"/>
      <w:marTop w:val="0"/>
      <w:marBottom w:val="0"/>
      <w:divBdr>
        <w:top w:val="none" w:sz="0" w:space="0" w:color="auto"/>
        <w:left w:val="none" w:sz="0" w:space="0" w:color="auto"/>
        <w:bottom w:val="none" w:sz="0" w:space="0" w:color="auto"/>
        <w:right w:val="none" w:sz="0" w:space="0" w:color="auto"/>
      </w:divBdr>
    </w:div>
    <w:div w:id="221333596">
      <w:marLeft w:val="640"/>
      <w:marRight w:val="0"/>
      <w:marTop w:val="0"/>
      <w:marBottom w:val="0"/>
      <w:divBdr>
        <w:top w:val="none" w:sz="0" w:space="0" w:color="auto"/>
        <w:left w:val="none" w:sz="0" w:space="0" w:color="auto"/>
        <w:bottom w:val="none" w:sz="0" w:space="0" w:color="auto"/>
        <w:right w:val="none" w:sz="0" w:space="0" w:color="auto"/>
      </w:divBdr>
    </w:div>
    <w:div w:id="225066175">
      <w:marLeft w:val="640"/>
      <w:marRight w:val="0"/>
      <w:marTop w:val="0"/>
      <w:marBottom w:val="0"/>
      <w:divBdr>
        <w:top w:val="none" w:sz="0" w:space="0" w:color="auto"/>
        <w:left w:val="none" w:sz="0" w:space="0" w:color="auto"/>
        <w:bottom w:val="none" w:sz="0" w:space="0" w:color="auto"/>
        <w:right w:val="none" w:sz="0" w:space="0" w:color="auto"/>
      </w:divBdr>
    </w:div>
    <w:div w:id="225148924">
      <w:marLeft w:val="640"/>
      <w:marRight w:val="0"/>
      <w:marTop w:val="0"/>
      <w:marBottom w:val="0"/>
      <w:divBdr>
        <w:top w:val="none" w:sz="0" w:space="0" w:color="auto"/>
        <w:left w:val="none" w:sz="0" w:space="0" w:color="auto"/>
        <w:bottom w:val="none" w:sz="0" w:space="0" w:color="auto"/>
        <w:right w:val="none" w:sz="0" w:space="0" w:color="auto"/>
      </w:divBdr>
    </w:div>
    <w:div w:id="225529093">
      <w:marLeft w:val="640"/>
      <w:marRight w:val="0"/>
      <w:marTop w:val="0"/>
      <w:marBottom w:val="0"/>
      <w:divBdr>
        <w:top w:val="none" w:sz="0" w:space="0" w:color="auto"/>
        <w:left w:val="none" w:sz="0" w:space="0" w:color="auto"/>
        <w:bottom w:val="none" w:sz="0" w:space="0" w:color="auto"/>
        <w:right w:val="none" w:sz="0" w:space="0" w:color="auto"/>
      </w:divBdr>
    </w:div>
    <w:div w:id="229123651">
      <w:marLeft w:val="640"/>
      <w:marRight w:val="0"/>
      <w:marTop w:val="0"/>
      <w:marBottom w:val="0"/>
      <w:divBdr>
        <w:top w:val="none" w:sz="0" w:space="0" w:color="auto"/>
        <w:left w:val="none" w:sz="0" w:space="0" w:color="auto"/>
        <w:bottom w:val="none" w:sz="0" w:space="0" w:color="auto"/>
        <w:right w:val="none" w:sz="0" w:space="0" w:color="auto"/>
      </w:divBdr>
    </w:div>
    <w:div w:id="229583332">
      <w:marLeft w:val="640"/>
      <w:marRight w:val="0"/>
      <w:marTop w:val="0"/>
      <w:marBottom w:val="0"/>
      <w:divBdr>
        <w:top w:val="none" w:sz="0" w:space="0" w:color="auto"/>
        <w:left w:val="none" w:sz="0" w:space="0" w:color="auto"/>
        <w:bottom w:val="none" w:sz="0" w:space="0" w:color="auto"/>
        <w:right w:val="none" w:sz="0" w:space="0" w:color="auto"/>
      </w:divBdr>
    </w:div>
    <w:div w:id="230847251">
      <w:marLeft w:val="640"/>
      <w:marRight w:val="0"/>
      <w:marTop w:val="0"/>
      <w:marBottom w:val="0"/>
      <w:divBdr>
        <w:top w:val="none" w:sz="0" w:space="0" w:color="auto"/>
        <w:left w:val="none" w:sz="0" w:space="0" w:color="auto"/>
        <w:bottom w:val="none" w:sz="0" w:space="0" w:color="auto"/>
        <w:right w:val="none" w:sz="0" w:space="0" w:color="auto"/>
      </w:divBdr>
    </w:div>
    <w:div w:id="231354991">
      <w:marLeft w:val="640"/>
      <w:marRight w:val="0"/>
      <w:marTop w:val="0"/>
      <w:marBottom w:val="0"/>
      <w:divBdr>
        <w:top w:val="none" w:sz="0" w:space="0" w:color="auto"/>
        <w:left w:val="none" w:sz="0" w:space="0" w:color="auto"/>
        <w:bottom w:val="none" w:sz="0" w:space="0" w:color="auto"/>
        <w:right w:val="none" w:sz="0" w:space="0" w:color="auto"/>
      </w:divBdr>
    </w:div>
    <w:div w:id="232472791">
      <w:marLeft w:val="640"/>
      <w:marRight w:val="0"/>
      <w:marTop w:val="0"/>
      <w:marBottom w:val="0"/>
      <w:divBdr>
        <w:top w:val="none" w:sz="0" w:space="0" w:color="auto"/>
        <w:left w:val="none" w:sz="0" w:space="0" w:color="auto"/>
        <w:bottom w:val="none" w:sz="0" w:space="0" w:color="auto"/>
        <w:right w:val="none" w:sz="0" w:space="0" w:color="auto"/>
      </w:divBdr>
    </w:div>
    <w:div w:id="233899470">
      <w:marLeft w:val="640"/>
      <w:marRight w:val="0"/>
      <w:marTop w:val="0"/>
      <w:marBottom w:val="0"/>
      <w:divBdr>
        <w:top w:val="none" w:sz="0" w:space="0" w:color="auto"/>
        <w:left w:val="none" w:sz="0" w:space="0" w:color="auto"/>
        <w:bottom w:val="none" w:sz="0" w:space="0" w:color="auto"/>
        <w:right w:val="none" w:sz="0" w:space="0" w:color="auto"/>
      </w:divBdr>
    </w:div>
    <w:div w:id="234752101">
      <w:marLeft w:val="640"/>
      <w:marRight w:val="0"/>
      <w:marTop w:val="0"/>
      <w:marBottom w:val="0"/>
      <w:divBdr>
        <w:top w:val="none" w:sz="0" w:space="0" w:color="auto"/>
        <w:left w:val="none" w:sz="0" w:space="0" w:color="auto"/>
        <w:bottom w:val="none" w:sz="0" w:space="0" w:color="auto"/>
        <w:right w:val="none" w:sz="0" w:space="0" w:color="auto"/>
      </w:divBdr>
    </w:div>
    <w:div w:id="234897160">
      <w:marLeft w:val="640"/>
      <w:marRight w:val="0"/>
      <w:marTop w:val="0"/>
      <w:marBottom w:val="0"/>
      <w:divBdr>
        <w:top w:val="none" w:sz="0" w:space="0" w:color="auto"/>
        <w:left w:val="none" w:sz="0" w:space="0" w:color="auto"/>
        <w:bottom w:val="none" w:sz="0" w:space="0" w:color="auto"/>
        <w:right w:val="none" w:sz="0" w:space="0" w:color="auto"/>
      </w:divBdr>
    </w:div>
    <w:div w:id="237448564">
      <w:marLeft w:val="640"/>
      <w:marRight w:val="0"/>
      <w:marTop w:val="0"/>
      <w:marBottom w:val="0"/>
      <w:divBdr>
        <w:top w:val="none" w:sz="0" w:space="0" w:color="auto"/>
        <w:left w:val="none" w:sz="0" w:space="0" w:color="auto"/>
        <w:bottom w:val="none" w:sz="0" w:space="0" w:color="auto"/>
        <w:right w:val="none" w:sz="0" w:space="0" w:color="auto"/>
      </w:divBdr>
    </w:div>
    <w:div w:id="238254965">
      <w:marLeft w:val="640"/>
      <w:marRight w:val="0"/>
      <w:marTop w:val="0"/>
      <w:marBottom w:val="0"/>
      <w:divBdr>
        <w:top w:val="none" w:sz="0" w:space="0" w:color="auto"/>
        <w:left w:val="none" w:sz="0" w:space="0" w:color="auto"/>
        <w:bottom w:val="none" w:sz="0" w:space="0" w:color="auto"/>
        <w:right w:val="none" w:sz="0" w:space="0" w:color="auto"/>
      </w:divBdr>
    </w:div>
    <w:div w:id="238712315">
      <w:marLeft w:val="640"/>
      <w:marRight w:val="0"/>
      <w:marTop w:val="0"/>
      <w:marBottom w:val="0"/>
      <w:divBdr>
        <w:top w:val="none" w:sz="0" w:space="0" w:color="auto"/>
        <w:left w:val="none" w:sz="0" w:space="0" w:color="auto"/>
        <w:bottom w:val="none" w:sz="0" w:space="0" w:color="auto"/>
        <w:right w:val="none" w:sz="0" w:space="0" w:color="auto"/>
      </w:divBdr>
    </w:div>
    <w:div w:id="238712331">
      <w:marLeft w:val="640"/>
      <w:marRight w:val="0"/>
      <w:marTop w:val="0"/>
      <w:marBottom w:val="0"/>
      <w:divBdr>
        <w:top w:val="none" w:sz="0" w:space="0" w:color="auto"/>
        <w:left w:val="none" w:sz="0" w:space="0" w:color="auto"/>
        <w:bottom w:val="none" w:sz="0" w:space="0" w:color="auto"/>
        <w:right w:val="none" w:sz="0" w:space="0" w:color="auto"/>
      </w:divBdr>
    </w:div>
    <w:div w:id="240217539">
      <w:marLeft w:val="640"/>
      <w:marRight w:val="0"/>
      <w:marTop w:val="0"/>
      <w:marBottom w:val="0"/>
      <w:divBdr>
        <w:top w:val="none" w:sz="0" w:space="0" w:color="auto"/>
        <w:left w:val="none" w:sz="0" w:space="0" w:color="auto"/>
        <w:bottom w:val="none" w:sz="0" w:space="0" w:color="auto"/>
        <w:right w:val="none" w:sz="0" w:space="0" w:color="auto"/>
      </w:divBdr>
    </w:div>
    <w:div w:id="240796527">
      <w:marLeft w:val="640"/>
      <w:marRight w:val="0"/>
      <w:marTop w:val="0"/>
      <w:marBottom w:val="0"/>
      <w:divBdr>
        <w:top w:val="none" w:sz="0" w:space="0" w:color="auto"/>
        <w:left w:val="none" w:sz="0" w:space="0" w:color="auto"/>
        <w:bottom w:val="none" w:sz="0" w:space="0" w:color="auto"/>
        <w:right w:val="none" w:sz="0" w:space="0" w:color="auto"/>
      </w:divBdr>
    </w:div>
    <w:div w:id="246574843">
      <w:marLeft w:val="640"/>
      <w:marRight w:val="0"/>
      <w:marTop w:val="0"/>
      <w:marBottom w:val="0"/>
      <w:divBdr>
        <w:top w:val="none" w:sz="0" w:space="0" w:color="auto"/>
        <w:left w:val="none" w:sz="0" w:space="0" w:color="auto"/>
        <w:bottom w:val="none" w:sz="0" w:space="0" w:color="auto"/>
        <w:right w:val="none" w:sz="0" w:space="0" w:color="auto"/>
      </w:divBdr>
    </w:div>
    <w:div w:id="248124223">
      <w:marLeft w:val="640"/>
      <w:marRight w:val="0"/>
      <w:marTop w:val="0"/>
      <w:marBottom w:val="0"/>
      <w:divBdr>
        <w:top w:val="none" w:sz="0" w:space="0" w:color="auto"/>
        <w:left w:val="none" w:sz="0" w:space="0" w:color="auto"/>
        <w:bottom w:val="none" w:sz="0" w:space="0" w:color="auto"/>
        <w:right w:val="none" w:sz="0" w:space="0" w:color="auto"/>
      </w:divBdr>
    </w:div>
    <w:div w:id="251671931">
      <w:marLeft w:val="640"/>
      <w:marRight w:val="0"/>
      <w:marTop w:val="0"/>
      <w:marBottom w:val="0"/>
      <w:divBdr>
        <w:top w:val="none" w:sz="0" w:space="0" w:color="auto"/>
        <w:left w:val="none" w:sz="0" w:space="0" w:color="auto"/>
        <w:bottom w:val="none" w:sz="0" w:space="0" w:color="auto"/>
        <w:right w:val="none" w:sz="0" w:space="0" w:color="auto"/>
      </w:divBdr>
    </w:div>
    <w:div w:id="252519242">
      <w:marLeft w:val="640"/>
      <w:marRight w:val="0"/>
      <w:marTop w:val="0"/>
      <w:marBottom w:val="0"/>
      <w:divBdr>
        <w:top w:val="none" w:sz="0" w:space="0" w:color="auto"/>
        <w:left w:val="none" w:sz="0" w:space="0" w:color="auto"/>
        <w:bottom w:val="none" w:sz="0" w:space="0" w:color="auto"/>
        <w:right w:val="none" w:sz="0" w:space="0" w:color="auto"/>
      </w:divBdr>
    </w:div>
    <w:div w:id="253126435">
      <w:marLeft w:val="640"/>
      <w:marRight w:val="0"/>
      <w:marTop w:val="0"/>
      <w:marBottom w:val="0"/>
      <w:divBdr>
        <w:top w:val="none" w:sz="0" w:space="0" w:color="auto"/>
        <w:left w:val="none" w:sz="0" w:space="0" w:color="auto"/>
        <w:bottom w:val="none" w:sz="0" w:space="0" w:color="auto"/>
        <w:right w:val="none" w:sz="0" w:space="0" w:color="auto"/>
      </w:divBdr>
    </w:div>
    <w:div w:id="253249305">
      <w:marLeft w:val="640"/>
      <w:marRight w:val="0"/>
      <w:marTop w:val="0"/>
      <w:marBottom w:val="0"/>
      <w:divBdr>
        <w:top w:val="none" w:sz="0" w:space="0" w:color="auto"/>
        <w:left w:val="none" w:sz="0" w:space="0" w:color="auto"/>
        <w:bottom w:val="none" w:sz="0" w:space="0" w:color="auto"/>
        <w:right w:val="none" w:sz="0" w:space="0" w:color="auto"/>
      </w:divBdr>
    </w:div>
    <w:div w:id="255095814">
      <w:marLeft w:val="640"/>
      <w:marRight w:val="0"/>
      <w:marTop w:val="0"/>
      <w:marBottom w:val="0"/>
      <w:divBdr>
        <w:top w:val="none" w:sz="0" w:space="0" w:color="auto"/>
        <w:left w:val="none" w:sz="0" w:space="0" w:color="auto"/>
        <w:bottom w:val="none" w:sz="0" w:space="0" w:color="auto"/>
        <w:right w:val="none" w:sz="0" w:space="0" w:color="auto"/>
      </w:divBdr>
    </w:div>
    <w:div w:id="258222053">
      <w:marLeft w:val="640"/>
      <w:marRight w:val="0"/>
      <w:marTop w:val="0"/>
      <w:marBottom w:val="0"/>
      <w:divBdr>
        <w:top w:val="none" w:sz="0" w:space="0" w:color="auto"/>
        <w:left w:val="none" w:sz="0" w:space="0" w:color="auto"/>
        <w:bottom w:val="none" w:sz="0" w:space="0" w:color="auto"/>
        <w:right w:val="none" w:sz="0" w:space="0" w:color="auto"/>
      </w:divBdr>
    </w:div>
    <w:div w:id="258758959">
      <w:marLeft w:val="640"/>
      <w:marRight w:val="0"/>
      <w:marTop w:val="0"/>
      <w:marBottom w:val="0"/>
      <w:divBdr>
        <w:top w:val="none" w:sz="0" w:space="0" w:color="auto"/>
        <w:left w:val="none" w:sz="0" w:space="0" w:color="auto"/>
        <w:bottom w:val="none" w:sz="0" w:space="0" w:color="auto"/>
        <w:right w:val="none" w:sz="0" w:space="0" w:color="auto"/>
      </w:divBdr>
    </w:div>
    <w:div w:id="259264041">
      <w:marLeft w:val="640"/>
      <w:marRight w:val="0"/>
      <w:marTop w:val="0"/>
      <w:marBottom w:val="0"/>
      <w:divBdr>
        <w:top w:val="none" w:sz="0" w:space="0" w:color="auto"/>
        <w:left w:val="none" w:sz="0" w:space="0" w:color="auto"/>
        <w:bottom w:val="none" w:sz="0" w:space="0" w:color="auto"/>
        <w:right w:val="none" w:sz="0" w:space="0" w:color="auto"/>
      </w:divBdr>
    </w:div>
    <w:div w:id="262030904">
      <w:marLeft w:val="640"/>
      <w:marRight w:val="0"/>
      <w:marTop w:val="0"/>
      <w:marBottom w:val="0"/>
      <w:divBdr>
        <w:top w:val="none" w:sz="0" w:space="0" w:color="auto"/>
        <w:left w:val="none" w:sz="0" w:space="0" w:color="auto"/>
        <w:bottom w:val="none" w:sz="0" w:space="0" w:color="auto"/>
        <w:right w:val="none" w:sz="0" w:space="0" w:color="auto"/>
      </w:divBdr>
    </w:div>
    <w:div w:id="262685358">
      <w:marLeft w:val="640"/>
      <w:marRight w:val="0"/>
      <w:marTop w:val="0"/>
      <w:marBottom w:val="0"/>
      <w:divBdr>
        <w:top w:val="none" w:sz="0" w:space="0" w:color="auto"/>
        <w:left w:val="none" w:sz="0" w:space="0" w:color="auto"/>
        <w:bottom w:val="none" w:sz="0" w:space="0" w:color="auto"/>
        <w:right w:val="none" w:sz="0" w:space="0" w:color="auto"/>
      </w:divBdr>
    </w:div>
    <w:div w:id="264075221">
      <w:marLeft w:val="640"/>
      <w:marRight w:val="0"/>
      <w:marTop w:val="0"/>
      <w:marBottom w:val="0"/>
      <w:divBdr>
        <w:top w:val="none" w:sz="0" w:space="0" w:color="auto"/>
        <w:left w:val="none" w:sz="0" w:space="0" w:color="auto"/>
        <w:bottom w:val="none" w:sz="0" w:space="0" w:color="auto"/>
        <w:right w:val="none" w:sz="0" w:space="0" w:color="auto"/>
      </w:divBdr>
    </w:div>
    <w:div w:id="264312553">
      <w:marLeft w:val="640"/>
      <w:marRight w:val="0"/>
      <w:marTop w:val="0"/>
      <w:marBottom w:val="0"/>
      <w:divBdr>
        <w:top w:val="none" w:sz="0" w:space="0" w:color="auto"/>
        <w:left w:val="none" w:sz="0" w:space="0" w:color="auto"/>
        <w:bottom w:val="none" w:sz="0" w:space="0" w:color="auto"/>
        <w:right w:val="none" w:sz="0" w:space="0" w:color="auto"/>
      </w:divBdr>
    </w:div>
    <w:div w:id="266428014">
      <w:marLeft w:val="640"/>
      <w:marRight w:val="0"/>
      <w:marTop w:val="0"/>
      <w:marBottom w:val="0"/>
      <w:divBdr>
        <w:top w:val="none" w:sz="0" w:space="0" w:color="auto"/>
        <w:left w:val="none" w:sz="0" w:space="0" w:color="auto"/>
        <w:bottom w:val="none" w:sz="0" w:space="0" w:color="auto"/>
        <w:right w:val="none" w:sz="0" w:space="0" w:color="auto"/>
      </w:divBdr>
    </w:div>
    <w:div w:id="269047794">
      <w:marLeft w:val="640"/>
      <w:marRight w:val="0"/>
      <w:marTop w:val="0"/>
      <w:marBottom w:val="0"/>
      <w:divBdr>
        <w:top w:val="none" w:sz="0" w:space="0" w:color="auto"/>
        <w:left w:val="none" w:sz="0" w:space="0" w:color="auto"/>
        <w:bottom w:val="none" w:sz="0" w:space="0" w:color="auto"/>
        <w:right w:val="none" w:sz="0" w:space="0" w:color="auto"/>
      </w:divBdr>
    </w:div>
    <w:div w:id="270669459">
      <w:marLeft w:val="640"/>
      <w:marRight w:val="0"/>
      <w:marTop w:val="0"/>
      <w:marBottom w:val="0"/>
      <w:divBdr>
        <w:top w:val="none" w:sz="0" w:space="0" w:color="auto"/>
        <w:left w:val="none" w:sz="0" w:space="0" w:color="auto"/>
        <w:bottom w:val="none" w:sz="0" w:space="0" w:color="auto"/>
        <w:right w:val="none" w:sz="0" w:space="0" w:color="auto"/>
      </w:divBdr>
    </w:div>
    <w:div w:id="270892024">
      <w:marLeft w:val="640"/>
      <w:marRight w:val="0"/>
      <w:marTop w:val="0"/>
      <w:marBottom w:val="0"/>
      <w:divBdr>
        <w:top w:val="none" w:sz="0" w:space="0" w:color="auto"/>
        <w:left w:val="none" w:sz="0" w:space="0" w:color="auto"/>
        <w:bottom w:val="none" w:sz="0" w:space="0" w:color="auto"/>
        <w:right w:val="none" w:sz="0" w:space="0" w:color="auto"/>
      </w:divBdr>
    </w:div>
    <w:div w:id="271012150">
      <w:marLeft w:val="640"/>
      <w:marRight w:val="0"/>
      <w:marTop w:val="0"/>
      <w:marBottom w:val="0"/>
      <w:divBdr>
        <w:top w:val="none" w:sz="0" w:space="0" w:color="auto"/>
        <w:left w:val="none" w:sz="0" w:space="0" w:color="auto"/>
        <w:bottom w:val="none" w:sz="0" w:space="0" w:color="auto"/>
        <w:right w:val="none" w:sz="0" w:space="0" w:color="auto"/>
      </w:divBdr>
    </w:div>
    <w:div w:id="271669670">
      <w:marLeft w:val="640"/>
      <w:marRight w:val="0"/>
      <w:marTop w:val="0"/>
      <w:marBottom w:val="0"/>
      <w:divBdr>
        <w:top w:val="none" w:sz="0" w:space="0" w:color="auto"/>
        <w:left w:val="none" w:sz="0" w:space="0" w:color="auto"/>
        <w:bottom w:val="none" w:sz="0" w:space="0" w:color="auto"/>
        <w:right w:val="none" w:sz="0" w:space="0" w:color="auto"/>
      </w:divBdr>
    </w:div>
    <w:div w:id="274215729">
      <w:marLeft w:val="640"/>
      <w:marRight w:val="0"/>
      <w:marTop w:val="0"/>
      <w:marBottom w:val="0"/>
      <w:divBdr>
        <w:top w:val="none" w:sz="0" w:space="0" w:color="auto"/>
        <w:left w:val="none" w:sz="0" w:space="0" w:color="auto"/>
        <w:bottom w:val="none" w:sz="0" w:space="0" w:color="auto"/>
        <w:right w:val="none" w:sz="0" w:space="0" w:color="auto"/>
      </w:divBdr>
    </w:div>
    <w:div w:id="274557883">
      <w:marLeft w:val="640"/>
      <w:marRight w:val="0"/>
      <w:marTop w:val="0"/>
      <w:marBottom w:val="0"/>
      <w:divBdr>
        <w:top w:val="none" w:sz="0" w:space="0" w:color="auto"/>
        <w:left w:val="none" w:sz="0" w:space="0" w:color="auto"/>
        <w:bottom w:val="none" w:sz="0" w:space="0" w:color="auto"/>
        <w:right w:val="none" w:sz="0" w:space="0" w:color="auto"/>
      </w:divBdr>
    </w:div>
    <w:div w:id="274600672">
      <w:marLeft w:val="640"/>
      <w:marRight w:val="0"/>
      <w:marTop w:val="0"/>
      <w:marBottom w:val="0"/>
      <w:divBdr>
        <w:top w:val="none" w:sz="0" w:space="0" w:color="auto"/>
        <w:left w:val="none" w:sz="0" w:space="0" w:color="auto"/>
        <w:bottom w:val="none" w:sz="0" w:space="0" w:color="auto"/>
        <w:right w:val="none" w:sz="0" w:space="0" w:color="auto"/>
      </w:divBdr>
    </w:div>
    <w:div w:id="275985424">
      <w:marLeft w:val="640"/>
      <w:marRight w:val="0"/>
      <w:marTop w:val="0"/>
      <w:marBottom w:val="0"/>
      <w:divBdr>
        <w:top w:val="none" w:sz="0" w:space="0" w:color="auto"/>
        <w:left w:val="none" w:sz="0" w:space="0" w:color="auto"/>
        <w:bottom w:val="none" w:sz="0" w:space="0" w:color="auto"/>
        <w:right w:val="none" w:sz="0" w:space="0" w:color="auto"/>
      </w:divBdr>
    </w:div>
    <w:div w:id="277182741">
      <w:marLeft w:val="640"/>
      <w:marRight w:val="0"/>
      <w:marTop w:val="0"/>
      <w:marBottom w:val="0"/>
      <w:divBdr>
        <w:top w:val="none" w:sz="0" w:space="0" w:color="auto"/>
        <w:left w:val="none" w:sz="0" w:space="0" w:color="auto"/>
        <w:bottom w:val="none" w:sz="0" w:space="0" w:color="auto"/>
        <w:right w:val="none" w:sz="0" w:space="0" w:color="auto"/>
      </w:divBdr>
    </w:div>
    <w:div w:id="281696993">
      <w:marLeft w:val="640"/>
      <w:marRight w:val="0"/>
      <w:marTop w:val="0"/>
      <w:marBottom w:val="0"/>
      <w:divBdr>
        <w:top w:val="none" w:sz="0" w:space="0" w:color="auto"/>
        <w:left w:val="none" w:sz="0" w:space="0" w:color="auto"/>
        <w:bottom w:val="none" w:sz="0" w:space="0" w:color="auto"/>
        <w:right w:val="none" w:sz="0" w:space="0" w:color="auto"/>
      </w:divBdr>
    </w:div>
    <w:div w:id="281813571">
      <w:marLeft w:val="640"/>
      <w:marRight w:val="0"/>
      <w:marTop w:val="0"/>
      <w:marBottom w:val="0"/>
      <w:divBdr>
        <w:top w:val="none" w:sz="0" w:space="0" w:color="auto"/>
        <w:left w:val="none" w:sz="0" w:space="0" w:color="auto"/>
        <w:bottom w:val="none" w:sz="0" w:space="0" w:color="auto"/>
        <w:right w:val="none" w:sz="0" w:space="0" w:color="auto"/>
      </w:divBdr>
    </w:div>
    <w:div w:id="282464044">
      <w:marLeft w:val="640"/>
      <w:marRight w:val="0"/>
      <w:marTop w:val="0"/>
      <w:marBottom w:val="0"/>
      <w:divBdr>
        <w:top w:val="none" w:sz="0" w:space="0" w:color="auto"/>
        <w:left w:val="none" w:sz="0" w:space="0" w:color="auto"/>
        <w:bottom w:val="none" w:sz="0" w:space="0" w:color="auto"/>
        <w:right w:val="none" w:sz="0" w:space="0" w:color="auto"/>
      </w:divBdr>
    </w:div>
    <w:div w:id="284702508">
      <w:marLeft w:val="640"/>
      <w:marRight w:val="0"/>
      <w:marTop w:val="0"/>
      <w:marBottom w:val="0"/>
      <w:divBdr>
        <w:top w:val="none" w:sz="0" w:space="0" w:color="auto"/>
        <w:left w:val="none" w:sz="0" w:space="0" w:color="auto"/>
        <w:bottom w:val="none" w:sz="0" w:space="0" w:color="auto"/>
        <w:right w:val="none" w:sz="0" w:space="0" w:color="auto"/>
      </w:divBdr>
    </w:div>
    <w:div w:id="285045954">
      <w:marLeft w:val="640"/>
      <w:marRight w:val="0"/>
      <w:marTop w:val="0"/>
      <w:marBottom w:val="0"/>
      <w:divBdr>
        <w:top w:val="none" w:sz="0" w:space="0" w:color="auto"/>
        <w:left w:val="none" w:sz="0" w:space="0" w:color="auto"/>
        <w:bottom w:val="none" w:sz="0" w:space="0" w:color="auto"/>
        <w:right w:val="none" w:sz="0" w:space="0" w:color="auto"/>
      </w:divBdr>
    </w:div>
    <w:div w:id="285309627">
      <w:marLeft w:val="640"/>
      <w:marRight w:val="0"/>
      <w:marTop w:val="0"/>
      <w:marBottom w:val="0"/>
      <w:divBdr>
        <w:top w:val="none" w:sz="0" w:space="0" w:color="auto"/>
        <w:left w:val="none" w:sz="0" w:space="0" w:color="auto"/>
        <w:bottom w:val="none" w:sz="0" w:space="0" w:color="auto"/>
        <w:right w:val="none" w:sz="0" w:space="0" w:color="auto"/>
      </w:divBdr>
    </w:div>
    <w:div w:id="287011767">
      <w:marLeft w:val="640"/>
      <w:marRight w:val="0"/>
      <w:marTop w:val="0"/>
      <w:marBottom w:val="0"/>
      <w:divBdr>
        <w:top w:val="none" w:sz="0" w:space="0" w:color="auto"/>
        <w:left w:val="none" w:sz="0" w:space="0" w:color="auto"/>
        <w:bottom w:val="none" w:sz="0" w:space="0" w:color="auto"/>
        <w:right w:val="none" w:sz="0" w:space="0" w:color="auto"/>
      </w:divBdr>
    </w:div>
    <w:div w:id="288898086">
      <w:marLeft w:val="640"/>
      <w:marRight w:val="0"/>
      <w:marTop w:val="0"/>
      <w:marBottom w:val="0"/>
      <w:divBdr>
        <w:top w:val="none" w:sz="0" w:space="0" w:color="auto"/>
        <w:left w:val="none" w:sz="0" w:space="0" w:color="auto"/>
        <w:bottom w:val="none" w:sz="0" w:space="0" w:color="auto"/>
        <w:right w:val="none" w:sz="0" w:space="0" w:color="auto"/>
      </w:divBdr>
    </w:div>
    <w:div w:id="290328967">
      <w:marLeft w:val="640"/>
      <w:marRight w:val="0"/>
      <w:marTop w:val="0"/>
      <w:marBottom w:val="0"/>
      <w:divBdr>
        <w:top w:val="none" w:sz="0" w:space="0" w:color="auto"/>
        <w:left w:val="none" w:sz="0" w:space="0" w:color="auto"/>
        <w:bottom w:val="none" w:sz="0" w:space="0" w:color="auto"/>
        <w:right w:val="none" w:sz="0" w:space="0" w:color="auto"/>
      </w:divBdr>
    </w:div>
    <w:div w:id="290483570">
      <w:marLeft w:val="640"/>
      <w:marRight w:val="0"/>
      <w:marTop w:val="0"/>
      <w:marBottom w:val="0"/>
      <w:divBdr>
        <w:top w:val="none" w:sz="0" w:space="0" w:color="auto"/>
        <w:left w:val="none" w:sz="0" w:space="0" w:color="auto"/>
        <w:bottom w:val="none" w:sz="0" w:space="0" w:color="auto"/>
        <w:right w:val="none" w:sz="0" w:space="0" w:color="auto"/>
      </w:divBdr>
    </w:div>
    <w:div w:id="292097009">
      <w:marLeft w:val="640"/>
      <w:marRight w:val="0"/>
      <w:marTop w:val="0"/>
      <w:marBottom w:val="0"/>
      <w:divBdr>
        <w:top w:val="none" w:sz="0" w:space="0" w:color="auto"/>
        <w:left w:val="none" w:sz="0" w:space="0" w:color="auto"/>
        <w:bottom w:val="none" w:sz="0" w:space="0" w:color="auto"/>
        <w:right w:val="none" w:sz="0" w:space="0" w:color="auto"/>
      </w:divBdr>
    </w:div>
    <w:div w:id="293605106">
      <w:marLeft w:val="640"/>
      <w:marRight w:val="0"/>
      <w:marTop w:val="0"/>
      <w:marBottom w:val="0"/>
      <w:divBdr>
        <w:top w:val="none" w:sz="0" w:space="0" w:color="auto"/>
        <w:left w:val="none" w:sz="0" w:space="0" w:color="auto"/>
        <w:bottom w:val="none" w:sz="0" w:space="0" w:color="auto"/>
        <w:right w:val="none" w:sz="0" w:space="0" w:color="auto"/>
      </w:divBdr>
    </w:div>
    <w:div w:id="294796595">
      <w:marLeft w:val="640"/>
      <w:marRight w:val="0"/>
      <w:marTop w:val="0"/>
      <w:marBottom w:val="0"/>
      <w:divBdr>
        <w:top w:val="none" w:sz="0" w:space="0" w:color="auto"/>
        <w:left w:val="none" w:sz="0" w:space="0" w:color="auto"/>
        <w:bottom w:val="none" w:sz="0" w:space="0" w:color="auto"/>
        <w:right w:val="none" w:sz="0" w:space="0" w:color="auto"/>
      </w:divBdr>
    </w:div>
    <w:div w:id="295335769">
      <w:marLeft w:val="640"/>
      <w:marRight w:val="0"/>
      <w:marTop w:val="0"/>
      <w:marBottom w:val="0"/>
      <w:divBdr>
        <w:top w:val="none" w:sz="0" w:space="0" w:color="auto"/>
        <w:left w:val="none" w:sz="0" w:space="0" w:color="auto"/>
        <w:bottom w:val="none" w:sz="0" w:space="0" w:color="auto"/>
        <w:right w:val="none" w:sz="0" w:space="0" w:color="auto"/>
      </w:divBdr>
    </w:div>
    <w:div w:id="296955784">
      <w:marLeft w:val="640"/>
      <w:marRight w:val="0"/>
      <w:marTop w:val="0"/>
      <w:marBottom w:val="0"/>
      <w:divBdr>
        <w:top w:val="none" w:sz="0" w:space="0" w:color="auto"/>
        <w:left w:val="none" w:sz="0" w:space="0" w:color="auto"/>
        <w:bottom w:val="none" w:sz="0" w:space="0" w:color="auto"/>
        <w:right w:val="none" w:sz="0" w:space="0" w:color="auto"/>
      </w:divBdr>
    </w:div>
    <w:div w:id="299697175">
      <w:marLeft w:val="640"/>
      <w:marRight w:val="0"/>
      <w:marTop w:val="0"/>
      <w:marBottom w:val="0"/>
      <w:divBdr>
        <w:top w:val="none" w:sz="0" w:space="0" w:color="auto"/>
        <w:left w:val="none" w:sz="0" w:space="0" w:color="auto"/>
        <w:bottom w:val="none" w:sz="0" w:space="0" w:color="auto"/>
        <w:right w:val="none" w:sz="0" w:space="0" w:color="auto"/>
      </w:divBdr>
    </w:div>
    <w:div w:id="301663855">
      <w:marLeft w:val="640"/>
      <w:marRight w:val="0"/>
      <w:marTop w:val="0"/>
      <w:marBottom w:val="0"/>
      <w:divBdr>
        <w:top w:val="none" w:sz="0" w:space="0" w:color="auto"/>
        <w:left w:val="none" w:sz="0" w:space="0" w:color="auto"/>
        <w:bottom w:val="none" w:sz="0" w:space="0" w:color="auto"/>
        <w:right w:val="none" w:sz="0" w:space="0" w:color="auto"/>
      </w:divBdr>
    </w:div>
    <w:div w:id="303581351">
      <w:marLeft w:val="640"/>
      <w:marRight w:val="0"/>
      <w:marTop w:val="0"/>
      <w:marBottom w:val="0"/>
      <w:divBdr>
        <w:top w:val="none" w:sz="0" w:space="0" w:color="auto"/>
        <w:left w:val="none" w:sz="0" w:space="0" w:color="auto"/>
        <w:bottom w:val="none" w:sz="0" w:space="0" w:color="auto"/>
        <w:right w:val="none" w:sz="0" w:space="0" w:color="auto"/>
      </w:divBdr>
    </w:div>
    <w:div w:id="304093568">
      <w:marLeft w:val="640"/>
      <w:marRight w:val="0"/>
      <w:marTop w:val="0"/>
      <w:marBottom w:val="0"/>
      <w:divBdr>
        <w:top w:val="none" w:sz="0" w:space="0" w:color="auto"/>
        <w:left w:val="none" w:sz="0" w:space="0" w:color="auto"/>
        <w:bottom w:val="none" w:sz="0" w:space="0" w:color="auto"/>
        <w:right w:val="none" w:sz="0" w:space="0" w:color="auto"/>
      </w:divBdr>
    </w:div>
    <w:div w:id="305281814">
      <w:marLeft w:val="640"/>
      <w:marRight w:val="0"/>
      <w:marTop w:val="0"/>
      <w:marBottom w:val="0"/>
      <w:divBdr>
        <w:top w:val="none" w:sz="0" w:space="0" w:color="auto"/>
        <w:left w:val="none" w:sz="0" w:space="0" w:color="auto"/>
        <w:bottom w:val="none" w:sz="0" w:space="0" w:color="auto"/>
        <w:right w:val="none" w:sz="0" w:space="0" w:color="auto"/>
      </w:divBdr>
    </w:div>
    <w:div w:id="305478720">
      <w:marLeft w:val="640"/>
      <w:marRight w:val="0"/>
      <w:marTop w:val="0"/>
      <w:marBottom w:val="0"/>
      <w:divBdr>
        <w:top w:val="none" w:sz="0" w:space="0" w:color="auto"/>
        <w:left w:val="none" w:sz="0" w:space="0" w:color="auto"/>
        <w:bottom w:val="none" w:sz="0" w:space="0" w:color="auto"/>
        <w:right w:val="none" w:sz="0" w:space="0" w:color="auto"/>
      </w:divBdr>
    </w:div>
    <w:div w:id="307562931">
      <w:marLeft w:val="640"/>
      <w:marRight w:val="0"/>
      <w:marTop w:val="0"/>
      <w:marBottom w:val="0"/>
      <w:divBdr>
        <w:top w:val="none" w:sz="0" w:space="0" w:color="auto"/>
        <w:left w:val="none" w:sz="0" w:space="0" w:color="auto"/>
        <w:bottom w:val="none" w:sz="0" w:space="0" w:color="auto"/>
        <w:right w:val="none" w:sz="0" w:space="0" w:color="auto"/>
      </w:divBdr>
    </w:div>
    <w:div w:id="307781908">
      <w:marLeft w:val="640"/>
      <w:marRight w:val="0"/>
      <w:marTop w:val="0"/>
      <w:marBottom w:val="0"/>
      <w:divBdr>
        <w:top w:val="none" w:sz="0" w:space="0" w:color="auto"/>
        <w:left w:val="none" w:sz="0" w:space="0" w:color="auto"/>
        <w:bottom w:val="none" w:sz="0" w:space="0" w:color="auto"/>
        <w:right w:val="none" w:sz="0" w:space="0" w:color="auto"/>
      </w:divBdr>
    </w:div>
    <w:div w:id="311103819">
      <w:marLeft w:val="640"/>
      <w:marRight w:val="0"/>
      <w:marTop w:val="0"/>
      <w:marBottom w:val="0"/>
      <w:divBdr>
        <w:top w:val="none" w:sz="0" w:space="0" w:color="auto"/>
        <w:left w:val="none" w:sz="0" w:space="0" w:color="auto"/>
        <w:bottom w:val="none" w:sz="0" w:space="0" w:color="auto"/>
        <w:right w:val="none" w:sz="0" w:space="0" w:color="auto"/>
      </w:divBdr>
    </w:div>
    <w:div w:id="311983576">
      <w:marLeft w:val="640"/>
      <w:marRight w:val="0"/>
      <w:marTop w:val="0"/>
      <w:marBottom w:val="0"/>
      <w:divBdr>
        <w:top w:val="none" w:sz="0" w:space="0" w:color="auto"/>
        <w:left w:val="none" w:sz="0" w:space="0" w:color="auto"/>
        <w:bottom w:val="none" w:sz="0" w:space="0" w:color="auto"/>
        <w:right w:val="none" w:sz="0" w:space="0" w:color="auto"/>
      </w:divBdr>
    </w:div>
    <w:div w:id="313217971">
      <w:marLeft w:val="640"/>
      <w:marRight w:val="0"/>
      <w:marTop w:val="0"/>
      <w:marBottom w:val="0"/>
      <w:divBdr>
        <w:top w:val="none" w:sz="0" w:space="0" w:color="auto"/>
        <w:left w:val="none" w:sz="0" w:space="0" w:color="auto"/>
        <w:bottom w:val="none" w:sz="0" w:space="0" w:color="auto"/>
        <w:right w:val="none" w:sz="0" w:space="0" w:color="auto"/>
      </w:divBdr>
    </w:div>
    <w:div w:id="314383628">
      <w:marLeft w:val="640"/>
      <w:marRight w:val="0"/>
      <w:marTop w:val="0"/>
      <w:marBottom w:val="0"/>
      <w:divBdr>
        <w:top w:val="none" w:sz="0" w:space="0" w:color="auto"/>
        <w:left w:val="none" w:sz="0" w:space="0" w:color="auto"/>
        <w:bottom w:val="none" w:sz="0" w:space="0" w:color="auto"/>
        <w:right w:val="none" w:sz="0" w:space="0" w:color="auto"/>
      </w:divBdr>
    </w:div>
    <w:div w:id="316418195">
      <w:marLeft w:val="640"/>
      <w:marRight w:val="0"/>
      <w:marTop w:val="0"/>
      <w:marBottom w:val="0"/>
      <w:divBdr>
        <w:top w:val="none" w:sz="0" w:space="0" w:color="auto"/>
        <w:left w:val="none" w:sz="0" w:space="0" w:color="auto"/>
        <w:bottom w:val="none" w:sz="0" w:space="0" w:color="auto"/>
        <w:right w:val="none" w:sz="0" w:space="0" w:color="auto"/>
      </w:divBdr>
    </w:div>
    <w:div w:id="318465873">
      <w:marLeft w:val="640"/>
      <w:marRight w:val="0"/>
      <w:marTop w:val="0"/>
      <w:marBottom w:val="0"/>
      <w:divBdr>
        <w:top w:val="none" w:sz="0" w:space="0" w:color="auto"/>
        <w:left w:val="none" w:sz="0" w:space="0" w:color="auto"/>
        <w:bottom w:val="none" w:sz="0" w:space="0" w:color="auto"/>
        <w:right w:val="none" w:sz="0" w:space="0" w:color="auto"/>
      </w:divBdr>
    </w:div>
    <w:div w:id="318926970">
      <w:marLeft w:val="640"/>
      <w:marRight w:val="0"/>
      <w:marTop w:val="0"/>
      <w:marBottom w:val="0"/>
      <w:divBdr>
        <w:top w:val="none" w:sz="0" w:space="0" w:color="auto"/>
        <w:left w:val="none" w:sz="0" w:space="0" w:color="auto"/>
        <w:bottom w:val="none" w:sz="0" w:space="0" w:color="auto"/>
        <w:right w:val="none" w:sz="0" w:space="0" w:color="auto"/>
      </w:divBdr>
    </w:div>
    <w:div w:id="321664608">
      <w:marLeft w:val="640"/>
      <w:marRight w:val="0"/>
      <w:marTop w:val="0"/>
      <w:marBottom w:val="0"/>
      <w:divBdr>
        <w:top w:val="none" w:sz="0" w:space="0" w:color="auto"/>
        <w:left w:val="none" w:sz="0" w:space="0" w:color="auto"/>
        <w:bottom w:val="none" w:sz="0" w:space="0" w:color="auto"/>
        <w:right w:val="none" w:sz="0" w:space="0" w:color="auto"/>
      </w:divBdr>
    </w:div>
    <w:div w:id="325322461">
      <w:marLeft w:val="640"/>
      <w:marRight w:val="0"/>
      <w:marTop w:val="0"/>
      <w:marBottom w:val="0"/>
      <w:divBdr>
        <w:top w:val="none" w:sz="0" w:space="0" w:color="auto"/>
        <w:left w:val="none" w:sz="0" w:space="0" w:color="auto"/>
        <w:bottom w:val="none" w:sz="0" w:space="0" w:color="auto"/>
        <w:right w:val="none" w:sz="0" w:space="0" w:color="auto"/>
      </w:divBdr>
    </w:div>
    <w:div w:id="327249143">
      <w:marLeft w:val="640"/>
      <w:marRight w:val="0"/>
      <w:marTop w:val="0"/>
      <w:marBottom w:val="0"/>
      <w:divBdr>
        <w:top w:val="none" w:sz="0" w:space="0" w:color="auto"/>
        <w:left w:val="none" w:sz="0" w:space="0" w:color="auto"/>
        <w:bottom w:val="none" w:sz="0" w:space="0" w:color="auto"/>
        <w:right w:val="none" w:sz="0" w:space="0" w:color="auto"/>
      </w:divBdr>
    </w:div>
    <w:div w:id="327294733">
      <w:marLeft w:val="640"/>
      <w:marRight w:val="0"/>
      <w:marTop w:val="0"/>
      <w:marBottom w:val="0"/>
      <w:divBdr>
        <w:top w:val="none" w:sz="0" w:space="0" w:color="auto"/>
        <w:left w:val="none" w:sz="0" w:space="0" w:color="auto"/>
        <w:bottom w:val="none" w:sz="0" w:space="0" w:color="auto"/>
        <w:right w:val="none" w:sz="0" w:space="0" w:color="auto"/>
      </w:divBdr>
    </w:div>
    <w:div w:id="327365983">
      <w:marLeft w:val="640"/>
      <w:marRight w:val="0"/>
      <w:marTop w:val="0"/>
      <w:marBottom w:val="0"/>
      <w:divBdr>
        <w:top w:val="none" w:sz="0" w:space="0" w:color="auto"/>
        <w:left w:val="none" w:sz="0" w:space="0" w:color="auto"/>
        <w:bottom w:val="none" w:sz="0" w:space="0" w:color="auto"/>
        <w:right w:val="none" w:sz="0" w:space="0" w:color="auto"/>
      </w:divBdr>
    </w:div>
    <w:div w:id="328020574">
      <w:marLeft w:val="640"/>
      <w:marRight w:val="0"/>
      <w:marTop w:val="0"/>
      <w:marBottom w:val="0"/>
      <w:divBdr>
        <w:top w:val="none" w:sz="0" w:space="0" w:color="auto"/>
        <w:left w:val="none" w:sz="0" w:space="0" w:color="auto"/>
        <w:bottom w:val="none" w:sz="0" w:space="0" w:color="auto"/>
        <w:right w:val="none" w:sz="0" w:space="0" w:color="auto"/>
      </w:divBdr>
    </w:div>
    <w:div w:id="328675462">
      <w:marLeft w:val="640"/>
      <w:marRight w:val="0"/>
      <w:marTop w:val="0"/>
      <w:marBottom w:val="0"/>
      <w:divBdr>
        <w:top w:val="none" w:sz="0" w:space="0" w:color="auto"/>
        <w:left w:val="none" w:sz="0" w:space="0" w:color="auto"/>
        <w:bottom w:val="none" w:sz="0" w:space="0" w:color="auto"/>
        <w:right w:val="none" w:sz="0" w:space="0" w:color="auto"/>
      </w:divBdr>
    </w:div>
    <w:div w:id="329329396">
      <w:marLeft w:val="640"/>
      <w:marRight w:val="0"/>
      <w:marTop w:val="0"/>
      <w:marBottom w:val="0"/>
      <w:divBdr>
        <w:top w:val="none" w:sz="0" w:space="0" w:color="auto"/>
        <w:left w:val="none" w:sz="0" w:space="0" w:color="auto"/>
        <w:bottom w:val="none" w:sz="0" w:space="0" w:color="auto"/>
        <w:right w:val="none" w:sz="0" w:space="0" w:color="auto"/>
      </w:divBdr>
    </w:div>
    <w:div w:id="330572362">
      <w:marLeft w:val="640"/>
      <w:marRight w:val="0"/>
      <w:marTop w:val="0"/>
      <w:marBottom w:val="0"/>
      <w:divBdr>
        <w:top w:val="none" w:sz="0" w:space="0" w:color="auto"/>
        <w:left w:val="none" w:sz="0" w:space="0" w:color="auto"/>
        <w:bottom w:val="none" w:sz="0" w:space="0" w:color="auto"/>
        <w:right w:val="none" w:sz="0" w:space="0" w:color="auto"/>
      </w:divBdr>
    </w:div>
    <w:div w:id="333462645">
      <w:marLeft w:val="640"/>
      <w:marRight w:val="0"/>
      <w:marTop w:val="0"/>
      <w:marBottom w:val="0"/>
      <w:divBdr>
        <w:top w:val="none" w:sz="0" w:space="0" w:color="auto"/>
        <w:left w:val="none" w:sz="0" w:space="0" w:color="auto"/>
        <w:bottom w:val="none" w:sz="0" w:space="0" w:color="auto"/>
        <w:right w:val="none" w:sz="0" w:space="0" w:color="auto"/>
      </w:divBdr>
    </w:div>
    <w:div w:id="336081899">
      <w:marLeft w:val="640"/>
      <w:marRight w:val="0"/>
      <w:marTop w:val="0"/>
      <w:marBottom w:val="0"/>
      <w:divBdr>
        <w:top w:val="none" w:sz="0" w:space="0" w:color="auto"/>
        <w:left w:val="none" w:sz="0" w:space="0" w:color="auto"/>
        <w:bottom w:val="none" w:sz="0" w:space="0" w:color="auto"/>
        <w:right w:val="none" w:sz="0" w:space="0" w:color="auto"/>
      </w:divBdr>
    </w:div>
    <w:div w:id="336928870">
      <w:marLeft w:val="640"/>
      <w:marRight w:val="0"/>
      <w:marTop w:val="0"/>
      <w:marBottom w:val="0"/>
      <w:divBdr>
        <w:top w:val="none" w:sz="0" w:space="0" w:color="auto"/>
        <w:left w:val="none" w:sz="0" w:space="0" w:color="auto"/>
        <w:bottom w:val="none" w:sz="0" w:space="0" w:color="auto"/>
        <w:right w:val="none" w:sz="0" w:space="0" w:color="auto"/>
      </w:divBdr>
    </w:div>
    <w:div w:id="339433836">
      <w:marLeft w:val="640"/>
      <w:marRight w:val="0"/>
      <w:marTop w:val="0"/>
      <w:marBottom w:val="0"/>
      <w:divBdr>
        <w:top w:val="none" w:sz="0" w:space="0" w:color="auto"/>
        <w:left w:val="none" w:sz="0" w:space="0" w:color="auto"/>
        <w:bottom w:val="none" w:sz="0" w:space="0" w:color="auto"/>
        <w:right w:val="none" w:sz="0" w:space="0" w:color="auto"/>
      </w:divBdr>
    </w:div>
    <w:div w:id="340862025">
      <w:marLeft w:val="640"/>
      <w:marRight w:val="0"/>
      <w:marTop w:val="0"/>
      <w:marBottom w:val="0"/>
      <w:divBdr>
        <w:top w:val="none" w:sz="0" w:space="0" w:color="auto"/>
        <w:left w:val="none" w:sz="0" w:space="0" w:color="auto"/>
        <w:bottom w:val="none" w:sz="0" w:space="0" w:color="auto"/>
        <w:right w:val="none" w:sz="0" w:space="0" w:color="auto"/>
      </w:divBdr>
    </w:div>
    <w:div w:id="341013205">
      <w:marLeft w:val="640"/>
      <w:marRight w:val="0"/>
      <w:marTop w:val="0"/>
      <w:marBottom w:val="0"/>
      <w:divBdr>
        <w:top w:val="none" w:sz="0" w:space="0" w:color="auto"/>
        <w:left w:val="none" w:sz="0" w:space="0" w:color="auto"/>
        <w:bottom w:val="none" w:sz="0" w:space="0" w:color="auto"/>
        <w:right w:val="none" w:sz="0" w:space="0" w:color="auto"/>
      </w:divBdr>
    </w:div>
    <w:div w:id="342172474">
      <w:marLeft w:val="640"/>
      <w:marRight w:val="0"/>
      <w:marTop w:val="0"/>
      <w:marBottom w:val="0"/>
      <w:divBdr>
        <w:top w:val="none" w:sz="0" w:space="0" w:color="auto"/>
        <w:left w:val="none" w:sz="0" w:space="0" w:color="auto"/>
        <w:bottom w:val="none" w:sz="0" w:space="0" w:color="auto"/>
        <w:right w:val="none" w:sz="0" w:space="0" w:color="auto"/>
      </w:divBdr>
    </w:div>
    <w:div w:id="346181866">
      <w:marLeft w:val="640"/>
      <w:marRight w:val="0"/>
      <w:marTop w:val="0"/>
      <w:marBottom w:val="0"/>
      <w:divBdr>
        <w:top w:val="none" w:sz="0" w:space="0" w:color="auto"/>
        <w:left w:val="none" w:sz="0" w:space="0" w:color="auto"/>
        <w:bottom w:val="none" w:sz="0" w:space="0" w:color="auto"/>
        <w:right w:val="none" w:sz="0" w:space="0" w:color="auto"/>
      </w:divBdr>
    </w:div>
    <w:div w:id="346516625">
      <w:marLeft w:val="640"/>
      <w:marRight w:val="0"/>
      <w:marTop w:val="0"/>
      <w:marBottom w:val="0"/>
      <w:divBdr>
        <w:top w:val="none" w:sz="0" w:space="0" w:color="auto"/>
        <w:left w:val="none" w:sz="0" w:space="0" w:color="auto"/>
        <w:bottom w:val="none" w:sz="0" w:space="0" w:color="auto"/>
        <w:right w:val="none" w:sz="0" w:space="0" w:color="auto"/>
      </w:divBdr>
    </w:div>
    <w:div w:id="347219714">
      <w:marLeft w:val="640"/>
      <w:marRight w:val="0"/>
      <w:marTop w:val="0"/>
      <w:marBottom w:val="0"/>
      <w:divBdr>
        <w:top w:val="none" w:sz="0" w:space="0" w:color="auto"/>
        <w:left w:val="none" w:sz="0" w:space="0" w:color="auto"/>
        <w:bottom w:val="none" w:sz="0" w:space="0" w:color="auto"/>
        <w:right w:val="none" w:sz="0" w:space="0" w:color="auto"/>
      </w:divBdr>
    </w:div>
    <w:div w:id="348022981">
      <w:marLeft w:val="640"/>
      <w:marRight w:val="0"/>
      <w:marTop w:val="0"/>
      <w:marBottom w:val="0"/>
      <w:divBdr>
        <w:top w:val="none" w:sz="0" w:space="0" w:color="auto"/>
        <w:left w:val="none" w:sz="0" w:space="0" w:color="auto"/>
        <w:bottom w:val="none" w:sz="0" w:space="0" w:color="auto"/>
        <w:right w:val="none" w:sz="0" w:space="0" w:color="auto"/>
      </w:divBdr>
    </w:div>
    <w:div w:id="349375485">
      <w:marLeft w:val="640"/>
      <w:marRight w:val="0"/>
      <w:marTop w:val="0"/>
      <w:marBottom w:val="0"/>
      <w:divBdr>
        <w:top w:val="none" w:sz="0" w:space="0" w:color="auto"/>
        <w:left w:val="none" w:sz="0" w:space="0" w:color="auto"/>
        <w:bottom w:val="none" w:sz="0" w:space="0" w:color="auto"/>
        <w:right w:val="none" w:sz="0" w:space="0" w:color="auto"/>
      </w:divBdr>
    </w:div>
    <w:div w:id="351347811">
      <w:marLeft w:val="640"/>
      <w:marRight w:val="0"/>
      <w:marTop w:val="0"/>
      <w:marBottom w:val="0"/>
      <w:divBdr>
        <w:top w:val="none" w:sz="0" w:space="0" w:color="auto"/>
        <w:left w:val="none" w:sz="0" w:space="0" w:color="auto"/>
        <w:bottom w:val="none" w:sz="0" w:space="0" w:color="auto"/>
        <w:right w:val="none" w:sz="0" w:space="0" w:color="auto"/>
      </w:divBdr>
    </w:div>
    <w:div w:id="352267586">
      <w:marLeft w:val="640"/>
      <w:marRight w:val="0"/>
      <w:marTop w:val="0"/>
      <w:marBottom w:val="0"/>
      <w:divBdr>
        <w:top w:val="none" w:sz="0" w:space="0" w:color="auto"/>
        <w:left w:val="none" w:sz="0" w:space="0" w:color="auto"/>
        <w:bottom w:val="none" w:sz="0" w:space="0" w:color="auto"/>
        <w:right w:val="none" w:sz="0" w:space="0" w:color="auto"/>
      </w:divBdr>
    </w:div>
    <w:div w:id="354236790">
      <w:marLeft w:val="640"/>
      <w:marRight w:val="0"/>
      <w:marTop w:val="0"/>
      <w:marBottom w:val="0"/>
      <w:divBdr>
        <w:top w:val="none" w:sz="0" w:space="0" w:color="auto"/>
        <w:left w:val="none" w:sz="0" w:space="0" w:color="auto"/>
        <w:bottom w:val="none" w:sz="0" w:space="0" w:color="auto"/>
        <w:right w:val="none" w:sz="0" w:space="0" w:color="auto"/>
      </w:divBdr>
    </w:div>
    <w:div w:id="355541740">
      <w:marLeft w:val="640"/>
      <w:marRight w:val="0"/>
      <w:marTop w:val="0"/>
      <w:marBottom w:val="0"/>
      <w:divBdr>
        <w:top w:val="none" w:sz="0" w:space="0" w:color="auto"/>
        <w:left w:val="none" w:sz="0" w:space="0" w:color="auto"/>
        <w:bottom w:val="none" w:sz="0" w:space="0" w:color="auto"/>
        <w:right w:val="none" w:sz="0" w:space="0" w:color="auto"/>
      </w:divBdr>
    </w:div>
    <w:div w:id="357582933">
      <w:marLeft w:val="640"/>
      <w:marRight w:val="0"/>
      <w:marTop w:val="0"/>
      <w:marBottom w:val="0"/>
      <w:divBdr>
        <w:top w:val="none" w:sz="0" w:space="0" w:color="auto"/>
        <w:left w:val="none" w:sz="0" w:space="0" w:color="auto"/>
        <w:bottom w:val="none" w:sz="0" w:space="0" w:color="auto"/>
        <w:right w:val="none" w:sz="0" w:space="0" w:color="auto"/>
      </w:divBdr>
    </w:div>
    <w:div w:id="359479781">
      <w:marLeft w:val="640"/>
      <w:marRight w:val="0"/>
      <w:marTop w:val="0"/>
      <w:marBottom w:val="0"/>
      <w:divBdr>
        <w:top w:val="none" w:sz="0" w:space="0" w:color="auto"/>
        <w:left w:val="none" w:sz="0" w:space="0" w:color="auto"/>
        <w:bottom w:val="none" w:sz="0" w:space="0" w:color="auto"/>
        <w:right w:val="none" w:sz="0" w:space="0" w:color="auto"/>
      </w:divBdr>
    </w:div>
    <w:div w:id="361175202">
      <w:marLeft w:val="640"/>
      <w:marRight w:val="0"/>
      <w:marTop w:val="0"/>
      <w:marBottom w:val="0"/>
      <w:divBdr>
        <w:top w:val="none" w:sz="0" w:space="0" w:color="auto"/>
        <w:left w:val="none" w:sz="0" w:space="0" w:color="auto"/>
        <w:bottom w:val="none" w:sz="0" w:space="0" w:color="auto"/>
        <w:right w:val="none" w:sz="0" w:space="0" w:color="auto"/>
      </w:divBdr>
    </w:div>
    <w:div w:id="362752922">
      <w:marLeft w:val="640"/>
      <w:marRight w:val="0"/>
      <w:marTop w:val="0"/>
      <w:marBottom w:val="0"/>
      <w:divBdr>
        <w:top w:val="none" w:sz="0" w:space="0" w:color="auto"/>
        <w:left w:val="none" w:sz="0" w:space="0" w:color="auto"/>
        <w:bottom w:val="none" w:sz="0" w:space="0" w:color="auto"/>
        <w:right w:val="none" w:sz="0" w:space="0" w:color="auto"/>
      </w:divBdr>
    </w:div>
    <w:div w:id="363756426">
      <w:marLeft w:val="640"/>
      <w:marRight w:val="0"/>
      <w:marTop w:val="0"/>
      <w:marBottom w:val="0"/>
      <w:divBdr>
        <w:top w:val="none" w:sz="0" w:space="0" w:color="auto"/>
        <w:left w:val="none" w:sz="0" w:space="0" w:color="auto"/>
        <w:bottom w:val="none" w:sz="0" w:space="0" w:color="auto"/>
        <w:right w:val="none" w:sz="0" w:space="0" w:color="auto"/>
      </w:divBdr>
    </w:div>
    <w:div w:id="363822344">
      <w:marLeft w:val="640"/>
      <w:marRight w:val="0"/>
      <w:marTop w:val="0"/>
      <w:marBottom w:val="0"/>
      <w:divBdr>
        <w:top w:val="none" w:sz="0" w:space="0" w:color="auto"/>
        <w:left w:val="none" w:sz="0" w:space="0" w:color="auto"/>
        <w:bottom w:val="none" w:sz="0" w:space="0" w:color="auto"/>
        <w:right w:val="none" w:sz="0" w:space="0" w:color="auto"/>
      </w:divBdr>
    </w:div>
    <w:div w:id="366033233">
      <w:marLeft w:val="640"/>
      <w:marRight w:val="0"/>
      <w:marTop w:val="0"/>
      <w:marBottom w:val="0"/>
      <w:divBdr>
        <w:top w:val="none" w:sz="0" w:space="0" w:color="auto"/>
        <w:left w:val="none" w:sz="0" w:space="0" w:color="auto"/>
        <w:bottom w:val="none" w:sz="0" w:space="0" w:color="auto"/>
        <w:right w:val="none" w:sz="0" w:space="0" w:color="auto"/>
      </w:divBdr>
    </w:div>
    <w:div w:id="368147291">
      <w:marLeft w:val="640"/>
      <w:marRight w:val="0"/>
      <w:marTop w:val="0"/>
      <w:marBottom w:val="0"/>
      <w:divBdr>
        <w:top w:val="none" w:sz="0" w:space="0" w:color="auto"/>
        <w:left w:val="none" w:sz="0" w:space="0" w:color="auto"/>
        <w:bottom w:val="none" w:sz="0" w:space="0" w:color="auto"/>
        <w:right w:val="none" w:sz="0" w:space="0" w:color="auto"/>
      </w:divBdr>
    </w:div>
    <w:div w:id="369301078">
      <w:marLeft w:val="640"/>
      <w:marRight w:val="0"/>
      <w:marTop w:val="0"/>
      <w:marBottom w:val="0"/>
      <w:divBdr>
        <w:top w:val="none" w:sz="0" w:space="0" w:color="auto"/>
        <w:left w:val="none" w:sz="0" w:space="0" w:color="auto"/>
        <w:bottom w:val="none" w:sz="0" w:space="0" w:color="auto"/>
        <w:right w:val="none" w:sz="0" w:space="0" w:color="auto"/>
      </w:divBdr>
    </w:div>
    <w:div w:id="369306620">
      <w:marLeft w:val="640"/>
      <w:marRight w:val="0"/>
      <w:marTop w:val="0"/>
      <w:marBottom w:val="0"/>
      <w:divBdr>
        <w:top w:val="none" w:sz="0" w:space="0" w:color="auto"/>
        <w:left w:val="none" w:sz="0" w:space="0" w:color="auto"/>
        <w:bottom w:val="none" w:sz="0" w:space="0" w:color="auto"/>
        <w:right w:val="none" w:sz="0" w:space="0" w:color="auto"/>
      </w:divBdr>
    </w:div>
    <w:div w:id="369767730">
      <w:marLeft w:val="640"/>
      <w:marRight w:val="0"/>
      <w:marTop w:val="0"/>
      <w:marBottom w:val="0"/>
      <w:divBdr>
        <w:top w:val="none" w:sz="0" w:space="0" w:color="auto"/>
        <w:left w:val="none" w:sz="0" w:space="0" w:color="auto"/>
        <w:bottom w:val="none" w:sz="0" w:space="0" w:color="auto"/>
        <w:right w:val="none" w:sz="0" w:space="0" w:color="auto"/>
      </w:divBdr>
    </w:div>
    <w:div w:id="372074058">
      <w:marLeft w:val="640"/>
      <w:marRight w:val="0"/>
      <w:marTop w:val="0"/>
      <w:marBottom w:val="0"/>
      <w:divBdr>
        <w:top w:val="none" w:sz="0" w:space="0" w:color="auto"/>
        <w:left w:val="none" w:sz="0" w:space="0" w:color="auto"/>
        <w:bottom w:val="none" w:sz="0" w:space="0" w:color="auto"/>
        <w:right w:val="none" w:sz="0" w:space="0" w:color="auto"/>
      </w:divBdr>
    </w:div>
    <w:div w:id="372729245">
      <w:marLeft w:val="640"/>
      <w:marRight w:val="0"/>
      <w:marTop w:val="0"/>
      <w:marBottom w:val="0"/>
      <w:divBdr>
        <w:top w:val="none" w:sz="0" w:space="0" w:color="auto"/>
        <w:left w:val="none" w:sz="0" w:space="0" w:color="auto"/>
        <w:bottom w:val="none" w:sz="0" w:space="0" w:color="auto"/>
        <w:right w:val="none" w:sz="0" w:space="0" w:color="auto"/>
      </w:divBdr>
    </w:div>
    <w:div w:id="372996465">
      <w:marLeft w:val="640"/>
      <w:marRight w:val="0"/>
      <w:marTop w:val="0"/>
      <w:marBottom w:val="0"/>
      <w:divBdr>
        <w:top w:val="none" w:sz="0" w:space="0" w:color="auto"/>
        <w:left w:val="none" w:sz="0" w:space="0" w:color="auto"/>
        <w:bottom w:val="none" w:sz="0" w:space="0" w:color="auto"/>
        <w:right w:val="none" w:sz="0" w:space="0" w:color="auto"/>
      </w:divBdr>
    </w:div>
    <w:div w:id="373627868">
      <w:marLeft w:val="640"/>
      <w:marRight w:val="0"/>
      <w:marTop w:val="0"/>
      <w:marBottom w:val="0"/>
      <w:divBdr>
        <w:top w:val="none" w:sz="0" w:space="0" w:color="auto"/>
        <w:left w:val="none" w:sz="0" w:space="0" w:color="auto"/>
        <w:bottom w:val="none" w:sz="0" w:space="0" w:color="auto"/>
        <w:right w:val="none" w:sz="0" w:space="0" w:color="auto"/>
      </w:divBdr>
    </w:div>
    <w:div w:id="377166115">
      <w:marLeft w:val="640"/>
      <w:marRight w:val="0"/>
      <w:marTop w:val="0"/>
      <w:marBottom w:val="0"/>
      <w:divBdr>
        <w:top w:val="none" w:sz="0" w:space="0" w:color="auto"/>
        <w:left w:val="none" w:sz="0" w:space="0" w:color="auto"/>
        <w:bottom w:val="none" w:sz="0" w:space="0" w:color="auto"/>
        <w:right w:val="none" w:sz="0" w:space="0" w:color="auto"/>
      </w:divBdr>
    </w:div>
    <w:div w:id="377320085">
      <w:marLeft w:val="640"/>
      <w:marRight w:val="0"/>
      <w:marTop w:val="0"/>
      <w:marBottom w:val="0"/>
      <w:divBdr>
        <w:top w:val="none" w:sz="0" w:space="0" w:color="auto"/>
        <w:left w:val="none" w:sz="0" w:space="0" w:color="auto"/>
        <w:bottom w:val="none" w:sz="0" w:space="0" w:color="auto"/>
        <w:right w:val="none" w:sz="0" w:space="0" w:color="auto"/>
      </w:divBdr>
    </w:div>
    <w:div w:id="377510715">
      <w:marLeft w:val="640"/>
      <w:marRight w:val="0"/>
      <w:marTop w:val="0"/>
      <w:marBottom w:val="0"/>
      <w:divBdr>
        <w:top w:val="none" w:sz="0" w:space="0" w:color="auto"/>
        <w:left w:val="none" w:sz="0" w:space="0" w:color="auto"/>
        <w:bottom w:val="none" w:sz="0" w:space="0" w:color="auto"/>
        <w:right w:val="none" w:sz="0" w:space="0" w:color="auto"/>
      </w:divBdr>
    </w:div>
    <w:div w:id="379134107">
      <w:marLeft w:val="640"/>
      <w:marRight w:val="0"/>
      <w:marTop w:val="0"/>
      <w:marBottom w:val="0"/>
      <w:divBdr>
        <w:top w:val="none" w:sz="0" w:space="0" w:color="auto"/>
        <w:left w:val="none" w:sz="0" w:space="0" w:color="auto"/>
        <w:bottom w:val="none" w:sz="0" w:space="0" w:color="auto"/>
        <w:right w:val="none" w:sz="0" w:space="0" w:color="auto"/>
      </w:divBdr>
    </w:div>
    <w:div w:id="379551543">
      <w:marLeft w:val="640"/>
      <w:marRight w:val="0"/>
      <w:marTop w:val="0"/>
      <w:marBottom w:val="0"/>
      <w:divBdr>
        <w:top w:val="none" w:sz="0" w:space="0" w:color="auto"/>
        <w:left w:val="none" w:sz="0" w:space="0" w:color="auto"/>
        <w:bottom w:val="none" w:sz="0" w:space="0" w:color="auto"/>
        <w:right w:val="none" w:sz="0" w:space="0" w:color="auto"/>
      </w:divBdr>
    </w:div>
    <w:div w:id="382098012">
      <w:marLeft w:val="640"/>
      <w:marRight w:val="0"/>
      <w:marTop w:val="0"/>
      <w:marBottom w:val="0"/>
      <w:divBdr>
        <w:top w:val="none" w:sz="0" w:space="0" w:color="auto"/>
        <w:left w:val="none" w:sz="0" w:space="0" w:color="auto"/>
        <w:bottom w:val="none" w:sz="0" w:space="0" w:color="auto"/>
        <w:right w:val="none" w:sz="0" w:space="0" w:color="auto"/>
      </w:divBdr>
    </w:div>
    <w:div w:id="384985133">
      <w:marLeft w:val="640"/>
      <w:marRight w:val="0"/>
      <w:marTop w:val="0"/>
      <w:marBottom w:val="0"/>
      <w:divBdr>
        <w:top w:val="none" w:sz="0" w:space="0" w:color="auto"/>
        <w:left w:val="none" w:sz="0" w:space="0" w:color="auto"/>
        <w:bottom w:val="none" w:sz="0" w:space="0" w:color="auto"/>
        <w:right w:val="none" w:sz="0" w:space="0" w:color="auto"/>
      </w:divBdr>
    </w:div>
    <w:div w:id="385372656">
      <w:marLeft w:val="640"/>
      <w:marRight w:val="0"/>
      <w:marTop w:val="0"/>
      <w:marBottom w:val="0"/>
      <w:divBdr>
        <w:top w:val="none" w:sz="0" w:space="0" w:color="auto"/>
        <w:left w:val="none" w:sz="0" w:space="0" w:color="auto"/>
        <w:bottom w:val="none" w:sz="0" w:space="0" w:color="auto"/>
        <w:right w:val="none" w:sz="0" w:space="0" w:color="auto"/>
      </w:divBdr>
    </w:div>
    <w:div w:id="385376581">
      <w:marLeft w:val="640"/>
      <w:marRight w:val="0"/>
      <w:marTop w:val="0"/>
      <w:marBottom w:val="0"/>
      <w:divBdr>
        <w:top w:val="none" w:sz="0" w:space="0" w:color="auto"/>
        <w:left w:val="none" w:sz="0" w:space="0" w:color="auto"/>
        <w:bottom w:val="none" w:sz="0" w:space="0" w:color="auto"/>
        <w:right w:val="none" w:sz="0" w:space="0" w:color="auto"/>
      </w:divBdr>
    </w:div>
    <w:div w:id="386413265">
      <w:marLeft w:val="640"/>
      <w:marRight w:val="0"/>
      <w:marTop w:val="0"/>
      <w:marBottom w:val="0"/>
      <w:divBdr>
        <w:top w:val="none" w:sz="0" w:space="0" w:color="auto"/>
        <w:left w:val="none" w:sz="0" w:space="0" w:color="auto"/>
        <w:bottom w:val="none" w:sz="0" w:space="0" w:color="auto"/>
        <w:right w:val="none" w:sz="0" w:space="0" w:color="auto"/>
      </w:divBdr>
    </w:div>
    <w:div w:id="386957088">
      <w:marLeft w:val="640"/>
      <w:marRight w:val="0"/>
      <w:marTop w:val="0"/>
      <w:marBottom w:val="0"/>
      <w:divBdr>
        <w:top w:val="none" w:sz="0" w:space="0" w:color="auto"/>
        <w:left w:val="none" w:sz="0" w:space="0" w:color="auto"/>
        <w:bottom w:val="none" w:sz="0" w:space="0" w:color="auto"/>
        <w:right w:val="none" w:sz="0" w:space="0" w:color="auto"/>
      </w:divBdr>
    </w:div>
    <w:div w:id="388647328">
      <w:marLeft w:val="640"/>
      <w:marRight w:val="0"/>
      <w:marTop w:val="0"/>
      <w:marBottom w:val="0"/>
      <w:divBdr>
        <w:top w:val="none" w:sz="0" w:space="0" w:color="auto"/>
        <w:left w:val="none" w:sz="0" w:space="0" w:color="auto"/>
        <w:bottom w:val="none" w:sz="0" w:space="0" w:color="auto"/>
        <w:right w:val="none" w:sz="0" w:space="0" w:color="auto"/>
      </w:divBdr>
    </w:div>
    <w:div w:id="389962324">
      <w:marLeft w:val="640"/>
      <w:marRight w:val="0"/>
      <w:marTop w:val="0"/>
      <w:marBottom w:val="0"/>
      <w:divBdr>
        <w:top w:val="none" w:sz="0" w:space="0" w:color="auto"/>
        <w:left w:val="none" w:sz="0" w:space="0" w:color="auto"/>
        <w:bottom w:val="none" w:sz="0" w:space="0" w:color="auto"/>
        <w:right w:val="none" w:sz="0" w:space="0" w:color="auto"/>
      </w:divBdr>
    </w:div>
    <w:div w:id="390201378">
      <w:marLeft w:val="640"/>
      <w:marRight w:val="0"/>
      <w:marTop w:val="0"/>
      <w:marBottom w:val="0"/>
      <w:divBdr>
        <w:top w:val="none" w:sz="0" w:space="0" w:color="auto"/>
        <w:left w:val="none" w:sz="0" w:space="0" w:color="auto"/>
        <w:bottom w:val="none" w:sz="0" w:space="0" w:color="auto"/>
        <w:right w:val="none" w:sz="0" w:space="0" w:color="auto"/>
      </w:divBdr>
    </w:div>
    <w:div w:id="390545310">
      <w:marLeft w:val="640"/>
      <w:marRight w:val="0"/>
      <w:marTop w:val="0"/>
      <w:marBottom w:val="0"/>
      <w:divBdr>
        <w:top w:val="none" w:sz="0" w:space="0" w:color="auto"/>
        <w:left w:val="none" w:sz="0" w:space="0" w:color="auto"/>
        <w:bottom w:val="none" w:sz="0" w:space="0" w:color="auto"/>
        <w:right w:val="none" w:sz="0" w:space="0" w:color="auto"/>
      </w:divBdr>
    </w:div>
    <w:div w:id="392656197">
      <w:marLeft w:val="640"/>
      <w:marRight w:val="0"/>
      <w:marTop w:val="0"/>
      <w:marBottom w:val="0"/>
      <w:divBdr>
        <w:top w:val="none" w:sz="0" w:space="0" w:color="auto"/>
        <w:left w:val="none" w:sz="0" w:space="0" w:color="auto"/>
        <w:bottom w:val="none" w:sz="0" w:space="0" w:color="auto"/>
        <w:right w:val="none" w:sz="0" w:space="0" w:color="auto"/>
      </w:divBdr>
    </w:div>
    <w:div w:id="394158583">
      <w:marLeft w:val="640"/>
      <w:marRight w:val="0"/>
      <w:marTop w:val="0"/>
      <w:marBottom w:val="0"/>
      <w:divBdr>
        <w:top w:val="none" w:sz="0" w:space="0" w:color="auto"/>
        <w:left w:val="none" w:sz="0" w:space="0" w:color="auto"/>
        <w:bottom w:val="none" w:sz="0" w:space="0" w:color="auto"/>
        <w:right w:val="none" w:sz="0" w:space="0" w:color="auto"/>
      </w:divBdr>
    </w:div>
    <w:div w:id="394203502">
      <w:marLeft w:val="640"/>
      <w:marRight w:val="0"/>
      <w:marTop w:val="0"/>
      <w:marBottom w:val="0"/>
      <w:divBdr>
        <w:top w:val="none" w:sz="0" w:space="0" w:color="auto"/>
        <w:left w:val="none" w:sz="0" w:space="0" w:color="auto"/>
        <w:bottom w:val="none" w:sz="0" w:space="0" w:color="auto"/>
        <w:right w:val="none" w:sz="0" w:space="0" w:color="auto"/>
      </w:divBdr>
    </w:div>
    <w:div w:id="395206355">
      <w:marLeft w:val="640"/>
      <w:marRight w:val="0"/>
      <w:marTop w:val="0"/>
      <w:marBottom w:val="0"/>
      <w:divBdr>
        <w:top w:val="none" w:sz="0" w:space="0" w:color="auto"/>
        <w:left w:val="none" w:sz="0" w:space="0" w:color="auto"/>
        <w:bottom w:val="none" w:sz="0" w:space="0" w:color="auto"/>
        <w:right w:val="none" w:sz="0" w:space="0" w:color="auto"/>
      </w:divBdr>
    </w:div>
    <w:div w:id="395977283">
      <w:marLeft w:val="640"/>
      <w:marRight w:val="0"/>
      <w:marTop w:val="0"/>
      <w:marBottom w:val="0"/>
      <w:divBdr>
        <w:top w:val="none" w:sz="0" w:space="0" w:color="auto"/>
        <w:left w:val="none" w:sz="0" w:space="0" w:color="auto"/>
        <w:bottom w:val="none" w:sz="0" w:space="0" w:color="auto"/>
        <w:right w:val="none" w:sz="0" w:space="0" w:color="auto"/>
      </w:divBdr>
    </w:div>
    <w:div w:id="397244070">
      <w:marLeft w:val="640"/>
      <w:marRight w:val="0"/>
      <w:marTop w:val="0"/>
      <w:marBottom w:val="0"/>
      <w:divBdr>
        <w:top w:val="none" w:sz="0" w:space="0" w:color="auto"/>
        <w:left w:val="none" w:sz="0" w:space="0" w:color="auto"/>
        <w:bottom w:val="none" w:sz="0" w:space="0" w:color="auto"/>
        <w:right w:val="none" w:sz="0" w:space="0" w:color="auto"/>
      </w:divBdr>
    </w:div>
    <w:div w:id="397442038">
      <w:marLeft w:val="640"/>
      <w:marRight w:val="0"/>
      <w:marTop w:val="0"/>
      <w:marBottom w:val="0"/>
      <w:divBdr>
        <w:top w:val="none" w:sz="0" w:space="0" w:color="auto"/>
        <w:left w:val="none" w:sz="0" w:space="0" w:color="auto"/>
        <w:bottom w:val="none" w:sz="0" w:space="0" w:color="auto"/>
        <w:right w:val="none" w:sz="0" w:space="0" w:color="auto"/>
      </w:divBdr>
    </w:div>
    <w:div w:id="399059414">
      <w:marLeft w:val="640"/>
      <w:marRight w:val="0"/>
      <w:marTop w:val="0"/>
      <w:marBottom w:val="0"/>
      <w:divBdr>
        <w:top w:val="none" w:sz="0" w:space="0" w:color="auto"/>
        <w:left w:val="none" w:sz="0" w:space="0" w:color="auto"/>
        <w:bottom w:val="none" w:sz="0" w:space="0" w:color="auto"/>
        <w:right w:val="none" w:sz="0" w:space="0" w:color="auto"/>
      </w:divBdr>
    </w:div>
    <w:div w:id="399791460">
      <w:marLeft w:val="640"/>
      <w:marRight w:val="0"/>
      <w:marTop w:val="0"/>
      <w:marBottom w:val="0"/>
      <w:divBdr>
        <w:top w:val="none" w:sz="0" w:space="0" w:color="auto"/>
        <w:left w:val="none" w:sz="0" w:space="0" w:color="auto"/>
        <w:bottom w:val="none" w:sz="0" w:space="0" w:color="auto"/>
        <w:right w:val="none" w:sz="0" w:space="0" w:color="auto"/>
      </w:divBdr>
    </w:div>
    <w:div w:id="400906190">
      <w:marLeft w:val="640"/>
      <w:marRight w:val="0"/>
      <w:marTop w:val="0"/>
      <w:marBottom w:val="0"/>
      <w:divBdr>
        <w:top w:val="none" w:sz="0" w:space="0" w:color="auto"/>
        <w:left w:val="none" w:sz="0" w:space="0" w:color="auto"/>
        <w:bottom w:val="none" w:sz="0" w:space="0" w:color="auto"/>
        <w:right w:val="none" w:sz="0" w:space="0" w:color="auto"/>
      </w:divBdr>
    </w:div>
    <w:div w:id="401370087">
      <w:marLeft w:val="640"/>
      <w:marRight w:val="0"/>
      <w:marTop w:val="0"/>
      <w:marBottom w:val="0"/>
      <w:divBdr>
        <w:top w:val="none" w:sz="0" w:space="0" w:color="auto"/>
        <w:left w:val="none" w:sz="0" w:space="0" w:color="auto"/>
        <w:bottom w:val="none" w:sz="0" w:space="0" w:color="auto"/>
        <w:right w:val="none" w:sz="0" w:space="0" w:color="auto"/>
      </w:divBdr>
    </w:div>
    <w:div w:id="402340185">
      <w:marLeft w:val="640"/>
      <w:marRight w:val="0"/>
      <w:marTop w:val="0"/>
      <w:marBottom w:val="0"/>
      <w:divBdr>
        <w:top w:val="none" w:sz="0" w:space="0" w:color="auto"/>
        <w:left w:val="none" w:sz="0" w:space="0" w:color="auto"/>
        <w:bottom w:val="none" w:sz="0" w:space="0" w:color="auto"/>
        <w:right w:val="none" w:sz="0" w:space="0" w:color="auto"/>
      </w:divBdr>
    </w:div>
    <w:div w:id="402798103">
      <w:marLeft w:val="640"/>
      <w:marRight w:val="0"/>
      <w:marTop w:val="0"/>
      <w:marBottom w:val="0"/>
      <w:divBdr>
        <w:top w:val="none" w:sz="0" w:space="0" w:color="auto"/>
        <w:left w:val="none" w:sz="0" w:space="0" w:color="auto"/>
        <w:bottom w:val="none" w:sz="0" w:space="0" w:color="auto"/>
        <w:right w:val="none" w:sz="0" w:space="0" w:color="auto"/>
      </w:divBdr>
    </w:div>
    <w:div w:id="402874473">
      <w:marLeft w:val="640"/>
      <w:marRight w:val="0"/>
      <w:marTop w:val="0"/>
      <w:marBottom w:val="0"/>
      <w:divBdr>
        <w:top w:val="none" w:sz="0" w:space="0" w:color="auto"/>
        <w:left w:val="none" w:sz="0" w:space="0" w:color="auto"/>
        <w:bottom w:val="none" w:sz="0" w:space="0" w:color="auto"/>
        <w:right w:val="none" w:sz="0" w:space="0" w:color="auto"/>
      </w:divBdr>
    </w:div>
    <w:div w:id="403068359">
      <w:marLeft w:val="640"/>
      <w:marRight w:val="0"/>
      <w:marTop w:val="0"/>
      <w:marBottom w:val="0"/>
      <w:divBdr>
        <w:top w:val="none" w:sz="0" w:space="0" w:color="auto"/>
        <w:left w:val="none" w:sz="0" w:space="0" w:color="auto"/>
        <w:bottom w:val="none" w:sz="0" w:space="0" w:color="auto"/>
        <w:right w:val="none" w:sz="0" w:space="0" w:color="auto"/>
      </w:divBdr>
    </w:div>
    <w:div w:id="404501034">
      <w:marLeft w:val="640"/>
      <w:marRight w:val="0"/>
      <w:marTop w:val="0"/>
      <w:marBottom w:val="0"/>
      <w:divBdr>
        <w:top w:val="none" w:sz="0" w:space="0" w:color="auto"/>
        <w:left w:val="none" w:sz="0" w:space="0" w:color="auto"/>
        <w:bottom w:val="none" w:sz="0" w:space="0" w:color="auto"/>
        <w:right w:val="none" w:sz="0" w:space="0" w:color="auto"/>
      </w:divBdr>
    </w:div>
    <w:div w:id="408233906">
      <w:marLeft w:val="640"/>
      <w:marRight w:val="0"/>
      <w:marTop w:val="0"/>
      <w:marBottom w:val="0"/>
      <w:divBdr>
        <w:top w:val="none" w:sz="0" w:space="0" w:color="auto"/>
        <w:left w:val="none" w:sz="0" w:space="0" w:color="auto"/>
        <w:bottom w:val="none" w:sz="0" w:space="0" w:color="auto"/>
        <w:right w:val="none" w:sz="0" w:space="0" w:color="auto"/>
      </w:divBdr>
    </w:div>
    <w:div w:id="410348404">
      <w:marLeft w:val="640"/>
      <w:marRight w:val="0"/>
      <w:marTop w:val="0"/>
      <w:marBottom w:val="0"/>
      <w:divBdr>
        <w:top w:val="none" w:sz="0" w:space="0" w:color="auto"/>
        <w:left w:val="none" w:sz="0" w:space="0" w:color="auto"/>
        <w:bottom w:val="none" w:sz="0" w:space="0" w:color="auto"/>
        <w:right w:val="none" w:sz="0" w:space="0" w:color="auto"/>
      </w:divBdr>
    </w:div>
    <w:div w:id="410780888">
      <w:marLeft w:val="640"/>
      <w:marRight w:val="0"/>
      <w:marTop w:val="0"/>
      <w:marBottom w:val="0"/>
      <w:divBdr>
        <w:top w:val="none" w:sz="0" w:space="0" w:color="auto"/>
        <w:left w:val="none" w:sz="0" w:space="0" w:color="auto"/>
        <w:bottom w:val="none" w:sz="0" w:space="0" w:color="auto"/>
        <w:right w:val="none" w:sz="0" w:space="0" w:color="auto"/>
      </w:divBdr>
    </w:div>
    <w:div w:id="413404279">
      <w:marLeft w:val="640"/>
      <w:marRight w:val="0"/>
      <w:marTop w:val="0"/>
      <w:marBottom w:val="0"/>
      <w:divBdr>
        <w:top w:val="none" w:sz="0" w:space="0" w:color="auto"/>
        <w:left w:val="none" w:sz="0" w:space="0" w:color="auto"/>
        <w:bottom w:val="none" w:sz="0" w:space="0" w:color="auto"/>
        <w:right w:val="none" w:sz="0" w:space="0" w:color="auto"/>
      </w:divBdr>
    </w:div>
    <w:div w:id="415706379">
      <w:marLeft w:val="640"/>
      <w:marRight w:val="0"/>
      <w:marTop w:val="0"/>
      <w:marBottom w:val="0"/>
      <w:divBdr>
        <w:top w:val="none" w:sz="0" w:space="0" w:color="auto"/>
        <w:left w:val="none" w:sz="0" w:space="0" w:color="auto"/>
        <w:bottom w:val="none" w:sz="0" w:space="0" w:color="auto"/>
        <w:right w:val="none" w:sz="0" w:space="0" w:color="auto"/>
      </w:divBdr>
    </w:div>
    <w:div w:id="416441242">
      <w:marLeft w:val="640"/>
      <w:marRight w:val="0"/>
      <w:marTop w:val="0"/>
      <w:marBottom w:val="0"/>
      <w:divBdr>
        <w:top w:val="none" w:sz="0" w:space="0" w:color="auto"/>
        <w:left w:val="none" w:sz="0" w:space="0" w:color="auto"/>
        <w:bottom w:val="none" w:sz="0" w:space="0" w:color="auto"/>
        <w:right w:val="none" w:sz="0" w:space="0" w:color="auto"/>
      </w:divBdr>
    </w:div>
    <w:div w:id="417558302">
      <w:marLeft w:val="640"/>
      <w:marRight w:val="0"/>
      <w:marTop w:val="0"/>
      <w:marBottom w:val="0"/>
      <w:divBdr>
        <w:top w:val="none" w:sz="0" w:space="0" w:color="auto"/>
        <w:left w:val="none" w:sz="0" w:space="0" w:color="auto"/>
        <w:bottom w:val="none" w:sz="0" w:space="0" w:color="auto"/>
        <w:right w:val="none" w:sz="0" w:space="0" w:color="auto"/>
      </w:divBdr>
    </w:div>
    <w:div w:id="420106823">
      <w:marLeft w:val="640"/>
      <w:marRight w:val="0"/>
      <w:marTop w:val="0"/>
      <w:marBottom w:val="0"/>
      <w:divBdr>
        <w:top w:val="none" w:sz="0" w:space="0" w:color="auto"/>
        <w:left w:val="none" w:sz="0" w:space="0" w:color="auto"/>
        <w:bottom w:val="none" w:sz="0" w:space="0" w:color="auto"/>
        <w:right w:val="none" w:sz="0" w:space="0" w:color="auto"/>
      </w:divBdr>
    </w:div>
    <w:div w:id="421266090">
      <w:marLeft w:val="640"/>
      <w:marRight w:val="0"/>
      <w:marTop w:val="0"/>
      <w:marBottom w:val="0"/>
      <w:divBdr>
        <w:top w:val="none" w:sz="0" w:space="0" w:color="auto"/>
        <w:left w:val="none" w:sz="0" w:space="0" w:color="auto"/>
        <w:bottom w:val="none" w:sz="0" w:space="0" w:color="auto"/>
        <w:right w:val="none" w:sz="0" w:space="0" w:color="auto"/>
      </w:divBdr>
    </w:div>
    <w:div w:id="421296703">
      <w:marLeft w:val="640"/>
      <w:marRight w:val="0"/>
      <w:marTop w:val="0"/>
      <w:marBottom w:val="0"/>
      <w:divBdr>
        <w:top w:val="none" w:sz="0" w:space="0" w:color="auto"/>
        <w:left w:val="none" w:sz="0" w:space="0" w:color="auto"/>
        <w:bottom w:val="none" w:sz="0" w:space="0" w:color="auto"/>
        <w:right w:val="none" w:sz="0" w:space="0" w:color="auto"/>
      </w:divBdr>
    </w:div>
    <w:div w:id="421414701">
      <w:marLeft w:val="640"/>
      <w:marRight w:val="0"/>
      <w:marTop w:val="0"/>
      <w:marBottom w:val="0"/>
      <w:divBdr>
        <w:top w:val="none" w:sz="0" w:space="0" w:color="auto"/>
        <w:left w:val="none" w:sz="0" w:space="0" w:color="auto"/>
        <w:bottom w:val="none" w:sz="0" w:space="0" w:color="auto"/>
        <w:right w:val="none" w:sz="0" w:space="0" w:color="auto"/>
      </w:divBdr>
    </w:div>
    <w:div w:id="422382664">
      <w:marLeft w:val="640"/>
      <w:marRight w:val="0"/>
      <w:marTop w:val="0"/>
      <w:marBottom w:val="0"/>
      <w:divBdr>
        <w:top w:val="none" w:sz="0" w:space="0" w:color="auto"/>
        <w:left w:val="none" w:sz="0" w:space="0" w:color="auto"/>
        <w:bottom w:val="none" w:sz="0" w:space="0" w:color="auto"/>
        <w:right w:val="none" w:sz="0" w:space="0" w:color="auto"/>
      </w:divBdr>
    </w:div>
    <w:div w:id="422535363">
      <w:marLeft w:val="640"/>
      <w:marRight w:val="0"/>
      <w:marTop w:val="0"/>
      <w:marBottom w:val="0"/>
      <w:divBdr>
        <w:top w:val="none" w:sz="0" w:space="0" w:color="auto"/>
        <w:left w:val="none" w:sz="0" w:space="0" w:color="auto"/>
        <w:bottom w:val="none" w:sz="0" w:space="0" w:color="auto"/>
        <w:right w:val="none" w:sz="0" w:space="0" w:color="auto"/>
      </w:divBdr>
    </w:div>
    <w:div w:id="423259652">
      <w:marLeft w:val="640"/>
      <w:marRight w:val="0"/>
      <w:marTop w:val="0"/>
      <w:marBottom w:val="0"/>
      <w:divBdr>
        <w:top w:val="none" w:sz="0" w:space="0" w:color="auto"/>
        <w:left w:val="none" w:sz="0" w:space="0" w:color="auto"/>
        <w:bottom w:val="none" w:sz="0" w:space="0" w:color="auto"/>
        <w:right w:val="none" w:sz="0" w:space="0" w:color="auto"/>
      </w:divBdr>
    </w:div>
    <w:div w:id="424232034">
      <w:marLeft w:val="640"/>
      <w:marRight w:val="0"/>
      <w:marTop w:val="0"/>
      <w:marBottom w:val="0"/>
      <w:divBdr>
        <w:top w:val="none" w:sz="0" w:space="0" w:color="auto"/>
        <w:left w:val="none" w:sz="0" w:space="0" w:color="auto"/>
        <w:bottom w:val="none" w:sz="0" w:space="0" w:color="auto"/>
        <w:right w:val="none" w:sz="0" w:space="0" w:color="auto"/>
      </w:divBdr>
    </w:div>
    <w:div w:id="424499808">
      <w:marLeft w:val="640"/>
      <w:marRight w:val="0"/>
      <w:marTop w:val="0"/>
      <w:marBottom w:val="0"/>
      <w:divBdr>
        <w:top w:val="none" w:sz="0" w:space="0" w:color="auto"/>
        <w:left w:val="none" w:sz="0" w:space="0" w:color="auto"/>
        <w:bottom w:val="none" w:sz="0" w:space="0" w:color="auto"/>
        <w:right w:val="none" w:sz="0" w:space="0" w:color="auto"/>
      </w:divBdr>
    </w:div>
    <w:div w:id="424544143">
      <w:marLeft w:val="640"/>
      <w:marRight w:val="0"/>
      <w:marTop w:val="0"/>
      <w:marBottom w:val="0"/>
      <w:divBdr>
        <w:top w:val="none" w:sz="0" w:space="0" w:color="auto"/>
        <w:left w:val="none" w:sz="0" w:space="0" w:color="auto"/>
        <w:bottom w:val="none" w:sz="0" w:space="0" w:color="auto"/>
        <w:right w:val="none" w:sz="0" w:space="0" w:color="auto"/>
      </w:divBdr>
    </w:div>
    <w:div w:id="425225449">
      <w:marLeft w:val="640"/>
      <w:marRight w:val="0"/>
      <w:marTop w:val="0"/>
      <w:marBottom w:val="0"/>
      <w:divBdr>
        <w:top w:val="none" w:sz="0" w:space="0" w:color="auto"/>
        <w:left w:val="none" w:sz="0" w:space="0" w:color="auto"/>
        <w:bottom w:val="none" w:sz="0" w:space="0" w:color="auto"/>
        <w:right w:val="none" w:sz="0" w:space="0" w:color="auto"/>
      </w:divBdr>
    </w:div>
    <w:div w:id="427045644">
      <w:marLeft w:val="640"/>
      <w:marRight w:val="0"/>
      <w:marTop w:val="0"/>
      <w:marBottom w:val="0"/>
      <w:divBdr>
        <w:top w:val="none" w:sz="0" w:space="0" w:color="auto"/>
        <w:left w:val="none" w:sz="0" w:space="0" w:color="auto"/>
        <w:bottom w:val="none" w:sz="0" w:space="0" w:color="auto"/>
        <w:right w:val="none" w:sz="0" w:space="0" w:color="auto"/>
      </w:divBdr>
    </w:div>
    <w:div w:id="427195710">
      <w:marLeft w:val="640"/>
      <w:marRight w:val="0"/>
      <w:marTop w:val="0"/>
      <w:marBottom w:val="0"/>
      <w:divBdr>
        <w:top w:val="none" w:sz="0" w:space="0" w:color="auto"/>
        <w:left w:val="none" w:sz="0" w:space="0" w:color="auto"/>
        <w:bottom w:val="none" w:sz="0" w:space="0" w:color="auto"/>
        <w:right w:val="none" w:sz="0" w:space="0" w:color="auto"/>
      </w:divBdr>
    </w:div>
    <w:div w:id="427969200">
      <w:marLeft w:val="640"/>
      <w:marRight w:val="0"/>
      <w:marTop w:val="0"/>
      <w:marBottom w:val="0"/>
      <w:divBdr>
        <w:top w:val="none" w:sz="0" w:space="0" w:color="auto"/>
        <w:left w:val="none" w:sz="0" w:space="0" w:color="auto"/>
        <w:bottom w:val="none" w:sz="0" w:space="0" w:color="auto"/>
        <w:right w:val="none" w:sz="0" w:space="0" w:color="auto"/>
      </w:divBdr>
    </w:div>
    <w:div w:id="429816023">
      <w:marLeft w:val="640"/>
      <w:marRight w:val="0"/>
      <w:marTop w:val="0"/>
      <w:marBottom w:val="0"/>
      <w:divBdr>
        <w:top w:val="none" w:sz="0" w:space="0" w:color="auto"/>
        <w:left w:val="none" w:sz="0" w:space="0" w:color="auto"/>
        <w:bottom w:val="none" w:sz="0" w:space="0" w:color="auto"/>
        <w:right w:val="none" w:sz="0" w:space="0" w:color="auto"/>
      </w:divBdr>
    </w:div>
    <w:div w:id="432745137">
      <w:marLeft w:val="640"/>
      <w:marRight w:val="0"/>
      <w:marTop w:val="0"/>
      <w:marBottom w:val="0"/>
      <w:divBdr>
        <w:top w:val="none" w:sz="0" w:space="0" w:color="auto"/>
        <w:left w:val="none" w:sz="0" w:space="0" w:color="auto"/>
        <w:bottom w:val="none" w:sz="0" w:space="0" w:color="auto"/>
        <w:right w:val="none" w:sz="0" w:space="0" w:color="auto"/>
      </w:divBdr>
    </w:div>
    <w:div w:id="432827845">
      <w:marLeft w:val="640"/>
      <w:marRight w:val="0"/>
      <w:marTop w:val="0"/>
      <w:marBottom w:val="0"/>
      <w:divBdr>
        <w:top w:val="none" w:sz="0" w:space="0" w:color="auto"/>
        <w:left w:val="none" w:sz="0" w:space="0" w:color="auto"/>
        <w:bottom w:val="none" w:sz="0" w:space="0" w:color="auto"/>
        <w:right w:val="none" w:sz="0" w:space="0" w:color="auto"/>
      </w:divBdr>
    </w:div>
    <w:div w:id="435946076">
      <w:marLeft w:val="640"/>
      <w:marRight w:val="0"/>
      <w:marTop w:val="0"/>
      <w:marBottom w:val="0"/>
      <w:divBdr>
        <w:top w:val="none" w:sz="0" w:space="0" w:color="auto"/>
        <w:left w:val="none" w:sz="0" w:space="0" w:color="auto"/>
        <w:bottom w:val="none" w:sz="0" w:space="0" w:color="auto"/>
        <w:right w:val="none" w:sz="0" w:space="0" w:color="auto"/>
      </w:divBdr>
    </w:div>
    <w:div w:id="435947522">
      <w:marLeft w:val="640"/>
      <w:marRight w:val="0"/>
      <w:marTop w:val="0"/>
      <w:marBottom w:val="0"/>
      <w:divBdr>
        <w:top w:val="none" w:sz="0" w:space="0" w:color="auto"/>
        <w:left w:val="none" w:sz="0" w:space="0" w:color="auto"/>
        <w:bottom w:val="none" w:sz="0" w:space="0" w:color="auto"/>
        <w:right w:val="none" w:sz="0" w:space="0" w:color="auto"/>
      </w:divBdr>
    </w:div>
    <w:div w:id="436604990">
      <w:marLeft w:val="640"/>
      <w:marRight w:val="0"/>
      <w:marTop w:val="0"/>
      <w:marBottom w:val="0"/>
      <w:divBdr>
        <w:top w:val="none" w:sz="0" w:space="0" w:color="auto"/>
        <w:left w:val="none" w:sz="0" w:space="0" w:color="auto"/>
        <w:bottom w:val="none" w:sz="0" w:space="0" w:color="auto"/>
        <w:right w:val="none" w:sz="0" w:space="0" w:color="auto"/>
      </w:divBdr>
    </w:div>
    <w:div w:id="437143824">
      <w:marLeft w:val="640"/>
      <w:marRight w:val="0"/>
      <w:marTop w:val="0"/>
      <w:marBottom w:val="0"/>
      <w:divBdr>
        <w:top w:val="none" w:sz="0" w:space="0" w:color="auto"/>
        <w:left w:val="none" w:sz="0" w:space="0" w:color="auto"/>
        <w:bottom w:val="none" w:sz="0" w:space="0" w:color="auto"/>
        <w:right w:val="none" w:sz="0" w:space="0" w:color="auto"/>
      </w:divBdr>
    </w:div>
    <w:div w:id="439185283">
      <w:marLeft w:val="640"/>
      <w:marRight w:val="0"/>
      <w:marTop w:val="0"/>
      <w:marBottom w:val="0"/>
      <w:divBdr>
        <w:top w:val="none" w:sz="0" w:space="0" w:color="auto"/>
        <w:left w:val="none" w:sz="0" w:space="0" w:color="auto"/>
        <w:bottom w:val="none" w:sz="0" w:space="0" w:color="auto"/>
        <w:right w:val="none" w:sz="0" w:space="0" w:color="auto"/>
      </w:divBdr>
    </w:div>
    <w:div w:id="439186667">
      <w:marLeft w:val="640"/>
      <w:marRight w:val="0"/>
      <w:marTop w:val="0"/>
      <w:marBottom w:val="0"/>
      <w:divBdr>
        <w:top w:val="none" w:sz="0" w:space="0" w:color="auto"/>
        <w:left w:val="none" w:sz="0" w:space="0" w:color="auto"/>
        <w:bottom w:val="none" w:sz="0" w:space="0" w:color="auto"/>
        <w:right w:val="none" w:sz="0" w:space="0" w:color="auto"/>
      </w:divBdr>
    </w:div>
    <w:div w:id="439493415">
      <w:marLeft w:val="640"/>
      <w:marRight w:val="0"/>
      <w:marTop w:val="0"/>
      <w:marBottom w:val="0"/>
      <w:divBdr>
        <w:top w:val="none" w:sz="0" w:space="0" w:color="auto"/>
        <w:left w:val="none" w:sz="0" w:space="0" w:color="auto"/>
        <w:bottom w:val="none" w:sz="0" w:space="0" w:color="auto"/>
        <w:right w:val="none" w:sz="0" w:space="0" w:color="auto"/>
      </w:divBdr>
    </w:div>
    <w:div w:id="440302760">
      <w:marLeft w:val="640"/>
      <w:marRight w:val="0"/>
      <w:marTop w:val="0"/>
      <w:marBottom w:val="0"/>
      <w:divBdr>
        <w:top w:val="none" w:sz="0" w:space="0" w:color="auto"/>
        <w:left w:val="none" w:sz="0" w:space="0" w:color="auto"/>
        <w:bottom w:val="none" w:sz="0" w:space="0" w:color="auto"/>
        <w:right w:val="none" w:sz="0" w:space="0" w:color="auto"/>
      </w:divBdr>
    </w:div>
    <w:div w:id="440876061">
      <w:marLeft w:val="640"/>
      <w:marRight w:val="0"/>
      <w:marTop w:val="0"/>
      <w:marBottom w:val="0"/>
      <w:divBdr>
        <w:top w:val="none" w:sz="0" w:space="0" w:color="auto"/>
        <w:left w:val="none" w:sz="0" w:space="0" w:color="auto"/>
        <w:bottom w:val="none" w:sz="0" w:space="0" w:color="auto"/>
        <w:right w:val="none" w:sz="0" w:space="0" w:color="auto"/>
      </w:divBdr>
    </w:div>
    <w:div w:id="441925363">
      <w:marLeft w:val="640"/>
      <w:marRight w:val="0"/>
      <w:marTop w:val="0"/>
      <w:marBottom w:val="0"/>
      <w:divBdr>
        <w:top w:val="none" w:sz="0" w:space="0" w:color="auto"/>
        <w:left w:val="none" w:sz="0" w:space="0" w:color="auto"/>
        <w:bottom w:val="none" w:sz="0" w:space="0" w:color="auto"/>
        <w:right w:val="none" w:sz="0" w:space="0" w:color="auto"/>
      </w:divBdr>
    </w:div>
    <w:div w:id="442044471">
      <w:marLeft w:val="640"/>
      <w:marRight w:val="0"/>
      <w:marTop w:val="0"/>
      <w:marBottom w:val="0"/>
      <w:divBdr>
        <w:top w:val="none" w:sz="0" w:space="0" w:color="auto"/>
        <w:left w:val="none" w:sz="0" w:space="0" w:color="auto"/>
        <w:bottom w:val="none" w:sz="0" w:space="0" w:color="auto"/>
        <w:right w:val="none" w:sz="0" w:space="0" w:color="auto"/>
      </w:divBdr>
    </w:div>
    <w:div w:id="443577896">
      <w:marLeft w:val="640"/>
      <w:marRight w:val="0"/>
      <w:marTop w:val="0"/>
      <w:marBottom w:val="0"/>
      <w:divBdr>
        <w:top w:val="none" w:sz="0" w:space="0" w:color="auto"/>
        <w:left w:val="none" w:sz="0" w:space="0" w:color="auto"/>
        <w:bottom w:val="none" w:sz="0" w:space="0" w:color="auto"/>
        <w:right w:val="none" w:sz="0" w:space="0" w:color="auto"/>
      </w:divBdr>
    </w:div>
    <w:div w:id="445081793">
      <w:marLeft w:val="640"/>
      <w:marRight w:val="0"/>
      <w:marTop w:val="0"/>
      <w:marBottom w:val="0"/>
      <w:divBdr>
        <w:top w:val="none" w:sz="0" w:space="0" w:color="auto"/>
        <w:left w:val="none" w:sz="0" w:space="0" w:color="auto"/>
        <w:bottom w:val="none" w:sz="0" w:space="0" w:color="auto"/>
        <w:right w:val="none" w:sz="0" w:space="0" w:color="auto"/>
      </w:divBdr>
    </w:div>
    <w:div w:id="445271866">
      <w:marLeft w:val="640"/>
      <w:marRight w:val="0"/>
      <w:marTop w:val="0"/>
      <w:marBottom w:val="0"/>
      <w:divBdr>
        <w:top w:val="none" w:sz="0" w:space="0" w:color="auto"/>
        <w:left w:val="none" w:sz="0" w:space="0" w:color="auto"/>
        <w:bottom w:val="none" w:sz="0" w:space="0" w:color="auto"/>
        <w:right w:val="none" w:sz="0" w:space="0" w:color="auto"/>
      </w:divBdr>
    </w:div>
    <w:div w:id="445664242">
      <w:marLeft w:val="640"/>
      <w:marRight w:val="0"/>
      <w:marTop w:val="0"/>
      <w:marBottom w:val="0"/>
      <w:divBdr>
        <w:top w:val="none" w:sz="0" w:space="0" w:color="auto"/>
        <w:left w:val="none" w:sz="0" w:space="0" w:color="auto"/>
        <w:bottom w:val="none" w:sz="0" w:space="0" w:color="auto"/>
        <w:right w:val="none" w:sz="0" w:space="0" w:color="auto"/>
      </w:divBdr>
    </w:div>
    <w:div w:id="446000275">
      <w:marLeft w:val="640"/>
      <w:marRight w:val="0"/>
      <w:marTop w:val="0"/>
      <w:marBottom w:val="0"/>
      <w:divBdr>
        <w:top w:val="none" w:sz="0" w:space="0" w:color="auto"/>
        <w:left w:val="none" w:sz="0" w:space="0" w:color="auto"/>
        <w:bottom w:val="none" w:sz="0" w:space="0" w:color="auto"/>
        <w:right w:val="none" w:sz="0" w:space="0" w:color="auto"/>
      </w:divBdr>
    </w:div>
    <w:div w:id="446971200">
      <w:marLeft w:val="640"/>
      <w:marRight w:val="0"/>
      <w:marTop w:val="0"/>
      <w:marBottom w:val="0"/>
      <w:divBdr>
        <w:top w:val="none" w:sz="0" w:space="0" w:color="auto"/>
        <w:left w:val="none" w:sz="0" w:space="0" w:color="auto"/>
        <w:bottom w:val="none" w:sz="0" w:space="0" w:color="auto"/>
        <w:right w:val="none" w:sz="0" w:space="0" w:color="auto"/>
      </w:divBdr>
    </w:div>
    <w:div w:id="447895281">
      <w:marLeft w:val="640"/>
      <w:marRight w:val="0"/>
      <w:marTop w:val="0"/>
      <w:marBottom w:val="0"/>
      <w:divBdr>
        <w:top w:val="none" w:sz="0" w:space="0" w:color="auto"/>
        <w:left w:val="none" w:sz="0" w:space="0" w:color="auto"/>
        <w:bottom w:val="none" w:sz="0" w:space="0" w:color="auto"/>
        <w:right w:val="none" w:sz="0" w:space="0" w:color="auto"/>
      </w:divBdr>
    </w:div>
    <w:div w:id="448857029">
      <w:marLeft w:val="640"/>
      <w:marRight w:val="0"/>
      <w:marTop w:val="0"/>
      <w:marBottom w:val="0"/>
      <w:divBdr>
        <w:top w:val="none" w:sz="0" w:space="0" w:color="auto"/>
        <w:left w:val="none" w:sz="0" w:space="0" w:color="auto"/>
        <w:bottom w:val="none" w:sz="0" w:space="0" w:color="auto"/>
        <w:right w:val="none" w:sz="0" w:space="0" w:color="auto"/>
      </w:divBdr>
    </w:div>
    <w:div w:id="449515061">
      <w:marLeft w:val="640"/>
      <w:marRight w:val="0"/>
      <w:marTop w:val="0"/>
      <w:marBottom w:val="0"/>
      <w:divBdr>
        <w:top w:val="none" w:sz="0" w:space="0" w:color="auto"/>
        <w:left w:val="none" w:sz="0" w:space="0" w:color="auto"/>
        <w:bottom w:val="none" w:sz="0" w:space="0" w:color="auto"/>
        <w:right w:val="none" w:sz="0" w:space="0" w:color="auto"/>
      </w:divBdr>
    </w:div>
    <w:div w:id="450904693">
      <w:marLeft w:val="640"/>
      <w:marRight w:val="0"/>
      <w:marTop w:val="0"/>
      <w:marBottom w:val="0"/>
      <w:divBdr>
        <w:top w:val="none" w:sz="0" w:space="0" w:color="auto"/>
        <w:left w:val="none" w:sz="0" w:space="0" w:color="auto"/>
        <w:bottom w:val="none" w:sz="0" w:space="0" w:color="auto"/>
        <w:right w:val="none" w:sz="0" w:space="0" w:color="auto"/>
      </w:divBdr>
    </w:div>
    <w:div w:id="452094236">
      <w:marLeft w:val="640"/>
      <w:marRight w:val="0"/>
      <w:marTop w:val="0"/>
      <w:marBottom w:val="0"/>
      <w:divBdr>
        <w:top w:val="none" w:sz="0" w:space="0" w:color="auto"/>
        <w:left w:val="none" w:sz="0" w:space="0" w:color="auto"/>
        <w:bottom w:val="none" w:sz="0" w:space="0" w:color="auto"/>
        <w:right w:val="none" w:sz="0" w:space="0" w:color="auto"/>
      </w:divBdr>
    </w:div>
    <w:div w:id="453408181">
      <w:marLeft w:val="640"/>
      <w:marRight w:val="0"/>
      <w:marTop w:val="0"/>
      <w:marBottom w:val="0"/>
      <w:divBdr>
        <w:top w:val="none" w:sz="0" w:space="0" w:color="auto"/>
        <w:left w:val="none" w:sz="0" w:space="0" w:color="auto"/>
        <w:bottom w:val="none" w:sz="0" w:space="0" w:color="auto"/>
        <w:right w:val="none" w:sz="0" w:space="0" w:color="auto"/>
      </w:divBdr>
    </w:div>
    <w:div w:id="456340762">
      <w:marLeft w:val="640"/>
      <w:marRight w:val="0"/>
      <w:marTop w:val="0"/>
      <w:marBottom w:val="0"/>
      <w:divBdr>
        <w:top w:val="none" w:sz="0" w:space="0" w:color="auto"/>
        <w:left w:val="none" w:sz="0" w:space="0" w:color="auto"/>
        <w:bottom w:val="none" w:sz="0" w:space="0" w:color="auto"/>
        <w:right w:val="none" w:sz="0" w:space="0" w:color="auto"/>
      </w:divBdr>
    </w:div>
    <w:div w:id="457456204">
      <w:marLeft w:val="640"/>
      <w:marRight w:val="0"/>
      <w:marTop w:val="0"/>
      <w:marBottom w:val="0"/>
      <w:divBdr>
        <w:top w:val="none" w:sz="0" w:space="0" w:color="auto"/>
        <w:left w:val="none" w:sz="0" w:space="0" w:color="auto"/>
        <w:bottom w:val="none" w:sz="0" w:space="0" w:color="auto"/>
        <w:right w:val="none" w:sz="0" w:space="0" w:color="auto"/>
      </w:divBdr>
    </w:div>
    <w:div w:id="457839771">
      <w:marLeft w:val="640"/>
      <w:marRight w:val="0"/>
      <w:marTop w:val="0"/>
      <w:marBottom w:val="0"/>
      <w:divBdr>
        <w:top w:val="none" w:sz="0" w:space="0" w:color="auto"/>
        <w:left w:val="none" w:sz="0" w:space="0" w:color="auto"/>
        <w:bottom w:val="none" w:sz="0" w:space="0" w:color="auto"/>
        <w:right w:val="none" w:sz="0" w:space="0" w:color="auto"/>
      </w:divBdr>
    </w:div>
    <w:div w:id="458374836">
      <w:marLeft w:val="640"/>
      <w:marRight w:val="0"/>
      <w:marTop w:val="0"/>
      <w:marBottom w:val="0"/>
      <w:divBdr>
        <w:top w:val="none" w:sz="0" w:space="0" w:color="auto"/>
        <w:left w:val="none" w:sz="0" w:space="0" w:color="auto"/>
        <w:bottom w:val="none" w:sz="0" w:space="0" w:color="auto"/>
        <w:right w:val="none" w:sz="0" w:space="0" w:color="auto"/>
      </w:divBdr>
    </w:div>
    <w:div w:id="460459195">
      <w:marLeft w:val="640"/>
      <w:marRight w:val="0"/>
      <w:marTop w:val="0"/>
      <w:marBottom w:val="0"/>
      <w:divBdr>
        <w:top w:val="none" w:sz="0" w:space="0" w:color="auto"/>
        <w:left w:val="none" w:sz="0" w:space="0" w:color="auto"/>
        <w:bottom w:val="none" w:sz="0" w:space="0" w:color="auto"/>
        <w:right w:val="none" w:sz="0" w:space="0" w:color="auto"/>
      </w:divBdr>
    </w:div>
    <w:div w:id="463817530">
      <w:marLeft w:val="640"/>
      <w:marRight w:val="0"/>
      <w:marTop w:val="0"/>
      <w:marBottom w:val="0"/>
      <w:divBdr>
        <w:top w:val="none" w:sz="0" w:space="0" w:color="auto"/>
        <w:left w:val="none" w:sz="0" w:space="0" w:color="auto"/>
        <w:bottom w:val="none" w:sz="0" w:space="0" w:color="auto"/>
        <w:right w:val="none" w:sz="0" w:space="0" w:color="auto"/>
      </w:divBdr>
    </w:div>
    <w:div w:id="464202097">
      <w:marLeft w:val="640"/>
      <w:marRight w:val="0"/>
      <w:marTop w:val="0"/>
      <w:marBottom w:val="0"/>
      <w:divBdr>
        <w:top w:val="none" w:sz="0" w:space="0" w:color="auto"/>
        <w:left w:val="none" w:sz="0" w:space="0" w:color="auto"/>
        <w:bottom w:val="none" w:sz="0" w:space="0" w:color="auto"/>
        <w:right w:val="none" w:sz="0" w:space="0" w:color="auto"/>
      </w:divBdr>
    </w:div>
    <w:div w:id="464391638">
      <w:marLeft w:val="640"/>
      <w:marRight w:val="0"/>
      <w:marTop w:val="0"/>
      <w:marBottom w:val="0"/>
      <w:divBdr>
        <w:top w:val="none" w:sz="0" w:space="0" w:color="auto"/>
        <w:left w:val="none" w:sz="0" w:space="0" w:color="auto"/>
        <w:bottom w:val="none" w:sz="0" w:space="0" w:color="auto"/>
        <w:right w:val="none" w:sz="0" w:space="0" w:color="auto"/>
      </w:divBdr>
    </w:div>
    <w:div w:id="464740168">
      <w:marLeft w:val="640"/>
      <w:marRight w:val="0"/>
      <w:marTop w:val="0"/>
      <w:marBottom w:val="0"/>
      <w:divBdr>
        <w:top w:val="none" w:sz="0" w:space="0" w:color="auto"/>
        <w:left w:val="none" w:sz="0" w:space="0" w:color="auto"/>
        <w:bottom w:val="none" w:sz="0" w:space="0" w:color="auto"/>
        <w:right w:val="none" w:sz="0" w:space="0" w:color="auto"/>
      </w:divBdr>
    </w:div>
    <w:div w:id="466122703">
      <w:marLeft w:val="640"/>
      <w:marRight w:val="0"/>
      <w:marTop w:val="0"/>
      <w:marBottom w:val="0"/>
      <w:divBdr>
        <w:top w:val="none" w:sz="0" w:space="0" w:color="auto"/>
        <w:left w:val="none" w:sz="0" w:space="0" w:color="auto"/>
        <w:bottom w:val="none" w:sz="0" w:space="0" w:color="auto"/>
        <w:right w:val="none" w:sz="0" w:space="0" w:color="auto"/>
      </w:divBdr>
    </w:div>
    <w:div w:id="466701257">
      <w:marLeft w:val="640"/>
      <w:marRight w:val="0"/>
      <w:marTop w:val="0"/>
      <w:marBottom w:val="0"/>
      <w:divBdr>
        <w:top w:val="none" w:sz="0" w:space="0" w:color="auto"/>
        <w:left w:val="none" w:sz="0" w:space="0" w:color="auto"/>
        <w:bottom w:val="none" w:sz="0" w:space="0" w:color="auto"/>
        <w:right w:val="none" w:sz="0" w:space="0" w:color="auto"/>
      </w:divBdr>
    </w:div>
    <w:div w:id="467282375">
      <w:marLeft w:val="640"/>
      <w:marRight w:val="0"/>
      <w:marTop w:val="0"/>
      <w:marBottom w:val="0"/>
      <w:divBdr>
        <w:top w:val="none" w:sz="0" w:space="0" w:color="auto"/>
        <w:left w:val="none" w:sz="0" w:space="0" w:color="auto"/>
        <w:bottom w:val="none" w:sz="0" w:space="0" w:color="auto"/>
        <w:right w:val="none" w:sz="0" w:space="0" w:color="auto"/>
      </w:divBdr>
    </w:div>
    <w:div w:id="470252055">
      <w:marLeft w:val="640"/>
      <w:marRight w:val="0"/>
      <w:marTop w:val="0"/>
      <w:marBottom w:val="0"/>
      <w:divBdr>
        <w:top w:val="none" w:sz="0" w:space="0" w:color="auto"/>
        <w:left w:val="none" w:sz="0" w:space="0" w:color="auto"/>
        <w:bottom w:val="none" w:sz="0" w:space="0" w:color="auto"/>
        <w:right w:val="none" w:sz="0" w:space="0" w:color="auto"/>
      </w:divBdr>
    </w:div>
    <w:div w:id="472602311">
      <w:marLeft w:val="640"/>
      <w:marRight w:val="0"/>
      <w:marTop w:val="0"/>
      <w:marBottom w:val="0"/>
      <w:divBdr>
        <w:top w:val="none" w:sz="0" w:space="0" w:color="auto"/>
        <w:left w:val="none" w:sz="0" w:space="0" w:color="auto"/>
        <w:bottom w:val="none" w:sz="0" w:space="0" w:color="auto"/>
        <w:right w:val="none" w:sz="0" w:space="0" w:color="auto"/>
      </w:divBdr>
    </w:div>
    <w:div w:id="473260512">
      <w:marLeft w:val="640"/>
      <w:marRight w:val="0"/>
      <w:marTop w:val="0"/>
      <w:marBottom w:val="0"/>
      <w:divBdr>
        <w:top w:val="none" w:sz="0" w:space="0" w:color="auto"/>
        <w:left w:val="none" w:sz="0" w:space="0" w:color="auto"/>
        <w:bottom w:val="none" w:sz="0" w:space="0" w:color="auto"/>
        <w:right w:val="none" w:sz="0" w:space="0" w:color="auto"/>
      </w:divBdr>
    </w:div>
    <w:div w:id="474642758">
      <w:marLeft w:val="640"/>
      <w:marRight w:val="0"/>
      <w:marTop w:val="0"/>
      <w:marBottom w:val="0"/>
      <w:divBdr>
        <w:top w:val="none" w:sz="0" w:space="0" w:color="auto"/>
        <w:left w:val="none" w:sz="0" w:space="0" w:color="auto"/>
        <w:bottom w:val="none" w:sz="0" w:space="0" w:color="auto"/>
        <w:right w:val="none" w:sz="0" w:space="0" w:color="auto"/>
      </w:divBdr>
    </w:div>
    <w:div w:id="475145254">
      <w:marLeft w:val="640"/>
      <w:marRight w:val="0"/>
      <w:marTop w:val="0"/>
      <w:marBottom w:val="0"/>
      <w:divBdr>
        <w:top w:val="none" w:sz="0" w:space="0" w:color="auto"/>
        <w:left w:val="none" w:sz="0" w:space="0" w:color="auto"/>
        <w:bottom w:val="none" w:sz="0" w:space="0" w:color="auto"/>
        <w:right w:val="none" w:sz="0" w:space="0" w:color="auto"/>
      </w:divBdr>
    </w:div>
    <w:div w:id="476453556">
      <w:marLeft w:val="640"/>
      <w:marRight w:val="0"/>
      <w:marTop w:val="0"/>
      <w:marBottom w:val="0"/>
      <w:divBdr>
        <w:top w:val="none" w:sz="0" w:space="0" w:color="auto"/>
        <w:left w:val="none" w:sz="0" w:space="0" w:color="auto"/>
        <w:bottom w:val="none" w:sz="0" w:space="0" w:color="auto"/>
        <w:right w:val="none" w:sz="0" w:space="0" w:color="auto"/>
      </w:divBdr>
    </w:div>
    <w:div w:id="477184452">
      <w:marLeft w:val="640"/>
      <w:marRight w:val="0"/>
      <w:marTop w:val="0"/>
      <w:marBottom w:val="0"/>
      <w:divBdr>
        <w:top w:val="none" w:sz="0" w:space="0" w:color="auto"/>
        <w:left w:val="none" w:sz="0" w:space="0" w:color="auto"/>
        <w:bottom w:val="none" w:sz="0" w:space="0" w:color="auto"/>
        <w:right w:val="none" w:sz="0" w:space="0" w:color="auto"/>
      </w:divBdr>
    </w:div>
    <w:div w:id="478500258">
      <w:marLeft w:val="640"/>
      <w:marRight w:val="0"/>
      <w:marTop w:val="0"/>
      <w:marBottom w:val="0"/>
      <w:divBdr>
        <w:top w:val="none" w:sz="0" w:space="0" w:color="auto"/>
        <w:left w:val="none" w:sz="0" w:space="0" w:color="auto"/>
        <w:bottom w:val="none" w:sz="0" w:space="0" w:color="auto"/>
        <w:right w:val="none" w:sz="0" w:space="0" w:color="auto"/>
      </w:divBdr>
    </w:div>
    <w:div w:id="479076405">
      <w:marLeft w:val="640"/>
      <w:marRight w:val="0"/>
      <w:marTop w:val="0"/>
      <w:marBottom w:val="0"/>
      <w:divBdr>
        <w:top w:val="none" w:sz="0" w:space="0" w:color="auto"/>
        <w:left w:val="none" w:sz="0" w:space="0" w:color="auto"/>
        <w:bottom w:val="none" w:sz="0" w:space="0" w:color="auto"/>
        <w:right w:val="none" w:sz="0" w:space="0" w:color="auto"/>
      </w:divBdr>
    </w:div>
    <w:div w:id="480969868">
      <w:marLeft w:val="640"/>
      <w:marRight w:val="0"/>
      <w:marTop w:val="0"/>
      <w:marBottom w:val="0"/>
      <w:divBdr>
        <w:top w:val="none" w:sz="0" w:space="0" w:color="auto"/>
        <w:left w:val="none" w:sz="0" w:space="0" w:color="auto"/>
        <w:bottom w:val="none" w:sz="0" w:space="0" w:color="auto"/>
        <w:right w:val="none" w:sz="0" w:space="0" w:color="auto"/>
      </w:divBdr>
    </w:div>
    <w:div w:id="482042778">
      <w:marLeft w:val="640"/>
      <w:marRight w:val="0"/>
      <w:marTop w:val="0"/>
      <w:marBottom w:val="0"/>
      <w:divBdr>
        <w:top w:val="none" w:sz="0" w:space="0" w:color="auto"/>
        <w:left w:val="none" w:sz="0" w:space="0" w:color="auto"/>
        <w:bottom w:val="none" w:sz="0" w:space="0" w:color="auto"/>
        <w:right w:val="none" w:sz="0" w:space="0" w:color="auto"/>
      </w:divBdr>
    </w:div>
    <w:div w:id="483936476">
      <w:marLeft w:val="640"/>
      <w:marRight w:val="0"/>
      <w:marTop w:val="0"/>
      <w:marBottom w:val="0"/>
      <w:divBdr>
        <w:top w:val="none" w:sz="0" w:space="0" w:color="auto"/>
        <w:left w:val="none" w:sz="0" w:space="0" w:color="auto"/>
        <w:bottom w:val="none" w:sz="0" w:space="0" w:color="auto"/>
        <w:right w:val="none" w:sz="0" w:space="0" w:color="auto"/>
      </w:divBdr>
    </w:div>
    <w:div w:id="484784860">
      <w:marLeft w:val="640"/>
      <w:marRight w:val="0"/>
      <w:marTop w:val="0"/>
      <w:marBottom w:val="0"/>
      <w:divBdr>
        <w:top w:val="none" w:sz="0" w:space="0" w:color="auto"/>
        <w:left w:val="none" w:sz="0" w:space="0" w:color="auto"/>
        <w:bottom w:val="none" w:sz="0" w:space="0" w:color="auto"/>
        <w:right w:val="none" w:sz="0" w:space="0" w:color="auto"/>
      </w:divBdr>
    </w:div>
    <w:div w:id="485632168">
      <w:marLeft w:val="640"/>
      <w:marRight w:val="0"/>
      <w:marTop w:val="0"/>
      <w:marBottom w:val="0"/>
      <w:divBdr>
        <w:top w:val="none" w:sz="0" w:space="0" w:color="auto"/>
        <w:left w:val="none" w:sz="0" w:space="0" w:color="auto"/>
        <w:bottom w:val="none" w:sz="0" w:space="0" w:color="auto"/>
        <w:right w:val="none" w:sz="0" w:space="0" w:color="auto"/>
      </w:divBdr>
    </w:div>
    <w:div w:id="487289132">
      <w:marLeft w:val="640"/>
      <w:marRight w:val="0"/>
      <w:marTop w:val="0"/>
      <w:marBottom w:val="0"/>
      <w:divBdr>
        <w:top w:val="none" w:sz="0" w:space="0" w:color="auto"/>
        <w:left w:val="none" w:sz="0" w:space="0" w:color="auto"/>
        <w:bottom w:val="none" w:sz="0" w:space="0" w:color="auto"/>
        <w:right w:val="none" w:sz="0" w:space="0" w:color="auto"/>
      </w:divBdr>
    </w:div>
    <w:div w:id="487794858">
      <w:marLeft w:val="640"/>
      <w:marRight w:val="0"/>
      <w:marTop w:val="0"/>
      <w:marBottom w:val="0"/>
      <w:divBdr>
        <w:top w:val="none" w:sz="0" w:space="0" w:color="auto"/>
        <w:left w:val="none" w:sz="0" w:space="0" w:color="auto"/>
        <w:bottom w:val="none" w:sz="0" w:space="0" w:color="auto"/>
        <w:right w:val="none" w:sz="0" w:space="0" w:color="auto"/>
      </w:divBdr>
    </w:div>
    <w:div w:id="487863076">
      <w:marLeft w:val="640"/>
      <w:marRight w:val="0"/>
      <w:marTop w:val="0"/>
      <w:marBottom w:val="0"/>
      <w:divBdr>
        <w:top w:val="none" w:sz="0" w:space="0" w:color="auto"/>
        <w:left w:val="none" w:sz="0" w:space="0" w:color="auto"/>
        <w:bottom w:val="none" w:sz="0" w:space="0" w:color="auto"/>
        <w:right w:val="none" w:sz="0" w:space="0" w:color="auto"/>
      </w:divBdr>
    </w:div>
    <w:div w:id="489834097">
      <w:marLeft w:val="640"/>
      <w:marRight w:val="0"/>
      <w:marTop w:val="0"/>
      <w:marBottom w:val="0"/>
      <w:divBdr>
        <w:top w:val="none" w:sz="0" w:space="0" w:color="auto"/>
        <w:left w:val="none" w:sz="0" w:space="0" w:color="auto"/>
        <w:bottom w:val="none" w:sz="0" w:space="0" w:color="auto"/>
        <w:right w:val="none" w:sz="0" w:space="0" w:color="auto"/>
      </w:divBdr>
    </w:div>
    <w:div w:id="491333905">
      <w:marLeft w:val="640"/>
      <w:marRight w:val="0"/>
      <w:marTop w:val="0"/>
      <w:marBottom w:val="0"/>
      <w:divBdr>
        <w:top w:val="none" w:sz="0" w:space="0" w:color="auto"/>
        <w:left w:val="none" w:sz="0" w:space="0" w:color="auto"/>
        <w:bottom w:val="none" w:sz="0" w:space="0" w:color="auto"/>
        <w:right w:val="none" w:sz="0" w:space="0" w:color="auto"/>
      </w:divBdr>
    </w:div>
    <w:div w:id="492262526">
      <w:marLeft w:val="640"/>
      <w:marRight w:val="0"/>
      <w:marTop w:val="0"/>
      <w:marBottom w:val="0"/>
      <w:divBdr>
        <w:top w:val="none" w:sz="0" w:space="0" w:color="auto"/>
        <w:left w:val="none" w:sz="0" w:space="0" w:color="auto"/>
        <w:bottom w:val="none" w:sz="0" w:space="0" w:color="auto"/>
        <w:right w:val="none" w:sz="0" w:space="0" w:color="auto"/>
      </w:divBdr>
    </w:div>
    <w:div w:id="493223975">
      <w:marLeft w:val="640"/>
      <w:marRight w:val="0"/>
      <w:marTop w:val="0"/>
      <w:marBottom w:val="0"/>
      <w:divBdr>
        <w:top w:val="none" w:sz="0" w:space="0" w:color="auto"/>
        <w:left w:val="none" w:sz="0" w:space="0" w:color="auto"/>
        <w:bottom w:val="none" w:sz="0" w:space="0" w:color="auto"/>
        <w:right w:val="none" w:sz="0" w:space="0" w:color="auto"/>
      </w:divBdr>
    </w:div>
    <w:div w:id="493224145">
      <w:marLeft w:val="640"/>
      <w:marRight w:val="0"/>
      <w:marTop w:val="0"/>
      <w:marBottom w:val="0"/>
      <w:divBdr>
        <w:top w:val="none" w:sz="0" w:space="0" w:color="auto"/>
        <w:left w:val="none" w:sz="0" w:space="0" w:color="auto"/>
        <w:bottom w:val="none" w:sz="0" w:space="0" w:color="auto"/>
        <w:right w:val="none" w:sz="0" w:space="0" w:color="auto"/>
      </w:divBdr>
    </w:div>
    <w:div w:id="493953102">
      <w:marLeft w:val="640"/>
      <w:marRight w:val="0"/>
      <w:marTop w:val="0"/>
      <w:marBottom w:val="0"/>
      <w:divBdr>
        <w:top w:val="none" w:sz="0" w:space="0" w:color="auto"/>
        <w:left w:val="none" w:sz="0" w:space="0" w:color="auto"/>
        <w:bottom w:val="none" w:sz="0" w:space="0" w:color="auto"/>
        <w:right w:val="none" w:sz="0" w:space="0" w:color="auto"/>
      </w:divBdr>
    </w:div>
    <w:div w:id="494148231">
      <w:marLeft w:val="640"/>
      <w:marRight w:val="0"/>
      <w:marTop w:val="0"/>
      <w:marBottom w:val="0"/>
      <w:divBdr>
        <w:top w:val="none" w:sz="0" w:space="0" w:color="auto"/>
        <w:left w:val="none" w:sz="0" w:space="0" w:color="auto"/>
        <w:bottom w:val="none" w:sz="0" w:space="0" w:color="auto"/>
        <w:right w:val="none" w:sz="0" w:space="0" w:color="auto"/>
      </w:divBdr>
    </w:div>
    <w:div w:id="494220949">
      <w:marLeft w:val="640"/>
      <w:marRight w:val="0"/>
      <w:marTop w:val="0"/>
      <w:marBottom w:val="0"/>
      <w:divBdr>
        <w:top w:val="none" w:sz="0" w:space="0" w:color="auto"/>
        <w:left w:val="none" w:sz="0" w:space="0" w:color="auto"/>
        <w:bottom w:val="none" w:sz="0" w:space="0" w:color="auto"/>
        <w:right w:val="none" w:sz="0" w:space="0" w:color="auto"/>
      </w:divBdr>
    </w:div>
    <w:div w:id="494339436">
      <w:marLeft w:val="640"/>
      <w:marRight w:val="0"/>
      <w:marTop w:val="0"/>
      <w:marBottom w:val="0"/>
      <w:divBdr>
        <w:top w:val="none" w:sz="0" w:space="0" w:color="auto"/>
        <w:left w:val="none" w:sz="0" w:space="0" w:color="auto"/>
        <w:bottom w:val="none" w:sz="0" w:space="0" w:color="auto"/>
        <w:right w:val="none" w:sz="0" w:space="0" w:color="auto"/>
      </w:divBdr>
    </w:div>
    <w:div w:id="497577063">
      <w:marLeft w:val="640"/>
      <w:marRight w:val="0"/>
      <w:marTop w:val="0"/>
      <w:marBottom w:val="0"/>
      <w:divBdr>
        <w:top w:val="none" w:sz="0" w:space="0" w:color="auto"/>
        <w:left w:val="none" w:sz="0" w:space="0" w:color="auto"/>
        <w:bottom w:val="none" w:sz="0" w:space="0" w:color="auto"/>
        <w:right w:val="none" w:sz="0" w:space="0" w:color="auto"/>
      </w:divBdr>
    </w:div>
    <w:div w:id="497812860">
      <w:marLeft w:val="640"/>
      <w:marRight w:val="0"/>
      <w:marTop w:val="0"/>
      <w:marBottom w:val="0"/>
      <w:divBdr>
        <w:top w:val="none" w:sz="0" w:space="0" w:color="auto"/>
        <w:left w:val="none" w:sz="0" w:space="0" w:color="auto"/>
        <w:bottom w:val="none" w:sz="0" w:space="0" w:color="auto"/>
        <w:right w:val="none" w:sz="0" w:space="0" w:color="auto"/>
      </w:divBdr>
    </w:div>
    <w:div w:id="503398009">
      <w:marLeft w:val="640"/>
      <w:marRight w:val="0"/>
      <w:marTop w:val="0"/>
      <w:marBottom w:val="0"/>
      <w:divBdr>
        <w:top w:val="none" w:sz="0" w:space="0" w:color="auto"/>
        <w:left w:val="none" w:sz="0" w:space="0" w:color="auto"/>
        <w:bottom w:val="none" w:sz="0" w:space="0" w:color="auto"/>
        <w:right w:val="none" w:sz="0" w:space="0" w:color="auto"/>
      </w:divBdr>
    </w:div>
    <w:div w:id="506094047">
      <w:marLeft w:val="640"/>
      <w:marRight w:val="0"/>
      <w:marTop w:val="0"/>
      <w:marBottom w:val="0"/>
      <w:divBdr>
        <w:top w:val="none" w:sz="0" w:space="0" w:color="auto"/>
        <w:left w:val="none" w:sz="0" w:space="0" w:color="auto"/>
        <w:bottom w:val="none" w:sz="0" w:space="0" w:color="auto"/>
        <w:right w:val="none" w:sz="0" w:space="0" w:color="auto"/>
      </w:divBdr>
    </w:div>
    <w:div w:id="506477782">
      <w:marLeft w:val="640"/>
      <w:marRight w:val="0"/>
      <w:marTop w:val="0"/>
      <w:marBottom w:val="0"/>
      <w:divBdr>
        <w:top w:val="none" w:sz="0" w:space="0" w:color="auto"/>
        <w:left w:val="none" w:sz="0" w:space="0" w:color="auto"/>
        <w:bottom w:val="none" w:sz="0" w:space="0" w:color="auto"/>
        <w:right w:val="none" w:sz="0" w:space="0" w:color="auto"/>
      </w:divBdr>
    </w:div>
    <w:div w:id="506754706">
      <w:marLeft w:val="640"/>
      <w:marRight w:val="0"/>
      <w:marTop w:val="0"/>
      <w:marBottom w:val="0"/>
      <w:divBdr>
        <w:top w:val="none" w:sz="0" w:space="0" w:color="auto"/>
        <w:left w:val="none" w:sz="0" w:space="0" w:color="auto"/>
        <w:bottom w:val="none" w:sz="0" w:space="0" w:color="auto"/>
        <w:right w:val="none" w:sz="0" w:space="0" w:color="auto"/>
      </w:divBdr>
    </w:div>
    <w:div w:id="507839841">
      <w:marLeft w:val="640"/>
      <w:marRight w:val="0"/>
      <w:marTop w:val="0"/>
      <w:marBottom w:val="0"/>
      <w:divBdr>
        <w:top w:val="none" w:sz="0" w:space="0" w:color="auto"/>
        <w:left w:val="none" w:sz="0" w:space="0" w:color="auto"/>
        <w:bottom w:val="none" w:sz="0" w:space="0" w:color="auto"/>
        <w:right w:val="none" w:sz="0" w:space="0" w:color="auto"/>
      </w:divBdr>
    </w:div>
    <w:div w:id="508252517">
      <w:marLeft w:val="640"/>
      <w:marRight w:val="0"/>
      <w:marTop w:val="0"/>
      <w:marBottom w:val="0"/>
      <w:divBdr>
        <w:top w:val="none" w:sz="0" w:space="0" w:color="auto"/>
        <w:left w:val="none" w:sz="0" w:space="0" w:color="auto"/>
        <w:bottom w:val="none" w:sz="0" w:space="0" w:color="auto"/>
        <w:right w:val="none" w:sz="0" w:space="0" w:color="auto"/>
      </w:divBdr>
    </w:div>
    <w:div w:id="508564129">
      <w:marLeft w:val="640"/>
      <w:marRight w:val="0"/>
      <w:marTop w:val="0"/>
      <w:marBottom w:val="0"/>
      <w:divBdr>
        <w:top w:val="none" w:sz="0" w:space="0" w:color="auto"/>
        <w:left w:val="none" w:sz="0" w:space="0" w:color="auto"/>
        <w:bottom w:val="none" w:sz="0" w:space="0" w:color="auto"/>
        <w:right w:val="none" w:sz="0" w:space="0" w:color="auto"/>
      </w:divBdr>
    </w:div>
    <w:div w:id="509950506">
      <w:marLeft w:val="640"/>
      <w:marRight w:val="0"/>
      <w:marTop w:val="0"/>
      <w:marBottom w:val="0"/>
      <w:divBdr>
        <w:top w:val="none" w:sz="0" w:space="0" w:color="auto"/>
        <w:left w:val="none" w:sz="0" w:space="0" w:color="auto"/>
        <w:bottom w:val="none" w:sz="0" w:space="0" w:color="auto"/>
        <w:right w:val="none" w:sz="0" w:space="0" w:color="auto"/>
      </w:divBdr>
    </w:div>
    <w:div w:id="511067756">
      <w:marLeft w:val="640"/>
      <w:marRight w:val="0"/>
      <w:marTop w:val="0"/>
      <w:marBottom w:val="0"/>
      <w:divBdr>
        <w:top w:val="none" w:sz="0" w:space="0" w:color="auto"/>
        <w:left w:val="none" w:sz="0" w:space="0" w:color="auto"/>
        <w:bottom w:val="none" w:sz="0" w:space="0" w:color="auto"/>
        <w:right w:val="none" w:sz="0" w:space="0" w:color="auto"/>
      </w:divBdr>
    </w:div>
    <w:div w:id="511185872">
      <w:marLeft w:val="640"/>
      <w:marRight w:val="0"/>
      <w:marTop w:val="0"/>
      <w:marBottom w:val="0"/>
      <w:divBdr>
        <w:top w:val="none" w:sz="0" w:space="0" w:color="auto"/>
        <w:left w:val="none" w:sz="0" w:space="0" w:color="auto"/>
        <w:bottom w:val="none" w:sz="0" w:space="0" w:color="auto"/>
        <w:right w:val="none" w:sz="0" w:space="0" w:color="auto"/>
      </w:divBdr>
    </w:div>
    <w:div w:id="511381623">
      <w:marLeft w:val="640"/>
      <w:marRight w:val="0"/>
      <w:marTop w:val="0"/>
      <w:marBottom w:val="0"/>
      <w:divBdr>
        <w:top w:val="none" w:sz="0" w:space="0" w:color="auto"/>
        <w:left w:val="none" w:sz="0" w:space="0" w:color="auto"/>
        <w:bottom w:val="none" w:sz="0" w:space="0" w:color="auto"/>
        <w:right w:val="none" w:sz="0" w:space="0" w:color="auto"/>
      </w:divBdr>
    </w:div>
    <w:div w:id="511574522">
      <w:marLeft w:val="640"/>
      <w:marRight w:val="0"/>
      <w:marTop w:val="0"/>
      <w:marBottom w:val="0"/>
      <w:divBdr>
        <w:top w:val="none" w:sz="0" w:space="0" w:color="auto"/>
        <w:left w:val="none" w:sz="0" w:space="0" w:color="auto"/>
        <w:bottom w:val="none" w:sz="0" w:space="0" w:color="auto"/>
        <w:right w:val="none" w:sz="0" w:space="0" w:color="auto"/>
      </w:divBdr>
    </w:div>
    <w:div w:id="512652876">
      <w:marLeft w:val="640"/>
      <w:marRight w:val="0"/>
      <w:marTop w:val="0"/>
      <w:marBottom w:val="0"/>
      <w:divBdr>
        <w:top w:val="none" w:sz="0" w:space="0" w:color="auto"/>
        <w:left w:val="none" w:sz="0" w:space="0" w:color="auto"/>
        <w:bottom w:val="none" w:sz="0" w:space="0" w:color="auto"/>
        <w:right w:val="none" w:sz="0" w:space="0" w:color="auto"/>
      </w:divBdr>
    </w:div>
    <w:div w:id="513498611">
      <w:marLeft w:val="640"/>
      <w:marRight w:val="0"/>
      <w:marTop w:val="0"/>
      <w:marBottom w:val="0"/>
      <w:divBdr>
        <w:top w:val="none" w:sz="0" w:space="0" w:color="auto"/>
        <w:left w:val="none" w:sz="0" w:space="0" w:color="auto"/>
        <w:bottom w:val="none" w:sz="0" w:space="0" w:color="auto"/>
        <w:right w:val="none" w:sz="0" w:space="0" w:color="auto"/>
      </w:divBdr>
    </w:div>
    <w:div w:id="515005101">
      <w:marLeft w:val="640"/>
      <w:marRight w:val="0"/>
      <w:marTop w:val="0"/>
      <w:marBottom w:val="0"/>
      <w:divBdr>
        <w:top w:val="none" w:sz="0" w:space="0" w:color="auto"/>
        <w:left w:val="none" w:sz="0" w:space="0" w:color="auto"/>
        <w:bottom w:val="none" w:sz="0" w:space="0" w:color="auto"/>
        <w:right w:val="none" w:sz="0" w:space="0" w:color="auto"/>
      </w:divBdr>
    </w:div>
    <w:div w:id="517622960">
      <w:marLeft w:val="640"/>
      <w:marRight w:val="0"/>
      <w:marTop w:val="0"/>
      <w:marBottom w:val="0"/>
      <w:divBdr>
        <w:top w:val="none" w:sz="0" w:space="0" w:color="auto"/>
        <w:left w:val="none" w:sz="0" w:space="0" w:color="auto"/>
        <w:bottom w:val="none" w:sz="0" w:space="0" w:color="auto"/>
        <w:right w:val="none" w:sz="0" w:space="0" w:color="auto"/>
      </w:divBdr>
    </w:div>
    <w:div w:id="517887555">
      <w:marLeft w:val="640"/>
      <w:marRight w:val="0"/>
      <w:marTop w:val="0"/>
      <w:marBottom w:val="0"/>
      <w:divBdr>
        <w:top w:val="none" w:sz="0" w:space="0" w:color="auto"/>
        <w:left w:val="none" w:sz="0" w:space="0" w:color="auto"/>
        <w:bottom w:val="none" w:sz="0" w:space="0" w:color="auto"/>
        <w:right w:val="none" w:sz="0" w:space="0" w:color="auto"/>
      </w:divBdr>
    </w:div>
    <w:div w:id="521087943">
      <w:marLeft w:val="640"/>
      <w:marRight w:val="0"/>
      <w:marTop w:val="0"/>
      <w:marBottom w:val="0"/>
      <w:divBdr>
        <w:top w:val="none" w:sz="0" w:space="0" w:color="auto"/>
        <w:left w:val="none" w:sz="0" w:space="0" w:color="auto"/>
        <w:bottom w:val="none" w:sz="0" w:space="0" w:color="auto"/>
        <w:right w:val="none" w:sz="0" w:space="0" w:color="auto"/>
      </w:divBdr>
    </w:div>
    <w:div w:id="524751189">
      <w:marLeft w:val="640"/>
      <w:marRight w:val="0"/>
      <w:marTop w:val="0"/>
      <w:marBottom w:val="0"/>
      <w:divBdr>
        <w:top w:val="none" w:sz="0" w:space="0" w:color="auto"/>
        <w:left w:val="none" w:sz="0" w:space="0" w:color="auto"/>
        <w:bottom w:val="none" w:sz="0" w:space="0" w:color="auto"/>
        <w:right w:val="none" w:sz="0" w:space="0" w:color="auto"/>
      </w:divBdr>
    </w:div>
    <w:div w:id="525407654">
      <w:marLeft w:val="640"/>
      <w:marRight w:val="0"/>
      <w:marTop w:val="0"/>
      <w:marBottom w:val="0"/>
      <w:divBdr>
        <w:top w:val="none" w:sz="0" w:space="0" w:color="auto"/>
        <w:left w:val="none" w:sz="0" w:space="0" w:color="auto"/>
        <w:bottom w:val="none" w:sz="0" w:space="0" w:color="auto"/>
        <w:right w:val="none" w:sz="0" w:space="0" w:color="auto"/>
      </w:divBdr>
    </w:div>
    <w:div w:id="527064974">
      <w:marLeft w:val="640"/>
      <w:marRight w:val="0"/>
      <w:marTop w:val="0"/>
      <w:marBottom w:val="0"/>
      <w:divBdr>
        <w:top w:val="none" w:sz="0" w:space="0" w:color="auto"/>
        <w:left w:val="none" w:sz="0" w:space="0" w:color="auto"/>
        <w:bottom w:val="none" w:sz="0" w:space="0" w:color="auto"/>
        <w:right w:val="none" w:sz="0" w:space="0" w:color="auto"/>
      </w:divBdr>
    </w:div>
    <w:div w:id="529270709">
      <w:marLeft w:val="640"/>
      <w:marRight w:val="0"/>
      <w:marTop w:val="0"/>
      <w:marBottom w:val="0"/>
      <w:divBdr>
        <w:top w:val="none" w:sz="0" w:space="0" w:color="auto"/>
        <w:left w:val="none" w:sz="0" w:space="0" w:color="auto"/>
        <w:bottom w:val="none" w:sz="0" w:space="0" w:color="auto"/>
        <w:right w:val="none" w:sz="0" w:space="0" w:color="auto"/>
      </w:divBdr>
    </w:div>
    <w:div w:id="530191815">
      <w:marLeft w:val="640"/>
      <w:marRight w:val="0"/>
      <w:marTop w:val="0"/>
      <w:marBottom w:val="0"/>
      <w:divBdr>
        <w:top w:val="none" w:sz="0" w:space="0" w:color="auto"/>
        <w:left w:val="none" w:sz="0" w:space="0" w:color="auto"/>
        <w:bottom w:val="none" w:sz="0" w:space="0" w:color="auto"/>
        <w:right w:val="none" w:sz="0" w:space="0" w:color="auto"/>
      </w:divBdr>
    </w:div>
    <w:div w:id="530532881">
      <w:marLeft w:val="640"/>
      <w:marRight w:val="0"/>
      <w:marTop w:val="0"/>
      <w:marBottom w:val="0"/>
      <w:divBdr>
        <w:top w:val="none" w:sz="0" w:space="0" w:color="auto"/>
        <w:left w:val="none" w:sz="0" w:space="0" w:color="auto"/>
        <w:bottom w:val="none" w:sz="0" w:space="0" w:color="auto"/>
        <w:right w:val="none" w:sz="0" w:space="0" w:color="auto"/>
      </w:divBdr>
    </w:div>
    <w:div w:id="531768689">
      <w:marLeft w:val="640"/>
      <w:marRight w:val="0"/>
      <w:marTop w:val="0"/>
      <w:marBottom w:val="0"/>
      <w:divBdr>
        <w:top w:val="none" w:sz="0" w:space="0" w:color="auto"/>
        <w:left w:val="none" w:sz="0" w:space="0" w:color="auto"/>
        <w:bottom w:val="none" w:sz="0" w:space="0" w:color="auto"/>
        <w:right w:val="none" w:sz="0" w:space="0" w:color="auto"/>
      </w:divBdr>
    </w:div>
    <w:div w:id="536699609">
      <w:marLeft w:val="640"/>
      <w:marRight w:val="0"/>
      <w:marTop w:val="0"/>
      <w:marBottom w:val="0"/>
      <w:divBdr>
        <w:top w:val="none" w:sz="0" w:space="0" w:color="auto"/>
        <w:left w:val="none" w:sz="0" w:space="0" w:color="auto"/>
        <w:bottom w:val="none" w:sz="0" w:space="0" w:color="auto"/>
        <w:right w:val="none" w:sz="0" w:space="0" w:color="auto"/>
      </w:divBdr>
    </w:div>
    <w:div w:id="539899699">
      <w:marLeft w:val="640"/>
      <w:marRight w:val="0"/>
      <w:marTop w:val="0"/>
      <w:marBottom w:val="0"/>
      <w:divBdr>
        <w:top w:val="none" w:sz="0" w:space="0" w:color="auto"/>
        <w:left w:val="none" w:sz="0" w:space="0" w:color="auto"/>
        <w:bottom w:val="none" w:sz="0" w:space="0" w:color="auto"/>
        <w:right w:val="none" w:sz="0" w:space="0" w:color="auto"/>
      </w:divBdr>
    </w:div>
    <w:div w:id="539905334">
      <w:marLeft w:val="640"/>
      <w:marRight w:val="0"/>
      <w:marTop w:val="0"/>
      <w:marBottom w:val="0"/>
      <w:divBdr>
        <w:top w:val="none" w:sz="0" w:space="0" w:color="auto"/>
        <w:left w:val="none" w:sz="0" w:space="0" w:color="auto"/>
        <w:bottom w:val="none" w:sz="0" w:space="0" w:color="auto"/>
        <w:right w:val="none" w:sz="0" w:space="0" w:color="auto"/>
      </w:divBdr>
    </w:div>
    <w:div w:id="540240243">
      <w:marLeft w:val="640"/>
      <w:marRight w:val="0"/>
      <w:marTop w:val="0"/>
      <w:marBottom w:val="0"/>
      <w:divBdr>
        <w:top w:val="none" w:sz="0" w:space="0" w:color="auto"/>
        <w:left w:val="none" w:sz="0" w:space="0" w:color="auto"/>
        <w:bottom w:val="none" w:sz="0" w:space="0" w:color="auto"/>
        <w:right w:val="none" w:sz="0" w:space="0" w:color="auto"/>
      </w:divBdr>
    </w:div>
    <w:div w:id="540942444">
      <w:marLeft w:val="640"/>
      <w:marRight w:val="0"/>
      <w:marTop w:val="0"/>
      <w:marBottom w:val="0"/>
      <w:divBdr>
        <w:top w:val="none" w:sz="0" w:space="0" w:color="auto"/>
        <w:left w:val="none" w:sz="0" w:space="0" w:color="auto"/>
        <w:bottom w:val="none" w:sz="0" w:space="0" w:color="auto"/>
        <w:right w:val="none" w:sz="0" w:space="0" w:color="auto"/>
      </w:divBdr>
    </w:div>
    <w:div w:id="541135981">
      <w:marLeft w:val="640"/>
      <w:marRight w:val="0"/>
      <w:marTop w:val="0"/>
      <w:marBottom w:val="0"/>
      <w:divBdr>
        <w:top w:val="none" w:sz="0" w:space="0" w:color="auto"/>
        <w:left w:val="none" w:sz="0" w:space="0" w:color="auto"/>
        <w:bottom w:val="none" w:sz="0" w:space="0" w:color="auto"/>
        <w:right w:val="none" w:sz="0" w:space="0" w:color="auto"/>
      </w:divBdr>
    </w:div>
    <w:div w:id="541598743">
      <w:marLeft w:val="640"/>
      <w:marRight w:val="0"/>
      <w:marTop w:val="0"/>
      <w:marBottom w:val="0"/>
      <w:divBdr>
        <w:top w:val="none" w:sz="0" w:space="0" w:color="auto"/>
        <w:left w:val="none" w:sz="0" w:space="0" w:color="auto"/>
        <w:bottom w:val="none" w:sz="0" w:space="0" w:color="auto"/>
        <w:right w:val="none" w:sz="0" w:space="0" w:color="auto"/>
      </w:divBdr>
    </w:div>
    <w:div w:id="541788656">
      <w:marLeft w:val="640"/>
      <w:marRight w:val="0"/>
      <w:marTop w:val="0"/>
      <w:marBottom w:val="0"/>
      <w:divBdr>
        <w:top w:val="none" w:sz="0" w:space="0" w:color="auto"/>
        <w:left w:val="none" w:sz="0" w:space="0" w:color="auto"/>
        <w:bottom w:val="none" w:sz="0" w:space="0" w:color="auto"/>
        <w:right w:val="none" w:sz="0" w:space="0" w:color="auto"/>
      </w:divBdr>
    </w:div>
    <w:div w:id="542326515">
      <w:marLeft w:val="640"/>
      <w:marRight w:val="0"/>
      <w:marTop w:val="0"/>
      <w:marBottom w:val="0"/>
      <w:divBdr>
        <w:top w:val="none" w:sz="0" w:space="0" w:color="auto"/>
        <w:left w:val="none" w:sz="0" w:space="0" w:color="auto"/>
        <w:bottom w:val="none" w:sz="0" w:space="0" w:color="auto"/>
        <w:right w:val="none" w:sz="0" w:space="0" w:color="auto"/>
      </w:divBdr>
    </w:div>
    <w:div w:id="542399551">
      <w:marLeft w:val="640"/>
      <w:marRight w:val="0"/>
      <w:marTop w:val="0"/>
      <w:marBottom w:val="0"/>
      <w:divBdr>
        <w:top w:val="none" w:sz="0" w:space="0" w:color="auto"/>
        <w:left w:val="none" w:sz="0" w:space="0" w:color="auto"/>
        <w:bottom w:val="none" w:sz="0" w:space="0" w:color="auto"/>
        <w:right w:val="none" w:sz="0" w:space="0" w:color="auto"/>
      </w:divBdr>
    </w:div>
    <w:div w:id="543904915">
      <w:marLeft w:val="640"/>
      <w:marRight w:val="0"/>
      <w:marTop w:val="0"/>
      <w:marBottom w:val="0"/>
      <w:divBdr>
        <w:top w:val="none" w:sz="0" w:space="0" w:color="auto"/>
        <w:left w:val="none" w:sz="0" w:space="0" w:color="auto"/>
        <w:bottom w:val="none" w:sz="0" w:space="0" w:color="auto"/>
        <w:right w:val="none" w:sz="0" w:space="0" w:color="auto"/>
      </w:divBdr>
    </w:div>
    <w:div w:id="544490037">
      <w:marLeft w:val="640"/>
      <w:marRight w:val="0"/>
      <w:marTop w:val="0"/>
      <w:marBottom w:val="0"/>
      <w:divBdr>
        <w:top w:val="none" w:sz="0" w:space="0" w:color="auto"/>
        <w:left w:val="none" w:sz="0" w:space="0" w:color="auto"/>
        <w:bottom w:val="none" w:sz="0" w:space="0" w:color="auto"/>
        <w:right w:val="none" w:sz="0" w:space="0" w:color="auto"/>
      </w:divBdr>
    </w:div>
    <w:div w:id="544755184">
      <w:marLeft w:val="640"/>
      <w:marRight w:val="0"/>
      <w:marTop w:val="0"/>
      <w:marBottom w:val="0"/>
      <w:divBdr>
        <w:top w:val="none" w:sz="0" w:space="0" w:color="auto"/>
        <w:left w:val="none" w:sz="0" w:space="0" w:color="auto"/>
        <w:bottom w:val="none" w:sz="0" w:space="0" w:color="auto"/>
        <w:right w:val="none" w:sz="0" w:space="0" w:color="auto"/>
      </w:divBdr>
    </w:div>
    <w:div w:id="547029900">
      <w:marLeft w:val="640"/>
      <w:marRight w:val="0"/>
      <w:marTop w:val="0"/>
      <w:marBottom w:val="0"/>
      <w:divBdr>
        <w:top w:val="none" w:sz="0" w:space="0" w:color="auto"/>
        <w:left w:val="none" w:sz="0" w:space="0" w:color="auto"/>
        <w:bottom w:val="none" w:sz="0" w:space="0" w:color="auto"/>
        <w:right w:val="none" w:sz="0" w:space="0" w:color="auto"/>
      </w:divBdr>
    </w:div>
    <w:div w:id="550000497">
      <w:marLeft w:val="640"/>
      <w:marRight w:val="0"/>
      <w:marTop w:val="0"/>
      <w:marBottom w:val="0"/>
      <w:divBdr>
        <w:top w:val="none" w:sz="0" w:space="0" w:color="auto"/>
        <w:left w:val="none" w:sz="0" w:space="0" w:color="auto"/>
        <w:bottom w:val="none" w:sz="0" w:space="0" w:color="auto"/>
        <w:right w:val="none" w:sz="0" w:space="0" w:color="auto"/>
      </w:divBdr>
    </w:div>
    <w:div w:id="550268990">
      <w:marLeft w:val="640"/>
      <w:marRight w:val="0"/>
      <w:marTop w:val="0"/>
      <w:marBottom w:val="0"/>
      <w:divBdr>
        <w:top w:val="none" w:sz="0" w:space="0" w:color="auto"/>
        <w:left w:val="none" w:sz="0" w:space="0" w:color="auto"/>
        <w:bottom w:val="none" w:sz="0" w:space="0" w:color="auto"/>
        <w:right w:val="none" w:sz="0" w:space="0" w:color="auto"/>
      </w:divBdr>
    </w:div>
    <w:div w:id="550968545">
      <w:marLeft w:val="640"/>
      <w:marRight w:val="0"/>
      <w:marTop w:val="0"/>
      <w:marBottom w:val="0"/>
      <w:divBdr>
        <w:top w:val="none" w:sz="0" w:space="0" w:color="auto"/>
        <w:left w:val="none" w:sz="0" w:space="0" w:color="auto"/>
        <w:bottom w:val="none" w:sz="0" w:space="0" w:color="auto"/>
        <w:right w:val="none" w:sz="0" w:space="0" w:color="auto"/>
      </w:divBdr>
    </w:div>
    <w:div w:id="553739734">
      <w:marLeft w:val="640"/>
      <w:marRight w:val="0"/>
      <w:marTop w:val="0"/>
      <w:marBottom w:val="0"/>
      <w:divBdr>
        <w:top w:val="none" w:sz="0" w:space="0" w:color="auto"/>
        <w:left w:val="none" w:sz="0" w:space="0" w:color="auto"/>
        <w:bottom w:val="none" w:sz="0" w:space="0" w:color="auto"/>
        <w:right w:val="none" w:sz="0" w:space="0" w:color="auto"/>
      </w:divBdr>
    </w:div>
    <w:div w:id="554465400">
      <w:marLeft w:val="640"/>
      <w:marRight w:val="0"/>
      <w:marTop w:val="0"/>
      <w:marBottom w:val="0"/>
      <w:divBdr>
        <w:top w:val="none" w:sz="0" w:space="0" w:color="auto"/>
        <w:left w:val="none" w:sz="0" w:space="0" w:color="auto"/>
        <w:bottom w:val="none" w:sz="0" w:space="0" w:color="auto"/>
        <w:right w:val="none" w:sz="0" w:space="0" w:color="auto"/>
      </w:divBdr>
    </w:div>
    <w:div w:id="555121516">
      <w:marLeft w:val="640"/>
      <w:marRight w:val="0"/>
      <w:marTop w:val="0"/>
      <w:marBottom w:val="0"/>
      <w:divBdr>
        <w:top w:val="none" w:sz="0" w:space="0" w:color="auto"/>
        <w:left w:val="none" w:sz="0" w:space="0" w:color="auto"/>
        <w:bottom w:val="none" w:sz="0" w:space="0" w:color="auto"/>
        <w:right w:val="none" w:sz="0" w:space="0" w:color="auto"/>
      </w:divBdr>
    </w:div>
    <w:div w:id="556090451">
      <w:marLeft w:val="640"/>
      <w:marRight w:val="0"/>
      <w:marTop w:val="0"/>
      <w:marBottom w:val="0"/>
      <w:divBdr>
        <w:top w:val="none" w:sz="0" w:space="0" w:color="auto"/>
        <w:left w:val="none" w:sz="0" w:space="0" w:color="auto"/>
        <w:bottom w:val="none" w:sz="0" w:space="0" w:color="auto"/>
        <w:right w:val="none" w:sz="0" w:space="0" w:color="auto"/>
      </w:divBdr>
    </w:div>
    <w:div w:id="557057216">
      <w:marLeft w:val="640"/>
      <w:marRight w:val="0"/>
      <w:marTop w:val="0"/>
      <w:marBottom w:val="0"/>
      <w:divBdr>
        <w:top w:val="none" w:sz="0" w:space="0" w:color="auto"/>
        <w:left w:val="none" w:sz="0" w:space="0" w:color="auto"/>
        <w:bottom w:val="none" w:sz="0" w:space="0" w:color="auto"/>
        <w:right w:val="none" w:sz="0" w:space="0" w:color="auto"/>
      </w:divBdr>
    </w:div>
    <w:div w:id="557132622">
      <w:marLeft w:val="640"/>
      <w:marRight w:val="0"/>
      <w:marTop w:val="0"/>
      <w:marBottom w:val="0"/>
      <w:divBdr>
        <w:top w:val="none" w:sz="0" w:space="0" w:color="auto"/>
        <w:left w:val="none" w:sz="0" w:space="0" w:color="auto"/>
        <w:bottom w:val="none" w:sz="0" w:space="0" w:color="auto"/>
        <w:right w:val="none" w:sz="0" w:space="0" w:color="auto"/>
      </w:divBdr>
    </w:div>
    <w:div w:id="557202857">
      <w:marLeft w:val="640"/>
      <w:marRight w:val="0"/>
      <w:marTop w:val="0"/>
      <w:marBottom w:val="0"/>
      <w:divBdr>
        <w:top w:val="none" w:sz="0" w:space="0" w:color="auto"/>
        <w:left w:val="none" w:sz="0" w:space="0" w:color="auto"/>
        <w:bottom w:val="none" w:sz="0" w:space="0" w:color="auto"/>
        <w:right w:val="none" w:sz="0" w:space="0" w:color="auto"/>
      </w:divBdr>
    </w:div>
    <w:div w:id="557398743">
      <w:marLeft w:val="640"/>
      <w:marRight w:val="0"/>
      <w:marTop w:val="0"/>
      <w:marBottom w:val="0"/>
      <w:divBdr>
        <w:top w:val="none" w:sz="0" w:space="0" w:color="auto"/>
        <w:left w:val="none" w:sz="0" w:space="0" w:color="auto"/>
        <w:bottom w:val="none" w:sz="0" w:space="0" w:color="auto"/>
        <w:right w:val="none" w:sz="0" w:space="0" w:color="auto"/>
      </w:divBdr>
    </w:div>
    <w:div w:id="559295089">
      <w:marLeft w:val="640"/>
      <w:marRight w:val="0"/>
      <w:marTop w:val="0"/>
      <w:marBottom w:val="0"/>
      <w:divBdr>
        <w:top w:val="none" w:sz="0" w:space="0" w:color="auto"/>
        <w:left w:val="none" w:sz="0" w:space="0" w:color="auto"/>
        <w:bottom w:val="none" w:sz="0" w:space="0" w:color="auto"/>
        <w:right w:val="none" w:sz="0" w:space="0" w:color="auto"/>
      </w:divBdr>
    </w:div>
    <w:div w:id="559709798">
      <w:marLeft w:val="640"/>
      <w:marRight w:val="0"/>
      <w:marTop w:val="0"/>
      <w:marBottom w:val="0"/>
      <w:divBdr>
        <w:top w:val="none" w:sz="0" w:space="0" w:color="auto"/>
        <w:left w:val="none" w:sz="0" w:space="0" w:color="auto"/>
        <w:bottom w:val="none" w:sz="0" w:space="0" w:color="auto"/>
        <w:right w:val="none" w:sz="0" w:space="0" w:color="auto"/>
      </w:divBdr>
    </w:div>
    <w:div w:id="561674619">
      <w:marLeft w:val="640"/>
      <w:marRight w:val="0"/>
      <w:marTop w:val="0"/>
      <w:marBottom w:val="0"/>
      <w:divBdr>
        <w:top w:val="none" w:sz="0" w:space="0" w:color="auto"/>
        <w:left w:val="none" w:sz="0" w:space="0" w:color="auto"/>
        <w:bottom w:val="none" w:sz="0" w:space="0" w:color="auto"/>
        <w:right w:val="none" w:sz="0" w:space="0" w:color="auto"/>
      </w:divBdr>
    </w:div>
    <w:div w:id="562521183">
      <w:marLeft w:val="640"/>
      <w:marRight w:val="0"/>
      <w:marTop w:val="0"/>
      <w:marBottom w:val="0"/>
      <w:divBdr>
        <w:top w:val="none" w:sz="0" w:space="0" w:color="auto"/>
        <w:left w:val="none" w:sz="0" w:space="0" w:color="auto"/>
        <w:bottom w:val="none" w:sz="0" w:space="0" w:color="auto"/>
        <w:right w:val="none" w:sz="0" w:space="0" w:color="auto"/>
      </w:divBdr>
    </w:div>
    <w:div w:id="565915812">
      <w:marLeft w:val="640"/>
      <w:marRight w:val="0"/>
      <w:marTop w:val="0"/>
      <w:marBottom w:val="0"/>
      <w:divBdr>
        <w:top w:val="none" w:sz="0" w:space="0" w:color="auto"/>
        <w:left w:val="none" w:sz="0" w:space="0" w:color="auto"/>
        <w:bottom w:val="none" w:sz="0" w:space="0" w:color="auto"/>
        <w:right w:val="none" w:sz="0" w:space="0" w:color="auto"/>
      </w:divBdr>
    </w:div>
    <w:div w:id="565991294">
      <w:marLeft w:val="640"/>
      <w:marRight w:val="0"/>
      <w:marTop w:val="0"/>
      <w:marBottom w:val="0"/>
      <w:divBdr>
        <w:top w:val="none" w:sz="0" w:space="0" w:color="auto"/>
        <w:left w:val="none" w:sz="0" w:space="0" w:color="auto"/>
        <w:bottom w:val="none" w:sz="0" w:space="0" w:color="auto"/>
        <w:right w:val="none" w:sz="0" w:space="0" w:color="auto"/>
      </w:divBdr>
    </w:div>
    <w:div w:id="573469649">
      <w:marLeft w:val="640"/>
      <w:marRight w:val="0"/>
      <w:marTop w:val="0"/>
      <w:marBottom w:val="0"/>
      <w:divBdr>
        <w:top w:val="none" w:sz="0" w:space="0" w:color="auto"/>
        <w:left w:val="none" w:sz="0" w:space="0" w:color="auto"/>
        <w:bottom w:val="none" w:sz="0" w:space="0" w:color="auto"/>
        <w:right w:val="none" w:sz="0" w:space="0" w:color="auto"/>
      </w:divBdr>
    </w:div>
    <w:div w:id="573780094">
      <w:marLeft w:val="640"/>
      <w:marRight w:val="0"/>
      <w:marTop w:val="0"/>
      <w:marBottom w:val="0"/>
      <w:divBdr>
        <w:top w:val="none" w:sz="0" w:space="0" w:color="auto"/>
        <w:left w:val="none" w:sz="0" w:space="0" w:color="auto"/>
        <w:bottom w:val="none" w:sz="0" w:space="0" w:color="auto"/>
        <w:right w:val="none" w:sz="0" w:space="0" w:color="auto"/>
      </w:divBdr>
    </w:div>
    <w:div w:id="574096253">
      <w:marLeft w:val="640"/>
      <w:marRight w:val="0"/>
      <w:marTop w:val="0"/>
      <w:marBottom w:val="0"/>
      <w:divBdr>
        <w:top w:val="none" w:sz="0" w:space="0" w:color="auto"/>
        <w:left w:val="none" w:sz="0" w:space="0" w:color="auto"/>
        <w:bottom w:val="none" w:sz="0" w:space="0" w:color="auto"/>
        <w:right w:val="none" w:sz="0" w:space="0" w:color="auto"/>
      </w:divBdr>
    </w:div>
    <w:div w:id="575096281">
      <w:marLeft w:val="640"/>
      <w:marRight w:val="0"/>
      <w:marTop w:val="0"/>
      <w:marBottom w:val="0"/>
      <w:divBdr>
        <w:top w:val="none" w:sz="0" w:space="0" w:color="auto"/>
        <w:left w:val="none" w:sz="0" w:space="0" w:color="auto"/>
        <w:bottom w:val="none" w:sz="0" w:space="0" w:color="auto"/>
        <w:right w:val="none" w:sz="0" w:space="0" w:color="auto"/>
      </w:divBdr>
    </w:div>
    <w:div w:id="577326671">
      <w:marLeft w:val="640"/>
      <w:marRight w:val="0"/>
      <w:marTop w:val="0"/>
      <w:marBottom w:val="0"/>
      <w:divBdr>
        <w:top w:val="none" w:sz="0" w:space="0" w:color="auto"/>
        <w:left w:val="none" w:sz="0" w:space="0" w:color="auto"/>
        <w:bottom w:val="none" w:sz="0" w:space="0" w:color="auto"/>
        <w:right w:val="none" w:sz="0" w:space="0" w:color="auto"/>
      </w:divBdr>
    </w:div>
    <w:div w:id="579028082">
      <w:marLeft w:val="640"/>
      <w:marRight w:val="0"/>
      <w:marTop w:val="0"/>
      <w:marBottom w:val="0"/>
      <w:divBdr>
        <w:top w:val="none" w:sz="0" w:space="0" w:color="auto"/>
        <w:left w:val="none" w:sz="0" w:space="0" w:color="auto"/>
        <w:bottom w:val="none" w:sz="0" w:space="0" w:color="auto"/>
        <w:right w:val="none" w:sz="0" w:space="0" w:color="auto"/>
      </w:divBdr>
    </w:div>
    <w:div w:id="579213729">
      <w:marLeft w:val="640"/>
      <w:marRight w:val="0"/>
      <w:marTop w:val="0"/>
      <w:marBottom w:val="0"/>
      <w:divBdr>
        <w:top w:val="none" w:sz="0" w:space="0" w:color="auto"/>
        <w:left w:val="none" w:sz="0" w:space="0" w:color="auto"/>
        <w:bottom w:val="none" w:sz="0" w:space="0" w:color="auto"/>
        <w:right w:val="none" w:sz="0" w:space="0" w:color="auto"/>
      </w:divBdr>
    </w:div>
    <w:div w:id="579565159">
      <w:marLeft w:val="640"/>
      <w:marRight w:val="0"/>
      <w:marTop w:val="0"/>
      <w:marBottom w:val="0"/>
      <w:divBdr>
        <w:top w:val="none" w:sz="0" w:space="0" w:color="auto"/>
        <w:left w:val="none" w:sz="0" w:space="0" w:color="auto"/>
        <w:bottom w:val="none" w:sz="0" w:space="0" w:color="auto"/>
        <w:right w:val="none" w:sz="0" w:space="0" w:color="auto"/>
      </w:divBdr>
    </w:div>
    <w:div w:id="580407551">
      <w:marLeft w:val="640"/>
      <w:marRight w:val="0"/>
      <w:marTop w:val="0"/>
      <w:marBottom w:val="0"/>
      <w:divBdr>
        <w:top w:val="none" w:sz="0" w:space="0" w:color="auto"/>
        <w:left w:val="none" w:sz="0" w:space="0" w:color="auto"/>
        <w:bottom w:val="none" w:sz="0" w:space="0" w:color="auto"/>
        <w:right w:val="none" w:sz="0" w:space="0" w:color="auto"/>
      </w:divBdr>
    </w:div>
    <w:div w:id="581794303">
      <w:marLeft w:val="640"/>
      <w:marRight w:val="0"/>
      <w:marTop w:val="0"/>
      <w:marBottom w:val="0"/>
      <w:divBdr>
        <w:top w:val="none" w:sz="0" w:space="0" w:color="auto"/>
        <w:left w:val="none" w:sz="0" w:space="0" w:color="auto"/>
        <w:bottom w:val="none" w:sz="0" w:space="0" w:color="auto"/>
        <w:right w:val="none" w:sz="0" w:space="0" w:color="auto"/>
      </w:divBdr>
    </w:div>
    <w:div w:id="583681343">
      <w:marLeft w:val="640"/>
      <w:marRight w:val="0"/>
      <w:marTop w:val="0"/>
      <w:marBottom w:val="0"/>
      <w:divBdr>
        <w:top w:val="none" w:sz="0" w:space="0" w:color="auto"/>
        <w:left w:val="none" w:sz="0" w:space="0" w:color="auto"/>
        <w:bottom w:val="none" w:sz="0" w:space="0" w:color="auto"/>
        <w:right w:val="none" w:sz="0" w:space="0" w:color="auto"/>
      </w:divBdr>
    </w:div>
    <w:div w:id="583729162">
      <w:marLeft w:val="640"/>
      <w:marRight w:val="0"/>
      <w:marTop w:val="0"/>
      <w:marBottom w:val="0"/>
      <w:divBdr>
        <w:top w:val="none" w:sz="0" w:space="0" w:color="auto"/>
        <w:left w:val="none" w:sz="0" w:space="0" w:color="auto"/>
        <w:bottom w:val="none" w:sz="0" w:space="0" w:color="auto"/>
        <w:right w:val="none" w:sz="0" w:space="0" w:color="auto"/>
      </w:divBdr>
    </w:div>
    <w:div w:id="586159640">
      <w:marLeft w:val="640"/>
      <w:marRight w:val="0"/>
      <w:marTop w:val="0"/>
      <w:marBottom w:val="0"/>
      <w:divBdr>
        <w:top w:val="none" w:sz="0" w:space="0" w:color="auto"/>
        <w:left w:val="none" w:sz="0" w:space="0" w:color="auto"/>
        <w:bottom w:val="none" w:sz="0" w:space="0" w:color="auto"/>
        <w:right w:val="none" w:sz="0" w:space="0" w:color="auto"/>
      </w:divBdr>
    </w:div>
    <w:div w:id="587421826">
      <w:marLeft w:val="640"/>
      <w:marRight w:val="0"/>
      <w:marTop w:val="0"/>
      <w:marBottom w:val="0"/>
      <w:divBdr>
        <w:top w:val="none" w:sz="0" w:space="0" w:color="auto"/>
        <w:left w:val="none" w:sz="0" w:space="0" w:color="auto"/>
        <w:bottom w:val="none" w:sz="0" w:space="0" w:color="auto"/>
        <w:right w:val="none" w:sz="0" w:space="0" w:color="auto"/>
      </w:divBdr>
    </w:div>
    <w:div w:id="587467456">
      <w:marLeft w:val="640"/>
      <w:marRight w:val="0"/>
      <w:marTop w:val="0"/>
      <w:marBottom w:val="0"/>
      <w:divBdr>
        <w:top w:val="none" w:sz="0" w:space="0" w:color="auto"/>
        <w:left w:val="none" w:sz="0" w:space="0" w:color="auto"/>
        <w:bottom w:val="none" w:sz="0" w:space="0" w:color="auto"/>
        <w:right w:val="none" w:sz="0" w:space="0" w:color="auto"/>
      </w:divBdr>
    </w:div>
    <w:div w:id="587621840">
      <w:marLeft w:val="640"/>
      <w:marRight w:val="0"/>
      <w:marTop w:val="0"/>
      <w:marBottom w:val="0"/>
      <w:divBdr>
        <w:top w:val="none" w:sz="0" w:space="0" w:color="auto"/>
        <w:left w:val="none" w:sz="0" w:space="0" w:color="auto"/>
        <w:bottom w:val="none" w:sz="0" w:space="0" w:color="auto"/>
        <w:right w:val="none" w:sz="0" w:space="0" w:color="auto"/>
      </w:divBdr>
    </w:div>
    <w:div w:id="587925605">
      <w:marLeft w:val="640"/>
      <w:marRight w:val="0"/>
      <w:marTop w:val="0"/>
      <w:marBottom w:val="0"/>
      <w:divBdr>
        <w:top w:val="none" w:sz="0" w:space="0" w:color="auto"/>
        <w:left w:val="none" w:sz="0" w:space="0" w:color="auto"/>
        <w:bottom w:val="none" w:sz="0" w:space="0" w:color="auto"/>
        <w:right w:val="none" w:sz="0" w:space="0" w:color="auto"/>
      </w:divBdr>
    </w:div>
    <w:div w:id="589506566">
      <w:marLeft w:val="640"/>
      <w:marRight w:val="0"/>
      <w:marTop w:val="0"/>
      <w:marBottom w:val="0"/>
      <w:divBdr>
        <w:top w:val="none" w:sz="0" w:space="0" w:color="auto"/>
        <w:left w:val="none" w:sz="0" w:space="0" w:color="auto"/>
        <w:bottom w:val="none" w:sz="0" w:space="0" w:color="auto"/>
        <w:right w:val="none" w:sz="0" w:space="0" w:color="auto"/>
      </w:divBdr>
    </w:div>
    <w:div w:id="590044751">
      <w:marLeft w:val="640"/>
      <w:marRight w:val="0"/>
      <w:marTop w:val="0"/>
      <w:marBottom w:val="0"/>
      <w:divBdr>
        <w:top w:val="none" w:sz="0" w:space="0" w:color="auto"/>
        <w:left w:val="none" w:sz="0" w:space="0" w:color="auto"/>
        <w:bottom w:val="none" w:sz="0" w:space="0" w:color="auto"/>
        <w:right w:val="none" w:sz="0" w:space="0" w:color="auto"/>
      </w:divBdr>
    </w:div>
    <w:div w:id="592472376">
      <w:marLeft w:val="640"/>
      <w:marRight w:val="0"/>
      <w:marTop w:val="0"/>
      <w:marBottom w:val="0"/>
      <w:divBdr>
        <w:top w:val="none" w:sz="0" w:space="0" w:color="auto"/>
        <w:left w:val="none" w:sz="0" w:space="0" w:color="auto"/>
        <w:bottom w:val="none" w:sz="0" w:space="0" w:color="auto"/>
        <w:right w:val="none" w:sz="0" w:space="0" w:color="auto"/>
      </w:divBdr>
    </w:div>
    <w:div w:id="593129752">
      <w:marLeft w:val="640"/>
      <w:marRight w:val="0"/>
      <w:marTop w:val="0"/>
      <w:marBottom w:val="0"/>
      <w:divBdr>
        <w:top w:val="none" w:sz="0" w:space="0" w:color="auto"/>
        <w:left w:val="none" w:sz="0" w:space="0" w:color="auto"/>
        <w:bottom w:val="none" w:sz="0" w:space="0" w:color="auto"/>
        <w:right w:val="none" w:sz="0" w:space="0" w:color="auto"/>
      </w:divBdr>
    </w:div>
    <w:div w:id="595946041">
      <w:marLeft w:val="640"/>
      <w:marRight w:val="0"/>
      <w:marTop w:val="0"/>
      <w:marBottom w:val="0"/>
      <w:divBdr>
        <w:top w:val="none" w:sz="0" w:space="0" w:color="auto"/>
        <w:left w:val="none" w:sz="0" w:space="0" w:color="auto"/>
        <w:bottom w:val="none" w:sz="0" w:space="0" w:color="auto"/>
        <w:right w:val="none" w:sz="0" w:space="0" w:color="auto"/>
      </w:divBdr>
    </w:div>
    <w:div w:id="597835537">
      <w:marLeft w:val="640"/>
      <w:marRight w:val="0"/>
      <w:marTop w:val="0"/>
      <w:marBottom w:val="0"/>
      <w:divBdr>
        <w:top w:val="none" w:sz="0" w:space="0" w:color="auto"/>
        <w:left w:val="none" w:sz="0" w:space="0" w:color="auto"/>
        <w:bottom w:val="none" w:sz="0" w:space="0" w:color="auto"/>
        <w:right w:val="none" w:sz="0" w:space="0" w:color="auto"/>
      </w:divBdr>
    </w:div>
    <w:div w:id="598024763">
      <w:marLeft w:val="640"/>
      <w:marRight w:val="0"/>
      <w:marTop w:val="0"/>
      <w:marBottom w:val="0"/>
      <w:divBdr>
        <w:top w:val="none" w:sz="0" w:space="0" w:color="auto"/>
        <w:left w:val="none" w:sz="0" w:space="0" w:color="auto"/>
        <w:bottom w:val="none" w:sz="0" w:space="0" w:color="auto"/>
        <w:right w:val="none" w:sz="0" w:space="0" w:color="auto"/>
      </w:divBdr>
    </w:div>
    <w:div w:id="599292982">
      <w:marLeft w:val="640"/>
      <w:marRight w:val="0"/>
      <w:marTop w:val="0"/>
      <w:marBottom w:val="0"/>
      <w:divBdr>
        <w:top w:val="none" w:sz="0" w:space="0" w:color="auto"/>
        <w:left w:val="none" w:sz="0" w:space="0" w:color="auto"/>
        <w:bottom w:val="none" w:sz="0" w:space="0" w:color="auto"/>
        <w:right w:val="none" w:sz="0" w:space="0" w:color="auto"/>
      </w:divBdr>
    </w:div>
    <w:div w:id="599869892">
      <w:marLeft w:val="640"/>
      <w:marRight w:val="0"/>
      <w:marTop w:val="0"/>
      <w:marBottom w:val="0"/>
      <w:divBdr>
        <w:top w:val="none" w:sz="0" w:space="0" w:color="auto"/>
        <w:left w:val="none" w:sz="0" w:space="0" w:color="auto"/>
        <w:bottom w:val="none" w:sz="0" w:space="0" w:color="auto"/>
        <w:right w:val="none" w:sz="0" w:space="0" w:color="auto"/>
      </w:divBdr>
    </w:div>
    <w:div w:id="600915751">
      <w:marLeft w:val="640"/>
      <w:marRight w:val="0"/>
      <w:marTop w:val="0"/>
      <w:marBottom w:val="0"/>
      <w:divBdr>
        <w:top w:val="none" w:sz="0" w:space="0" w:color="auto"/>
        <w:left w:val="none" w:sz="0" w:space="0" w:color="auto"/>
        <w:bottom w:val="none" w:sz="0" w:space="0" w:color="auto"/>
        <w:right w:val="none" w:sz="0" w:space="0" w:color="auto"/>
      </w:divBdr>
    </w:div>
    <w:div w:id="603079785">
      <w:marLeft w:val="640"/>
      <w:marRight w:val="0"/>
      <w:marTop w:val="0"/>
      <w:marBottom w:val="0"/>
      <w:divBdr>
        <w:top w:val="none" w:sz="0" w:space="0" w:color="auto"/>
        <w:left w:val="none" w:sz="0" w:space="0" w:color="auto"/>
        <w:bottom w:val="none" w:sz="0" w:space="0" w:color="auto"/>
        <w:right w:val="none" w:sz="0" w:space="0" w:color="auto"/>
      </w:divBdr>
    </w:div>
    <w:div w:id="605120212">
      <w:marLeft w:val="640"/>
      <w:marRight w:val="0"/>
      <w:marTop w:val="0"/>
      <w:marBottom w:val="0"/>
      <w:divBdr>
        <w:top w:val="none" w:sz="0" w:space="0" w:color="auto"/>
        <w:left w:val="none" w:sz="0" w:space="0" w:color="auto"/>
        <w:bottom w:val="none" w:sz="0" w:space="0" w:color="auto"/>
        <w:right w:val="none" w:sz="0" w:space="0" w:color="auto"/>
      </w:divBdr>
    </w:div>
    <w:div w:id="606238299">
      <w:marLeft w:val="640"/>
      <w:marRight w:val="0"/>
      <w:marTop w:val="0"/>
      <w:marBottom w:val="0"/>
      <w:divBdr>
        <w:top w:val="none" w:sz="0" w:space="0" w:color="auto"/>
        <w:left w:val="none" w:sz="0" w:space="0" w:color="auto"/>
        <w:bottom w:val="none" w:sz="0" w:space="0" w:color="auto"/>
        <w:right w:val="none" w:sz="0" w:space="0" w:color="auto"/>
      </w:divBdr>
    </w:div>
    <w:div w:id="606276188">
      <w:marLeft w:val="640"/>
      <w:marRight w:val="0"/>
      <w:marTop w:val="0"/>
      <w:marBottom w:val="0"/>
      <w:divBdr>
        <w:top w:val="none" w:sz="0" w:space="0" w:color="auto"/>
        <w:left w:val="none" w:sz="0" w:space="0" w:color="auto"/>
        <w:bottom w:val="none" w:sz="0" w:space="0" w:color="auto"/>
        <w:right w:val="none" w:sz="0" w:space="0" w:color="auto"/>
      </w:divBdr>
    </w:div>
    <w:div w:id="606931467">
      <w:marLeft w:val="640"/>
      <w:marRight w:val="0"/>
      <w:marTop w:val="0"/>
      <w:marBottom w:val="0"/>
      <w:divBdr>
        <w:top w:val="none" w:sz="0" w:space="0" w:color="auto"/>
        <w:left w:val="none" w:sz="0" w:space="0" w:color="auto"/>
        <w:bottom w:val="none" w:sz="0" w:space="0" w:color="auto"/>
        <w:right w:val="none" w:sz="0" w:space="0" w:color="auto"/>
      </w:divBdr>
    </w:div>
    <w:div w:id="608632937">
      <w:marLeft w:val="640"/>
      <w:marRight w:val="0"/>
      <w:marTop w:val="0"/>
      <w:marBottom w:val="0"/>
      <w:divBdr>
        <w:top w:val="none" w:sz="0" w:space="0" w:color="auto"/>
        <w:left w:val="none" w:sz="0" w:space="0" w:color="auto"/>
        <w:bottom w:val="none" w:sz="0" w:space="0" w:color="auto"/>
        <w:right w:val="none" w:sz="0" w:space="0" w:color="auto"/>
      </w:divBdr>
    </w:div>
    <w:div w:id="609705539">
      <w:marLeft w:val="640"/>
      <w:marRight w:val="0"/>
      <w:marTop w:val="0"/>
      <w:marBottom w:val="0"/>
      <w:divBdr>
        <w:top w:val="none" w:sz="0" w:space="0" w:color="auto"/>
        <w:left w:val="none" w:sz="0" w:space="0" w:color="auto"/>
        <w:bottom w:val="none" w:sz="0" w:space="0" w:color="auto"/>
        <w:right w:val="none" w:sz="0" w:space="0" w:color="auto"/>
      </w:divBdr>
    </w:div>
    <w:div w:id="612908512">
      <w:marLeft w:val="640"/>
      <w:marRight w:val="0"/>
      <w:marTop w:val="0"/>
      <w:marBottom w:val="0"/>
      <w:divBdr>
        <w:top w:val="none" w:sz="0" w:space="0" w:color="auto"/>
        <w:left w:val="none" w:sz="0" w:space="0" w:color="auto"/>
        <w:bottom w:val="none" w:sz="0" w:space="0" w:color="auto"/>
        <w:right w:val="none" w:sz="0" w:space="0" w:color="auto"/>
      </w:divBdr>
    </w:div>
    <w:div w:id="613171366">
      <w:marLeft w:val="640"/>
      <w:marRight w:val="0"/>
      <w:marTop w:val="0"/>
      <w:marBottom w:val="0"/>
      <w:divBdr>
        <w:top w:val="none" w:sz="0" w:space="0" w:color="auto"/>
        <w:left w:val="none" w:sz="0" w:space="0" w:color="auto"/>
        <w:bottom w:val="none" w:sz="0" w:space="0" w:color="auto"/>
        <w:right w:val="none" w:sz="0" w:space="0" w:color="auto"/>
      </w:divBdr>
    </w:div>
    <w:div w:id="615871409">
      <w:marLeft w:val="640"/>
      <w:marRight w:val="0"/>
      <w:marTop w:val="0"/>
      <w:marBottom w:val="0"/>
      <w:divBdr>
        <w:top w:val="none" w:sz="0" w:space="0" w:color="auto"/>
        <w:left w:val="none" w:sz="0" w:space="0" w:color="auto"/>
        <w:bottom w:val="none" w:sz="0" w:space="0" w:color="auto"/>
        <w:right w:val="none" w:sz="0" w:space="0" w:color="auto"/>
      </w:divBdr>
    </w:div>
    <w:div w:id="616106941">
      <w:marLeft w:val="640"/>
      <w:marRight w:val="0"/>
      <w:marTop w:val="0"/>
      <w:marBottom w:val="0"/>
      <w:divBdr>
        <w:top w:val="none" w:sz="0" w:space="0" w:color="auto"/>
        <w:left w:val="none" w:sz="0" w:space="0" w:color="auto"/>
        <w:bottom w:val="none" w:sz="0" w:space="0" w:color="auto"/>
        <w:right w:val="none" w:sz="0" w:space="0" w:color="auto"/>
      </w:divBdr>
    </w:div>
    <w:div w:id="618730437">
      <w:marLeft w:val="640"/>
      <w:marRight w:val="0"/>
      <w:marTop w:val="0"/>
      <w:marBottom w:val="0"/>
      <w:divBdr>
        <w:top w:val="none" w:sz="0" w:space="0" w:color="auto"/>
        <w:left w:val="none" w:sz="0" w:space="0" w:color="auto"/>
        <w:bottom w:val="none" w:sz="0" w:space="0" w:color="auto"/>
        <w:right w:val="none" w:sz="0" w:space="0" w:color="auto"/>
      </w:divBdr>
    </w:div>
    <w:div w:id="621881695">
      <w:marLeft w:val="640"/>
      <w:marRight w:val="0"/>
      <w:marTop w:val="0"/>
      <w:marBottom w:val="0"/>
      <w:divBdr>
        <w:top w:val="none" w:sz="0" w:space="0" w:color="auto"/>
        <w:left w:val="none" w:sz="0" w:space="0" w:color="auto"/>
        <w:bottom w:val="none" w:sz="0" w:space="0" w:color="auto"/>
        <w:right w:val="none" w:sz="0" w:space="0" w:color="auto"/>
      </w:divBdr>
    </w:div>
    <w:div w:id="622157052">
      <w:marLeft w:val="640"/>
      <w:marRight w:val="0"/>
      <w:marTop w:val="0"/>
      <w:marBottom w:val="0"/>
      <w:divBdr>
        <w:top w:val="none" w:sz="0" w:space="0" w:color="auto"/>
        <w:left w:val="none" w:sz="0" w:space="0" w:color="auto"/>
        <w:bottom w:val="none" w:sz="0" w:space="0" w:color="auto"/>
        <w:right w:val="none" w:sz="0" w:space="0" w:color="auto"/>
      </w:divBdr>
    </w:div>
    <w:div w:id="622728805">
      <w:marLeft w:val="640"/>
      <w:marRight w:val="0"/>
      <w:marTop w:val="0"/>
      <w:marBottom w:val="0"/>
      <w:divBdr>
        <w:top w:val="none" w:sz="0" w:space="0" w:color="auto"/>
        <w:left w:val="none" w:sz="0" w:space="0" w:color="auto"/>
        <w:bottom w:val="none" w:sz="0" w:space="0" w:color="auto"/>
        <w:right w:val="none" w:sz="0" w:space="0" w:color="auto"/>
      </w:divBdr>
    </w:div>
    <w:div w:id="623534767">
      <w:marLeft w:val="640"/>
      <w:marRight w:val="0"/>
      <w:marTop w:val="0"/>
      <w:marBottom w:val="0"/>
      <w:divBdr>
        <w:top w:val="none" w:sz="0" w:space="0" w:color="auto"/>
        <w:left w:val="none" w:sz="0" w:space="0" w:color="auto"/>
        <w:bottom w:val="none" w:sz="0" w:space="0" w:color="auto"/>
        <w:right w:val="none" w:sz="0" w:space="0" w:color="auto"/>
      </w:divBdr>
    </w:div>
    <w:div w:id="623968994">
      <w:marLeft w:val="640"/>
      <w:marRight w:val="0"/>
      <w:marTop w:val="0"/>
      <w:marBottom w:val="0"/>
      <w:divBdr>
        <w:top w:val="none" w:sz="0" w:space="0" w:color="auto"/>
        <w:left w:val="none" w:sz="0" w:space="0" w:color="auto"/>
        <w:bottom w:val="none" w:sz="0" w:space="0" w:color="auto"/>
        <w:right w:val="none" w:sz="0" w:space="0" w:color="auto"/>
      </w:divBdr>
    </w:div>
    <w:div w:id="624118454">
      <w:marLeft w:val="640"/>
      <w:marRight w:val="0"/>
      <w:marTop w:val="0"/>
      <w:marBottom w:val="0"/>
      <w:divBdr>
        <w:top w:val="none" w:sz="0" w:space="0" w:color="auto"/>
        <w:left w:val="none" w:sz="0" w:space="0" w:color="auto"/>
        <w:bottom w:val="none" w:sz="0" w:space="0" w:color="auto"/>
        <w:right w:val="none" w:sz="0" w:space="0" w:color="auto"/>
      </w:divBdr>
    </w:div>
    <w:div w:id="625047552">
      <w:marLeft w:val="640"/>
      <w:marRight w:val="0"/>
      <w:marTop w:val="0"/>
      <w:marBottom w:val="0"/>
      <w:divBdr>
        <w:top w:val="none" w:sz="0" w:space="0" w:color="auto"/>
        <w:left w:val="none" w:sz="0" w:space="0" w:color="auto"/>
        <w:bottom w:val="none" w:sz="0" w:space="0" w:color="auto"/>
        <w:right w:val="none" w:sz="0" w:space="0" w:color="auto"/>
      </w:divBdr>
    </w:div>
    <w:div w:id="625432568">
      <w:marLeft w:val="640"/>
      <w:marRight w:val="0"/>
      <w:marTop w:val="0"/>
      <w:marBottom w:val="0"/>
      <w:divBdr>
        <w:top w:val="none" w:sz="0" w:space="0" w:color="auto"/>
        <w:left w:val="none" w:sz="0" w:space="0" w:color="auto"/>
        <w:bottom w:val="none" w:sz="0" w:space="0" w:color="auto"/>
        <w:right w:val="none" w:sz="0" w:space="0" w:color="auto"/>
      </w:divBdr>
    </w:div>
    <w:div w:id="626274178">
      <w:marLeft w:val="640"/>
      <w:marRight w:val="0"/>
      <w:marTop w:val="0"/>
      <w:marBottom w:val="0"/>
      <w:divBdr>
        <w:top w:val="none" w:sz="0" w:space="0" w:color="auto"/>
        <w:left w:val="none" w:sz="0" w:space="0" w:color="auto"/>
        <w:bottom w:val="none" w:sz="0" w:space="0" w:color="auto"/>
        <w:right w:val="none" w:sz="0" w:space="0" w:color="auto"/>
      </w:divBdr>
    </w:div>
    <w:div w:id="626475074">
      <w:marLeft w:val="640"/>
      <w:marRight w:val="0"/>
      <w:marTop w:val="0"/>
      <w:marBottom w:val="0"/>
      <w:divBdr>
        <w:top w:val="none" w:sz="0" w:space="0" w:color="auto"/>
        <w:left w:val="none" w:sz="0" w:space="0" w:color="auto"/>
        <w:bottom w:val="none" w:sz="0" w:space="0" w:color="auto"/>
        <w:right w:val="none" w:sz="0" w:space="0" w:color="auto"/>
      </w:divBdr>
    </w:div>
    <w:div w:id="626858073">
      <w:marLeft w:val="640"/>
      <w:marRight w:val="0"/>
      <w:marTop w:val="0"/>
      <w:marBottom w:val="0"/>
      <w:divBdr>
        <w:top w:val="none" w:sz="0" w:space="0" w:color="auto"/>
        <w:left w:val="none" w:sz="0" w:space="0" w:color="auto"/>
        <w:bottom w:val="none" w:sz="0" w:space="0" w:color="auto"/>
        <w:right w:val="none" w:sz="0" w:space="0" w:color="auto"/>
      </w:divBdr>
    </w:div>
    <w:div w:id="627472149">
      <w:marLeft w:val="640"/>
      <w:marRight w:val="0"/>
      <w:marTop w:val="0"/>
      <w:marBottom w:val="0"/>
      <w:divBdr>
        <w:top w:val="none" w:sz="0" w:space="0" w:color="auto"/>
        <w:left w:val="none" w:sz="0" w:space="0" w:color="auto"/>
        <w:bottom w:val="none" w:sz="0" w:space="0" w:color="auto"/>
        <w:right w:val="none" w:sz="0" w:space="0" w:color="auto"/>
      </w:divBdr>
    </w:div>
    <w:div w:id="627589599">
      <w:marLeft w:val="640"/>
      <w:marRight w:val="0"/>
      <w:marTop w:val="0"/>
      <w:marBottom w:val="0"/>
      <w:divBdr>
        <w:top w:val="none" w:sz="0" w:space="0" w:color="auto"/>
        <w:left w:val="none" w:sz="0" w:space="0" w:color="auto"/>
        <w:bottom w:val="none" w:sz="0" w:space="0" w:color="auto"/>
        <w:right w:val="none" w:sz="0" w:space="0" w:color="auto"/>
      </w:divBdr>
    </w:div>
    <w:div w:id="628978497">
      <w:marLeft w:val="640"/>
      <w:marRight w:val="0"/>
      <w:marTop w:val="0"/>
      <w:marBottom w:val="0"/>
      <w:divBdr>
        <w:top w:val="none" w:sz="0" w:space="0" w:color="auto"/>
        <w:left w:val="none" w:sz="0" w:space="0" w:color="auto"/>
        <w:bottom w:val="none" w:sz="0" w:space="0" w:color="auto"/>
        <w:right w:val="none" w:sz="0" w:space="0" w:color="auto"/>
      </w:divBdr>
    </w:div>
    <w:div w:id="629093075">
      <w:marLeft w:val="640"/>
      <w:marRight w:val="0"/>
      <w:marTop w:val="0"/>
      <w:marBottom w:val="0"/>
      <w:divBdr>
        <w:top w:val="none" w:sz="0" w:space="0" w:color="auto"/>
        <w:left w:val="none" w:sz="0" w:space="0" w:color="auto"/>
        <w:bottom w:val="none" w:sz="0" w:space="0" w:color="auto"/>
        <w:right w:val="none" w:sz="0" w:space="0" w:color="auto"/>
      </w:divBdr>
    </w:div>
    <w:div w:id="630018557">
      <w:marLeft w:val="640"/>
      <w:marRight w:val="0"/>
      <w:marTop w:val="0"/>
      <w:marBottom w:val="0"/>
      <w:divBdr>
        <w:top w:val="none" w:sz="0" w:space="0" w:color="auto"/>
        <w:left w:val="none" w:sz="0" w:space="0" w:color="auto"/>
        <w:bottom w:val="none" w:sz="0" w:space="0" w:color="auto"/>
        <w:right w:val="none" w:sz="0" w:space="0" w:color="auto"/>
      </w:divBdr>
    </w:div>
    <w:div w:id="632641239">
      <w:marLeft w:val="640"/>
      <w:marRight w:val="0"/>
      <w:marTop w:val="0"/>
      <w:marBottom w:val="0"/>
      <w:divBdr>
        <w:top w:val="none" w:sz="0" w:space="0" w:color="auto"/>
        <w:left w:val="none" w:sz="0" w:space="0" w:color="auto"/>
        <w:bottom w:val="none" w:sz="0" w:space="0" w:color="auto"/>
        <w:right w:val="none" w:sz="0" w:space="0" w:color="auto"/>
      </w:divBdr>
    </w:div>
    <w:div w:id="634792785">
      <w:marLeft w:val="640"/>
      <w:marRight w:val="0"/>
      <w:marTop w:val="0"/>
      <w:marBottom w:val="0"/>
      <w:divBdr>
        <w:top w:val="none" w:sz="0" w:space="0" w:color="auto"/>
        <w:left w:val="none" w:sz="0" w:space="0" w:color="auto"/>
        <w:bottom w:val="none" w:sz="0" w:space="0" w:color="auto"/>
        <w:right w:val="none" w:sz="0" w:space="0" w:color="auto"/>
      </w:divBdr>
    </w:div>
    <w:div w:id="636492749">
      <w:marLeft w:val="640"/>
      <w:marRight w:val="0"/>
      <w:marTop w:val="0"/>
      <w:marBottom w:val="0"/>
      <w:divBdr>
        <w:top w:val="none" w:sz="0" w:space="0" w:color="auto"/>
        <w:left w:val="none" w:sz="0" w:space="0" w:color="auto"/>
        <w:bottom w:val="none" w:sz="0" w:space="0" w:color="auto"/>
        <w:right w:val="none" w:sz="0" w:space="0" w:color="auto"/>
      </w:divBdr>
    </w:div>
    <w:div w:id="637028332">
      <w:marLeft w:val="640"/>
      <w:marRight w:val="0"/>
      <w:marTop w:val="0"/>
      <w:marBottom w:val="0"/>
      <w:divBdr>
        <w:top w:val="none" w:sz="0" w:space="0" w:color="auto"/>
        <w:left w:val="none" w:sz="0" w:space="0" w:color="auto"/>
        <w:bottom w:val="none" w:sz="0" w:space="0" w:color="auto"/>
        <w:right w:val="none" w:sz="0" w:space="0" w:color="auto"/>
      </w:divBdr>
    </w:div>
    <w:div w:id="637031600">
      <w:marLeft w:val="640"/>
      <w:marRight w:val="0"/>
      <w:marTop w:val="0"/>
      <w:marBottom w:val="0"/>
      <w:divBdr>
        <w:top w:val="none" w:sz="0" w:space="0" w:color="auto"/>
        <w:left w:val="none" w:sz="0" w:space="0" w:color="auto"/>
        <w:bottom w:val="none" w:sz="0" w:space="0" w:color="auto"/>
        <w:right w:val="none" w:sz="0" w:space="0" w:color="auto"/>
      </w:divBdr>
    </w:div>
    <w:div w:id="637077025">
      <w:marLeft w:val="640"/>
      <w:marRight w:val="0"/>
      <w:marTop w:val="0"/>
      <w:marBottom w:val="0"/>
      <w:divBdr>
        <w:top w:val="none" w:sz="0" w:space="0" w:color="auto"/>
        <w:left w:val="none" w:sz="0" w:space="0" w:color="auto"/>
        <w:bottom w:val="none" w:sz="0" w:space="0" w:color="auto"/>
        <w:right w:val="none" w:sz="0" w:space="0" w:color="auto"/>
      </w:divBdr>
    </w:div>
    <w:div w:id="637879352">
      <w:marLeft w:val="640"/>
      <w:marRight w:val="0"/>
      <w:marTop w:val="0"/>
      <w:marBottom w:val="0"/>
      <w:divBdr>
        <w:top w:val="none" w:sz="0" w:space="0" w:color="auto"/>
        <w:left w:val="none" w:sz="0" w:space="0" w:color="auto"/>
        <w:bottom w:val="none" w:sz="0" w:space="0" w:color="auto"/>
        <w:right w:val="none" w:sz="0" w:space="0" w:color="auto"/>
      </w:divBdr>
    </w:div>
    <w:div w:id="639963078">
      <w:marLeft w:val="640"/>
      <w:marRight w:val="0"/>
      <w:marTop w:val="0"/>
      <w:marBottom w:val="0"/>
      <w:divBdr>
        <w:top w:val="none" w:sz="0" w:space="0" w:color="auto"/>
        <w:left w:val="none" w:sz="0" w:space="0" w:color="auto"/>
        <w:bottom w:val="none" w:sz="0" w:space="0" w:color="auto"/>
        <w:right w:val="none" w:sz="0" w:space="0" w:color="auto"/>
      </w:divBdr>
    </w:div>
    <w:div w:id="640968056">
      <w:marLeft w:val="640"/>
      <w:marRight w:val="0"/>
      <w:marTop w:val="0"/>
      <w:marBottom w:val="0"/>
      <w:divBdr>
        <w:top w:val="none" w:sz="0" w:space="0" w:color="auto"/>
        <w:left w:val="none" w:sz="0" w:space="0" w:color="auto"/>
        <w:bottom w:val="none" w:sz="0" w:space="0" w:color="auto"/>
        <w:right w:val="none" w:sz="0" w:space="0" w:color="auto"/>
      </w:divBdr>
    </w:div>
    <w:div w:id="641547037">
      <w:marLeft w:val="640"/>
      <w:marRight w:val="0"/>
      <w:marTop w:val="0"/>
      <w:marBottom w:val="0"/>
      <w:divBdr>
        <w:top w:val="none" w:sz="0" w:space="0" w:color="auto"/>
        <w:left w:val="none" w:sz="0" w:space="0" w:color="auto"/>
        <w:bottom w:val="none" w:sz="0" w:space="0" w:color="auto"/>
        <w:right w:val="none" w:sz="0" w:space="0" w:color="auto"/>
      </w:divBdr>
    </w:div>
    <w:div w:id="642270100">
      <w:marLeft w:val="640"/>
      <w:marRight w:val="0"/>
      <w:marTop w:val="0"/>
      <w:marBottom w:val="0"/>
      <w:divBdr>
        <w:top w:val="none" w:sz="0" w:space="0" w:color="auto"/>
        <w:left w:val="none" w:sz="0" w:space="0" w:color="auto"/>
        <w:bottom w:val="none" w:sz="0" w:space="0" w:color="auto"/>
        <w:right w:val="none" w:sz="0" w:space="0" w:color="auto"/>
      </w:divBdr>
    </w:div>
    <w:div w:id="642661410">
      <w:marLeft w:val="640"/>
      <w:marRight w:val="0"/>
      <w:marTop w:val="0"/>
      <w:marBottom w:val="0"/>
      <w:divBdr>
        <w:top w:val="none" w:sz="0" w:space="0" w:color="auto"/>
        <w:left w:val="none" w:sz="0" w:space="0" w:color="auto"/>
        <w:bottom w:val="none" w:sz="0" w:space="0" w:color="auto"/>
        <w:right w:val="none" w:sz="0" w:space="0" w:color="auto"/>
      </w:divBdr>
    </w:div>
    <w:div w:id="643513218">
      <w:marLeft w:val="640"/>
      <w:marRight w:val="0"/>
      <w:marTop w:val="0"/>
      <w:marBottom w:val="0"/>
      <w:divBdr>
        <w:top w:val="none" w:sz="0" w:space="0" w:color="auto"/>
        <w:left w:val="none" w:sz="0" w:space="0" w:color="auto"/>
        <w:bottom w:val="none" w:sz="0" w:space="0" w:color="auto"/>
        <w:right w:val="none" w:sz="0" w:space="0" w:color="auto"/>
      </w:divBdr>
    </w:div>
    <w:div w:id="644047898">
      <w:marLeft w:val="640"/>
      <w:marRight w:val="0"/>
      <w:marTop w:val="0"/>
      <w:marBottom w:val="0"/>
      <w:divBdr>
        <w:top w:val="none" w:sz="0" w:space="0" w:color="auto"/>
        <w:left w:val="none" w:sz="0" w:space="0" w:color="auto"/>
        <w:bottom w:val="none" w:sz="0" w:space="0" w:color="auto"/>
        <w:right w:val="none" w:sz="0" w:space="0" w:color="auto"/>
      </w:divBdr>
    </w:div>
    <w:div w:id="645667910">
      <w:marLeft w:val="640"/>
      <w:marRight w:val="0"/>
      <w:marTop w:val="0"/>
      <w:marBottom w:val="0"/>
      <w:divBdr>
        <w:top w:val="none" w:sz="0" w:space="0" w:color="auto"/>
        <w:left w:val="none" w:sz="0" w:space="0" w:color="auto"/>
        <w:bottom w:val="none" w:sz="0" w:space="0" w:color="auto"/>
        <w:right w:val="none" w:sz="0" w:space="0" w:color="auto"/>
      </w:divBdr>
    </w:div>
    <w:div w:id="647787655">
      <w:marLeft w:val="640"/>
      <w:marRight w:val="0"/>
      <w:marTop w:val="0"/>
      <w:marBottom w:val="0"/>
      <w:divBdr>
        <w:top w:val="none" w:sz="0" w:space="0" w:color="auto"/>
        <w:left w:val="none" w:sz="0" w:space="0" w:color="auto"/>
        <w:bottom w:val="none" w:sz="0" w:space="0" w:color="auto"/>
        <w:right w:val="none" w:sz="0" w:space="0" w:color="auto"/>
      </w:divBdr>
    </w:div>
    <w:div w:id="648049244">
      <w:marLeft w:val="640"/>
      <w:marRight w:val="0"/>
      <w:marTop w:val="0"/>
      <w:marBottom w:val="0"/>
      <w:divBdr>
        <w:top w:val="none" w:sz="0" w:space="0" w:color="auto"/>
        <w:left w:val="none" w:sz="0" w:space="0" w:color="auto"/>
        <w:bottom w:val="none" w:sz="0" w:space="0" w:color="auto"/>
        <w:right w:val="none" w:sz="0" w:space="0" w:color="auto"/>
      </w:divBdr>
    </w:div>
    <w:div w:id="654333267">
      <w:marLeft w:val="640"/>
      <w:marRight w:val="0"/>
      <w:marTop w:val="0"/>
      <w:marBottom w:val="0"/>
      <w:divBdr>
        <w:top w:val="none" w:sz="0" w:space="0" w:color="auto"/>
        <w:left w:val="none" w:sz="0" w:space="0" w:color="auto"/>
        <w:bottom w:val="none" w:sz="0" w:space="0" w:color="auto"/>
        <w:right w:val="none" w:sz="0" w:space="0" w:color="auto"/>
      </w:divBdr>
    </w:div>
    <w:div w:id="654526813">
      <w:marLeft w:val="640"/>
      <w:marRight w:val="0"/>
      <w:marTop w:val="0"/>
      <w:marBottom w:val="0"/>
      <w:divBdr>
        <w:top w:val="none" w:sz="0" w:space="0" w:color="auto"/>
        <w:left w:val="none" w:sz="0" w:space="0" w:color="auto"/>
        <w:bottom w:val="none" w:sz="0" w:space="0" w:color="auto"/>
        <w:right w:val="none" w:sz="0" w:space="0" w:color="auto"/>
      </w:divBdr>
    </w:div>
    <w:div w:id="658315489">
      <w:marLeft w:val="640"/>
      <w:marRight w:val="0"/>
      <w:marTop w:val="0"/>
      <w:marBottom w:val="0"/>
      <w:divBdr>
        <w:top w:val="none" w:sz="0" w:space="0" w:color="auto"/>
        <w:left w:val="none" w:sz="0" w:space="0" w:color="auto"/>
        <w:bottom w:val="none" w:sz="0" w:space="0" w:color="auto"/>
        <w:right w:val="none" w:sz="0" w:space="0" w:color="auto"/>
      </w:divBdr>
    </w:div>
    <w:div w:id="658579603">
      <w:marLeft w:val="640"/>
      <w:marRight w:val="0"/>
      <w:marTop w:val="0"/>
      <w:marBottom w:val="0"/>
      <w:divBdr>
        <w:top w:val="none" w:sz="0" w:space="0" w:color="auto"/>
        <w:left w:val="none" w:sz="0" w:space="0" w:color="auto"/>
        <w:bottom w:val="none" w:sz="0" w:space="0" w:color="auto"/>
        <w:right w:val="none" w:sz="0" w:space="0" w:color="auto"/>
      </w:divBdr>
    </w:div>
    <w:div w:id="658845525">
      <w:marLeft w:val="640"/>
      <w:marRight w:val="0"/>
      <w:marTop w:val="0"/>
      <w:marBottom w:val="0"/>
      <w:divBdr>
        <w:top w:val="none" w:sz="0" w:space="0" w:color="auto"/>
        <w:left w:val="none" w:sz="0" w:space="0" w:color="auto"/>
        <w:bottom w:val="none" w:sz="0" w:space="0" w:color="auto"/>
        <w:right w:val="none" w:sz="0" w:space="0" w:color="auto"/>
      </w:divBdr>
    </w:div>
    <w:div w:id="659768564">
      <w:marLeft w:val="640"/>
      <w:marRight w:val="0"/>
      <w:marTop w:val="0"/>
      <w:marBottom w:val="0"/>
      <w:divBdr>
        <w:top w:val="none" w:sz="0" w:space="0" w:color="auto"/>
        <w:left w:val="none" w:sz="0" w:space="0" w:color="auto"/>
        <w:bottom w:val="none" w:sz="0" w:space="0" w:color="auto"/>
        <w:right w:val="none" w:sz="0" w:space="0" w:color="auto"/>
      </w:divBdr>
    </w:div>
    <w:div w:id="661080958">
      <w:marLeft w:val="640"/>
      <w:marRight w:val="0"/>
      <w:marTop w:val="0"/>
      <w:marBottom w:val="0"/>
      <w:divBdr>
        <w:top w:val="none" w:sz="0" w:space="0" w:color="auto"/>
        <w:left w:val="none" w:sz="0" w:space="0" w:color="auto"/>
        <w:bottom w:val="none" w:sz="0" w:space="0" w:color="auto"/>
        <w:right w:val="none" w:sz="0" w:space="0" w:color="auto"/>
      </w:divBdr>
    </w:div>
    <w:div w:id="661086203">
      <w:marLeft w:val="640"/>
      <w:marRight w:val="0"/>
      <w:marTop w:val="0"/>
      <w:marBottom w:val="0"/>
      <w:divBdr>
        <w:top w:val="none" w:sz="0" w:space="0" w:color="auto"/>
        <w:left w:val="none" w:sz="0" w:space="0" w:color="auto"/>
        <w:bottom w:val="none" w:sz="0" w:space="0" w:color="auto"/>
        <w:right w:val="none" w:sz="0" w:space="0" w:color="auto"/>
      </w:divBdr>
    </w:div>
    <w:div w:id="661157236">
      <w:marLeft w:val="640"/>
      <w:marRight w:val="0"/>
      <w:marTop w:val="0"/>
      <w:marBottom w:val="0"/>
      <w:divBdr>
        <w:top w:val="none" w:sz="0" w:space="0" w:color="auto"/>
        <w:left w:val="none" w:sz="0" w:space="0" w:color="auto"/>
        <w:bottom w:val="none" w:sz="0" w:space="0" w:color="auto"/>
        <w:right w:val="none" w:sz="0" w:space="0" w:color="auto"/>
      </w:divBdr>
    </w:div>
    <w:div w:id="663750455">
      <w:marLeft w:val="640"/>
      <w:marRight w:val="0"/>
      <w:marTop w:val="0"/>
      <w:marBottom w:val="0"/>
      <w:divBdr>
        <w:top w:val="none" w:sz="0" w:space="0" w:color="auto"/>
        <w:left w:val="none" w:sz="0" w:space="0" w:color="auto"/>
        <w:bottom w:val="none" w:sz="0" w:space="0" w:color="auto"/>
        <w:right w:val="none" w:sz="0" w:space="0" w:color="auto"/>
      </w:divBdr>
    </w:div>
    <w:div w:id="665986036">
      <w:marLeft w:val="640"/>
      <w:marRight w:val="0"/>
      <w:marTop w:val="0"/>
      <w:marBottom w:val="0"/>
      <w:divBdr>
        <w:top w:val="none" w:sz="0" w:space="0" w:color="auto"/>
        <w:left w:val="none" w:sz="0" w:space="0" w:color="auto"/>
        <w:bottom w:val="none" w:sz="0" w:space="0" w:color="auto"/>
        <w:right w:val="none" w:sz="0" w:space="0" w:color="auto"/>
      </w:divBdr>
    </w:div>
    <w:div w:id="668407592">
      <w:marLeft w:val="640"/>
      <w:marRight w:val="0"/>
      <w:marTop w:val="0"/>
      <w:marBottom w:val="0"/>
      <w:divBdr>
        <w:top w:val="none" w:sz="0" w:space="0" w:color="auto"/>
        <w:left w:val="none" w:sz="0" w:space="0" w:color="auto"/>
        <w:bottom w:val="none" w:sz="0" w:space="0" w:color="auto"/>
        <w:right w:val="none" w:sz="0" w:space="0" w:color="auto"/>
      </w:divBdr>
    </w:div>
    <w:div w:id="669064792">
      <w:marLeft w:val="640"/>
      <w:marRight w:val="0"/>
      <w:marTop w:val="0"/>
      <w:marBottom w:val="0"/>
      <w:divBdr>
        <w:top w:val="none" w:sz="0" w:space="0" w:color="auto"/>
        <w:left w:val="none" w:sz="0" w:space="0" w:color="auto"/>
        <w:bottom w:val="none" w:sz="0" w:space="0" w:color="auto"/>
        <w:right w:val="none" w:sz="0" w:space="0" w:color="auto"/>
      </w:divBdr>
    </w:div>
    <w:div w:id="669329876">
      <w:marLeft w:val="640"/>
      <w:marRight w:val="0"/>
      <w:marTop w:val="0"/>
      <w:marBottom w:val="0"/>
      <w:divBdr>
        <w:top w:val="none" w:sz="0" w:space="0" w:color="auto"/>
        <w:left w:val="none" w:sz="0" w:space="0" w:color="auto"/>
        <w:bottom w:val="none" w:sz="0" w:space="0" w:color="auto"/>
        <w:right w:val="none" w:sz="0" w:space="0" w:color="auto"/>
      </w:divBdr>
    </w:div>
    <w:div w:id="669455558">
      <w:marLeft w:val="640"/>
      <w:marRight w:val="0"/>
      <w:marTop w:val="0"/>
      <w:marBottom w:val="0"/>
      <w:divBdr>
        <w:top w:val="none" w:sz="0" w:space="0" w:color="auto"/>
        <w:left w:val="none" w:sz="0" w:space="0" w:color="auto"/>
        <w:bottom w:val="none" w:sz="0" w:space="0" w:color="auto"/>
        <w:right w:val="none" w:sz="0" w:space="0" w:color="auto"/>
      </w:divBdr>
    </w:div>
    <w:div w:id="670908037">
      <w:marLeft w:val="640"/>
      <w:marRight w:val="0"/>
      <w:marTop w:val="0"/>
      <w:marBottom w:val="0"/>
      <w:divBdr>
        <w:top w:val="none" w:sz="0" w:space="0" w:color="auto"/>
        <w:left w:val="none" w:sz="0" w:space="0" w:color="auto"/>
        <w:bottom w:val="none" w:sz="0" w:space="0" w:color="auto"/>
        <w:right w:val="none" w:sz="0" w:space="0" w:color="auto"/>
      </w:divBdr>
    </w:div>
    <w:div w:id="671177295">
      <w:marLeft w:val="640"/>
      <w:marRight w:val="0"/>
      <w:marTop w:val="0"/>
      <w:marBottom w:val="0"/>
      <w:divBdr>
        <w:top w:val="none" w:sz="0" w:space="0" w:color="auto"/>
        <w:left w:val="none" w:sz="0" w:space="0" w:color="auto"/>
        <w:bottom w:val="none" w:sz="0" w:space="0" w:color="auto"/>
        <w:right w:val="none" w:sz="0" w:space="0" w:color="auto"/>
      </w:divBdr>
    </w:div>
    <w:div w:id="671373561">
      <w:marLeft w:val="640"/>
      <w:marRight w:val="0"/>
      <w:marTop w:val="0"/>
      <w:marBottom w:val="0"/>
      <w:divBdr>
        <w:top w:val="none" w:sz="0" w:space="0" w:color="auto"/>
        <w:left w:val="none" w:sz="0" w:space="0" w:color="auto"/>
        <w:bottom w:val="none" w:sz="0" w:space="0" w:color="auto"/>
        <w:right w:val="none" w:sz="0" w:space="0" w:color="auto"/>
      </w:divBdr>
    </w:div>
    <w:div w:id="673649774">
      <w:marLeft w:val="640"/>
      <w:marRight w:val="0"/>
      <w:marTop w:val="0"/>
      <w:marBottom w:val="0"/>
      <w:divBdr>
        <w:top w:val="none" w:sz="0" w:space="0" w:color="auto"/>
        <w:left w:val="none" w:sz="0" w:space="0" w:color="auto"/>
        <w:bottom w:val="none" w:sz="0" w:space="0" w:color="auto"/>
        <w:right w:val="none" w:sz="0" w:space="0" w:color="auto"/>
      </w:divBdr>
    </w:div>
    <w:div w:id="673729581">
      <w:marLeft w:val="640"/>
      <w:marRight w:val="0"/>
      <w:marTop w:val="0"/>
      <w:marBottom w:val="0"/>
      <w:divBdr>
        <w:top w:val="none" w:sz="0" w:space="0" w:color="auto"/>
        <w:left w:val="none" w:sz="0" w:space="0" w:color="auto"/>
        <w:bottom w:val="none" w:sz="0" w:space="0" w:color="auto"/>
        <w:right w:val="none" w:sz="0" w:space="0" w:color="auto"/>
      </w:divBdr>
    </w:div>
    <w:div w:id="675381198">
      <w:marLeft w:val="640"/>
      <w:marRight w:val="0"/>
      <w:marTop w:val="0"/>
      <w:marBottom w:val="0"/>
      <w:divBdr>
        <w:top w:val="none" w:sz="0" w:space="0" w:color="auto"/>
        <w:left w:val="none" w:sz="0" w:space="0" w:color="auto"/>
        <w:bottom w:val="none" w:sz="0" w:space="0" w:color="auto"/>
        <w:right w:val="none" w:sz="0" w:space="0" w:color="auto"/>
      </w:divBdr>
    </w:div>
    <w:div w:id="676545124">
      <w:marLeft w:val="640"/>
      <w:marRight w:val="0"/>
      <w:marTop w:val="0"/>
      <w:marBottom w:val="0"/>
      <w:divBdr>
        <w:top w:val="none" w:sz="0" w:space="0" w:color="auto"/>
        <w:left w:val="none" w:sz="0" w:space="0" w:color="auto"/>
        <w:bottom w:val="none" w:sz="0" w:space="0" w:color="auto"/>
        <w:right w:val="none" w:sz="0" w:space="0" w:color="auto"/>
      </w:divBdr>
    </w:div>
    <w:div w:id="677316626">
      <w:marLeft w:val="640"/>
      <w:marRight w:val="0"/>
      <w:marTop w:val="0"/>
      <w:marBottom w:val="0"/>
      <w:divBdr>
        <w:top w:val="none" w:sz="0" w:space="0" w:color="auto"/>
        <w:left w:val="none" w:sz="0" w:space="0" w:color="auto"/>
        <w:bottom w:val="none" w:sz="0" w:space="0" w:color="auto"/>
        <w:right w:val="none" w:sz="0" w:space="0" w:color="auto"/>
      </w:divBdr>
    </w:div>
    <w:div w:id="677582271">
      <w:marLeft w:val="640"/>
      <w:marRight w:val="0"/>
      <w:marTop w:val="0"/>
      <w:marBottom w:val="0"/>
      <w:divBdr>
        <w:top w:val="none" w:sz="0" w:space="0" w:color="auto"/>
        <w:left w:val="none" w:sz="0" w:space="0" w:color="auto"/>
        <w:bottom w:val="none" w:sz="0" w:space="0" w:color="auto"/>
        <w:right w:val="none" w:sz="0" w:space="0" w:color="auto"/>
      </w:divBdr>
    </w:div>
    <w:div w:id="679697228">
      <w:marLeft w:val="640"/>
      <w:marRight w:val="0"/>
      <w:marTop w:val="0"/>
      <w:marBottom w:val="0"/>
      <w:divBdr>
        <w:top w:val="none" w:sz="0" w:space="0" w:color="auto"/>
        <w:left w:val="none" w:sz="0" w:space="0" w:color="auto"/>
        <w:bottom w:val="none" w:sz="0" w:space="0" w:color="auto"/>
        <w:right w:val="none" w:sz="0" w:space="0" w:color="auto"/>
      </w:divBdr>
    </w:div>
    <w:div w:id="680161888">
      <w:marLeft w:val="640"/>
      <w:marRight w:val="0"/>
      <w:marTop w:val="0"/>
      <w:marBottom w:val="0"/>
      <w:divBdr>
        <w:top w:val="none" w:sz="0" w:space="0" w:color="auto"/>
        <w:left w:val="none" w:sz="0" w:space="0" w:color="auto"/>
        <w:bottom w:val="none" w:sz="0" w:space="0" w:color="auto"/>
        <w:right w:val="none" w:sz="0" w:space="0" w:color="auto"/>
      </w:divBdr>
    </w:div>
    <w:div w:id="681005201">
      <w:marLeft w:val="640"/>
      <w:marRight w:val="0"/>
      <w:marTop w:val="0"/>
      <w:marBottom w:val="0"/>
      <w:divBdr>
        <w:top w:val="none" w:sz="0" w:space="0" w:color="auto"/>
        <w:left w:val="none" w:sz="0" w:space="0" w:color="auto"/>
        <w:bottom w:val="none" w:sz="0" w:space="0" w:color="auto"/>
        <w:right w:val="none" w:sz="0" w:space="0" w:color="auto"/>
      </w:divBdr>
    </w:div>
    <w:div w:id="682822367">
      <w:marLeft w:val="640"/>
      <w:marRight w:val="0"/>
      <w:marTop w:val="0"/>
      <w:marBottom w:val="0"/>
      <w:divBdr>
        <w:top w:val="none" w:sz="0" w:space="0" w:color="auto"/>
        <w:left w:val="none" w:sz="0" w:space="0" w:color="auto"/>
        <w:bottom w:val="none" w:sz="0" w:space="0" w:color="auto"/>
        <w:right w:val="none" w:sz="0" w:space="0" w:color="auto"/>
      </w:divBdr>
    </w:div>
    <w:div w:id="683214948">
      <w:marLeft w:val="640"/>
      <w:marRight w:val="0"/>
      <w:marTop w:val="0"/>
      <w:marBottom w:val="0"/>
      <w:divBdr>
        <w:top w:val="none" w:sz="0" w:space="0" w:color="auto"/>
        <w:left w:val="none" w:sz="0" w:space="0" w:color="auto"/>
        <w:bottom w:val="none" w:sz="0" w:space="0" w:color="auto"/>
        <w:right w:val="none" w:sz="0" w:space="0" w:color="auto"/>
      </w:divBdr>
    </w:div>
    <w:div w:id="683702491">
      <w:marLeft w:val="640"/>
      <w:marRight w:val="0"/>
      <w:marTop w:val="0"/>
      <w:marBottom w:val="0"/>
      <w:divBdr>
        <w:top w:val="none" w:sz="0" w:space="0" w:color="auto"/>
        <w:left w:val="none" w:sz="0" w:space="0" w:color="auto"/>
        <w:bottom w:val="none" w:sz="0" w:space="0" w:color="auto"/>
        <w:right w:val="none" w:sz="0" w:space="0" w:color="auto"/>
      </w:divBdr>
    </w:div>
    <w:div w:id="684404443">
      <w:marLeft w:val="640"/>
      <w:marRight w:val="0"/>
      <w:marTop w:val="0"/>
      <w:marBottom w:val="0"/>
      <w:divBdr>
        <w:top w:val="none" w:sz="0" w:space="0" w:color="auto"/>
        <w:left w:val="none" w:sz="0" w:space="0" w:color="auto"/>
        <w:bottom w:val="none" w:sz="0" w:space="0" w:color="auto"/>
        <w:right w:val="none" w:sz="0" w:space="0" w:color="auto"/>
      </w:divBdr>
    </w:div>
    <w:div w:id="685980940">
      <w:marLeft w:val="640"/>
      <w:marRight w:val="0"/>
      <w:marTop w:val="0"/>
      <w:marBottom w:val="0"/>
      <w:divBdr>
        <w:top w:val="none" w:sz="0" w:space="0" w:color="auto"/>
        <w:left w:val="none" w:sz="0" w:space="0" w:color="auto"/>
        <w:bottom w:val="none" w:sz="0" w:space="0" w:color="auto"/>
        <w:right w:val="none" w:sz="0" w:space="0" w:color="auto"/>
      </w:divBdr>
    </w:div>
    <w:div w:id="686101767">
      <w:marLeft w:val="640"/>
      <w:marRight w:val="0"/>
      <w:marTop w:val="0"/>
      <w:marBottom w:val="0"/>
      <w:divBdr>
        <w:top w:val="none" w:sz="0" w:space="0" w:color="auto"/>
        <w:left w:val="none" w:sz="0" w:space="0" w:color="auto"/>
        <w:bottom w:val="none" w:sz="0" w:space="0" w:color="auto"/>
        <w:right w:val="none" w:sz="0" w:space="0" w:color="auto"/>
      </w:divBdr>
    </w:div>
    <w:div w:id="686365688">
      <w:marLeft w:val="640"/>
      <w:marRight w:val="0"/>
      <w:marTop w:val="0"/>
      <w:marBottom w:val="0"/>
      <w:divBdr>
        <w:top w:val="none" w:sz="0" w:space="0" w:color="auto"/>
        <w:left w:val="none" w:sz="0" w:space="0" w:color="auto"/>
        <w:bottom w:val="none" w:sz="0" w:space="0" w:color="auto"/>
        <w:right w:val="none" w:sz="0" w:space="0" w:color="auto"/>
      </w:divBdr>
    </w:div>
    <w:div w:id="687945409">
      <w:marLeft w:val="640"/>
      <w:marRight w:val="0"/>
      <w:marTop w:val="0"/>
      <w:marBottom w:val="0"/>
      <w:divBdr>
        <w:top w:val="none" w:sz="0" w:space="0" w:color="auto"/>
        <w:left w:val="none" w:sz="0" w:space="0" w:color="auto"/>
        <w:bottom w:val="none" w:sz="0" w:space="0" w:color="auto"/>
        <w:right w:val="none" w:sz="0" w:space="0" w:color="auto"/>
      </w:divBdr>
    </w:div>
    <w:div w:id="688987479">
      <w:marLeft w:val="640"/>
      <w:marRight w:val="0"/>
      <w:marTop w:val="0"/>
      <w:marBottom w:val="0"/>
      <w:divBdr>
        <w:top w:val="none" w:sz="0" w:space="0" w:color="auto"/>
        <w:left w:val="none" w:sz="0" w:space="0" w:color="auto"/>
        <w:bottom w:val="none" w:sz="0" w:space="0" w:color="auto"/>
        <w:right w:val="none" w:sz="0" w:space="0" w:color="auto"/>
      </w:divBdr>
    </w:div>
    <w:div w:id="690952214">
      <w:marLeft w:val="640"/>
      <w:marRight w:val="0"/>
      <w:marTop w:val="0"/>
      <w:marBottom w:val="0"/>
      <w:divBdr>
        <w:top w:val="none" w:sz="0" w:space="0" w:color="auto"/>
        <w:left w:val="none" w:sz="0" w:space="0" w:color="auto"/>
        <w:bottom w:val="none" w:sz="0" w:space="0" w:color="auto"/>
        <w:right w:val="none" w:sz="0" w:space="0" w:color="auto"/>
      </w:divBdr>
    </w:div>
    <w:div w:id="692656689">
      <w:marLeft w:val="640"/>
      <w:marRight w:val="0"/>
      <w:marTop w:val="0"/>
      <w:marBottom w:val="0"/>
      <w:divBdr>
        <w:top w:val="none" w:sz="0" w:space="0" w:color="auto"/>
        <w:left w:val="none" w:sz="0" w:space="0" w:color="auto"/>
        <w:bottom w:val="none" w:sz="0" w:space="0" w:color="auto"/>
        <w:right w:val="none" w:sz="0" w:space="0" w:color="auto"/>
      </w:divBdr>
    </w:div>
    <w:div w:id="693381807">
      <w:marLeft w:val="640"/>
      <w:marRight w:val="0"/>
      <w:marTop w:val="0"/>
      <w:marBottom w:val="0"/>
      <w:divBdr>
        <w:top w:val="none" w:sz="0" w:space="0" w:color="auto"/>
        <w:left w:val="none" w:sz="0" w:space="0" w:color="auto"/>
        <w:bottom w:val="none" w:sz="0" w:space="0" w:color="auto"/>
        <w:right w:val="none" w:sz="0" w:space="0" w:color="auto"/>
      </w:divBdr>
    </w:div>
    <w:div w:id="695345707">
      <w:marLeft w:val="640"/>
      <w:marRight w:val="0"/>
      <w:marTop w:val="0"/>
      <w:marBottom w:val="0"/>
      <w:divBdr>
        <w:top w:val="none" w:sz="0" w:space="0" w:color="auto"/>
        <w:left w:val="none" w:sz="0" w:space="0" w:color="auto"/>
        <w:bottom w:val="none" w:sz="0" w:space="0" w:color="auto"/>
        <w:right w:val="none" w:sz="0" w:space="0" w:color="auto"/>
      </w:divBdr>
    </w:div>
    <w:div w:id="695468138">
      <w:marLeft w:val="640"/>
      <w:marRight w:val="0"/>
      <w:marTop w:val="0"/>
      <w:marBottom w:val="0"/>
      <w:divBdr>
        <w:top w:val="none" w:sz="0" w:space="0" w:color="auto"/>
        <w:left w:val="none" w:sz="0" w:space="0" w:color="auto"/>
        <w:bottom w:val="none" w:sz="0" w:space="0" w:color="auto"/>
        <w:right w:val="none" w:sz="0" w:space="0" w:color="auto"/>
      </w:divBdr>
    </w:div>
    <w:div w:id="697391874">
      <w:marLeft w:val="640"/>
      <w:marRight w:val="0"/>
      <w:marTop w:val="0"/>
      <w:marBottom w:val="0"/>
      <w:divBdr>
        <w:top w:val="none" w:sz="0" w:space="0" w:color="auto"/>
        <w:left w:val="none" w:sz="0" w:space="0" w:color="auto"/>
        <w:bottom w:val="none" w:sz="0" w:space="0" w:color="auto"/>
        <w:right w:val="none" w:sz="0" w:space="0" w:color="auto"/>
      </w:divBdr>
    </w:div>
    <w:div w:id="698318831">
      <w:marLeft w:val="640"/>
      <w:marRight w:val="0"/>
      <w:marTop w:val="0"/>
      <w:marBottom w:val="0"/>
      <w:divBdr>
        <w:top w:val="none" w:sz="0" w:space="0" w:color="auto"/>
        <w:left w:val="none" w:sz="0" w:space="0" w:color="auto"/>
        <w:bottom w:val="none" w:sz="0" w:space="0" w:color="auto"/>
        <w:right w:val="none" w:sz="0" w:space="0" w:color="auto"/>
      </w:divBdr>
    </w:div>
    <w:div w:id="698510755">
      <w:marLeft w:val="640"/>
      <w:marRight w:val="0"/>
      <w:marTop w:val="0"/>
      <w:marBottom w:val="0"/>
      <w:divBdr>
        <w:top w:val="none" w:sz="0" w:space="0" w:color="auto"/>
        <w:left w:val="none" w:sz="0" w:space="0" w:color="auto"/>
        <w:bottom w:val="none" w:sz="0" w:space="0" w:color="auto"/>
        <w:right w:val="none" w:sz="0" w:space="0" w:color="auto"/>
      </w:divBdr>
    </w:div>
    <w:div w:id="699748645">
      <w:marLeft w:val="640"/>
      <w:marRight w:val="0"/>
      <w:marTop w:val="0"/>
      <w:marBottom w:val="0"/>
      <w:divBdr>
        <w:top w:val="none" w:sz="0" w:space="0" w:color="auto"/>
        <w:left w:val="none" w:sz="0" w:space="0" w:color="auto"/>
        <w:bottom w:val="none" w:sz="0" w:space="0" w:color="auto"/>
        <w:right w:val="none" w:sz="0" w:space="0" w:color="auto"/>
      </w:divBdr>
    </w:div>
    <w:div w:id="700279466">
      <w:marLeft w:val="640"/>
      <w:marRight w:val="0"/>
      <w:marTop w:val="0"/>
      <w:marBottom w:val="0"/>
      <w:divBdr>
        <w:top w:val="none" w:sz="0" w:space="0" w:color="auto"/>
        <w:left w:val="none" w:sz="0" w:space="0" w:color="auto"/>
        <w:bottom w:val="none" w:sz="0" w:space="0" w:color="auto"/>
        <w:right w:val="none" w:sz="0" w:space="0" w:color="auto"/>
      </w:divBdr>
    </w:div>
    <w:div w:id="700937518">
      <w:marLeft w:val="640"/>
      <w:marRight w:val="0"/>
      <w:marTop w:val="0"/>
      <w:marBottom w:val="0"/>
      <w:divBdr>
        <w:top w:val="none" w:sz="0" w:space="0" w:color="auto"/>
        <w:left w:val="none" w:sz="0" w:space="0" w:color="auto"/>
        <w:bottom w:val="none" w:sz="0" w:space="0" w:color="auto"/>
        <w:right w:val="none" w:sz="0" w:space="0" w:color="auto"/>
      </w:divBdr>
    </w:div>
    <w:div w:id="701436468">
      <w:marLeft w:val="640"/>
      <w:marRight w:val="0"/>
      <w:marTop w:val="0"/>
      <w:marBottom w:val="0"/>
      <w:divBdr>
        <w:top w:val="none" w:sz="0" w:space="0" w:color="auto"/>
        <w:left w:val="none" w:sz="0" w:space="0" w:color="auto"/>
        <w:bottom w:val="none" w:sz="0" w:space="0" w:color="auto"/>
        <w:right w:val="none" w:sz="0" w:space="0" w:color="auto"/>
      </w:divBdr>
    </w:div>
    <w:div w:id="702707280">
      <w:marLeft w:val="640"/>
      <w:marRight w:val="0"/>
      <w:marTop w:val="0"/>
      <w:marBottom w:val="0"/>
      <w:divBdr>
        <w:top w:val="none" w:sz="0" w:space="0" w:color="auto"/>
        <w:left w:val="none" w:sz="0" w:space="0" w:color="auto"/>
        <w:bottom w:val="none" w:sz="0" w:space="0" w:color="auto"/>
        <w:right w:val="none" w:sz="0" w:space="0" w:color="auto"/>
      </w:divBdr>
    </w:div>
    <w:div w:id="705757600">
      <w:marLeft w:val="640"/>
      <w:marRight w:val="0"/>
      <w:marTop w:val="0"/>
      <w:marBottom w:val="0"/>
      <w:divBdr>
        <w:top w:val="none" w:sz="0" w:space="0" w:color="auto"/>
        <w:left w:val="none" w:sz="0" w:space="0" w:color="auto"/>
        <w:bottom w:val="none" w:sz="0" w:space="0" w:color="auto"/>
        <w:right w:val="none" w:sz="0" w:space="0" w:color="auto"/>
      </w:divBdr>
    </w:div>
    <w:div w:id="707068124">
      <w:marLeft w:val="640"/>
      <w:marRight w:val="0"/>
      <w:marTop w:val="0"/>
      <w:marBottom w:val="0"/>
      <w:divBdr>
        <w:top w:val="none" w:sz="0" w:space="0" w:color="auto"/>
        <w:left w:val="none" w:sz="0" w:space="0" w:color="auto"/>
        <w:bottom w:val="none" w:sz="0" w:space="0" w:color="auto"/>
        <w:right w:val="none" w:sz="0" w:space="0" w:color="auto"/>
      </w:divBdr>
    </w:div>
    <w:div w:id="707754831">
      <w:marLeft w:val="640"/>
      <w:marRight w:val="0"/>
      <w:marTop w:val="0"/>
      <w:marBottom w:val="0"/>
      <w:divBdr>
        <w:top w:val="none" w:sz="0" w:space="0" w:color="auto"/>
        <w:left w:val="none" w:sz="0" w:space="0" w:color="auto"/>
        <w:bottom w:val="none" w:sz="0" w:space="0" w:color="auto"/>
        <w:right w:val="none" w:sz="0" w:space="0" w:color="auto"/>
      </w:divBdr>
    </w:div>
    <w:div w:id="708532729">
      <w:marLeft w:val="640"/>
      <w:marRight w:val="0"/>
      <w:marTop w:val="0"/>
      <w:marBottom w:val="0"/>
      <w:divBdr>
        <w:top w:val="none" w:sz="0" w:space="0" w:color="auto"/>
        <w:left w:val="none" w:sz="0" w:space="0" w:color="auto"/>
        <w:bottom w:val="none" w:sz="0" w:space="0" w:color="auto"/>
        <w:right w:val="none" w:sz="0" w:space="0" w:color="auto"/>
      </w:divBdr>
    </w:div>
    <w:div w:id="712533939">
      <w:marLeft w:val="640"/>
      <w:marRight w:val="0"/>
      <w:marTop w:val="0"/>
      <w:marBottom w:val="0"/>
      <w:divBdr>
        <w:top w:val="none" w:sz="0" w:space="0" w:color="auto"/>
        <w:left w:val="none" w:sz="0" w:space="0" w:color="auto"/>
        <w:bottom w:val="none" w:sz="0" w:space="0" w:color="auto"/>
        <w:right w:val="none" w:sz="0" w:space="0" w:color="auto"/>
      </w:divBdr>
    </w:div>
    <w:div w:id="712995367">
      <w:marLeft w:val="640"/>
      <w:marRight w:val="0"/>
      <w:marTop w:val="0"/>
      <w:marBottom w:val="0"/>
      <w:divBdr>
        <w:top w:val="none" w:sz="0" w:space="0" w:color="auto"/>
        <w:left w:val="none" w:sz="0" w:space="0" w:color="auto"/>
        <w:bottom w:val="none" w:sz="0" w:space="0" w:color="auto"/>
        <w:right w:val="none" w:sz="0" w:space="0" w:color="auto"/>
      </w:divBdr>
    </w:div>
    <w:div w:id="713233299">
      <w:marLeft w:val="640"/>
      <w:marRight w:val="0"/>
      <w:marTop w:val="0"/>
      <w:marBottom w:val="0"/>
      <w:divBdr>
        <w:top w:val="none" w:sz="0" w:space="0" w:color="auto"/>
        <w:left w:val="none" w:sz="0" w:space="0" w:color="auto"/>
        <w:bottom w:val="none" w:sz="0" w:space="0" w:color="auto"/>
        <w:right w:val="none" w:sz="0" w:space="0" w:color="auto"/>
      </w:divBdr>
    </w:div>
    <w:div w:id="713970336">
      <w:marLeft w:val="640"/>
      <w:marRight w:val="0"/>
      <w:marTop w:val="0"/>
      <w:marBottom w:val="0"/>
      <w:divBdr>
        <w:top w:val="none" w:sz="0" w:space="0" w:color="auto"/>
        <w:left w:val="none" w:sz="0" w:space="0" w:color="auto"/>
        <w:bottom w:val="none" w:sz="0" w:space="0" w:color="auto"/>
        <w:right w:val="none" w:sz="0" w:space="0" w:color="auto"/>
      </w:divBdr>
    </w:div>
    <w:div w:id="714542233">
      <w:marLeft w:val="640"/>
      <w:marRight w:val="0"/>
      <w:marTop w:val="0"/>
      <w:marBottom w:val="0"/>
      <w:divBdr>
        <w:top w:val="none" w:sz="0" w:space="0" w:color="auto"/>
        <w:left w:val="none" w:sz="0" w:space="0" w:color="auto"/>
        <w:bottom w:val="none" w:sz="0" w:space="0" w:color="auto"/>
        <w:right w:val="none" w:sz="0" w:space="0" w:color="auto"/>
      </w:divBdr>
    </w:div>
    <w:div w:id="716584155">
      <w:marLeft w:val="640"/>
      <w:marRight w:val="0"/>
      <w:marTop w:val="0"/>
      <w:marBottom w:val="0"/>
      <w:divBdr>
        <w:top w:val="none" w:sz="0" w:space="0" w:color="auto"/>
        <w:left w:val="none" w:sz="0" w:space="0" w:color="auto"/>
        <w:bottom w:val="none" w:sz="0" w:space="0" w:color="auto"/>
        <w:right w:val="none" w:sz="0" w:space="0" w:color="auto"/>
      </w:divBdr>
    </w:div>
    <w:div w:id="720056969">
      <w:marLeft w:val="640"/>
      <w:marRight w:val="0"/>
      <w:marTop w:val="0"/>
      <w:marBottom w:val="0"/>
      <w:divBdr>
        <w:top w:val="none" w:sz="0" w:space="0" w:color="auto"/>
        <w:left w:val="none" w:sz="0" w:space="0" w:color="auto"/>
        <w:bottom w:val="none" w:sz="0" w:space="0" w:color="auto"/>
        <w:right w:val="none" w:sz="0" w:space="0" w:color="auto"/>
      </w:divBdr>
    </w:div>
    <w:div w:id="720593275">
      <w:marLeft w:val="640"/>
      <w:marRight w:val="0"/>
      <w:marTop w:val="0"/>
      <w:marBottom w:val="0"/>
      <w:divBdr>
        <w:top w:val="none" w:sz="0" w:space="0" w:color="auto"/>
        <w:left w:val="none" w:sz="0" w:space="0" w:color="auto"/>
        <w:bottom w:val="none" w:sz="0" w:space="0" w:color="auto"/>
        <w:right w:val="none" w:sz="0" w:space="0" w:color="auto"/>
      </w:divBdr>
    </w:div>
    <w:div w:id="720984119">
      <w:marLeft w:val="640"/>
      <w:marRight w:val="0"/>
      <w:marTop w:val="0"/>
      <w:marBottom w:val="0"/>
      <w:divBdr>
        <w:top w:val="none" w:sz="0" w:space="0" w:color="auto"/>
        <w:left w:val="none" w:sz="0" w:space="0" w:color="auto"/>
        <w:bottom w:val="none" w:sz="0" w:space="0" w:color="auto"/>
        <w:right w:val="none" w:sz="0" w:space="0" w:color="auto"/>
      </w:divBdr>
    </w:div>
    <w:div w:id="722171642">
      <w:marLeft w:val="640"/>
      <w:marRight w:val="0"/>
      <w:marTop w:val="0"/>
      <w:marBottom w:val="0"/>
      <w:divBdr>
        <w:top w:val="none" w:sz="0" w:space="0" w:color="auto"/>
        <w:left w:val="none" w:sz="0" w:space="0" w:color="auto"/>
        <w:bottom w:val="none" w:sz="0" w:space="0" w:color="auto"/>
        <w:right w:val="none" w:sz="0" w:space="0" w:color="auto"/>
      </w:divBdr>
    </w:div>
    <w:div w:id="722678430">
      <w:marLeft w:val="640"/>
      <w:marRight w:val="0"/>
      <w:marTop w:val="0"/>
      <w:marBottom w:val="0"/>
      <w:divBdr>
        <w:top w:val="none" w:sz="0" w:space="0" w:color="auto"/>
        <w:left w:val="none" w:sz="0" w:space="0" w:color="auto"/>
        <w:bottom w:val="none" w:sz="0" w:space="0" w:color="auto"/>
        <w:right w:val="none" w:sz="0" w:space="0" w:color="auto"/>
      </w:divBdr>
    </w:div>
    <w:div w:id="722825897">
      <w:marLeft w:val="640"/>
      <w:marRight w:val="0"/>
      <w:marTop w:val="0"/>
      <w:marBottom w:val="0"/>
      <w:divBdr>
        <w:top w:val="none" w:sz="0" w:space="0" w:color="auto"/>
        <w:left w:val="none" w:sz="0" w:space="0" w:color="auto"/>
        <w:bottom w:val="none" w:sz="0" w:space="0" w:color="auto"/>
        <w:right w:val="none" w:sz="0" w:space="0" w:color="auto"/>
      </w:divBdr>
    </w:div>
    <w:div w:id="723986697">
      <w:marLeft w:val="640"/>
      <w:marRight w:val="0"/>
      <w:marTop w:val="0"/>
      <w:marBottom w:val="0"/>
      <w:divBdr>
        <w:top w:val="none" w:sz="0" w:space="0" w:color="auto"/>
        <w:left w:val="none" w:sz="0" w:space="0" w:color="auto"/>
        <w:bottom w:val="none" w:sz="0" w:space="0" w:color="auto"/>
        <w:right w:val="none" w:sz="0" w:space="0" w:color="auto"/>
      </w:divBdr>
    </w:div>
    <w:div w:id="724254735">
      <w:marLeft w:val="640"/>
      <w:marRight w:val="0"/>
      <w:marTop w:val="0"/>
      <w:marBottom w:val="0"/>
      <w:divBdr>
        <w:top w:val="none" w:sz="0" w:space="0" w:color="auto"/>
        <w:left w:val="none" w:sz="0" w:space="0" w:color="auto"/>
        <w:bottom w:val="none" w:sz="0" w:space="0" w:color="auto"/>
        <w:right w:val="none" w:sz="0" w:space="0" w:color="auto"/>
      </w:divBdr>
    </w:div>
    <w:div w:id="725639965">
      <w:marLeft w:val="640"/>
      <w:marRight w:val="0"/>
      <w:marTop w:val="0"/>
      <w:marBottom w:val="0"/>
      <w:divBdr>
        <w:top w:val="none" w:sz="0" w:space="0" w:color="auto"/>
        <w:left w:val="none" w:sz="0" w:space="0" w:color="auto"/>
        <w:bottom w:val="none" w:sz="0" w:space="0" w:color="auto"/>
        <w:right w:val="none" w:sz="0" w:space="0" w:color="auto"/>
      </w:divBdr>
    </w:div>
    <w:div w:id="725644006">
      <w:marLeft w:val="640"/>
      <w:marRight w:val="0"/>
      <w:marTop w:val="0"/>
      <w:marBottom w:val="0"/>
      <w:divBdr>
        <w:top w:val="none" w:sz="0" w:space="0" w:color="auto"/>
        <w:left w:val="none" w:sz="0" w:space="0" w:color="auto"/>
        <w:bottom w:val="none" w:sz="0" w:space="0" w:color="auto"/>
        <w:right w:val="none" w:sz="0" w:space="0" w:color="auto"/>
      </w:divBdr>
    </w:div>
    <w:div w:id="726612707">
      <w:marLeft w:val="640"/>
      <w:marRight w:val="0"/>
      <w:marTop w:val="0"/>
      <w:marBottom w:val="0"/>
      <w:divBdr>
        <w:top w:val="none" w:sz="0" w:space="0" w:color="auto"/>
        <w:left w:val="none" w:sz="0" w:space="0" w:color="auto"/>
        <w:bottom w:val="none" w:sz="0" w:space="0" w:color="auto"/>
        <w:right w:val="none" w:sz="0" w:space="0" w:color="auto"/>
      </w:divBdr>
    </w:div>
    <w:div w:id="728455133">
      <w:marLeft w:val="640"/>
      <w:marRight w:val="0"/>
      <w:marTop w:val="0"/>
      <w:marBottom w:val="0"/>
      <w:divBdr>
        <w:top w:val="none" w:sz="0" w:space="0" w:color="auto"/>
        <w:left w:val="none" w:sz="0" w:space="0" w:color="auto"/>
        <w:bottom w:val="none" w:sz="0" w:space="0" w:color="auto"/>
        <w:right w:val="none" w:sz="0" w:space="0" w:color="auto"/>
      </w:divBdr>
    </w:div>
    <w:div w:id="730226834">
      <w:marLeft w:val="640"/>
      <w:marRight w:val="0"/>
      <w:marTop w:val="0"/>
      <w:marBottom w:val="0"/>
      <w:divBdr>
        <w:top w:val="none" w:sz="0" w:space="0" w:color="auto"/>
        <w:left w:val="none" w:sz="0" w:space="0" w:color="auto"/>
        <w:bottom w:val="none" w:sz="0" w:space="0" w:color="auto"/>
        <w:right w:val="none" w:sz="0" w:space="0" w:color="auto"/>
      </w:divBdr>
    </w:div>
    <w:div w:id="733047410">
      <w:marLeft w:val="640"/>
      <w:marRight w:val="0"/>
      <w:marTop w:val="0"/>
      <w:marBottom w:val="0"/>
      <w:divBdr>
        <w:top w:val="none" w:sz="0" w:space="0" w:color="auto"/>
        <w:left w:val="none" w:sz="0" w:space="0" w:color="auto"/>
        <w:bottom w:val="none" w:sz="0" w:space="0" w:color="auto"/>
        <w:right w:val="none" w:sz="0" w:space="0" w:color="auto"/>
      </w:divBdr>
    </w:div>
    <w:div w:id="734664046">
      <w:marLeft w:val="640"/>
      <w:marRight w:val="0"/>
      <w:marTop w:val="0"/>
      <w:marBottom w:val="0"/>
      <w:divBdr>
        <w:top w:val="none" w:sz="0" w:space="0" w:color="auto"/>
        <w:left w:val="none" w:sz="0" w:space="0" w:color="auto"/>
        <w:bottom w:val="none" w:sz="0" w:space="0" w:color="auto"/>
        <w:right w:val="none" w:sz="0" w:space="0" w:color="auto"/>
      </w:divBdr>
    </w:div>
    <w:div w:id="735125826">
      <w:marLeft w:val="640"/>
      <w:marRight w:val="0"/>
      <w:marTop w:val="0"/>
      <w:marBottom w:val="0"/>
      <w:divBdr>
        <w:top w:val="none" w:sz="0" w:space="0" w:color="auto"/>
        <w:left w:val="none" w:sz="0" w:space="0" w:color="auto"/>
        <w:bottom w:val="none" w:sz="0" w:space="0" w:color="auto"/>
        <w:right w:val="none" w:sz="0" w:space="0" w:color="auto"/>
      </w:divBdr>
    </w:div>
    <w:div w:id="736440203">
      <w:marLeft w:val="640"/>
      <w:marRight w:val="0"/>
      <w:marTop w:val="0"/>
      <w:marBottom w:val="0"/>
      <w:divBdr>
        <w:top w:val="none" w:sz="0" w:space="0" w:color="auto"/>
        <w:left w:val="none" w:sz="0" w:space="0" w:color="auto"/>
        <w:bottom w:val="none" w:sz="0" w:space="0" w:color="auto"/>
        <w:right w:val="none" w:sz="0" w:space="0" w:color="auto"/>
      </w:divBdr>
    </w:div>
    <w:div w:id="736630295">
      <w:marLeft w:val="640"/>
      <w:marRight w:val="0"/>
      <w:marTop w:val="0"/>
      <w:marBottom w:val="0"/>
      <w:divBdr>
        <w:top w:val="none" w:sz="0" w:space="0" w:color="auto"/>
        <w:left w:val="none" w:sz="0" w:space="0" w:color="auto"/>
        <w:bottom w:val="none" w:sz="0" w:space="0" w:color="auto"/>
        <w:right w:val="none" w:sz="0" w:space="0" w:color="auto"/>
      </w:divBdr>
    </w:div>
    <w:div w:id="737897642">
      <w:marLeft w:val="640"/>
      <w:marRight w:val="0"/>
      <w:marTop w:val="0"/>
      <w:marBottom w:val="0"/>
      <w:divBdr>
        <w:top w:val="none" w:sz="0" w:space="0" w:color="auto"/>
        <w:left w:val="none" w:sz="0" w:space="0" w:color="auto"/>
        <w:bottom w:val="none" w:sz="0" w:space="0" w:color="auto"/>
        <w:right w:val="none" w:sz="0" w:space="0" w:color="auto"/>
      </w:divBdr>
    </w:div>
    <w:div w:id="739251525">
      <w:marLeft w:val="640"/>
      <w:marRight w:val="0"/>
      <w:marTop w:val="0"/>
      <w:marBottom w:val="0"/>
      <w:divBdr>
        <w:top w:val="none" w:sz="0" w:space="0" w:color="auto"/>
        <w:left w:val="none" w:sz="0" w:space="0" w:color="auto"/>
        <w:bottom w:val="none" w:sz="0" w:space="0" w:color="auto"/>
        <w:right w:val="none" w:sz="0" w:space="0" w:color="auto"/>
      </w:divBdr>
    </w:div>
    <w:div w:id="741559444">
      <w:marLeft w:val="640"/>
      <w:marRight w:val="0"/>
      <w:marTop w:val="0"/>
      <w:marBottom w:val="0"/>
      <w:divBdr>
        <w:top w:val="none" w:sz="0" w:space="0" w:color="auto"/>
        <w:left w:val="none" w:sz="0" w:space="0" w:color="auto"/>
        <w:bottom w:val="none" w:sz="0" w:space="0" w:color="auto"/>
        <w:right w:val="none" w:sz="0" w:space="0" w:color="auto"/>
      </w:divBdr>
    </w:div>
    <w:div w:id="742262471">
      <w:marLeft w:val="640"/>
      <w:marRight w:val="0"/>
      <w:marTop w:val="0"/>
      <w:marBottom w:val="0"/>
      <w:divBdr>
        <w:top w:val="none" w:sz="0" w:space="0" w:color="auto"/>
        <w:left w:val="none" w:sz="0" w:space="0" w:color="auto"/>
        <w:bottom w:val="none" w:sz="0" w:space="0" w:color="auto"/>
        <w:right w:val="none" w:sz="0" w:space="0" w:color="auto"/>
      </w:divBdr>
    </w:div>
    <w:div w:id="744033589">
      <w:marLeft w:val="640"/>
      <w:marRight w:val="0"/>
      <w:marTop w:val="0"/>
      <w:marBottom w:val="0"/>
      <w:divBdr>
        <w:top w:val="none" w:sz="0" w:space="0" w:color="auto"/>
        <w:left w:val="none" w:sz="0" w:space="0" w:color="auto"/>
        <w:bottom w:val="none" w:sz="0" w:space="0" w:color="auto"/>
        <w:right w:val="none" w:sz="0" w:space="0" w:color="auto"/>
      </w:divBdr>
    </w:div>
    <w:div w:id="745492900">
      <w:marLeft w:val="640"/>
      <w:marRight w:val="0"/>
      <w:marTop w:val="0"/>
      <w:marBottom w:val="0"/>
      <w:divBdr>
        <w:top w:val="none" w:sz="0" w:space="0" w:color="auto"/>
        <w:left w:val="none" w:sz="0" w:space="0" w:color="auto"/>
        <w:bottom w:val="none" w:sz="0" w:space="0" w:color="auto"/>
        <w:right w:val="none" w:sz="0" w:space="0" w:color="auto"/>
      </w:divBdr>
    </w:div>
    <w:div w:id="747920984">
      <w:marLeft w:val="640"/>
      <w:marRight w:val="0"/>
      <w:marTop w:val="0"/>
      <w:marBottom w:val="0"/>
      <w:divBdr>
        <w:top w:val="none" w:sz="0" w:space="0" w:color="auto"/>
        <w:left w:val="none" w:sz="0" w:space="0" w:color="auto"/>
        <w:bottom w:val="none" w:sz="0" w:space="0" w:color="auto"/>
        <w:right w:val="none" w:sz="0" w:space="0" w:color="auto"/>
      </w:divBdr>
    </w:div>
    <w:div w:id="750005411">
      <w:marLeft w:val="640"/>
      <w:marRight w:val="0"/>
      <w:marTop w:val="0"/>
      <w:marBottom w:val="0"/>
      <w:divBdr>
        <w:top w:val="none" w:sz="0" w:space="0" w:color="auto"/>
        <w:left w:val="none" w:sz="0" w:space="0" w:color="auto"/>
        <w:bottom w:val="none" w:sz="0" w:space="0" w:color="auto"/>
        <w:right w:val="none" w:sz="0" w:space="0" w:color="auto"/>
      </w:divBdr>
    </w:div>
    <w:div w:id="750586319">
      <w:marLeft w:val="640"/>
      <w:marRight w:val="0"/>
      <w:marTop w:val="0"/>
      <w:marBottom w:val="0"/>
      <w:divBdr>
        <w:top w:val="none" w:sz="0" w:space="0" w:color="auto"/>
        <w:left w:val="none" w:sz="0" w:space="0" w:color="auto"/>
        <w:bottom w:val="none" w:sz="0" w:space="0" w:color="auto"/>
        <w:right w:val="none" w:sz="0" w:space="0" w:color="auto"/>
      </w:divBdr>
    </w:div>
    <w:div w:id="752551294">
      <w:marLeft w:val="640"/>
      <w:marRight w:val="0"/>
      <w:marTop w:val="0"/>
      <w:marBottom w:val="0"/>
      <w:divBdr>
        <w:top w:val="none" w:sz="0" w:space="0" w:color="auto"/>
        <w:left w:val="none" w:sz="0" w:space="0" w:color="auto"/>
        <w:bottom w:val="none" w:sz="0" w:space="0" w:color="auto"/>
        <w:right w:val="none" w:sz="0" w:space="0" w:color="auto"/>
      </w:divBdr>
    </w:div>
    <w:div w:id="753016268">
      <w:marLeft w:val="640"/>
      <w:marRight w:val="0"/>
      <w:marTop w:val="0"/>
      <w:marBottom w:val="0"/>
      <w:divBdr>
        <w:top w:val="none" w:sz="0" w:space="0" w:color="auto"/>
        <w:left w:val="none" w:sz="0" w:space="0" w:color="auto"/>
        <w:bottom w:val="none" w:sz="0" w:space="0" w:color="auto"/>
        <w:right w:val="none" w:sz="0" w:space="0" w:color="auto"/>
      </w:divBdr>
    </w:div>
    <w:div w:id="756637822">
      <w:marLeft w:val="640"/>
      <w:marRight w:val="0"/>
      <w:marTop w:val="0"/>
      <w:marBottom w:val="0"/>
      <w:divBdr>
        <w:top w:val="none" w:sz="0" w:space="0" w:color="auto"/>
        <w:left w:val="none" w:sz="0" w:space="0" w:color="auto"/>
        <w:bottom w:val="none" w:sz="0" w:space="0" w:color="auto"/>
        <w:right w:val="none" w:sz="0" w:space="0" w:color="auto"/>
      </w:divBdr>
    </w:div>
    <w:div w:id="756638663">
      <w:marLeft w:val="640"/>
      <w:marRight w:val="0"/>
      <w:marTop w:val="0"/>
      <w:marBottom w:val="0"/>
      <w:divBdr>
        <w:top w:val="none" w:sz="0" w:space="0" w:color="auto"/>
        <w:left w:val="none" w:sz="0" w:space="0" w:color="auto"/>
        <w:bottom w:val="none" w:sz="0" w:space="0" w:color="auto"/>
        <w:right w:val="none" w:sz="0" w:space="0" w:color="auto"/>
      </w:divBdr>
    </w:div>
    <w:div w:id="756678756">
      <w:marLeft w:val="640"/>
      <w:marRight w:val="0"/>
      <w:marTop w:val="0"/>
      <w:marBottom w:val="0"/>
      <w:divBdr>
        <w:top w:val="none" w:sz="0" w:space="0" w:color="auto"/>
        <w:left w:val="none" w:sz="0" w:space="0" w:color="auto"/>
        <w:bottom w:val="none" w:sz="0" w:space="0" w:color="auto"/>
        <w:right w:val="none" w:sz="0" w:space="0" w:color="auto"/>
      </w:divBdr>
    </w:div>
    <w:div w:id="756899248">
      <w:marLeft w:val="640"/>
      <w:marRight w:val="0"/>
      <w:marTop w:val="0"/>
      <w:marBottom w:val="0"/>
      <w:divBdr>
        <w:top w:val="none" w:sz="0" w:space="0" w:color="auto"/>
        <w:left w:val="none" w:sz="0" w:space="0" w:color="auto"/>
        <w:bottom w:val="none" w:sz="0" w:space="0" w:color="auto"/>
        <w:right w:val="none" w:sz="0" w:space="0" w:color="auto"/>
      </w:divBdr>
    </w:div>
    <w:div w:id="759257074">
      <w:marLeft w:val="640"/>
      <w:marRight w:val="0"/>
      <w:marTop w:val="0"/>
      <w:marBottom w:val="0"/>
      <w:divBdr>
        <w:top w:val="none" w:sz="0" w:space="0" w:color="auto"/>
        <w:left w:val="none" w:sz="0" w:space="0" w:color="auto"/>
        <w:bottom w:val="none" w:sz="0" w:space="0" w:color="auto"/>
        <w:right w:val="none" w:sz="0" w:space="0" w:color="auto"/>
      </w:divBdr>
    </w:div>
    <w:div w:id="762648888">
      <w:marLeft w:val="640"/>
      <w:marRight w:val="0"/>
      <w:marTop w:val="0"/>
      <w:marBottom w:val="0"/>
      <w:divBdr>
        <w:top w:val="none" w:sz="0" w:space="0" w:color="auto"/>
        <w:left w:val="none" w:sz="0" w:space="0" w:color="auto"/>
        <w:bottom w:val="none" w:sz="0" w:space="0" w:color="auto"/>
        <w:right w:val="none" w:sz="0" w:space="0" w:color="auto"/>
      </w:divBdr>
    </w:div>
    <w:div w:id="764420245">
      <w:marLeft w:val="640"/>
      <w:marRight w:val="0"/>
      <w:marTop w:val="0"/>
      <w:marBottom w:val="0"/>
      <w:divBdr>
        <w:top w:val="none" w:sz="0" w:space="0" w:color="auto"/>
        <w:left w:val="none" w:sz="0" w:space="0" w:color="auto"/>
        <w:bottom w:val="none" w:sz="0" w:space="0" w:color="auto"/>
        <w:right w:val="none" w:sz="0" w:space="0" w:color="auto"/>
      </w:divBdr>
    </w:div>
    <w:div w:id="769274014">
      <w:marLeft w:val="640"/>
      <w:marRight w:val="0"/>
      <w:marTop w:val="0"/>
      <w:marBottom w:val="0"/>
      <w:divBdr>
        <w:top w:val="none" w:sz="0" w:space="0" w:color="auto"/>
        <w:left w:val="none" w:sz="0" w:space="0" w:color="auto"/>
        <w:bottom w:val="none" w:sz="0" w:space="0" w:color="auto"/>
        <w:right w:val="none" w:sz="0" w:space="0" w:color="auto"/>
      </w:divBdr>
    </w:div>
    <w:div w:id="771164518">
      <w:marLeft w:val="640"/>
      <w:marRight w:val="0"/>
      <w:marTop w:val="0"/>
      <w:marBottom w:val="0"/>
      <w:divBdr>
        <w:top w:val="none" w:sz="0" w:space="0" w:color="auto"/>
        <w:left w:val="none" w:sz="0" w:space="0" w:color="auto"/>
        <w:bottom w:val="none" w:sz="0" w:space="0" w:color="auto"/>
        <w:right w:val="none" w:sz="0" w:space="0" w:color="auto"/>
      </w:divBdr>
    </w:div>
    <w:div w:id="775293173">
      <w:marLeft w:val="640"/>
      <w:marRight w:val="0"/>
      <w:marTop w:val="0"/>
      <w:marBottom w:val="0"/>
      <w:divBdr>
        <w:top w:val="none" w:sz="0" w:space="0" w:color="auto"/>
        <w:left w:val="none" w:sz="0" w:space="0" w:color="auto"/>
        <w:bottom w:val="none" w:sz="0" w:space="0" w:color="auto"/>
        <w:right w:val="none" w:sz="0" w:space="0" w:color="auto"/>
      </w:divBdr>
    </w:div>
    <w:div w:id="775752622">
      <w:marLeft w:val="640"/>
      <w:marRight w:val="0"/>
      <w:marTop w:val="0"/>
      <w:marBottom w:val="0"/>
      <w:divBdr>
        <w:top w:val="none" w:sz="0" w:space="0" w:color="auto"/>
        <w:left w:val="none" w:sz="0" w:space="0" w:color="auto"/>
        <w:bottom w:val="none" w:sz="0" w:space="0" w:color="auto"/>
        <w:right w:val="none" w:sz="0" w:space="0" w:color="auto"/>
      </w:divBdr>
    </w:div>
    <w:div w:id="776943817">
      <w:marLeft w:val="640"/>
      <w:marRight w:val="0"/>
      <w:marTop w:val="0"/>
      <w:marBottom w:val="0"/>
      <w:divBdr>
        <w:top w:val="none" w:sz="0" w:space="0" w:color="auto"/>
        <w:left w:val="none" w:sz="0" w:space="0" w:color="auto"/>
        <w:bottom w:val="none" w:sz="0" w:space="0" w:color="auto"/>
        <w:right w:val="none" w:sz="0" w:space="0" w:color="auto"/>
      </w:divBdr>
    </w:div>
    <w:div w:id="778720938">
      <w:marLeft w:val="640"/>
      <w:marRight w:val="0"/>
      <w:marTop w:val="0"/>
      <w:marBottom w:val="0"/>
      <w:divBdr>
        <w:top w:val="none" w:sz="0" w:space="0" w:color="auto"/>
        <w:left w:val="none" w:sz="0" w:space="0" w:color="auto"/>
        <w:bottom w:val="none" w:sz="0" w:space="0" w:color="auto"/>
        <w:right w:val="none" w:sz="0" w:space="0" w:color="auto"/>
      </w:divBdr>
    </w:div>
    <w:div w:id="778835234">
      <w:marLeft w:val="640"/>
      <w:marRight w:val="0"/>
      <w:marTop w:val="0"/>
      <w:marBottom w:val="0"/>
      <w:divBdr>
        <w:top w:val="none" w:sz="0" w:space="0" w:color="auto"/>
        <w:left w:val="none" w:sz="0" w:space="0" w:color="auto"/>
        <w:bottom w:val="none" w:sz="0" w:space="0" w:color="auto"/>
        <w:right w:val="none" w:sz="0" w:space="0" w:color="auto"/>
      </w:divBdr>
    </w:div>
    <w:div w:id="779766469">
      <w:marLeft w:val="640"/>
      <w:marRight w:val="0"/>
      <w:marTop w:val="0"/>
      <w:marBottom w:val="0"/>
      <w:divBdr>
        <w:top w:val="none" w:sz="0" w:space="0" w:color="auto"/>
        <w:left w:val="none" w:sz="0" w:space="0" w:color="auto"/>
        <w:bottom w:val="none" w:sz="0" w:space="0" w:color="auto"/>
        <w:right w:val="none" w:sz="0" w:space="0" w:color="auto"/>
      </w:divBdr>
    </w:div>
    <w:div w:id="780494183">
      <w:marLeft w:val="640"/>
      <w:marRight w:val="0"/>
      <w:marTop w:val="0"/>
      <w:marBottom w:val="0"/>
      <w:divBdr>
        <w:top w:val="none" w:sz="0" w:space="0" w:color="auto"/>
        <w:left w:val="none" w:sz="0" w:space="0" w:color="auto"/>
        <w:bottom w:val="none" w:sz="0" w:space="0" w:color="auto"/>
        <w:right w:val="none" w:sz="0" w:space="0" w:color="auto"/>
      </w:divBdr>
    </w:div>
    <w:div w:id="782841668">
      <w:marLeft w:val="640"/>
      <w:marRight w:val="0"/>
      <w:marTop w:val="0"/>
      <w:marBottom w:val="0"/>
      <w:divBdr>
        <w:top w:val="none" w:sz="0" w:space="0" w:color="auto"/>
        <w:left w:val="none" w:sz="0" w:space="0" w:color="auto"/>
        <w:bottom w:val="none" w:sz="0" w:space="0" w:color="auto"/>
        <w:right w:val="none" w:sz="0" w:space="0" w:color="auto"/>
      </w:divBdr>
    </w:div>
    <w:div w:id="783302866">
      <w:marLeft w:val="640"/>
      <w:marRight w:val="0"/>
      <w:marTop w:val="0"/>
      <w:marBottom w:val="0"/>
      <w:divBdr>
        <w:top w:val="none" w:sz="0" w:space="0" w:color="auto"/>
        <w:left w:val="none" w:sz="0" w:space="0" w:color="auto"/>
        <w:bottom w:val="none" w:sz="0" w:space="0" w:color="auto"/>
        <w:right w:val="none" w:sz="0" w:space="0" w:color="auto"/>
      </w:divBdr>
    </w:div>
    <w:div w:id="783574808">
      <w:marLeft w:val="640"/>
      <w:marRight w:val="0"/>
      <w:marTop w:val="0"/>
      <w:marBottom w:val="0"/>
      <w:divBdr>
        <w:top w:val="none" w:sz="0" w:space="0" w:color="auto"/>
        <w:left w:val="none" w:sz="0" w:space="0" w:color="auto"/>
        <w:bottom w:val="none" w:sz="0" w:space="0" w:color="auto"/>
        <w:right w:val="none" w:sz="0" w:space="0" w:color="auto"/>
      </w:divBdr>
    </w:div>
    <w:div w:id="783770056">
      <w:marLeft w:val="640"/>
      <w:marRight w:val="0"/>
      <w:marTop w:val="0"/>
      <w:marBottom w:val="0"/>
      <w:divBdr>
        <w:top w:val="none" w:sz="0" w:space="0" w:color="auto"/>
        <w:left w:val="none" w:sz="0" w:space="0" w:color="auto"/>
        <w:bottom w:val="none" w:sz="0" w:space="0" w:color="auto"/>
        <w:right w:val="none" w:sz="0" w:space="0" w:color="auto"/>
      </w:divBdr>
    </w:div>
    <w:div w:id="789394934">
      <w:marLeft w:val="640"/>
      <w:marRight w:val="0"/>
      <w:marTop w:val="0"/>
      <w:marBottom w:val="0"/>
      <w:divBdr>
        <w:top w:val="none" w:sz="0" w:space="0" w:color="auto"/>
        <w:left w:val="none" w:sz="0" w:space="0" w:color="auto"/>
        <w:bottom w:val="none" w:sz="0" w:space="0" w:color="auto"/>
        <w:right w:val="none" w:sz="0" w:space="0" w:color="auto"/>
      </w:divBdr>
    </w:div>
    <w:div w:id="789519744">
      <w:marLeft w:val="640"/>
      <w:marRight w:val="0"/>
      <w:marTop w:val="0"/>
      <w:marBottom w:val="0"/>
      <w:divBdr>
        <w:top w:val="none" w:sz="0" w:space="0" w:color="auto"/>
        <w:left w:val="none" w:sz="0" w:space="0" w:color="auto"/>
        <w:bottom w:val="none" w:sz="0" w:space="0" w:color="auto"/>
        <w:right w:val="none" w:sz="0" w:space="0" w:color="auto"/>
      </w:divBdr>
    </w:div>
    <w:div w:id="789739915">
      <w:marLeft w:val="640"/>
      <w:marRight w:val="0"/>
      <w:marTop w:val="0"/>
      <w:marBottom w:val="0"/>
      <w:divBdr>
        <w:top w:val="none" w:sz="0" w:space="0" w:color="auto"/>
        <w:left w:val="none" w:sz="0" w:space="0" w:color="auto"/>
        <w:bottom w:val="none" w:sz="0" w:space="0" w:color="auto"/>
        <w:right w:val="none" w:sz="0" w:space="0" w:color="auto"/>
      </w:divBdr>
    </w:div>
    <w:div w:id="789855092">
      <w:marLeft w:val="640"/>
      <w:marRight w:val="0"/>
      <w:marTop w:val="0"/>
      <w:marBottom w:val="0"/>
      <w:divBdr>
        <w:top w:val="none" w:sz="0" w:space="0" w:color="auto"/>
        <w:left w:val="none" w:sz="0" w:space="0" w:color="auto"/>
        <w:bottom w:val="none" w:sz="0" w:space="0" w:color="auto"/>
        <w:right w:val="none" w:sz="0" w:space="0" w:color="auto"/>
      </w:divBdr>
    </w:div>
    <w:div w:id="790058085">
      <w:marLeft w:val="640"/>
      <w:marRight w:val="0"/>
      <w:marTop w:val="0"/>
      <w:marBottom w:val="0"/>
      <w:divBdr>
        <w:top w:val="none" w:sz="0" w:space="0" w:color="auto"/>
        <w:left w:val="none" w:sz="0" w:space="0" w:color="auto"/>
        <w:bottom w:val="none" w:sz="0" w:space="0" w:color="auto"/>
        <w:right w:val="none" w:sz="0" w:space="0" w:color="auto"/>
      </w:divBdr>
    </w:div>
    <w:div w:id="793250085">
      <w:marLeft w:val="640"/>
      <w:marRight w:val="0"/>
      <w:marTop w:val="0"/>
      <w:marBottom w:val="0"/>
      <w:divBdr>
        <w:top w:val="none" w:sz="0" w:space="0" w:color="auto"/>
        <w:left w:val="none" w:sz="0" w:space="0" w:color="auto"/>
        <w:bottom w:val="none" w:sz="0" w:space="0" w:color="auto"/>
        <w:right w:val="none" w:sz="0" w:space="0" w:color="auto"/>
      </w:divBdr>
    </w:div>
    <w:div w:id="793982210">
      <w:marLeft w:val="640"/>
      <w:marRight w:val="0"/>
      <w:marTop w:val="0"/>
      <w:marBottom w:val="0"/>
      <w:divBdr>
        <w:top w:val="none" w:sz="0" w:space="0" w:color="auto"/>
        <w:left w:val="none" w:sz="0" w:space="0" w:color="auto"/>
        <w:bottom w:val="none" w:sz="0" w:space="0" w:color="auto"/>
        <w:right w:val="none" w:sz="0" w:space="0" w:color="auto"/>
      </w:divBdr>
    </w:div>
    <w:div w:id="794173868">
      <w:marLeft w:val="640"/>
      <w:marRight w:val="0"/>
      <w:marTop w:val="0"/>
      <w:marBottom w:val="0"/>
      <w:divBdr>
        <w:top w:val="none" w:sz="0" w:space="0" w:color="auto"/>
        <w:left w:val="none" w:sz="0" w:space="0" w:color="auto"/>
        <w:bottom w:val="none" w:sz="0" w:space="0" w:color="auto"/>
        <w:right w:val="none" w:sz="0" w:space="0" w:color="auto"/>
      </w:divBdr>
    </w:div>
    <w:div w:id="794983857">
      <w:marLeft w:val="640"/>
      <w:marRight w:val="0"/>
      <w:marTop w:val="0"/>
      <w:marBottom w:val="0"/>
      <w:divBdr>
        <w:top w:val="none" w:sz="0" w:space="0" w:color="auto"/>
        <w:left w:val="none" w:sz="0" w:space="0" w:color="auto"/>
        <w:bottom w:val="none" w:sz="0" w:space="0" w:color="auto"/>
        <w:right w:val="none" w:sz="0" w:space="0" w:color="auto"/>
      </w:divBdr>
    </w:div>
    <w:div w:id="796606092">
      <w:marLeft w:val="640"/>
      <w:marRight w:val="0"/>
      <w:marTop w:val="0"/>
      <w:marBottom w:val="0"/>
      <w:divBdr>
        <w:top w:val="none" w:sz="0" w:space="0" w:color="auto"/>
        <w:left w:val="none" w:sz="0" w:space="0" w:color="auto"/>
        <w:bottom w:val="none" w:sz="0" w:space="0" w:color="auto"/>
        <w:right w:val="none" w:sz="0" w:space="0" w:color="auto"/>
      </w:divBdr>
    </w:div>
    <w:div w:id="796991602">
      <w:marLeft w:val="640"/>
      <w:marRight w:val="0"/>
      <w:marTop w:val="0"/>
      <w:marBottom w:val="0"/>
      <w:divBdr>
        <w:top w:val="none" w:sz="0" w:space="0" w:color="auto"/>
        <w:left w:val="none" w:sz="0" w:space="0" w:color="auto"/>
        <w:bottom w:val="none" w:sz="0" w:space="0" w:color="auto"/>
        <w:right w:val="none" w:sz="0" w:space="0" w:color="auto"/>
      </w:divBdr>
    </w:div>
    <w:div w:id="798450044">
      <w:marLeft w:val="640"/>
      <w:marRight w:val="0"/>
      <w:marTop w:val="0"/>
      <w:marBottom w:val="0"/>
      <w:divBdr>
        <w:top w:val="none" w:sz="0" w:space="0" w:color="auto"/>
        <w:left w:val="none" w:sz="0" w:space="0" w:color="auto"/>
        <w:bottom w:val="none" w:sz="0" w:space="0" w:color="auto"/>
        <w:right w:val="none" w:sz="0" w:space="0" w:color="auto"/>
      </w:divBdr>
    </w:div>
    <w:div w:id="799033294">
      <w:marLeft w:val="640"/>
      <w:marRight w:val="0"/>
      <w:marTop w:val="0"/>
      <w:marBottom w:val="0"/>
      <w:divBdr>
        <w:top w:val="none" w:sz="0" w:space="0" w:color="auto"/>
        <w:left w:val="none" w:sz="0" w:space="0" w:color="auto"/>
        <w:bottom w:val="none" w:sz="0" w:space="0" w:color="auto"/>
        <w:right w:val="none" w:sz="0" w:space="0" w:color="auto"/>
      </w:divBdr>
    </w:div>
    <w:div w:id="799301331">
      <w:marLeft w:val="640"/>
      <w:marRight w:val="0"/>
      <w:marTop w:val="0"/>
      <w:marBottom w:val="0"/>
      <w:divBdr>
        <w:top w:val="none" w:sz="0" w:space="0" w:color="auto"/>
        <w:left w:val="none" w:sz="0" w:space="0" w:color="auto"/>
        <w:bottom w:val="none" w:sz="0" w:space="0" w:color="auto"/>
        <w:right w:val="none" w:sz="0" w:space="0" w:color="auto"/>
      </w:divBdr>
    </w:div>
    <w:div w:id="799415465">
      <w:marLeft w:val="640"/>
      <w:marRight w:val="0"/>
      <w:marTop w:val="0"/>
      <w:marBottom w:val="0"/>
      <w:divBdr>
        <w:top w:val="none" w:sz="0" w:space="0" w:color="auto"/>
        <w:left w:val="none" w:sz="0" w:space="0" w:color="auto"/>
        <w:bottom w:val="none" w:sz="0" w:space="0" w:color="auto"/>
        <w:right w:val="none" w:sz="0" w:space="0" w:color="auto"/>
      </w:divBdr>
    </w:div>
    <w:div w:id="801194588">
      <w:marLeft w:val="640"/>
      <w:marRight w:val="0"/>
      <w:marTop w:val="0"/>
      <w:marBottom w:val="0"/>
      <w:divBdr>
        <w:top w:val="none" w:sz="0" w:space="0" w:color="auto"/>
        <w:left w:val="none" w:sz="0" w:space="0" w:color="auto"/>
        <w:bottom w:val="none" w:sz="0" w:space="0" w:color="auto"/>
        <w:right w:val="none" w:sz="0" w:space="0" w:color="auto"/>
      </w:divBdr>
    </w:div>
    <w:div w:id="802432290">
      <w:marLeft w:val="640"/>
      <w:marRight w:val="0"/>
      <w:marTop w:val="0"/>
      <w:marBottom w:val="0"/>
      <w:divBdr>
        <w:top w:val="none" w:sz="0" w:space="0" w:color="auto"/>
        <w:left w:val="none" w:sz="0" w:space="0" w:color="auto"/>
        <w:bottom w:val="none" w:sz="0" w:space="0" w:color="auto"/>
        <w:right w:val="none" w:sz="0" w:space="0" w:color="auto"/>
      </w:divBdr>
    </w:div>
    <w:div w:id="802968118">
      <w:marLeft w:val="640"/>
      <w:marRight w:val="0"/>
      <w:marTop w:val="0"/>
      <w:marBottom w:val="0"/>
      <w:divBdr>
        <w:top w:val="none" w:sz="0" w:space="0" w:color="auto"/>
        <w:left w:val="none" w:sz="0" w:space="0" w:color="auto"/>
        <w:bottom w:val="none" w:sz="0" w:space="0" w:color="auto"/>
        <w:right w:val="none" w:sz="0" w:space="0" w:color="auto"/>
      </w:divBdr>
    </w:div>
    <w:div w:id="803275521">
      <w:marLeft w:val="640"/>
      <w:marRight w:val="0"/>
      <w:marTop w:val="0"/>
      <w:marBottom w:val="0"/>
      <w:divBdr>
        <w:top w:val="none" w:sz="0" w:space="0" w:color="auto"/>
        <w:left w:val="none" w:sz="0" w:space="0" w:color="auto"/>
        <w:bottom w:val="none" w:sz="0" w:space="0" w:color="auto"/>
        <w:right w:val="none" w:sz="0" w:space="0" w:color="auto"/>
      </w:divBdr>
    </w:div>
    <w:div w:id="804467925">
      <w:marLeft w:val="640"/>
      <w:marRight w:val="0"/>
      <w:marTop w:val="0"/>
      <w:marBottom w:val="0"/>
      <w:divBdr>
        <w:top w:val="none" w:sz="0" w:space="0" w:color="auto"/>
        <w:left w:val="none" w:sz="0" w:space="0" w:color="auto"/>
        <w:bottom w:val="none" w:sz="0" w:space="0" w:color="auto"/>
        <w:right w:val="none" w:sz="0" w:space="0" w:color="auto"/>
      </w:divBdr>
    </w:div>
    <w:div w:id="805703642">
      <w:marLeft w:val="640"/>
      <w:marRight w:val="0"/>
      <w:marTop w:val="0"/>
      <w:marBottom w:val="0"/>
      <w:divBdr>
        <w:top w:val="none" w:sz="0" w:space="0" w:color="auto"/>
        <w:left w:val="none" w:sz="0" w:space="0" w:color="auto"/>
        <w:bottom w:val="none" w:sz="0" w:space="0" w:color="auto"/>
        <w:right w:val="none" w:sz="0" w:space="0" w:color="auto"/>
      </w:divBdr>
    </w:div>
    <w:div w:id="806632415">
      <w:marLeft w:val="640"/>
      <w:marRight w:val="0"/>
      <w:marTop w:val="0"/>
      <w:marBottom w:val="0"/>
      <w:divBdr>
        <w:top w:val="none" w:sz="0" w:space="0" w:color="auto"/>
        <w:left w:val="none" w:sz="0" w:space="0" w:color="auto"/>
        <w:bottom w:val="none" w:sz="0" w:space="0" w:color="auto"/>
        <w:right w:val="none" w:sz="0" w:space="0" w:color="auto"/>
      </w:divBdr>
    </w:div>
    <w:div w:id="807940352">
      <w:marLeft w:val="640"/>
      <w:marRight w:val="0"/>
      <w:marTop w:val="0"/>
      <w:marBottom w:val="0"/>
      <w:divBdr>
        <w:top w:val="none" w:sz="0" w:space="0" w:color="auto"/>
        <w:left w:val="none" w:sz="0" w:space="0" w:color="auto"/>
        <w:bottom w:val="none" w:sz="0" w:space="0" w:color="auto"/>
        <w:right w:val="none" w:sz="0" w:space="0" w:color="auto"/>
      </w:divBdr>
    </w:div>
    <w:div w:id="809327798">
      <w:marLeft w:val="640"/>
      <w:marRight w:val="0"/>
      <w:marTop w:val="0"/>
      <w:marBottom w:val="0"/>
      <w:divBdr>
        <w:top w:val="none" w:sz="0" w:space="0" w:color="auto"/>
        <w:left w:val="none" w:sz="0" w:space="0" w:color="auto"/>
        <w:bottom w:val="none" w:sz="0" w:space="0" w:color="auto"/>
        <w:right w:val="none" w:sz="0" w:space="0" w:color="auto"/>
      </w:divBdr>
    </w:div>
    <w:div w:id="812676353">
      <w:marLeft w:val="640"/>
      <w:marRight w:val="0"/>
      <w:marTop w:val="0"/>
      <w:marBottom w:val="0"/>
      <w:divBdr>
        <w:top w:val="none" w:sz="0" w:space="0" w:color="auto"/>
        <w:left w:val="none" w:sz="0" w:space="0" w:color="auto"/>
        <w:bottom w:val="none" w:sz="0" w:space="0" w:color="auto"/>
        <w:right w:val="none" w:sz="0" w:space="0" w:color="auto"/>
      </w:divBdr>
    </w:div>
    <w:div w:id="814033768">
      <w:marLeft w:val="640"/>
      <w:marRight w:val="0"/>
      <w:marTop w:val="0"/>
      <w:marBottom w:val="0"/>
      <w:divBdr>
        <w:top w:val="none" w:sz="0" w:space="0" w:color="auto"/>
        <w:left w:val="none" w:sz="0" w:space="0" w:color="auto"/>
        <w:bottom w:val="none" w:sz="0" w:space="0" w:color="auto"/>
        <w:right w:val="none" w:sz="0" w:space="0" w:color="auto"/>
      </w:divBdr>
    </w:div>
    <w:div w:id="814177110">
      <w:marLeft w:val="640"/>
      <w:marRight w:val="0"/>
      <w:marTop w:val="0"/>
      <w:marBottom w:val="0"/>
      <w:divBdr>
        <w:top w:val="none" w:sz="0" w:space="0" w:color="auto"/>
        <w:left w:val="none" w:sz="0" w:space="0" w:color="auto"/>
        <w:bottom w:val="none" w:sz="0" w:space="0" w:color="auto"/>
        <w:right w:val="none" w:sz="0" w:space="0" w:color="auto"/>
      </w:divBdr>
    </w:div>
    <w:div w:id="814372016">
      <w:marLeft w:val="640"/>
      <w:marRight w:val="0"/>
      <w:marTop w:val="0"/>
      <w:marBottom w:val="0"/>
      <w:divBdr>
        <w:top w:val="none" w:sz="0" w:space="0" w:color="auto"/>
        <w:left w:val="none" w:sz="0" w:space="0" w:color="auto"/>
        <w:bottom w:val="none" w:sz="0" w:space="0" w:color="auto"/>
        <w:right w:val="none" w:sz="0" w:space="0" w:color="auto"/>
      </w:divBdr>
    </w:div>
    <w:div w:id="815992219">
      <w:marLeft w:val="640"/>
      <w:marRight w:val="0"/>
      <w:marTop w:val="0"/>
      <w:marBottom w:val="0"/>
      <w:divBdr>
        <w:top w:val="none" w:sz="0" w:space="0" w:color="auto"/>
        <w:left w:val="none" w:sz="0" w:space="0" w:color="auto"/>
        <w:bottom w:val="none" w:sz="0" w:space="0" w:color="auto"/>
        <w:right w:val="none" w:sz="0" w:space="0" w:color="auto"/>
      </w:divBdr>
    </w:div>
    <w:div w:id="816189389">
      <w:marLeft w:val="640"/>
      <w:marRight w:val="0"/>
      <w:marTop w:val="0"/>
      <w:marBottom w:val="0"/>
      <w:divBdr>
        <w:top w:val="none" w:sz="0" w:space="0" w:color="auto"/>
        <w:left w:val="none" w:sz="0" w:space="0" w:color="auto"/>
        <w:bottom w:val="none" w:sz="0" w:space="0" w:color="auto"/>
        <w:right w:val="none" w:sz="0" w:space="0" w:color="auto"/>
      </w:divBdr>
    </w:div>
    <w:div w:id="816414091">
      <w:marLeft w:val="640"/>
      <w:marRight w:val="0"/>
      <w:marTop w:val="0"/>
      <w:marBottom w:val="0"/>
      <w:divBdr>
        <w:top w:val="none" w:sz="0" w:space="0" w:color="auto"/>
        <w:left w:val="none" w:sz="0" w:space="0" w:color="auto"/>
        <w:bottom w:val="none" w:sz="0" w:space="0" w:color="auto"/>
        <w:right w:val="none" w:sz="0" w:space="0" w:color="auto"/>
      </w:divBdr>
    </w:div>
    <w:div w:id="817190544">
      <w:marLeft w:val="640"/>
      <w:marRight w:val="0"/>
      <w:marTop w:val="0"/>
      <w:marBottom w:val="0"/>
      <w:divBdr>
        <w:top w:val="none" w:sz="0" w:space="0" w:color="auto"/>
        <w:left w:val="none" w:sz="0" w:space="0" w:color="auto"/>
        <w:bottom w:val="none" w:sz="0" w:space="0" w:color="auto"/>
        <w:right w:val="none" w:sz="0" w:space="0" w:color="auto"/>
      </w:divBdr>
    </w:div>
    <w:div w:id="817721983">
      <w:marLeft w:val="640"/>
      <w:marRight w:val="0"/>
      <w:marTop w:val="0"/>
      <w:marBottom w:val="0"/>
      <w:divBdr>
        <w:top w:val="none" w:sz="0" w:space="0" w:color="auto"/>
        <w:left w:val="none" w:sz="0" w:space="0" w:color="auto"/>
        <w:bottom w:val="none" w:sz="0" w:space="0" w:color="auto"/>
        <w:right w:val="none" w:sz="0" w:space="0" w:color="auto"/>
      </w:divBdr>
    </w:div>
    <w:div w:id="819879634">
      <w:marLeft w:val="640"/>
      <w:marRight w:val="0"/>
      <w:marTop w:val="0"/>
      <w:marBottom w:val="0"/>
      <w:divBdr>
        <w:top w:val="none" w:sz="0" w:space="0" w:color="auto"/>
        <w:left w:val="none" w:sz="0" w:space="0" w:color="auto"/>
        <w:bottom w:val="none" w:sz="0" w:space="0" w:color="auto"/>
        <w:right w:val="none" w:sz="0" w:space="0" w:color="auto"/>
      </w:divBdr>
    </w:div>
    <w:div w:id="820851467">
      <w:marLeft w:val="640"/>
      <w:marRight w:val="0"/>
      <w:marTop w:val="0"/>
      <w:marBottom w:val="0"/>
      <w:divBdr>
        <w:top w:val="none" w:sz="0" w:space="0" w:color="auto"/>
        <w:left w:val="none" w:sz="0" w:space="0" w:color="auto"/>
        <w:bottom w:val="none" w:sz="0" w:space="0" w:color="auto"/>
        <w:right w:val="none" w:sz="0" w:space="0" w:color="auto"/>
      </w:divBdr>
    </w:div>
    <w:div w:id="822359675">
      <w:marLeft w:val="640"/>
      <w:marRight w:val="0"/>
      <w:marTop w:val="0"/>
      <w:marBottom w:val="0"/>
      <w:divBdr>
        <w:top w:val="none" w:sz="0" w:space="0" w:color="auto"/>
        <w:left w:val="none" w:sz="0" w:space="0" w:color="auto"/>
        <w:bottom w:val="none" w:sz="0" w:space="0" w:color="auto"/>
        <w:right w:val="none" w:sz="0" w:space="0" w:color="auto"/>
      </w:divBdr>
    </w:div>
    <w:div w:id="822888616">
      <w:marLeft w:val="640"/>
      <w:marRight w:val="0"/>
      <w:marTop w:val="0"/>
      <w:marBottom w:val="0"/>
      <w:divBdr>
        <w:top w:val="none" w:sz="0" w:space="0" w:color="auto"/>
        <w:left w:val="none" w:sz="0" w:space="0" w:color="auto"/>
        <w:bottom w:val="none" w:sz="0" w:space="0" w:color="auto"/>
        <w:right w:val="none" w:sz="0" w:space="0" w:color="auto"/>
      </w:divBdr>
    </w:div>
    <w:div w:id="824513526">
      <w:marLeft w:val="640"/>
      <w:marRight w:val="0"/>
      <w:marTop w:val="0"/>
      <w:marBottom w:val="0"/>
      <w:divBdr>
        <w:top w:val="none" w:sz="0" w:space="0" w:color="auto"/>
        <w:left w:val="none" w:sz="0" w:space="0" w:color="auto"/>
        <w:bottom w:val="none" w:sz="0" w:space="0" w:color="auto"/>
        <w:right w:val="none" w:sz="0" w:space="0" w:color="auto"/>
      </w:divBdr>
    </w:div>
    <w:div w:id="825165898">
      <w:marLeft w:val="640"/>
      <w:marRight w:val="0"/>
      <w:marTop w:val="0"/>
      <w:marBottom w:val="0"/>
      <w:divBdr>
        <w:top w:val="none" w:sz="0" w:space="0" w:color="auto"/>
        <w:left w:val="none" w:sz="0" w:space="0" w:color="auto"/>
        <w:bottom w:val="none" w:sz="0" w:space="0" w:color="auto"/>
        <w:right w:val="none" w:sz="0" w:space="0" w:color="auto"/>
      </w:divBdr>
    </w:div>
    <w:div w:id="825626432">
      <w:marLeft w:val="640"/>
      <w:marRight w:val="0"/>
      <w:marTop w:val="0"/>
      <w:marBottom w:val="0"/>
      <w:divBdr>
        <w:top w:val="none" w:sz="0" w:space="0" w:color="auto"/>
        <w:left w:val="none" w:sz="0" w:space="0" w:color="auto"/>
        <w:bottom w:val="none" w:sz="0" w:space="0" w:color="auto"/>
        <w:right w:val="none" w:sz="0" w:space="0" w:color="auto"/>
      </w:divBdr>
    </w:div>
    <w:div w:id="825705433">
      <w:marLeft w:val="640"/>
      <w:marRight w:val="0"/>
      <w:marTop w:val="0"/>
      <w:marBottom w:val="0"/>
      <w:divBdr>
        <w:top w:val="none" w:sz="0" w:space="0" w:color="auto"/>
        <w:left w:val="none" w:sz="0" w:space="0" w:color="auto"/>
        <w:bottom w:val="none" w:sz="0" w:space="0" w:color="auto"/>
        <w:right w:val="none" w:sz="0" w:space="0" w:color="auto"/>
      </w:divBdr>
    </w:div>
    <w:div w:id="826091618">
      <w:marLeft w:val="640"/>
      <w:marRight w:val="0"/>
      <w:marTop w:val="0"/>
      <w:marBottom w:val="0"/>
      <w:divBdr>
        <w:top w:val="none" w:sz="0" w:space="0" w:color="auto"/>
        <w:left w:val="none" w:sz="0" w:space="0" w:color="auto"/>
        <w:bottom w:val="none" w:sz="0" w:space="0" w:color="auto"/>
        <w:right w:val="none" w:sz="0" w:space="0" w:color="auto"/>
      </w:divBdr>
    </w:div>
    <w:div w:id="828331827">
      <w:marLeft w:val="640"/>
      <w:marRight w:val="0"/>
      <w:marTop w:val="0"/>
      <w:marBottom w:val="0"/>
      <w:divBdr>
        <w:top w:val="none" w:sz="0" w:space="0" w:color="auto"/>
        <w:left w:val="none" w:sz="0" w:space="0" w:color="auto"/>
        <w:bottom w:val="none" w:sz="0" w:space="0" w:color="auto"/>
        <w:right w:val="none" w:sz="0" w:space="0" w:color="auto"/>
      </w:divBdr>
    </w:div>
    <w:div w:id="828398757">
      <w:marLeft w:val="640"/>
      <w:marRight w:val="0"/>
      <w:marTop w:val="0"/>
      <w:marBottom w:val="0"/>
      <w:divBdr>
        <w:top w:val="none" w:sz="0" w:space="0" w:color="auto"/>
        <w:left w:val="none" w:sz="0" w:space="0" w:color="auto"/>
        <w:bottom w:val="none" w:sz="0" w:space="0" w:color="auto"/>
        <w:right w:val="none" w:sz="0" w:space="0" w:color="auto"/>
      </w:divBdr>
    </w:div>
    <w:div w:id="828522061">
      <w:marLeft w:val="640"/>
      <w:marRight w:val="0"/>
      <w:marTop w:val="0"/>
      <w:marBottom w:val="0"/>
      <w:divBdr>
        <w:top w:val="none" w:sz="0" w:space="0" w:color="auto"/>
        <w:left w:val="none" w:sz="0" w:space="0" w:color="auto"/>
        <w:bottom w:val="none" w:sz="0" w:space="0" w:color="auto"/>
        <w:right w:val="none" w:sz="0" w:space="0" w:color="auto"/>
      </w:divBdr>
    </w:div>
    <w:div w:id="829297926">
      <w:marLeft w:val="640"/>
      <w:marRight w:val="0"/>
      <w:marTop w:val="0"/>
      <w:marBottom w:val="0"/>
      <w:divBdr>
        <w:top w:val="none" w:sz="0" w:space="0" w:color="auto"/>
        <w:left w:val="none" w:sz="0" w:space="0" w:color="auto"/>
        <w:bottom w:val="none" w:sz="0" w:space="0" w:color="auto"/>
        <w:right w:val="none" w:sz="0" w:space="0" w:color="auto"/>
      </w:divBdr>
    </w:div>
    <w:div w:id="829710259">
      <w:marLeft w:val="640"/>
      <w:marRight w:val="0"/>
      <w:marTop w:val="0"/>
      <w:marBottom w:val="0"/>
      <w:divBdr>
        <w:top w:val="none" w:sz="0" w:space="0" w:color="auto"/>
        <w:left w:val="none" w:sz="0" w:space="0" w:color="auto"/>
        <w:bottom w:val="none" w:sz="0" w:space="0" w:color="auto"/>
        <w:right w:val="none" w:sz="0" w:space="0" w:color="auto"/>
      </w:divBdr>
    </w:div>
    <w:div w:id="830297804">
      <w:marLeft w:val="640"/>
      <w:marRight w:val="0"/>
      <w:marTop w:val="0"/>
      <w:marBottom w:val="0"/>
      <w:divBdr>
        <w:top w:val="none" w:sz="0" w:space="0" w:color="auto"/>
        <w:left w:val="none" w:sz="0" w:space="0" w:color="auto"/>
        <w:bottom w:val="none" w:sz="0" w:space="0" w:color="auto"/>
        <w:right w:val="none" w:sz="0" w:space="0" w:color="auto"/>
      </w:divBdr>
    </w:div>
    <w:div w:id="830410594">
      <w:marLeft w:val="640"/>
      <w:marRight w:val="0"/>
      <w:marTop w:val="0"/>
      <w:marBottom w:val="0"/>
      <w:divBdr>
        <w:top w:val="none" w:sz="0" w:space="0" w:color="auto"/>
        <w:left w:val="none" w:sz="0" w:space="0" w:color="auto"/>
        <w:bottom w:val="none" w:sz="0" w:space="0" w:color="auto"/>
        <w:right w:val="none" w:sz="0" w:space="0" w:color="auto"/>
      </w:divBdr>
    </w:div>
    <w:div w:id="830828202">
      <w:marLeft w:val="640"/>
      <w:marRight w:val="0"/>
      <w:marTop w:val="0"/>
      <w:marBottom w:val="0"/>
      <w:divBdr>
        <w:top w:val="none" w:sz="0" w:space="0" w:color="auto"/>
        <w:left w:val="none" w:sz="0" w:space="0" w:color="auto"/>
        <w:bottom w:val="none" w:sz="0" w:space="0" w:color="auto"/>
        <w:right w:val="none" w:sz="0" w:space="0" w:color="auto"/>
      </w:divBdr>
    </w:div>
    <w:div w:id="831025539">
      <w:marLeft w:val="640"/>
      <w:marRight w:val="0"/>
      <w:marTop w:val="0"/>
      <w:marBottom w:val="0"/>
      <w:divBdr>
        <w:top w:val="none" w:sz="0" w:space="0" w:color="auto"/>
        <w:left w:val="none" w:sz="0" w:space="0" w:color="auto"/>
        <w:bottom w:val="none" w:sz="0" w:space="0" w:color="auto"/>
        <w:right w:val="none" w:sz="0" w:space="0" w:color="auto"/>
      </w:divBdr>
    </w:div>
    <w:div w:id="831455695">
      <w:marLeft w:val="640"/>
      <w:marRight w:val="0"/>
      <w:marTop w:val="0"/>
      <w:marBottom w:val="0"/>
      <w:divBdr>
        <w:top w:val="none" w:sz="0" w:space="0" w:color="auto"/>
        <w:left w:val="none" w:sz="0" w:space="0" w:color="auto"/>
        <w:bottom w:val="none" w:sz="0" w:space="0" w:color="auto"/>
        <w:right w:val="none" w:sz="0" w:space="0" w:color="auto"/>
      </w:divBdr>
    </w:div>
    <w:div w:id="834758611">
      <w:marLeft w:val="640"/>
      <w:marRight w:val="0"/>
      <w:marTop w:val="0"/>
      <w:marBottom w:val="0"/>
      <w:divBdr>
        <w:top w:val="none" w:sz="0" w:space="0" w:color="auto"/>
        <w:left w:val="none" w:sz="0" w:space="0" w:color="auto"/>
        <w:bottom w:val="none" w:sz="0" w:space="0" w:color="auto"/>
        <w:right w:val="none" w:sz="0" w:space="0" w:color="auto"/>
      </w:divBdr>
    </w:div>
    <w:div w:id="836386068">
      <w:marLeft w:val="640"/>
      <w:marRight w:val="0"/>
      <w:marTop w:val="0"/>
      <w:marBottom w:val="0"/>
      <w:divBdr>
        <w:top w:val="none" w:sz="0" w:space="0" w:color="auto"/>
        <w:left w:val="none" w:sz="0" w:space="0" w:color="auto"/>
        <w:bottom w:val="none" w:sz="0" w:space="0" w:color="auto"/>
        <w:right w:val="none" w:sz="0" w:space="0" w:color="auto"/>
      </w:divBdr>
    </w:div>
    <w:div w:id="838077170">
      <w:marLeft w:val="640"/>
      <w:marRight w:val="0"/>
      <w:marTop w:val="0"/>
      <w:marBottom w:val="0"/>
      <w:divBdr>
        <w:top w:val="none" w:sz="0" w:space="0" w:color="auto"/>
        <w:left w:val="none" w:sz="0" w:space="0" w:color="auto"/>
        <w:bottom w:val="none" w:sz="0" w:space="0" w:color="auto"/>
        <w:right w:val="none" w:sz="0" w:space="0" w:color="auto"/>
      </w:divBdr>
    </w:div>
    <w:div w:id="839274423">
      <w:marLeft w:val="640"/>
      <w:marRight w:val="0"/>
      <w:marTop w:val="0"/>
      <w:marBottom w:val="0"/>
      <w:divBdr>
        <w:top w:val="none" w:sz="0" w:space="0" w:color="auto"/>
        <w:left w:val="none" w:sz="0" w:space="0" w:color="auto"/>
        <w:bottom w:val="none" w:sz="0" w:space="0" w:color="auto"/>
        <w:right w:val="none" w:sz="0" w:space="0" w:color="auto"/>
      </w:divBdr>
    </w:div>
    <w:div w:id="839809919">
      <w:marLeft w:val="640"/>
      <w:marRight w:val="0"/>
      <w:marTop w:val="0"/>
      <w:marBottom w:val="0"/>
      <w:divBdr>
        <w:top w:val="none" w:sz="0" w:space="0" w:color="auto"/>
        <w:left w:val="none" w:sz="0" w:space="0" w:color="auto"/>
        <w:bottom w:val="none" w:sz="0" w:space="0" w:color="auto"/>
        <w:right w:val="none" w:sz="0" w:space="0" w:color="auto"/>
      </w:divBdr>
    </w:div>
    <w:div w:id="841239954">
      <w:marLeft w:val="640"/>
      <w:marRight w:val="0"/>
      <w:marTop w:val="0"/>
      <w:marBottom w:val="0"/>
      <w:divBdr>
        <w:top w:val="none" w:sz="0" w:space="0" w:color="auto"/>
        <w:left w:val="none" w:sz="0" w:space="0" w:color="auto"/>
        <w:bottom w:val="none" w:sz="0" w:space="0" w:color="auto"/>
        <w:right w:val="none" w:sz="0" w:space="0" w:color="auto"/>
      </w:divBdr>
    </w:div>
    <w:div w:id="842624409">
      <w:marLeft w:val="640"/>
      <w:marRight w:val="0"/>
      <w:marTop w:val="0"/>
      <w:marBottom w:val="0"/>
      <w:divBdr>
        <w:top w:val="none" w:sz="0" w:space="0" w:color="auto"/>
        <w:left w:val="none" w:sz="0" w:space="0" w:color="auto"/>
        <w:bottom w:val="none" w:sz="0" w:space="0" w:color="auto"/>
        <w:right w:val="none" w:sz="0" w:space="0" w:color="auto"/>
      </w:divBdr>
    </w:div>
    <w:div w:id="844172593">
      <w:marLeft w:val="640"/>
      <w:marRight w:val="0"/>
      <w:marTop w:val="0"/>
      <w:marBottom w:val="0"/>
      <w:divBdr>
        <w:top w:val="none" w:sz="0" w:space="0" w:color="auto"/>
        <w:left w:val="none" w:sz="0" w:space="0" w:color="auto"/>
        <w:bottom w:val="none" w:sz="0" w:space="0" w:color="auto"/>
        <w:right w:val="none" w:sz="0" w:space="0" w:color="auto"/>
      </w:divBdr>
    </w:div>
    <w:div w:id="844367410">
      <w:marLeft w:val="640"/>
      <w:marRight w:val="0"/>
      <w:marTop w:val="0"/>
      <w:marBottom w:val="0"/>
      <w:divBdr>
        <w:top w:val="none" w:sz="0" w:space="0" w:color="auto"/>
        <w:left w:val="none" w:sz="0" w:space="0" w:color="auto"/>
        <w:bottom w:val="none" w:sz="0" w:space="0" w:color="auto"/>
        <w:right w:val="none" w:sz="0" w:space="0" w:color="auto"/>
      </w:divBdr>
    </w:div>
    <w:div w:id="846867816">
      <w:marLeft w:val="640"/>
      <w:marRight w:val="0"/>
      <w:marTop w:val="0"/>
      <w:marBottom w:val="0"/>
      <w:divBdr>
        <w:top w:val="none" w:sz="0" w:space="0" w:color="auto"/>
        <w:left w:val="none" w:sz="0" w:space="0" w:color="auto"/>
        <w:bottom w:val="none" w:sz="0" w:space="0" w:color="auto"/>
        <w:right w:val="none" w:sz="0" w:space="0" w:color="auto"/>
      </w:divBdr>
    </w:div>
    <w:div w:id="848564016">
      <w:marLeft w:val="640"/>
      <w:marRight w:val="0"/>
      <w:marTop w:val="0"/>
      <w:marBottom w:val="0"/>
      <w:divBdr>
        <w:top w:val="none" w:sz="0" w:space="0" w:color="auto"/>
        <w:left w:val="none" w:sz="0" w:space="0" w:color="auto"/>
        <w:bottom w:val="none" w:sz="0" w:space="0" w:color="auto"/>
        <w:right w:val="none" w:sz="0" w:space="0" w:color="auto"/>
      </w:divBdr>
    </w:div>
    <w:div w:id="849560510">
      <w:marLeft w:val="640"/>
      <w:marRight w:val="0"/>
      <w:marTop w:val="0"/>
      <w:marBottom w:val="0"/>
      <w:divBdr>
        <w:top w:val="none" w:sz="0" w:space="0" w:color="auto"/>
        <w:left w:val="none" w:sz="0" w:space="0" w:color="auto"/>
        <w:bottom w:val="none" w:sz="0" w:space="0" w:color="auto"/>
        <w:right w:val="none" w:sz="0" w:space="0" w:color="auto"/>
      </w:divBdr>
    </w:div>
    <w:div w:id="851260288">
      <w:marLeft w:val="640"/>
      <w:marRight w:val="0"/>
      <w:marTop w:val="0"/>
      <w:marBottom w:val="0"/>
      <w:divBdr>
        <w:top w:val="none" w:sz="0" w:space="0" w:color="auto"/>
        <w:left w:val="none" w:sz="0" w:space="0" w:color="auto"/>
        <w:bottom w:val="none" w:sz="0" w:space="0" w:color="auto"/>
        <w:right w:val="none" w:sz="0" w:space="0" w:color="auto"/>
      </w:divBdr>
    </w:div>
    <w:div w:id="851451939">
      <w:marLeft w:val="640"/>
      <w:marRight w:val="0"/>
      <w:marTop w:val="0"/>
      <w:marBottom w:val="0"/>
      <w:divBdr>
        <w:top w:val="none" w:sz="0" w:space="0" w:color="auto"/>
        <w:left w:val="none" w:sz="0" w:space="0" w:color="auto"/>
        <w:bottom w:val="none" w:sz="0" w:space="0" w:color="auto"/>
        <w:right w:val="none" w:sz="0" w:space="0" w:color="auto"/>
      </w:divBdr>
    </w:div>
    <w:div w:id="854618452">
      <w:marLeft w:val="640"/>
      <w:marRight w:val="0"/>
      <w:marTop w:val="0"/>
      <w:marBottom w:val="0"/>
      <w:divBdr>
        <w:top w:val="none" w:sz="0" w:space="0" w:color="auto"/>
        <w:left w:val="none" w:sz="0" w:space="0" w:color="auto"/>
        <w:bottom w:val="none" w:sz="0" w:space="0" w:color="auto"/>
        <w:right w:val="none" w:sz="0" w:space="0" w:color="auto"/>
      </w:divBdr>
    </w:div>
    <w:div w:id="855273011">
      <w:marLeft w:val="640"/>
      <w:marRight w:val="0"/>
      <w:marTop w:val="0"/>
      <w:marBottom w:val="0"/>
      <w:divBdr>
        <w:top w:val="none" w:sz="0" w:space="0" w:color="auto"/>
        <w:left w:val="none" w:sz="0" w:space="0" w:color="auto"/>
        <w:bottom w:val="none" w:sz="0" w:space="0" w:color="auto"/>
        <w:right w:val="none" w:sz="0" w:space="0" w:color="auto"/>
      </w:divBdr>
    </w:div>
    <w:div w:id="857816286">
      <w:marLeft w:val="640"/>
      <w:marRight w:val="0"/>
      <w:marTop w:val="0"/>
      <w:marBottom w:val="0"/>
      <w:divBdr>
        <w:top w:val="none" w:sz="0" w:space="0" w:color="auto"/>
        <w:left w:val="none" w:sz="0" w:space="0" w:color="auto"/>
        <w:bottom w:val="none" w:sz="0" w:space="0" w:color="auto"/>
        <w:right w:val="none" w:sz="0" w:space="0" w:color="auto"/>
      </w:divBdr>
    </w:div>
    <w:div w:id="859466766">
      <w:marLeft w:val="640"/>
      <w:marRight w:val="0"/>
      <w:marTop w:val="0"/>
      <w:marBottom w:val="0"/>
      <w:divBdr>
        <w:top w:val="none" w:sz="0" w:space="0" w:color="auto"/>
        <w:left w:val="none" w:sz="0" w:space="0" w:color="auto"/>
        <w:bottom w:val="none" w:sz="0" w:space="0" w:color="auto"/>
        <w:right w:val="none" w:sz="0" w:space="0" w:color="auto"/>
      </w:divBdr>
    </w:div>
    <w:div w:id="861405744">
      <w:marLeft w:val="640"/>
      <w:marRight w:val="0"/>
      <w:marTop w:val="0"/>
      <w:marBottom w:val="0"/>
      <w:divBdr>
        <w:top w:val="none" w:sz="0" w:space="0" w:color="auto"/>
        <w:left w:val="none" w:sz="0" w:space="0" w:color="auto"/>
        <w:bottom w:val="none" w:sz="0" w:space="0" w:color="auto"/>
        <w:right w:val="none" w:sz="0" w:space="0" w:color="auto"/>
      </w:divBdr>
    </w:div>
    <w:div w:id="862088346">
      <w:marLeft w:val="640"/>
      <w:marRight w:val="0"/>
      <w:marTop w:val="0"/>
      <w:marBottom w:val="0"/>
      <w:divBdr>
        <w:top w:val="none" w:sz="0" w:space="0" w:color="auto"/>
        <w:left w:val="none" w:sz="0" w:space="0" w:color="auto"/>
        <w:bottom w:val="none" w:sz="0" w:space="0" w:color="auto"/>
        <w:right w:val="none" w:sz="0" w:space="0" w:color="auto"/>
      </w:divBdr>
    </w:div>
    <w:div w:id="863447355">
      <w:marLeft w:val="640"/>
      <w:marRight w:val="0"/>
      <w:marTop w:val="0"/>
      <w:marBottom w:val="0"/>
      <w:divBdr>
        <w:top w:val="none" w:sz="0" w:space="0" w:color="auto"/>
        <w:left w:val="none" w:sz="0" w:space="0" w:color="auto"/>
        <w:bottom w:val="none" w:sz="0" w:space="0" w:color="auto"/>
        <w:right w:val="none" w:sz="0" w:space="0" w:color="auto"/>
      </w:divBdr>
    </w:div>
    <w:div w:id="863712811">
      <w:marLeft w:val="640"/>
      <w:marRight w:val="0"/>
      <w:marTop w:val="0"/>
      <w:marBottom w:val="0"/>
      <w:divBdr>
        <w:top w:val="none" w:sz="0" w:space="0" w:color="auto"/>
        <w:left w:val="none" w:sz="0" w:space="0" w:color="auto"/>
        <w:bottom w:val="none" w:sz="0" w:space="0" w:color="auto"/>
        <w:right w:val="none" w:sz="0" w:space="0" w:color="auto"/>
      </w:divBdr>
    </w:div>
    <w:div w:id="864906493">
      <w:marLeft w:val="640"/>
      <w:marRight w:val="0"/>
      <w:marTop w:val="0"/>
      <w:marBottom w:val="0"/>
      <w:divBdr>
        <w:top w:val="none" w:sz="0" w:space="0" w:color="auto"/>
        <w:left w:val="none" w:sz="0" w:space="0" w:color="auto"/>
        <w:bottom w:val="none" w:sz="0" w:space="0" w:color="auto"/>
        <w:right w:val="none" w:sz="0" w:space="0" w:color="auto"/>
      </w:divBdr>
    </w:div>
    <w:div w:id="868028763">
      <w:marLeft w:val="640"/>
      <w:marRight w:val="0"/>
      <w:marTop w:val="0"/>
      <w:marBottom w:val="0"/>
      <w:divBdr>
        <w:top w:val="none" w:sz="0" w:space="0" w:color="auto"/>
        <w:left w:val="none" w:sz="0" w:space="0" w:color="auto"/>
        <w:bottom w:val="none" w:sz="0" w:space="0" w:color="auto"/>
        <w:right w:val="none" w:sz="0" w:space="0" w:color="auto"/>
      </w:divBdr>
    </w:div>
    <w:div w:id="868373419">
      <w:marLeft w:val="640"/>
      <w:marRight w:val="0"/>
      <w:marTop w:val="0"/>
      <w:marBottom w:val="0"/>
      <w:divBdr>
        <w:top w:val="none" w:sz="0" w:space="0" w:color="auto"/>
        <w:left w:val="none" w:sz="0" w:space="0" w:color="auto"/>
        <w:bottom w:val="none" w:sz="0" w:space="0" w:color="auto"/>
        <w:right w:val="none" w:sz="0" w:space="0" w:color="auto"/>
      </w:divBdr>
    </w:div>
    <w:div w:id="869223052">
      <w:marLeft w:val="640"/>
      <w:marRight w:val="0"/>
      <w:marTop w:val="0"/>
      <w:marBottom w:val="0"/>
      <w:divBdr>
        <w:top w:val="none" w:sz="0" w:space="0" w:color="auto"/>
        <w:left w:val="none" w:sz="0" w:space="0" w:color="auto"/>
        <w:bottom w:val="none" w:sz="0" w:space="0" w:color="auto"/>
        <w:right w:val="none" w:sz="0" w:space="0" w:color="auto"/>
      </w:divBdr>
    </w:div>
    <w:div w:id="869536228">
      <w:marLeft w:val="640"/>
      <w:marRight w:val="0"/>
      <w:marTop w:val="0"/>
      <w:marBottom w:val="0"/>
      <w:divBdr>
        <w:top w:val="none" w:sz="0" w:space="0" w:color="auto"/>
        <w:left w:val="none" w:sz="0" w:space="0" w:color="auto"/>
        <w:bottom w:val="none" w:sz="0" w:space="0" w:color="auto"/>
        <w:right w:val="none" w:sz="0" w:space="0" w:color="auto"/>
      </w:divBdr>
    </w:div>
    <w:div w:id="871040722">
      <w:marLeft w:val="640"/>
      <w:marRight w:val="0"/>
      <w:marTop w:val="0"/>
      <w:marBottom w:val="0"/>
      <w:divBdr>
        <w:top w:val="none" w:sz="0" w:space="0" w:color="auto"/>
        <w:left w:val="none" w:sz="0" w:space="0" w:color="auto"/>
        <w:bottom w:val="none" w:sz="0" w:space="0" w:color="auto"/>
        <w:right w:val="none" w:sz="0" w:space="0" w:color="auto"/>
      </w:divBdr>
    </w:div>
    <w:div w:id="871190893">
      <w:marLeft w:val="640"/>
      <w:marRight w:val="0"/>
      <w:marTop w:val="0"/>
      <w:marBottom w:val="0"/>
      <w:divBdr>
        <w:top w:val="none" w:sz="0" w:space="0" w:color="auto"/>
        <w:left w:val="none" w:sz="0" w:space="0" w:color="auto"/>
        <w:bottom w:val="none" w:sz="0" w:space="0" w:color="auto"/>
        <w:right w:val="none" w:sz="0" w:space="0" w:color="auto"/>
      </w:divBdr>
    </w:div>
    <w:div w:id="872156182">
      <w:marLeft w:val="640"/>
      <w:marRight w:val="0"/>
      <w:marTop w:val="0"/>
      <w:marBottom w:val="0"/>
      <w:divBdr>
        <w:top w:val="none" w:sz="0" w:space="0" w:color="auto"/>
        <w:left w:val="none" w:sz="0" w:space="0" w:color="auto"/>
        <w:bottom w:val="none" w:sz="0" w:space="0" w:color="auto"/>
        <w:right w:val="none" w:sz="0" w:space="0" w:color="auto"/>
      </w:divBdr>
    </w:div>
    <w:div w:id="872304809">
      <w:marLeft w:val="640"/>
      <w:marRight w:val="0"/>
      <w:marTop w:val="0"/>
      <w:marBottom w:val="0"/>
      <w:divBdr>
        <w:top w:val="none" w:sz="0" w:space="0" w:color="auto"/>
        <w:left w:val="none" w:sz="0" w:space="0" w:color="auto"/>
        <w:bottom w:val="none" w:sz="0" w:space="0" w:color="auto"/>
        <w:right w:val="none" w:sz="0" w:space="0" w:color="auto"/>
      </w:divBdr>
    </w:div>
    <w:div w:id="872382020">
      <w:marLeft w:val="640"/>
      <w:marRight w:val="0"/>
      <w:marTop w:val="0"/>
      <w:marBottom w:val="0"/>
      <w:divBdr>
        <w:top w:val="none" w:sz="0" w:space="0" w:color="auto"/>
        <w:left w:val="none" w:sz="0" w:space="0" w:color="auto"/>
        <w:bottom w:val="none" w:sz="0" w:space="0" w:color="auto"/>
        <w:right w:val="none" w:sz="0" w:space="0" w:color="auto"/>
      </w:divBdr>
    </w:div>
    <w:div w:id="873083700">
      <w:marLeft w:val="640"/>
      <w:marRight w:val="0"/>
      <w:marTop w:val="0"/>
      <w:marBottom w:val="0"/>
      <w:divBdr>
        <w:top w:val="none" w:sz="0" w:space="0" w:color="auto"/>
        <w:left w:val="none" w:sz="0" w:space="0" w:color="auto"/>
        <w:bottom w:val="none" w:sz="0" w:space="0" w:color="auto"/>
        <w:right w:val="none" w:sz="0" w:space="0" w:color="auto"/>
      </w:divBdr>
    </w:div>
    <w:div w:id="874537272">
      <w:marLeft w:val="640"/>
      <w:marRight w:val="0"/>
      <w:marTop w:val="0"/>
      <w:marBottom w:val="0"/>
      <w:divBdr>
        <w:top w:val="none" w:sz="0" w:space="0" w:color="auto"/>
        <w:left w:val="none" w:sz="0" w:space="0" w:color="auto"/>
        <w:bottom w:val="none" w:sz="0" w:space="0" w:color="auto"/>
        <w:right w:val="none" w:sz="0" w:space="0" w:color="auto"/>
      </w:divBdr>
    </w:div>
    <w:div w:id="875850883">
      <w:marLeft w:val="640"/>
      <w:marRight w:val="0"/>
      <w:marTop w:val="0"/>
      <w:marBottom w:val="0"/>
      <w:divBdr>
        <w:top w:val="none" w:sz="0" w:space="0" w:color="auto"/>
        <w:left w:val="none" w:sz="0" w:space="0" w:color="auto"/>
        <w:bottom w:val="none" w:sz="0" w:space="0" w:color="auto"/>
        <w:right w:val="none" w:sz="0" w:space="0" w:color="auto"/>
      </w:divBdr>
    </w:div>
    <w:div w:id="875966043">
      <w:marLeft w:val="640"/>
      <w:marRight w:val="0"/>
      <w:marTop w:val="0"/>
      <w:marBottom w:val="0"/>
      <w:divBdr>
        <w:top w:val="none" w:sz="0" w:space="0" w:color="auto"/>
        <w:left w:val="none" w:sz="0" w:space="0" w:color="auto"/>
        <w:bottom w:val="none" w:sz="0" w:space="0" w:color="auto"/>
        <w:right w:val="none" w:sz="0" w:space="0" w:color="auto"/>
      </w:divBdr>
    </w:div>
    <w:div w:id="876159502">
      <w:marLeft w:val="640"/>
      <w:marRight w:val="0"/>
      <w:marTop w:val="0"/>
      <w:marBottom w:val="0"/>
      <w:divBdr>
        <w:top w:val="none" w:sz="0" w:space="0" w:color="auto"/>
        <w:left w:val="none" w:sz="0" w:space="0" w:color="auto"/>
        <w:bottom w:val="none" w:sz="0" w:space="0" w:color="auto"/>
        <w:right w:val="none" w:sz="0" w:space="0" w:color="auto"/>
      </w:divBdr>
    </w:div>
    <w:div w:id="876164866">
      <w:marLeft w:val="640"/>
      <w:marRight w:val="0"/>
      <w:marTop w:val="0"/>
      <w:marBottom w:val="0"/>
      <w:divBdr>
        <w:top w:val="none" w:sz="0" w:space="0" w:color="auto"/>
        <w:left w:val="none" w:sz="0" w:space="0" w:color="auto"/>
        <w:bottom w:val="none" w:sz="0" w:space="0" w:color="auto"/>
        <w:right w:val="none" w:sz="0" w:space="0" w:color="auto"/>
      </w:divBdr>
    </w:div>
    <w:div w:id="876820032">
      <w:marLeft w:val="640"/>
      <w:marRight w:val="0"/>
      <w:marTop w:val="0"/>
      <w:marBottom w:val="0"/>
      <w:divBdr>
        <w:top w:val="none" w:sz="0" w:space="0" w:color="auto"/>
        <w:left w:val="none" w:sz="0" w:space="0" w:color="auto"/>
        <w:bottom w:val="none" w:sz="0" w:space="0" w:color="auto"/>
        <w:right w:val="none" w:sz="0" w:space="0" w:color="auto"/>
      </w:divBdr>
    </w:div>
    <w:div w:id="877358612">
      <w:marLeft w:val="640"/>
      <w:marRight w:val="0"/>
      <w:marTop w:val="0"/>
      <w:marBottom w:val="0"/>
      <w:divBdr>
        <w:top w:val="none" w:sz="0" w:space="0" w:color="auto"/>
        <w:left w:val="none" w:sz="0" w:space="0" w:color="auto"/>
        <w:bottom w:val="none" w:sz="0" w:space="0" w:color="auto"/>
        <w:right w:val="none" w:sz="0" w:space="0" w:color="auto"/>
      </w:divBdr>
    </w:div>
    <w:div w:id="878012801">
      <w:marLeft w:val="640"/>
      <w:marRight w:val="0"/>
      <w:marTop w:val="0"/>
      <w:marBottom w:val="0"/>
      <w:divBdr>
        <w:top w:val="none" w:sz="0" w:space="0" w:color="auto"/>
        <w:left w:val="none" w:sz="0" w:space="0" w:color="auto"/>
        <w:bottom w:val="none" w:sz="0" w:space="0" w:color="auto"/>
        <w:right w:val="none" w:sz="0" w:space="0" w:color="auto"/>
      </w:divBdr>
    </w:div>
    <w:div w:id="879245109">
      <w:marLeft w:val="640"/>
      <w:marRight w:val="0"/>
      <w:marTop w:val="0"/>
      <w:marBottom w:val="0"/>
      <w:divBdr>
        <w:top w:val="none" w:sz="0" w:space="0" w:color="auto"/>
        <w:left w:val="none" w:sz="0" w:space="0" w:color="auto"/>
        <w:bottom w:val="none" w:sz="0" w:space="0" w:color="auto"/>
        <w:right w:val="none" w:sz="0" w:space="0" w:color="auto"/>
      </w:divBdr>
    </w:div>
    <w:div w:id="879903007">
      <w:marLeft w:val="640"/>
      <w:marRight w:val="0"/>
      <w:marTop w:val="0"/>
      <w:marBottom w:val="0"/>
      <w:divBdr>
        <w:top w:val="none" w:sz="0" w:space="0" w:color="auto"/>
        <w:left w:val="none" w:sz="0" w:space="0" w:color="auto"/>
        <w:bottom w:val="none" w:sz="0" w:space="0" w:color="auto"/>
        <w:right w:val="none" w:sz="0" w:space="0" w:color="auto"/>
      </w:divBdr>
    </w:div>
    <w:div w:id="879971620">
      <w:marLeft w:val="640"/>
      <w:marRight w:val="0"/>
      <w:marTop w:val="0"/>
      <w:marBottom w:val="0"/>
      <w:divBdr>
        <w:top w:val="none" w:sz="0" w:space="0" w:color="auto"/>
        <w:left w:val="none" w:sz="0" w:space="0" w:color="auto"/>
        <w:bottom w:val="none" w:sz="0" w:space="0" w:color="auto"/>
        <w:right w:val="none" w:sz="0" w:space="0" w:color="auto"/>
      </w:divBdr>
    </w:div>
    <w:div w:id="881019805">
      <w:marLeft w:val="640"/>
      <w:marRight w:val="0"/>
      <w:marTop w:val="0"/>
      <w:marBottom w:val="0"/>
      <w:divBdr>
        <w:top w:val="none" w:sz="0" w:space="0" w:color="auto"/>
        <w:left w:val="none" w:sz="0" w:space="0" w:color="auto"/>
        <w:bottom w:val="none" w:sz="0" w:space="0" w:color="auto"/>
        <w:right w:val="none" w:sz="0" w:space="0" w:color="auto"/>
      </w:divBdr>
    </w:div>
    <w:div w:id="881482906">
      <w:marLeft w:val="640"/>
      <w:marRight w:val="0"/>
      <w:marTop w:val="0"/>
      <w:marBottom w:val="0"/>
      <w:divBdr>
        <w:top w:val="none" w:sz="0" w:space="0" w:color="auto"/>
        <w:left w:val="none" w:sz="0" w:space="0" w:color="auto"/>
        <w:bottom w:val="none" w:sz="0" w:space="0" w:color="auto"/>
        <w:right w:val="none" w:sz="0" w:space="0" w:color="auto"/>
      </w:divBdr>
    </w:div>
    <w:div w:id="881554161">
      <w:marLeft w:val="640"/>
      <w:marRight w:val="0"/>
      <w:marTop w:val="0"/>
      <w:marBottom w:val="0"/>
      <w:divBdr>
        <w:top w:val="none" w:sz="0" w:space="0" w:color="auto"/>
        <w:left w:val="none" w:sz="0" w:space="0" w:color="auto"/>
        <w:bottom w:val="none" w:sz="0" w:space="0" w:color="auto"/>
        <w:right w:val="none" w:sz="0" w:space="0" w:color="auto"/>
      </w:divBdr>
    </w:div>
    <w:div w:id="883176453">
      <w:marLeft w:val="640"/>
      <w:marRight w:val="0"/>
      <w:marTop w:val="0"/>
      <w:marBottom w:val="0"/>
      <w:divBdr>
        <w:top w:val="none" w:sz="0" w:space="0" w:color="auto"/>
        <w:left w:val="none" w:sz="0" w:space="0" w:color="auto"/>
        <w:bottom w:val="none" w:sz="0" w:space="0" w:color="auto"/>
        <w:right w:val="none" w:sz="0" w:space="0" w:color="auto"/>
      </w:divBdr>
    </w:div>
    <w:div w:id="883325271">
      <w:marLeft w:val="640"/>
      <w:marRight w:val="0"/>
      <w:marTop w:val="0"/>
      <w:marBottom w:val="0"/>
      <w:divBdr>
        <w:top w:val="none" w:sz="0" w:space="0" w:color="auto"/>
        <w:left w:val="none" w:sz="0" w:space="0" w:color="auto"/>
        <w:bottom w:val="none" w:sz="0" w:space="0" w:color="auto"/>
        <w:right w:val="none" w:sz="0" w:space="0" w:color="auto"/>
      </w:divBdr>
    </w:div>
    <w:div w:id="886527566">
      <w:marLeft w:val="640"/>
      <w:marRight w:val="0"/>
      <w:marTop w:val="0"/>
      <w:marBottom w:val="0"/>
      <w:divBdr>
        <w:top w:val="none" w:sz="0" w:space="0" w:color="auto"/>
        <w:left w:val="none" w:sz="0" w:space="0" w:color="auto"/>
        <w:bottom w:val="none" w:sz="0" w:space="0" w:color="auto"/>
        <w:right w:val="none" w:sz="0" w:space="0" w:color="auto"/>
      </w:divBdr>
    </w:div>
    <w:div w:id="887493407">
      <w:marLeft w:val="640"/>
      <w:marRight w:val="0"/>
      <w:marTop w:val="0"/>
      <w:marBottom w:val="0"/>
      <w:divBdr>
        <w:top w:val="none" w:sz="0" w:space="0" w:color="auto"/>
        <w:left w:val="none" w:sz="0" w:space="0" w:color="auto"/>
        <w:bottom w:val="none" w:sz="0" w:space="0" w:color="auto"/>
        <w:right w:val="none" w:sz="0" w:space="0" w:color="auto"/>
      </w:divBdr>
    </w:div>
    <w:div w:id="888809768">
      <w:marLeft w:val="640"/>
      <w:marRight w:val="0"/>
      <w:marTop w:val="0"/>
      <w:marBottom w:val="0"/>
      <w:divBdr>
        <w:top w:val="none" w:sz="0" w:space="0" w:color="auto"/>
        <w:left w:val="none" w:sz="0" w:space="0" w:color="auto"/>
        <w:bottom w:val="none" w:sz="0" w:space="0" w:color="auto"/>
        <w:right w:val="none" w:sz="0" w:space="0" w:color="auto"/>
      </w:divBdr>
    </w:div>
    <w:div w:id="889145204">
      <w:marLeft w:val="640"/>
      <w:marRight w:val="0"/>
      <w:marTop w:val="0"/>
      <w:marBottom w:val="0"/>
      <w:divBdr>
        <w:top w:val="none" w:sz="0" w:space="0" w:color="auto"/>
        <w:left w:val="none" w:sz="0" w:space="0" w:color="auto"/>
        <w:bottom w:val="none" w:sz="0" w:space="0" w:color="auto"/>
        <w:right w:val="none" w:sz="0" w:space="0" w:color="auto"/>
      </w:divBdr>
    </w:div>
    <w:div w:id="889612755">
      <w:marLeft w:val="640"/>
      <w:marRight w:val="0"/>
      <w:marTop w:val="0"/>
      <w:marBottom w:val="0"/>
      <w:divBdr>
        <w:top w:val="none" w:sz="0" w:space="0" w:color="auto"/>
        <w:left w:val="none" w:sz="0" w:space="0" w:color="auto"/>
        <w:bottom w:val="none" w:sz="0" w:space="0" w:color="auto"/>
        <w:right w:val="none" w:sz="0" w:space="0" w:color="auto"/>
      </w:divBdr>
    </w:div>
    <w:div w:id="891355896">
      <w:marLeft w:val="640"/>
      <w:marRight w:val="0"/>
      <w:marTop w:val="0"/>
      <w:marBottom w:val="0"/>
      <w:divBdr>
        <w:top w:val="none" w:sz="0" w:space="0" w:color="auto"/>
        <w:left w:val="none" w:sz="0" w:space="0" w:color="auto"/>
        <w:bottom w:val="none" w:sz="0" w:space="0" w:color="auto"/>
        <w:right w:val="none" w:sz="0" w:space="0" w:color="auto"/>
      </w:divBdr>
    </w:div>
    <w:div w:id="892619524">
      <w:marLeft w:val="640"/>
      <w:marRight w:val="0"/>
      <w:marTop w:val="0"/>
      <w:marBottom w:val="0"/>
      <w:divBdr>
        <w:top w:val="none" w:sz="0" w:space="0" w:color="auto"/>
        <w:left w:val="none" w:sz="0" w:space="0" w:color="auto"/>
        <w:bottom w:val="none" w:sz="0" w:space="0" w:color="auto"/>
        <w:right w:val="none" w:sz="0" w:space="0" w:color="auto"/>
      </w:divBdr>
    </w:div>
    <w:div w:id="892933056">
      <w:marLeft w:val="640"/>
      <w:marRight w:val="0"/>
      <w:marTop w:val="0"/>
      <w:marBottom w:val="0"/>
      <w:divBdr>
        <w:top w:val="none" w:sz="0" w:space="0" w:color="auto"/>
        <w:left w:val="none" w:sz="0" w:space="0" w:color="auto"/>
        <w:bottom w:val="none" w:sz="0" w:space="0" w:color="auto"/>
        <w:right w:val="none" w:sz="0" w:space="0" w:color="auto"/>
      </w:divBdr>
    </w:div>
    <w:div w:id="893738037">
      <w:marLeft w:val="640"/>
      <w:marRight w:val="0"/>
      <w:marTop w:val="0"/>
      <w:marBottom w:val="0"/>
      <w:divBdr>
        <w:top w:val="none" w:sz="0" w:space="0" w:color="auto"/>
        <w:left w:val="none" w:sz="0" w:space="0" w:color="auto"/>
        <w:bottom w:val="none" w:sz="0" w:space="0" w:color="auto"/>
        <w:right w:val="none" w:sz="0" w:space="0" w:color="auto"/>
      </w:divBdr>
    </w:div>
    <w:div w:id="895436665">
      <w:marLeft w:val="640"/>
      <w:marRight w:val="0"/>
      <w:marTop w:val="0"/>
      <w:marBottom w:val="0"/>
      <w:divBdr>
        <w:top w:val="none" w:sz="0" w:space="0" w:color="auto"/>
        <w:left w:val="none" w:sz="0" w:space="0" w:color="auto"/>
        <w:bottom w:val="none" w:sz="0" w:space="0" w:color="auto"/>
        <w:right w:val="none" w:sz="0" w:space="0" w:color="auto"/>
      </w:divBdr>
    </w:div>
    <w:div w:id="896862331">
      <w:marLeft w:val="640"/>
      <w:marRight w:val="0"/>
      <w:marTop w:val="0"/>
      <w:marBottom w:val="0"/>
      <w:divBdr>
        <w:top w:val="none" w:sz="0" w:space="0" w:color="auto"/>
        <w:left w:val="none" w:sz="0" w:space="0" w:color="auto"/>
        <w:bottom w:val="none" w:sz="0" w:space="0" w:color="auto"/>
        <w:right w:val="none" w:sz="0" w:space="0" w:color="auto"/>
      </w:divBdr>
    </w:div>
    <w:div w:id="896933735">
      <w:marLeft w:val="640"/>
      <w:marRight w:val="0"/>
      <w:marTop w:val="0"/>
      <w:marBottom w:val="0"/>
      <w:divBdr>
        <w:top w:val="none" w:sz="0" w:space="0" w:color="auto"/>
        <w:left w:val="none" w:sz="0" w:space="0" w:color="auto"/>
        <w:bottom w:val="none" w:sz="0" w:space="0" w:color="auto"/>
        <w:right w:val="none" w:sz="0" w:space="0" w:color="auto"/>
      </w:divBdr>
    </w:div>
    <w:div w:id="897473552">
      <w:marLeft w:val="640"/>
      <w:marRight w:val="0"/>
      <w:marTop w:val="0"/>
      <w:marBottom w:val="0"/>
      <w:divBdr>
        <w:top w:val="none" w:sz="0" w:space="0" w:color="auto"/>
        <w:left w:val="none" w:sz="0" w:space="0" w:color="auto"/>
        <w:bottom w:val="none" w:sz="0" w:space="0" w:color="auto"/>
        <w:right w:val="none" w:sz="0" w:space="0" w:color="auto"/>
      </w:divBdr>
    </w:div>
    <w:div w:id="897715130">
      <w:marLeft w:val="640"/>
      <w:marRight w:val="0"/>
      <w:marTop w:val="0"/>
      <w:marBottom w:val="0"/>
      <w:divBdr>
        <w:top w:val="none" w:sz="0" w:space="0" w:color="auto"/>
        <w:left w:val="none" w:sz="0" w:space="0" w:color="auto"/>
        <w:bottom w:val="none" w:sz="0" w:space="0" w:color="auto"/>
        <w:right w:val="none" w:sz="0" w:space="0" w:color="auto"/>
      </w:divBdr>
    </w:div>
    <w:div w:id="897979753">
      <w:marLeft w:val="640"/>
      <w:marRight w:val="0"/>
      <w:marTop w:val="0"/>
      <w:marBottom w:val="0"/>
      <w:divBdr>
        <w:top w:val="none" w:sz="0" w:space="0" w:color="auto"/>
        <w:left w:val="none" w:sz="0" w:space="0" w:color="auto"/>
        <w:bottom w:val="none" w:sz="0" w:space="0" w:color="auto"/>
        <w:right w:val="none" w:sz="0" w:space="0" w:color="auto"/>
      </w:divBdr>
    </w:div>
    <w:div w:id="898713916">
      <w:marLeft w:val="640"/>
      <w:marRight w:val="0"/>
      <w:marTop w:val="0"/>
      <w:marBottom w:val="0"/>
      <w:divBdr>
        <w:top w:val="none" w:sz="0" w:space="0" w:color="auto"/>
        <w:left w:val="none" w:sz="0" w:space="0" w:color="auto"/>
        <w:bottom w:val="none" w:sz="0" w:space="0" w:color="auto"/>
        <w:right w:val="none" w:sz="0" w:space="0" w:color="auto"/>
      </w:divBdr>
    </w:div>
    <w:div w:id="904995706">
      <w:marLeft w:val="640"/>
      <w:marRight w:val="0"/>
      <w:marTop w:val="0"/>
      <w:marBottom w:val="0"/>
      <w:divBdr>
        <w:top w:val="none" w:sz="0" w:space="0" w:color="auto"/>
        <w:left w:val="none" w:sz="0" w:space="0" w:color="auto"/>
        <w:bottom w:val="none" w:sz="0" w:space="0" w:color="auto"/>
        <w:right w:val="none" w:sz="0" w:space="0" w:color="auto"/>
      </w:divBdr>
    </w:div>
    <w:div w:id="905337467">
      <w:marLeft w:val="640"/>
      <w:marRight w:val="0"/>
      <w:marTop w:val="0"/>
      <w:marBottom w:val="0"/>
      <w:divBdr>
        <w:top w:val="none" w:sz="0" w:space="0" w:color="auto"/>
        <w:left w:val="none" w:sz="0" w:space="0" w:color="auto"/>
        <w:bottom w:val="none" w:sz="0" w:space="0" w:color="auto"/>
        <w:right w:val="none" w:sz="0" w:space="0" w:color="auto"/>
      </w:divBdr>
    </w:div>
    <w:div w:id="909772995">
      <w:marLeft w:val="640"/>
      <w:marRight w:val="0"/>
      <w:marTop w:val="0"/>
      <w:marBottom w:val="0"/>
      <w:divBdr>
        <w:top w:val="none" w:sz="0" w:space="0" w:color="auto"/>
        <w:left w:val="none" w:sz="0" w:space="0" w:color="auto"/>
        <w:bottom w:val="none" w:sz="0" w:space="0" w:color="auto"/>
        <w:right w:val="none" w:sz="0" w:space="0" w:color="auto"/>
      </w:divBdr>
    </w:div>
    <w:div w:id="916089641">
      <w:marLeft w:val="640"/>
      <w:marRight w:val="0"/>
      <w:marTop w:val="0"/>
      <w:marBottom w:val="0"/>
      <w:divBdr>
        <w:top w:val="none" w:sz="0" w:space="0" w:color="auto"/>
        <w:left w:val="none" w:sz="0" w:space="0" w:color="auto"/>
        <w:bottom w:val="none" w:sz="0" w:space="0" w:color="auto"/>
        <w:right w:val="none" w:sz="0" w:space="0" w:color="auto"/>
      </w:divBdr>
    </w:div>
    <w:div w:id="917254620">
      <w:bodyDiv w:val="1"/>
      <w:marLeft w:val="0"/>
      <w:marRight w:val="0"/>
      <w:marTop w:val="0"/>
      <w:marBottom w:val="0"/>
      <w:divBdr>
        <w:top w:val="none" w:sz="0" w:space="0" w:color="auto"/>
        <w:left w:val="none" w:sz="0" w:space="0" w:color="auto"/>
        <w:bottom w:val="none" w:sz="0" w:space="0" w:color="auto"/>
        <w:right w:val="none" w:sz="0" w:space="0" w:color="auto"/>
      </w:divBdr>
      <w:divsChild>
        <w:div w:id="18391509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19172742">
      <w:marLeft w:val="640"/>
      <w:marRight w:val="0"/>
      <w:marTop w:val="0"/>
      <w:marBottom w:val="0"/>
      <w:divBdr>
        <w:top w:val="none" w:sz="0" w:space="0" w:color="auto"/>
        <w:left w:val="none" w:sz="0" w:space="0" w:color="auto"/>
        <w:bottom w:val="none" w:sz="0" w:space="0" w:color="auto"/>
        <w:right w:val="none" w:sz="0" w:space="0" w:color="auto"/>
      </w:divBdr>
    </w:div>
    <w:div w:id="919555820">
      <w:marLeft w:val="640"/>
      <w:marRight w:val="0"/>
      <w:marTop w:val="0"/>
      <w:marBottom w:val="0"/>
      <w:divBdr>
        <w:top w:val="none" w:sz="0" w:space="0" w:color="auto"/>
        <w:left w:val="none" w:sz="0" w:space="0" w:color="auto"/>
        <w:bottom w:val="none" w:sz="0" w:space="0" w:color="auto"/>
        <w:right w:val="none" w:sz="0" w:space="0" w:color="auto"/>
      </w:divBdr>
    </w:div>
    <w:div w:id="919561682">
      <w:marLeft w:val="640"/>
      <w:marRight w:val="0"/>
      <w:marTop w:val="0"/>
      <w:marBottom w:val="0"/>
      <w:divBdr>
        <w:top w:val="none" w:sz="0" w:space="0" w:color="auto"/>
        <w:left w:val="none" w:sz="0" w:space="0" w:color="auto"/>
        <w:bottom w:val="none" w:sz="0" w:space="0" w:color="auto"/>
        <w:right w:val="none" w:sz="0" w:space="0" w:color="auto"/>
      </w:divBdr>
    </w:div>
    <w:div w:id="920257225">
      <w:marLeft w:val="640"/>
      <w:marRight w:val="0"/>
      <w:marTop w:val="0"/>
      <w:marBottom w:val="0"/>
      <w:divBdr>
        <w:top w:val="none" w:sz="0" w:space="0" w:color="auto"/>
        <w:left w:val="none" w:sz="0" w:space="0" w:color="auto"/>
        <w:bottom w:val="none" w:sz="0" w:space="0" w:color="auto"/>
        <w:right w:val="none" w:sz="0" w:space="0" w:color="auto"/>
      </w:divBdr>
    </w:div>
    <w:div w:id="921568188">
      <w:marLeft w:val="640"/>
      <w:marRight w:val="0"/>
      <w:marTop w:val="0"/>
      <w:marBottom w:val="0"/>
      <w:divBdr>
        <w:top w:val="none" w:sz="0" w:space="0" w:color="auto"/>
        <w:left w:val="none" w:sz="0" w:space="0" w:color="auto"/>
        <w:bottom w:val="none" w:sz="0" w:space="0" w:color="auto"/>
        <w:right w:val="none" w:sz="0" w:space="0" w:color="auto"/>
      </w:divBdr>
    </w:div>
    <w:div w:id="921991669">
      <w:marLeft w:val="640"/>
      <w:marRight w:val="0"/>
      <w:marTop w:val="0"/>
      <w:marBottom w:val="0"/>
      <w:divBdr>
        <w:top w:val="none" w:sz="0" w:space="0" w:color="auto"/>
        <w:left w:val="none" w:sz="0" w:space="0" w:color="auto"/>
        <w:bottom w:val="none" w:sz="0" w:space="0" w:color="auto"/>
        <w:right w:val="none" w:sz="0" w:space="0" w:color="auto"/>
      </w:divBdr>
    </w:div>
    <w:div w:id="925267451">
      <w:marLeft w:val="640"/>
      <w:marRight w:val="0"/>
      <w:marTop w:val="0"/>
      <w:marBottom w:val="0"/>
      <w:divBdr>
        <w:top w:val="none" w:sz="0" w:space="0" w:color="auto"/>
        <w:left w:val="none" w:sz="0" w:space="0" w:color="auto"/>
        <w:bottom w:val="none" w:sz="0" w:space="0" w:color="auto"/>
        <w:right w:val="none" w:sz="0" w:space="0" w:color="auto"/>
      </w:divBdr>
    </w:div>
    <w:div w:id="925654844">
      <w:marLeft w:val="640"/>
      <w:marRight w:val="0"/>
      <w:marTop w:val="0"/>
      <w:marBottom w:val="0"/>
      <w:divBdr>
        <w:top w:val="none" w:sz="0" w:space="0" w:color="auto"/>
        <w:left w:val="none" w:sz="0" w:space="0" w:color="auto"/>
        <w:bottom w:val="none" w:sz="0" w:space="0" w:color="auto"/>
        <w:right w:val="none" w:sz="0" w:space="0" w:color="auto"/>
      </w:divBdr>
    </w:div>
    <w:div w:id="925727252">
      <w:marLeft w:val="640"/>
      <w:marRight w:val="0"/>
      <w:marTop w:val="0"/>
      <w:marBottom w:val="0"/>
      <w:divBdr>
        <w:top w:val="none" w:sz="0" w:space="0" w:color="auto"/>
        <w:left w:val="none" w:sz="0" w:space="0" w:color="auto"/>
        <w:bottom w:val="none" w:sz="0" w:space="0" w:color="auto"/>
        <w:right w:val="none" w:sz="0" w:space="0" w:color="auto"/>
      </w:divBdr>
    </w:div>
    <w:div w:id="926110399">
      <w:marLeft w:val="640"/>
      <w:marRight w:val="0"/>
      <w:marTop w:val="0"/>
      <w:marBottom w:val="0"/>
      <w:divBdr>
        <w:top w:val="none" w:sz="0" w:space="0" w:color="auto"/>
        <w:left w:val="none" w:sz="0" w:space="0" w:color="auto"/>
        <w:bottom w:val="none" w:sz="0" w:space="0" w:color="auto"/>
        <w:right w:val="none" w:sz="0" w:space="0" w:color="auto"/>
      </w:divBdr>
    </w:div>
    <w:div w:id="928973524">
      <w:marLeft w:val="640"/>
      <w:marRight w:val="0"/>
      <w:marTop w:val="0"/>
      <w:marBottom w:val="0"/>
      <w:divBdr>
        <w:top w:val="none" w:sz="0" w:space="0" w:color="auto"/>
        <w:left w:val="none" w:sz="0" w:space="0" w:color="auto"/>
        <w:bottom w:val="none" w:sz="0" w:space="0" w:color="auto"/>
        <w:right w:val="none" w:sz="0" w:space="0" w:color="auto"/>
      </w:divBdr>
    </w:div>
    <w:div w:id="929582255">
      <w:marLeft w:val="640"/>
      <w:marRight w:val="0"/>
      <w:marTop w:val="0"/>
      <w:marBottom w:val="0"/>
      <w:divBdr>
        <w:top w:val="none" w:sz="0" w:space="0" w:color="auto"/>
        <w:left w:val="none" w:sz="0" w:space="0" w:color="auto"/>
        <w:bottom w:val="none" w:sz="0" w:space="0" w:color="auto"/>
        <w:right w:val="none" w:sz="0" w:space="0" w:color="auto"/>
      </w:divBdr>
    </w:div>
    <w:div w:id="932932138">
      <w:marLeft w:val="640"/>
      <w:marRight w:val="0"/>
      <w:marTop w:val="0"/>
      <w:marBottom w:val="0"/>
      <w:divBdr>
        <w:top w:val="none" w:sz="0" w:space="0" w:color="auto"/>
        <w:left w:val="none" w:sz="0" w:space="0" w:color="auto"/>
        <w:bottom w:val="none" w:sz="0" w:space="0" w:color="auto"/>
        <w:right w:val="none" w:sz="0" w:space="0" w:color="auto"/>
      </w:divBdr>
    </w:div>
    <w:div w:id="934440299">
      <w:marLeft w:val="640"/>
      <w:marRight w:val="0"/>
      <w:marTop w:val="0"/>
      <w:marBottom w:val="0"/>
      <w:divBdr>
        <w:top w:val="none" w:sz="0" w:space="0" w:color="auto"/>
        <w:left w:val="none" w:sz="0" w:space="0" w:color="auto"/>
        <w:bottom w:val="none" w:sz="0" w:space="0" w:color="auto"/>
        <w:right w:val="none" w:sz="0" w:space="0" w:color="auto"/>
      </w:divBdr>
    </w:div>
    <w:div w:id="936597615">
      <w:marLeft w:val="640"/>
      <w:marRight w:val="0"/>
      <w:marTop w:val="0"/>
      <w:marBottom w:val="0"/>
      <w:divBdr>
        <w:top w:val="none" w:sz="0" w:space="0" w:color="auto"/>
        <w:left w:val="none" w:sz="0" w:space="0" w:color="auto"/>
        <w:bottom w:val="none" w:sz="0" w:space="0" w:color="auto"/>
        <w:right w:val="none" w:sz="0" w:space="0" w:color="auto"/>
      </w:divBdr>
    </w:div>
    <w:div w:id="937250932">
      <w:marLeft w:val="640"/>
      <w:marRight w:val="0"/>
      <w:marTop w:val="0"/>
      <w:marBottom w:val="0"/>
      <w:divBdr>
        <w:top w:val="none" w:sz="0" w:space="0" w:color="auto"/>
        <w:left w:val="none" w:sz="0" w:space="0" w:color="auto"/>
        <w:bottom w:val="none" w:sz="0" w:space="0" w:color="auto"/>
        <w:right w:val="none" w:sz="0" w:space="0" w:color="auto"/>
      </w:divBdr>
    </w:div>
    <w:div w:id="937641641">
      <w:marLeft w:val="640"/>
      <w:marRight w:val="0"/>
      <w:marTop w:val="0"/>
      <w:marBottom w:val="0"/>
      <w:divBdr>
        <w:top w:val="none" w:sz="0" w:space="0" w:color="auto"/>
        <w:left w:val="none" w:sz="0" w:space="0" w:color="auto"/>
        <w:bottom w:val="none" w:sz="0" w:space="0" w:color="auto"/>
        <w:right w:val="none" w:sz="0" w:space="0" w:color="auto"/>
      </w:divBdr>
    </w:div>
    <w:div w:id="938174694">
      <w:marLeft w:val="640"/>
      <w:marRight w:val="0"/>
      <w:marTop w:val="0"/>
      <w:marBottom w:val="0"/>
      <w:divBdr>
        <w:top w:val="none" w:sz="0" w:space="0" w:color="auto"/>
        <w:left w:val="none" w:sz="0" w:space="0" w:color="auto"/>
        <w:bottom w:val="none" w:sz="0" w:space="0" w:color="auto"/>
        <w:right w:val="none" w:sz="0" w:space="0" w:color="auto"/>
      </w:divBdr>
    </w:div>
    <w:div w:id="938373760">
      <w:marLeft w:val="640"/>
      <w:marRight w:val="0"/>
      <w:marTop w:val="0"/>
      <w:marBottom w:val="0"/>
      <w:divBdr>
        <w:top w:val="none" w:sz="0" w:space="0" w:color="auto"/>
        <w:left w:val="none" w:sz="0" w:space="0" w:color="auto"/>
        <w:bottom w:val="none" w:sz="0" w:space="0" w:color="auto"/>
        <w:right w:val="none" w:sz="0" w:space="0" w:color="auto"/>
      </w:divBdr>
    </w:div>
    <w:div w:id="939947466">
      <w:marLeft w:val="640"/>
      <w:marRight w:val="0"/>
      <w:marTop w:val="0"/>
      <w:marBottom w:val="0"/>
      <w:divBdr>
        <w:top w:val="none" w:sz="0" w:space="0" w:color="auto"/>
        <w:left w:val="none" w:sz="0" w:space="0" w:color="auto"/>
        <w:bottom w:val="none" w:sz="0" w:space="0" w:color="auto"/>
        <w:right w:val="none" w:sz="0" w:space="0" w:color="auto"/>
      </w:divBdr>
    </w:div>
    <w:div w:id="940264599">
      <w:marLeft w:val="640"/>
      <w:marRight w:val="0"/>
      <w:marTop w:val="0"/>
      <w:marBottom w:val="0"/>
      <w:divBdr>
        <w:top w:val="none" w:sz="0" w:space="0" w:color="auto"/>
        <w:left w:val="none" w:sz="0" w:space="0" w:color="auto"/>
        <w:bottom w:val="none" w:sz="0" w:space="0" w:color="auto"/>
        <w:right w:val="none" w:sz="0" w:space="0" w:color="auto"/>
      </w:divBdr>
    </w:div>
    <w:div w:id="940602277">
      <w:marLeft w:val="640"/>
      <w:marRight w:val="0"/>
      <w:marTop w:val="0"/>
      <w:marBottom w:val="0"/>
      <w:divBdr>
        <w:top w:val="none" w:sz="0" w:space="0" w:color="auto"/>
        <w:left w:val="none" w:sz="0" w:space="0" w:color="auto"/>
        <w:bottom w:val="none" w:sz="0" w:space="0" w:color="auto"/>
        <w:right w:val="none" w:sz="0" w:space="0" w:color="auto"/>
      </w:divBdr>
    </w:div>
    <w:div w:id="941305521">
      <w:marLeft w:val="640"/>
      <w:marRight w:val="0"/>
      <w:marTop w:val="0"/>
      <w:marBottom w:val="0"/>
      <w:divBdr>
        <w:top w:val="none" w:sz="0" w:space="0" w:color="auto"/>
        <w:left w:val="none" w:sz="0" w:space="0" w:color="auto"/>
        <w:bottom w:val="none" w:sz="0" w:space="0" w:color="auto"/>
        <w:right w:val="none" w:sz="0" w:space="0" w:color="auto"/>
      </w:divBdr>
    </w:div>
    <w:div w:id="948003730">
      <w:marLeft w:val="640"/>
      <w:marRight w:val="0"/>
      <w:marTop w:val="0"/>
      <w:marBottom w:val="0"/>
      <w:divBdr>
        <w:top w:val="none" w:sz="0" w:space="0" w:color="auto"/>
        <w:left w:val="none" w:sz="0" w:space="0" w:color="auto"/>
        <w:bottom w:val="none" w:sz="0" w:space="0" w:color="auto"/>
        <w:right w:val="none" w:sz="0" w:space="0" w:color="auto"/>
      </w:divBdr>
    </w:div>
    <w:div w:id="948394387">
      <w:marLeft w:val="640"/>
      <w:marRight w:val="0"/>
      <w:marTop w:val="0"/>
      <w:marBottom w:val="0"/>
      <w:divBdr>
        <w:top w:val="none" w:sz="0" w:space="0" w:color="auto"/>
        <w:left w:val="none" w:sz="0" w:space="0" w:color="auto"/>
        <w:bottom w:val="none" w:sz="0" w:space="0" w:color="auto"/>
        <w:right w:val="none" w:sz="0" w:space="0" w:color="auto"/>
      </w:divBdr>
    </w:div>
    <w:div w:id="948664434">
      <w:marLeft w:val="640"/>
      <w:marRight w:val="0"/>
      <w:marTop w:val="0"/>
      <w:marBottom w:val="0"/>
      <w:divBdr>
        <w:top w:val="none" w:sz="0" w:space="0" w:color="auto"/>
        <w:left w:val="none" w:sz="0" w:space="0" w:color="auto"/>
        <w:bottom w:val="none" w:sz="0" w:space="0" w:color="auto"/>
        <w:right w:val="none" w:sz="0" w:space="0" w:color="auto"/>
      </w:divBdr>
    </w:div>
    <w:div w:id="949817329">
      <w:marLeft w:val="640"/>
      <w:marRight w:val="0"/>
      <w:marTop w:val="0"/>
      <w:marBottom w:val="0"/>
      <w:divBdr>
        <w:top w:val="none" w:sz="0" w:space="0" w:color="auto"/>
        <w:left w:val="none" w:sz="0" w:space="0" w:color="auto"/>
        <w:bottom w:val="none" w:sz="0" w:space="0" w:color="auto"/>
        <w:right w:val="none" w:sz="0" w:space="0" w:color="auto"/>
      </w:divBdr>
    </w:div>
    <w:div w:id="949819464">
      <w:marLeft w:val="640"/>
      <w:marRight w:val="0"/>
      <w:marTop w:val="0"/>
      <w:marBottom w:val="0"/>
      <w:divBdr>
        <w:top w:val="none" w:sz="0" w:space="0" w:color="auto"/>
        <w:left w:val="none" w:sz="0" w:space="0" w:color="auto"/>
        <w:bottom w:val="none" w:sz="0" w:space="0" w:color="auto"/>
        <w:right w:val="none" w:sz="0" w:space="0" w:color="auto"/>
      </w:divBdr>
    </w:div>
    <w:div w:id="950042407">
      <w:marLeft w:val="640"/>
      <w:marRight w:val="0"/>
      <w:marTop w:val="0"/>
      <w:marBottom w:val="0"/>
      <w:divBdr>
        <w:top w:val="none" w:sz="0" w:space="0" w:color="auto"/>
        <w:left w:val="none" w:sz="0" w:space="0" w:color="auto"/>
        <w:bottom w:val="none" w:sz="0" w:space="0" w:color="auto"/>
        <w:right w:val="none" w:sz="0" w:space="0" w:color="auto"/>
      </w:divBdr>
    </w:div>
    <w:div w:id="951857360">
      <w:marLeft w:val="640"/>
      <w:marRight w:val="0"/>
      <w:marTop w:val="0"/>
      <w:marBottom w:val="0"/>
      <w:divBdr>
        <w:top w:val="none" w:sz="0" w:space="0" w:color="auto"/>
        <w:left w:val="none" w:sz="0" w:space="0" w:color="auto"/>
        <w:bottom w:val="none" w:sz="0" w:space="0" w:color="auto"/>
        <w:right w:val="none" w:sz="0" w:space="0" w:color="auto"/>
      </w:divBdr>
    </w:div>
    <w:div w:id="953092699">
      <w:marLeft w:val="640"/>
      <w:marRight w:val="0"/>
      <w:marTop w:val="0"/>
      <w:marBottom w:val="0"/>
      <w:divBdr>
        <w:top w:val="none" w:sz="0" w:space="0" w:color="auto"/>
        <w:left w:val="none" w:sz="0" w:space="0" w:color="auto"/>
        <w:bottom w:val="none" w:sz="0" w:space="0" w:color="auto"/>
        <w:right w:val="none" w:sz="0" w:space="0" w:color="auto"/>
      </w:divBdr>
    </w:div>
    <w:div w:id="954142578">
      <w:marLeft w:val="640"/>
      <w:marRight w:val="0"/>
      <w:marTop w:val="0"/>
      <w:marBottom w:val="0"/>
      <w:divBdr>
        <w:top w:val="none" w:sz="0" w:space="0" w:color="auto"/>
        <w:left w:val="none" w:sz="0" w:space="0" w:color="auto"/>
        <w:bottom w:val="none" w:sz="0" w:space="0" w:color="auto"/>
        <w:right w:val="none" w:sz="0" w:space="0" w:color="auto"/>
      </w:divBdr>
    </w:div>
    <w:div w:id="955065715">
      <w:marLeft w:val="640"/>
      <w:marRight w:val="0"/>
      <w:marTop w:val="0"/>
      <w:marBottom w:val="0"/>
      <w:divBdr>
        <w:top w:val="none" w:sz="0" w:space="0" w:color="auto"/>
        <w:left w:val="none" w:sz="0" w:space="0" w:color="auto"/>
        <w:bottom w:val="none" w:sz="0" w:space="0" w:color="auto"/>
        <w:right w:val="none" w:sz="0" w:space="0" w:color="auto"/>
      </w:divBdr>
    </w:div>
    <w:div w:id="955449955">
      <w:marLeft w:val="640"/>
      <w:marRight w:val="0"/>
      <w:marTop w:val="0"/>
      <w:marBottom w:val="0"/>
      <w:divBdr>
        <w:top w:val="none" w:sz="0" w:space="0" w:color="auto"/>
        <w:left w:val="none" w:sz="0" w:space="0" w:color="auto"/>
        <w:bottom w:val="none" w:sz="0" w:space="0" w:color="auto"/>
        <w:right w:val="none" w:sz="0" w:space="0" w:color="auto"/>
      </w:divBdr>
    </w:div>
    <w:div w:id="958295329">
      <w:marLeft w:val="640"/>
      <w:marRight w:val="0"/>
      <w:marTop w:val="0"/>
      <w:marBottom w:val="0"/>
      <w:divBdr>
        <w:top w:val="none" w:sz="0" w:space="0" w:color="auto"/>
        <w:left w:val="none" w:sz="0" w:space="0" w:color="auto"/>
        <w:bottom w:val="none" w:sz="0" w:space="0" w:color="auto"/>
        <w:right w:val="none" w:sz="0" w:space="0" w:color="auto"/>
      </w:divBdr>
    </w:div>
    <w:div w:id="959142105">
      <w:marLeft w:val="640"/>
      <w:marRight w:val="0"/>
      <w:marTop w:val="0"/>
      <w:marBottom w:val="0"/>
      <w:divBdr>
        <w:top w:val="none" w:sz="0" w:space="0" w:color="auto"/>
        <w:left w:val="none" w:sz="0" w:space="0" w:color="auto"/>
        <w:bottom w:val="none" w:sz="0" w:space="0" w:color="auto"/>
        <w:right w:val="none" w:sz="0" w:space="0" w:color="auto"/>
      </w:divBdr>
    </w:div>
    <w:div w:id="960651379">
      <w:marLeft w:val="640"/>
      <w:marRight w:val="0"/>
      <w:marTop w:val="0"/>
      <w:marBottom w:val="0"/>
      <w:divBdr>
        <w:top w:val="none" w:sz="0" w:space="0" w:color="auto"/>
        <w:left w:val="none" w:sz="0" w:space="0" w:color="auto"/>
        <w:bottom w:val="none" w:sz="0" w:space="0" w:color="auto"/>
        <w:right w:val="none" w:sz="0" w:space="0" w:color="auto"/>
      </w:divBdr>
    </w:div>
    <w:div w:id="961570274">
      <w:marLeft w:val="640"/>
      <w:marRight w:val="0"/>
      <w:marTop w:val="0"/>
      <w:marBottom w:val="0"/>
      <w:divBdr>
        <w:top w:val="none" w:sz="0" w:space="0" w:color="auto"/>
        <w:left w:val="none" w:sz="0" w:space="0" w:color="auto"/>
        <w:bottom w:val="none" w:sz="0" w:space="0" w:color="auto"/>
        <w:right w:val="none" w:sz="0" w:space="0" w:color="auto"/>
      </w:divBdr>
    </w:div>
    <w:div w:id="964429348">
      <w:marLeft w:val="640"/>
      <w:marRight w:val="0"/>
      <w:marTop w:val="0"/>
      <w:marBottom w:val="0"/>
      <w:divBdr>
        <w:top w:val="none" w:sz="0" w:space="0" w:color="auto"/>
        <w:left w:val="none" w:sz="0" w:space="0" w:color="auto"/>
        <w:bottom w:val="none" w:sz="0" w:space="0" w:color="auto"/>
        <w:right w:val="none" w:sz="0" w:space="0" w:color="auto"/>
      </w:divBdr>
    </w:div>
    <w:div w:id="965310001">
      <w:marLeft w:val="640"/>
      <w:marRight w:val="0"/>
      <w:marTop w:val="0"/>
      <w:marBottom w:val="0"/>
      <w:divBdr>
        <w:top w:val="none" w:sz="0" w:space="0" w:color="auto"/>
        <w:left w:val="none" w:sz="0" w:space="0" w:color="auto"/>
        <w:bottom w:val="none" w:sz="0" w:space="0" w:color="auto"/>
        <w:right w:val="none" w:sz="0" w:space="0" w:color="auto"/>
      </w:divBdr>
    </w:div>
    <w:div w:id="967197384">
      <w:marLeft w:val="640"/>
      <w:marRight w:val="0"/>
      <w:marTop w:val="0"/>
      <w:marBottom w:val="0"/>
      <w:divBdr>
        <w:top w:val="none" w:sz="0" w:space="0" w:color="auto"/>
        <w:left w:val="none" w:sz="0" w:space="0" w:color="auto"/>
        <w:bottom w:val="none" w:sz="0" w:space="0" w:color="auto"/>
        <w:right w:val="none" w:sz="0" w:space="0" w:color="auto"/>
      </w:divBdr>
    </w:div>
    <w:div w:id="967247928">
      <w:marLeft w:val="640"/>
      <w:marRight w:val="0"/>
      <w:marTop w:val="0"/>
      <w:marBottom w:val="0"/>
      <w:divBdr>
        <w:top w:val="none" w:sz="0" w:space="0" w:color="auto"/>
        <w:left w:val="none" w:sz="0" w:space="0" w:color="auto"/>
        <w:bottom w:val="none" w:sz="0" w:space="0" w:color="auto"/>
        <w:right w:val="none" w:sz="0" w:space="0" w:color="auto"/>
      </w:divBdr>
    </w:div>
    <w:div w:id="967512958">
      <w:marLeft w:val="640"/>
      <w:marRight w:val="0"/>
      <w:marTop w:val="0"/>
      <w:marBottom w:val="0"/>
      <w:divBdr>
        <w:top w:val="none" w:sz="0" w:space="0" w:color="auto"/>
        <w:left w:val="none" w:sz="0" w:space="0" w:color="auto"/>
        <w:bottom w:val="none" w:sz="0" w:space="0" w:color="auto"/>
        <w:right w:val="none" w:sz="0" w:space="0" w:color="auto"/>
      </w:divBdr>
    </w:div>
    <w:div w:id="967978802">
      <w:marLeft w:val="640"/>
      <w:marRight w:val="0"/>
      <w:marTop w:val="0"/>
      <w:marBottom w:val="0"/>
      <w:divBdr>
        <w:top w:val="none" w:sz="0" w:space="0" w:color="auto"/>
        <w:left w:val="none" w:sz="0" w:space="0" w:color="auto"/>
        <w:bottom w:val="none" w:sz="0" w:space="0" w:color="auto"/>
        <w:right w:val="none" w:sz="0" w:space="0" w:color="auto"/>
      </w:divBdr>
    </w:div>
    <w:div w:id="968172738">
      <w:marLeft w:val="640"/>
      <w:marRight w:val="0"/>
      <w:marTop w:val="0"/>
      <w:marBottom w:val="0"/>
      <w:divBdr>
        <w:top w:val="none" w:sz="0" w:space="0" w:color="auto"/>
        <w:left w:val="none" w:sz="0" w:space="0" w:color="auto"/>
        <w:bottom w:val="none" w:sz="0" w:space="0" w:color="auto"/>
        <w:right w:val="none" w:sz="0" w:space="0" w:color="auto"/>
      </w:divBdr>
    </w:div>
    <w:div w:id="968629286">
      <w:marLeft w:val="640"/>
      <w:marRight w:val="0"/>
      <w:marTop w:val="0"/>
      <w:marBottom w:val="0"/>
      <w:divBdr>
        <w:top w:val="none" w:sz="0" w:space="0" w:color="auto"/>
        <w:left w:val="none" w:sz="0" w:space="0" w:color="auto"/>
        <w:bottom w:val="none" w:sz="0" w:space="0" w:color="auto"/>
        <w:right w:val="none" w:sz="0" w:space="0" w:color="auto"/>
      </w:divBdr>
    </w:div>
    <w:div w:id="971180609">
      <w:marLeft w:val="640"/>
      <w:marRight w:val="0"/>
      <w:marTop w:val="0"/>
      <w:marBottom w:val="0"/>
      <w:divBdr>
        <w:top w:val="none" w:sz="0" w:space="0" w:color="auto"/>
        <w:left w:val="none" w:sz="0" w:space="0" w:color="auto"/>
        <w:bottom w:val="none" w:sz="0" w:space="0" w:color="auto"/>
        <w:right w:val="none" w:sz="0" w:space="0" w:color="auto"/>
      </w:divBdr>
    </w:div>
    <w:div w:id="971640050">
      <w:marLeft w:val="640"/>
      <w:marRight w:val="0"/>
      <w:marTop w:val="0"/>
      <w:marBottom w:val="0"/>
      <w:divBdr>
        <w:top w:val="none" w:sz="0" w:space="0" w:color="auto"/>
        <w:left w:val="none" w:sz="0" w:space="0" w:color="auto"/>
        <w:bottom w:val="none" w:sz="0" w:space="0" w:color="auto"/>
        <w:right w:val="none" w:sz="0" w:space="0" w:color="auto"/>
      </w:divBdr>
    </w:div>
    <w:div w:id="971904474">
      <w:marLeft w:val="640"/>
      <w:marRight w:val="0"/>
      <w:marTop w:val="0"/>
      <w:marBottom w:val="0"/>
      <w:divBdr>
        <w:top w:val="none" w:sz="0" w:space="0" w:color="auto"/>
        <w:left w:val="none" w:sz="0" w:space="0" w:color="auto"/>
        <w:bottom w:val="none" w:sz="0" w:space="0" w:color="auto"/>
        <w:right w:val="none" w:sz="0" w:space="0" w:color="auto"/>
      </w:divBdr>
    </w:div>
    <w:div w:id="972098133">
      <w:marLeft w:val="640"/>
      <w:marRight w:val="0"/>
      <w:marTop w:val="0"/>
      <w:marBottom w:val="0"/>
      <w:divBdr>
        <w:top w:val="none" w:sz="0" w:space="0" w:color="auto"/>
        <w:left w:val="none" w:sz="0" w:space="0" w:color="auto"/>
        <w:bottom w:val="none" w:sz="0" w:space="0" w:color="auto"/>
        <w:right w:val="none" w:sz="0" w:space="0" w:color="auto"/>
      </w:divBdr>
    </w:div>
    <w:div w:id="972248072">
      <w:marLeft w:val="640"/>
      <w:marRight w:val="0"/>
      <w:marTop w:val="0"/>
      <w:marBottom w:val="0"/>
      <w:divBdr>
        <w:top w:val="none" w:sz="0" w:space="0" w:color="auto"/>
        <w:left w:val="none" w:sz="0" w:space="0" w:color="auto"/>
        <w:bottom w:val="none" w:sz="0" w:space="0" w:color="auto"/>
        <w:right w:val="none" w:sz="0" w:space="0" w:color="auto"/>
      </w:divBdr>
    </w:div>
    <w:div w:id="972835290">
      <w:marLeft w:val="640"/>
      <w:marRight w:val="0"/>
      <w:marTop w:val="0"/>
      <w:marBottom w:val="0"/>
      <w:divBdr>
        <w:top w:val="none" w:sz="0" w:space="0" w:color="auto"/>
        <w:left w:val="none" w:sz="0" w:space="0" w:color="auto"/>
        <w:bottom w:val="none" w:sz="0" w:space="0" w:color="auto"/>
        <w:right w:val="none" w:sz="0" w:space="0" w:color="auto"/>
      </w:divBdr>
    </w:div>
    <w:div w:id="973287896">
      <w:marLeft w:val="640"/>
      <w:marRight w:val="0"/>
      <w:marTop w:val="0"/>
      <w:marBottom w:val="0"/>
      <w:divBdr>
        <w:top w:val="none" w:sz="0" w:space="0" w:color="auto"/>
        <w:left w:val="none" w:sz="0" w:space="0" w:color="auto"/>
        <w:bottom w:val="none" w:sz="0" w:space="0" w:color="auto"/>
        <w:right w:val="none" w:sz="0" w:space="0" w:color="auto"/>
      </w:divBdr>
    </w:div>
    <w:div w:id="974867715">
      <w:marLeft w:val="640"/>
      <w:marRight w:val="0"/>
      <w:marTop w:val="0"/>
      <w:marBottom w:val="0"/>
      <w:divBdr>
        <w:top w:val="none" w:sz="0" w:space="0" w:color="auto"/>
        <w:left w:val="none" w:sz="0" w:space="0" w:color="auto"/>
        <w:bottom w:val="none" w:sz="0" w:space="0" w:color="auto"/>
        <w:right w:val="none" w:sz="0" w:space="0" w:color="auto"/>
      </w:divBdr>
    </w:div>
    <w:div w:id="977298574">
      <w:marLeft w:val="640"/>
      <w:marRight w:val="0"/>
      <w:marTop w:val="0"/>
      <w:marBottom w:val="0"/>
      <w:divBdr>
        <w:top w:val="none" w:sz="0" w:space="0" w:color="auto"/>
        <w:left w:val="none" w:sz="0" w:space="0" w:color="auto"/>
        <w:bottom w:val="none" w:sz="0" w:space="0" w:color="auto"/>
        <w:right w:val="none" w:sz="0" w:space="0" w:color="auto"/>
      </w:divBdr>
    </w:div>
    <w:div w:id="981809812">
      <w:marLeft w:val="640"/>
      <w:marRight w:val="0"/>
      <w:marTop w:val="0"/>
      <w:marBottom w:val="0"/>
      <w:divBdr>
        <w:top w:val="none" w:sz="0" w:space="0" w:color="auto"/>
        <w:left w:val="none" w:sz="0" w:space="0" w:color="auto"/>
        <w:bottom w:val="none" w:sz="0" w:space="0" w:color="auto"/>
        <w:right w:val="none" w:sz="0" w:space="0" w:color="auto"/>
      </w:divBdr>
    </w:div>
    <w:div w:id="982075771">
      <w:marLeft w:val="640"/>
      <w:marRight w:val="0"/>
      <w:marTop w:val="0"/>
      <w:marBottom w:val="0"/>
      <w:divBdr>
        <w:top w:val="none" w:sz="0" w:space="0" w:color="auto"/>
        <w:left w:val="none" w:sz="0" w:space="0" w:color="auto"/>
        <w:bottom w:val="none" w:sz="0" w:space="0" w:color="auto"/>
        <w:right w:val="none" w:sz="0" w:space="0" w:color="auto"/>
      </w:divBdr>
    </w:div>
    <w:div w:id="983659257">
      <w:marLeft w:val="640"/>
      <w:marRight w:val="0"/>
      <w:marTop w:val="0"/>
      <w:marBottom w:val="0"/>
      <w:divBdr>
        <w:top w:val="none" w:sz="0" w:space="0" w:color="auto"/>
        <w:left w:val="none" w:sz="0" w:space="0" w:color="auto"/>
        <w:bottom w:val="none" w:sz="0" w:space="0" w:color="auto"/>
        <w:right w:val="none" w:sz="0" w:space="0" w:color="auto"/>
      </w:divBdr>
    </w:div>
    <w:div w:id="985821163">
      <w:marLeft w:val="640"/>
      <w:marRight w:val="0"/>
      <w:marTop w:val="0"/>
      <w:marBottom w:val="0"/>
      <w:divBdr>
        <w:top w:val="none" w:sz="0" w:space="0" w:color="auto"/>
        <w:left w:val="none" w:sz="0" w:space="0" w:color="auto"/>
        <w:bottom w:val="none" w:sz="0" w:space="0" w:color="auto"/>
        <w:right w:val="none" w:sz="0" w:space="0" w:color="auto"/>
      </w:divBdr>
    </w:div>
    <w:div w:id="987321780">
      <w:marLeft w:val="640"/>
      <w:marRight w:val="0"/>
      <w:marTop w:val="0"/>
      <w:marBottom w:val="0"/>
      <w:divBdr>
        <w:top w:val="none" w:sz="0" w:space="0" w:color="auto"/>
        <w:left w:val="none" w:sz="0" w:space="0" w:color="auto"/>
        <w:bottom w:val="none" w:sz="0" w:space="0" w:color="auto"/>
        <w:right w:val="none" w:sz="0" w:space="0" w:color="auto"/>
      </w:divBdr>
    </w:div>
    <w:div w:id="988093311">
      <w:marLeft w:val="640"/>
      <w:marRight w:val="0"/>
      <w:marTop w:val="0"/>
      <w:marBottom w:val="0"/>
      <w:divBdr>
        <w:top w:val="none" w:sz="0" w:space="0" w:color="auto"/>
        <w:left w:val="none" w:sz="0" w:space="0" w:color="auto"/>
        <w:bottom w:val="none" w:sz="0" w:space="0" w:color="auto"/>
        <w:right w:val="none" w:sz="0" w:space="0" w:color="auto"/>
      </w:divBdr>
    </w:div>
    <w:div w:id="988484806">
      <w:marLeft w:val="640"/>
      <w:marRight w:val="0"/>
      <w:marTop w:val="0"/>
      <w:marBottom w:val="0"/>
      <w:divBdr>
        <w:top w:val="none" w:sz="0" w:space="0" w:color="auto"/>
        <w:left w:val="none" w:sz="0" w:space="0" w:color="auto"/>
        <w:bottom w:val="none" w:sz="0" w:space="0" w:color="auto"/>
        <w:right w:val="none" w:sz="0" w:space="0" w:color="auto"/>
      </w:divBdr>
    </w:div>
    <w:div w:id="988823536">
      <w:marLeft w:val="640"/>
      <w:marRight w:val="0"/>
      <w:marTop w:val="0"/>
      <w:marBottom w:val="0"/>
      <w:divBdr>
        <w:top w:val="none" w:sz="0" w:space="0" w:color="auto"/>
        <w:left w:val="none" w:sz="0" w:space="0" w:color="auto"/>
        <w:bottom w:val="none" w:sz="0" w:space="0" w:color="auto"/>
        <w:right w:val="none" w:sz="0" w:space="0" w:color="auto"/>
      </w:divBdr>
    </w:div>
    <w:div w:id="988826207">
      <w:marLeft w:val="640"/>
      <w:marRight w:val="0"/>
      <w:marTop w:val="0"/>
      <w:marBottom w:val="0"/>
      <w:divBdr>
        <w:top w:val="none" w:sz="0" w:space="0" w:color="auto"/>
        <w:left w:val="none" w:sz="0" w:space="0" w:color="auto"/>
        <w:bottom w:val="none" w:sz="0" w:space="0" w:color="auto"/>
        <w:right w:val="none" w:sz="0" w:space="0" w:color="auto"/>
      </w:divBdr>
    </w:div>
    <w:div w:id="989139433">
      <w:marLeft w:val="640"/>
      <w:marRight w:val="0"/>
      <w:marTop w:val="0"/>
      <w:marBottom w:val="0"/>
      <w:divBdr>
        <w:top w:val="none" w:sz="0" w:space="0" w:color="auto"/>
        <w:left w:val="none" w:sz="0" w:space="0" w:color="auto"/>
        <w:bottom w:val="none" w:sz="0" w:space="0" w:color="auto"/>
        <w:right w:val="none" w:sz="0" w:space="0" w:color="auto"/>
      </w:divBdr>
    </w:div>
    <w:div w:id="989139709">
      <w:marLeft w:val="640"/>
      <w:marRight w:val="0"/>
      <w:marTop w:val="0"/>
      <w:marBottom w:val="0"/>
      <w:divBdr>
        <w:top w:val="none" w:sz="0" w:space="0" w:color="auto"/>
        <w:left w:val="none" w:sz="0" w:space="0" w:color="auto"/>
        <w:bottom w:val="none" w:sz="0" w:space="0" w:color="auto"/>
        <w:right w:val="none" w:sz="0" w:space="0" w:color="auto"/>
      </w:divBdr>
    </w:div>
    <w:div w:id="989938396">
      <w:marLeft w:val="640"/>
      <w:marRight w:val="0"/>
      <w:marTop w:val="0"/>
      <w:marBottom w:val="0"/>
      <w:divBdr>
        <w:top w:val="none" w:sz="0" w:space="0" w:color="auto"/>
        <w:left w:val="none" w:sz="0" w:space="0" w:color="auto"/>
        <w:bottom w:val="none" w:sz="0" w:space="0" w:color="auto"/>
        <w:right w:val="none" w:sz="0" w:space="0" w:color="auto"/>
      </w:divBdr>
    </w:div>
    <w:div w:id="990599012">
      <w:marLeft w:val="640"/>
      <w:marRight w:val="0"/>
      <w:marTop w:val="0"/>
      <w:marBottom w:val="0"/>
      <w:divBdr>
        <w:top w:val="none" w:sz="0" w:space="0" w:color="auto"/>
        <w:left w:val="none" w:sz="0" w:space="0" w:color="auto"/>
        <w:bottom w:val="none" w:sz="0" w:space="0" w:color="auto"/>
        <w:right w:val="none" w:sz="0" w:space="0" w:color="auto"/>
      </w:divBdr>
    </w:div>
    <w:div w:id="992563142">
      <w:marLeft w:val="640"/>
      <w:marRight w:val="0"/>
      <w:marTop w:val="0"/>
      <w:marBottom w:val="0"/>
      <w:divBdr>
        <w:top w:val="none" w:sz="0" w:space="0" w:color="auto"/>
        <w:left w:val="none" w:sz="0" w:space="0" w:color="auto"/>
        <w:bottom w:val="none" w:sz="0" w:space="0" w:color="auto"/>
        <w:right w:val="none" w:sz="0" w:space="0" w:color="auto"/>
      </w:divBdr>
    </w:div>
    <w:div w:id="992878226">
      <w:marLeft w:val="640"/>
      <w:marRight w:val="0"/>
      <w:marTop w:val="0"/>
      <w:marBottom w:val="0"/>
      <w:divBdr>
        <w:top w:val="none" w:sz="0" w:space="0" w:color="auto"/>
        <w:left w:val="none" w:sz="0" w:space="0" w:color="auto"/>
        <w:bottom w:val="none" w:sz="0" w:space="0" w:color="auto"/>
        <w:right w:val="none" w:sz="0" w:space="0" w:color="auto"/>
      </w:divBdr>
    </w:div>
    <w:div w:id="992880282">
      <w:marLeft w:val="640"/>
      <w:marRight w:val="0"/>
      <w:marTop w:val="0"/>
      <w:marBottom w:val="0"/>
      <w:divBdr>
        <w:top w:val="none" w:sz="0" w:space="0" w:color="auto"/>
        <w:left w:val="none" w:sz="0" w:space="0" w:color="auto"/>
        <w:bottom w:val="none" w:sz="0" w:space="0" w:color="auto"/>
        <w:right w:val="none" w:sz="0" w:space="0" w:color="auto"/>
      </w:divBdr>
    </w:div>
    <w:div w:id="993146455">
      <w:marLeft w:val="640"/>
      <w:marRight w:val="0"/>
      <w:marTop w:val="0"/>
      <w:marBottom w:val="0"/>
      <w:divBdr>
        <w:top w:val="none" w:sz="0" w:space="0" w:color="auto"/>
        <w:left w:val="none" w:sz="0" w:space="0" w:color="auto"/>
        <w:bottom w:val="none" w:sz="0" w:space="0" w:color="auto"/>
        <w:right w:val="none" w:sz="0" w:space="0" w:color="auto"/>
      </w:divBdr>
    </w:div>
    <w:div w:id="994527684">
      <w:marLeft w:val="640"/>
      <w:marRight w:val="0"/>
      <w:marTop w:val="0"/>
      <w:marBottom w:val="0"/>
      <w:divBdr>
        <w:top w:val="none" w:sz="0" w:space="0" w:color="auto"/>
        <w:left w:val="none" w:sz="0" w:space="0" w:color="auto"/>
        <w:bottom w:val="none" w:sz="0" w:space="0" w:color="auto"/>
        <w:right w:val="none" w:sz="0" w:space="0" w:color="auto"/>
      </w:divBdr>
    </w:div>
    <w:div w:id="997000169">
      <w:marLeft w:val="640"/>
      <w:marRight w:val="0"/>
      <w:marTop w:val="0"/>
      <w:marBottom w:val="0"/>
      <w:divBdr>
        <w:top w:val="none" w:sz="0" w:space="0" w:color="auto"/>
        <w:left w:val="none" w:sz="0" w:space="0" w:color="auto"/>
        <w:bottom w:val="none" w:sz="0" w:space="0" w:color="auto"/>
        <w:right w:val="none" w:sz="0" w:space="0" w:color="auto"/>
      </w:divBdr>
    </w:div>
    <w:div w:id="997152622">
      <w:marLeft w:val="640"/>
      <w:marRight w:val="0"/>
      <w:marTop w:val="0"/>
      <w:marBottom w:val="0"/>
      <w:divBdr>
        <w:top w:val="none" w:sz="0" w:space="0" w:color="auto"/>
        <w:left w:val="none" w:sz="0" w:space="0" w:color="auto"/>
        <w:bottom w:val="none" w:sz="0" w:space="0" w:color="auto"/>
        <w:right w:val="none" w:sz="0" w:space="0" w:color="auto"/>
      </w:divBdr>
    </w:div>
    <w:div w:id="997346359">
      <w:marLeft w:val="640"/>
      <w:marRight w:val="0"/>
      <w:marTop w:val="0"/>
      <w:marBottom w:val="0"/>
      <w:divBdr>
        <w:top w:val="none" w:sz="0" w:space="0" w:color="auto"/>
        <w:left w:val="none" w:sz="0" w:space="0" w:color="auto"/>
        <w:bottom w:val="none" w:sz="0" w:space="0" w:color="auto"/>
        <w:right w:val="none" w:sz="0" w:space="0" w:color="auto"/>
      </w:divBdr>
    </w:div>
    <w:div w:id="998920186">
      <w:marLeft w:val="640"/>
      <w:marRight w:val="0"/>
      <w:marTop w:val="0"/>
      <w:marBottom w:val="0"/>
      <w:divBdr>
        <w:top w:val="none" w:sz="0" w:space="0" w:color="auto"/>
        <w:left w:val="none" w:sz="0" w:space="0" w:color="auto"/>
        <w:bottom w:val="none" w:sz="0" w:space="0" w:color="auto"/>
        <w:right w:val="none" w:sz="0" w:space="0" w:color="auto"/>
      </w:divBdr>
    </w:div>
    <w:div w:id="999116840">
      <w:marLeft w:val="640"/>
      <w:marRight w:val="0"/>
      <w:marTop w:val="0"/>
      <w:marBottom w:val="0"/>
      <w:divBdr>
        <w:top w:val="none" w:sz="0" w:space="0" w:color="auto"/>
        <w:left w:val="none" w:sz="0" w:space="0" w:color="auto"/>
        <w:bottom w:val="none" w:sz="0" w:space="0" w:color="auto"/>
        <w:right w:val="none" w:sz="0" w:space="0" w:color="auto"/>
      </w:divBdr>
    </w:div>
    <w:div w:id="999191763">
      <w:marLeft w:val="640"/>
      <w:marRight w:val="0"/>
      <w:marTop w:val="0"/>
      <w:marBottom w:val="0"/>
      <w:divBdr>
        <w:top w:val="none" w:sz="0" w:space="0" w:color="auto"/>
        <w:left w:val="none" w:sz="0" w:space="0" w:color="auto"/>
        <w:bottom w:val="none" w:sz="0" w:space="0" w:color="auto"/>
        <w:right w:val="none" w:sz="0" w:space="0" w:color="auto"/>
      </w:divBdr>
    </w:div>
    <w:div w:id="999311412">
      <w:marLeft w:val="640"/>
      <w:marRight w:val="0"/>
      <w:marTop w:val="0"/>
      <w:marBottom w:val="0"/>
      <w:divBdr>
        <w:top w:val="none" w:sz="0" w:space="0" w:color="auto"/>
        <w:left w:val="none" w:sz="0" w:space="0" w:color="auto"/>
        <w:bottom w:val="none" w:sz="0" w:space="0" w:color="auto"/>
        <w:right w:val="none" w:sz="0" w:space="0" w:color="auto"/>
      </w:divBdr>
    </w:div>
    <w:div w:id="1001811061">
      <w:marLeft w:val="640"/>
      <w:marRight w:val="0"/>
      <w:marTop w:val="0"/>
      <w:marBottom w:val="0"/>
      <w:divBdr>
        <w:top w:val="none" w:sz="0" w:space="0" w:color="auto"/>
        <w:left w:val="none" w:sz="0" w:space="0" w:color="auto"/>
        <w:bottom w:val="none" w:sz="0" w:space="0" w:color="auto"/>
        <w:right w:val="none" w:sz="0" w:space="0" w:color="auto"/>
      </w:divBdr>
    </w:div>
    <w:div w:id="1002045689">
      <w:marLeft w:val="640"/>
      <w:marRight w:val="0"/>
      <w:marTop w:val="0"/>
      <w:marBottom w:val="0"/>
      <w:divBdr>
        <w:top w:val="none" w:sz="0" w:space="0" w:color="auto"/>
        <w:left w:val="none" w:sz="0" w:space="0" w:color="auto"/>
        <w:bottom w:val="none" w:sz="0" w:space="0" w:color="auto"/>
        <w:right w:val="none" w:sz="0" w:space="0" w:color="auto"/>
      </w:divBdr>
    </w:div>
    <w:div w:id="1004285674">
      <w:marLeft w:val="640"/>
      <w:marRight w:val="0"/>
      <w:marTop w:val="0"/>
      <w:marBottom w:val="0"/>
      <w:divBdr>
        <w:top w:val="none" w:sz="0" w:space="0" w:color="auto"/>
        <w:left w:val="none" w:sz="0" w:space="0" w:color="auto"/>
        <w:bottom w:val="none" w:sz="0" w:space="0" w:color="auto"/>
        <w:right w:val="none" w:sz="0" w:space="0" w:color="auto"/>
      </w:divBdr>
    </w:div>
    <w:div w:id="1005478193">
      <w:marLeft w:val="640"/>
      <w:marRight w:val="0"/>
      <w:marTop w:val="0"/>
      <w:marBottom w:val="0"/>
      <w:divBdr>
        <w:top w:val="none" w:sz="0" w:space="0" w:color="auto"/>
        <w:left w:val="none" w:sz="0" w:space="0" w:color="auto"/>
        <w:bottom w:val="none" w:sz="0" w:space="0" w:color="auto"/>
        <w:right w:val="none" w:sz="0" w:space="0" w:color="auto"/>
      </w:divBdr>
    </w:div>
    <w:div w:id="1006982562">
      <w:marLeft w:val="640"/>
      <w:marRight w:val="0"/>
      <w:marTop w:val="0"/>
      <w:marBottom w:val="0"/>
      <w:divBdr>
        <w:top w:val="none" w:sz="0" w:space="0" w:color="auto"/>
        <w:left w:val="none" w:sz="0" w:space="0" w:color="auto"/>
        <w:bottom w:val="none" w:sz="0" w:space="0" w:color="auto"/>
        <w:right w:val="none" w:sz="0" w:space="0" w:color="auto"/>
      </w:divBdr>
    </w:div>
    <w:div w:id="1013609274">
      <w:marLeft w:val="640"/>
      <w:marRight w:val="0"/>
      <w:marTop w:val="0"/>
      <w:marBottom w:val="0"/>
      <w:divBdr>
        <w:top w:val="none" w:sz="0" w:space="0" w:color="auto"/>
        <w:left w:val="none" w:sz="0" w:space="0" w:color="auto"/>
        <w:bottom w:val="none" w:sz="0" w:space="0" w:color="auto"/>
        <w:right w:val="none" w:sz="0" w:space="0" w:color="auto"/>
      </w:divBdr>
    </w:div>
    <w:div w:id="1016998676">
      <w:marLeft w:val="640"/>
      <w:marRight w:val="0"/>
      <w:marTop w:val="0"/>
      <w:marBottom w:val="0"/>
      <w:divBdr>
        <w:top w:val="none" w:sz="0" w:space="0" w:color="auto"/>
        <w:left w:val="none" w:sz="0" w:space="0" w:color="auto"/>
        <w:bottom w:val="none" w:sz="0" w:space="0" w:color="auto"/>
        <w:right w:val="none" w:sz="0" w:space="0" w:color="auto"/>
      </w:divBdr>
    </w:div>
    <w:div w:id="1017075071">
      <w:marLeft w:val="640"/>
      <w:marRight w:val="0"/>
      <w:marTop w:val="0"/>
      <w:marBottom w:val="0"/>
      <w:divBdr>
        <w:top w:val="none" w:sz="0" w:space="0" w:color="auto"/>
        <w:left w:val="none" w:sz="0" w:space="0" w:color="auto"/>
        <w:bottom w:val="none" w:sz="0" w:space="0" w:color="auto"/>
        <w:right w:val="none" w:sz="0" w:space="0" w:color="auto"/>
      </w:divBdr>
    </w:div>
    <w:div w:id="1018310107">
      <w:marLeft w:val="640"/>
      <w:marRight w:val="0"/>
      <w:marTop w:val="0"/>
      <w:marBottom w:val="0"/>
      <w:divBdr>
        <w:top w:val="none" w:sz="0" w:space="0" w:color="auto"/>
        <w:left w:val="none" w:sz="0" w:space="0" w:color="auto"/>
        <w:bottom w:val="none" w:sz="0" w:space="0" w:color="auto"/>
        <w:right w:val="none" w:sz="0" w:space="0" w:color="auto"/>
      </w:divBdr>
    </w:div>
    <w:div w:id="1020859515">
      <w:marLeft w:val="640"/>
      <w:marRight w:val="0"/>
      <w:marTop w:val="0"/>
      <w:marBottom w:val="0"/>
      <w:divBdr>
        <w:top w:val="none" w:sz="0" w:space="0" w:color="auto"/>
        <w:left w:val="none" w:sz="0" w:space="0" w:color="auto"/>
        <w:bottom w:val="none" w:sz="0" w:space="0" w:color="auto"/>
        <w:right w:val="none" w:sz="0" w:space="0" w:color="auto"/>
      </w:divBdr>
    </w:div>
    <w:div w:id="1021205100">
      <w:marLeft w:val="640"/>
      <w:marRight w:val="0"/>
      <w:marTop w:val="0"/>
      <w:marBottom w:val="0"/>
      <w:divBdr>
        <w:top w:val="none" w:sz="0" w:space="0" w:color="auto"/>
        <w:left w:val="none" w:sz="0" w:space="0" w:color="auto"/>
        <w:bottom w:val="none" w:sz="0" w:space="0" w:color="auto"/>
        <w:right w:val="none" w:sz="0" w:space="0" w:color="auto"/>
      </w:divBdr>
    </w:div>
    <w:div w:id="1021247936">
      <w:marLeft w:val="640"/>
      <w:marRight w:val="0"/>
      <w:marTop w:val="0"/>
      <w:marBottom w:val="0"/>
      <w:divBdr>
        <w:top w:val="none" w:sz="0" w:space="0" w:color="auto"/>
        <w:left w:val="none" w:sz="0" w:space="0" w:color="auto"/>
        <w:bottom w:val="none" w:sz="0" w:space="0" w:color="auto"/>
        <w:right w:val="none" w:sz="0" w:space="0" w:color="auto"/>
      </w:divBdr>
    </w:div>
    <w:div w:id="1021781043">
      <w:marLeft w:val="640"/>
      <w:marRight w:val="0"/>
      <w:marTop w:val="0"/>
      <w:marBottom w:val="0"/>
      <w:divBdr>
        <w:top w:val="none" w:sz="0" w:space="0" w:color="auto"/>
        <w:left w:val="none" w:sz="0" w:space="0" w:color="auto"/>
        <w:bottom w:val="none" w:sz="0" w:space="0" w:color="auto"/>
        <w:right w:val="none" w:sz="0" w:space="0" w:color="auto"/>
      </w:divBdr>
    </w:div>
    <w:div w:id="1023287811">
      <w:marLeft w:val="640"/>
      <w:marRight w:val="0"/>
      <w:marTop w:val="0"/>
      <w:marBottom w:val="0"/>
      <w:divBdr>
        <w:top w:val="none" w:sz="0" w:space="0" w:color="auto"/>
        <w:left w:val="none" w:sz="0" w:space="0" w:color="auto"/>
        <w:bottom w:val="none" w:sz="0" w:space="0" w:color="auto"/>
        <w:right w:val="none" w:sz="0" w:space="0" w:color="auto"/>
      </w:divBdr>
    </w:div>
    <w:div w:id="1025787394">
      <w:marLeft w:val="640"/>
      <w:marRight w:val="0"/>
      <w:marTop w:val="0"/>
      <w:marBottom w:val="0"/>
      <w:divBdr>
        <w:top w:val="none" w:sz="0" w:space="0" w:color="auto"/>
        <w:left w:val="none" w:sz="0" w:space="0" w:color="auto"/>
        <w:bottom w:val="none" w:sz="0" w:space="0" w:color="auto"/>
        <w:right w:val="none" w:sz="0" w:space="0" w:color="auto"/>
      </w:divBdr>
    </w:div>
    <w:div w:id="1025836324">
      <w:marLeft w:val="640"/>
      <w:marRight w:val="0"/>
      <w:marTop w:val="0"/>
      <w:marBottom w:val="0"/>
      <w:divBdr>
        <w:top w:val="none" w:sz="0" w:space="0" w:color="auto"/>
        <w:left w:val="none" w:sz="0" w:space="0" w:color="auto"/>
        <w:bottom w:val="none" w:sz="0" w:space="0" w:color="auto"/>
        <w:right w:val="none" w:sz="0" w:space="0" w:color="auto"/>
      </w:divBdr>
    </w:div>
    <w:div w:id="1027215532">
      <w:marLeft w:val="640"/>
      <w:marRight w:val="0"/>
      <w:marTop w:val="0"/>
      <w:marBottom w:val="0"/>
      <w:divBdr>
        <w:top w:val="none" w:sz="0" w:space="0" w:color="auto"/>
        <w:left w:val="none" w:sz="0" w:space="0" w:color="auto"/>
        <w:bottom w:val="none" w:sz="0" w:space="0" w:color="auto"/>
        <w:right w:val="none" w:sz="0" w:space="0" w:color="auto"/>
      </w:divBdr>
    </w:div>
    <w:div w:id="1027679367">
      <w:marLeft w:val="640"/>
      <w:marRight w:val="0"/>
      <w:marTop w:val="0"/>
      <w:marBottom w:val="0"/>
      <w:divBdr>
        <w:top w:val="none" w:sz="0" w:space="0" w:color="auto"/>
        <w:left w:val="none" w:sz="0" w:space="0" w:color="auto"/>
        <w:bottom w:val="none" w:sz="0" w:space="0" w:color="auto"/>
        <w:right w:val="none" w:sz="0" w:space="0" w:color="auto"/>
      </w:divBdr>
    </w:div>
    <w:div w:id="1028407080">
      <w:marLeft w:val="640"/>
      <w:marRight w:val="0"/>
      <w:marTop w:val="0"/>
      <w:marBottom w:val="0"/>
      <w:divBdr>
        <w:top w:val="none" w:sz="0" w:space="0" w:color="auto"/>
        <w:left w:val="none" w:sz="0" w:space="0" w:color="auto"/>
        <w:bottom w:val="none" w:sz="0" w:space="0" w:color="auto"/>
        <w:right w:val="none" w:sz="0" w:space="0" w:color="auto"/>
      </w:divBdr>
    </w:div>
    <w:div w:id="1028793222">
      <w:marLeft w:val="640"/>
      <w:marRight w:val="0"/>
      <w:marTop w:val="0"/>
      <w:marBottom w:val="0"/>
      <w:divBdr>
        <w:top w:val="none" w:sz="0" w:space="0" w:color="auto"/>
        <w:left w:val="none" w:sz="0" w:space="0" w:color="auto"/>
        <w:bottom w:val="none" w:sz="0" w:space="0" w:color="auto"/>
        <w:right w:val="none" w:sz="0" w:space="0" w:color="auto"/>
      </w:divBdr>
    </w:div>
    <w:div w:id="1030913838">
      <w:marLeft w:val="640"/>
      <w:marRight w:val="0"/>
      <w:marTop w:val="0"/>
      <w:marBottom w:val="0"/>
      <w:divBdr>
        <w:top w:val="none" w:sz="0" w:space="0" w:color="auto"/>
        <w:left w:val="none" w:sz="0" w:space="0" w:color="auto"/>
        <w:bottom w:val="none" w:sz="0" w:space="0" w:color="auto"/>
        <w:right w:val="none" w:sz="0" w:space="0" w:color="auto"/>
      </w:divBdr>
    </w:div>
    <w:div w:id="1033116081">
      <w:marLeft w:val="640"/>
      <w:marRight w:val="0"/>
      <w:marTop w:val="0"/>
      <w:marBottom w:val="0"/>
      <w:divBdr>
        <w:top w:val="none" w:sz="0" w:space="0" w:color="auto"/>
        <w:left w:val="none" w:sz="0" w:space="0" w:color="auto"/>
        <w:bottom w:val="none" w:sz="0" w:space="0" w:color="auto"/>
        <w:right w:val="none" w:sz="0" w:space="0" w:color="auto"/>
      </w:divBdr>
    </w:div>
    <w:div w:id="1034111433">
      <w:marLeft w:val="640"/>
      <w:marRight w:val="0"/>
      <w:marTop w:val="0"/>
      <w:marBottom w:val="0"/>
      <w:divBdr>
        <w:top w:val="none" w:sz="0" w:space="0" w:color="auto"/>
        <w:left w:val="none" w:sz="0" w:space="0" w:color="auto"/>
        <w:bottom w:val="none" w:sz="0" w:space="0" w:color="auto"/>
        <w:right w:val="none" w:sz="0" w:space="0" w:color="auto"/>
      </w:divBdr>
    </w:div>
    <w:div w:id="1034577780">
      <w:marLeft w:val="640"/>
      <w:marRight w:val="0"/>
      <w:marTop w:val="0"/>
      <w:marBottom w:val="0"/>
      <w:divBdr>
        <w:top w:val="none" w:sz="0" w:space="0" w:color="auto"/>
        <w:left w:val="none" w:sz="0" w:space="0" w:color="auto"/>
        <w:bottom w:val="none" w:sz="0" w:space="0" w:color="auto"/>
        <w:right w:val="none" w:sz="0" w:space="0" w:color="auto"/>
      </w:divBdr>
    </w:div>
    <w:div w:id="1035887539">
      <w:marLeft w:val="640"/>
      <w:marRight w:val="0"/>
      <w:marTop w:val="0"/>
      <w:marBottom w:val="0"/>
      <w:divBdr>
        <w:top w:val="none" w:sz="0" w:space="0" w:color="auto"/>
        <w:left w:val="none" w:sz="0" w:space="0" w:color="auto"/>
        <w:bottom w:val="none" w:sz="0" w:space="0" w:color="auto"/>
        <w:right w:val="none" w:sz="0" w:space="0" w:color="auto"/>
      </w:divBdr>
    </w:div>
    <w:div w:id="1036587063">
      <w:marLeft w:val="640"/>
      <w:marRight w:val="0"/>
      <w:marTop w:val="0"/>
      <w:marBottom w:val="0"/>
      <w:divBdr>
        <w:top w:val="none" w:sz="0" w:space="0" w:color="auto"/>
        <w:left w:val="none" w:sz="0" w:space="0" w:color="auto"/>
        <w:bottom w:val="none" w:sz="0" w:space="0" w:color="auto"/>
        <w:right w:val="none" w:sz="0" w:space="0" w:color="auto"/>
      </w:divBdr>
    </w:div>
    <w:div w:id="1037045723">
      <w:marLeft w:val="640"/>
      <w:marRight w:val="0"/>
      <w:marTop w:val="0"/>
      <w:marBottom w:val="0"/>
      <w:divBdr>
        <w:top w:val="none" w:sz="0" w:space="0" w:color="auto"/>
        <w:left w:val="none" w:sz="0" w:space="0" w:color="auto"/>
        <w:bottom w:val="none" w:sz="0" w:space="0" w:color="auto"/>
        <w:right w:val="none" w:sz="0" w:space="0" w:color="auto"/>
      </w:divBdr>
    </w:div>
    <w:div w:id="1038549453">
      <w:marLeft w:val="640"/>
      <w:marRight w:val="0"/>
      <w:marTop w:val="0"/>
      <w:marBottom w:val="0"/>
      <w:divBdr>
        <w:top w:val="none" w:sz="0" w:space="0" w:color="auto"/>
        <w:left w:val="none" w:sz="0" w:space="0" w:color="auto"/>
        <w:bottom w:val="none" w:sz="0" w:space="0" w:color="auto"/>
        <w:right w:val="none" w:sz="0" w:space="0" w:color="auto"/>
      </w:divBdr>
    </w:div>
    <w:div w:id="1039359597">
      <w:marLeft w:val="640"/>
      <w:marRight w:val="0"/>
      <w:marTop w:val="0"/>
      <w:marBottom w:val="0"/>
      <w:divBdr>
        <w:top w:val="none" w:sz="0" w:space="0" w:color="auto"/>
        <w:left w:val="none" w:sz="0" w:space="0" w:color="auto"/>
        <w:bottom w:val="none" w:sz="0" w:space="0" w:color="auto"/>
        <w:right w:val="none" w:sz="0" w:space="0" w:color="auto"/>
      </w:divBdr>
    </w:div>
    <w:div w:id="1039427645">
      <w:marLeft w:val="640"/>
      <w:marRight w:val="0"/>
      <w:marTop w:val="0"/>
      <w:marBottom w:val="0"/>
      <w:divBdr>
        <w:top w:val="none" w:sz="0" w:space="0" w:color="auto"/>
        <w:left w:val="none" w:sz="0" w:space="0" w:color="auto"/>
        <w:bottom w:val="none" w:sz="0" w:space="0" w:color="auto"/>
        <w:right w:val="none" w:sz="0" w:space="0" w:color="auto"/>
      </w:divBdr>
    </w:div>
    <w:div w:id="1044864821">
      <w:marLeft w:val="640"/>
      <w:marRight w:val="0"/>
      <w:marTop w:val="0"/>
      <w:marBottom w:val="0"/>
      <w:divBdr>
        <w:top w:val="none" w:sz="0" w:space="0" w:color="auto"/>
        <w:left w:val="none" w:sz="0" w:space="0" w:color="auto"/>
        <w:bottom w:val="none" w:sz="0" w:space="0" w:color="auto"/>
        <w:right w:val="none" w:sz="0" w:space="0" w:color="auto"/>
      </w:divBdr>
    </w:div>
    <w:div w:id="1045570244">
      <w:marLeft w:val="640"/>
      <w:marRight w:val="0"/>
      <w:marTop w:val="0"/>
      <w:marBottom w:val="0"/>
      <w:divBdr>
        <w:top w:val="none" w:sz="0" w:space="0" w:color="auto"/>
        <w:left w:val="none" w:sz="0" w:space="0" w:color="auto"/>
        <w:bottom w:val="none" w:sz="0" w:space="0" w:color="auto"/>
        <w:right w:val="none" w:sz="0" w:space="0" w:color="auto"/>
      </w:divBdr>
    </w:div>
    <w:div w:id="1046224190">
      <w:marLeft w:val="640"/>
      <w:marRight w:val="0"/>
      <w:marTop w:val="0"/>
      <w:marBottom w:val="0"/>
      <w:divBdr>
        <w:top w:val="none" w:sz="0" w:space="0" w:color="auto"/>
        <w:left w:val="none" w:sz="0" w:space="0" w:color="auto"/>
        <w:bottom w:val="none" w:sz="0" w:space="0" w:color="auto"/>
        <w:right w:val="none" w:sz="0" w:space="0" w:color="auto"/>
      </w:divBdr>
    </w:div>
    <w:div w:id="1047485948">
      <w:marLeft w:val="640"/>
      <w:marRight w:val="0"/>
      <w:marTop w:val="0"/>
      <w:marBottom w:val="0"/>
      <w:divBdr>
        <w:top w:val="none" w:sz="0" w:space="0" w:color="auto"/>
        <w:left w:val="none" w:sz="0" w:space="0" w:color="auto"/>
        <w:bottom w:val="none" w:sz="0" w:space="0" w:color="auto"/>
        <w:right w:val="none" w:sz="0" w:space="0" w:color="auto"/>
      </w:divBdr>
    </w:div>
    <w:div w:id="1047679357">
      <w:marLeft w:val="640"/>
      <w:marRight w:val="0"/>
      <w:marTop w:val="0"/>
      <w:marBottom w:val="0"/>
      <w:divBdr>
        <w:top w:val="none" w:sz="0" w:space="0" w:color="auto"/>
        <w:left w:val="none" w:sz="0" w:space="0" w:color="auto"/>
        <w:bottom w:val="none" w:sz="0" w:space="0" w:color="auto"/>
        <w:right w:val="none" w:sz="0" w:space="0" w:color="auto"/>
      </w:divBdr>
    </w:div>
    <w:div w:id="1049645560">
      <w:marLeft w:val="640"/>
      <w:marRight w:val="0"/>
      <w:marTop w:val="0"/>
      <w:marBottom w:val="0"/>
      <w:divBdr>
        <w:top w:val="none" w:sz="0" w:space="0" w:color="auto"/>
        <w:left w:val="none" w:sz="0" w:space="0" w:color="auto"/>
        <w:bottom w:val="none" w:sz="0" w:space="0" w:color="auto"/>
        <w:right w:val="none" w:sz="0" w:space="0" w:color="auto"/>
      </w:divBdr>
    </w:div>
    <w:div w:id="1050615590">
      <w:marLeft w:val="640"/>
      <w:marRight w:val="0"/>
      <w:marTop w:val="0"/>
      <w:marBottom w:val="0"/>
      <w:divBdr>
        <w:top w:val="none" w:sz="0" w:space="0" w:color="auto"/>
        <w:left w:val="none" w:sz="0" w:space="0" w:color="auto"/>
        <w:bottom w:val="none" w:sz="0" w:space="0" w:color="auto"/>
        <w:right w:val="none" w:sz="0" w:space="0" w:color="auto"/>
      </w:divBdr>
    </w:div>
    <w:div w:id="1051462529">
      <w:marLeft w:val="640"/>
      <w:marRight w:val="0"/>
      <w:marTop w:val="0"/>
      <w:marBottom w:val="0"/>
      <w:divBdr>
        <w:top w:val="none" w:sz="0" w:space="0" w:color="auto"/>
        <w:left w:val="none" w:sz="0" w:space="0" w:color="auto"/>
        <w:bottom w:val="none" w:sz="0" w:space="0" w:color="auto"/>
        <w:right w:val="none" w:sz="0" w:space="0" w:color="auto"/>
      </w:divBdr>
    </w:div>
    <w:div w:id="1053044960">
      <w:marLeft w:val="640"/>
      <w:marRight w:val="0"/>
      <w:marTop w:val="0"/>
      <w:marBottom w:val="0"/>
      <w:divBdr>
        <w:top w:val="none" w:sz="0" w:space="0" w:color="auto"/>
        <w:left w:val="none" w:sz="0" w:space="0" w:color="auto"/>
        <w:bottom w:val="none" w:sz="0" w:space="0" w:color="auto"/>
        <w:right w:val="none" w:sz="0" w:space="0" w:color="auto"/>
      </w:divBdr>
    </w:div>
    <w:div w:id="1055661404">
      <w:marLeft w:val="640"/>
      <w:marRight w:val="0"/>
      <w:marTop w:val="0"/>
      <w:marBottom w:val="0"/>
      <w:divBdr>
        <w:top w:val="none" w:sz="0" w:space="0" w:color="auto"/>
        <w:left w:val="none" w:sz="0" w:space="0" w:color="auto"/>
        <w:bottom w:val="none" w:sz="0" w:space="0" w:color="auto"/>
        <w:right w:val="none" w:sz="0" w:space="0" w:color="auto"/>
      </w:divBdr>
    </w:div>
    <w:div w:id="1055858315">
      <w:marLeft w:val="640"/>
      <w:marRight w:val="0"/>
      <w:marTop w:val="0"/>
      <w:marBottom w:val="0"/>
      <w:divBdr>
        <w:top w:val="none" w:sz="0" w:space="0" w:color="auto"/>
        <w:left w:val="none" w:sz="0" w:space="0" w:color="auto"/>
        <w:bottom w:val="none" w:sz="0" w:space="0" w:color="auto"/>
        <w:right w:val="none" w:sz="0" w:space="0" w:color="auto"/>
      </w:divBdr>
    </w:div>
    <w:div w:id="1056782541">
      <w:marLeft w:val="640"/>
      <w:marRight w:val="0"/>
      <w:marTop w:val="0"/>
      <w:marBottom w:val="0"/>
      <w:divBdr>
        <w:top w:val="none" w:sz="0" w:space="0" w:color="auto"/>
        <w:left w:val="none" w:sz="0" w:space="0" w:color="auto"/>
        <w:bottom w:val="none" w:sz="0" w:space="0" w:color="auto"/>
        <w:right w:val="none" w:sz="0" w:space="0" w:color="auto"/>
      </w:divBdr>
    </w:div>
    <w:div w:id="1060131234">
      <w:marLeft w:val="640"/>
      <w:marRight w:val="0"/>
      <w:marTop w:val="0"/>
      <w:marBottom w:val="0"/>
      <w:divBdr>
        <w:top w:val="none" w:sz="0" w:space="0" w:color="auto"/>
        <w:left w:val="none" w:sz="0" w:space="0" w:color="auto"/>
        <w:bottom w:val="none" w:sz="0" w:space="0" w:color="auto"/>
        <w:right w:val="none" w:sz="0" w:space="0" w:color="auto"/>
      </w:divBdr>
    </w:div>
    <w:div w:id="1061053641">
      <w:marLeft w:val="640"/>
      <w:marRight w:val="0"/>
      <w:marTop w:val="0"/>
      <w:marBottom w:val="0"/>
      <w:divBdr>
        <w:top w:val="none" w:sz="0" w:space="0" w:color="auto"/>
        <w:left w:val="none" w:sz="0" w:space="0" w:color="auto"/>
        <w:bottom w:val="none" w:sz="0" w:space="0" w:color="auto"/>
        <w:right w:val="none" w:sz="0" w:space="0" w:color="auto"/>
      </w:divBdr>
    </w:div>
    <w:div w:id="1061831395">
      <w:marLeft w:val="640"/>
      <w:marRight w:val="0"/>
      <w:marTop w:val="0"/>
      <w:marBottom w:val="0"/>
      <w:divBdr>
        <w:top w:val="none" w:sz="0" w:space="0" w:color="auto"/>
        <w:left w:val="none" w:sz="0" w:space="0" w:color="auto"/>
        <w:bottom w:val="none" w:sz="0" w:space="0" w:color="auto"/>
        <w:right w:val="none" w:sz="0" w:space="0" w:color="auto"/>
      </w:divBdr>
    </w:div>
    <w:div w:id="1065107563">
      <w:marLeft w:val="640"/>
      <w:marRight w:val="0"/>
      <w:marTop w:val="0"/>
      <w:marBottom w:val="0"/>
      <w:divBdr>
        <w:top w:val="none" w:sz="0" w:space="0" w:color="auto"/>
        <w:left w:val="none" w:sz="0" w:space="0" w:color="auto"/>
        <w:bottom w:val="none" w:sz="0" w:space="0" w:color="auto"/>
        <w:right w:val="none" w:sz="0" w:space="0" w:color="auto"/>
      </w:divBdr>
    </w:div>
    <w:div w:id="1065492887">
      <w:marLeft w:val="640"/>
      <w:marRight w:val="0"/>
      <w:marTop w:val="0"/>
      <w:marBottom w:val="0"/>
      <w:divBdr>
        <w:top w:val="none" w:sz="0" w:space="0" w:color="auto"/>
        <w:left w:val="none" w:sz="0" w:space="0" w:color="auto"/>
        <w:bottom w:val="none" w:sz="0" w:space="0" w:color="auto"/>
        <w:right w:val="none" w:sz="0" w:space="0" w:color="auto"/>
      </w:divBdr>
    </w:div>
    <w:div w:id="1068384234">
      <w:marLeft w:val="640"/>
      <w:marRight w:val="0"/>
      <w:marTop w:val="0"/>
      <w:marBottom w:val="0"/>
      <w:divBdr>
        <w:top w:val="none" w:sz="0" w:space="0" w:color="auto"/>
        <w:left w:val="none" w:sz="0" w:space="0" w:color="auto"/>
        <w:bottom w:val="none" w:sz="0" w:space="0" w:color="auto"/>
        <w:right w:val="none" w:sz="0" w:space="0" w:color="auto"/>
      </w:divBdr>
    </w:div>
    <w:div w:id="1070271401">
      <w:marLeft w:val="640"/>
      <w:marRight w:val="0"/>
      <w:marTop w:val="0"/>
      <w:marBottom w:val="0"/>
      <w:divBdr>
        <w:top w:val="none" w:sz="0" w:space="0" w:color="auto"/>
        <w:left w:val="none" w:sz="0" w:space="0" w:color="auto"/>
        <w:bottom w:val="none" w:sz="0" w:space="0" w:color="auto"/>
        <w:right w:val="none" w:sz="0" w:space="0" w:color="auto"/>
      </w:divBdr>
    </w:div>
    <w:div w:id="1071580899">
      <w:marLeft w:val="640"/>
      <w:marRight w:val="0"/>
      <w:marTop w:val="0"/>
      <w:marBottom w:val="0"/>
      <w:divBdr>
        <w:top w:val="none" w:sz="0" w:space="0" w:color="auto"/>
        <w:left w:val="none" w:sz="0" w:space="0" w:color="auto"/>
        <w:bottom w:val="none" w:sz="0" w:space="0" w:color="auto"/>
        <w:right w:val="none" w:sz="0" w:space="0" w:color="auto"/>
      </w:divBdr>
    </w:div>
    <w:div w:id="1072629706">
      <w:marLeft w:val="640"/>
      <w:marRight w:val="0"/>
      <w:marTop w:val="0"/>
      <w:marBottom w:val="0"/>
      <w:divBdr>
        <w:top w:val="none" w:sz="0" w:space="0" w:color="auto"/>
        <w:left w:val="none" w:sz="0" w:space="0" w:color="auto"/>
        <w:bottom w:val="none" w:sz="0" w:space="0" w:color="auto"/>
        <w:right w:val="none" w:sz="0" w:space="0" w:color="auto"/>
      </w:divBdr>
    </w:div>
    <w:div w:id="1073040214">
      <w:marLeft w:val="640"/>
      <w:marRight w:val="0"/>
      <w:marTop w:val="0"/>
      <w:marBottom w:val="0"/>
      <w:divBdr>
        <w:top w:val="none" w:sz="0" w:space="0" w:color="auto"/>
        <w:left w:val="none" w:sz="0" w:space="0" w:color="auto"/>
        <w:bottom w:val="none" w:sz="0" w:space="0" w:color="auto"/>
        <w:right w:val="none" w:sz="0" w:space="0" w:color="auto"/>
      </w:divBdr>
    </w:div>
    <w:div w:id="1074936655">
      <w:marLeft w:val="640"/>
      <w:marRight w:val="0"/>
      <w:marTop w:val="0"/>
      <w:marBottom w:val="0"/>
      <w:divBdr>
        <w:top w:val="none" w:sz="0" w:space="0" w:color="auto"/>
        <w:left w:val="none" w:sz="0" w:space="0" w:color="auto"/>
        <w:bottom w:val="none" w:sz="0" w:space="0" w:color="auto"/>
        <w:right w:val="none" w:sz="0" w:space="0" w:color="auto"/>
      </w:divBdr>
    </w:div>
    <w:div w:id="1075320117">
      <w:marLeft w:val="640"/>
      <w:marRight w:val="0"/>
      <w:marTop w:val="0"/>
      <w:marBottom w:val="0"/>
      <w:divBdr>
        <w:top w:val="none" w:sz="0" w:space="0" w:color="auto"/>
        <w:left w:val="none" w:sz="0" w:space="0" w:color="auto"/>
        <w:bottom w:val="none" w:sz="0" w:space="0" w:color="auto"/>
        <w:right w:val="none" w:sz="0" w:space="0" w:color="auto"/>
      </w:divBdr>
    </w:div>
    <w:div w:id="1076172552">
      <w:marLeft w:val="640"/>
      <w:marRight w:val="0"/>
      <w:marTop w:val="0"/>
      <w:marBottom w:val="0"/>
      <w:divBdr>
        <w:top w:val="none" w:sz="0" w:space="0" w:color="auto"/>
        <w:left w:val="none" w:sz="0" w:space="0" w:color="auto"/>
        <w:bottom w:val="none" w:sz="0" w:space="0" w:color="auto"/>
        <w:right w:val="none" w:sz="0" w:space="0" w:color="auto"/>
      </w:divBdr>
    </w:div>
    <w:div w:id="1082028554">
      <w:marLeft w:val="640"/>
      <w:marRight w:val="0"/>
      <w:marTop w:val="0"/>
      <w:marBottom w:val="0"/>
      <w:divBdr>
        <w:top w:val="none" w:sz="0" w:space="0" w:color="auto"/>
        <w:left w:val="none" w:sz="0" w:space="0" w:color="auto"/>
        <w:bottom w:val="none" w:sz="0" w:space="0" w:color="auto"/>
        <w:right w:val="none" w:sz="0" w:space="0" w:color="auto"/>
      </w:divBdr>
    </w:div>
    <w:div w:id="1082220104">
      <w:marLeft w:val="640"/>
      <w:marRight w:val="0"/>
      <w:marTop w:val="0"/>
      <w:marBottom w:val="0"/>
      <w:divBdr>
        <w:top w:val="none" w:sz="0" w:space="0" w:color="auto"/>
        <w:left w:val="none" w:sz="0" w:space="0" w:color="auto"/>
        <w:bottom w:val="none" w:sz="0" w:space="0" w:color="auto"/>
        <w:right w:val="none" w:sz="0" w:space="0" w:color="auto"/>
      </w:divBdr>
    </w:div>
    <w:div w:id="1085686927">
      <w:marLeft w:val="640"/>
      <w:marRight w:val="0"/>
      <w:marTop w:val="0"/>
      <w:marBottom w:val="0"/>
      <w:divBdr>
        <w:top w:val="none" w:sz="0" w:space="0" w:color="auto"/>
        <w:left w:val="none" w:sz="0" w:space="0" w:color="auto"/>
        <w:bottom w:val="none" w:sz="0" w:space="0" w:color="auto"/>
        <w:right w:val="none" w:sz="0" w:space="0" w:color="auto"/>
      </w:divBdr>
    </w:div>
    <w:div w:id="1086415946">
      <w:marLeft w:val="640"/>
      <w:marRight w:val="0"/>
      <w:marTop w:val="0"/>
      <w:marBottom w:val="0"/>
      <w:divBdr>
        <w:top w:val="none" w:sz="0" w:space="0" w:color="auto"/>
        <w:left w:val="none" w:sz="0" w:space="0" w:color="auto"/>
        <w:bottom w:val="none" w:sz="0" w:space="0" w:color="auto"/>
        <w:right w:val="none" w:sz="0" w:space="0" w:color="auto"/>
      </w:divBdr>
    </w:div>
    <w:div w:id="1086606816">
      <w:marLeft w:val="640"/>
      <w:marRight w:val="0"/>
      <w:marTop w:val="0"/>
      <w:marBottom w:val="0"/>
      <w:divBdr>
        <w:top w:val="none" w:sz="0" w:space="0" w:color="auto"/>
        <w:left w:val="none" w:sz="0" w:space="0" w:color="auto"/>
        <w:bottom w:val="none" w:sz="0" w:space="0" w:color="auto"/>
        <w:right w:val="none" w:sz="0" w:space="0" w:color="auto"/>
      </w:divBdr>
    </w:div>
    <w:div w:id="1087464969">
      <w:marLeft w:val="640"/>
      <w:marRight w:val="0"/>
      <w:marTop w:val="0"/>
      <w:marBottom w:val="0"/>
      <w:divBdr>
        <w:top w:val="none" w:sz="0" w:space="0" w:color="auto"/>
        <w:left w:val="none" w:sz="0" w:space="0" w:color="auto"/>
        <w:bottom w:val="none" w:sz="0" w:space="0" w:color="auto"/>
        <w:right w:val="none" w:sz="0" w:space="0" w:color="auto"/>
      </w:divBdr>
    </w:div>
    <w:div w:id="1088891932">
      <w:marLeft w:val="640"/>
      <w:marRight w:val="0"/>
      <w:marTop w:val="0"/>
      <w:marBottom w:val="0"/>
      <w:divBdr>
        <w:top w:val="none" w:sz="0" w:space="0" w:color="auto"/>
        <w:left w:val="none" w:sz="0" w:space="0" w:color="auto"/>
        <w:bottom w:val="none" w:sz="0" w:space="0" w:color="auto"/>
        <w:right w:val="none" w:sz="0" w:space="0" w:color="auto"/>
      </w:divBdr>
    </w:div>
    <w:div w:id="1091242273">
      <w:marLeft w:val="640"/>
      <w:marRight w:val="0"/>
      <w:marTop w:val="0"/>
      <w:marBottom w:val="0"/>
      <w:divBdr>
        <w:top w:val="none" w:sz="0" w:space="0" w:color="auto"/>
        <w:left w:val="none" w:sz="0" w:space="0" w:color="auto"/>
        <w:bottom w:val="none" w:sz="0" w:space="0" w:color="auto"/>
        <w:right w:val="none" w:sz="0" w:space="0" w:color="auto"/>
      </w:divBdr>
    </w:div>
    <w:div w:id="1093085357">
      <w:marLeft w:val="640"/>
      <w:marRight w:val="0"/>
      <w:marTop w:val="0"/>
      <w:marBottom w:val="0"/>
      <w:divBdr>
        <w:top w:val="none" w:sz="0" w:space="0" w:color="auto"/>
        <w:left w:val="none" w:sz="0" w:space="0" w:color="auto"/>
        <w:bottom w:val="none" w:sz="0" w:space="0" w:color="auto"/>
        <w:right w:val="none" w:sz="0" w:space="0" w:color="auto"/>
      </w:divBdr>
    </w:div>
    <w:div w:id="1094202842">
      <w:marLeft w:val="640"/>
      <w:marRight w:val="0"/>
      <w:marTop w:val="0"/>
      <w:marBottom w:val="0"/>
      <w:divBdr>
        <w:top w:val="none" w:sz="0" w:space="0" w:color="auto"/>
        <w:left w:val="none" w:sz="0" w:space="0" w:color="auto"/>
        <w:bottom w:val="none" w:sz="0" w:space="0" w:color="auto"/>
        <w:right w:val="none" w:sz="0" w:space="0" w:color="auto"/>
      </w:divBdr>
    </w:div>
    <w:div w:id="1094860314">
      <w:marLeft w:val="640"/>
      <w:marRight w:val="0"/>
      <w:marTop w:val="0"/>
      <w:marBottom w:val="0"/>
      <w:divBdr>
        <w:top w:val="none" w:sz="0" w:space="0" w:color="auto"/>
        <w:left w:val="none" w:sz="0" w:space="0" w:color="auto"/>
        <w:bottom w:val="none" w:sz="0" w:space="0" w:color="auto"/>
        <w:right w:val="none" w:sz="0" w:space="0" w:color="auto"/>
      </w:divBdr>
    </w:div>
    <w:div w:id="1096554162">
      <w:marLeft w:val="640"/>
      <w:marRight w:val="0"/>
      <w:marTop w:val="0"/>
      <w:marBottom w:val="0"/>
      <w:divBdr>
        <w:top w:val="none" w:sz="0" w:space="0" w:color="auto"/>
        <w:left w:val="none" w:sz="0" w:space="0" w:color="auto"/>
        <w:bottom w:val="none" w:sz="0" w:space="0" w:color="auto"/>
        <w:right w:val="none" w:sz="0" w:space="0" w:color="auto"/>
      </w:divBdr>
    </w:div>
    <w:div w:id="1096559632">
      <w:marLeft w:val="640"/>
      <w:marRight w:val="0"/>
      <w:marTop w:val="0"/>
      <w:marBottom w:val="0"/>
      <w:divBdr>
        <w:top w:val="none" w:sz="0" w:space="0" w:color="auto"/>
        <w:left w:val="none" w:sz="0" w:space="0" w:color="auto"/>
        <w:bottom w:val="none" w:sz="0" w:space="0" w:color="auto"/>
        <w:right w:val="none" w:sz="0" w:space="0" w:color="auto"/>
      </w:divBdr>
    </w:div>
    <w:div w:id="1096828060">
      <w:marLeft w:val="640"/>
      <w:marRight w:val="0"/>
      <w:marTop w:val="0"/>
      <w:marBottom w:val="0"/>
      <w:divBdr>
        <w:top w:val="none" w:sz="0" w:space="0" w:color="auto"/>
        <w:left w:val="none" w:sz="0" w:space="0" w:color="auto"/>
        <w:bottom w:val="none" w:sz="0" w:space="0" w:color="auto"/>
        <w:right w:val="none" w:sz="0" w:space="0" w:color="auto"/>
      </w:divBdr>
    </w:div>
    <w:div w:id="1097402367">
      <w:marLeft w:val="640"/>
      <w:marRight w:val="0"/>
      <w:marTop w:val="0"/>
      <w:marBottom w:val="0"/>
      <w:divBdr>
        <w:top w:val="none" w:sz="0" w:space="0" w:color="auto"/>
        <w:left w:val="none" w:sz="0" w:space="0" w:color="auto"/>
        <w:bottom w:val="none" w:sz="0" w:space="0" w:color="auto"/>
        <w:right w:val="none" w:sz="0" w:space="0" w:color="auto"/>
      </w:divBdr>
    </w:div>
    <w:div w:id="1099254357">
      <w:marLeft w:val="640"/>
      <w:marRight w:val="0"/>
      <w:marTop w:val="0"/>
      <w:marBottom w:val="0"/>
      <w:divBdr>
        <w:top w:val="none" w:sz="0" w:space="0" w:color="auto"/>
        <w:left w:val="none" w:sz="0" w:space="0" w:color="auto"/>
        <w:bottom w:val="none" w:sz="0" w:space="0" w:color="auto"/>
        <w:right w:val="none" w:sz="0" w:space="0" w:color="auto"/>
      </w:divBdr>
    </w:div>
    <w:div w:id="1100183216">
      <w:marLeft w:val="640"/>
      <w:marRight w:val="0"/>
      <w:marTop w:val="0"/>
      <w:marBottom w:val="0"/>
      <w:divBdr>
        <w:top w:val="none" w:sz="0" w:space="0" w:color="auto"/>
        <w:left w:val="none" w:sz="0" w:space="0" w:color="auto"/>
        <w:bottom w:val="none" w:sz="0" w:space="0" w:color="auto"/>
        <w:right w:val="none" w:sz="0" w:space="0" w:color="auto"/>
      </w:divBdr>
    </w:div>
    <w:div w:id="1100220739">
      <w:marLeft w:val="640"/>
      <w:marRight w:val="0"/>
      <w:marTop w:val="0"/>
      <w:marBottom w:val="0"/>
      <w:divBdr>
        <w:top w:val="none" w:sz="0" w:space="0" w:color="auto"/>
        <w:left w:val="none" w:sz="0" w:space="0" w:color="auto"/>
        <w:bottom w:val="none" w:sz="0" w:space="0" w:color="auto"/>
        <w:right w:val="none" w:sz="0" w:space="0" w:color="auto"/>
      </w:divBdr>
    </w:div>
    <w:div w:id="1100419124">
      <w:marLeft w:val="640"/>
      <w:marRight w:val="0"/>
      <w:marTop w:val="0"/>
      <w:marBottom w:val="0"/>
      <w:divBdr>
        <w:top w:val="none" w:sz="0" w:space="0" w:color="auto"/>
        <w:left w:val="none" w:sz="0" w:space="0" w:color="auto"/>
        <w:bottom w:val="none" w:sz="0" w:space="0" w:color="auto"/>
        <w:right w:val="none" w:sz="0" w:space="0" w:color="auto"/>
      </w:divBdr>
    </w:div>
    <w:div w:id="1100567166">
      <w:marLeft w:val="640"/>
      <w:marRight w:val="0"/>
      <w:marTop w:val="0"/>
      <w:marBottom w:val="0"/>
      <w:divBdr>
        <w:top w:val="none" w:sz="0" w:space="0" w:color="auto"/>
        <w:left w:val="none" w:sz="0" w:space="0" w:color="auto"/>
        <w:bottom w:val="none" w:sz="0" w:space="0" w:color="auto"/>
        <w:right w:val="none" w:sz="0" w:space="0" w:color="auto"/>
      </w:divBdr>
    </w:div>
    <w:div w:id="1100685504">
      <w:marLeft w:val="640"/>
      <w:marRight w:val="0"/>
      <w:marTop w:val="0"/>
      <w:marBottom w:val="0"/>
      <w:divBdr>
        <w:top w:val="none" w:sz="0" w:space="0" w:color="auto"/>
        <w:left w:val="none" w:sz="0" w:space="0" w:color="auto"/>
        <w:bottom w:val="none" w:sz="0" w:space="0" w:color="auto"/>
        <w:right w:val="none" w:sz="0" w:space="0" w:color="auto"/>
      </w:divBdr>
    </w:div>
    <w:div w:id="1105616243">
      <w:marLeft w:val="640"/>
      <w:marRight w:val="0"/>
      <w:marTop w:val="0"/>
      <w:marBottom w:val="0"/>
      <w:divBdr>
        <w:top w:val="none" w:sz="0" w:space="0" w:color="auto"/>
        <w:left w:val="none" w:sz="0" w:space="0" w:color="auto"/>
        <w:bottom w:val="none" w:sz="0" w:space="0" w:color="auto"/>
        <w:right w:val="none" w:sz="0" w:space="0" w:color="auto"/>
      </w:divBdr>
    </w:div>
    <w:div w:id="1105884962">
      <w:marLeft w:val="640"/>
      <w:marRight w:val="0"/>
      <w:marTop w:val="0"/>
      <w:marBottom w:val="0"/>
      <w:divBdr>
        <w:top w:val="none" w:sz="0" w:space="0" w:color="auto"/>
        <w:left w:val="none" w:sz="0" w:space="0" w:color="auto"/>
        <w:bottom w:val="none" w:sz="0" w:space="0" w:color="auto"/>
        <w:right w:val="none" w:sz="0" w:space="0" w:color="auto"/>
      </w:divBdr>
    </w:div>
    <w:div w:id="1107652186">
      <w:marLeft w:val="640"/>
      <w:marRight w:val="0"/>
      <w:marTop w:val="0"/>
      <w:marBottom w:val="0"/>
      <w:divBdr>
        <w:top w:val="none" w:sz="0" w:space="0" w:color="auto"/>
        <w:left w:val="none" w:sz="0" w:space="0" w:color="auto"/>
        <w:bottom w:val="none" w:sz="0" w:space="0" w:color="auto"/>
        <w:right w:val="none" w:sz="0" w:space="0" w:color="auto"/>
      </w:divBdr>
    </w:div>
    <w:div w:id="1107776612">
      <w:marLeft w:val="640"/>
      <w:marRight w:val="0"/>
      <w:marTop w:val="0"/>
      <w:marBottom w:val="0"/>
      <w:divBdr>
        <w:top w:val="none" w:sz="0" w:space="0" w:color="auto"/>
        <w:left w:val="none" w:sz="0" w:space="0" w:color="auto"/>
        <w:bottom w:val="none" w:sz="0" w:space="0" w:color="auto"/>
        <w:right w:val="none" w:sz="0" w:space="0" w:color="auto"/>
      </w:divBdr>
    </w:div>
    <w:div w:id="1108236795">
      <w:marLeft w:val="640"/>
      <w:marRight w:val="0"/>
      <w:marTop w:val="0"/>
      <w:marBottom w:val="0"/>
      <w:divBdr>
        <w:top w:val="none" w:sz="0" w:space="0" w:color="auto"/>
        <w:left w:val="none" w:sz="0" w:space="0" w:color="auto"/>
        <w:bottom w:val="none" w:sz="0" w:space="0" w:color="auto"/>
        <w:right w:val="none" w:sz="0" w:space="0" w:color="auto"/>
      </w:divBdr>
    </w:div>
    <w:div w:id="1108815666">
      <w:marLeft w:val="640"/>
      <w:marRight w:val="0"/>
      <w:marTop w:val="0"/>
      <w:marBottom w:val="0"/>
      <w:divBdr>
        <w:top w:val="none" w:sz="0" w:space="0" w:color="auto"/>
        <w:left w:val="none" w:sz="0" w:space="0" w:color="auto"/>
        <w:bottom w:val="none" w:sz="0" w:space="0" w:color="auto"/>
        <w:right w:val="none" w:sz="0" w:space="0" w:color="auto"/>
      </w:divBdr>
    </w:div>
    <w:div w:id="1109010293">
      <w:marLeft w:val="640"/>
      <w:marRight w:val="0"/>
      <w:marTop w:val="0"/>
      <w:marBottom w:val="0"/>
      <w:divBdr>
        <w:top w:val="none" w:sz="0" w:space="0" w:color="auto"/>
        <w:left w:val="none" w:sz="0" w:space="0" w:color="auto"/>
        <w:bottom w:val="none" w:sz="0" w:space="0" w:color="auto"/>
        <w:right w:val="none" w:sz="0" w:space="0" w:color="auto"/>
      </w:divBdr>
    </w:div>
    <w:div w:id="1109855028">
      <w:marLeft w:val="640"/>
      <w:marRight w:val="0"/>
      <w:marTop w:val="0"/>
      <w:marBottom w:val="0"/>
      <w:divBdr>
        <w:top w:val="none" w:sz="0" w:space="0" w:color="auto"/>
        <w:left w:val="none" w:sz="0" w:space="0" w:color="auto"/>
        <w:bottom w:val="none" w:sz="0" w:space="0" w:color="auto"/>
        <w:right w:val="none" w:sz="0" w:space="0" w:color="auto"/>
      </w:divBdr>
    </w:div>
    <w:div w:id="1110319139">
      <w:marLeft w:val="640"/>
      <w:marRight w:val="0"/>
      <w:marTop w:val="0"/>
      <w:marBottom w:val="0"/>
      <w:divBdr>
        <w:top w:val="none" w:sz="0" w:space="0" w:color="auto"/>
        <w:left w:val="none" w:sz="0" w:space="0" w:color="auto"/>
        <w:bottom w:val="none" w:sz="0" w:space="0" w:color="auto"/>
        <w:right w:val="none" w:sz="0" w:space="0" w:color="auto"/>
      </w:divBdr>
    </w:div>
    <w:div w:id="1111511304">
      <w:marLeft w:val="640"/>
      <w:marRight w:val="0"/>
      <w:marTop w:val="0"/>
      <w:marBottom w:val="0"/>
      <w:divBdr>
        <w:top w:val="none" w:sz="0" w:space="0" w:color="auto"/>
        <w:left w:val="none" w:sz="0" w:space="0" w:color="auto"/>
        <w:bottom w:val="none" w:sz="0" w:space="0" w:color="auto"/>
        <w:right w:val="none" w:sz="0" w:space="0" w:color="auto"/>
      </w:divBdr>
    </w:div>
    <w:div w:id="1111583867">
      <w:marLeft w:val="640"/>
      <w:marRight w:val="0"/>
      <w:marTop w:val="0"/>
      <w:marBottom w:val="0"/>
      <w:divBdr>
        <w:top w:val="none" w:sz="0" w:space="0" w:color="auto"/>
        <w:left w:val="none" w:sz="0" w:space="0" w:color="auto"/>
        <w:bottom w:val="none" w:sz="0" w:space="0" w:color="auto"/>
        <w:right w:val="none" w:sz="0" w:space="0" w:color="auto"/>
      </w:divBdr>
    </w:div>
    <w:div w:id="1111630012">
      <w:marLeft w:val="640"/>
      <w:marRight w:val="0"/>
      <w:marTop w:val="0"/>
      <w:marBottom w:val="0"/>
      <w:divBdr>
        <w:top w:val="none" w:sz="0" w:space="0" w:color="auto"/>
        <w:left w:val="none" w:sz="0" w:space="0" w:color="auto"/>
        <w:bottom w:val="none" w:sz="0" w:space="0" w:color="auto"/>
        <w:right w:val="none" w:sz="0" w:space="0" w:color="auto"/>
      </w:divBdr>
    </w:div>
    <w:div w:id="1111780151">
      <w:marLeft w:val="640"/>
      <w:marRight w:val="0"/>
      <w:marTop w:val="0"/>
      <w:marBottom w:val="0"/>
      <w:divBdr>
        <w:top w:val="none" w:sz="0" w:space="0" w:color="auto"/>
        <w:left w:val="none" w:sz="0" w:space="0" w:color="auto"/>
        <w:bottom w:val="none" w:sz="0" w:space="0" w:color="auto"/>
        <w:right w:val="none" w:sz="0" w:space="0" w:color="auto"/>
      </w:divBdr>
    </w:div>
    <w:div w:id="1112166018">
      <w:marLeft w:val="640"/>
      <w:marRight w:val="0"/>
      <w:marTop w:val="0"/>
      <w:marBottom w:val="0"/>
      <w:divBdr>
        <w:top w:val="none" w:sz="0" w:space="0" w:color="auto"/>
        <w:left w:val="none" w:sz="0" w:space="0" w:color="auto"/>
        <w:bottom w:val="none" w:sz="0" w:space="0" w:color="auto"/>
        <w:right w:val="none" w:sz="0" w:space="0" w:color="auto"/>
      </w:divBdr>
    </w:div>
    <w:div w:id="1112212000">
      <w:marLeft w:val="640"/>
      <w:marRight w:val="0"/>
      <w:marTop w:val="0"/>
      <w:marBottom w:val="0"/>
      <w:divBdr>
        <w:top w:val="none" w:sz="0" w:space="0" w:color="auto"/>
        <w:left w:val="none" w:sz="0" w:space="0" w:color="auto"/>
        <w:bottom w:val="none" w:sz="0" w:space="0" w:color="auto"/>
        <w:right w:val="none" w:sz="0" w:space="0" w:color="auto"/>
      </w:divBdr>
    </w:div>
    <w:div w:id="1112552607">
      <w:marLeft w:val="640"/>
      <w:marRight w:val="0"/>
      <w:marTop w:val="0"/>
      <w:marBottom w:val="0"/>
      <w:divBdr>
        <w:top w:val="none" w:sz="0" w:space="0" w:color="auto"/>
        <w:left w:val="none" w:sz="0" w:space="0" w:color="auto"/>
        <w:bottom w:val="none" w:sz="0" w:space="0" w:color="auto"/>
        <w:right w:val="none" w:sz="0" w:space="0" w:color="auto"/>
      </w:divBdr>
    </w:div>
    <w:div w:id="1113786049">
      <w:marLeft w:val="640"/>
      <w:marRight w:val="0"/>
      <w:marTop w:val="0"/>
      <w:marBottom w:val="0"/>
      <w:divBdr>
        <w:top w:val="none" w:sz="0" w:space="0" w:color="auto"/>
        <w:left w:val="none" w:sz="0" w:space="0" w:color="auto"/>
        <w:bottom w:val="none" w:sz="0" w:space="0" w:color="auto"/>
        <w:right w:val="none" w:sz="0" w:space="0" w:color="auto"/>
      </w:divBdr>
    </w:div>
    <w:div w:id="1114406363">
      <w:marLeft w:val="640"/>
      <w:marRight w:val="0"/>
      <w:marTop w:val="0"/>
      <w:marBottom w:val="0"/>
      <w:divBdr>
        <w:top w:val="none" w:sz="0" w:space="0" w:color="auto"/>
        <w:left w:val="none" w:sz="0" w:space="0" w:color="auto"/>
        <w:bottom w:val="none" w:sz="0" w:space="0" w:color="auto"/>
        <w:right w:val="none" w:sz="0" w:space="0" w:color="auto"/>
      </w:divBdr>
    </w:div>
    <w:div w:id="1114904194">
      <w:marLeft w:val="640"/>
      <w:marRight w:val="0"/>
      <w:marTop w:val="0"/>
      <w:marBottom w:val="0"/>
      <w:divBdr>
        <w:top w:val="none" w:sz="0" w:space="0" w:color="auto"/>
        <w:left w:val="none" w:sz="0" w:space="0" w:color="auto"/>
        <w:bottom w:val="none" w:sz="0" w:space="0" w:color="auto"/>
        <w:right w:val="none" w:sz="0" w:space="0" w:color="auto"/>
      </w:divBdr>
    </w:div>
    <w:div w:id="1116825928">
      <w:marLeft w:val="640"/>
      <w:marRight w:val="0"/>
      <w:marTop w:val="0"/>
      <w:marBottom w:val="0"/>
      <w:divBdr>
        <w:top w:val="none" w:sz="0" w:space="0" w:color="auto"/>
        <w:left w:val="none" w:sz="0" w:space="0" w:color="auto"/>
        <w:bottom w:val="none" w:sz="0" w:space="0" w:color="auto"/>
        <w:right w:val="none" w:sz="0" w:space="0" w:color="auto"/>
      </w:divBdr>
    </w:div>
    <w:div w:id="1117019822">
      <w:marLeft w:val="640"/>
      <w:marRight w:val="0"/>
      <w:marTop w:val="0"/>
      <w:marBottom w:val="0"/>
      <w:divBdr>
        <w:top w:val="none" w:sz="0" w:space="0" w:color="auto"/>
        <w:left w:val="none" w:sz="0" w:space="0" w:color="auto"/>
        <w:bottom w:val="none" w:sz="0" w:space="0" w:color="auto"/>
        <w:right w:val="none" w:sz="0" w:space="0" w:color="auto"/>
      </w:divBdr>
    </w:div>
    <w:div w:id="1117217873">
      <w:marLeft w:val="640"/>
      <w:marRight w:val="0"/>
      <w:marTop w:val="0"/>
      <w:marBottom w:val="0"/>
      <w:divBdr>
        <w:top w:val="none" w:sz="0" w:space="0" w:color="auto"/>
        <w:left w:val="none" w:sz="0" w:space="0" w:color="auto"/>
        <w:bottom w:val="none" w:sz="0" w:space="0" w:color="auto"/>
        <w:right w:val="none" w:sz="0" w:space="0" w:color="auto"/>
      </w:divBdr>
    </w:div>
    <w:div w:id="1122117044">
      <w:marLeft w:val="640"/>
      <w:marRight w:val="0"/>
      <w:marTop w:val="0"/>
      <w:marBottom w:val="0"/>
      <w:divBdr>
        <w:top w:val="none" w:sz="0" w:space="0" w:color="auto"/>
        <w:left w:val="none" w:sz="0" w:space="0" w:color="auto"/>
        <w:bottom w:val="none" w:sz="0" w:space="0" w:color="auto"/>
        <w:right w:val="none" w:sz="0" w:space="0" w:color="auto"/>
      </w:divBdr>
    </w:div>
    <w:div w:id="1122381933">
      <w:marLeft w:val="640"/>
      <w:marRight w:val="0"/>
      <w:marTop w:val="0"/>
      <w:marBottom w:val="0"/>
      <w:divBdr>
        <w:top w:val="none" w:sz="0" w:space="0" w:color="auto"/>
        <w:left w:val="none" w:sz="0" w:space="0" w:color="auto"/>
        <w:bottom w:val="none" w:sz="0" w:space="0" w:color="auto"/>
        <w:right w:val="none" w:sz="0" w:space="0" w:color="auto"/>
      </w:divBdr>
    </w:div>
    <w:div w:id="1122965250">
      <w:marLeft w:val="640"/>
      <w:marRight w:val="0"/>
      <w:marTop w:val="0"/>
      <w:marBottom w:val="0"/>
      <w:divBdr>
        <w:top w:val="none" w:sz="0" w:space="0" w:color="auto"/>
        <w:left w:val="none" w:sz="0" w:space="0" w:color="auto"/>
        <w:bottom w:val="none" w:sz="0" w:space="0" w:color="auto"/>
        <w:right w:val="none" w:sz="0" w:space="0" w:color="auto"/>
      </w:divBdr>
    </w:div>
    <w:div w:id="1123421263">
      <w:marLeft w:val="640"/>
      <w:marRight w:val="0"/>
      <w:marTop w:val="0"/>
      <w:marBottom w:val="0"/>
      <w:divBdr>
        <w:top w:val="none" w:sz="0" w:space="0" w:color="auto"/>
        <w:left w:val="none" w:sz="0" w:space="0" w:color="auto"/>
        <w:bottom w:val="none" w:sz="0" w:space="0" w:color="auto"/>
        <w:right w:val="none" w:sz="0" w:space="0" w:color="auto"/>
      </w:divBdr>
    </w:div>
    <w:div w:id="1124302820">
      <w:marLeft w:val="640"/>
      <w:marRight w:val="0"/>
      <w:marTop w:val="0"/>
      <w:marBottom w:val="0"/>
      <w:divBdr>
        <w:top w:val="none" w:sz="0" w:space="0" w:color="auto"/>
        <w:left w:val="none" w:sz="0" w:space="0" w:color="auto"/>
        <w:bottom w:val="none" w:sz="0" w:space="0" w:color="auto"/>
        <w:right w:val="none" w:sz="0" w:space="0" w:color="auto"/>
      </w:divBdr>
    </w:div>
    <w:div w:id="1125465809">
      <w:marLeft w:val="640"/>
      <w:marRight w:val="0"/>
      <w:marTop w:val="0"/>
      <w:marBottom w:val="0"/>
      <w:divBdr>
        <w:top w:val="none" w:sz="0" w:space="0" w:color="auto"/>
        <w:left w:val="none" w:sz="0" w:space="0" w:color="auto"/>
        <w:bottom w:val="none" w:sz="0" w:space="0" w:color="auto"/>
        <w:right w:val="none" w:sz="0" w:space="0" w:color="auto"/>
      </w:divBdr>
    </w:div>
    <w:div w:id="1131753093">
      <w:marLeft w:val="640"/>
      <w:marRight w:val="0"/>
      <w:marTop w:val="0"/>
      <w:marBottom w:val="0"/>
      <w:divBdr>
        <w:top w:val="none" w:sz="0" w:space="0" w:color="auto"/>
        <w:left w:val="none" w:sz="0" w:space="0" w:color="auto"/>
        <w:bottom w:val="none" w:sz="0" w:space="0" w:color="auto"/>
        <w:right w:val="none" w:sz="0" w:space="0" w:color="auto"/>
      </w:divBdr>
    </w:div>
    <w:div w:id="1132135892">
      <w:marLeft w:val="640"/>
      <w:marRight w:val="0"/>
      <w:marTop w:val="0"/>
      <w:marBottom w:val="0"/>
      <w:divBdr>
        <w:top w:val="none" w:sz="0" w:space="0" w:color="auto"/>
        <w:left w:val="none" w:sz="0" w:space="0" w:color="auto"/>
        <w:bottom w:val="none" w:sz="0" w:space="0" w:color="auto"/>
        <w:right w:val="none" w:sz="0" w:space="0" w:color="auto"/>
      </w:divBdr>
    </w:div>
    <w:div w:id="1133602255">
      <w:marLeft w:val="640"/>
      <w:marRight w:val="0"/>
      <w:marTop w:val="0"/>
      <w:marBottom w:val="0"/>
      <w:divBdr>
        <w:top w:val="none" w:sz="0" w:space="0" w:color="auto"/>
        <w:left w:val="none" w:sz="0" w:space="0" w:color="auto"/>
        <w:bottom w:val="none" w:sz="0" w:space="0" w:color="auto"/>
        <w:right w:val="none" w:sz="0" w:space="0" w:color="auto"/>
      </w:divBdr>
    </w:div>
    <w:div w:id="1134833331">
      <w:marLeft w:val="640"/>
      <w:marRight w:val="0"/>
      <w:marTop w:val="0"/>
      <w:marBottom w:val="0"/>
      <w:divBdr>
        <w:top w:val="none" w:sz="0" w:space="0" w:color="auto"/>
        <w:left w:val="none" w:sz="0" w:space="0" w:color="auto"/>
        <w:bottom w:val="none" w:sz="0" w:space="0" w:color="auto"/>
        <w:right w:val="none" w:sz="0" w:space="0" w:color="auto"/>
      </w:divBdr>
    </w:div>
    <w:div w:id="1135567853">
      <w:marLeft w:val="640"/>
      <w:marRight w:val="0"/>
      <w:marTop w:val="0"/>
      <w:marBottom w:val="0"/>
      <w:divBdr>
        <w:top w:val="none" w:sz="0" w:space="0" w:color="auto"/>
        <w:left w:val="none" w:sz="0" w:space="0" w:color="auto"/>
        <w:bottom w:val="none" w:sz="0" w:space="0" w:color="auto"/>
        <w:right w:val="none" w:sz="0" w:space="0" w:color="auto"/>
      </w:divBdr>
    </w:div>
    <w:div w:id="1135635632">
      <w:marLeft w:val="640"/>
      <w:marRight w:val="0"/>
      <w:marTop w:val="0"/>
      <w:marBottom w:val="0"/>
      <w:divBdr>
        <w:top w:val="none" w:sz="0" w:space="0" w:color="auto"/>
        <w:left w:val="none" w:sz="0" w:space="0" w:color="auto"/>
        <w:bottom w:val="none" w:sz="0" w:space="0" w:color="auto"/>
        <w:right w:val="none" w:sz="0" w:space="0" w:color="auto"/>
      </w:divBdr>
    </w:div>
    <w:div w:id="1136290390">
      <w:marLeft w:val="640"/>
      <w:marRight w:val="0"/>
      <w:marTop w:val="0"/>
      <w:marBottom w:val="0"/>
      <w:divBdr>
        <w:top w:val="none" w:sz="0" w:space="0" w:color="auto"/>
        <w:left w:val="none" w:sz="0" w:space="0" w:color="auto"/>
        <w:bottom w:val="none" w:sz="0" w:space="0" w:color="auto"/>
        <w:right w:val="none" w:sz="0" w:space="0" w:color="auto"/>
      </w:divBdr>
    </w:div>
    <w:div w:id="1137144641">
      <w:marLeft w:val="640"/>
      <w:marRight w:val="0"/>
      <w:marTop w:val="0"/>
      <w:marBottom w:val="0"/>
      <w:divBdr>
        <w:top w:val="none" w:sz="0" w:space="0" w:color="auto"/>
        <w:left w:val="none" w:sz="0" w:space="0" w:color="auto"/>
        <w:bottom w:val="none" w:sz="0" w:space="0" w:color="auto"/>
        <w:right w:val="none" w:sz="0" w:space="0" w:color="auto"/>
      </w:divBdr>
    </w:div>
    <w:div w:id="1137646713">
      <w:marLeft w:val="640"/>
      <w:marRight w:val="0"/>
      <w:marTop w:val="0"/>
      <w:marBottom w:val="0"/>
      <w:divBdr>
        <w:top w:val="none" w:sz="0" w:space="0" w:color="auto"/>
        <w:left w:val="none" w:sz="0" w:space="0" w:color="auto"/>
        <w:bottom w:val="none" w:sz="0" w:space="0" w:color="auto"/>
        <w:right w:val="none" w:sz="0" w:space="0" w:color="auto"/>
      </w:divBdr>
    </w:div>
    <w:div w:id="1141268591">
      <w:marLeft w:val="640"/>
      <w:marRight w:val="0"/>
      <w:marTop w:val="0"/>
      <w:marBottom w:val="0"/>
      <w:divBdr>
        <w:top w:val="none" w:sz="0" w:space="0" w:color="auto"/>
        <w:left w:val="none" w:sz="0" w:space="0" w:color="auto"/>
        <w:bottom w:val="none" w:sz="0" w:space="0" w:color="auto"/>
        <w:right w:val="none" w:sz="0" w:space="0" w:color="auto"/>
      </w:divBdr>
    </w:div>
    <w:div w:id="1144348974">
      <w:marLeft w:val="640"/>
      <w:marRight w:val="0"/>
      <w:marTop w:val="0"/>
      <w:marBottom w:val="0"/>
      <w:divBdr>
        <w:top w:val="none" w:sz="0" w:space="0" w:color="auto"/>
        <w:left w:val="none" w:sz="0" w:space="0" w:color="auto"/>
        <w:bottom w:val="none" w:sz="0" w:space="0" w:color="auto"/>
        <w:right w:val="none" w:sz="0" w:space="0" w:color="auto"/>
      </w:divBdr>
    </w:div>
    <w:div w:id="1146430066">
      <w:marLeft w:val="640"/>
      <w:marRight w:val="0"/>
      <w:marTop w:val="0"/>
      <w:marBottom w:val="0"/>
      <w:divBdr>
        <w:top w:val="none" w:sz="0" w:space="0" w:color="auto"/>
        <w:left w:val="none" w:sz="0" w:space="0" w:color="auto"/>
        <w:bottom w:val="none" w:sz="0" w:space="0" w:color="auto"/>
        <w:right w:val="none" w:sz="0" w:space="0" w:color="auto"/>
      </w:divBdr>
    </w:div>
    <w:div w:id="1147356315">
      <w:marLeft w:val="640"/>
      <w:marRight w:val="0"/>
      <w:marTop w:val="0"/>
      <w:marBottom w:val="0"/>
      <w:divBdr>
        <w:top w:val="none" w:sz="0" w:space="0" w:color="auto"/>
        <w:left w:val="none" w:sz="0" w:space="0" w:color="auto"/>
        <w:bottom w:val="none" w:sz="0" w:space="0" w:color="auto"/>
        <w:right w:val="none" w:sz="0" w:space="0" w:color="auto"/>
      </w:divBdr>
    </w:div>
    <w:div w:id="1148935118">
      <w:marLeft w:val="640"/>
      <w:marRight w:val="0"/>
      <w:marTop w:val="0"/>
      <w:marBottom w:val="0"/>
      <w:divBdr>
        <w:top w:val="none" w:sz="0" w:space="0" w:color="auto"/>
        <w:left w:val="none" w:sz="0" w:space="0" w:color="auto"/>
        <w:bottom w:val="none" w:sz="0" w:space="0" w:color="auto"/>
        <w:right w:val="none" w:sz="0" w:space="0" w:color="auto"/>
      </w:divBdr>
    </w:div>
    <w:div w:id="1150293947">
      <w:marLeft w:val="640"/>
      <w:marRight w:val="0"/>
      <w:marTop w:val="0"/>
      <w:marBottom w:val="0"/>
      <w:divBdr>
        <w:top w:val="none" w:sz="0" w:space="0" w:color="auto"/>
        <w:left w:val="none" w:sz="0" w:space="0" w:color="auto"/>
        <w:bottom w:val="none" w:sz="0" w:space="0" w:color="auto"/>
        <w:right w:val="none" w:sz="0" w:space="0" w:color="auto"/>
      </w:divBdr>
    </w:div>
    <w:div w:id="1150558263">
      <w:marLeft w:val="640"/>
      <w:marRight w:val="0"/>
      <w:marTop w:val="0"/>
      <w:marBottom w:val="0"/>
      <w:divBdr>
        <w:top w:val="none" w:sz="0" w:space="0" w:color="auto"/>
        <w:left w:val="none" w:sz="0" w:space="0" w:color="auto"/>
        <w:bottom w:val="none" w:sz="0" w:space="0" w:color="auto"/>
        <w:right w:val="none" w:sz="0" w:space="0" w:color="auto"/>
      </w:divBdr>
    </w:div>
    <w:div w:id="1151629186">
      <w:marLeft w:val="640"/>
      <w:marRight w:val="0"/>
      <w:marTop w:val="0"/>
      <w:marBottom w:val="0"/>
      <w:divBdr>
        <w:top w:val="none" w:sz="0" w:space="0" w:color="auto"/>
        <w:left w:val="none" w:sz="0" w:space="0" w:color="auto"/>
        <w:bottom w:val="none" w:sz="0" w:space="0" w:color="auto"/>
        <w:right w:val="none" w:sz="0" w:space="0" w:color="auto"/>
      </w:divBdr>
    </w:div>
    <w:div w:id="1153106929">
      <w:marLeft w:val="640"/>
      <w:marRight w:val="0"/>
      <w:marTop w:val="0"/>
      <w:marBottom w:val="0"/>
      <w:divBdr>
        <w:top w:val="none" w:sz="0" w:space="0" w:color="auto"/>
        <w:left w:val="none" w:sz="0" w:space="0" w:color="auto"/>
        <w:bottom w:val="none" w:sz="0" w:space="0" w:color="auto"/>
        <w:right w:val="none" w:sz="0" w:space="0" w:color="auto"/>
      </w:divBdr>
    </w:div>
    <w:div w:id="1154368586">
      <w:marLeft w:val="640"/>
      <w:marRight w:val="0"/>
      <w:marTop w:val="0"/>
      <w:marBottom w:val="0"/>
      <w:divBdr>
        <w:top w:val="none" w:sz="0" w:space="0" w:color="auto"/>
        <w:left w:val="none" w:sz="0" w:space="0" w:color="auto"/>
        <w:bottom w:val="none" w:sz="0" w:space="0" w:color="auto"/>
        <w:right w:val="none" w:sz="0" w:space="0" w:color="auto"/>
      </w:divBdr>
    </w:div>
    <w:div w:id="1154417794">
      <w:marLeft w:val="640"/>
      <w:marRight w:val="0"/>
      <w:marTop w:val="0"/>
      <w:marBottom w:val="0"/>
      <w:divBdr>
        <w:top w:val="none" w:sz="0" w:space="0" w:color="auto"/>
        <w:left w:val="none" w:sz="0" w:space="0" w:color="auto"/>
        <w:bottom w:val="none" w:sz="0" w:space="0" w:color="auto"/>
        <w:right w:val="none" w:sz="0" w:space="0" w:color="auto"/>
      </w:divBdr>
    </w:div>
    <w:div w:id="1155151021">
      <w:marLeft w:val="640"/>
      <w:marRight w:val="0"/>
      <w:marTop w:val="0"/>
      <w:marBottom w:val="0"/>
      <w:divBdr>
        <w:top w:val="none" w:sz="0" w:space="0" w:color="auto"/>
        <w:left w:val="none" w:sz="0" w:space="0" w:color="auto"/>
        <w:bottom w:val="none" w:sz="0" w:space="0" w:color="auto"/>
        <w:right w:val="none" w:sz="0" w:space="0" w:color="auto"/>
      </w:divBdr>
    </w:div>
    <w:div w:id="1155293292">
      <w:marLeft w:val="640"/>
      <w:marRight w:val="0"/>
      <w:marTop w:val="0"/>
      <w:marBottom w:val="0"/>
      <w:divBdr>
        <w:top w:val="none" w:sz="0" w:space="0" w:color="auto"/>
        <w:left w:val="none" w:sz="0" w:space="0" w:color="auto"/>
        <w:bottom w:val="none" w:sz="0" w:space="0" w:color="auto"/>
        <w:right w:val="none" w:sz="0" w:space="0" w:color="auto"/>
      </w:divBdr>
    </w:div>
    <w:div w:id="1155805632">
      <w:marLeft w:val="640"/>
      <w:marRight w:val="0"/>
      <w:marTop w:val="0"/>
      <w:marBottom w:val="0"/>
      <w:divBdr>
        <w:top w:val="none" w:sz="0" w:space="0" w:color="auto"/>
        <w:left w:val="none" w:sz="0" w:space="0" w:color="auto"/>
        <w:bottom w:val="none" w:sz="0" w:space="0" w:color="auto"/>
        <w:right w:val="none" w:sz="0" w:space="0" w:color="auto"/>
      </w:divBdr>
    </w:div>
    <w:div w:id="1156726192">
      <w:marLeft w:val="640"/>
      <w:marRight w:val="0"/>
      <w:marTop w:val="0"/>
      <w:marBottom w:val="0"/>
      <w:divBdr>
        <w:top w:val="none" w:sz="0" w:space="0" w:color="auto"/>
        <w:left w:val="none" w:sz="0" w:space="0" w:color="auto"/>
        <w:bottom w:val="none" w:sz="0" w:space="0" w:color="auto"/>
        <w:right w:val="none" w:sz="0" w:space="0" w:color="auto"/>
      </w:divBdr>
    </w:div>
    <w:div w:id="1157384124">
      <w:marLeft w:val="640"/>
      <w:marRight w:val="0"/>
      <w:marTop w:val="0"/>
      <w:marBottom w:val="0"/>
      <w:divBdr>
        <w:top w:val="none" w:sz="0" w:space="0" w:color="auto"/>
        <w:left w:val="none" w:sz="0" w:space="0" w:color="auto"/>
        <w:bottom w:val="none" w:sz="0" w:space="0" w:color="auto"/>
        <w:right w:val="none" w:sz="0" w:space="0" w:color="auto"/>
      </w:divBdr>
    </w:div>
    <w:div w:id="1158108561">
      <w:marLeft w:val="640"/>
      <w:marRight w:val="0"/>
      <w:marTop w:val="0"/>
      <w:marBottom w:val="0"/>
      <w:divBdr>
        <w:top w:val="none" w:sz="0" w:space="0" w:color="auto"/>
        <w:left w:val="none" w:sz="0" w:space="0" w:color="auto"/>
        <w:bottom w:val="none" w:sz="0" w:space="0" w:color="auto"/>
        <w:right w:val="none" w:sz="0" w:space="0" w:color="auto"/>
      </w:divBdr>
    </w:div>
    <w:div w:id="1159269943">
      <w:marLeft w:val="640"/>
      <w:marRight w:val="0"/>
      <w:marTop w:val="0"/>
      <w:marBottom w:val="0"/>
      <w:divBdr>
        <w:top w:val="none" w:sz="0" w:space="0" w:color="auto"/>
        <w:left w:val="none" w:sz="0" w:space="0" w:color="auto"/>
        <w:bottom w:val="none" w:sz="0" w:space="0" w:color="auto"/>
        <w:right w:val="none" w:sz="0" w:space="0" w:color="auto"/>
      </w:divBdr>
    </w:div>
    <w:div w:id="1159660220">
      <w:marLeft w:val="640"/>
      <w:marRight w:val="0"/>
      <w:marTop w:val="0"/>
      <w:marBottom w:val="0"/>
      <w:divBdr>
        <w:top w:val="none" w:sz="0" w:space="0" w:color="auto"/>
        <w:left w:val="none" w:sz="0" w:space="0" w:color="auto"/>
        <w:bottom w:val="none" w:sz="0" w:space="0" w:color="auto"/>
        <w:right w:val="none" w:sz="0" w:space="0" w:color="auto"/>
      </w:divBdr>
    </w:div>
    <w:div w:id="1160119272">
      <w:marLeft w:val="640"/>
      <w:marRight w:val="0"/>
      <w:marTop w:val="0"/>
      <w:marBottom w:val="0"/>
      <w:divBdr>
        <w:top w:val="none" w:sz="0" w:space="0" w:color="auto"/>
        <w:left w:val="none" w:sz="0" w:space="0" w:color="auto"/>
        <w:bottom w:val="none" w:sz="0" w:space="0" w:color="auto"/>
        <w:right w:val="none" w:sz="0" w:space="0" w:color="auto"/>
      </w:divBdr>
    </w:div>
    <w:div w:id="1160346516">
      <w:marLeft w:val="640"/>
      <w:marRight w:val="0"/>
      <w:marTop w:val="0"/>
      <w:marBottom w:val="0"/>
      <w:divBdr>
        <w:top w:val="none" w:sz="0" w:space="0" w:color="auto"/>
        <w:left w:val="none" w:sz="0" w:space="0" w:color="auto"/>
        <w:bottom w:val="none" w:sz="0" w:space="0" w:color="auto"/>
        <w:right w:val="none" w:sz="0" w:space="0" w:color="auto"/>
      </w:divBdr>
    </w:div>
    <w:div w:id="1160392468">
      <w:marLeft w:val="640"/>
      <w:marRight w:val="0"/>
      <w:marTop w:val="0"/>
      <w:marBottom w:val="0"/>
      <w:divBdr>
        <w:top w:val="none" w:sz="0" w:space="0" w:color="auto"/>
        <w:left w:val="none" w:sz="0" w:space="0" w:color="auto"/>
        <w:bottom w:val="none" w:sz="0" w:space="0" w:color="auto"/>
        <w:right w:val="none" w:sz="0" w:space="0" w:color="auto"/>
      </w:divBdr>
    </w:div>
    <w:div w:id="1163619577">
      <w:marLeft w:val="640"/>
      <w:marRight w:val="0"/>
      <w:marTop w:val="0"/>
      <w:marBottom w:val="0"/>
      <w:divBdr>
        <w:top w:val="none" w:sz="0" w:space="0" w:color="auto"/>
        <w:left w:val="none" w:sz="0" w:space="0" w:color="auto"/>
        <w:bottom w:val="none" w:sz="0" w:space="0" w:color="auto"/>
        <w:right w:val="none" w:sz="0" w:space="0" w:color="auto"/>
      </w:divBdr>
    </w:div>
    <w:div w:id="1163665887">
      <w:marLeft w:val="640"/>
      <w:marRight w:val="0"/>
      <w:marTop w:val="0"/>
      <w:marBottom w:val="0"/>
      <w:divBdr>
        <w:top w:val="none" w:sz="0" w:space="0" w:color="auto"/>
        <w:left w:val="none" w:sz="0" w:space="0" w:color="auto"/>
        <w:bottom w:val="none" w:sz="0" w:space="0" w:color="auto"/>
        <w:right w:val="none" w:sz="0" w:space="0" w:color="auto"/>
      </w:divBdr>
    </w:div>
    <w:div w:id="1165243397">
      <w:marLeft w:val="640"/>
      <w:marRight w:val="0"/>
      <w:marTop w:val="0"/>
      <w:marBottom w:val="0"/>
      <w:divBdr>
        <w:top w:val="none" w:sz="0" w:space="0" w:color="auto"/>
        <w:left w:val="none" w:sz="0" w:space="0" w:color="auto"/>
        <w:bottom w:val="none" w:sz="0" w:space="0" w:color="auto"/>
        <w:right w:val="none" w:sz="0" w:space="0" w:color="auto"/>
      </w:divBdr>
    </w:div>
    <w:div w:id="1166747693">
      <w:marLeft w:val="640"/>
      <w:marRight w:val="0"/>
      <w:marTop w:val="0"/>
      <w:marBottom w:val="0"/>
      <w:divBdr>
        <w:top w:val="none" w:sz="0" w:space="0" w:color="auto"/>
        <w:left w:val="none" w:sz="0" w:space="0" w:color="auto"/>
        <w:bottom w:val="none" w:sz="0" w:space="0" w:color="auto"/>
        <w:right w:val="none" w:sz="0" w:space="0" w:color="auto"/>
      </w:divBdr>
    </w:div>
    <w:div w:id="1167524490">
      <w:marLeft w:val="640"/>
      <w:marRight w:val="0"/>
      <w:marTop w:val="0"/>
      <w:marBottom w:val="0"/>
      <w:divBdr>
        <w:top w:val="none" w:sz="0" w:space="0" w:color="auto"/>
        <w:left w:val="none" w:sz="0" w:space="0" w:color="auto"/>
        <w:bottom w:val="none" w:sz="0" w:space="0" w:color="auto"/>
        <w:right w:val="none" w:sz="0" w:space="0" w:color="auto"/>
      </w:divBdr>
    </w:div>
    <w:div w:id="1168250918">
      <w:marLeft w:val="640"/>
      <w:marRight w:val="0"/>
      <w:marTop w:val="0"/>
      <w:marBottom w:val="0"/>
      <w:divBdr>
        <w:top w:val="none" w:sz="0" w:space="0" w:color="auto"/>
        <w:left w:val="none" w:sz="0" w:space="0" w:color="auto"/>
        <w:bottom w:val="none" w:sz="0" w:space="0" w:color="auto"/>
        <w:right w:val="none" w:sz="0" w:space="0" w:color="auto"/>
      </w:divBdr>
    </w:div>
    <w:div w:id="1170678272">
      <w:marLeft w:val="640"/>
      <w:marRight w:val="0"/>
      <w:marTop w:val="0"/>
      <w:marBottom w:val="0"/>
      <w:divBdr>
        <w:top w:val="none" w:sz="0" w:space="0" w:color="auto"/>
        <w:left w:val="none" w:sz="0" w:space="0" w:color="auto"/>
        <w:bottom w:val="none" w:sz="0" w:space="0" w:color="auto"/>
        <w:right w:val="none" w:sz="0" w:space="0" w:color="auto"/>
      </w:divBdr>
    </w:div>
    <w:div w:id="1171136935">
      <w:marLeft w:val="640"/>
      <w:marRight w:val="0"/>
      <w:marTop w:val="0"/>
      <w:marBottom w:val="0"/>
      <w:divBdr>
        <w:top w:val="none" w:sz="0" w:space="0" w:color="auto"/>
        <w:left w:val="none" w:sz="0" w:space="0" w:color="auto"/>
        <w:bottom w:val="none" w:sz="0" w:space="0" w:color="auto"/>
        <w:right w:val="none" w:sz="0" w:space="0" w:color="auto"/>
      </w:divBdr>
    </w:div>
    <w:div w:id="1171795897">
      <w:marLeft w:val="640"/>
      <w:marRight w:val="0"/>
      <w:marTop w:val="0"/>
      <w:marBottom w:val="0"/>
      <w:divBdr>
        <w:top w:val="none" w:sz="0" w:space="0" w:color="auto"/>
        <w:left w:val="none" w:sz="0" w:space="0" w:color="auto"/>
        <w:bottom w:val="none" w:sz="0" w:space="0" w:color="auto"/>
        <w:right w:val="none" w:sz="0" w:space="0" w:color="auto"/>
      </w:divBdr>
    </w:div>
    <w:div w:id="1175923244">
      <w:marLeft w:val="640"/>
      <w:marRight w:val="0"/>
      <w:marTop w:val="0"/>
      <w:marBottom w:val="0"/>
      <w:divBdr>
        <w:top w:val="none" w:sz="0" w:space="0" w:color="auto"/>
        <w:left w:val="none" w:sz="0" w:space="0" w:color="auto"/>
        <w:bottom w:val="none" w:sz="0" w:space="0" w:color="auto"/>
        <w:right w:val="none" w:sz="0" w:space="0" w:color="auto"/>
      </w:divBdr>
    </w:div>
    <w:div w:id="1177962525">
      <w:marLeft w:val="640"/>
      <w:marRight w:val="0"/>
      <w:marTop w:val="0"/>
      <w:marBottom w:val="0"/>
      <w:divBdr>
        <w:top w:val="none" w:sz="0" w:space="0" w:color="auto"/>
        <w:left w:val="none" w:sz="0" w:space="0" w:color="auto"/>
        <w:bottom w:val="none" w:sz="0" w:space="0" w:color="auto"/>
        <w:right w:val="none" w:sz="0" w:space="0" w:color="auto"/>
      </w:divBdr>
    </w:div>
    <w:div w:id="1178082933">
      <w:marLeft w:val="640"/>
      <w:marRight w:val="0"/>
      <w:marTop w:val="0"/>
      <w:marBottom w:val="0"/>
      <w:divBdr>
        <w:top w:val="none" w:sz="0" w:space="0" w:color="auto"/>
        <w:left w:val="none" w:sz="0" w:space="0" w:color="auto"/>
        <w:bottom w:val="none" w:sz="0" w:space="0" w:color="auto"/>
        <w:right w:val="none" w:sz="0" w:space="0" w:color="auto"/>
      </w:divBdr>
    </w:div>
    <w:div w:id="1179386504">
      <w:marLeft w:val="640"/>
      <w:marRight w:val="0"/>
      <w:marTop w:val="0"/>
      <w:marBottom w:val="0"/>
      <w:divBdr>
        <w:top w:val="none" w:sz="0" w:space="0" w:color="auto"/>
        <w:left w:val="none" w:sz="0" w:space="0" w:color="auto"/>
        <w:bottom w:val="none" w:sz="0" w:space="0" w:color="auto"/>
        <w:right w:val="none" w:sz="0" w:space="0" w:color="auto"/>
      </w:divBdr>
    </w:div>
    <w:div w:id="1179928734">
      <w:marLeft w:val="640"/>
      <w:marRight w:val="0"/>
      <w:marTop w:val="0"/>
      <w:marBottom w:val="0"/>
      <w:divBdr>
        <w:top w:val="none" w:sz="0" w:space="0" w:color="auto"/>
        <w:left w:val="none" w:sz="0" w:space="0" w:color="auto"/>
        <w:bottom w:val="none" w:sz="0" w:space="0" w:color="auto"/>
        <w:right w:val="none" w:sz="0" w:space="0" w:color="auto"/>
      </w:divBdr>
    </w:div>
    <w:div w:id="1181820832">
      <w:marLeft w:val="640"/>
      <w:marRight w:val="0"/>
      <w:marTop w:val="0"/>
      <w:marBottom w:val="0"/>
      <w:divBdr>
        <w:top w:val="none" w:sz="0" w:space="0" w:color="auto"/>
        <w:left w:val="none" w:sz="0" w:space="0" w:color="auto"/>
        <w:bottom w:val="none" w:sz="0" w:space="0" w:color="auto"/>
        <w:right w:val="none" w:sz="0" w:space="0" w:color="auto"/>
      </w:divBdr>
    </w:div>
    <w:div w:id="1182744038">
      <w:marLeft w:val="640"/>
      <w:marRight w:val="0"/>
      <w:marTop w:val="0"/>
      <w:marBottom w:val="0"/>
      <w:divBdr>
        <w:top w:val="none" w:sz="0" w:space="0" w:color="auto"/>
        <w:left w:val="none" w:sz="0" w:space="0" w:color="auto"/>
        <w:bottom w:val="none" w:sz="0" w:space="0" w:color="auto"/>
        <w:right w:val="none" w:sz="0" w:space="0" w:color="auto"/>
      </w:divBdr>
    </w:div>
    <w:div w:id="1184511079">
      <w:marLeft w:val="640"/>
      <w:marRight w:val="0"/>
      <w:marTop w:val="0"/>
      <w:marBottom w:val="0"/>
      <w:divBdr>
        <w:top w:val="none" w:sz="0" w:space="0" w:color="auto"/>
        <w:left w:val="none" w:sz="0" w:space="0" w:color="auto"/>
        <w:bottom w:val="none" w:sz="0" w:space="0" w:color="auto"/>
        <w:right w:val="none" w:sz="0" w:space="0" w:color="auto"/>
      </w:divBdr>
    </w:div>
    <w:div w:id="1187523865">
      <w:marLeft w:val="640"/>
      <w:marRight w:val="0"/>
      <w:marTop w:val="0"/>
      <w:marBottom w:val="0"/>
      <w:divBdr>
        <w:top w:val="none" w:sz="0" w:space="0" w:color="auto"/>
        <w:left w:val="none" w:sz="0" w:space="0" w:color="auto"/>
        <w:bottom w:val="none" w:sz="0" w:space="0" w:color="auto"/>
        <w:right w:val="none" w:sz="0" w:space="0" w:color="auto"/>
      </w:divBdr>
    </w:div>
    <w:div w:id="1188064109">
      <w:marLeft w:val="640"/>
      <w:marRight w:val="0"/>
      <w:marTop w:val="0"/>
      <w:marBottom w:val="0"/>
      <w:divBdr>
        <w:top w:val="none" w:sz="0" w:space="0" w:color="auto"/>
        <w:left w:val="none" w:sz="0" w:space="0" w:color="auto"/>
        <w:bottom w:val="none" w:sz="0" w:space="0" w:color="auto"/>
        <w:right w:val="none" w:sz="0" w:space="0" w:color="auto"/>
      </w:divBdr>
    </w:div>
    <w:div w:id="1191842395">
      <w:marLeft w:val="640"/>
      <w:marRight w:val="0"/>
      <w:marTop w:val="0"/>
      <w:marBottom w:val="0"/>
      <w:divBdr>
        <w:top w:val="none" w:sz="0" w:space="0" w:color="auto"/>
        <w:left w:val="none" w:sz="0" w:space="0" w:color="auto"/>
        <w:bottom w:val="none" w:sz="0" w:space="0" w:color="auto"/>
        <w:right w:val="none" w:sz="0" w:space="0" w:color="auto"/>
      </w:divBdr>
    </w:div>
    <w:div w:id="1192036323">
      <w:marLeft w:val="640"/>
      <w:marRight w:val="0"/>
      <w:marTop w:val="0"/>
      <w:marBottom w:val="0"/>
      <w:divBdr>
        <w:top w:val="none" w:sz="0" w:space="0" w:color="auto"/>
        <w:left w:val="none" w:sz="0" w:space="0" w:color="auto"/>
        <w:bottom w:val="none" w:sz="0" w:space="0" w:color="auto"/>
        <w:right w:val="none" w:sz="0" w:space="0" w:color="auto"/>
      </w:divBdr>
    </w:div>
    <w:div w:id="1193418652">
      <w:marLeft w:val="640"/>
      <w:marRight w:val="0"/>
      <w:marTop w:val="0"/>
      <w:marBottom w:val="0"/>
      <w:divBdr>
        <w:top w:val="none" w:sz="0" w:space="0" w:color="auto"/>
        <w:left w:val="none" w:sz="0" w:space="0" w:color="auto"/>
        <w:bottom w:val="none" w:sz="0" w:space="0" w:color="auto"/>
        <w:right w:val="none" w:sz="0" w:space="0" w:color="auto"/>
      </w:divBdr>
    </w:div>
    <w:div w:id="1194197857">
      <w:marLeft w:val="640"/>
      <w:marRight w:val="0"/>
      <w:marTop w:val="0"/>
      <w:marBottom w:val="0"/>
      <w:divBdr>
        <w:top w:val="none" w:sz="0" w:space="0" w:color="auto"/>
        <w:left w:val="none" w:sz="0" w:space="0" w:color="auto"/>
        <w:bottom w:val="none" w:sz="0" w:space="0" w:color="auto"/>
        <w:right w:val="none" w:sz="0" w:space="0" w:color="auto"/>
      </w:divBdr>
    </w:div>
    <w:div w:id="1196960874">
      <w:marLeft w:val="640"/>
      <w:marRight w:val="0"/>
      <w:marTop w:val="0"/>
      <w:marBottom w:val="0"/>
      <w:divBdr>
        <w:top w:val="none" w:sz="0" w:space="0" w:color="auto"/>
        <w:left w:val="none" w:sz="0" w:space="0" w:color="auto"/>
        <w:bottom w:val="none" w:sz="0" w:space="0" w:color="auto"/>
        <w:right w:val="none" w:sz="0" w:space="0" w:color="auto"/>
      </w:divBdr>
    </w:div>
    <w:div w:id="1199243276">
      <w:marLeft w:val="640"/>
      <w:marRight w:val="0"/>
      <w:marTop w:val="0"/>
      <w:marBottom w:val="0"/>
      <w:divBdr>
        <w:top w:val="none" w:sz="0" w:space="0" w:color="auto"/>
        <w:left w:val="none" w:sz="0" w:space="0" w:color="auto"/>
        <w:bottom w:val="none" w:sz="0" w:space="0" w:color="auto"/>
        <w:right w:val="none" w:sz="0" w:space="0" w:color="auto"/>
      </w:divBdr>
    </w:div>
    <w:div w:id="1201894358">
      <w:marLeft w:val="640"/>
      <w:marRight w:val="0"/>
      <w:marTop w:val="0"/>
      <w:marBottom w:val="0"/>
      <w:divBdr>
        <w:top w:val="none" w:sz="0" w:space="0" w:color="auto"/>
        <w:left w:val="none" w:sz="0" w:space="0" w:color="auto"/>
        <w:bottom w:val="none" w:sz="0" w:space="0" w:color="auto"/>
        <w:right w:val="none" w:sz="0" w:space="0" w:color="auto"/>
      </w:divBdr>
    </w:div>
    <w:div w:id="1202353788">
      <w:marLeft w:val="640"/>
      <w:marRight w:val="0"/>
      <w:marTop w:val="0"/>
      <w:marBottom w:val="0"/>
      <w:divBdr>
        <w:top w:val="none" w:sz="0" w:space="0" w:color="auto"/>
        <w:left w:val="none" w:sz="0" w:space="0" w:color="auto"/>
        <w:bottom w:val="none" w:sz="0" w:space="0" w:color="auto"/>
        <w:right w:val="none" w:sz="0" w:space="0" w:color="auto"/>
      </w:divBdr>
    </w:div>
    <w:div w:id="1205867581">
      <w:marLeft w:val="640"/>
      <w:marRight w:val="0"/>
      <w:marTop w:val="0"/>
      <w:marBottom w:val="0"/>
      <w:divBdr>
        <w:top w:val="none" w:sz="0" w:space="0" w:color="auto"/>
        <w:left w:val="none" w:sz="0" w:space="0" w:color="auto"/>
        <w:bottom w:val="none" w:sz="0" w:space="0" w:color="auto"/>
        <w:right w:val="none" w:sz="0" w:space="0" w:color="auto"/>
      </w:divBdr>
    </w:div>
    <w:div w:id="1206065321">
      <w:marLeft w:val="640"/>
      <w:marRight w:val="0"/>
      <w:marTop w:val="0"/>
      <w:marBottom w:val="0"/>
      <w:divBdr>
        <w:top w:val="none" w:sz="0" w:space="0" w:color="auto"/>
        <w:left w:val="none" w:sz="0" w:space="0" w:color="auto"/>
        <w:bottom w:val="none" w:sz="0" w:space="0" w:color="auto"/>
        <w:right w:val="none" w:sz="0" w:space="0" w:color="auto"/>
      </w:divBdr>
    </w:div>
    <w:div w:id="1207837416">
      <w:marLeft w:val="640"/>
      <w:marRight w:val="0"/>
      <w:marTop w:val="0"/>
      <w:marBottom w:val="0"/>
      <w:divBdr>
        <w:top w:val="none" w:sz="0" w:space="0" w:color="auto"/>
        <w:left w:val="none" w:sz="0" w:space="0" w:color="auto"/>
        <w:bottom w:val="none" w:sz="0" w:space="0" w:color="auto"/>
        <w:right w:val="none" w:sz="0" w:space="0" w:color="auto"/>
      </w:divBdr>
    </w:div>
    <w:div w:id="1208490621">
      <w:marLeft w:val="640"/>
      <w:marRight w:val="0"/>
      <w:marTop w:val="0"/>
      <w:marBottom w:val="0"/>
      <w:divBdr>
        <w:top w:val="none" w:sz="0" w:space="0" w:color="auto"/>
        <w:left w:val="none" w:sz="0" w:space="0" w:color="auto"/>
        <w:bottom w:val="none" w:sz="0" w:space="0" w:color="auto"/>
        <w:right w:val="none" w:sz="0" w:space="0" w:color="auto"/>
      </w:divBdr>
    </w:div>
    <w:div w:id="1208907165">
      <w:marLeft w:val="640"/>
      <w:marRight w:val="0"/>
      <w:marTop w:val="0"/>
      <w:marBottom w:val="0"/>
      <w:divBdr>
        <w:top w:val="none" w:sz="0" w:space="0" w:color="auto"/>
        <w:left w:val="none" w:sz="0" w:space="0" w:color="auto"/>
        <w:bottom w:val="none" w:sz="0" w:space="0" w:color="auto"/>
        <w:right w:val="none" w:sz="0" w:space="0" w:color="auto"/>
      </w:divBdr>
    </w:div>
    <w:div w:id="1209950528">
      <w:marLeft w:val="640"/>
      <w:marRight w:val="0"/>
      <w:marTop w:val="0"/>
      <w:marBottom w:val="0"/>
      <w:divBdr>
        <w:top w:val="none" w:sz="0" w:space="0" w:color="auto"/>
        <w:left w:val="none" w:sz="0" w:space="0" w:color="auto"/>
        <w:bottom w:val="none" w:sz="0" w:space="0" w:color="auto"/>
        <w:right w:val="none" w:sz="0" w:space="0" w:color="auto"/>
      </w:divBdr>
    </w:div>
    <w:div w:id="1211302440">
      <w:marLeft w:val="640"/>
      <w:marRight w:val="0"/>
      <w:marTop w:val="0"/>
      <w:marBottom w:val="0"/>
      <w:divBdr>
        <w:top w:val="none" w:sz="0" w:space="0" w:color="auto"/>
        <w:left w:val="none" w:sz="0" w:space="0" w:color="auto"/>
        <w:bottom w:val="none" w:sz="0" w:space="0" w:color="auto"/>
        <w:right w:val="none" w:sz="0" w:space="0" w:color="auto"/>
      </w:divBdr>
    </w:div>
    <w:div w:id="1211530049">
      <w:marLeft w:val="640"/>
      <w:marRight w:val="0"/>
      <w:marTop w:val="0"/>
      <w:marBottom w:val="0"/>
      <w:divBdr>
        <w:top w:val="none" w:sz="0" w:space="0" w:color="auto"/>
        <w:left w:val="none" w:sz="0" w:space="0" w:color="auto"/>
        <w:bottom w:val="none" w:sz="0" w:space="0" w:color="auto"/>
        <w:right w:val="none" w:sz="0" w:space="0" w:color="auto"/>
      </w:divBdr>
    </w:div>
    <w:div w:id="1214000197">
      <w:marLeft w:val="640"/>
      <w:marRight w:val="0"/>
      <w:marTop w:val="0"/>
      <w:marBottom w:val="0"/>
      <w:divBdr>
        <w:top w:val="none" w:sz="0" w:space="0" w:color="auto"/>
        <w:left w:val="none" w:sz="0" w:space="0" w:color="auto"/>
        <w:bottom w:val="none" w:sz="0" w:space="0" w:color="auto"/>
        <w:right w:val="none" w:sz="0" w:space="0" w:color="auto"/>
      </w:divBdr>
    </w:div>
    <w:div w:id="1216117399">
      <w:marLeft w:val="640"/>
      <w:marRight w:val="0"/>
      <w:marTop w:val="0"/>
      <w:marBottom w:val="0"/>
      <w:divBdr>
        <w:top w:val="none" w:sz="0" w:space="0" w:color="auto"/>
        <w:left w:val="none" w:sz="0" w:space="0" w:color="auto"/>
        <w:bottom w:val="none" w:sz="0" w:space="0" w:color="auto"/>
        <w:right w:val="none" w:sz="0" w:space="0" w:color="auto"/>
      </w:divBdr>
    </w:div>
    <w:div w:id="1218860973">
      <w:marLeft w:val="640"/>
      <w:marRight w:val="0"/>
      <w:marTop w:val="0"/>
      <w:marBottom w:val="0"/>
      <w:divBdr>
        <w:top w:val="none" w:sz="0" w:space="0" w:color="auto"/>
        <w:left w:val="none" w:sz="0" w:space="0" w:color="auto"/>
        <w:bottom w:val="none" w:sz="0" w:space="0" w:color="auto"/>
        <w:right w:val="none" w:sz="0" w:space="0" w:color="auto"/>
      </w:divBdr>
    </w:div>
    <w:div w:id="1219247111">
      <w:marLeft w:val="640"/>
      <w:marRight w:val="0"/>
      <w:marTop w:val="0"/>
      <w:marBottom w:val="0"/>
      <w:divBdr>
        <w:top w:val="none" w:sz="0" w:space="0" w:color="auto"/>
        <w:left w:val="none" w:sz="0" w:space="0" w:color="auto"/>
        <w:bottom w:val="none" w:sz="0" w:space="0" w:color="auto"/>
        <w:right w:val="none" w:sz="0" w:space="0" w:color="auto"/>
      </w:divBdr>
    </w:div>
    <w:div w:id="1219434907">
      <w:marLeft w:val="640"/>
      <w:marRight w:val="0"/>
      <w:marTop w:val="0"/>
      <w:marBottom w:val="0"/>
      <w:divBdr>
        <w:top w:val="none" w:sz="0" w:space="0" w:color="auto"/>
        <w:left w:val="none" w:sz="0" w:space="0" w:color="auto"/>
        <w:bottom w:val="none" w:sz="0" w:space="0" w:color="auto"/>
        <w:right w:val="none" w:sz="0" w:space="0" w:color="auto"/>
      </w:divBdr>
    </w:div>
    <w:div w:id="1220674074">
      <w:marLeft w:val="640"/>
      <w:marRight w:val="0"/>
      <w:marTop w:val="0"/>
      <w:marBottom w:val="0"/>
      <w:divBdr>
        <w:top w:val="none" w:sz="0" w:space="0" w:color="auto"/>
        <w:left w:val="none" w:sz="0" w:space="0" w:color="auto"/>
        <w:bottom w:val="none" w:sz="0" w:space="0" w:color="auto"/>
        <w:right w:val="none" w:sz="0" w:space="0" w:color="auto"/>
      </w:divBdr>
    </w:div>
    <w:div w:id="1221290082">
      <w:marLeft w:val="640"/>
      <w:marRight w:val="0"/>
      <w:marTop w:val="0"/>
      <w:marBottom w:val="0"/>
      <w:divBdr>
        <w:top w:val="none" w:sz="0" w:space="0" w:color="auto"/>
        <w:left w:val="none" w:sz="0" w:space="0" w:color="auto"/>
        <w:bottom w:val="none" w:sz="0" w:space="0" w:color="auto"/>
        <w:right w:val="none" w:sz="0" w:space="0" w:color="auto"/>
      </w:divBdr>
    </w:div>
    <w:div w:id="1222596718">
      <w:marLeft w:val="640"/>
      <w:marRight w:val="0"/>
      <w:marTop w:val="0"/>
      <w:marBottom w:val="0"/>
      <w:divBdr>
        <w:top w:val="none" w:sz="0" w:space="0" w:color="auto"/>
        <w:left w:val="none" w:sz="0" w:space="0" w:color="auto"/>
        <w:bottom w:val="none" w:sz="0" w:space="0" w:color="auto"/>
        <w:right w:val="none" w:sz="0" w:space="0" w:color="auto"/>
      </w:divBdr>
    </w:div>
    <w:div w:id="1222598134">
      <w:marLeft w:val="640"/>
      <w:marRight w:val="0"/>
      <w:marTop w:val="0"/>
      <w:marBottom w:val="0"/>
      <w:divBdr>
        <w:top w:val="none" w:sz="0" w:space="0" w:color="auto"/>
        <w:left w:val="none" w:sz="0" w:space="0" w:color="auto"/>
        <w:bottom w:val="none" w:sz="0" w:space="0" w:color="auto"/>
        <w:right w:val="none" w:sz="0" w:space="0" w:color="auto"/>
      </w:divBdr>
    </w:div>
    <w:div w:id="1222865363">
      <w:marLeft w:val="640"/>
      <w:marRight w:val="0"/>
      <w:marTop w:val="0"/>
      <w:marBottom w:val="0"/>
      <w:divBdr>
        <w:top w:val="none" w:sz="0" w:space="0" w:color="auto"/>
        <w:left w:val="none" w:sz="0" w:space="0" w:color="auto"/>
        <w:bottom w:val="none" w:sz="0" w:space="0" w:color="auto"/>
        <w:right w:val="none" w:sz="0" w:space="0" w:color="auto"/>
      </w:divBdr>
    </w:div>
    <w:div w:id="1223642463">
      <w:marLeft w:val="640"/>
      <w:marRight w:val="0"/>
      <w:marTop w:val="0"/>
      <w:marBottom w:val="0"/>
      <w:divBdr>
        <w:top w:val="none" w:sz="0" w:space="0" w:color="auto"/>
        <w:left w:val="none" w:sz="0" w:space="0" w:color="auto"/>
        <w:bottom w:val="none" w:sz="0" w:space="0" w:color="auto"/>
        <w:right w:val="none" w:sz="0" w:space="0" w:color="auto"/>
      </w:divBdr>
    </w:div>
    <w:div w:id="1224296271">
      <w:marLeft w:val="640"/>
      <w:marRight w:val="0"/>
      <w:marTop w:val="0"/>
      <w:marBottom w:val="0"/>
      <w:divBdr>
        <w:top w:val="none" w:sz="0" w:space="0" w:color="auto"/>
        <w:left w:val="none" w:sz="0" w:space="0" w:color="auto"/>
        <w:bottom w:val="none" w:sz="0" w:space="0" w:color="auto"/>
        <w:right w:val="none" w:sz="0" w:space="0" w:color="auto"/>
      </w:divBdr>
    </w:div>
    <w:div w:id="1225870078">
      <w:marLeft w:val="640"/>
      <w:marRight w:val="0"/>
      <w:marTop w:val="0"/>
      <w:marBottom w:val="0"/>
      <w:divBdr>
        <w:top w:val="none" w:sz="0" w:space="0" w:color="auto"/>
        <w:left w:val="none" w:sz="0" w:space="0" w:color="auto"/>
        <w:bottom w:val="none" w:sz="0" w:space="0" w:color="auto"/>
        <w:right w:val="none" w:sz="0" w:space="0" w:color="auto"/>
      </w:divBdr>
    </w:div>
    <w:div w:id="1227758287">
      <w:marLeft w:val="640"/>
      <w:marRight w:val="0"/>
      <w:marTop w:val="0"/>
      <w:marBottom w:val="0"/>
      <w:divBdr>
        <w:top w:val="none" w:sz="0" w:space="0" w:color="auto"/>
        <w:left w:val="none" w:sz="0" w:space="0" w:color="auto"/>
        <w:bottom w:val="none" w:sz="0" w:space="0" w:color="auto"/>
        <w:right w:val="none" w:sz="0" w:space="0" w:color="auto"/>
      </w:divBdr>
    </w:div>
    <w:div w:id="1228228080">
      <w:marLeft w:val="640"/>
      <w:marRight w:val="0"/>
      <w:marTop w:val="0"/>
      <w:marBottom w:val="0"/>
      <w:divBdr>
        <w:top w:val="none" w:sz="0" w:space="0" w:color="auto"/>
        <w:left w:val="none" w:sz="0" w:space="0" w:color="auto"/>
        <w:bottom w:val="none" w:sz="0" w:space="0" w:color="auto"/>
        <w:right w:val="none" w:sz="0" w:space="0" w:color="auto"/>
      </w:divBdr>
    </w:div>
    <w:div w:id="1228758002">
      <w:marLeft w:val="640"/>
      <w:marRight w:val="0"/>
      <w:marTop w:val="0"/>
      <w:marBottom w:val="0"/>
      <w:divBdr>
        <w:top w:val="none" w:sz="0" w:space="0" w:color="auto"/>
        <w:left w:val="none" w:sz="0" w:space="0" w:color="auto"/>
        <w:bottom w:val="none" w:sz="0" w:space="0" w:color="auto"/>
        <w:right w:val="none" w:sz="0" w:space="0" w:color="auto"/>
      </w:divBdr>
    </w:div>
    <w:div w:id="1229533546">
      <w:marLeft w:val="640"/>
      <w:marRight w:val="0"/>
      <w:marTop w:val="0"/>
      <w:marBottom w:val="0"/>
      <w:divBdr>
        <w:top w:val="none" w:sz="0" w:space="0" w:color="auto"/>
        <w:left w:val="none" w:sz="0" w:space="0" w:color="auto"/>
        <w:bottom w:val="none" w:sz="0" w:space="0" w:color="auto"/>
        <w:right w:val="none" w:sz="0" w:space="0" w:color="auto"/>
      </w:divBdr>
    </w:div>
    <w:div w:id="1230456649">
      <w:marLeft w:val="640"/>
      <w:marRight w:val="0"/>
      <w:marTop w:val="0"/>
      <w:marBottom w:val="0"/>
      <w:divBdr>
        <w:top w:val="none" w:sz="0" w:space="0" w:color="auto"/>
        <w:left w:val="none" w:sz="0" w:space="0" w:color="auto"/>
        <w:bottom w:val="none" w:sz="0" w:space="0" w:color="auto"/>
        <w:right w:val="none" w:sz="0" w:space="0" w:color="auto"/>
      </w:divBdr>
    </w:div>
    <w:div w:id="1230768670">
      <w:marLeft w:val="640"/>
      <w:marRight w:val="0"/>
      <w:marTop w:val="0"/>
      <w:marBottom w:val="0"/>
      <w:divBdr>
        <w:top w:val="none" w:sz="0" w:space="0" w:color="auto"/>
        <w:left w:val="none" w:sz="0" w:space="0" w:color="auto"/>
        <w:bottom w:val="none" w:sz="0" w:space="0" w:color="auto"/>
        <w:right w:val="none" w:sz="0" w:space="0" w:color="auto"/>
      </w:divBdr>
    </w:div>
    <w:div w:id="1231766557">
      <w:marLeft w:val="640"/>
      <w:marRight w:val="0"/>
      <w:marTop w:val="0"/>
      <w:marBottom w:val="0"/>
      <w:divBdr>
        <w:top w:val="none" w:sz="0" w:space="0" w:color="auto"/>
        <w:left w:val="none" w:sz="0" w:space="0" w:color="auto"/>
        <w:bottom w:val="none" w:sz="0" w:space="0" w:color="auto"/>
        <w:right w:val="none" w:sz="0" w:space="0" w:color="auto"/>
      </w:divBdr>
    </w:div>
    <w:div w:id="1234117787">
      <w:marLeft w:val="640"/>
      <w:marRight w:val="0"/>
      <w:marTop w:val="0"/>
      <w:marBottom w:val="0"/>
      <w:divBdr>
        <w:top w:val="none" w:sz="0" w:space="0" w:color="auto"/>
        <w:left w:val="none" w:sz="0" w:space="0" w:color="auto"/>
        <w:bottom w:val="none" w:sz="0" w:space="0" w:color="auto"/>
        <w:right w:val="none" w:sz="0" w:space="0" w:color="auto"/>
      </w:divBdr>
    </w:div>
    <w:div w:id="1234583519">
      <w:marLeft w:val="640"/>
      <w:marRight w:val="0"/>
      <w:marTop w:val="0"/>
      <w:marBottom w:val="0"/>
      <w:divBdr>
        <w:top w:val="none" w:sz="0" w:space="0" w:color="auto"/>
        <w:left w:val="none" w:sz="0" w:space="0" w:color="auto"/>
        <w:bottom w:val="none" w:sz="0" w:space="0" w:color="auto"/>
        <w:right w:val="none" w:sz="0" w:space="0" w:color="auto"/>
      </w:divBdr>
    </w:div>
    <w:div w:id="1235240742">
      <w:marLeft w:val="640"/>
      <w:marRight w:val="0"/>
      <w:marTop w:val="0"/>
      <w:marBottom w:val="0"/>
      <w:divBdr>
        <w:top w:val="none" w:sz="0" w:space="0" w:color="auto"/>
        <w:left w:val="none" w:sz="0" w:space="0" w:color="auto"/>
        <w:bottom w:val="none" w:sz="0" w:space="0" w:color="auto"/>
        <w:right w:val="none" w:sz="0" w:space="0" w:color="auto"/>
      </w:divBdr>
    </w:div>
    <w:div w:id="1236890411">
      <w:marLeft w:val="640"/>
      <w:marRight w:val="0"/>
      <w:marTop w:val="0"/>
      <w:marBottom w:val="0"/>
      <w:divBdr>
        <w:top w:val="none" w:sz="0" w:space="0" w:color="auto"/>
        <w:left w:val="none" w:sz="0" w:space="0" w:color="auto"/>
        <w:bottom w:val="none" w:sz="0" w:space="0" w:color="auto"/>
        <w:right w:val="none" w:sz="0" w:space="0" w:color="auto"/>
      </w:divBdr>
    </w:div>
    <w:div w:id="1237326136">
      <w:marLeft w:val="640"/>
      <w:marRight w:val="0"/>
      <w:marTop w:val="0"/>
      <w:marBottom w:val="0"/>
      <w:divBdr>
        <w:top w:val="none" w:sz="0" w:space="0" w:color="auto"/>
        <w:left w:val="none" w:sz="0" w:space="0" w:color="auto"/>
        <w:bottom w:val="none" w:sz="0" w:space="0" w:color="auto"/>
        <w:right w:val="none" w:sz="0" w:space="0" w:color="auto"/>
      </w:divBdr>
    </w:div>
    <w:div w:id="1239439096">
      <w:marLeft w:val="640"/>
      <w:marRight w:val="0"/>
      <w:marTop w:val="0"/>
      <w:marBottom w:val="0"/>
      <w:divBdr>
        <w:top w:val="none" w:sz="0" w:space="0" w:color="auto"/>
        <w:left w:val="none" w:sz="0" w:space="0" w:color="auto"/>
        <w:bottom w:val="none" w:sz="0" w:space="0" w:color="auto"/>
        <w:right w:val="none" w:sz="0" w:space="0" w:color="auto"/>
      </w:divBdr>
    </w:div>
    <w:div w:id="1239973277">
      <w:marLeft w:val="640"/>
      <w:marRight w:val="0"/>
      <w:marTop w:val="0"/>
      <w:marBottom w:val="0"/>
      <w:divBdr>
        <w:top w:val="none" w:sz="0" w:space="0" w:color="auto"/>
        <w:left w:val="none" w:sz="0" w:space="0" w:color="auto"/>
        <w:bottom w:val="none" w:sz="0" w:space="0" w:color="auto"/>
        <w:right w:val="none" w:sz="0" w:space="0" w:color="auto"/>
      </w:divBdr>
    </w:div>
    <w:div w:id="1241787788">
      <w:marLeft w:val="640"/>
      <w:marRight w:val="0"/>
      <w:marTop w:val="0"/>
      <w:marBottom w:val="0"/>
      <w:divBdr>
        <w:top w:val="none" w:sz="0" w:space="0" w:color="auto"/>
        <w:left w:val="none" w:sz="0" w:space="0" w:color="auto"/>
        <w:bottom w:val="none" w:sz="0" w:space="0" w:color="auto"/>
        <w:right w:val="none" w:sz="0" w:space="0" w:color="auto"/>
      </w:divBdr>
    </w:div>
    <w:div w:id="1242062154">
      <w:marLeft w:val="640"/>
      <w:marRight w:val="0"/>
      <w:marTop w:val="0"/>
      <w:marBottom w:val="0"/>
      <w:divBdr>
        <w:top w:val="none" w:sz="0" w:space="0" w:color="auto"/>
        <w:left w:val="none" w:sz="0" w:space="0" w:color="auto"/>
        <w:bottom w:val="none" w:sz="0" w:space="0" w:color="auto"/>
        <w:right w:val="none" w:sz="0" w:space="0" w:color="auto"/>
      </w:divBdr>
    </w:div>
    <w:div w:id="1242370287">
      <w:marLeft w:val="640"/>
      <w:marRight w:val="0"/>
      <w:marTop w:val="0"/>
      <w:marBottom w:val="0"/>
      <w:divBdr>
        <w:top w:val="none" w:sz="0" w:space="0" w:color="auto"/>
        <w:left w:val="none" w:sz="0" w:space="0" w:color="auto"/>
        <w:bottom w:val="none" w:sz="0" w:space="0" w:color="auto"/>
        <w:right w:val="none" w:sz="0" w:space="0" w:color="auto"/>
      </w:divBdr>
    </w:div>
    <w:div w:id="1242718733">
      <w:marLeft w:val="640"/>
      <w:marRight w:val="0"/>
      <w:marTop w:val="0"/>
      <w:marBottom w:val="0"/>
      <w:divBdr>
        <w:top w:val="none" w:sz="0" w:space="0" w:color="auto"/>
        <w:left w:val="none" w:sz="0" w:space="0" w:color="auto"/>
        <w:bottom w:val="none" w:sz="0" w:space="0" w:color="auto"/>
        <w:right w:val="none" w:sz="0" w:space="0" w:color="auto"/>
      </w:divBdr>
    </w:div>
    <w:div w:id="1242987838">
      <w:marLeft w:val="640"/>
      <w:marRight w:val="0"/>
      <w:marTop w:val="0"/>
      <w:marBottom w:val="0"/>
      <w:divBdr>
        <w:top w:val="none" w:sz="0" w:space="0" w:color="auto"/>
        <w:left w:val="none" w:sz="0" w:space="0" w:color="auto"/>
        <w:bottom w:val="none" w:sz="0" w:space="0" w:color="auto"/>
        <w:right w:val="none" w:sz="0" w:space="0" w:color="auto"/>
      </w:divBdr>
    </w:div>
    <w:div w:id="1243370119">
      <w:marLeft w:val="640"/>
      <w:marRight w:val="0"/>
      <w:marTop w:val="0"/>
      <w:marBottom w:val="0"/>
      <w:divBdr>
        <w:top w:val="none" w:sz="0" w:space="0" w:color="auto"/>
        <w:left w:val="none" w:sz="0" w:space="0" w:color="auto"/>
        <w:bottom w:val="none" w:sz="0" w:space="0" w:color="auto"/>
        <w:right w:val="none" w:sz="0" w:space="0" w:color="auto"/>
      </w:divBdr>
    </w:div>
    <w:div w:id="1243612404">
      <w:marLeft w:val="640"/>
      <w:marRight w:val="0"/>
      <w:marTop w:val="0"/>
      <w:marBottom w:val="0"/>
      <w:divBdr>
        <w:top w:val="none" w:sz="0" w:space="0" w:color="auto"/>
        <w:left w:val="none" w:sz="0" w:space="0" w:color="auto"/>
        <w:bottom w:val="none" w:sz="0" w:space="0" w:color="auto"/>
        <w:right w:val="none" w:sz="0" w:space="0" w:color="auto"/>
      </w:divBdr>
    </w:div>
    <w:div w:id="1244147015">
      <w:marLeft w:val="640"/>
      <w:marRight w:val="0"/>
      <w:marTop w:val="0"/>
      <w:marBottom w:val="0"/>
      <w:divBdr>
        <w:top w:val="none" w:sz="0" w:space="0" w:color="auto"/>
        <w:left w:val="none" w:sz="0" w:space="0" w:color="auto"/>
        <w:bottom w:val="none" w:sz="0" w:space="0" w:color="auto"/>
        <w:right w:val="none" w:sz="0" w:space="0" w:color="auto"/>
      </w:divBdr>
    </w:div>
    <w:div w:id="1244684663">
      <w:marLeft w:val="640"/>
      <w:marRight w:val="0"/>
      <w:marTop w:val="0"/>
      <w:marBottom w:val="0"/>
      <w:divBdr>
        <w:top w:val="none" w:sz="0" w:space="0" w:color="auto"/>
        <w:left w:val="none" w:sz="0" w:space="0" w:color="auto"/>
        <w:bottom w:val="none" w:sz="0" w:space="0" w:color="auto"/>
        <w:right w:val="none" w:sz="0" w:space="0" w:color="auto"/>
      </w:divBdr>
    </w:div>
    <w:div w:id="1244727775">
      <w:marLeft w:val="640"/>
      <w:marRight w:val="0"/>
      <w:marTop w:val="0"/>
      <w:marBottom w:val="0"/>
      <w:divBdr>
        <w:top w:val="none" w:sz="0" w:space="0" w:color="auto"/>
        <w:left w:val="none" w:sz="0" w:space="0" w:color="auto"/>
        <w:bottom w:val="none" w:sz="0" w:space="0" w:color="auto"/>
        <w:right w:val="none" w:sz="0" w:space="0" w:color="auto"/>
      </w:divBdr>
    </w:div>
    <w:div w:id="1244755457">
      <w:marLeft w:val="640"/>
      <w:marRight w:val="0"/>
      <w:marTop w:val="0"/>
      <w:marBottom w:val="0"/>
      <w:divBdr>
        <w:top w:val="none" w:sz="0" w:space="0" w:color="auto"/>
        <w:left w:val="none" w:sz="0" w:space="0" w:color="auto"/>
        <w:bottom w:val="none" w:sz="0" w:space="0" w:color="auto"/>
        <w:right w:val="none" w:sz="0" w:space="0" w:color="auto"/>
      </w:divBdr>
    </w:div>
    <w:div w:id="1245605828">
      <w:marLeft w:val="640"/>
      <w:marRight w:val="0"/>
      <w:marTop w:val="0"/>
      <w:marBottom w:val="0"/>
      <w:divBdr>
        <w:top w:val="none" w:sz="0" w:space="0" w:color="auto"/>
        <w:left w:val="none" w:sz="0" w:space="0" w:color="auto"/>
        <w:bottom w:val="none" w:sz="0" w:space="0" w:color="auto"/>
        <w:right w:val="none" w:sz="0" w:space="0" w:color="auto"/>
      </w:divBdr>
    </w:div>
    <w:div w:id="1245845552">
      <w:marLeft w:val="640"/>
      <w:marRight w:val="0"/>
      <w:marTop w:val="0"/>
      <w:marBottom w:val="0"/>
      <w:divBdr>
        <w:top w:val="none" w:sz="0" w:space="0" w:color="auto"/>
        <w:left w:val="none" w:sz="0" w:space="0" w:color="auto"/>
        <w:bottom w:val="none" w:sz="0" w:space="0" w:color="auto"/>
        <w:right w:val="none" w:sz="0" w:space="0" w:color="auto"/>
      </w:divBdr>
    </w:div>
    <w:div w:id="1247226923">
      <w:marLeft w:val="640"/>
      <w:marRight w:val="0"/>
      <w:marTop w:val="0"/>
      <w:marBottom w:val="0"/>
      <w:divBdr>
        <w:top w:val="none" w:sz="0" w:space="0" w:color="auto"/>
        <w:left w:val="none" w:sz="0" w:space="0" w:color="auto"/>
        <w:bottom w:val="none" w:sz="0" w:space="0" w:color="auto"/>
        <w:right w:val="none" w:sz="0" w:space="0" w:color="auto"/>
      </w:divBdr>
    </w:div>
    <w:div w:id="1249005170">
      <w:marLeft w:val="640"/>
      <w:marRight w:val="0"/>
      <w:marTop w:val="0"/>
      <w:marBottom w:val="0"/>
      <w:divBdr>
        <w:top w:val="none" w:sz="0" w:space="0" w:color="auto"/>
        <w:left w:val="none" w:sz="0" w:space="0" w:color="auto"/>
        <w:bottom w:val="none" w:sz="0" w:space="0" w:color="auto"/>
        <w:right w:val="none" w:sz="0" w:space="0" w:color="auto"/>
      </w:divBdr>
    </w:div>
    <w:div w:id="1249927605">
      <w:marLeft w:val="640"/>
      <w:marRight w:val="0"/>
      <w:marTop w:val="0"/>
      <w:marBottom w:val="0"/>
      <w:divBdr>
        <w:top w:val="none" w:sz="0" w:space="0" w:color="auto"/>
        <w:left w:val="none" w:sz="0" w:space="0" w:color="auto"/>
        <w:bottom w:val="none" w:sz="0" w:space="0" w:color="auto"/>
        <w:right w:val="none" w:sz="0" w:space="0" w:color="auto"/>
      </w:divBdr>
    </w:div>
    <w:div w:id="1252621287">
      <w:marLeft w:val="640"/>
      <w:marRight w:val="0"/>
      <w:marTop w:val="0"/>
      <w:marBottom w:val="0"/>
      <w:divBdr>
        <w:top w:val="none" w:sz="0" w:space="0" w:color="auto"/>
        <w:left w:val="none" w:sz="0" w:space="0" w:color="auto"/>
        <w:bottom w:val="none" w:sz="0" w:space="0" w:color="auto"/>
        <w:right w:val="none" w:sz="0" w:space="0" w:color="auto"/>
      </w:divBdr>
    </w:div>
    <w:div w:id="1253971470">
      <w:marLeft w:val="640"/>
      <w:marRight w:val="0"/>
      <w:marTop w:val="0"/>
      <w:marBottom w:val="0"/>
      <w:divBdr>
        <w:top w:val="none" w:sz="0" w:space="0" w:color="auto"/>
        <w:left w:val="none" w:sz="0" w:space="0" w:color="auto"/>
        <w:bottom w:val="none" w:sz="0" w:space="0" w:color="auto"/>
        <w:right w:val="none" w:sz="0" w:space="0" w:color="auto"/>
      </w:divBdr>
    </w:div>
    <w:div w:id="1254320807">
      <w:marLeft w:val="640"/>
      <w:marRight w:val="0"/>
      <w:marTop w:val="0"/>
      <w:marBottom w:val="0"/>
      <w:divBdr>
        <w:top w:val="none" w:sz="0" w:space="0" w:color="auto"/>
        <w:left w:val="none" w:sz="0" w:space="0" w:color="auto"/>
        <w:bottom w:val="none" w:sz="0" w:space="0" w:color="auto"/>
        <w:right w:val="none" w:sz="0" w:space="0" w:color="auto"/>
      </w:divBdr>
    </w:div>
    <w:div w:id="1254360474">
      <w:marLeft w:val="640"/>
      <w:marRight w:val="0"/>
      <w:marTop w:val="0"/>
      <w:marBottom w:val="0"/>
      <w:divBdr>
        <w:top w:val="none" w:sz="0" w:space="0" w:color="auto"/>
        <w:left w:val="none" w:sz="0" w:space="0" w:color="auto"/>
        <w:bottom w:val="none" w:sz="0" w:space="0" w:color="auto"/>
        <w:right w:val="none" w:sz="0" w:space="0" w:color="auto"/>
      </w:divBdr>
    </w:div>
    <w:div w:id="1255895019">
      <w:marLeft w:val="640"/>
      <w:marRight w:val="0"/>
      <w:marTop w:val="0"/>
      <w:marBottom w:val="0"/>
      <w:divBdr>
        <w:top w:val="none" w:sz="0" w:space="0" w:color="auto"/>
        <w:left w:val="none" w:sz="0" w:space="0" w:color="auto"/>
        <w:bottom w:val="none" w:sz="0" w:space="0" w:color="auto"/>
        <w:right w:val="none" w:sz="0" w:space="0" w:color="auto"/>
      </w:divBdr>
    </w:div>
    <w:div w:id="1258441776">
      <w:marLeft w:val="640"/>
      <w:marRight w:val="0"/>
      <w:marTop w:val="0"/>
      <w:marBottom w:val="0"/>
      <w:divBdr>
        <w:top w:val="none" w:sz="0" w:space="0" w:color="auto"/>
        <w:left w:val="none" w:sz="0" w:space="0" w:color="auto"/>
        <w:bottom w:val="none" w:sz="0" w:space="0" w:color="auto"/>
        <w:right w:val="none" w:sz="0" w:space="0" w:color="auto"/>
      </w:divBdr>
    </w:div>
    <w:div w:id="1258562785">
      <w:marLeft w:val="640"/>
      <w:marRight w:val="0"/>
      <w:marTop w:val="0"/>
      <w:marBottom w:val="0"/>
      <w:divBdr>
        <w:top w:val="none" w:sz="0" w:space="0" w:color="auto"/>
        <w:left w:val="none" w:sz="0" w:space="0" w:color="auto"/>
        <w:bottom w:val="none" w:sz="0" w:space="0" w:color="auto"/>
        <w:right w:val="none" w:sz="0" w:space="0" w:color="auto"/>
      </w:divBdr>
    </w:div>
    <w:div w:id="1260867900">
      <w:marLeft w:val="640"/>
      <w:marRight w:val="0"/>
      <w:marTop w:val="0"/>
      <w:marBottom w:val="0"/>
      <w:divBdr>
        <w:top w:val="none" w:sz="0" w:space="0" w:color="auto"/>
        <w:left w:val="none" w:sz="0" w:space="0" w:color="auto"/>
        <w:bottom w:val="none" w:sz="0" w:space="0" w:color="auto"/>
        <w:right w:val="none" w:sz="0" w:space="0" w:color="auto"/>
      </w:divBdr>
    </w:div>
    <w:div w:id="1260875369">
      <w:marLeft w:val="640"/>
      <w:marRight w:val="0"/>
      <w:marTop w:val="0"/>
      <w:marBottom w:val="0"/>
      <w:divBdr>
        <w:top w:val="none" w:sz="0" w:space="0" w:color="auto"/>
        <w:left w:val="none" w:sz="0" w:space="0" w:color="auto"/>
        <w:bottom w:val="none" w:sz="0" w:space="0" w:color="auto"/>
        <w:right w:val="none" w:sz="0" w:space="0" w:color="auto"/>
      </w:divBdr>
    </w:div>
    <w:div w:id="1260942915">
      <w:marLeft w:val="640"/>
      <w:marRight w:val="0"/>
      <w:marTop w:val="0"/>
      <w:marBottom w:val="0"/>
      <w:divBdr>
        <w:top w:val="none" w:sz="0" w:space="0" w:color="auto"/>
        <w:left w:val="none" w:sz="0" w:space="0" w:color="auto"/>
        <w:bottom w:val="none" w:sz="0" w:space="0" w:color="auto"/>
        <w:right w:val="none" w:sz="0" w:space="0" w:color="auto"/>
      </w:divBdr>
    </w:div>
    <w:div w:id="1260985375">
      <w:marLeft w:val="640"/>
      <w:marRight w:val="0"/>
      <w:marTop w:val="0"/>
      <w:marBottom w:val="0"/>
      <w:divBdr>
        <w:top w:val="none" w:sz="0" w:space="0" w:color="auto"/>
        <w:left w:val="none" w:sz="0" w:space="0" w:color="auto"/>
        <w:bottom w:val="none" w:sz="0" w:space="0" w:color="auto"/>
        <w:right w:val="none" w:sz="0" w:space="0" w:color="auto"/>
      </w:divBdr>
    </w:div>
    <w:div w:id="1261261308">
      <w:marLeft w:val="640"/>
      <w:marRight w:val="0"/>
      <w:marTop w:val="0"/>
      <w:marBottom w:val="0"/>
      <w:divBdr>
        <w:top w:val="none" w:sz="0" w:space="0" w:color="auto"/>
        <w:left w:val="none" w:sz="0" w:space="0" w:color="auto"/>
        <w:bottom w:val="none" w:sz="0" w:space="0" w:color="auto"/>
        <w:right w:val="none" w:sz="0" w:space="0" w:color="auto"/>
      </w:divBdr>
    </w:div>
    <w:div w:id="1261645984">
      <w:marLeft w:val="640"/>
      <w:marRight w:val="0"/>
      <w:marTop w:val="0"/>
      <w:marBottom w:val="0"/>
      <w:divBdr>
        <w:top w:val="none" w:sz="0" w:space="0" w:color="auto"/>
        <w:left w:val="none" w:sz="0" w:space="0" w:color="auto"/>
        <w:bottom w:val="none" w:sz="0" w:space="0" w:color="auto"/>
        <w:right w:val="none" w:sz="0" w:space="0" w:color="auto"/>
      </w:divBdr>
    </w:div>
    <w:div w:id="1262102751">
      <w:marLeft w:val="640"/>
      <w:marRight w:val="0"/>
      <w:marTop w:val="0"/>
      <w:marBottom w:val="0"/>
      <w:divBdr>
        <w:top w:val="none" w:sz="0" w:space="0" w:color="auto"/>
        <w:left w:val="none" w:sz="0" w:space="0" w:color="auto"/>
        <w:bottom w:val="none" w:sz="0" w:space="0" w:color="auto"/>
        <w:right w:val="none" w:sz="0" w:space="0" w:color="auto"/>
      </w:divBdr>
    </w:div>
    <w:div w:id="1262760737">
      <w:marLeft w:val="640"/>
      <w:marRight w:val="0"/>
      <w:marTop w:val="0"/>
      <w:marBottom w:val="0"/>
      <w:divBdr>
        <w:top w:val="none" w:sz="0" w:space="0" w:color="auto"/>
        <w:left w:val="none" w:sz="0" w:space="0" w:color="auto"/>
        <w:bottom w:val="none" w:sz="0" w:space="0" w:color="auto"/>
        <w:right w:val="none" w:sz="0" w:space="0" w:color="auto"/>
      </w:divBdr>
    </w:div>
    <w:div w:id="1263613150">
      <w:marLeft w:val="640"/>
      <w:marRight w:val="0"/>
      <w:marTop w:val="0"/>
      <w:marBottom w:val="0"/>
      <w:divBdr>
        <w:top w:val="none" w:sz="0" w:space="0" w:color="auto"/>
        <w:left w:val="none" w:sz="0" w:space="0" w:color="auto"/>
        <w:bottom w:val="none" w:sz="0" w:space="0" w:color="auto"/>
        <w:right w:val="none" w:sz="0" w:space="0" w:color="auto"/>
      </w:divBdr>
    </w:div>
    <w:div w:id="1265116380">
      <w:marLeft w:val="640"/>
      <w:marRight w:val="0"/>
      <w:marTop w:val="0"/>
      <w:marBottom w:val="0"/>
      <w:divBdr>
        <w:top w:val="none" w:sz="0" w:space="0" w:color="auto"/>
        <w:left w:val="none" w:sz="0" w:space="0" w:color="auto"/>
        <w:bottom w:val="none" w:sz="0" w:space="0" w:color="auto"/>
        <w:right w:val="none" w:sz="0" w:space="0" w:color="auto"/>
      </w:divBdr>
    </w:div>
    <w:div w:id="1265847588">
      <w:marLeft w:val="640"/>
      <w:marRight w:val="0"/>
      <w:marTop w:val="0"/>
      <w:marBottom w:val="0"/>
      <w:divBdr>
        <w:top w:val="none" w:sz="0" w:space="0" w:color="auto"/>
        <w:left w:val="none" w:sz="0" w:space="0" w:color="auto"/>
        <w:bottom w:val="none" w:sz="0" w:space="0" w:color="auto"/>
        <w:right w:val="none" w:sz="0" w:space="0" w:color="auto"/>
      </w:divBdr>
    </w:div>
    <w:div w:id="1266815392">
      <w:marLeft w:val="640"/>
      <w:marRight w:val="0"/>
      <w:marTop w:val="0"/>
      <w:marBottom w:val="0"/>
      <w:divBdr>
        <w:top w:val="none" w:sz="0" w:space="0" w:color="auto"/>
        <w:left w:val="none" w:sz="0" w:space="0" w:color="auto"/>
        <w:bottom w:val="none" w:sz="0" w:space="0" w:color="auto"/>
        <w:right w:val="none" w:sz="0" w:space="0" w:color="auto"/>
      </w:divBdr>
    </w:div>
    <w:div w:id="1268349383">
      <w:marLeft w:val="640"/>
      <w:marRight w:val="0"/>
      <w:marTop w:val="0"/>
      <w:marBottom w:val="0"/>
      <w:divBdr>
        <w:top w:val="none" w:sz="0" w:space="0" w:color="auto"/>
        <w:left w:val="none" w:sz="0" w:space="0" w:color="auto"/>
        <w:bottom w:val="none" w:sz="0" w:space="0" w:color="auto"/>
        <w:right w:val="none" w:sz="0" w:space="0" w:color="auto"/>
      </w:divBdr>
    </w:div>
    <w:div w:id="1269698968">
      <w:marLeft w:val="640"/>
      <w:marRight w:val="0"/>
      <w:marTop w:val="0"/>
      <w:marBottom w:val="0"/>
      <w:divBdr>
        <w:top w:val="none" w:sz="0" w:space="0" w:color="auto"/>
        <w:left w:val="none" w:sz="0" w:space="0" w:color="auto"/>
        <w:bottom w:val="none" w:sz="0" w:space="0" w:color="auto"/>
        <w:right w:val="none" w:sz="0" w:space="0" w:color="auto"/>
      </w:divBdr>
    </w:div>
    <w:div w:id="1271084919">
      <w:marLeft w:val="640"/>
      <w:marRight w:val="0"/>
      <w:marTop w:val="0"/>
      <w:marBottom w:val="0"/>
      <w:divBdr>
        <w:top w:val="none" w:sz="0" w:space="0" w:color="auto"/>
        <w:left w:val="none" w:sz="0" w:space="0" w:color="auto"/>
        <w:bottom w:val="none" w:sz="0" w:space="0" w:color="auto"/>
        <w:right w:val="none" w:sz="0" w:space="0" w:color="auto"/>
      </w:divBdr>
    </w:div>
    <w:div w:id="1272476236">
      <w:marLeft w:val="640"/>
      <w:marRight w:val="0"/>
      <w:marTop w:val="0"/>
      <w:marBottom w:val="0"/>
      <w:divBdr>
        <w:top w:val="none" w:sz="0" w:space="0" w:color="auto"/>
        <w:left w:val="none" w:sz="0" w:space="0" w:color="auto"/>
        <w:bottom w:val="none" w:sz="0" w:space="0" w:color="auto"/>
        <w:right w:val="none" w:sz="0" w:space="0" w:color="auto"/>
      </w:divBdr>
    </w:div>
    <w:div w:id="1275863124">
      <w:marLeft w:val="640"/>
      <w:marRight w:val="0"/>
      <w:marTop w:val="0"/>
      <w:marBottom w:val="0"/>
      <w:divBdr>
        <w:top w:val="none" w:sz="0" w:space="0" w:color="auto"/>
        <w:left w:val="none" w:sz="0" w:space="0" w:color="auto"/>
        <w:bottom w:val="none" w:sz="0" w:space="0" w:color="auto"/>
        <w:right w:val="none" w:sz="0" w:space="0" w:color="auto"/>
      </w:divBdr>
    </w:div>
    <w:div w:id="1276713809">
      <w:marLeft w:val="640"/>
      <w:marRight w:val="0"/>
      <w:marTop w:val="0"/>
      <w:marBottom w:val="0"/>
      <w:divBdr>
        <w:top w:val="none" w:sz="0" w:space="0" w:color="auto"/>
        <w:left w:val="none" w:sz="0" w:space="0" w:color="auto"/>
        <w:bottom w:val="none" w:sz="0" w:space="0" w:color="auto"/>
        <w:right w:val="none" w:sz="0" w:space="0" w:color="auto"/>
      </w:divBdr>
    </w:div>
    <w:div w:id="1278173937">
      <w:marLeft w:val="640"/>
      <w:marRight w:val="0"/>
      <w:marTop w:val="0"/>
      <w:marBottom w:val="0"/>
      <w:divBdr>
        <w:top w:val="none" w:sz="0" w:space="0" w:color="auto"/>
        <w:left w:val="none" w:sz="0" w:space="0" w:color="auto"/>
        <w:bottom w:val="none" w:sz="0" w:space="0" w:color="auto"/>
        <w:right w:val="none" w:sz="0" w:space="0" w:color="auto"/>
      </w:divBdr>
    </w:div>
    <w:div w:id="1280257252">
      <w:marLeft w:val="640"/>
      <w:marRight w:val="0"/>
      <w:marTop w:val="0"/>
      <w:marBottom w:val="0"/>
      <w:divBdr>
        <w:top w:val="none" w:sz="0" w:space="0" w:color="auto"/>
        <w:left w:val="none" w:sz="0" w:space="0" w:color="auto"/>
        <w:bottom w:val="none" w:sz="0" w:space="0" w:color="auto"/>
        <w:right w:val="none" w:sz="0" w:space="0" w:color="auto"/>
      </w:divBdr>
    </w:div>
    <w:div w:id="1281643472">
      <w:marLeft w:val="640"/>
      <w:marRight w:val="0"/>
      <w:marTop w:val="0"/>
      <w:marBottom w:val="0"/>
      <w:divBdr>
        <w:top w:val="none" w:sz="0" w:space="0" w:color="auto"/>
        <w:left w:val="none" w:sz="0" w:space="0" w:color="auto"/>
        <w:bottom w:val="none" w:sz="0" w:space="0" w:color="auto"/>
        <w:right w:val="none" w:sz="0" w:space="0" w:color="auto"/>
      </w:divBdr>
    </w:div>
    <w:div w:id="1283419577">
      <w:marLeft w:val="640"/>
      <w:marRight w:val="0"/>
      <w:marTop w:val="0"/>
      <w:marBottom w:val="0"/>
      <w:divBdr>
        <w:top w:val="none" w:sz="0" w:space="0" w:color="auto"/>
        <w:left w:val="none" w:sz="0" w:space="0" w:color="auto"/>
        <w:bottom w:val="none" w:sz="0" w:space="0" w:color="auto"/>
        <w:right w:val="none" w:sz="0" w:space="0" w:color="auto"/>
      </w:divBdr>
    </w:div>
    <w:div w:id="1285117923">
      <w:marLeft w:val="640"/>
      <w:marRight w:val="0"/>
      <w:marTop w:val="0"/>
      <w:marBottom w:val="0"/>
      <w:divBdr>
        <w:top w:val="none" w:sz="0" w:space="0" w:color="auto"/>
        <w:left w:val="none" w:sz="0" w:space="0" w:color="auto"/>
        <w:bottom w:val="none" w:sz="0" w:space="0" w:color="auto"/>
        <w:right w:val="none" w:sz="0" w:space="0" w:color="auto"/>
      </w:divBdr>
    </w:div>
    <w:div w:id="1285694613">
      <w:marLeft w:val="640"/>
      <w:marRight w:val="0"/>
      <w:marTop w:val="0"/>
      <w:marBottom w:val="0"/>
      <w:divBdr>
        <w:top w:val="none" w:sz="0" w:space="0" w:color="auto"/>
        <w:left w:val="none" w:sz="0" w:space="0" w:color="auto"/>
        <w:bottom w:val="none" w:sz="0" w:space="0" w:color="auto"/>
        <w:right w:val="none" w:sz="0" w:space="0" w:color="auto"/>
      </w:divBdr>
    </w:div>
    <w:div w:id="1285892256">
      <w:marLeft w:val="640"/>
      <w:marRight w:val="0"/>
      <w:marTop w:val="0"/>
      <w:marBottom w:val="0"/>
      <w:divBdr>
        <w:top w:val="none" w:sz="0" w:space="0" w:color="auto"/>
        <w:left w:val="none" w:sz="0" w:space="0" w:color="auto"/>
        <w:bottom w:val="none" w:sz="0" w:space="0" w:color="auto"/>
        <w:right w:val="none" w:sz="0" w:space="0" w:color="auto"/>
      </w:divBdr>
    </w:div>
    <w:div w:id="1286812728">
      <w:marLeft w:val="640"/>
      <w:marRight w:val="0"/>
      <w:marTop w:val="0"/>
      <w:marBottom w:val="0"/>
      <w:divBdr>
        <w:top w:val="none" w:sz="0" w:space="0" w:color="auto"/>
        <w:left w:val="none" w:sz="0" w:space="0" w:color="auto"/>
        <w:bottom w:val="none" w:sz="0" w:space="0" w:color="auto"/>
        <w:right w:val="none" w:sz="0" w:space="0" w:color="auto"/>
      </w:divBdr>
    </w:div>
    <w:div w:id="1287586699">
      <w:marLeft w:val="640"/>
      <w:marRight w:val="0"/>
      <w:marTop w:val="0"/>
      <w:marBottom w:val="0"/>
      <w:divBdr>
        <w:top w:val="none" w:sz="0" w:space="0" w:color="auto"/>
        <w:left w:val="none" w:sz="0" w:space="0" w:color="auto"/>
        <w:bottom w:val="none" w:sz="0" w:space="0" w:color="auto"/>
        <w:right w:val="none" w:sz="0" w:space="0" w:color="auto"/>
      </w:divBdr>
    </w:div>
    <w:div w:id="1289386948">
      <w:marLeft w:val="640"/>
      <w:marRight w:val="0"/>
      <w:marTop w:val="0"/>
      <w:marBottom w:val="0"/>
      <w:divBdr>
        <w:top w:val="none" w:sz="0" w:space="0" w:color="auto"/>
        <w:left w:val="none" w:sz="0" w:space="0" w:color="auto"/>
        <w:bottom w:val="none" w:sz="0" w:space="0" w:color="auto"/>
        <w:right w:val="none" w:sz="0" w:space="0" w:color="auto"/>
      </w:divBdr>
    </w:div>
    <w:div w:id="1290551066">
      <w:marLeft w:val="640"/>
      <w:marRight w:val="0"/>
      <w:marTop w:val="0"/>
      <w:marBottom w:val="0"/>
      <w:divBdr>
        <w:top w:val="none" w:sz="0" w:space="0" w:color="auto"/>
        <w:left w:val="none" w:sz="0" w:space="0" w:color="auto"/>
        <w:bottom w:val="none" w:sz="0" w:space="0" w:color="auto"/>
        <w:right w:val="none" w:sz="0" w:space="0" w:color="auto"/>
      </w:divBdr>
    </w:div>
    <w:div w:id="1291664437">
      <w:marLeft w:val="640"/>
      <w:marRight w:val="0"/>
      <w:marTop w:val="0"/>
      <w:marBottom w:val="0"/>
      <w:divBdr>
        <w:top w:val="none" w:sz="0" w:space="0" w:color="auto"/>
        <w:left w:val="none" w:sz="0" w:space="0" w:color="auto"/>
        <w:bottom w:val="none" w:sz="0" w:space="0" w:color="auto"/>
        <w:right w:val="none" w:sz="0" w:space="0" w:color="auto"/>
      </w:divBdr>
    </w:div>
    <w:div w:id="1291937098">
      <w:marLeft w:val="640"/>
      <w:marRight w:val="0"/>
      <w:marTop w:val="0"/>
      <w:marBottom w:val="0"/>
      <w:divBdr>
        <w:top w:val="none" w:sz="0" w:space="0" w:color="auto"/>
        <w:left w:val="none" w:sz="0" w:space="0" w:color="auto"/>
        <w:bottom w:val="none" w:sz="0" w:space="0" w:color="auto"/>
        <w:right w:val="none" w:sz="0" w:space="0" w:color="auto"/>
      </w:divBdr>
    </w:div>
    <w:div w:id="1293487649">
      <w:marLeft w:val="640"/>
      <w:marRight w:val="0"/>
      <w:marTop w:val="0"/>
      <w:marBottom w:val="0"/>
      <w:divBdr>
        <w:top w:val="none" w:sz="0" w:space="0" w:color="auto"/>
        <w:left w:val="none" w:sz="0" w:space="0" w:color="auto"/>
        <w:bottom w:val="none" w:sz="0" w:space="0" w:color="auto"/>
        <w:right w:val="none" w:sz="0" w:space="0" w:color="auto"/>
      </w:divBdr>
    </w:div>
    <w:div w:id="1293558064">
      <w:marLeft w:val="640"/>
      <w:marRight w:val="0"/>
      <w:marTop w:val="0"/>
      <w:marBottom w:val="0"/>
      <w:divBdr>
        <w:top w:val="none" w:sz="0" w:space="0" w:color="auto"/>
        <w:left w:val="none" w:sz="0" w:space="0" w:color="auto"/>
        <w:bottom w:val="none" w:sz="0" w:space="0" w:color="auto"/>
        <w:right w:val="none" w:sz="0" w:space="0" w:color="auto"/>
      </w:divBdr>
    </w:div>
    <w:div w:id="1293749005">
      <w:marLeft w:val="640"/>
      <w:marRight w:val="0"/>
      <w:marTop w:val="0"/>
      <w:marBottom w:val="0"/>
      <w:divBdr>
        <w:top w:val="none" w:sz="0" w:space="0" w:color="auto"/>
        <w:left w:val="none" w:sz="0" w:space="0" w:color="auto"/>
        <w:bottom w:val="none" w:sz="0" w:space="0" w:color="auto"/>
        <w:right w:val="none" w:sz="0" w:space="0" w:color="auto"/>
      </w:divBdr>
    </w:div>
    <w:div w:id="1293948817">
      <w:marLeft w:val="640"/>
      <w:marRight w:val="0"/>
      <w:marTop w:val="0"/>
      <w:marBottom w:val="0"/>
      <w:divBdr>
        <w:top w:val="none" w:sz="0" w:space="0" w:color="auto"/>
        <w:left w:val="none" w:sz="0" w:space="0" w:color="auto"/>
        <w:bottom w:val="none" w:sz="0" w:space="0" w:color="auto"/>
        <w:right w:val="none" w:sz="0" w:space="0" w:color="auto"/>
      </w:divBdr>
    </w:div>
    <w:div w:id="1295599577">
      <w:marLeft w:val="640"/>
      <w:marRight w:val="0"/>
      <w:marTop w:val="0"/>
      <w:marBottom w:val="0"/>
      <w:divBdr>
        <w:top w:val="none" w:sz="0" w:space="0" w:color="auto"/>
        <w:left w:val="none" w:sz="0" w:space="0" w:color="auto"/>
        <w:bottom w:val="none" w:sz="0" w:space="0" w:color="auto"/>
        <w:right w:val="none" w:sz="0" w:space="0" w:color="auto"/>
      </w:divBdr>
    </w:div>
    <w:div w:id="1296375383">
      <w:marLeft w:val="640"/>
      <w:marRight w:val="0"/>
      <w:marTop w:val="0"/>
      <w:marBottom w:val="0"/>
      <w:divBdr>
        <w:top w:val="none" w:sz="0" w:space="0" w:color="auto"/>
        <w:left w:val="none" w:sz="0" w:space="0" w:color="auto"/>
        <w:bottom w:val="none" w:sz="0" w:space="0" w:color="auto"/>
        <w:right w:val="none" w:sz="0" w:space="0" w:color="auto"/>
      </w:divBdr>
    </w:div>
    <w:div w:id="1297301712">
      <w:marLeft w:val="640"/>
      <w:marRight w:val="0"/>
      <w:marTop w:val="0"/>
      <w:marBottom w:val="0"/>
      <w:divBdr>
        <w:top w:val="none" w:sz="0" w:space="0" w:color="auto"/>
        <w:left w:val="none" w:sz="0" w:space="0" w:color="auto"/>
        <w:bottom w:val="none" w:sz="0" w:space="0" w:color="auto"/>
        <w:right w:val="none" w:sz="0" w:space="0" w:color="auto"/>
      </w:divBdr>
    </w:div>
    <w:div w:id="1297639209">
      <w:marLeft w:val="640"/>
      <w:marRight w:val="0"/>
      <w:marTop w:val="0"/>
      <w:marBottom w:val="0"/>
      <w:divBdr>
        <w:top w:val="none" w:sz="0" w:space="0" w:color="auto"/>
        <w:left w:val="none" w:sz="0" w:space="0" w:color="auto"/>
        <w:bottom w:val="none" w:sz="0" w:space="0" w:color="auto"/>
        <w:right w:val="none" w:sz="0" w:space="0" w:color="auto"/>
      </w:divBdr>
    </w:div>
    <w:div w:id="1297759424">
      <w:marLeft w:val="640"/>
      <w:marRight w:val="0"/>
      <w:marTop w:val="0"/>
      <w:marBottom w:val="0"/>
      <w:divBdr>
        <w:top w:val="none" w:sz="0" w:space="0" w:color="auto"/>
        <w:left w:val="none" w:sz="0" w:space="0" w:color="auto"/>
        <w:bottom w:val="none" w:sz="0" w:space="0" w:color="auto"/>
        <w:right w:val="none" w:sz="0" w:space="0" w:color="auto"/>
      </w:divBdr>
    </w:div>
    <w:div w:id="1298218283">
      <w:marLeft w:val="640"/>
      <w:marRight w:val="0"/>
      <w:marTop w:val="0"/>
      <w:marBottom w:val="0"/>
      <w:divBdr>
        <w:top w:val="none" w:sz="0" w:space="0" w:color="auto"/>
        <w:left w:val="none" w:sz="0" w:space="0" w:color="auto"/>
        <w:bottom w:val="none" w:sz="0" w:space="0" w:color="auto"/>
        <w:right w:val="none" w:sz="0" w:space="0" w:color="auto"/>
      </w:divBdr>
    </w:div>
    <w:div w:id="1298950394">
      <w:marLeft w:val="640"/>
      <w:marRight w:val="0"/>
      <w:marTop w:val="0"/>
      <w:marBottom w:val="0"/>
      <w:divBdr>
        <w:top w:val="none" w:sz="0" w:space="0" w:color="auto"/>
        <w:left w:val="none" w:sz="0" w:space="0" w:color="auto"/>
        <w:bottom w:val="none" w:sz="0" w:space="0" w:color="auto"/>
        <w:right w:val="none" w:sz="0" w:space="0" w:color="auto"/>
      </w:divBdr>
    </w:div>
    <w:div w:id="1299533121">
      <w:marLeft w:val="640"/>
      <w:marRight w:val="0"/>
      <w:marTop w:val="0"/>
      <w:marBottom w:val="0"/>
      <w:divBdr>
        <w:top w:val="none" w:sz="0" w:space="0" w:color="auto"/>
        <w:left w:val="none" w:sz="0" w:space="0" w:color="auto"/>
        <w:bottom w:val="none" w:sz="0" w:space="0" w:color="auto"/>
        <w:right w:val="none" w:sz="0" w:space="0" w:color="auto"/>
      </w:divBdr>
    </w:div>
    <w:div w:id="1303848068">
      <w:marLeft w:val="640"/>
      <w:marRight w:val="0"/>
      <w:marTop w:val="0"/>
      <w:marBottom w:val="0"/>
      <w:divBdr>
        <w:top w:val="none" w:sz="0" w:space="0" w:color="auto"/>
        <w:left w:val="none" w:sz="0" w:space="0" w:color="auto"/>
        <w:bottom w:val="none" w:sz="0" w:space="0" w:color="auto"/>
        <w:right w:val="none" w:sz="0" w:space="0" w:color="auto"/>
      </w:divBdr>
    </w:div>
    <w:div w:id="1304234595">
      <w:marLeft w:val="640"/>
      <w:marRight w:val="0"/>
      <w:marTop w:val="0"/>
      <w:marBottom w:val="0"/>
      <w:divBdr>
        <w:top w:val="none" w:sz="0" w:space="0" w:color="auto"/>
        <w:left w:val="none" w:sz="0" w:space="0" w:color="auto"/>
        <w:bottom w:val="none" w:sz="0" w:space="0" w:color="auto"/>
        <w:right w:val="none" w:sz="0" w:space="0" w:color="auto"/>
      </w:divBdr>
    </w:div>
    <w:div w:id="1307127957">
      <w:marLeft w:val="640"/>
      <w:marRight w:val="0"/>
      <w:marTop w:val="0"/>
      <w:marBottom w:val="0"/>
      <w:divBdr>
        <w:top w:val="none" w:sz="0" w:space="0" w:color="auto"/>
        <w:left w:val="none" w:sz="0" w:space="0" w:color="auto"/>
        <w:bottom w:val="none" w:sz="0" w:space="0" w:color="auto"/>
        <w:right w:val="none" w:sz="0" w:space="0" w:color="auto"/>
      </w:divBdr>
    </w:div>
    <w:div w:id="1310137818">
      <w:marLeft w:val="640"/>
      <w:marRight w:val="0"/>
      <w:marTop w:val="0"/>
      <w:marBottom w:val="0"/>
      <w:divBdr>
        <w:top w:val="none" w:sz="0" w:space="0" w:color="auto"/>
        <w:left w:val="none" w:sz="0" w:space="0" w:color="auto"/>
        <w:bottom w:val="none" w:sz="0" w:space="0" w:color="auto"/>
        <w:right w:val="none" w:sz="0" w:space="0" w:color="auto"/>
      </w:divBdr>
    </w:div>
    <w:div w:id="1310935091">
      <w:marLeft w:val="640"/>
      <w:marRight w:val="0"/>
      <w:marTop w:val="0"/>
      <w:marBottom w:val="0"/>
      <w:divBdr>
        <w:top w:val="none" w:sz="0" w:space="0" w:color="auto"/>
        <w:left w:val="none" w:sz="0" w:space="0" w:color="auto"/>
        <w:bottom w:val="none" w:sz="0" w:space="0" w:color="auto"/>
        <w:right w:val="none" w:sz="0" w:space="0" w:color="auto"/>
      </w:divBdr>
    </w:div>
    <w:div w:id="1311248230">
      <w:marLeft w:val="640"/>
      <w:marRight w:val="0"/>
      <w:marTop w:val="0"/>
      <w:marBottom w:val="0"/>
      <w:divBdr>
        <w:top w:val="none" w:sz="0" w:space="0" w:color="auto"/>
        <w:left w:val="none" w:sz="0" w:space="0" w:color="auto"/>
        <w:bottom w:val="none" w:sz="0" w:space="0" w:color="auto"/>
        <w:right w:val="none" w:sz="0" w:space="0" w:color="auto"/>
      </w:divBdr>
    </w:div>
    <w:div w:id="1313100331">
      <w:marLeft w:val="640"/>
      <w:marRight w:val="0"/>
      <w:marTop w:val="0"/>
      <w:marBottom w:val="0"/>
      <w:divBdr>
        <w:top w:val="none" w:sz="0" w:space="0" w:color="auto"/>
        <w:left w:val="none" w:sz="0" w:space="0" w:color="auto"/>
        <w:bottom w:val="none" w:sz="0" w:space="0" w:color="auto"/>
        <w:right w:val="none" w:sz="0" w:space="0" w:color="auto"/>
      </w:divBdr>
    </w:div>
    <w:div w:id="1313800660">
      <w:marLeft w:val="640"/>
      <w:marRight w:val="0"/>
      <w:marTop w:val="0"/>
      <w:marBottom w:val="0"/>
      <w:divBdr>
        <w:top w:val="none" w:sz="0" w:space="0" w:color="auto"/>
        <w:left w:val="none" w:sz="0" w:space="0" w:color="auto"/>
        <w:bottom w:val="none" w:sz="0" w:space="0" w:color="auto"/>
        <w:right w:val="none" w:sz="0" w:space="0" w:color="auto"/>
      </w:divBdr>
    </w:div>
    <w:div w:id="1316378109">
      <w:marLeft w:val="640"/>
      <w:marRight w:val="0"/>
      <w:marTop w:val="0"/>
      <w:marBottom w:val="0"/>
      <w:divBdr>
        <w:top w:val="none" w:sz="0" w:space="0" w:color="auto"/>
        <w:left w:val="none" w:sz="0" w:space="0" w:color="auto"/>
        <w:bottom w:val="none" w:sz="0" w:space="0" w:color="auto"/>
        <w:right w:val="none" w:sz="0" w:space="0" w:color="auto"/>
      </w:divBdr>
    </w:div>
    <w:div w:id="1317101618">
      <w:marLeft w:val="640"/>
      <w:marRight w:val="0"/>
      <w:marTop w:val="0"/>
      <w:marBottom w:val="0"/>
      <w:divBdr>
        <w:top w:val="none" w:sz="0" w:space="0" w:color="auto"/>
        <w:left w:val="none" w:sz="0" w:space="0" w:color="auto"/>
        <w:bottom w:val="none" w:sz="0" w:space="0" w:color="auto"/>
        <w:right w:val="none" w:sz="0" w:space="0" w:color="auto"/>
      </w:divBdr>
    </w:div>
    <w:div w:id="1317103145">
      <w:marLeft w:val="640"/>
      <w:marRight w:val="0"/>
      <w:marTop w:val="0"/>
      <w:marBottom w:val="0"/>
      <w:divBdr>
        <w:top w:val="none" w:sz="0" w:space="0" w:color="auto"/>
        <w:left w:val="none" w:sz="0" w:space="0" w:color="auto"/>
        <w:bottom w:val="none" w:sz="0" w:space="0" w:color="auto"/>
        <w:right w:val="none" w:sz="0" w:space="0" w:color="auto"/>
      </w:divBdr>
    </w:div>
    <w:div w:id="1318143285">
      <w:marLeft w:val="640"/>
      <w:marRight w:val="0"/>
      <w:marTop w:val="0"/>
      <w:marBottom w:val="0"/>
      <w:divBdr>
        <w:top w:val="none" w:sz="0" w:space="0" w:color="auto"/>
        <w:left w:val="none" w:sz="0" w:space="0" w:color="auto"/>
        <w:bottom w:val="none" w:sz="0" w:space="0" w:color="auto"/>
        <w:right w:val="none" w:sz="0" w:space="0" w:color="auto"/>
      </w:divBdr>
    </w:div>
    <w:div w:id="1318152066">
      <w:marLeft w:val="640"/>
      <w:marRight w:val="0"/>
      <w:marTop w:val="0"/>
      <w:marBottom w:val="0"/>
      <w:divBdr>
        <w:top w:val="none" w:sz="0" w:space="0" w:color="auto"/>
        <w:left w:val="none" w:sz="0" w:space="0" w:color="auto"/>
        <w:bottom w:val="none" w:sz="0" w:space="0" w:color="auto"/>
        <w:right w:val="none" w:sz="0" w:space="0" w:color="auto"/>
      </w:divBdr>
    </w:div>
    <w:div w:id="1318607833">
      <w:marLeft w:val="640"/>
      <w:marRight w:val="0"/>
      <w:marTop w:val="0"/>
      <w:marBottom w:val="0"/>
      <w:divBdr>
        <w:top w:val="none" w:sz="0" w:space="0" w:color="auto"/>
        <w:left w:val="none" w:sz="0" w:space="0" w:color="auto"/>
        <w:bottom w:val="none" w:sz="0" w:space="0" w:color="auto"/>
        <w:right w:val="none" w:sz="0" w:space="0" w:color="auto"/>
      </w:divBdr>
    </w:div>
    <w:div w:id="1319921999">
      <w:marLeft w:val="640"/>
      <w:marRight w:val="0"/>
      <w:marTop w:val="0"/>
      <w:marBottom w:val="0"/>
      <w:divBdr>
        <w:top w:val="none" w:sz="0" w:space="0" w:color="auto"/>
        <w:left w:val="none" w:sz="0" w:space="0" w:color="auto"/>
        <w:bottom w:val="none" w:sz="0" w:space="0" w:color="auto"/>
        <w:right w:val="none" w:sz="0" w:space="0" w:color="auto"/>
      </w:divBdr>
    </w:div>
    <w:div w:id="1320188310">
      <w:marLeft w:val="640"/>
      <w:marRight w:val="0"/>
      <w:marTop w:val="0"/>
      <w:marBottom w:val="0"/>
      <w:divBdr>
        <w:top w:val="none" w:sz="0" w:space="0" w:color="auto"/>
        <w:left w:val="none" w:sz="0" w:space="0" w:color="auto"/>
        <w:bottom w:val="none" w:sz="0" w:space="0" w:color="auto"/>
        <w:right w:val="none" w:sz="0" w:space="0" w:color="auto"/>
      </w:divBdr>
    </w:div>
    <w:div w:id="1320772695">
      <w:marLeft w:val="640"/>
      <w:marRight w:val="0"/>
      <w:marTop w:val="0"/>
      <w:marBottom w:val="0"/>
      <w:divBdr>
        <w:top w:val="none" w:sz="0" w:space="0" w:color="auto"/>
        <w:left w:val="none" w:sz="0" w:space="0" w:color="auto"/>
        <w:bottom w:val="none" w:sz="0" w:space="0" w:color="auto"/>
        <w:right w:val="none" w:sz="0" w:space="0" w:color="auto"/>
      </w:divBdr>
    </w:div>
    <w:div w:id="1322081666">
      <w:marLeft w:val="640"/>
      <w:marRight w:val="0"/>
      <w:marTop w:val="0"/>
      <w:marBottom w:val="0"/>
      <w:divBdr>
        <w:top w:val="none" w:sz="0" w:space="0" w:color="auto"/>
        <w:left w:val="none" w:sz="0" w:space="0" w:color="auto"/>
        <w:bottom w:val="none" w:sz="0" w:space="0" w:color="auto"/>
        <w:right w:val="none" w:sz="0" w:space="0" w:color="auto"/>
      </w:divBdr>
    </w:div>
    <w:div w:id="1322270531">
      <w:marLeft w:val="640"/>
      <w:marRight w:val="0"/>
      <w:marTop w:val="0"/>
      <w:marBottom w:val="0"/>
      <w:divBdr>
        <w:top w:val="none" w:sz="0" w:space="0" w:color="auto"/>
        <w:left w:val="none" w:sz="0" w:space="0" w:color="auto"/>
        <w:bottom w:val="none" w:sz="0" w:space="0" w:color="auto"/>
        <w:right w:val="none" w:sz="0" w:space="0" w:color="auto"/>
      </w:divBdr>
    </w:div>
    <w:div w:id="1324046168">
      <w:marLeft w:val="640"/>
      <w:marRight w:val="0"/>
      <w:marTop w:val="0"/>
      <w:marBottom w:val="0"/>
      <w:divBdr>
        <w:top w:val="none" w:sz="0" w:space="0" w:color="auto"/>
        <w:left w:val="none" w:sz="0" w:space="0" w:color="auto"/>
        <w:bottom w:val="none" w:sz="0" w:space="0" w:color="auto"/>
        <w:right w:val="none" w:sz="0" w:space="0" w:color="auto"/>
      </w:divBdr>
    </w:div>
    <w:div w:id="1324703999">
      <w:marLeft w:val="640"/>
      <w:marRight w:val="0"/>
      <w:marTop w:val="0"/>
      <w:marBottom w:val="0"/>
      <w:divBdr>
        <w:top w:val="none" w:sz="0" w:space="0" w:color="auto"/>
        <w:left w:val="none" w:sz="0" w:space="0" w:color="auto"/>
        <w:bottom w:val="none" w:sz="0" w:space="0" w:color="auto"/>
        <w:right w:val="none" w:sz="0" w:space="0" w:color="auto"/>
      </w:divBdr>
    </w:div>
    <w:div w:id="1326082774">
      <w:marLeft w:val="640"/>
      <w:marRight w:val="0"/>
      <w:marTop w:val="0"/>
      <w:marBottom w:val="0"/>
      <w:divBdr>
        <w:top w:val="none" w:sz="0" w:space="0" w:color="auto"/>
        <w:left w:val="none" w:sz="0" w:space="0" w:color="auto"/>
        <w:bottom w:val="none" w:sz="0" w:space="0" w:color="auto"/>
        <w:right w:val="none" w:sz="0" w:space="0" w:color="auto"/>
      </w:divBdr>
    </w:div>
    <w:div w:id="1327317331">
      <w:marLeft w:val="640"/>
      <w:marRight w:val="0"/>
      <w:marTop w:val="0"/>
      <w:marBottom w:val="0"/>
      <w:divBdr>
        <w:top w:val="none" w:sz="0" w:space="0" w:color="auto"/>
        <w:left w:val="none" w:sz="0" w:space="0" w:color="auto"/>
        <w:bottom w:val="none" w:sz="0" w:space="0" w:color="auto"/>
        <w:right w:val="none" w:sz="0" w:space="0" w:color="auto"/>
      </w:divBdr>
    </w:div>
    <w:div w:id="1327512613">
      <w:marLeft w:val="640"/>
      <w:marRight w:val="0"/>
      <w:marTop w:val="0"/>
      <w:marBottom w:val="0"/>
      <w:divBdr>
        <w:top w:val="none" w:sz="0" w:space="0" w:color="auto"/>
        <w:left w:val="none" w:sz="0" w:space="0" w:color="auto"/>
        <w:bottom w:val="none" w:sz="0" w:space="0" w:color="auto"/>
        <w:right w:val="none" w:sz="0" w:space="0" w:color="auto"/>
      </w:divBdr>
    </w:div>
    <w:div w:id="1328023125">
      <w:marLeft w:val="640"/>
      <w:marRight w:val="0"/>
      <w:marTop w:val="0"/>
      <w:marBottom w:val="0"/>
      <w:divBdr>
        <w:top w:val="none" w:sz="0" w:space="0" w:color="auto"/>
        <w:left w:val="none" w:sz="0" w:space="0" w:color="auto"/>
        <w:bottom w:val="none" w:sz="0" w:space="0" w:color="auto"/>
        <w:right w:val="none" w:sz="0" w:space="0" w:color="auto"/>
      </w:divBdr>
    </w:div>
    <w:div w:id="1328359446">
      <w:marLeft w:val="640"/>
      <w:marRight w:val="0"/>
      <w:marTop w:val="0"/>
      <w:marBottom w:val="0"/>
      <w:divBdr>
        <w:top w:val="none" w:sz="0" w:space="0" w:color="auto"/>
        <w:left w:val="none" w:sz="0" w:space="0" w:color="auto"/>
        <w:bottom w:val="none" w:sz="0" w:space="0" w:color="auto"/>
        <w:right w:val="none" w:sz="0" w:space="0" w:color="auto"/>
      </w:divBdr>
    </w:div>
    <w:div w:id="1329405130">
      <w:marLeft w:val="640"/>
      <w:marRight w:val="0"/>
      <w:marTop w:val="0"/>
      <w:marBottom w:val="0"/>
      <w:divBdr>
        <w:top w:val="none" w:sz="0" w:space="0" w:color="auto"/>
        <w:left w:val="none" w:sz="0" w:space="0" w:color="auto"/>
        <w:bottom w:val="none" w:sz="0" w:space="0" w:color="auto"/>
        <w:right w:val="none" w:sz="0" w:space="0" w:color="auto"/>
      </w:divBdr>
    </w:div>
    <w:div w:id="1335189101">
      <w:marLeft w:val="640"/>
      <w:marRight w:val="0"/>
      <w:marTop w:val="0"/>
      <w:marBottom w:val="0"/>
      <w:divBdr>
        <w:top w:val="none" w:sz="0" w:space="0" w:color="auto"/>
        <w:left w:val="none" w:sz="0" w:space="0" w:color="auto"/>
        <w:bottom w:val="none" w:sz="0" w:space="0" w:color="auto"/>
        <w:right w:val="none" w:sz="0" w:space="0" w:color="auto"/>
      </w:divBdr>
    </w:div>
    <w:div w:id="1335259207">
      <w:marLeft w:val="640"/>
      <w:marRight w:val="0"/>
      <w:marTop w:val="0"/>
      <w:marBottom w:val="0"/>
      <w:divBdr>
        <w:top w:val="none" w:sz="0" w:space="0" w:color="auto"/>
        <w:left w:val="none" w:sz="0" w:space="0" w:color="auto"/>
        <w:bottom w:val="none" w:sz="0" w:space="0" w:color="auto"/>
        <w:right w:val="none" w:sz="0" w:space="0" w:color="auto"/>
      </w:divBdr>
    </w:div>
    <w:div w:id="1335496833">
      <w:marLeft w:val="640"/>
      <w:marRight w:val="0"/>
      <w:marTop w:val="0"/>
      <w:marBottom w:val="0"/>
      <w:divBdr>
        <w:top w:val="none" w:sz="0" w:space="0" w:color="auto"/>
        <w:left w:val="none" w:sz="0" w:space="0" w:color="auto"/>
        <w:bottom w:val="none" w:sz="0" w:space="0" w:color="auto"/>
        <w:right w:val="none" w:sz="0" w:space="0" w:color="auto"/>
      </w:divBdr>
    </w:div>
    <w:div w:id="1335836459">
      <w:marLeft w:val="640"/>
      <w:marRight w:val="0"/>
      <w:marTop w:val="0"/>
      <w:marBottom w:val="0"/>
      <w:divBdr>
        <w:top w:val="none" w:sz="0" w:space="0" w:color="auto"/>
        <w:left w:val="none" w:sz="0" w:space="0" w:color="auto"/>
        <w:bottom w:val="none" w:sz="0" w:space="0" w:color="auto"/>
        <w:right w:val="none" w:sz="0" w:space="0" w:color="auto"/>
      </w:divBdr>
    </w:div>
    <w:div w:id="1338538207">
      <w:marLeft w:val="640"/>
      <w:marRight w:val="0"/>
      <w:marTop w:val="0"/>
      <w:marBottom w:val="0"/>
      <w:divBdr>
        <w:top w:val="none" w:sz="0" w:space="0" w:color="auto"/>
        <w:left w:val="none" w:sz="0" w:space="0" w:color="auto"/>
        <w:bottom w:val="none" w:sz="0" w:space="0" w:color="auto"/>
        <w:right w:val="none" w:sz="0" w:space="0" w:color="auto"/>
      </w:divBdr>
    </w:div>
    <w:div w:id="1338801974">
      <w:marLeft w:val="640"/>
      <w:marRight w:val="0"/>
      <w:marTop w:val="0"/>
      <w:marBottom w:val="0"/>
      <w:divBdr>
        <w:top w:val="none" w:sz="0" w:space="0" w:color="auto"/>
        <w:left w:val="none" w:sz="0" w:space="0" w:color="auto"/>
        <w:bottom w:val="none" w:sz="0" w:space="0" w:color="auto"/>
        <w:right w:val="none" w:sz="0" w:space="0" w:color="auto"/>
      </w:divBdr>
    </w:div>
    <w:div w:id="1339889563">
      <w:marLeft w:val="640"/>
      <w:marRight w:val="0"/>
      <w:marTop w:val="0"/>
      <w:marBottom w:val="0"/>
      <w:divBdr>
        <w:top w:val="none" w:sz="0" w:space="0" w:color="auto"/>
        <w:left w:val="none" w:sz="0" w:space="0" w:color="auto"/>
        <w:bottom w:val="none" w:sz="0" w:space="0" w:color="auto"/>
        <w:right w:val="none" w:sz="0" w:space="0" w:color="auto"/>
      </w:divBdr>
    </w:div>
    <w:div w:id="1340885798">
      <w:marLeft w:val="640"/>
      <w:marRight w:val="0"/>
      <w:marTop w:val="0"/>
      <w:marBottom w:val="0"/>
      <w:divBdr>
        <w:top w:val="none" w:sz="0" w:space="0" w:color="auto"/>
        <w:left w:val="none" w:sz="0" w:space="0" w:color="auto"/>
        <w:bottom w:val="none" w:sz="0" w:space="0" w:color="auto"/>
        <w:right w:val="none" w:sz="0" w:space="0" w:color="auto"/>
      </w:divBdr>
    </w:div>
    <w:div w:id="1341392169">
      <w:marLeft w:val="640"/>
      <w:marRight w:val="0"/>
      <w:marTop w:val="0"/>
      <w:marBottom w:val="0"/>
      <w:divBdr>
        <w:top w:val="none" w:sz="0" w:space="0" w:color="auto"/>
        <w:left w:val="none" w:sz="0" w:space="0" w:color="auto"/>
        <w:bottom w:val="none" w:sz="0" w:space="0" w:color="auto"/>
        <w:right w:val="none" w:sz="0" w:space="0" w:color="auto"/>
      </w:divBdr>
    </w:div>
    <w:div w:id="1342388925">
      <w:marLeft w:val="640"/>
      <w:marRight w:val="0"/>
      <w:marTop w:val="0"/>
      <w:marBottom w:val="0"/>
      <w:divBdr>
        <w:top w:val="none" w:sz="0" w:space="0" w:color="auto"/>
        <w:left w:val="none" w:sz="0" w:space="0" w:color="auto"/>
        <w:bottom w:val="none" w:sz="0" w:space="0" w:color="auto"/>
        <w:right w:val="none" w:sz="0" w:space="0" w:color="auto"/>
      </w:divBdr>
    </w:div>
    <w:div w:id="1342391986">
      <w:marLeft w:val="640"/>
      <w:marRight w:val="0"/>
      <w:marTop w:val="0"/>
      <w:marBottom w:val="0"/>
      <w:divBdr>
        <w:top w:val="none" w:sz="0" w:space="0" w:color="auto"/>
        <w:left w:val="none" w:sz="0" w:space="0" w:color="auto"/>
        <w:bottom w:val="none" w:sz="0" w:space="0" w:color="auto"/>
        <w:right w:val="none" w:sz="0" w:space="0" w:color="auto"/>
      </w:divBdr>
    </w:div>
    <w:div w:id="1342852865">
      <w:marLeft w:val="640"/>
      <w:marRight w:val="0"/>
      <w:marTop w:val="0"/>
      <w:marBottom w:val="0"/>
      <w:divBdr>
        <w:top w:val="none" w:sz="0" w:space="0" w:color="auto"/>
        <w:left w:val="none" w:sz="0" w:space="0" w:color="auto"/>
        <w:bottom w:val="none" w:sz="0" w:space="0" w:color="auto"/>
        <w:right w:val="none" w:sz="0" w:space="0" w:color="auto"/>
      </w:divBdr>
    </w:div>
    <w:div w:id="1343507621">
      <w:marLeft w:val="640"/>
      <w:marRight w:val="0"/>
      <w:marTop w:val="0"/>
      <w:marBottom w:val="0"/>
      <w:divBdr>
        <w:top w:val="none" w:sz="0" w:space="0" w:color="auto"/>
        <w:left w:val="none" w:sz="0" w:space="0" w:color="auto"/>
        <w:bottom w:val="none" w:sz="0" w:space="0" w:color="auto"/>
        <w:right w:val="none" w:sz="0" w:space="0" w:color="auto"/>
      </w:divBdr>
    </w:div>
    <w:div w:id="1344091752">
      <w:marLeft w:val="640"/>
      <w:marRight w:val="0"/>
      <w:marTop w:val="0"/>
      <w:marBottom w:val="0"/>
      <w:divBdr>
        <w:top w:val="none" w:sz="0" w:space="0" w:color="auto"/>
        <w:left w:val="none" w:sz="0" w:space="0" w:color="auto"/>
        <w:bottom w:val="none" w:sz="0" w:space="0" w:color="auto"/>
        <w:right w:val="none" w:sz="0" w:space="0" w:color="auto"/>
      </w:divBdr>
    </w:div>
    <w:div w:id="1352684594">
      <w:marLeft w:val="640"/>
      <w:marRight w:val="0"/>
      <w:marTop w:val="0"/>
      <w:marBottom w:val="0"/>
      <w:divBdr>
        <w:top w:val="none" w:sz="0" w:space="0" w:color="auto"/>
        <w:left w:val="none" w:sz="0" w:space="0" w:color="auto"/>
        <w:bottom w:val="none" w:sz="0" w:space="0" w:color="auto"/>
        <w:right w:val="none" w:sz="0" w:space="0" w:color="auto"/>
      </w:divBdr>
    </w:div>
    <w:div w:id="1354571711">
      <w:marLeft w:val="640"/>
      <w:marRight w:val="0"/>
      <w:marTop w:val="0"/>
      <w:marBottom w:val="0"/>
      <w:divBdr>
        <w:top w:val="none" w:sz="0" w:space="0" w:color="auto"/>
        <w:left w:val="none" w:sz="0" w:space="0" w:color="auto"/>
        <w:bottom w:val="none" w:sz="0" w:space="0" w:color="auto"/>
        <w:right w:val="none" w:sz="0" w:space="0" w:color="auto"/>
      </w:divBdr>
    </w:div>
    <w:div w:id="1358891350">
      <w:marLeft w:val="640"/>
      <w:marRight w:val="0"/>
      <w:marTop w:val="0"/>
      <w:marBottom w:val="0"/>
      <w:divBdr>
        <w:top w:val="none" w:sz="0" w:space="0" w:color="auto"/>
        <w:left w:val="none" w:sz="0" w:space="0" w:color="auto"/>
        <w:bottom w:val="none" w:sz="0" w:space="0" w:color="auto"/>
        <w:right w:val="none" w:sz="0" w:space="0" w:color="auto"/>
      </w:divBdr>
    </w:div>
    <w:div w:id="1358967464">
      <w:marLeft w:val="640"/>
      <w:marRight w:val="0"/>
      <w:marTop w:val="0"/>
      <w:marBottom w:val="0"/>
      <w:divBdr>
        <w:top w:val="none" w:sz="0" w:space="0" w:color="auto"/>
        <w:left w:val="none" w:sz="0" w:space="0" w:color="auto"/>
        <w:bottom w:val="none" w:sz="0" w:space="0" w:color="auto"/>
        <w:right w:val="none" w:sz="0" w:space="0" w:color="auto"/>
      </w:divBdr>
    </w:div>
    <w:div w:id="1361276185">
      <w:marLeft w:val="640"/>
      <w:marRight w:val="0"/>
      <w:marTop w:val="0"/>
      <w:marBottom w:val="0"/>
      <w:divBdr>
        <w:top w:val="none" w:sz="0" w:space="0" w:color="auto"/>
        <w:left w:val="none" w:sz="0" w:space="0" w:color="auto"/>
        <w:bottom w:val="none" w:sz="0" w:space="0" w:color="auto"/>
        <w:right w:val="none" w:sz="0" w:space="0" w:color="auto"/>
      </w:divBdr>
    </w:div>
    <w:div w:id="1361515455">
      <w:marLeft w:val="640"/>
      <w:marRight w:val="0"/>
      <w:marTop w:val="0"/>
      <w:marBottom w:val="0"/>
      <w:divBdr>
        <w:top w:val="none" w:sz="0" w:space="0" w:color="auto"/>
        <w:left w:val="none" w:sz="0" w:space="0" w:color="auto"/>
        <w:bottom w:val="none" w:sz="0" w:space="0" w:color="auto"/>
        <w:right w:val="none" w:sz="0" w:space="0" w:color="auto"/>
      </w:divBdr>
    </w:div>
    <w:div w:id="1362047418">
      <w:marLeft w:val="640"/>
      <w:marRight w:val="0"/>
      <w:marTop w:val="0"/>
      <w:marBottom w:val="0"/>
      <w:divBdr>
        <w:top w:val="none" w:sz="0" w:space="0" w:color="auto"/>
        <w:left w:val="none" w:sz="0" w:space="0" w:color="auto"/>
        <w:bottom w:val="none" w:sz="0" w:space="0" w:color="auto"/>
        <w:right w:val="none" w:sz="0" w:space="0" w:color="auto"/>
      </w:divBdr>
    </w:div>
    <w:div w:id="1362823744">
      <w:marLeft w:val="640"/>
      <w:marRight w:val="0"/>
      <w:marTop w:val="0"/>
      <w:marBottom w:val="0"/>
      <w:divBdr>
        <w:top w:val="none" w:sz="0" w:space="0" w:color="auto"/>
        <w:left w:val="none" w:sz="0" w:space="0" w:color="auto"/>
        <w:bottom w:val="none" w:sz="0" w:space="0" w:color="auto"/>
        <w:right w:val="none" w:sz="0" w:space="0" w:color="auto"/>
      </w:divBdr>
    </w:div>
    <w:div w:id="1362895621">
      <w:marLeft w:val="640"/>
      <w:marRight w:val="0"/>
      <w:marTop w:val="0"/>
      <w:marBottom w:val="0"/>
      <w:divBdr>
        <w:top w:val="none" w:sz="0" w:space="0" w:color="auto"/>
        <w:left w:val="none" w:sz="0" w:space="0" w:color="auto"/>
        <w:bottom w:val="none" w:sz="0" w:space="0" w:color="auto"/>
        <w:right w:val="none" w:sz="0" w:space="0" w:color="auto"/>
      </w:divBdr>
    </w:div>
    <w:div w:id="1363702993">
      <w:marLeft w:val="640"/>
      <w:marRight w:val="0"/>
      <w:marTop w:val="0"/>
      <w:marBottom w:val="0"/>
      <w:divBdr>
        <w:top w:val="none" w:sz="0" w:space="0" w:color="auto"/>
        <w:left w:val="none" w:sz="0" w:space="0" w:color="auto"/>
        <w:bottom w:val="none" w:sz="0" w:space="0" w:color="auto"/>
        <w:right w:val="none" w:sz="0" w:space="0" w:color="auto"/>
      </w:divBdr>
    </w:div>
    <w:div w:id="1364863744">
      <w:marLeft w:val="640"/>
      <w:marRight w:val="0"/>
      <w:marTop w:val="0"/>
      <w:marBottom w:val="0"/>
      <w:divBdr>
        <w:top w:val="none" w:sz="0" w:space="0" w:color="auto"/>
        <w:left w:val="none" w:sz="0" w:space="0" w:color="auto"/>
        <w:bottom w:val="none" w:sz="0" w:space="0" w:color="auto"/>
        <w:right w:val="none" w:sz="0" w:space="0" w:color="auto"/>
      </w:divBdr>
    </w:div>
    <w:div w:id="1365670688">
      <w:marLeft w:val="640"/>
      <w:marRight w:val="0"/>
      <w:marTop w:val="0"/>
      <w:marBottom w:val="0"/>
      <w:divBdr>
        <w:top w:val="none" w:sz="0" w:space="0" w:color="auto"/>
        <w:left w:val="none" w:sz="0" w:space="0" w:color="auto"/>
        <w:bottom w:val="none" w:sz="0" w:space="0" w:color="auto"/>
        <w:right w:val="none" w:sz="0" w:space="0" w:color="auto"/>
      </w:divBdr>
    </w:div>
    <w:div w:id="1369256199">
      <w:marLeft w:val="640"/>
      <w:marRight w:val="0"/>
      <w:marTop w:val="0"/>
      <w:marBottom w:val="0"/>
      <w:divBdr>
        <w:top w:val="none" w:sz="0" w:space="0" w:color="auto"/>
        <w:left w:val="none" w:sz="0" w:space="0" w:color="auto"/>
        <w:bottom w:val="none" w:sz="0" w:space="0" w:color="auto"/>
        <w:right w:val="none" w:sz="0" w:space="0" w:color="auto"/>
      </w:divBdr>
    </w:div>
    <w:div w:id="1369447632">
      <w:marLeft w:val="640"/>
      <w:marRight w:val="0"/>
      <w:marTop w:val="0"/>
      <w:marBottom w:val="0"/>
      <w:divBdr>
        <w:top w:val="none" w:sz="0" w:space="0" w:color="auto"/>
        <w:left w:val="none" w:sz="0" w:space="0" w:color="auto"/>
        <w:bottom w:val="none" w:sz="0" w:space="0" w:color="auto"/>
        <w:right w:val="none" w:sz="0" w:space="0" w:color="auto"/>
      </w:divBdr>
    </w:div>
    <w:div w:id="1369991325">
      <w:marLeft w:val="640"/>
      <w:marRight w:val="0"/>
      <w:marTop w:val="0"/>
      <w:marBottom w:val="0"/>
      <w:divBdr>
        <w:top w:val="none" w:sz="0" w:space="0" w:color="auto"/>
        <w:left w:val="none" w:sz="0" w:space="0" w:color="auto"/>
        <w:bottom w:val="none" w:sz="0" w:space="0" w:color="auto"/>
        <w:right w:val="none" w:sz="0" w:space="0" w:color="auto"/>
      </w:divBdr>
    </w:div>
    <w:div w:id="1370908801">
      <w:marLeft w:val="640"/>
      <w:marRight w:val="0"/>
      <w:marTop w:val="0"/>
      <w:marBottom w:val="0"/>
      <w:divBdr>
        <w:top w:val="none" w:sz="0" w:space="0" w:color="auto"/>
        <w:left w:val="none" w:sz="0" w:space="0" w:color="auto"/>
        <w:bottom w:val="none" w:sz="0" w:space="0" w:color="auto"/>
        <w:right w:val="none" w:sz="0" w:space="0" w:color="auto"/>
      </w:divBdr>
    </w:div>
    <w:div w:id="1373994098">
      <w:marLeft w:val="640"/>
      <w:marRight w:val="0"/>
      <w:marTop w:val="0"/>
      <w:marBottom w:val="0"/>
      <w:divBdr>
        <w:top w:val="none" w:sz="0" w:space="0" w:color="auto"/>
        <w:left w:val="none" w:sz="0" w:space="0" w:color="auto"/>
        <w:bottom w:val="none" w:sz="0" w:space="0" w:color="auto"/>
        <w:right w:val="none" w:sz="0" w:space="0" w:color="auto"/>
      </w:divBdr>
    </w:div>
    <w:div w:id="1375077953">
      <w:marLeft w:val="640"/>
      <w:marRight w:val="0"/>
      <w:marTop w:val="0"/>
      <w:marBottom w:val="0"/>
      <w:divBdr>
        <w:top w:val="none" w:sz="0" w:space="0" w:color="auto"/>
        <w:left w:val="none" w:sz="0" w:space="0" w:color="auto"/>
        <w:bottom w:val="none" w:sz="0" w:space="0" w:color="auto"/>
        <w:right w:val="none" w:sz="0" w:space="0" w:color="auto"/>
      </w:divBdr>
    </w:div>
    <w:div w:id="1378969966">
      <w:marLeft w:val="640"/>
      <w:marRight w:val="0"/>
      <w:marTop w:val="0"/>
      <w:marBottom w:val="0"/>
      <w:divBdr>
        <w:top w:val="none" w:sz="0" w:space="0" w:color="auto"/>
        <w:left w:val="none" w:sz="0" w:space="0" w:color="auto"/>
        <w:bottom w:val="none" w:sz="0" w:space="0" w:color="auto"/>
        <w:right w:val="none" w:sz="0" w:space="0" w:color="auto"/>
      </w:divBdr>
    </w:div>
    <w:div w:id="1380980093">
      <w:marLeft w:val="640"/>
      <w:marRight w:val="0"/>
      <w:marTop w:val="0"/>
      <w:marBottom w:val="0"/>
      <w:divBdr>
        <w:top w:val="none" w:sz="0" w:space="0" w:color="auto"/>
        <w:left w:val="none" w:sz="0" w:space="0" w:color="auto"/>
        <w:bottom w:val="none" w:sz="0" w:space="0" w:color="auto"/>
        <w:right w:val="none" w:sz="0" w:space="0" w:color="auto"/>
      </w:divBdr>
    </w:div>
    <w:div w:id="1381586236">
      <w:marLeft w:val="640"/>
      <w:marRight w:val="0"/>
      <w:marTop w:val="0"/>
      <w:marBottom w:val="0"/>
      <w:divBdr>
        <w:top w:val="none" w:sz="0" w:space="0" w:color="auto"/>
        <w:left w:val="none" w:sz="0" w:space="0" w:color="auto"/>
        <w:bottom w:val="none" w:sz="0" w:space="0" w:color="auto"/>
        <w:right w:val="none" w:sz="0" w:space="0" w:color="auto"/>
      </w:divBdr>
    </w:div>
    <w:div w:id="1382514493">
      <w:marLeft w:val="640"/>
      <w:marRight w:val="0"/>
      <w:marTop w:val="0"/>
      <w:marBottom w:val="0"/>
      <w:divBdr>
        <w:top w:val="none" w:sz="0" w:space="0" w:color="auto"/>
        <w:left w:val="none" w:sz="0" w:space="0" w:color="auto"/>
        <w:bottom w:val="none" w:sz="0" w:space="0" w:color="auto"/>
        <w:right w:val="none" w:sz="0" w:space="0" w:color="auto"/>
      </w:divBdr>
    </w:div>
    <w:div w:id="1382900575">
      <w:marLeft w:val="640"/>
      <w:marRight w:val="0"/>
      <w:marTop w:val="0"/>
      <w:marBottom w:val="0"/>
      <w:divBdr>
        <w:top w:val="none" w:sz="0" w:space="0" w:color="auto"/>
        <w:left w:val="none" w:sz="0" w:space="0" w:color="auto"/>
        <w:bottom w:val="none" w:sz="0" w:space="0" w:color="auto"/>
        <w:right w:val="none" w:sz="0" w:space="0" w:color="auto"/>
      </w:divBdr>
    </w:div>
    <w:div w:id="1382902284">
      <w:marLeft w:val="640"/>
      <w:marRight w:val="0"/>
      <w:marTop w:val="0"/>
      <w:marBottom w:val="0"/>
      <w:divBdr>
        <w:top w:val="none" w:sz="0" w:space="0" w:color="auto"/>
        <w:left w:val="none" w:sz="0" w:space="0" w:color="auto"/>
        <w:bottom w:val="none" w:sz="0" w:space="0" w:color="auto"/>
        <w:right w:val="none" w:sz="0" w:space="0" w:color="auto"/>
      </w:divBdr>
    </w:div>
    <w:div w:id="1385060851">
      <w:marLeft w:val="640"/>
      <w:marRight w:val="0"/>
      <w:marTop w:val="0"/>
      <w:marBottom w:val="0"/>
      <w:divBdr>
        <w:top w:val="none" w:sz="0" w:space="0" w:color="auto"/>
        <w:left w:val="none" w:sz="0" w:space="0" w:color="auto"/>
        <w:bottom w:val="none" w:sz="0" w:space="0" w:color="auto"/>
        <w:right w:val="none" w:sz="0" w:space="0" w:color="auto"/>
      </w:divBdr>
    </w:div>
    <w:div w:id="1386027773">
      <w:marLeft w:val="640"/>
      <w:marRight w:val="0"/>
      <w:marTop w:val="0"/>
      <w:marBottom w:val="0"/>
      <w:divBdr>
        <w:top w:val="none" w:sz="0" w:space="0" w:color="auto"/>
        <w:left w:val="none" w:sz="0" w:space="0" w:color="auto"/>
        <w:bottom w:val="none" w:sz="0" w:space="0" w:color="auto"/>
        <w:right w:val="none" w:sz="0" w:space="0" w:color="auto"/>
      </w:divBdr>
    </w:div>
    <w:div w:id="1387493060">
      <w:marLeft w:val="640"/>
      <w:marRight w:val="0"/>
      <w:marTop w:val="0"/>
      <w:marBottom w:val="0"/>
      <w:divBdr>
        <w:top w:val="none" w:sz="0" w:space="0" w:color="auto"/>
        <w:left w:val="none" w:sz="0" w:space="0" w:color="auto"/>
        <w:bottom w:val="none" w:sz="0" w:space="0" w:color="auto"/>
        <w:right w:val="none" w:sz="0" w:space="0" w:color="auto"/>
      </w:divBdr>
    </w:div>
    <w:div w:id="1388215624">
      <w:marLeft w:val="640"/>
      <w:marRight w:val="0"/>
      <w:marTop w:val="0"/>
      <w:marBottom w:val="0"/>
      <w:divBdr>
        <w:top w:val="none" w:sz="0" w:space="0" w:color="auto"/>
        <w:left w:val="none" w:sz="0" w:space="0" w:color="auto"/>
        <w:bottom w:val="none" w:sz="0" w:space="0" w:color="auto"/>
        <w:right w:val="none" w:sz="0" w:space="0" w:color="auto"/>
      </w:divBdr>
    </w:div>
    <w:div w:id="1389255911">
      <w:marLeft w:val="640"/>
      <w:marRight w:val="0"/>
      <w:marTop w:val="0"/>
      <w:marBottom w:val="0"/>
      <w:divBdr>
        <w:top w:val="none" w:sz="0" w:space="0" w:color="auto"/>
        <w:left w:val="none" w:sz="0" w:space="0" w:color="auto"/>
        <w:bottom w:val="none" w:sz="0" w:space="0" w:color="auto"/>
        <w:right w:val="none" w:sz="0" w:space="0" w:color="auto"/>
      </w:divBdr>
    </w:div>
    <w:div w:id="1389458375">
      <w:marLeft w:val="640"/>
      <w:marRight w:val="0"/>
      <w:marTop w:val="0"/>
      <w:marBottom w:val="0"/>
      <w:divBdr>
        <w:top w:val="none" w:sz="0" w:space="0" w:color="auto"/>
        <w:left w:val="none" w:sz="0" w:space="0" w:color="auto"/>
        <w:bottom w:val="none" w:sz="0" w:space="0" w:color="auto"/>
        <w:right w:val="none" w:sz="0" w:space="0" w:color="auto"/>
      </w:divBdr>
    </w:div>
    <w:div w:id="1393187996">
      <w:marLeft w:val="640"/>
      <w:marRight w:val="0"/>
      <w:marTop w:val="0"/>
      <w:marBottom w:val="0"/>
      <w:divBdr>
        <w:top w:val="none" w:sz="0" w:space="0" w:color="auto"/>
        <w:left w:val="none" w:sz="0" w:space="0" w:color="auto"/>
        <w:bottom w:val="none" w:sz="0" w:space="0" w:color="auto"/>
        <w:right w:val="none" w:sz="0" w:space="0" w:color="auto"/>
      </w:divBdr>
    </w:div>
    <w:div w:id="1393238896">
      <w:marLeft w:val="640"/>
      <w:marRight w:val="0"/>
      <w:marTop w:val="0"/>
      <w:marBottom w:val="0"/>
      <w:divBdr>
        <w:top w:val="none" w:sz="0" w:space="0" w:color="auto"/>
        <w:left w:val="none" w:sz="0" w:space="0" w:color="auto"/>
        <w:bottom w:val="none" w:sz="0" w:space="0" w:color="auto"/>
        <w:right w:val="none" w:sz="0" w:space="0" w:color="auto"/>
      </w:divBdr>
    </w:div>
    <w:div w:id="1393314550">
      <w:marLeft w:val="640"/>
      <w:marRight w:val="0"/>
      <w:marTop w:val="0"/>
      <w:marBottom w:val="0"/>
      <w:divBdr>
        <w:top w:val="none" w:sz="0" w:space="0" w:color="auto"/>
        <w:left w:val="none" w:sz="0" w:space="0" w:color="auto"/>
        <w:bottom w:val="none" w:sz="0" w:space="0" w:color="auto"/>
        <w:right w:val="none" w:sz="0" w:space="0" w:color="auto"/>
      </w:divBdr>
    </w:div>
    <w:div w:id="1393850291">
      <w:marLeft w:val="640"/>
      <w:marRight w:val="0"/>
      <w:marTop w:val="0"/>
      <w:marBottom w:val="0"/>
      <w:divBdr>
        <w:top w:val="none" w:sz="0" w:space="0" w:color="auto"/>
        <w:left w:val="none" w:sz="0" w:space="0" w:color="auto"/>
        <w:bottom w:val="none" w:sz="0" w:space="0" w:color="auto"/>
        <w:right w:val="none" w:sz="0" w:space="0" w:color="auto"/>
      </w:divBdr>
    </w:div>
    <w:div w:id="1395200152">
      <w:marLeft w:val="640"/>
      <w:marRight w:val="0"/>
      <w:marTop w:val="0"/>
      <w:marBottom w:val="0"/>
      <w:divBdr>
        <w:top w:val="none" w:sz="0" w:space="0" w:color="auto"/>
        <w:left w:val="none" w:sz="0" w:space="0" w:color="auto"/>
        <w:bottom w:val="none" w:sz="0" w:space="0" w:color="auto"/>
        <w:right w:val="none" w:sz="0" w:space="0" w:color="auto"/>
      </w:divBdr>
    </w:div>
    <w:div w:id="1397970246">
      <w:marLeft w:val="640"/>
      <w:marRight w:val="0"/>
      <w:marTop w:val="0"/>
      <w:marBottom w:val="0"/>
      <w:divBdr>
        <w:top w:val="none" w:sz="0" w:space="0" w:color="auto"/>
        <w:left w:val="none" w:sz="0" w:space="0" w:color="auto"/>
        <w:bottom w:val="none" w:sz="0" w:space="0" w:color="auto"/>
        <w:right w:val="none" w:sz="0" w:space="0" w:color="auto"/>
      </w:divBdr>
    </w:div>
    <w:div w:id="1398892225">
      <w:marLeft w:val="640"/>
      <w:marRight w:val="0"/>
      <w:marTop w:val="0"/>
      <w:marBottom w:val="0"/>
      <w:divBdr>
        <w:top w:val="none" w:sz="0" w:space="0" w:color="auto"/>
        <w:left w:val="none" w:sz="0" w:space="0" w:color="auto"/>
        <w:bottom w:val="none" w:sz="0" w:space="0" w:color="auto"/>
        <w:right w:val="none" w:sz="0" w:space="0" w:color="auto"/>
      </w:divBdr>
    </w:div>
    <w:div w:id="1402020481">
      <w:marLeft w:val="640"/>
      <w:marRight w:val="0"/>
      <w:marTop w:val="0"/>
      <w:marBottom w:val="0"/>
      <w:divBdr>
        <w:top w:val="none" w:sz="0" w:space="0" w:color="auto"/>
        <w:left w:val="none" w:sz="0" w:space="0" w:color="auto"/>
        <w:bottom w:val="none" w:sz="0" w:space="0" w:color="auto"/>
        <w:right w:val="none" w:sz="0" w:space="0" w:color="auto"/>
      </w:divBdr>
    </w:div>
    <w:div w:id="1402555356">
      <w:marLeft w:val="640"/>
      <w:marRight w:val="0"/>
      <w:marTop w:val="0"/>
      <w:marBottom w:val="0"/>
      <w:divBdr>
        <w:top w:val="none" w:sz="0" w:space="0" w:color="auto"/>
        <w:left w:val="none" w:sz="0" w:space="0" w:color="auto"/>
        <w:bottom w:val="none" w:sz="0" w:space="0" w:color="auto"/>
        <w:right w:val="none" w:sz="0" w:space="0" w:color="auto"/>
      </w:divBdr>
    </w:div>
    <w:div w:id="1404177119">
      <w:marLeft w:val="640"/>
      <w:marRight w:val="0"/>
      <w:marTop w:val="0"/>
      <w:marBottom w:val="0"/>
      <w:divBdr>
        <w:top w:val="none" w:sz="0" w:space="0" w:color="auto"/>
        <w:left w:val="none" w:sz="0" w:space="0" w:color="auto"/>
        <w:bottom w:val="none" w:sz="0" w:space="0" w:color="auto"/>
        <w:right w:val="none" w:sz="0" w:space="0" w:color="auto"/>
      </w:divBdr>
    </w:div>
    <w:div w:id="1404335299">
      <w:marLeft w:val="640"/>
      <w:marRight w:val="0"/>
      <w:marTop w:val="0"/>
      <w:marBottom w:val="0"/>
      <w:divBdr>
        <w:top w:val="none" w:sz="0" w:space="0" w:color="auto"/>
        <w:left w:val="none" w:sz="0" w:space="0" w:color="auto"/>
        <w:bottom w:val="none" w:sz="0" w:space="0" w:color="auto"/>
        <w:right w:val="none" w:sz="0" w:space="0" w:color="auto"/>
      </w:divBdr>
    </w:div>
    <w:div w:id="1404526229">
      <w:marLeft w:val="640"/>
      <w:marRight w:val="0"/>
      <w:marTop w:val="0"/>
      <w:marBottom w:val="0"/>
      <w:divBdr>
        <w:top w:val="none" w:sz="0" w:space="0" w:color="auto"/>
        <w:left w:val="none" w:sz="0" w:space="0" w:color="auto"/>
        <w:bottom w:val="none" w:sz="0" w:space="0" w:color="auto"/>
        <w:right w:val="none" w:sz="0" w:space="0" w:color="auto"/>
      </w:divBdr>
    </w:div>
    <w:div w:id="1406027508">
      <w:marLeft w:val="640"/>
      <w:marRight w:val="0"/>
      <w:marTop w:val="0"/>
      <w:marBottom w:val="0"/>
      <w:divBdr>
        <w:top w:val="none" w:sz="0" w:space="0" w:color="auto"/>
        <w:left w:val="none" w:sz="0" w:space="0" w:color="auto"/>
        <w:bottom w:val="none" w:sz="0" w:space="0" w:color="auto"/>
        <w:right w:val="none" w:sz="0" w:space="0" w:color="auto"/>
      </w:divBdr>
    </w:div>
    <w:div w:id="1407798589">
      <w:marLeft w:val="640"/>
      <w:marRight w:val="0"/>
      <w:marTop w:val="0"/>
      <w:marBottom w:val="0"/>
      <w:divBdr>
        <w:top w:val="none" w:sz="0" w:space="0" w:color="auto"/>
        <w:left w:val="none" w:sz="0" w:space="0" w:color="auto"/>
        <w:bottom w:val="none" w:sz="0" w:space="0" w:color="auto"/>
        <w:right w:val="none" w:sz="0" w:space="0" w:color="auto"/>
      </w:divBdr>
    </w:div>
    <w:div w:id="1408457536">
      <w:marLeft w:val="640"/>
      <w:marRight w:val="0"/>
      <w:marTop w:val="0"/>
      <w:marBottom w:val="0"/>
      <w:divBdr>
        <w:top w:val="none" w:sz="0" w:space="0" w:color="auto"/>
        <w:left w:val="none" w:sz="0" w:space="0" w:color="auto"/>
        <w:bottom w:val="none" w:sz="0" w:space="0" w:color="auto"/>
        <w:right w:val="none" w:sz="0" w:space="0" w:color="auto"/>
      </w:divBdr>
    </w:div>
    <w:div w:id="1409110882">
      <w:marLeft w:val="640"/>
      <w:marRight w:val="0"/>
      <w:marTop w:val="0"/>
      <w:marBottom w:val="0"/>
      <w:divBdr>
        <w:top w:val="none" w:sz="0" w:space="0" w:color="auto"/>
        <w:left w:val="none" w:sz="0" w:space="0" w:color="auto"/>
        <w:bottom w:val="none" w:sz="0" w:space="0" w:color="auto"/>
        <w:right w:val="none" w:sz="0" w:space="0" w:color="auto"/>
      </w:divBdr>
    </w:div>
    <w:div w:id="1409695750">
      <w:marLeft w:val="640"/>
      <w:marRight w:val="0"/>
      <w:marTop w:val="0"/>
      <w:marBottom w:val="0"/>
      <w:divBdr>
        <w:top w:val="none" w:sz="0" w:space="0" w:color="auto"/>
        <w:left w:val="none" w:sz="0" w:space="0" w:color="auto"/>
        <w:bottom w:val="none" w:sz="0" w:space="0" w:color="auto"/>
        <w:right w:val="none" w:sz="0" w:space="0" w:color="auto"/>
      </w:divBdr>
    </w:div>
    <w:div w:id="1410882427">
      <w:marLeft w:val="640"/>
      <w:marRight w:val="0"/>
      <w:marTop w:val="0"/>
      <w:marBottom w:val="0"/>
      <w:divBdr>
        <w:top w:val="none" w:sz="0" w:space="0" w:color="auto"/>
        <w:left w:val="none" w:sz="0" w:space="0" w:color="auto"/>
        <w:bottom w:val="none" w:sz="0" w:space="0" w:color="auto"/>
        <w:right w:val="none" w:sz="0" w:space="0" w:color="auto"/>
      </w:divBdr>
    </w:div>
    <w:div w:id="1411272469">
      <w:marLeft w:val="640"/>
      <w:marRight w:val="0"/>
      <w:marTop w:val="0"/>
      <w:marBottom w:val="0"/>
      <w:divBdr>
        <w:top w:val="none" w:sz="0" w:space="0" w:color="auto"/>
        <w:left w:val="none" w:sz="0" w:space="0" w:color="auto"/>
        <w:bottom w:val="none" w:sz="0" w:space="0" w:color="auto"/>
        <w:right w:val="none" w:sz="0" w:space="0" w:color="auto"/>
      </w:divBdr>
    </w:div>
    <w:div w:id="1412704130">
      <w:marLeft w:val="640"/>
      <w:marRight w:val="0"/>
      <w:marTop w:val="0"/>
      <w:marBottom w:val="0"/>
      <w:divBdr>
        <w:top w:val="none" w:sz="0" w:space="0" w:color="auto"/>
        <w:left w:val="none" w:sz="0" w:space="0" w:color="auto"/>
        <w:bottom w:val="none" w:sz="0" w:space="0" w:color="auto"/>
        <w:right w:val="none" w:sz="0" w:space="0" w:color="auto"/>
      </w:divBdr>
    </w:div>
    <w:div w:id="1413117384">
      <w:marLeft w:val="640"/>
      <w:marRight w:val="0"/>
      <w:marTop w:val="0"/>
      <w:marBottom w:val="0"/>
      <w:divBdr>
        <w:top w:val="none" w:sz="0" w:space="0" w:color="auto"/>
        <w:left w:val="none" w:sz="0" w:space="0" w:color="auto"/>
        <w:bottom w:val="none" w:sz="0" w:space="0" w:color="auto"/>
        <w:right w:val="none" w:sz="0" w:space="0" w:color="auto"/>
      </w:divBdr>
    </w:div>
    <w:div w:id="1413236926">
      <w:marLeft w:val="640"/>
      <w:marRight w:val="0"/>
      <w:marTop w:val="0"/>
      <w:marBottom w:val="0"/>
      <w:divBdr>
        <w:top w:val="none" w:sz="0" w:space="0" w:color="auto"/>
        <w:left w:val="none" w:sz="0" w:space="0" w:color="auto"/>
        <w:bottom w:val="none" w:sz="0" w:space="0" w:color="auto"/>
        <w:right w:val="none" w:sz="0" w:space="0" w:color="auto"/>
      </w:divBdr>
    </w:div>
    <w:div w:id="1413813672">
      <w:marLeft w:val="640"/>
      <w:marRight w:val="0"/>
      <w:marTop w:val="0"/>
      <w:marBottom w:val="0"/>
      <w:divBdr>
        <w:top w:val="none" w:sz="0" w:space="0" w:color="auto"/>
        <w:left w:val="none" w:sz="0" w:space="0" w:color="auto"/>
        <w:bottom w:val="none" w:sz="0" w:space="0" w:color="auto"/>
        <w:right w:val="none" w:sz="0" w:space="0" w:color="auto"/>
      </w:divBdr>
    </w:div>
    <w:div w:id="1413819080">
      <w:marLeft w:val="640"/>
      <w:marRight w:val="0"/>
      <w:marTop w:val="0"/>
      <w:marBottom w:val="0"/>
      <w:divBdr>
        <w:top w:val="none" w:sz="0" w:space="0" w:color="auto"/>
        <w:left w:val="none" w:sz="0" w:space="0" w:color="auto"/>
        <w:bottom w:val="none" w:sz="0" w:space="0" w:color="auto"/>
        <w:right w:val="none" w:sz="0" w:space="0" w:color="auto"/>
      </w:divBdr>
    </w:div>
    <w:div w:id="1413892916">
      <w:marLeft w:val="640"/>
      <w:marRight w:val="0"/>
      <w:marTop w:val="0"/>
      <w:marBottom w:val="0"/>
      <w:divBdr>
        <w:top w:val="none" w:sz="0" w:space="0" w:color="auto"/>
        <w:left w:val="none" w:sz="0" w:space="0" w:color="auto"/>
        <w:bottom w:val="none" w:sz="0" w:space="0" w:color="auto"/>
        <w:right w:val="none" w:sz="0" w:space="0" w:color="auto"/>
      </w:divBdr>
    </w:div>
    <w:div w:id="1414279856">
      <w:marLeft w:val="640"/>
      <w:marRight w:val="0"/>
      <w:marTop w:val="0"/>
      <w:marBottom w:val="0"/>
      <w:divBdr>
        <w:top w:val="none" w:sz="0" w:space="0" w:color="auto"/>
        <w:left w:val="none" w:sz="0" w:space="0" w:color="auto"/>
        <w:bottom w:val="none" w:sz="0" w:space="0" w:color="auto"/>
        <w:right w:val="none" w:sz="0" w:space="0" w:color="auto"/>
      </w:divBdr>
    </w:div>
    <w:div w:id="1414626047">
      <w:marLeft w:val="640"/>
      <w:marRight w:val="0"/>
      <w:marTop w:val="0"/>
      <w:marBottom w:val="0"/>
      <w:divBdr>
        <w:top w:val="none" w:sz="0" w:space="0" w:color="auto"/>
        <w:left w:val="none" w:sz="0" w:space="0" w:color="auto"/>
        <w:bottom w:val="none" w:sz="0" w:space="0" w:color="auto"/>
        <w:right w:val="none" w:sz="0" w:space="0" w:color="auto"/>
      </w:divBdr>
    </w:div>
    <w:div w:id="1415206185">
      <w:marLeft w:val="640"/>
      <w:marRight w:val="0"/>
      <w:marTop w:val="0"/>
      <w:marBottom w:val="0"/>
      <w:divBdr>
        <w:top w:val="none" w:sz="0" w:space="0" w:color="auto"/>
        <w:left w:val="none" w:sz="0" w:space="0" w:color="auto"/>
        <w:bottom w:val="none" w:sz="0" w:space="0" w:color="auto"/>
        <w:right w:val="none" w:sz="0" w:space="0" w:color="auto"/>
      </w:divBdr>
    </w:div>
    <w:div w:id="1419322998">
      <w:marLeft w:val="640"/>
      <w:marRight w:val="0"/>
      <w:marTop w:val="0"/>
      <w:marBottom w:val="0"/>
      <w:divBdr>
        <w:top w:val="none" w:sz="0" w:space="0" w:color="auto"/>
        <w:left w:val="none" w:sz="0" w:space="0" w:color="auto"/>
        <w:bottom w:val="none" w:sz="0" w:space="0" w:color="auto"/>
        <w:right w:val="none" w:sz="0" w:space="0" w:color="auto"/>
      </w:divBdr>
    </w:div>
    <w:div w:id="1420759018">
      <w:marLeft w:val="640"/>
      <w:marRight w:val="0"/>
      <w:marTop w:val="0"/>
      <w:marBottom w:val="0"/>
      <w:divBdr>
        <w:top w:val="none" w:sz="0" w:space="0" w:color="auto"/>
        <w:left w:val="none" w:sz="0" w:space="0" w:color="auto"/>
        <w:bottom w:val="none" w:sz="0" w:space="0" w:color="auto"/>
        <w:right w:val="none" w:sz="0" w:space="0" w:color="auto"/>
      </w:divBdr>
    </w:div>
    <w:div w:id="1421566161">
      <w:marLeft w:val="640"/>
      <w:marRight w:val="0"/>
      <w:marTop w:val="0"/>
      <w:marBottom w:val="0"/>
      <w:divBdr>
        <w:top w:val="none" w:sz="0" w:space="0" w:color="auto"/>
        <w:left w:val="none" w:sz="0" w:space="0" w:color="auto"/>
        <w:bottom w:val="none" w:sz="0" w:space="0" w:color="auto"/>
        <w:right w:val="none" w:sz="0" w:space="0" w:color="auto"/>
      </w:divBdr>
    </w:div>
    <w:div w:id="1423136861">
      <w:marLeft w:val="640"/>
      <w:marRight w:val="0"/>
      <w:marTop w:val="0"/>
      <w:marBottom w:val="0"/>
      <w:divBdr>
        <w:top w:val="none" w:sz="0" w:space="0" w:color="auto"/>
        <w:left w:val="none" w:sz="0" w:space="0" w:color="auto"/>
        <w:bottom w:val="none" w:sz="0" w:space="0" w:color="auto"/>
        <w:right w:val="none" w:sz="0" w:space="0" w:color="auto"/>
      </w:divBdr>
    </w:div>
    <w:div w:id="1424179432">
      <w:marLeft w:val="640"/>
      <w:marRight w:val="0"/>
      <w:marTop w:val="0"/>
      <w:marBottom w:val="0"/>
      <w:divBdr>
        <w:top w:val="none" w:sz="0" w:space="0" w:color="auto"/>
        <w:left w:val="none" w:sz="0" w:space="0" w:color="auto"/>
        <w:bottom w:val="none" w:sz="0" w:space="0" w:color="auto"/>
        <w:right w:val="none" w:sz="0" w:space="0" w:color="auto"/>
      </w:divBdr>
    </w:div>
    <w:div w:id="1424497204">
      <w:marLeft w:val="640"/>
      <w:marRight w:val="0"/>
      <w:marTop w:val="0"/>
      <w:marBottom w:val="0"/>
      <w:divBdr>
        <w:top w:val="none" w:sz="0" w:space="0" w:color="auto"/>
        <w:left w:val="none" w:sz="0" w:space="0" w:color="auto"/>
        <w:bottom w:val="none" w:sz="0" w:space="0" w:color="auto"/>
        <w:right w:val="none" w:sz="0" w:space="0" w:color="auto"/>
      </w:divBdr>
    </w:div>
    <w:div w:id="1425347547">
      <w:marLeft w:val="640"/>
      <w:marRight w:val="0"/>
      <w:marTop w:val="0"/>
      <w:marBottom w:val="0"/>
      <w:divBdr>
        <w:top w:val="none" w:sz="0" w:space="0" w:color="auto"/>
        <w:left w:val="none" w:sz="0" w:space="0" w:color="auto"/>
        <w:bottom w:val="none" w:sz="0" w:space="0" w:color="auto"/>
        <w:right w:val="none" w:sz="0" w:space="0" w:color="auto"/>
      </w:divBdr>
    </w:div>
    <w:div w:id="1433013469">
      <w:marLeft w:val="640"/>
      <w:marRight w:val="0"/>
      <w:marTop w:val="0"/>
      <w:marBottom w:val="0"/>
      <w:divBdr>
        <w:top w:val="none" w:sz="0" w:space="0" w:color="auto"/>
        <w:left w:val="none" w:sz="0" w:space="0" w:color="auto"/>
        <w:bottom w:val="none" w:sz="0" w:space="0" w:color="auto"/>
        <w:right w:val="none" w:sz="0" w:space="0" w:color="auto"/>
      </w:divBdr>
    </w:div>
    <w:div w:id="1433083705">
      <w:marLeft w:val="640"/>
      <w:marRight w:val="0"/>
      <w:marTop w:val="0"/>
      <w:marBottom w:val="0"/>
      <w:divBdr>
        <w:top w:val="none" w:sz="0" w:space="0" w:color="auto"/>
        <w:left w:val="none" w:sz="0" w:space="0" w:color="auto"/>
        <w:bottom w:val="none" w:sz="0" w:space="0" w:color="auto"/>
        <w:right w:val="none" w:sz="0" w:space="0" w:color="auto"/>
      </w:divBdr>
    </w:div>
    <w:div w:id="1435326047">
      <w:marLeft w:val="640"/>
      <w:marRight w:val="0"/>
      <w:marTop w:val="0"/>
      <w:marBottom w:val="0"/>
      <w:divBdr>
        <w:top w:val="none" w:sz="0" w:space="0" w:color="auto"/>
        <w:left w:val="none" w:sz="0" w:space="0" w:color="auto"/>
        <w:bottom w:val="none" w:sz="0" w:space="0" w:color="auto"/>
        <w:right w:val="none" w:sz="0" w:space="0" w:color="auto"/>
      </w:divBdr>
    </w:div>
    <w:div w:id="1436822298">
      <w:marLeft w:val="640"/>
      <w:marRight w:val="0"/>
      <w:marTop w:val="0"/>
      <w:marBottom w:val="0"/>
      <w:divBdr>
        <w:top w:val="none" w:sz="0" w:space="0" w:color="auto"/>
        <w:left w:val="none" w:sz="0" w:space="0" w:color="auto"/>
        <w:bottom w:val="none" w:sz="0" w:space="0" w:color="auto"/>
        <w:right w:val="none" w:sz="0" w:space="0" w:color="auto"/>
      </w:divBdr>
    </w:div>
    <w:div w:id="1437287414">
      <w:marLeft w:val="640"/>
      <w:marRight w:val="0"/>
      <w:marTop w:val="0"/>
      <w:marBottom w:val="0"/>
      <w:divBdr>
        <w:top w:val="none" w:sz="0" w:space="0" w:color="auto"/>
        <w:left w:val="none" w:sz="0" w:space="0" w:color="auto"/>
        <w:bottom w:val="none" w:sz="0" w:space="0" w:color="auto"/>
        <w:right w:val="none" w:sz="0" w:space="0" w:color="auto"/>
      </w:divBdr>
    </w:div>
    <w:div w:id="1441677505">
      <w:marLeft w:val="640"/>
      <w:marRight w:val="0"/>
      <w:marTop w:val="0"/>
      <w:marBottom w:val="0"/>
      <w:divBdr>
        <w:top w:val="none" w:sz="0" w:space="0" w:color="auto"/>
        <w:left w:val="none" w:sz="0" w:space="0" w:color="auto"/>
        <w:bottom w:val="none" w:sz="0" w:space="0" w:color="auto"/>
        <w:right w:val="none" w:sz="0" w:space="0" w:color="auto"/>
      </w:divBdr>
    </w:div>
    <w:div w:id="1441678793">
      <w:marLeft w:val="640"/>
      <w:marRight w:val="0"/>
      <w:marTop w:val="0"/>
      <w:marBottom w:val="0"/>
      <w:divBdr>
        <w:top w:val="none" w:sz="0" w:space="0" w:color="auto"/>
        <w:left w:val="none" w:sz="0" w:space="0" w:color="auto"/>
        <w:bottom w:val="none" w:sz="0" w:space="0" w:color="auto"/>
        <w:right w:val="none" w:sz="0" w:space="0" w:color="auto"/>
      </w:divBdr>
    </w:div>
    <w:div w:id="1444763134">
      <w:marLeft w:val="640"/>
      <w:marRight w:val="0"/>
      <w:marTop w:val="0"/>
      <w:marBottom w:val="0"/>
      <w:divBdr>
        <w:top w:val="none" w:sz="0" w:space="0" w:color="auto"/>
        <w:left w:val="none" w:sz="0" w:space="0" w:color="auto"/>
        <w:bottom w:val="none" w:sz="0" w:space="0" w:color="auto"/>
        <w:right w:val="none" w:sz="0" w:space="0" w:color="auto"/>
      </w:divBdr>
    </w:div>
    <w:div w:id="1446608323">
      <w:marLeft w:val="640"/>
      <w:marRight w:val="0"/>
      <w:marTop w:val="0"/>
      <w:marBottom w:val="0"/>
      <w:divBdr>
        <w:top w:val="none" w:sz="0" w:space="0" w:color="auto"/>
        <w:left w:val="none" w:sz="0" w:space="0" w:color="auto"/>
        <w:bottom w:val="none" w:sz="0" w:space="0" w:color="auto"/>
        <w:right w:val="none" w:sz="0" w:space="0" w:color="auto"/>
      </w:divBdr>
    </w:div>
    <w:div w:id="1447312437">
      <w:marLeft w:val="640"/>
      <w:marRight w:val="0"/>
      <w:marTop w:val="0"/>
      <w:marBottom w:val="0"/>
      <w:divBdr>
        <w:top w:val="none" w:sz="0" w:space="0" w:color="auto"/>
        <w:left w:val="none" w:sz="0" w:space="0" w:color="auto"/>
        <w:bottom w:val="none" w:sz="0" w:space="0" w:color="auto"/>
        <w:right w:val="none" w:sz="0" w:space="0" w:color="auto"/>
      </w:divBdr>
    </w:div>
    <w:div w:id="1447315089">
      <w:marLeft w:val="640"/>
      <w:marRight w:val="0"/>
      <w:marTop w:val="0"/>
      <w:marBottom w:val="0"/>
      <w:divBdr>
        <w:top w:val="none" w:sz="0" w:space="0" w:color="auto"/>
        <w:left w:val="none" w:sz="0" w:space="0" w:color="auto"/>
        <w:bottom w:val="none" w:sz="0" w:space="0" w:color="auto"/>
        <w:right w:val="none" w:sz="0" w:space="0" w:color="auto"/>
      </w:divBdr>
    </w:div>
    <w:div w:id="1448160752">
      <w:marLeft w:val="640"/>
      <w:marRight w:val="0"/>
      <w:marTop w:val="0"/>
      <w:marBottom w:val="0"/>
      <w:divBdr>
        <w:top w:val="none" w:sz="0" w:space="0" w:color="auto"/>
        <w:left w:val="none" w:sz="0" w:space="0" w:color="auto"/>
        <w:bottom w:val="none" w:sz="0" w:space="0" w:color="auto"/>
        <w:right w:val="none" w:sz="0" w:space="0" w:color="auto"/>
      </w:divBdr>
    </w:div>
    <w:div w:id="1449086094">
      <w:marLeft w:val="640"/>
      <w:marRight w:val="0"/>
      <w:marTop w:val="0"/>
      <w:marBottom w:val="0"/>
      <w:divBdr>
        <w:top w:val="none" w:sz="0" w:space="0" w:color="auto"/>
        <w:left w:val="none" w:sz="0" w:space="0" w:color="auto"/>
        <w:bottom w:val="none" w:sz="0" w:space="0" w:color="auto"/>
        <w:right w:val="none" w:sz="0" w:space="0" w:color="auto"/>
      </w:divBdr>
    </w:div>
    <w:div w:id="1449661740">
      <w:marLeft w:val="640"/>
      <w:marRight w:val="0"/>
      <w:marTop w:val="0"/>
      <w:marBottom w:val="0"/>
      <w:divBdr>
        <w:top w:val="none" w:sz="0" w:space="0" w:color="auto"/>
        <w:left w:val="none" w:sz="0" w:space="0" w:color="auto"/>
        <w:bottom w:val="none" w:sz="0" w:space="0" w:color="auto"/>
        <w:right w:val="none" w:sz="0" w:space="0" w:color="auto"/>
      </w:divBdr>
    </w:div>
    <w:div w:id="1452749733">
      <w:marLeft w:val="640"/>
      <w:marRight w:val="0"/>
      <w:marTop w:val="0"/>
      <w:marBottom w:val="0"/>
      <w:divBdr>
        <w:top w:val="none" w:sz="0" w:space="0" w:color="auto"/>
        <w:left w:val="none" w:sz="0" w:space="0" w:color="auto"/>
        <w:bottom w:val="none" w:sz="0" w:space="0" w:color="auto"/>
        <w:right w:val="none" w:sz="0" w:space="0" w:color="auto"/>
      </w:divBdr>
    </w:div>
    <w:div w:id="1453162170">
      <w:marLeft w:val="640"/>
      <w:marRight w:val="0"/>
      <w:marTop w:val="0"/>
      <w:marBottom w:val="0"/>
      <w:divBdr>
        <w:top w:val="none" w:sz="0" w:space="0" w:color="auto"/>
        <w:left w:val="none" w:sz="0" w:space="0" w:color="auto"/>
        <w:bottom w:val="none" w:sz="0" w:space="0" w:color="auto"/>
        <w:right w:val="none" w:sz="0" w:space="0" w:color="auto"/>
      </w:divBdr>
    </w:div>
    <w:div w:id="1453405374">
      <w:marLeft w:val="640"/>
      <w:marRight w:val="0"/>
      <w:marTop w:val="0"/>
      <w:marBottom w:val="0"/>
      <w:divBdr>
        <w:top w:val="none" w:sz="0" w:space="0" w:color="auto"/>
        <w:left w:val="none" w:sz="0" w:space="0" w:color="auto"/>
        <w:bottom w:val="none" w:sz="0" w:space="0" w:color="auto"/>
        <w:right w:val="none" w:sz="0" w:space="0" w:color="auto"/>
      </w:divBdr>
    </w:div>
    <w:div w:id="1453748666">
      <w:marLeft w:val="640"/>
      <w:marRight w:val="0"/>
      <w:marTop w:val="0"/>
      <w:marBottom w:val="0"/>
      <w:divBdr>
        <w:top w:val="none" w:sz="0" w:space="0" w:color="auto"/>
        <w:left w:val="none" w:sz="0" w:space="0" w:color="auto"/>
        <w:bottom w:val="none" w:sz="0" w:space="0" w:color="auto"/>
        <w:right w:val="none" w:sz="0" w:space="0" w:color="auto"/>
      </w:divBdr>
    </w:div>
    <w:div w:id="1454977508">
      <w:marLeft w:val="640"/>
      <w:marRight w:val="0"/>
      <w:marTop w:val="0"/>
      <w:marBottom w:val="0"/>
      <w:divBdr>
        <w:top w:val="none" w:sz="0" w:space="0" w:color="auto"/>
        <w:left w:val="none" w:sz="0" w:space="0" w:color="auto"/>
        <w:bottom w:val="none" w:sz="0" w:space="0" w:color="auto"/>
        <w:right w:val="none" w:sz="0" w:space="0" w:color="auto"/>
      </w:divBdr>
    </w:div>
    <w:div w:id="1456563576">
      <w:marLeft w:val="640"/>
      <w:marRight w:val="0"/>
      <w:marTop w:val="0"/>
      <w:marBottom w:val="0"/>
      <w:divBdr>
        <w:top w:val="none" w:sz="0" w:space="0" w:color="auto"/>
        <w:left w:val="none" w:sz="0" w:space="0" w:color="auto"/>
        <w:bottom w:val="none" w:sz="0" w:space="0" w:color="auto"/>
        <w:right w:val="none" w:sz="0" w:space="0" w:color="auto"/>
      </w:divBdr>
    </w:div>
    <w:div w:id="1456947081">
      <w:marLeft w:val="640"/>
      <w:marRight w:val="0"/>
      <w:marTop w:val="0"/>
      <w:marBottom w:val="0"/>
      <w:divBdr>
        <w:top w:val="none" w:sz="0" w:space="0" w:color="auto"/>
        <w:left w:val="none" w:sz="0" w:space="0" w:color="auto"/>
        <w:bottom w:val="none" w:sz="0" w:space="0" w:color="auto"/>
        <w:right w:val="none" w:sz="0" w:space="0" w:color="auto"/>
      </w:divBdr>
    </w:div>
    <w:div w:id="1458066923">
      <w:marLeft w:val="640"/>
      <w:marRight w:val="0"/>
      <w:marTop w:val="0"/>
      <w:marBottom w:val="0"/>
      <w:divBdr>
        <w:top w:val="none" w:sz="0" w:space="0" w:color="auto"/>
        <w:left w:val="none" w:sz="0" w:space="0" w:color="auto"/>
        <w:bottom w:val="none" w:sz="0" w:space="0" w:color="auto"/>
        <w:right w:val="none" w:sz="0" w:space="0" w:color="auto"/>
      </w:divBdr>
    </w:div>
    <w:div w:id="1459955817">
      <w:marLeft w:val="640"/>
      <w:marRight w:val="0"/>
      <w:marTop w:val="0"/>
      <w:marBottom w:val="0"/>
      <w:divBdr>
        <w:top w:val="none" w:sz="0" w:space="0" w:color="auto"/>
        <w:left w:val="none" w:sz="0" w:space="0" w:color="auto"/>
        <w:bottom w:val="none" w:sz="0" w:space="0" w:color="auto"/>
        <w:right w:val="none" w:sz="0" w:space="0" w:color="auto"/>
      </w:divBdr>
    </w:div>
    <w:div w:id="1461072133">
      <w:marLeft w:val="640"/>
      <w:marRight w:val="0"/>
      <w:marTop w:val="0"/>
      <w:marBottom w:val="0"/>
      <w:divBdr>
        <w:top w:val="none" w:sz="0" w:space="0" w:color="auto"/>
        <w:left w:val="none" w:sz="0" w:space="0" w:color="auto"/>
        <w:bottom w:val="none" w:sz="0" w:space="0" w:color="auto"/>
        <w:right w:val="none" w:sz="0" w:space="0" w:color="auto"/>
      </w:divBdr>
    </w:div>
    <w:div w:id="1464427465">
      <w:marLeft w:val="640"/>
      <w:marRight w:val="0"/>
      <w:marTop w:val="0"/>
      <w:marBottom w:val="0"/>
      <w:divBdr>
        <w:top w:val="none" w:sz="0" w:space="0" w:color="auto"/>
        <w:left w:val="none" w:sz="0" w:space="0" w:color="auto"/>
        <w:bottom w:val="none" w:sz="0" w:space="0" w:color="auto"/>
        <w:right w:val="none" w:sz="0" w:space="0" w:color="auto"/>
      </w:divBdr>
    </w:div>
    <w:div w:id="1465541545">
      <w:marLeft w:val="640"/>
      <w:marRight w:val="0"/>
      <w:marTop w:val="0"/>
      <w:marBottom w:val="0"/>
      <w:divBdr>
        <w:top w:val="none" w:sz="0" w:space="0" w:color="auto"/>
        <w:left w:val="none" w:sz="0" w:space="0" w:color="auto"/>
        <w:bottom w:val="none" w:sz="0" w:space="0" w:color="auto"/>
        <w:right w:val="none" w:sz="0" w:space="0" w:color="auto"/>
      </w:divBdr>
    </w:div>
    <w:div w:id="1465808660">
      <w:marLeft w:val="640"/>
      <w:marRight w:val="0"/>
      <w:marTop w:val="0"/>
      <w:marBottom w:val="0"/>
      <w:divBdr>
        <w:top w:val="none" w:sz="0" w:space="0" w:color="auto"/>
        <w:left w:val="none" w:sz="0" w:space="0" w:color="auto"/>
        <w:bottom w:val="none" w:sz="0" w:space="0" w:color="auto"/>
        <w:right w:val="none" w:sz="0" w:space="0" w:color="auto"/>
      </w:divBdr>
    </w:div>
    <w:div w:id="1466389146">
      <w:marLeft w:val="640"/>
      <w:marRight w:val="0"/>
      <w:marTop w:val="0"/>
      <w:marBottom w:val="0"/>
      <w:divBdr>
        <w:top w:val="none" w:sz="0" w:space="0" w:color="auto"/>
        <w:left w:val="none" w:sz="0" w:space="0" w:color="auto"/>
        <w:bottom w:val="none" w:sz="0" w:space="0" w:color="auto"/>
        <w:right w:val="none" w:sz="0" w:space="0" w:color="auto"/>
      </w:divBdr>
    </w:div>
    <w:div w:id="1468470904">
      <w:marLeft w:val="640"/>
      <w:marRight w:val="0"/>
      <w:marTop w:val="0"/>
      <w:marBottom w:val="0"/>
      <w:divBdr>
        <w:top w:val="none" w:sz="0" w:space="0" w:color="auto"/>
        <w:left w:val="none" w:sz="0" w:space="0" w:color="auto"/>
        <w:bottom w:val="none" w:sz="0" w:space="0" w:color="auto"/>
        <w:right w:val="none" w:sz="0" w:space="0" w:color="auto"/>
      </w:divBdr>
    </w:div>
    <w:div w:id="1470784139">
      <w:marLeft w:val="640"/>
      <w:marRight w:val="0"/>
      <w:marTop w:val="0"/>
      <w:marBottom w:val="0"/>
      <w:divBdr>
        <w:top w:val="none" w:sz="0" w:space="0" w:color="auto"/>
        <w:left w:val="none" w:sz="0" w:space="0" w:color="auto"/>
        <w:bottom w:val="none" w:sz="0" w:space="0" w:color="auto"/>
        <w:right w:val="none" w:sz="0" w:space="0" w:color="auto"/>
      </w:divBdr>
    </w:div>
    <w:div w:id="1471052767">
      <w:marLeft w:val="640"/>
      <w:marRight w:val="0"/>
      <w:marTop w:val="0"/>
      <w:marBottom w:val="0"/>
      <w:divBdr>
        <w:top w:val="none" w:sz="0" w:space="0" w:color="auto"/>
        <w:left w:val="none" w:sz="0" w:space="0" w:color="auto"/>
        <w:bottom w:val="none" w:sz="0" w:space="0" w:color="auto"/>
        <w:right w:val="none" w:sz="0" w:space="0" w:color="auto"/>
      </w:divBdr>
    </w:div>
    <w:div w:id="1472017425">
      <w:marLeft w:val="640"/>
      <w:marRight w:val="0"/>
      <w:marTop w:val="0"/>
      <w:marBottom w:val="0"/>
      <w:divBdr>
        <w:top w:val="none" w:sz="0" w:space="0" w:color="auto"/>
        <w:left w:val="none" w:sz="0" w:space="0" w:color="auto"/>
        <w:bottom w:val="none" w:sz="0" w:space="0" w:color="auto"/>
        <w:right w:val="none" w:sz="0" w:space="0" w:color="auto"/>
      </w:divBdr>
    </w:div>
    <w:div w:id="1473136653">
      <w:marLeft w:val="640"/>
      <w:marRight w:val="0"/>
      <w:marTop w:val="0"/>
      <w:marBottom w:val="0"/>
      <w:divBdr>
        <w:top w:val="none" w:sz="0" w:space="0" w:color="auto"/>
        <w:left w:val="none" w:sz="0" w:space="0" w:color="auto"/>
        <w:bottom w:val="none" w:sz="0" w:space="0" w:color="auto"/>
        <w:right w:val="none" w:sz="0" w:space="0" w:color="auto"/>
      </w:divBdr>
    </w:div>
    <w:div w:id="1474517069">
      <w:marLeft w:val="640"/>
      <w:marRight w:val="0"/>
      <w:marTop w:val="0"/>
      <w:marBottom w:val="0"/>
      <w:divBdr>
        <w:top w:val="none" w:sz="0" w:space="0" w:color="auto"/>
        <w:left w:val="none" w:sz="0" w:space="0" w:color="auto"/>
        <w:bottom w:val="none" w:sz="0" w:space="0" w:color="auto"/>
        <w:right w:val="none" w:sz="0" w:space="0" w:color="auto"/>
      </w:divBdr>
    </w:div>
    <w:div w:id="1476991948">
      <w:marLeft w:val="640"/>
      <w:marRight w:val="0"/>
      <w:marTop w:val="0"/>
      <w:marBottom w:val="0"/>
      <w:divBdr>
        <w:top w:val="none" w:sz="0" w:space="0" w:color="auto"/>
        <w:left w:val="none" w:sz="0" w:space="0" w:color="auto"/>
        <w:bottom w:val="none" w:sz="0" w:space="0" w:color="auto"/>
        <w:right w:val="none" w:sz="0" w:space="0" w:color="auto"/>
      </w:divBdr>
    </w:div>
    <w:div w:id="1478231207">
      <w:marLeft w:val="640"/>
      <w:marRight w:val="0"/>
      <w:marTop w:val="0"/>
      <w:marBottom w:val="0"/>
      <w:divBdr>
        <w:top w:val="none" w:sz="0" w:space="0" w:color="auto"/>
        <w:left w:val="none" w:sz="0" w:space="0" w:color="auto"/>
        <w:bottom w:val="none" w:sz="0" w:space="0" w:color="auto"/>
        <w:right w:val="none" w:sz="0" w:space="0" w:color="auto"/>
      </w:divBdr>
    </w:div>
    <w:div w:id="1478843429">
      <w:marLeft w:val="640"/>
      <w:marRight w:val="0"/>
      <w:marTop w:val="0"/>
      <w:marBottom w:val="0"/>
      <w:divBdr>
        <w:top w:val="none" w:sz="0" w:space="0" w:color="auto"/>
        <w:left w:val="none" w:sz="0" w:space="0" w:color="auto"/>
        <w:bottom w:val="none" w:sz="0" w:space="0" w:color="auto"/>
        <w:right w:val="none" w:sz="0" w:space="0" w:color="auto"/>
      </w:divBdr>
    </w:div>
    <w:div w:id="1481313161">
      <w:marLeft w:val="640"/>
      <w:marRight w:val="0"/>
      <w:marTop w:val="0"/>
      <w:marBottom w:val="0"/>
      <w:divBdr>
        <w:top w:val="none" w:sz="0" w:space="0" w:color="auto"/>
        <w:left w:val="none" w:sz="0" w:space="0" w:color="auto"/>
        <w:bottom w:val="none" w:sz="0" w:space="0" w:color="auto"/>
        <w:right w:val="none" w:sz="0" w:space="0" w:color="auto"/>
      </w:divBdr>
    </w:div>
    <w:div w:id="1483615450">
      <w:marLeft w:val="640"/>
      <w:marRight w:val="0"/>
      <w:marTop w:val="0"/>
      <w:marBottom w:val="0"/>
      <w:divBdr>
        <w:top w:val="none" w:sz="0" w:space="0" w:color="auto"/>
        <w:left w:val="none" w:sz="0" w:space="0" w:color="auto"/>
        <w:bottom w:val="none" w:sz="0" w:space="0" w:color="auto"/>
        <w:right w:val="none" w:sz="0" w:space="0" w:color="auto"/>
      </w:divBdr>
    </w:div>
    <w:div w:id="1483698000">
      <w:marLeft w:val="640"/>
      <w:marRight w:val="0"/>
      <w:marTop w:val="0"/>
      <w:marBottom w:val="0"/>
      <w:divBdr>
        <w:top w:val="none" w:sz="0" w:space="0" w:color="auto"/>
        <w:left w:val="none" w:sz="0" w:space="0" w:color="auto"/>
        <w:bottom w:val="none" w:sz="0" w:space="0" w:color="auto"/>
        <w:right w:val="none" w:sz="0" w:space="0" w:color="auto"/>
      </w:divBdr>
    </w:div>
    <w:div w:id="1484272998">
      <w:marLeft w:val="640"/>
      <w:marRight w:val="0"/>
      <w:marTop w:val="0"/>
      <w:marBottom w:val="0"/>
      <w:divBdr>
        <w:top w:val="none" w:sz="0" w:space="0" w:color="auto"/>
        <w:left w:val="none" w:sz="0" w:space="0" w:color="auto"/>
        <w:bottom w:val="none" w:sz="0" w:space="0" w:color="auto"/>
        <w:right w:val="none" w:sz="0" w:space="0" w:color="auto"/>
      </w:divBdr>
    </w:div>
    <w:div w:id="1485313220">
      <w:marLeft w:val="640"/>
      <w:marRight w:val="0"/>
      <w:marTop w:val="0"/>
      <w:marBottom w:val="0"/>
      <w:divBdr>
        <w:top w:val="none" w:sz="0" w:space="0" w:color="auto"/>
        <w:left w:val="none" w:sz="0" w:space="0" w:color="auto"/>
        <w:bottom w:val="none" w:sz="0" w:space="0" w:color="auto"/>
        <w:right w:val="none" w:sz="0" w:space="0" w:color="auto"/>
      </w:divBdr>
    </w:div>
    <w:div w:id="1485464615">
      <w:marLeft w:val="640"/>
      <w:marRight w:val="0"/>
      <w:marTop w:val="0"/>
      <w:marBottom w:val="0"/>
      <w:divBdr>
        <w:top w:val="none" w:sz="0" w:space="0" w:color="auto"/>
        <w:left w:val="none" w:sz="0" w:space="0" w:color="auto"/>
        <w:bottom w:val="none" w:sz="0" w:space="0" w:color="auto"/>
        <w:right w:val="none" w:sz="0" w:space="0" w:color="auto"/>
      </w:divBdr>
    </w:div>
    <w:div w:id="1486511837">
      <w:marLeft w:val="640"/>
      <w:marRight w:val="0"/>
      <w:marTop w:val="0"/>
      <w:marBottom w:val="0"/>
      <w:divBdr>
        <w:top w:val="none" w:sz="0" w:space="0" w:color="auto"/>
        <w:left w:val="none" w:sz="0" w:space="0" w:color="auto"/>
        <w:bottom w:val="none" w:sz="0" w:space="0" w:color="auto"/>
        <w:right w:val="none" w:sz="0" w:space="0" w:color="auto"/>
      </w:divBdr>
    </w:div>
    <w:div w:id="1490251477">
      <w:marLeft w:val="640"/>
      <w:marRight w:val="0"/>
      <w:marTop w:val="0"/>
      <w:marBottom w:val="0"/>
      <w:divBdr>
        <w:top w:val="none" w:sz="0" w:space="0" w:color="auto"/>
        <w:left w:val="none" w:sz="0" w:space="0" w:color="auto"/>
        <w:bottom w:val="none" w:sz="0" w:space="0" w:color="auto"/>
        <w:right w:val="none" w:sz="0" w:space="0" w:color="auto"/>
      </w:divBdr>
    </w:div>
    <w:div w:id="1490902212">
      <w:marLeft w:val="640"/>
      <w:marRight w:val="0"/>
      <w:marTop w:val="0"/>
      <w:marBottom w:val="0"/>
      <w:divBdr>
        <w:top w:val="none" w:sz="0" w:space="0" w:color="auto"/>
        <w:left w:val="none" w:sz="0" w:space="0" w:color="auto"/>
        <w:bottom w:val="none" w:sz="0" w:space="0" w:color="auto"/>
        <w:right w:val="none" w:sz="0" w:space="0" w:color="auto"/>
      </w:divBdr>
    </w:div>
    <w:div w:id="1491944677">
      <w:marLeft w:val="640"/>
      <w:marRight w:val="0"/>
      <w:marTop w:val="0"/>
      <w:marBottom w:val="0"/>
      <w:divBdr>
        <w:top w:val="none" w:sz="0" w:space="0" w:color="auto"/>
        <w:left w:val="none" w:sz="0" w:space="0" w:color="auto"/>
        <w:bottom w:val="none" w:sz="0" w:space="0" w:color="auto"/>
        <w:right w:val="none" w:sz="0" w:space="0" w:color="auto"/>
      </w:divBdr>
    </w:div>
    <w:div w:id="1495955831">
      <w:marLeft w:val="640"/>
      <w:marRight w:val="0"/>
      <w:marTop w:val="0"/>
      <w:marBottom w:val="0"/>
      <w:divBdr>
        <w:top w:val="none" w:sz="0" w:space="0" w:color="auto"/>
        <w:left w:val="none" w:sz="0" w:space="0" w:color="auto"/>
        <w:bottom w:val="none" w:sz="0" w:space="0" w:color="auto"/>
        <w:right w:val="none" w:sz="0" w:space="0" w:color="auto"/>
      </w:divBdr>
    </w:div>
    <w:div w:id="1496190639">
      <w:marLeft w:val="640"/>
      <w:marRight w:val="0"/>
      <w:marTop w:val="0"/>
      <w:marBottom w:val="0"/>
      <w:divBdr>
        <w:top w:val="none" w:sz="0" w:space="0" w:color="auto"/>
        <w:left w:val="none" w:sz="0" w:space="0" w:color="auto"/>
        <w:bottom w:val="none" w:sz="0" w:space="0" w:color="auto"/>
        <w:right w:val="none" w:sz="0" w:space="0" w:color="auto"/>
      </w:divBdr>
    </w:div>
    <w:div w:id="1499883842">
      <w:marLeft w:val="640"/>
      <w:marRight w:val="0"/>
      <w:marTop w:val="0"/>
      <w:marBottom w:val="0"/>
      <w:divBdr>
        <w:top w:val="none" w:sz="0" w:space="0" w:color="auto"/>
        <w:left w:val="none" w:sz="0" w:space="0" w:color="auto"/>
        <w:bottom w:val="none" w:sz="0" w:space="0" w:color="auto"/>
        <w:right w:val="none" w:sz="0" w:space="0" w:color="auto"/>
      </w:divBdr>
    </w:div>
    <w:div w:id="1500194639">
      <w:marLeft w:val="640"/>
      <w:marRight w:val="0"/>
      <w:marTop w:val="0"/>
      <w:marBottom w:val="0"/>
      <w:divBdr>
        <w:top w:val="none" w:sz="0" w:space="0" w:color="auto"/>
        <w:left w:val="none" w:sz="0" w:space="0" w:color="auto"/>
        <w:bottom w:val="none" w:sz="0" w:space="0" w:color="auto"/>
        <w:right w:val="none" w:sz="0" w:space="0" w:color="auto"/>
      </w:divBdr>
    </w:div>
    <w:div w:id="1501000773">
      <w:marLeft w:val="640"/>
      <w:marRight w:val="0"/>
      <w:marTop w:val="0"/>
      <w:marBottom w:val="0"/>
      <w:divBdr>
        <w:top w:val="none" w:sz="0" w:space="0" w:color="auto"/>
        <w:left w:val="none" w:sz="0" w:space="0" w:color="auto"/>
        <w:bottom w:val="none" w:sz="0" w:space="0" w:color="auto"/>
        <w:right w:val="none" w:sz="0" w:space="0" w:color="auto"/>
      </w:divBdr>
    </w:div>
    <w:div w:id="1502306347">
      <w:marLeft w:val="640"/>
      <w:marRight w:val="0"/>
      <w:marTop w:val="0"/>
      <w:marBottom w:val="0"/>
      <w:divBdr>
        <w:top w:val="none" w:sz="0" w:space="0" w:color="auto"/>
        <w:left w:val="none" w:sz="0" w:space="0" w:color="auto"/>
        <w:bottom w:val="none" w:sz="0" w:space="0" w:color="auto"/>
        <w:right w:val="none" w:sz="0" w:space="0" w:color="auto"/>
      </w:divBdr>
    </w:div>
    <w:div w:id="1502548441">
      <w:marLeft w:val="640"/>
      <w:marRight w:val="0"/>
      <w:marTop w:val="0"/>
      <w:marBottom w:val="0"/>
      <w:divBdr>
        <w:top w:val="none" w:sz="0" w:space="0" w:color="auto"/>
        <w:left w:val="none" w:sz="0" w:space="0" w:color="auto"/>
        <w:bottom w:val="none" w:sz="0" w:space="0" w:color="auto"/>
        <w:right w:val="none" w:sz="0" w:space="0" w:color="auto"/>
      </w:divBdr>
    </w:div>
    <w:div w:id="1502886458">
      <w:marLeft w:val="640"/>
      <w:marRight w:val="0"/>
      <w:marTop w:val="0"/>
      <w:marBottom w:val="0"/>
      <w:divBdr>
        <w:top w:val="none" w:sz="0" w:space="0" w:color="auto"/>
        <w:left w:val="none" w:sz="0" w:space="0" w:color="auto"/>
        <w:bottom w:val="none" w:sz="0" w:space="0" w:color="auto"/>
        <w:right w:val="none" w:sz="0" w:space="0" w:color="auto"/>
      </w:divBdr>
    </w:div>
    <w:div w:id="1503544740">
      <w:marLeft w:val="640"/>
      <w:marRight w:val="0"/>
      <w:marTop w:val="0"/>
      <w:marBottom w:val="0"/>
      <w:divBdr>
        <w:top w:val="none" w:sz="0" w:space="0" w:color="auto"/>
        <w:left w:val="none" w:sz="0" w:space="0" w:color="auto"/>
        <w:bottom w:val="none" w:sz="0" w:space="0" w:color="auto"/>
        <w:right w:val="none" w:sz="0" w:space="0" w:color="auto"/>
      </w:divBdr>
    </w:div>
    <w:div w:id="1506822868">
      <w:marLeft w:val="640"/>
      <w:marRight w:val="0"/>
      <w:marTop w:val="0"/>
      <w:marBottom w:val="0"/>
      <w:divBdr>
        <w:top w:val="none" w:sz="0" w:space="0" w:color="auto"/>
        <w:left w:val="none" w:sz="0" w:space="0" w:color="auto"/>
        <w:bottom w:val="none" w:sz="0" w:space="0" w:color="auto"/>
        <w:right w:val="none" w:sz="0" w:space="0" w:color="auto"/>
      </w:divBdr>
    </w:div>
    <w:div w:id="1507011247">
      <w:marLeft w:val="640"/>
      <w:marRight w:val="0"/>
      <w:marTop w:val="0"/>
      <w:marBottom w:val="0"/>
      <w:divBdr>
        <w:top w:val="none" w:sz="0" w:space="0" w:color="auto"/>
        <w:left w:val="none" w:sz="0" w:space="0" w:color="auto"/>
        <w:bottom w:val="none" w:sz="0" w:space="0" w:color="auto"/>
        <w:right w:val="none" w:sz="0" w:space="0" w:color="auto"/>
      </w:divBdr>
    </w:div>
    <w:div w:id="1508518932">
      <w:marLeft w:val="640"/>
      <w:marRight w:val="0"/>
      <w:marTop w:val="0"/>
      <w:marBottom w:val="0"/>
      <w:divBdr>
        <w:top w:val="none" w:sz="0" w:space="0" w:color="auto"/>
        <w:left w:val="none" w:sz="0" w:space="0" w:color="auto"/>
        <w:bottom w:val="none" w:sz="0" w:space="0" w:color="auto"/>
        <w:right w:val="none" w:sz="0" w:space="0" w:color="auto"/>
      </w:divBdr>
    </w:div>
    <w:div w:id="1511217516">
      <w:marLeft w:val="640"/>
      <w:marRight w:val="0"/>
      <w:marTop w:val="0"/>
      <w:marBottom w:val="0"/>
      <w:divBdr>
        <w:top w:val="none" w:sz="0" w:space="0" w:color="auto"/>
        <w:left w:val="none" w:sz="0" w:space="0" w:color="auto"/>
        <w:bottom w:val="none" w:sz="0" w:space="0" w:color="auto"/>
        <w:right w:val="none" w:sz="0" w:space="0" w:color="auto"/>
      </w:divBdr>
    </w:div>
    <w:div w:id="1512262815">
      <w:marLeft w:val="640"/>
      <w:marRight w:val="0"/>
      <w:marTop w:val="0"/>
      <w:marBottom w:val="0"/>
      <w:divBdr>
        <w:top w:val="none" w:sz="0" w:space="0" w:color="auto"/>
        <w:left w:val="none" w:sz="0" w:space="0" w:color="auto"/>
        <w:bottom w:val="none" w:sz="0" w:space="0" w:color="auto"/>
        <w:right w:val="none" w:sz="0" w:space="0" w:color="auto"/>
      </w:divBdr>
    </w:div>
    <w:div w:id="1514147953">
      <w:marLeft w:val="640"/>
      <w:marRight w:val="0"/>
      <w:marTop w:val="0"/>
      <w:marBottom w:val="0"/>
      <w:divBdr>
        <w:top w:val="none" w:sz="0" w:space="0" w:color="auto"/>
        <w:left w:val="none" w:sz="0" w:space="0" w:color="auto"/>
        <w:bottom w:val="none" w:sz="0" w:space="0" w:color="auto"/>
        <w:right w:val="none" w:sz="0" w:space="0" w:color="auto"/>
      </w:divBdr>
    </w:div>
    <w:div w:id="1515269289">
      <w:marLeft w:val="640"/>
      <w:marRight w:val="0"/>
      <w:marTop w:val="0"/>
      <w:marBottom w:val="0"/>
      <w:divBdr>
        <w:top w:val="none" w:sz="0" w:space="0" w:color="auto"/>
        <w:left w:val="none" w:sz="0" w:space="0" w:color="auto"/>
        <w:bottom w:val="none" w:sz="0" w:space="0" w:color="auto"/>
        <w:right w:val="none" w:sz="0" w:space="0" w:color="auto"/>
      </w:divBdr>
    </w:div>
    <w:div w:id="1516843216">
      <w:marLeft w:val="640"/>
      <w:marRight w:val="0"/>
      <w:marTop w:val="0"/>
      <w:marBottom w:val="0"/>
      <w:divBdr>
        <w:top w:val="none" w:sz="0" w:space="0" w:color="auto"/>
        <w:left w:val="none" w:sz="0" w:space="0" w:color="auto"/>
        <w:bottom w:val="none" w:sz="0" w:space="0" w:color="auto"/>
        <w:right w:val="none" w:sz="0" w:space="0" w:color="auto"/>
      </w:divBdr>
    </w:div>
    <w:div w:id="1517113567">
      <w:marLeft w:val="640"/>
      <w:marRight w:val="0"/>
      <w:marTop w:val="0"/>
      <w:marBottom w:val="0"/>
      <w:divBdr>
        <w:top w:val="none" w:sz="0" w:space="0" w:color="auto"/>
        <w:left w:val="none" w:sz="0" w:space="0" w:color="auto"/>
        <w:bottom w:val="none" w:sz="0" w:space="0" w:color="auto"/>
        <w:right w:val="none" w:sz="0" w:space="0" w:color="auto"/>
      </w:divBdr>
    </w:div>
    <w:div w:id="1520242445">
      <w:marLeft w:val="640"/>
      <w:marRight w:val="0"/>
      <w:marTop w:val="0"/>
      <w:marBottom w:val="0"/>
      <w:divBdr>
        <w:top w:val="none" w:sz="0" w:space="0" w:color="auto"/>
        <w:left w:val="none" w:sz="0" w:space="0" w:color="auto"/>
        <w:bottom w:val="none" w:sz="0" w:space="0" w:color="auto"/>
        <w:right w:val="none" w:sz="0" w:space="0" w:color="auto"/>
      </w:divBdr>
    </w:div>
    <w:div w:id="1523981495">
      <w:marLeft w:val="640"/>
      <w:marRight w:val="0"/>
      <w:marTop w:val="0"/>
      <w:marBottom w:val="0"/>
      <w:divBdr>
        <w:top w:val="none" w:sz="0" w:space="0" w:color="auto"/>
        <w:left w:val="none" w:sz="0" w:space="0" w:color="auto"/>
        <w:bottom w:val="none" w:sz="0" w:space="0" w:color="auto"/>
        <w:right w:val="none" w:sz="0" w:space="0" w:color="auto"/>
      </w:divBdr>
    </w:div>
    <w:div w:id="1524511068">
      <w:marLeft w:val="640"/>
      <w:marRight w:val="0"/>
      <w:marTop w:val="0"/>
      <w:marBottom w:val="0"/>
      <w:divBdr>
        <w:top w:val="none" w:sz="0" w:space="0" w:color="auto"/>
        <w:left w:val="none" w:sz="0" w:space="0" w:color="auto"/>
        <w:bottom w:val="none" w:sz="0" w:space="0" w:color="auto"/>
        <w:right w:val="none" w:sz="0" w:space="0" w:color="auto"/>
      </w:divBdr>
    </w:div>
    <w:div w:id="1525905016">
      <w:marLeft w:val="640"/>
      <w:marRight w:val="0"/>
      <w:marTop w:val="0"/>
      <w:marBottom w:val="0"/>
      <w:divBdr>
        <w:top w:val="none" w:sz="0" w:space="0" w:color="auto"/>
        <w:left w:val="none" w:sz="0" w:space="0" w:color="auto"/>
        <w:bottom w:val="none" w:sz="0" w:space="0" w:color="auto"/>
        <w:right w:val="none" w:sz="0" w:space="0" w:color="auto"/>
      </w:divBdr>
    </w:div>
    <w:div w:id="1527907196">
      <w:marLeft w:val="640"/>
      <w:marRight w:val="0"/>
      <w:marTop w:val="0"/>
      <w:marBottom w:val="0"/>
      <w:divBdr>
        <w:top w:val="none" w:sz="0" w:space="0" w:color="auto"/>
        <w:left w:val="none" w:sz="0" w:space="0" w:color="auto"/>
        <w:bottom w:val="none" w:sz="0" w:space="0" w:color="auto"/>
        <w:right w:val="none" w:sz="0" w:space="0" w:color="auto"/>
      </w:divBdr>
    </w:div>
    <w:div w:id="1528638444">
      <w:marLeft w:val="640"/>
      <w:marRight w:val="0"/>
      <w:marTop w:val="0"/>
      <w:marBottom w:val="0"/>
      <w:divBdr>
        <w:top w:val="none" w:sz="0" w:space="0" w:color="auto"/>
        <w:left w:val="none" w:sz="0" w:space="0" w:color="auto"/>
        <w:bottom w:val="none" w:sz="0" w:space="0" w:color="auto"/>
        <w:right w:val="none" w:sz="0" w:space="0" w:color="auto"/>
      </w:divBdr>
    </w:div>
    <w:div w:id="1528981197">
      <w:marLeft w:val="640"/>
      <w:marRight w:val="0"/>
      <w:marTop w:val="0"/>
      <w:marBottom w:val="0"/>
      <w:divBdr>
        <w:top w:val="none" w:sz="0" w:space="0" w:color="auto"/>
        <w:left w:val="none" w:sz="0" w:space="0" w:color="auto"/>
        <w:bottom w:val="none" w:sz="0" w:space="0" w:color="auto"/>
        <w:right w:val="none" w:sz="0" w:space="0" w:color="auto"/>
      </w:divBdr>
    </w:div>
    <w:div w:id="1529946770">
      <w:marLeft w:val="640"/>
      <w:marRight w:val="0"/>
      <w:marTop w:val="0"/>
      <w:marBottom w:val="0"/>
      <w:divBdr>
        <w:top w:val="none" w:sz="0" w:space="0" w:color="auto"/>
        <w:left w:val="none" w:sz="0" w:space="0" w:color="auto"/>
        <w:bottom w:val="none" w:sz="0" w:space="0" w:color="auto"/>
        <w:right w:val="none" w:sz="0" w:space="0" w:color="auto"/>
      </w:divBdr>
    </w:div>
    <w:div w:id="1530072650">
      <w:marLeft w:val="640"/>
      <w:marRight w:val="0"/>
      <w:marTop w:val="0"/>
      <w:marBottom w:val="0"/>
      <w:divBdr>
        <w:top w:val="none" w:sz="0" w:space="0" w:color="auto"/>
        <w:left w:val="none" w:sz="0" w:space="0" w:color="auto"/>
        <w:bottom w:val="none" w:sz="0" w:space="0" w:color="auto"/>
        <w:right w:val="none" w:sz="0" w:space="0" w:color="auto"/>
      </w:divBdr>
    </w:div>
    <w:div w:id="1532498366">
      <w:marLeft w:val="640"/>
      <w:marRight w:val="0"/>
      <w:marTop w:val="0"/>
      <w:marBottom w:val="0"/>
      <w:divBdr>
        <w:top w:val="none" w:sz="0" w:space="0" w:color="auto"/>
        <w:left w:val="none" w:sz="0" w:space="0" w:color="auto"/>
        <w:bottom w:val="none" w:sz="0" w:space="0" w:color="auto"/>
        <w:right w:val="none" w:sz="0" w:space="0" w:color="auto"/>
      </w:divBdr>
    </w:div>
    <w:div w:id="1532691705">
      <w:marLeft w:val="640"/>
      <w:marRight w:val="0"/>
      <w:marTop w:val="0"/>
      <w:marBottom w:val="0"/>
      <w:divBdr>
        <w:top w:val="none" w:sz="0" w:space="0" w:color="auto"/>
        <w:left w:val="none" w:sz="0" w:space="0" w:color="auto"/>
        <w:bottom w:val="none" w:sz="0" w:space="0" w:color="auto"/>
        <w:right w:val="none" w:sz="0" w:space="0" w:color="auto"/>
      </w:divBdr>
    </w:div>
    <w:div w:id="1534536316">
      <w:marLeft w:val="640"/>
      <w:marRight w:val="0"/>
      <w:marTop w:val="0"/>
      <w:marBottom w:val="0"/>
      <w:divBdr>
        <w:top w:val="none" w:sz="0" w:space="0" w:color="auto"/>
        <w:left w:val="none" w:sz="0" w:space="0" w:color="auto"/>
        <w:bottom w:val="none" w:sz="0" w:space="0" w:color="auto"/>
        <w:right w:val="none" w:sz="0" w:space="0" w:color="auto"/>
      </w:divBdr>
    </w:div>
    <w:div w:id="1534686163">
      <w:marLeft w:val="640"/>
      <w:marRight w:val="0"/>
      <w:marTop w:val="0"/>
      <w:marBottom w:val="0"/>
      <w:divBdr>
        <w:top w:val="none" w:sz="0" w:space="0" w:color="auto"/>
        <w:left w:val="none" w:sz="0" w:space="0" w:color="auto"/>
        <w:bottom w:val="none" w:sz="0" w:space="0" w:color="auto"/>
        <w:right w:val="none" w:sz="0" w:space="0" w:color="auto"/>
      </w:divBdr>
    </w:div>
    <w:div w:id="1535927007">
      <w:marLeft w:val="640"/>
      <w:marRight w:val="0"/>
      <w:marTop w:val="0"/>
      <w:marBottom w:val="0"/>
      <w:divBdr>
        <w:top w:val="none" w:sz="0" w:space="0" w:color="auto"/>
        <w:left w:val="none" w:sz="0" w:space="0" w:color="auto"/>
        <w:bottom w:val="none" w:sz="0" w:space="0" w:color="auto"/>
        <w:right w:val="none" w:sz="0" w:space="0" w:color="auto"/>
      </w:divBdr>
    </w:div>
    <w:div w:id="1536580002">
      <w:marLeft w:val="640"/>
      <w:marRight w:val="0"/>
      <w:marTop w:val="0"/>
      <w:marBottom w:val="0"/>
      <w:divBdr>
        <w:top w:val="none" w:sz="0" w:space="0" w:color="auto"/>
        <w:left w:val="none" w:sz="0" w:space="0" w:color="auto"/>
        <w:bottom w:val="none" w:sz="0" w:space="0" w:color="auto"/>
        <w:right w:val="none" w:sz="0" w:space="0" w:color="auto"/>
      </w:divBdr>
    </w:div>
    <w:div w:id="1537353846">
      <w:marLeft w:val="640"/>
      <w:marRight w:val="0"/>
      <w:marTop w:val="0"/>
      <w:marBottom w:val="0"/>
      <w:divBdr>
        <w:top w:val="none" w:sz="0" w:space="0" w:color="auto"/>
        <w:left w:val="none" w:sz="0" w:space="0" w:color="auto"/>
        <w:bottom w:val="none" w:sz="0" w:space="0" w:color="auto"/>
        <w:right w:val="none" w:sz="0" w:space="0" w:color="auto"/>
      </w:divBdr>
    </w:div>
    <w:div w:id="1539077985">
      <w:marLeft w:val="640"/>
      <w:marRight w:val="0"/>
      <w:marTop w:val="0"/>
      <w:marBottom w:val="0"/>
      <w:divBdr>
        <w:top w:val="none" w:sz="0" w:space="0" w:color="auto"/>
        <w:left w:val="none" w:sz="0" w:space="0" w:color="auto"/>
        <w:bottom w:val="none" w:sz="0" w:space="0" w:color="auto"/>
        <w:right w:val="none" w:sz="0" w:space="0" w:color="auto"/>
      </w:divBdr>
    </w:div>
    <w:div w:id="1540313053">
      <w:marLeft w:val="640"/>
      <w:marRight w:val="0"/>
      <w:marTop w:val="0"/>
      <w:marBottom w:val="0"/>
      <w:divBdr>
        <w:top w:val="none" w:sz="0" w:space="0" w:color="auto"/>
        <w:left w:val="none" w:sz="0" w:space="0" w:color="auto"/>
        <w:bottom w:val="none" w:sz="0" w:space="0" w:color="auto"/>
        <w:right w:val="none" w:sz="0" w:space="0" w:color="auto"/>
      </w:divBdr>
    </w:div>
    <w:div w:id="1542088999">
      <w:marLeft w:val="640"/>
      <w:marRight w:val="0"/>
      <w:marTop w:val="0"/>
      <w:marBottom w:val="0"/>
      <w:divBdr>
        <w:top w:val="none" w:sz="0" w:space="0" w:color="auto"/>
        <w:left w:val="none" w:sz="0" w:space="0" w:color="auto"/>
        <w:bottom w:val="none" w:sz="0" w:space="0" w:color="auto"/>
        <w:right w:val="none" w:sz="0" w:space="0" w:color="auto"/>
      </w:divBdr>
    </w:div>
    <w:div w:id="1543445706">
      <w:marLeft w:val="640"/>
      <w:marRight w:val="0"/>
      <w:marTop w:val="0"/>
      <w:marBottom w:val="0"/>
      <w:divBdr>
        <w:top w:val="none" w:sz="0" w:space="0" w:color="auto"/>
        <w:left w:val="none" w:sz="0" w:space="0" w:color="auto"/>
        <w:bottom w:val="none" w:sz="0" w:space="0" w:color="auto"/>
        <w:right w:val="none" w:sz="0" w:space="0" w:color="auto"/>
      </w:divBdr>
    </w:div>
    <w:div w:id="1544174664">
      <w:marLeft w:val="640"/>
      <w:marRight w:val="0"/>
      <w:marTop w:val="0"/>
      <w:marBottom w:val="0"/>
      <w:divBdr>
        <w:top w:val="none" w:sz="0" w:space="0" w:color="auto"/>
        <w:left w:val="none" w:sz="0" w:space="0" w:color="auto"/>
        <w:bottom w:val="none" w:sz="0" w:space="0" w:color="auto"/>
        <w:right w:val="none" w:sz="0" w:space="0" w:color="auto"/>
      </w:divBdr>
    </w:div>
    <w:div w:id="1544293120">
      <w:marLeft w:val="640"/>
      <w:marRight w:val="0"/>
      <w:marTop w:val="0"/>
      <w:marBottom w:val="0"/>
      <w:divBdr>
        <w:top w:val="none" w:sz="0" w:space="0" w:color="auto"/>
        <w:left w:val="none" w:sz="0" w:space="0" w:color="auto"/>
        <w:bottom w:val="none" w:sz="0" w:space="0" w:color="auto"/>
        <w:right w:val="none" w:sz="0" w:space="0" w:color="auto"/>
      </w:divBdr>
    </w:div>
    <w:div w:id="1545211866">
      <w:marLeft w:val="640"/>
      <w:marRight w:val="0"/>
      <w:marTop w:val="0"/>
      <w:marBottom w:val="0"/>
      <w:divBdr>
        <w:top w:val="none" w:sz="0" w:space="0" w:color="auto"/>
        <w:left w:val="none" w:sz="0" w:space="0" w:color="auto"/>
        <w:bottom w:val="none" w:sz="0" w:space="0" w:color="auto"/>
        <w:right w:val="none" w:sz="0" w:space="0" w:color="auto"/>
      </w:divBdr>
    </w:div>
    <w:div w:id="1546525030">
      <w:marLeft w:val="640"/>
      <w:marRight w:val="0"/>
      <w:marTop w:val="0"/>
      <w:marBottom w:val="0"/>
      <w:divBdr>
        <w:top w:val="none" w:sz="0" w:space="0" w:color="auto"/>
        <w:left w:val="none" w:sz="0" w:space="0" w:color="auto"/>
        <w:bottom w:val="none" w:sz="0" w:space="0" w:color="auto"/>
        <w:right w:val="none" w:sz="0" w:space="0" w:color="auto"/>
      </w:divBdr>
    </w:div>
    <w:div w:id="1547176159">
      <w:marLeft w:val="640"/>
      <w:marRight w:val="0"/>
      <w:marTop w:val="0"/>
      <w:marBottom w:val="0"/>
      <w:divBdr>
        <w:top w:val="none" w:sz="0" w:space="0" w:color="auto"/>
        <w:left w:val="none" w:sz="0" w:space="0" w:color="auto"/>
        <w:bottom w:val="none" w:sz="0" w:space="0" w:color="auto"/>
        <w:right w:val="none" w:sz="0" w:space="0" w:color="auto"/>
      </w:divBdr>
    </w:div>
    <w:div w:id="1549101869">
      <w:marLeft w:val="640"/>
      <w:marRight w:val="0"/>
      <w:marTop w:val="0"/>
      <w:marBottom w:val="0"/>
      <w:divBdr>
        <w:top w:val="none" w:sz="0" w:space="0" w:color="auto"/>
        <w:left w:val="none" w:sz="0" w:space="0" w:color="auto"/>
        <w:bottom w:val="none" w:sz="0" w:space="0" w:color="auto"/>
        <w:right w:val="none" w:sz="0" w:space="0" w:color="auto"/>
      </w:divBdr>
    </w:div>
    <w:div w:id="1549534196">
      <w:marLeft w:val="640"/>
      <w:marRight w:val="0"/>
      <w:marTop w:val="0"/>
      <w:marBottom w:val="0"/>
      <w:divBdr>
        <w:top w:val="none" w:sz="0" w:space="0" w:color="auto"/>
        <w:left w:val="none" w:sz="0" w:space="0" w:color="auto"/>
        <w:bottom w:val="none" w:sz="0" w:space="0" w:color="auto"/>
        <w:right w:val="none" w:sz="0" w:space="0" w:color="auto"/>
      </w:divBdr>
    </w:div>
    <w:div w:id="1552299915">
      <w:marLeft w:val="640"/>
      <w:marRight w:val="0"/>
      <w:marTop w:val="0"/>
      <w:marBottom w:val="0"/>
      <w:divBdr>
        <w:top w:val="none" w:sz="0" w:space="0" w:color="auto"/>
        <w:left w:val="none" w:sz="0" w:space="0" w:color="auto"/>
        <w:bottom w:val="none" w:sz="0" w:space="0" w:color="auto"/>
        <w:right w:val="none" w:sz="0" w:space="0" w:color="auto"/>
      </w:divBdr>
    </w:div>
    <w:div w:id="1553694229">
      <w:marLeft w:val="640"/>
      <w:marRight w:val="0"/>
      <w:marTop w:val="0"/>
      <w:marBottom w:val="0"/>
      <w:divBdr>
        <w:top w:val="none" w:sz="0" w:space="0" w:color="auto"/>
        <w:left w:val="none" w:sz="0" w:space="0" w:color="auto"/>
        <w:bottom w:val="none" w:sz="0" w:space="0" w:color="auto"/>
        <w:right w:val="none" w:sz="0" w:space="0" w:color="auto"/>
      </w:divBdr>
    </w:div>
    <w:div w:id="1554659783">
      <w:marLeft w:val="640"/>
      <w:marRight w:val="0"/>
      <w:marTop w:val="0"/>
      <w:marBottom w:val="0"/>
      <w:divBdr>
        <w:top w:val="none" w:sz="0" w:space="0" w:color="auto"/>
        <w:left w:val="none" w:sz="0" w:space="0" w:color="auto"/>
        <w:bottom w:val="none" w:sz="0" w:space="0" w:color="auto"/>
        <w:right w:val="none" w:sz="0" w:space="0" w:color="auto"/>
      </w:divBdr>
    </w:div>
    <w:div w:id="1555464129">
      <w:marLeft w:val="640"/>
      <w:marRight w:val="0"/>
      <w:marTop w:val="0"/>
      <w:marBottom w:val="0"/>
      <w:divBdr>
        <w:top w:val="none" w:sz="0" w:space="0" w:color="auto"/>
        <w:left w:val="none" w:sz="0" w:space="0" w:color="auto"/>
        <w:bottom w:val="none" w:sz="0" w:space="0" w:color="auto"/>
        <w:right w:val="none" w:sz="0" w:space="0" w:color="auto"/>
      </w:divBdr>
    </w:div>
    <w:div w:id="1556551987">
      <w:marLeft w:val="640"/>
      <w:marRight w:val="0"/>
      <w:marTop w:val="0"/>
      <w:marBottom w:val="0"/>
      <w:divBdr>
        <w:top w:val="none" w:sz="0" w:space="0" w:color="auto"/>
        <w:left w:val="none" w:sz="0" w:space="0" w:color="auto"/>
        <w:bottom w:val="none" w:sz="0" w:space="0" w:color="auto"/>
        <w:right w:val="none" w:sz="0" w:space="0" w:color="auto"/>
      </w:divBdr>
    </w:div>
    <w:div w:id="1556814980">
      <w:marLeft w:val="640"/>
      <w:marRight w:val="0"/>
      <w:marTop w:val="0"/>
      <w:marBottom w:val="0"/>
      <w:divBdr>
        <w:top w:val="none" w:sz="0" w:space="0" w:color="auto"/>
        <w:left w:val="none" w:sz="0" w:space="0" w:color="auto"/>
        <w:bottom w:val="none" w:sz="0" w:space="0" w:color="auto"/>
        <w:right w:val="none" w:sz="0" w:space="0" w:color="auto"/>
      </w:divBdr>
    </w:div>
    <w:div w:id="1559705420">
      <w:marLeft w:val="640"/>
      <w:marRight w:val="0"/>
      <w:marTop w:val="0"/>
      <w:marBottom w:val="0"/>
      <w:divBdr>
        <w:top w:val="none" w:sz="0" w:space="0" w:color="auto"/>
        <w:left w:val="none" w:sz="0" w:space="0" w:color="auto"/>
        <w:bottom w:val="none" w:sz="0" w:space="0" w:color="auto"/>
        <w:right w:val="none" w:sz="0" w:space="0" w:color="auto"/>
      </w:divBdr>
    </w:div>
    <w:div w:id="1560019704">
      <w:marLeft w:val="640"/>
      <w:marRight w:val="0"/>
      <w:marTop w:val="0"/>
      <w:marBottom w:val="0"/>
      <w:divBdr>
        <w:top w:val="none" w:sz="0" w:space="0" w:color="auto"/>
        <w:left w:val="none" w:sz="0" w:space="0" w:color="auto"/>
        <w:bottom w:val="none" w:sz="0" w:space="0" w:color="auto"/>
        <w:right w:val="none" w:sz="0" w:space="0" w:color="auto"/>
      </w:divBdr>
    </w:div>
    <w:div w:id="1560827718">
      <w:marLeft w:val="640"/>
      <w:marRight w:val="0"/>
      <w:marTop w:val="0"/>
      <w:marBottom w:val="0"/>
      <w:divBdr>
        <w:top w:val="none" w:sz="0" w:space="0" w:color="auto"/>
        <w:left w:val="none" w:sz="0" w:space="0" w:color="auto"/>
        <w:bottom w:val="none" w:sz="0" w:space="0" w:color="auto"/>
        <w:right w:val="none" w:sz="0" w:space="0" w:color="auto"/>
      </w:divBdr>
    </w:div>
    <w:div w:id="1560899985">
      <w:marLeft w:val="640"/>
      <w:marRight w:val="0"/>
      <w:marTop w:val="0"/>
      <w:marBottom w:val="0"/>
      <w:divBdr>
        <w:top w:val="none" w:sz="0" w:space="0" w:color="auto"/>
        <w:left w:val="none" w:sz="0" w:space="0" w:color="auto"/>
        <w:bottom w:val="none" w:sz="0" w:space="0" w:color="auto"/>
        <w:right w:val="none" w:sz="0" w:space="0" w:color="auto"/>
      </w:divBdr>
    </w:div>
    <w:div w:id="1561936646">
      <w:marLeft w:val="640"/>
      <w:marRight w:val="0"/>
      <w:marTop w:val="0"/>
      <w:marBottom w:val="0"/>
      <w:divBdr>
        <w:top w:val="none" w:sz="0" w:space="0" w:color="auto"/>
        <w:left w:val="none" w:sz="0" w:space="0" w:color="auto"/>
        <w:bottom w:val="none" w:sz="0" w:space="0" w:color="auto"/>
        <w:right w:val="none" w:sz="0" w:space="0" w:color="auto"/>
      </w:divBdr>
    </w:div>
    <w:div w:id="1563715897">
      <w:marLeft w:val="640"/>
      <w:marRight w:val="0"/>
      <w:marTop w:val="0"/>
      <w:marBottom w:val="0"/>
      <w:divBdr>
        <w:top w:val="none" w:sz="0" w:space="0" w:color="auto"/>
        <w:left w:val="none" w:sz="0" w:space="0" w:color="auto"/>
        <w:bottom w:val="none" w:sz="0" w:space="0" w:color="auto"/>
        <w:right w:val="none" w:sz="0" w:space="0" w:color="auto"/>
      </w:divBdr>
    </w:div>
    <w:div w:id="1564174579">
      <w:marLeft w:val="640"/>
      <w:marRight w:val="0"/>
      <w:marTop w:val="0"/>
      <w:marBottom w:val="0"/>
      <w:divBdr>
        <w:top w:val="none" w:sz="0" w:space="0" w:color="auto"/>
        <w:left w:val="none" w:sz="0" w:space="0" w:color="auto"/>
        <w:bottom w:val="none" w:sz="0" w:space="0" w:color="auto"/>
        <w:right w:val="none" w:sz="0" w:space="0" w:color="auto"/>
      </w:divBdr>
    </w:div>
    <w:div w:id="1564948932">
      <w:marLeft w:val="640"/>
      <w:marRight w:val="0"/>
      <w:marTop w:val="0"/>
      <w:marBottom w:val="0"/>
      <w:divBdr>
        <w:top w:val="none" w:sz="0" w:space="0" w:color="auto"/>
        <w:left w:val="none" w:sz="0" w:space="0" w:color="auto"/>
        <w:bottom w:val="none" w:sz="0" w:space="0" w:color="auto"/>
        <w:right w:val="none" w:sz="0" w:space="0" w:color="auto"/>
      </w:divBdr>
    </w:div>
    <w:div w:id="1567375715">
      <w:marLeft w:val="640"/>
      <w:marRight w:val="0"/>
      <w:marTop w:val="0"/>
      <w:marBottom w:val="0"/>
      <w:divBdr>
        <w:top w:val="none" w:sz="0" w:space="0" w:color="auto"/>
        <w:left w:val="none" w:sz="0" w:space="0" w:color="auto"/>
        <w:bottom w:val="none" w:sz="0" w:space="0" w:color="auto"/>
        <w:right w:val="none" w:sz="0" w:space="0" w:color="auto"/>
      </w:divBdr>
    </w:div>
    <w:div w:id="1568496520">
      <w:marLeft w:val="640"/>
      <w:marRight w:val="0"/>
      <w:marTop w:val="0"/>
      <w:marBottom w:val="0"/>
      <w:divBdr>
        <w:top w:val="none" w:sz="0" w:space="0" w:color="auto"/>
        <w:left w:val="none" w:sz="0" w:space="0" w:color="auto"/>
        <w:bottom w:val="none" w:sz="0" w:space="0" w:color="auto"/>
        <w:right w:val="none" w:sz="0" w:space="0" w:color="auto"/>
      </w:divBdr>
    </w:div>
    <w:div w:id="1569266491">
      <w:marLeft w:val="640"/>
      <w:marRight w:val="0"/>
      <w:marTop w:val="0"/>
      <w:marBottom w:val="0"/>
      <w:divBdr>
        <w:top w:val="none" w:sz="0" w:space="0" w:color="auto"/>
        <w:left w:val="none" w:sz="0" w:space="0" w:color="auto"/>
        <w:bottom w:val="none" w:sz="0" w:space="0" w:color="auto"/>
        <w:right w:val="none" w:sz="0" w:space="0" w:color="auto"/>
      </w:divBdr>
    </w:div>
    <w:div w:id="1570074856">
      <w:marLeft w:val="640"/>
      <w:marRight w:val="0"/>
      <w:marTop w:val="0"/>
      <w:marBottom w:val="0"/>
      <w:divBdr>
        <w:top w:val="none" w:sz="0" w:space="0" w:color="auto"/>
        <w:left w:val="none" w:sz="0" w:space="0" w:color="auto"/>
        <w:bottom w:val="none" w:sz="0" w:space="0" w:color="auto"/>
        <w:right w:val="none" w:sz="0" w:space="0" w:color="auto"/>
      </w:divBdr>
    </w:div>
    <w:div w:id="1570191994">
      <w:marLeft w:val="640"/>
      <w:marRight w:val="0"/>
      <w:marTop w:val="0"/>
      <w:marBottom w:val="0"/>
      <w:divBdr>
        <w:top w:val="none" w:sz="0" w:space="0" w:color="auto"/>
        <w:left w:val="none" w:sz="0" w:space="0" w:color="auto"/>
        <w:bottom w:val="none" w:sz="0" w:space="0" w:color="auto"/>
        <w:right w:val="none" w:sz="0" w:space="0" w:color="auto"/>
      </w:divBdr>
    </w:div>
    <w:div w:id="1571384279">
      <w:marLeft w:val="640"/>
      <w:marRight w:val="0"/>
      <w:marTop w:val="0"/>
      <w:marBottom w:val="0"/>
      <w:divBdr>
        <w:top w:val="none" w:sz="0" w:space="0" w:color="auto"/>
        <w:left w:val="none" w:sz="0" w:space="0" w:color="auto"/>
        <w:bottom w:val="none" w:sz="0" w:space="0" w:color="auto"/>
        <w:right w:val="none" w:sz="0" w:space="0" w:color="auto"/>
      </w:divBdr>
    </w:div>
    <w:div w:id="1571504283">
      <w:marLeft w:val="640"/>
      <w:marRight w:val="0"/>
      <w:marTop w:val="0"/>
      <w:marBottom w:val="0"/>
      <w:divBdr>
        <w:top w:val="none" w:sz="0" w:space="0" w:color="auto"/>
        <w:left w:val="none" w:sz="0" w:space="0" w:color="auto"/>
        <w:bottom w:val="none" w:sz="0" w:space="0" w:color="auto"/>
        <w:right w:val="none" w:sz="0" w:space="0" w:color="auto"/>
      </w:divBdr>
    </w:div>
    <w:div w:id="1578203672">
      <w:marLeft w:val="640"/>
      <w:marRight w:val="0"/>
      <w:marTop w:val="0"/>
      <w:marBottom w:val="0"/>
      <w:divBdr>
        <w:top w:val="none" w:sz="0" w:space="0" w:color="auto"/>
        <w:left w:val="none" w:sz="0" w:space="0" w:color="auto"/>
        <w:bottom w:val="none" w:sz="0" w:space="0" w:color="auto"/>
        <w:right w:val="none" w:sz="0" w:space="0" w:color="auto"/>
      </w:divBdr>
    </w:div>
    <w:div w:id="1578707446">
      <w:marLeft w:val="640"/>
      <w:marRight w:val="0"/>
      <w:marTop w:val="0"/>
      <w:marBottom w:val="0"/>
      <w:divBdr>
        <w:top w:val="none" w:sz="0" w:space="0" w:color="auto"/>
        <w:left w:val="none" w:sz="0" w:space="0" w:color="auto"/>
        <w:bottom w:val="none" w:sz="0" w:space="0" w:color="auto"/>
        <w:right w:val="none" w:sz="0" w:space="0" w:color="auto"/>
      </w:divBdr>
    </w:div>
    <w:div w:id="1586111633">
      <w:marLeft w:val="640"/>
      <w:marRight w:val="0"/>
      <w:marTop w:val="0"/>
      <w:marBottom w:val="0"/>
      <w:divBdr>
        <w:top w:val="none" w:sz="0" w:space="0" w:color="auto"/>
        <w:left w:val="none" w:sz="0" w:space="0" w:color="auto"/>
        <w:bottom w:val="none" w:sz="0" w:space="0" w:color="auto"/>
        <w:right w:val="none" w:sz="0" w:space="0" w:color="auto"/>
      </w:divBdr>
    </w:div>
    <w:div w:id="1587107486">
      <w:marLeft w:val="640"/>
      <w:marRight w:val="0"/>
      <w:marTop w:val="0"/>
      <w:marBottom w:val="0"/>
      <w:divBdr>
        <w:top w:val="none" w:sz="0" w:space="0" w:color="auto"/>
        <w:left w:val="none" w:sz="0" w:space="0" w:color="auto"/>
        <w:bottom w:val="none" w:sz="0" w:space="0" w:color="auto"/>
        <w:right w:val="none" w:sz="0" w:space="0" w:color="auto"/>
      </w:divBdr>
    </w:div>
    <w:div w:id="1588886505">
      <w:marLeft w:val="640"/>
      <w:marRight w:val="0"/>
      <w:marTop w:val="0"/>
      <w:marBottom w:val="0"/>
      <w:divBdr>
        <w:top w:val="none" w:sz="0" w:space="0" w:color="auto"/>
        <w:left w:val="none" w:sz="0" w:space="0" w:color="auto"/>
        <w:bottom w:val="none" w:sz="0" w:space="0" w:color="auto"/>
        <w:right w:val="none" w:sz="0" w:space="0" w:color="auto"/>
      </w:divBdr>
    </w:div>
    <w:div w:id="1591960357">
      <w:marLeft w:val="640"/>
      <w:marRight w:val="0"/>
      <w:marTop w:val="0"/>
      <w:marBottom w:val="0"/>
      <w:divBdr>
        <w:top w:val="none" w:sz="0" w:space="0" w:color="auto"/>
        <w:left w:val="none" w:sz="0" w:space="0" w:color="auto"/>
        <w:bottom w:val="none" w:sz="0" w:space="0" w:color="auto"/>
        <w:right w:val="none" w:sz="0" w:space="0" w:color="auto"/>
      </w:divBdr>
    </w:div>
    <w:div w:id="1593125405">
      <w:marLeft w:val="640"/>
      <w:marRight w:val="0"/>
      <w:marTop w:val="0"/>
      <w:marBottom w:val="0"/>
      <w:divBdr>
        <w:top w:val="none" w:sz="0" w:space="0" w:color="auto"/>
        <w:left w:val="none" w:sz="0" w:space="0" w:color="auto"/>
        <w:bottom w:val="none" w:sz="0" w:space="0" w:color="auto"/>
        <w:right w:val="none" w:sz="0" w:space="0" w:color="auto"/>
      </w:divBdr>
    </w:div>
    <w:div w:id="1594120537">
      <w:marLeft w:val="640"/>
      <w:marRight w:val="0"/>
      <w:marTop w:val="0"/>
      <w:marBottom w:val="0"/>
      <w:divBdr>
        <w:top w:val="none" w:sz="0" w:space="0" w:color="auto"/>
        <w:left w:val="none" w:sz="0" w:space="0" w:color="auto"/>
        <w:bottom w:val="none" w:sz="0" w:space="0" w:color="auto"/>
        <w:right w:val="none" w:sz="0" w:space="0" w:color="auto"/>
      </w:divBdr>
    </w:div>
    <w:div w:id="1594587474">
      <w:marLeft w:val="640"/>
      <w:marRight w:val="0"/>
      <w:marTop w:val="0"/>
      <w:marBottom w:val="0"/>
      <w:divBdr>
        <w:top w:val="none" w:sz="0" w:space="0" w:color="auto"/>
        <w:left w:val="none" w:sz="0" w:space="0" w:color="auto"/>
        <w:bottom w:val="none" w:sz="0" w:space="0" w:color="auto"/>
        <w:right w:val="none" w:sz="0" w:space="0" w:color="auto"/>
      </w:divBdr>
    </w:div>
    <w:div w:id="1597400563">
      <w:marLeft w:val="640"/>
      <w:marRight w:val="0"/>
      <w:marTop w:val="0"/>
      <w:marBottom w:val="0"/>
      <w:divBdr>
        <w:top w:val="none" w:sz="0" w:space="0" w:color="auto"/>
        <w:left w:val="none" w:sz="0" w:space="0" w:color="auto"/>
        <w:bottom w:val="none" w:sz="0" w:space="0" w:color="auto"/>
        <w:right w:val="none" w:sz="0" w:space="0" w:color="auto"/>
      </w:divBdr>
    </w:div>
    <w:div w:id="1597472631">
      <w:marLeft w:val="640"/>
      <w:marRight w:val="0"/>
      <w:marTop w:val="0"/>
      <w:marBottom w:val="0"/>
      <w:divBdr>
        <w:top w:val="none" w:sz="0" w:space="0" w:color="auto"/>
        <w:left w:val="none" w:sz="0" w:space="0" w:color="auto"/>
        <w:bottom w:val="none" w:sz="0" w:space="0" w:color="auto"/>
        <w:right w:val="none" w:sz="0" w:space="0" w:color="auto"/>
      </w:divBdr>
    </w:div>
    <w:div w:id="1598365221">
      <w:marLeft w:val="640"/>
      <w:marRight w:val="0"/>
      <w:marTop w:val="0"/>
      <w:marBottom w:val="0"/>
      <w:divBdr>
        <w:top w:val="none" w:sz="0" w:space="0" w:color="auto"/>
        <w:left w:val="none" w:sz="0" w:space="0" w:color="auto"/>
        <w:bottom w:val="none" w:sz="0" w:space="0" w:color="auto"/>
        <w:right w:val="none" w:sz="0" w:space="0" w:color="auto"/>
      </w:divBdr>
    </w:div>
    <w:div w:id="1600212417">
      <w:marLeft w:val="640"/>
      <w:marRight w:val="0"/>
      <w:marTop w:val="0"/>
      <w:marBottom w:val="0"/>
      <w:divBdr>
        <w:top w:val="none" w:sz="0" w:space="0" w:color="auto"/>
        <w:left w:val="none" w:sz="0" w:space="0" w:color="auto"/>
        <w:bottom w:val="none" w:sz="0" w:space="0" w:color="auto"/>
        <w:right w:val="none" w:sz="0" w:space="0" w:color="auto"/>
      </w:divBdr>
    </w:div>
    <w:div w:id="1600285696">
      <w:marLeft w:val="640"/>
      <w:marRight w:val="0"/>
      <w:marTop w:val="0"/>
      <w:marBottom w:val="0"/>
      <w:divBdr>
        <w:top w:val="none" w:sz="0" w:space="0" w:color="auto"/>
        <w:left w:val="none" w:sz="0" w:space="0" w:color="auto"/>
        <w:bottom w:val="none" w:sz="0" w:space="0" w:color="auto"/>
        <w:right w:val="none" w:sz="0" w:space="0" w:color="auto"/>
      </w:divBdr>
    </w:div>
    <w:div w:id="1600481129">
      <w:marLeft w:val="640"/>
      <w:marRight w:val="0"/>
      <w:marTop w:val="0"/>
      <w:marBottom w:val="0"/>
      <w:divBdr>
        <w:top w:val="none" w:sz="0" w:space="0" w:color="auto"/>
        <w:left w:val="none" w:sz="0" w:space="0" w:color="auto"/>
        <w:bottom w:val="none" w:sz="0" w:space="0" w:color="auto"/>
        <w:right w:val="none" w:sz="0" w:space="0" w:color="auto"/>
      </w:divBdr>
    </w:div>
    <w:div w:id="1602299337">
      <w:marLeft w:val="640"/>
      <w:marRight w:val="0"/>
      <w:marTop w:val="0"/>
      <w:marBottom w:val="0"/>
      <w:divBdr>
        <w:top w:val="none" w:sz="0" w:space="0" w:color="auto"/>
        <w:left w:val="none" w:sz="0" w:space="0" w:color="auto"/>
        <w:bottom w:val="none" w:sz="0" w:space="0" w:color="auto"/>
        <w:right w:val="none" w:sz="0" w:space="0" w:color="auto"/>
      </w:divBdr>
    </w:div>
    <w:div w:id="1602301731">
      <w:marLeft w:val="640"/>
      <w:marRight w:val="0"/>
      <w:marTop w:val="0"/>
      <w:marBottom w:val="0"/>
      <w:divBdr>
        <w:top w:val="none" w:sz="0" w:space="0" w:color="auto"/>
        <w:left w:val="none" w:sz="0" w:space="0" w:color="auto"/>
        <w:bottom w:val="none" w:sz="0" w:space="0" w:color="auto"/>
        <w:right w:val="none" w:sz="0" w:space="0" w:color="auto"/>
      </w:divBdr>
    </w:div>
    <w:div w:id="1602374893">
      <w:marLeft w:val="640"/>
      <w:marRight w:val="0"/>
      <w:marTop w:val="0"/>
      <w:marBottom w:val="0"/>
      <w:divBdr>
        <w:top w:val="none" w:sz="0" w:space="0" w:color="auto"/>
        <w:left w:val="none" w:sz="0" w:space="0" w:color="auto"/>
        <w:bottom w:val="none" w:sz="0" w:space="0" w:color="auto"/>
        <w:right w:val="none" w:sz="0" w:space="0" w:color="auto"/>
      </w:divBdr>
    </w:div>
    <w:div w:id="1603876484">
      <w:marLeft w:val="640"/>
      <w:marRight w:val="0"/>
      <w:marTop w:val="0"/>
      <w:marBottom w:val="0"/>
      <w:divBdr>
        <w:top w:val="none" w:sz="0" w:space="0" w:color="auto"/>
        <w:left w:val="none" w:sz="0" w:space="0" w:color="auto"/>
        <w:bottom w:val="none" w:sz="0" w:space="0" w:color="auto"/>
        <w:right w:val="none" w:sz="0" w:space="0" w:color="auto"/>
      </w:divBdr>
    </w:div>
    <w:div w:id="1605771118">
      <w:marLeft w:val="640"/>
      <w:marRight w:val="0"/>
      <w:marTop w:val="0"/>
      <w:marBottom w:val="0"/>
      <w:divBdr>
        <w:top w:val="none" w:sz="0" w:space="0" w:color="auto"/>
        <w:left w:val="none" w:sz="0" w:space="0" w:color="auto"/>
        <w:bottom w:val="none" w:sz="0" w:space="0" w:color="auto"/>
        <w:right w:val="none" w:sz="0" w:space="0" w:color="auto"/>
      </w:divBdr>
    </w:div>
    <w:div w:id="1606958761">
      <w:marLeft w:val="640"/>
      <w:marRight w:val="0"/>
      <w:marTop w:val="0"/>
      <w:marBottom w:val="0"/>
      <w:divBdr>
        <w:top w:val="none" w:sz="0" w:space="0" w:color="auto"/>
        <w:left w:val="none" w:sz="0" w:space="0" w:color="auto"/>
        <w:bottom w:val="none" w:sz="0" w:space="0" w:color="auto"/>
        <w:right w:val="none" w:sz="0" w:space="0" w:color="auto"/>
      </w:divBdr>
    </w:div>
    <w:div w:id="1609196631">
      <w:marLeft w:val="640"/>
      <w:marRight w:val="0"/>
      <w:marTop w:val="0"/>
      <w:marBottom w:val="0"/>
      <w:divBdr>
        <w:top w:val="none" w:sz="0" w:space="0" w:color="auto"/>
        <w:left w:val="none" w:sz="0" w:space="0" w:color="auto"/>
        <w:bottom w:val="none" w:sz="0" w:space="0" w:color="auto"/>
        <w:right w:val="none" w:sz="0" w:space="0" w:color="auto"/>
      </w:divBdr>
    </w:div>
    <w:div w:id="1609383854">
      <w:marLeft w:val="640"/>
      <w:marRight w:val="0"/>
      <w:marTop w:val="0"/>
      <w:marBottom w:val="0"/>
      <w:divBdr>
        <w:top w:val="none" w:sz="0" w:space="0" w:color="auto"/>
        <w:left w:val="none" w:sz="0" w:space="0" w:color="auto"/>
        <w:bottom w:val="none" w:sz="0" w:space="0" w:color="auto"/>
        <w:right w:val="none" w:sz="0" w:space="0" w:color="auto"/>
      </w:divBdr>
    </w:div>
    <w:div w:id="1610967317">
      <w:marLeft w:val="640"/>
      <w:marRight w:val="0"/>
      <w:marTop w:val="0"/>
      <w:marBottom w:val="0"/>
      <w:divBdr>
        <w:top w:val="none" w:sz="0" w:space="0" w:color="auto"/>
        <w:left w:val="none" w:sz="0" w:space="0" w:color="auto"/>
        <w:bottom w:val="none" w:sz="0" w:space="0" w:color="auto"/>
        <w:right w:val="none" w:sz="0" w:space="0" w:color="auto"/>
      </w:divBdr>
    </w:div>
    <w:div w:id="1611006096">
      <w:marLeft w:val="640"/>
      <w:marRight w:val="0"/>
      <w:marTop w:val="0"/>
      <w:marBottom w:val="0"/>
      <w:divBdr>
        <w:top w:val="none" w:sz="0" w:space="0" w:color="auto"/>
        <w:left w:val="none" w:sz="0" w:space="0" w:color="auto"/>
        <w:bottom w:val="none" w:sz="0" w:space="0" w:color="auto"/>
        <w:right w:val="none" w:sz="0" w:space="0" w:color="auto"/>
      </w:divBdr>
    </w:div>
    <w:div w:id="1611666438">
      <w:marLeft w:val="640"/>
      <w:marRight w:val="0"/>
      <w:marTop w:val="0"/>
      <w:marBottom w:val="0"/>
      <w:divBdr>
        <w:top w:val="none" w:sz="0" w:space="0" w:color="auto"/>
        <w:left w:val="none" w:sz="0" w:space="0" w:color="auto"/>
        <w:bottom w:val="none" w:sz="0" w:space="0" w:color="auto"/>
        <w:right w:val="none" w:sz="0" w:space="0" w:color="auto"/>
      </w:divBdr>
    </w:div>
    <w:div w:id="1611859141">
      <w:marLeft w:val="640"/>
      <w:marRight w:val="0"/>
      <w:marTop w:val="0"/>
      <w:marBottom w:val="0"/>
      <w:divBdr>
        <w:top w:val="none" w:sz="0" w:space="0" w:color="auto"/>
        <w:left w:val="none" w:sz="0" w:space="0" w:color="auto"/>
        <w:bottom w:val="none" w:sz="0" w:space="0" w:color="auto"/>
        <w:right w:val="none" w:sz="0" w:space="0" w:color="auto"/>
      </w:divBdr>
    </w:div>
    <w:div w:id="1613515979">
      <w:marLeft w:val="640"/>
      <w:marRight w:val="0"/>
      <w:marTop w:val="0"/>
      <w:marBottom w:val="0"/>
      <w:divBdr>
        <w:top w:val="none" w:sz="0" w:space="0" w:color="auto"/>
        <w:left w:val="none" w:sz="0" w:space="0" w:color="auto"/>
        <w:bottom w:val="none" w:sz="0" w:space="0" w:color="auto"/>
        <w:right w:val="none" w:sz="0" w:space="0" w:color="auto"/>
      </w:divBdr>
    </w:div>
    <w:div w:id="1613978697">
      <w:marLeft w:val="640"/>
      <w:marRight w:val="0"/>
      <w:marTop w:val="0"/>
      <w:marBottom w:val="0"/>
      <w:divBdr>
        <w:top w:val="none" w:sz="0" w:space="0" w:color="auto"/>
        <w:left w:val="none" w:sz="0" w:space="0" w:color="auto"/>
        <w:bottom w:val="none" w:sz="0" w:space="0" w:color="auto"/>
        <w:right w:val="none" w:sz="0" w:space="0" w:color="auto"/>
      </w:divBdr>
    </w:div>
    <w:div w:id="1615594386">
      <w:marLeft w:val="640"/>
      <w:marRight w:val="0"/>
      <w:marTop w:val="0"/>
      <w:marBottom w:val="0"/>
      <w:divBdr>
        <w:top w:val="none" w:sz="0" w:space="0" w:color="auto"/>
        <w:left w:val="none" w:sz="0" w:space="0" w:color="auto"/>
        <w:bottom w:val="none" w:sz="0" w:space="0" w:color="auto"/>
        <w:right w:val="none" w:sz="0" w:space="0" w:color="auto"/>
      </w:divBdr>
    </w:div>
    <w:div w:id="1616133396">
      <w:marLeft w:val="640"/>
      <w:marRight w:val="0"/>
      <w:marTop w:val="0"/>
      <w:marBottom w:val="0"/>
      <w:divBdr>
        <w:top w:val="none" w:sz="0" w:space="0" w:color="auto"/>
        <w:left w:val="none" w:sz="0" w:space="0" w:color="auto"/>
        <w:bottom w:val="none" w:sz="0" w:space="0" w:color="auto"/>
        <w:right w:val="none" w:sz="0" w:space="0" w:color="auto"/>
      </w:divBdr>
    </w:div>
    <w:div w:id="1617831584">
      <w:marLeft w:val="640"/>
      <w:marRight w:val="0"/>
      <w:marTop w:val="0"/>
      <w:marBottom w:val="0"/>
      <w:divBdr>
        <w:top w:val="none" w:sz="0" w:space="0" w:color="auto"/>
        <w:left w:val="none" w:sz="0" w:space="0" w:color="auto"/>
        <w:bottom w:val="none" w:sz="0" w:space="0" w:color="auto"/>
        <w:right w:val="none" w:sz="0" w:space="0" w:color="auto"/>
      </w:divBdr>
    </w:div>
    <w:div w:id="1618172587">
      <w:marLeft w:val="640"/>
      <w:marRight w:val="0"/>
      <w:marTop w:val="0"/>
      <w:marBottom w:val="0"/>
      <w:divBdr>
        <w:top w:val="none" w:sz="0" w:space="0" w:color="auto"/>
        <w:left w:val="none" w:sz="0" w:space="0" w:color="auto"/>
        <w:bottom w:val="none" w:sz="0" w:space="0" w:color="auto"/>
        <w:right w:val="none" w:sz="0" w:space="0" w:color="auto"/>
      </w:divBdr>
    </w:div>
    <w:div w:id="1621956084">
      <w:marLeft w:val="640"/>
      <w:marRight w:val="0"/>
      <w:marTop w:val="0"/>
      <w:marBottom w:val="0"/>
      <w:divBdr>
        <w:top w:val="none" w:sz="0" w:space="0" w:color="auto"/>
        <w:left w:val="none" w:sz="0" w:space="0" w:color="auto"/>
        <w:bottom w:val="none" w:sz="0" w:space="0" w:color="auto"/>
        <w:right w:val="none" w:sz="0" w:space="0" w:color="auto"/>
      </w:divBdr>
    </w:div>
    <w:div w:id="1623684314">
      <w:marLeft w:val="640"/>
      <w:marRight w:val="0"/>
      <w:marTop w:val="0"/>
      <w:marBottom w:val="0"/>
      <w:divBdr>
        <w:top w:val="none" w:sz="0" w:space="0" w:color="auto"/>
        <w:left w:val="none" w:sz="0" w:space="0" w:color="auto"/>
        <w:bottom w:val="none" w:sz="0" w:space="0" w:color="auto"/>
        <w:right w:val="none" w:sz="0" w:space="0" w:color="auto"/>
      </w:divBdr>
    </w:div>
    <w:div w:id="1624995626">
      <w:marLeft w:val="640"/>
      <w:marRight w:val="0"/>
      <w:marTop w:val="0"/>
      <w:marBottom w:val="0"/>
      <w:divBdr>
        <w:top w:val="none" w:sz="0" w:space="0" w:color="auto"/>
        <w:left w:val="none" w:sz="0" w:space="0" w:color="auto"/>
        <w:bottom w:val="none" w:sz="0" w:space="0" w:color="auto"/>
        <w:right w:val="none" w:sz="0" w:space="0" w:color="auto"/>
      </w:divBdr>
    </w:div>
    <w:div w:id="1625648010">
      <w:marLeft w:val="640"/>
      <w:marRight w:val="0"/>
      <w:marTop w:val="0"/>
      <w:marBottom w:val="0"/>
      <w:divBdr>
        <w:top w:val="none" w:sz="0" w:space="0" w:color="auto"/>
        <w:left w:val="none" w:sz="0" w:space="0" w:color="auto"/>
        <w:bottom w:val="none" w:sz="0" w:space="0" w:color="auto"/>
        <w:right w:val="none" w:sz="0" w:space="0" w:color="auto"/>
      </w:divBdr>
    </w:div>
    <w:div w:id="1627082135">
      <w:marLeft w:val="640"/>
      <w:marRight w:val="0"/>
      <w:marTop w:val="0"/>
      <w:marBottom w:val="0"/>
      <w:divBdr>
        <w:top w:val="none" w:sz="0" w:space="0" w:color="auto"/>
        <w:left w:val="none" w:sz="0" w:space="0" w:color="auto"/>
        <w:bottom w:val="none" w:sz="0" w:space="0" w:color="auto"/>
        <w:right w:val="none" w:sz="0" w:space="0" w:color="auto"/>
      </w:divBdr>
    </w:div>
    <w:div w:id="1632785487">
      <w:marLeft w:val="640"/>
      <w:marRight w:val="0"/>
      <w:marTop w:val="0"/>
      <w:marBottom w:val="0"/>
      <w:divBdr>
        <w:top w:val="none" w:sz="0" w:space="0" w:color="auto"/>
        <w:left w:val="none" w:sz="0" w:space="0" w:color="auto"/>
        <w:bottom w:val="none" w:sz="0" w:space="0" w:color="auto"/>
        <w:right w:val="none" w:sz="0" w:space="0" w:color="auto"/>
      </w:divBdr>
    </w:div>
    <w:div w:id="1634214618">
      <w:marLeft w:val="640"/>
      <w:marRight w:val="0"/>
      <w:marTop w:val="0"/>
      <w:marBottom w:val="0"/>
      <w:divBdr>
        <w:top w:val="none" w:sz="0" w:space="0" w:color="auto"/>
        <w:left w:val="none" w:sz="0" w:space="0" w:color="auto"/>
        <w:bottom w:val="none" w:sz="0" w:space="0" w:color="auto"/>
        <w:right w:val="none" w:sz="0" w:space="0" w:color="auto"/>
      </w:divBdr>
    </w:div>
    <w:div w:id="1634872027">
      <w:marLeft w:val="640"/>
      <w:marRight w:val="0"/>
      <w:marTop w:val="0"/>
      <w:marBottom w:val="0"/>
      <w:divBdr>
        <w:top w:val="none" w:sz="0" w:space="0" w:color="auto"/>
        <w:left w:val="none" w:sz="0" w:space="0" w:color="auto"/>
        <w:bottom w:val="none" w:sz="0" w:space="0" w:color="auto"/>
        <w:right w:val="none" w:sz="0" w:space="0" w:color="auto"/>
      </w:divBdr>
    </w:div>
    <w:div w:id="1635597411">
      <w:marLeft w:val="640"/>
      <w:marRight w:val="0"/>
      <w:marTop w:val="0"/>
      <w:marBottom w:val="0"/>
      <w:divBdr>
        <w:top w:val="none" w:sz="0" w:space="0" w:color="auto"/>
        <w:left w:val="none" w:sz="0" w:space="0" w:color="auto"/>
        <w:bottom w:val="none" w:sz="0" w:space="0" w:color="auto"/>
        <w:right w:val="none" w:sz="0" w:space="0" w:color="auto"/>
      </w:divBdr>
    </w:div>
    <w:div w:id="1635599955">
      <w:marLeft w:val="640"/>
      <w:marRight w:val="0"/>
      <w:marTop w:val="0"/>
      <w:marBottom w:val="0"/>
      <w:divBdr>
        <w:top w:val="none" w:sz="0" w:space="0" w:color="auto"/>
        <w:left w:val="none" w:sz="0" w:space="0" w:color="auto"/>
        <w:bottom w:val="none" w:sz="0" w:space="0" w:color="auto"/>
        <w:right w:val="none" w:sz="0" w:space="0" w:color="auto"/>
      </w:divBdr>
    </w:div>
    <w:div w:id="1636066054">
      <w:marLeft w:val="640"/>
      <w:marRight w:val="0"/>
      <w:marTop w:val="0"/>
      <w:marBottom w:val="0"/>
      <w:divBdr>
        <w:top w:val="none" w:sz="0" w:space="0" w:color="auto"/>
        <w:left w:val="none" w:sz="0" w:space="0" w:color="auto"/>
        <w:bottom w:val="none" w:sz="0" w:space="0" w:color="auto"/>
        <w:right w:val="none" w:sz="0" w:space="0" w:color="auto"/>
      </w:divBdr>
    </w:div>
    <w:div w:id="1637374892">
      <w:marLeft w:val="640"/>
      <w:marRight w:val="0"/>
      <w:marTop w:val="0"/>
      <w:marBottom w:val="0"/>
      <w:divBdr>
        <w:top w:val="none" w:sz="0" w:space="0" w:color="auto"/>
        <w:left w:val="none" w:sz="0" w:space="0" w:color="auto"/>
        <w:bottom w:val="none" w:sz="0" w:space="0" w:color="auto"/>
        <w:right w:val="none" w:sz="0" w:space="0" w:color="auto"/>
      </w:divBdr>
    </w:div>
    <w:div w:id="1637758911">
      <w:marLeft w:val="640"/>
      <w:marRight w:val="0"/>
      <w:marTop w:val="0"/>
      <w:marBottom w:val="0"/>
      <w:divBdr>
        <w:top w:val="none" w:sz="0" w:space="0" w:color="auto"/>
        <w:left w:val="none" w:sz="0" w:space="0" w:color="auto"/>
        <w:bottom w:val="none" w:sz="0" w:space="0" w:color="auto"/>
        <w:right w:val="none" w:sz="0" w:space="0" w:color="auto"/>
      </w:divBdr>
    </w:div>
    <w:div w:id="1638337708">
      <w:marLeft w:val="640"/>
      <w:marRight w:val="0"/>
      <w:marTop w:val="0"/>
      <w:marBottom w:val="0"/>
      <w:divBdr>
        <w:top w:val="none" w:sz="0" w:space="0" w:color="auto"/>
        <w:left w:val="none" w:sz="0" w:space="0" w:color="auto"/>
        <w:bottom w:val="none" w:sz="0" w:space="0" w:color="auto"/>
        <w:right w:val="none" w:sz="0" w:space="0" w:color="auto"/>
      </w:divBdr>
    </w:div>
    <w:div w:id="1639997111">
      <w:marLeft w:val="640"/>
      <w:marRight w:val="0"/>
      <w:marTop w:val="0"/>
      <w:marBottom w:val="0"/>
      <w:divBdr>
        <w:top w:val="none" w:sz="0" w:space="0" w:color="auto"/>
        <w:left w:val="none" w:sz="0" w:space="0" w:color="auto"/>
        <w:bottom w:val="none" w:sz="0" w:space="0" w:color="auto"/>
        <w:right w:val="none" w:sz="0" w:space="0" w:color="auto"/>
      </w:divBdr>
    </w:div>
    <w:div w:id="1644119113">
      <w:marLeft w:val="640"/>
      <w:marRight w:val="0"/>
      <w:marTop w:val="0"/>
      <w:marBottom w:val="0"/>
      <w:divBdr>
        <w:top w:val="none" w:sz="0" w:space="0" w:color="auto"/>
        <w:left w:val="none" w:sz="0" w:space="0" w:color="auto"/>
        <w:bottom w:val="none" w:sz="0" w:space="0" w:color="auto"/>
        <w:right w:val="none" w:sz="0" w:space="0" w:color="auto"/>
      </w:divBdr>
    </w:div>
    <w:div w:id="1645039591">
      <w:marLeft w:val="640"/>
      <w:marRight w:val="0"/>
      <w:marTop w:val="0"/>
      <w:marBottom w:val="0"/>
      <w:divBdr>
        <w:top w:val="none" w:sz="0" w:space="0" w:color="auto"/>
        <w:left w:val="none" w:sz="0" w:space="0" w:color="auto"/>
        <w:bottom w:val="none" w:sz="0" w:space="0" w:color="auto"/>
        <w:right w:val="none" w:sz="0" w:space="0" w:color="auto"/>
      </w:divBdr>
    </w:div>
    <w:div w:id="1645768753">
      <w:marLeft w:val="640"/>
      <w:marRight w:val="0"/>
      <w:marTop w:val="0"/>
      <w:marBottom w:val="0"/>
      <w:divBdr>
        <w:top w:val="none" w:sz="0" w:space="0" w:color="auto"/>
        <w:left w:val="none" w:sz="0" w:space="0" w:color="auto"/>
        <w:bottom w:val="none" w:sz="0" w:space="0" w:color="auto"/>
        <w:right w:val="none" w:sz="0" w:space="0" w:color="auto"/>
      </w:divBdr>
    </w:div>
    <w:div w:id="1647003039">
      <w:marLeft w:val="640"/>
      <w:marRight w:val="0"/>
      <w:marTop w:val="0"/>
      <w:marBottom w:val="0"/>
      <w:divBdr>
        <w:top w:val="none" w:sz="0" w:space="0" w:color="auto"/>
        <w:left w:val="none" w:sz="0" w:space="0" w:color="auto"/>
        <w:bottom w:val="none" w:sz="0" w:space="0" w:color="auto"/>
        <w:right w:val="none" w:sz="0" w:space="0" w:color="auto"/>
      </w:divBdr>
    </w:div>
    <w:div w:id="1649480462">
      <w:marLeft w:val="640"/>
      <w:marRight w:val="0"/>
      <w:marTop w:val="0"/>
      <w:marBottom w:val="0"/>
      <w:divBdr>
        <w:top w:val="none" w:sz="0" w:space="0" w:color="auto"/>
        <w:left w:val="none" w:sz="0" w:space="0" w:color="auto"/>
        <w:bottom w:val="none" w:sz="0" w:space="0" w:color="auto"/>
        <w:right w:val="none" w:sz="0" w:space="0" w:color="auto"/>
      </w:divBdr>
    </w:div>
    <w:div w:id="1652516093">
      <w:marLeft w:val="640"/>
      <w:marRight w:val="0"/>
      <w:marTop w:val="0"/>
      <w:marBottom w:val="0"/>
      <w:divBdr>
        <w:top w:val="none" w:sz="0" w:space="0" w:color="auto"/>
        <w:left w:val="none" w:sz="0" w:space="0" w:color="auto"/>
        <w:bottom w:val="none" w:sz="0" w:space="0" w:color="auto"/>
        <w:right w:val="none" w:sz="0" w:space="0" w:color="auto"/>
      </w:divBdr>
    </w:div>
    <w:div w:id="1652907037">
      <w:marLeft w:val="640"/>
      <w:marRight w:val="0"/>
      <w:marTop w:val="0"/>
      <w:marBottom w:val="0"/>
      <w:divBdr>
        <w:top w:val="none" w:sz="0" w:space="0" w:color="auto"/>
        <w:left w:val="none" w:sz="0" w:space="0" w:color="auto"/>
        <w:bottom w:val="none" w:sz="0" w:space="0" w:color="auto"/>
        <w:right w:val="none" w:sz="0" w:space="0" w:color="auto"/>
      </w:divBdr>
    </w:div>
    <w:div w:id="1652950766">
      <w:marLeft w:val="640"/>
      <w:marRight w:val="0"/>
      <w:marTop w:val="0"/>
      <w:marBottom w:val="0"/>
      <w:divBdr>
        <w:top w:val="none" w:sz="0" w:space="0" w:color="auto"/>
        <w:left w:val="none" w:sz="0" w:space="0" w:color="auto"/>
        <w:bottom w:val="none" w:sz="0" w:space="0" w:color="auto"/>
        <w:right w:val="none" w:sz="0" w:space="0" w:color="auto"/>
      </w:divBdr>
    </w:div>
    <w:div w:id="1653412883">
      <w:marLeft w:val="640"/>
      <w:marRight w:val="0"/>
      <w:marTop w:val="0"/>
      <w:marBottom w:val="0"/>
      <w:divBdr>
        <w:top w:val="none" w:sz="0" w:space="0" w:color="auto"/>
        <w:left w:val="none" w:sz="0" w:space="0" w:color="auto"/>
        <w:bottom w:val="none" w:sz="0" w:space="0" w:color="auto"/>
        <w:right w:val="none" w:sz="0" w:space="0" w:color="auto"/>
      </w:divBdr>
    </w:div>
    <w:div w:id="1654213161">
      <w:marLeft w:val="640"/>
      <w:marRight w:val="0"/>
      <w:marTop w:val="0"/>
      <w:marBottom w:val="0"/>
      <w:divBdr>
        <w:top w:val="none" w:sz="0" w:space="0" w:color="auto"/>
        <w:left w:val="none" w:sz="0" w:space="0" w:color="auto"/>
        <w:bottom w:val="none" w:sz="0" w:space="0" w:color="auto"/>
        <w:right w:val="none" w:sz="0" w:space="0" w:color="auto"/>
      </w:divBdr>
    </w:div>
    <w:div w:id="1655643888">
      <w:marLeft w:val="640"/>
      <w:marRight w:val="0"/>
      <w:marTop w:val="0"/>
      <w:marBottom w:val="0"/>
      <w:divBdr>
        <w:top w:val="none" w:sz="0" w:space="0" w:color="auto"/>
        <w:left w:val="none" w:sz="0" w:space="0" w:color="auto"/>
        <w:bottom w:val="none" w:sz="0" w:space="0" w:color="auto"/>
        <w:right w:val="none" w:sz="0" w:space="0" w:color="auto"/>
      </w:divBdr>
    </w:div>
    <w:div w:id="1656912988">
      <w:marLeft w:val="640"/>
      <w:marRight w:val="0"/>
      <w:marTop w:val="0"/>
      <w:marBottom w:val="0"/>
      <w:divBdr>
        <w:top w:val="none" w:sz="0" w:space="0" w:color="auto"/>
        <w:left w:val="none" w:sz="0" w:space="0" w:color="auto"/>
        <w:bottom w:val="none" w:sz="0" w:space="0" w:color="auto"/>
        <w:right w:val="none" w:sz="0" w:space="0" w:color="auto"/>
      </w:divBdr>
    </w:div>
    <w:div w:id="1657302613">
      <w:marLeft w:val="640"/>
      <w:marRight w:val="0"/>
      <w:marTop w:val="0"/>
      <w:marBottom w:val="0"/>
      <w:divBdr>
        <w:top w:val="none" w:sz="0" w:space="0" w:color="auto"/>
        <w:left w:val="none" w:sz="0" w:space="0" w:color="auto"/>
        <w:bottom w:val="none" w:sz="0" w:space="0" w:color="auto"/>
        <w:right w:val="none" w:sz="0" w:space="0" w:color="auto"/>
      </w:divBdr>
    </w:div>
    <w:div w:id="1657340734">
      <w:marLeft w:val="640"/>
      <w:marRight w:val="0"/>
      <w:marTop w:val="0"/>
      <w:marBottom w:val="0"/>
      <w:divBdr>
        <w:top w:val="none" w:sz="0" w:space="0" w:color="auto"/>
        <w:left w:val="none" w:sz="0" w:space="0" w:color="auto"/>
        <w:bottom w:val="none" w:sz="0" w:space="0" w:color="auto"/>
        <w:right w:val="none" w:sz="0" w:space="0" w:color="auto"/>
      </w:divBdr>
    </w:div>
    <w:div w:id="1657567986">
      <w:marLeft w:val="640"/>
      <w:marRight w:val="0"/>
      <w:marTop w:val="0"/>
      <w:marBottom w:val="0"/>
      <w:divBdr>
        <w:top w:val="none" w:sz="0" w:space="0" w:color="auto"/>
        <w:left w:val="none" w:sz="0" w:space="0" w:color="auto"/>
        <w:bottom w:val="none" w:sz="0" w:space="0" w:color="auto"/>
        <w:right w:val="none" w:sz="0" w:space="0" w:color="auto"/>
      </w:divBdr>
    </w:div>
    <w:div w:id="1659117218">
      <w:marLeft w:val="640"/>
      <w:marRight w:val="0"/>
      <w:marTop w:val="0"/>
      <w:marBottom w:val="0"/>
      <w:divBdr>
        <w:top w:val="none" w:sz="0" w:space="0" w:color="auto"/>
        <w:left w:val="none" w:sz="0" w:space="0" w:color="auto"/>
        <w:bottom w:val="none" w:sz="0" w:space="0" w:color="auto"/>
        <w:right w:val="none" w:sz="0" w:space="0" w:color="auto"/>
      </w:divBdr>
    </w:div>
    <w:div w:id="1659453106">
      <w:marLeft w:val="640"/>
      <w:marRight w:val="0"/>
      <w:marTop w:val="0"/>
      <w:marBottom w:val="0"/>
      <w:divBdr>
        <w:top w:val="none" w:sz="0" w:space="0" w:color="auto"/>
        <w:left w:val="none" w:sz="0" w:space="0" w:color="auto"/>
        <w:bottom w:val="none" w:sz="0" w:space="0" w:color="auto"/>
        <w:right w:val="none" w:sz="0" w:space="0" w:color="auto"/>
      </w:divBdr>
    </w:div>
    <w:div w:id="1660841810">
      <w:marLeft w:val="640"/>
      <w:marRight w:val="0"/>
      <w:marTop w:val="0"/>
      <w:marBottom w:val="0"/>
      <w:divBdr>
        <w:top w:val="none" w:sz="0" w:space="0" w:color="auto"/>
        <w:left w:val="none" w:sz="0" w:space="0" w:color="auto"/>
        <w:bottom w:val="none" w:sz="0" w:space="0" w:color="auto"/>
        <w:right w:val="none" w:sz="0" w:space="0" w:color="auto"/>
      </w:divBdr>
    </w:div>
    <w:div w:id="1662392433">
      <w:marLeft w:val="640"/>
      <w:marRight w:val="0"/>
      <w:marTop w:val="0"/>
      <w:marBottom w:val="0"/>
      <w:divBdr>
        <w:top w:val="none" w:sz="0" w:space="0" w:color="auto"/>
        <w:left w:val="none" w:sz="0" w:space="0" w:color="auto"/>
        <w:bottom w:val="none" w:sz="0" w:space="0" w:color="auto"/>
        <w:right w:val="none" w:sz="0" w:space="0" w:color="auto"/>
      </w:divBdr>
    </w:div>
    <w:div w:id="1663311857">
      <w:marLeft w:val="640"/>
      <w:marRight w:val="0"/>
      <w:marTop w:val="0"/>
      <w:marBottom w:val="0"/>
      <w:divBdr>
        <w:top w:val="none" w:sz="0" w:space="0" w:color="auto"/>
        <w:left w:val="none" w:sz="0" w:space="0" w:color="auto"/>
        <w:bottom w:val="none" w:sz="0" w:space="0" w:color="auto"/>
        <w:right w:val="none" w:sz="0" w:space="0" w:color="auto"/>
      </w:divBdr>
    </w:div>
    <w:div w:id="1664040170">
      <w:marLeft w:val="640"/>
      <w:marRight w:val="0"/>
      <w:marTop w:val="0"/>
      <w:marBottom w:val="0"/>
      <w:divBdr>
        <w:top w:val="none" w:sz="0" w:space="0" w:color="auto"/>
        <w:left w:val="none" w:sz="0" w:space="0" w:color="auto"/>
        <w:bottom w:val="none" w:sz="0" w:space="0" w:color="auto"/>
        <w:right w:val="none" w:sz="0" w:space="0" w:color="auto"/>
      </w:divBdr>
    </w:div>
    <w:div w:id="1664237752">
      <w:marLeft w:val="640"/>
      <w:marRight w:val="0"/>
      <w:marTop w:val="0"/>
      <w:marBottom w:val="0"/>
      <w:divBdr>
        <w:top w:val="none" w:sz="0" w:space="0" w:color="auto"/>
        <w:left w:val="none" w:sz="0" w:space="0" w:color="auto"/>
        <w:bottom w:val="none" w:sz="0" w:space="0" w:color="auto"/>
        <w:right w:val="none" w:sz="0" w:space="0" w:color="auto"/>
      </w:divBdr>
    </w:div>
    <w:div w:id="1667707592">
      <w:marLeft w:val="640"/>
      <w:marRight w:val="0"/>
      <w:marTop w:val="0"/>
      <w:marBottom w:val="0"/>
      <w:divBdr>
        <w:top w:val="none" w:sz="0" w:space="0" w:color="auto"/>
        <w:left w:val="none" w:sz="0" w:space="0" w:color="auto"/>
        <w:bottom w:val="none" w:sz="0" w:space="0" w:color="auto"/>
        <w:right w:val="none" w:sz="0" w:space="0" w:color="auto"/>
      </w:divBdr>
    </w:div>
    <w:div w:id="1668285664">
      <w:marLeft w:val="640"/>
      <w:marRight w:val="0"/>
      <w:marTop w:val="0"/>
      <w:marBottom w:val="0"/>
      <w:divBdr>
        <w:top w:val="none" w:sz="0" w:space="0" w:color="auto"/>
        <w:left w:val="none" w:sz="0" w:space="0" w:color="auto"/>
        <w:bottom w:val="none" w:sz="0" w:space="0" w:color="auto"/>
        <w:right w:val="none" w:sz="0" w:space="0" w:color="auto"/>
      </w:divBdr>
    </w:div>
    <w:div w:id="1669093870">
      <w:marLeft w:val="640"/>
      <w:marRight w:val="0"/>
      <w:marTop w:val="0"/>
      <w:marBottom w:val="0"/>
      <w:divBdr>
        <w:top w:val="none" w:sz="0" w:space="0" w:color="auto"/>
        <w:left w:val="none" w:sz="0" w:space="0" w:color="auto"/>
        <w:bottom w:val="none" w:sz="0" w:space="0" w:color="auto"/>
        <w:right w:val="none" w:sz="0" w:space="0" w:color="auto"/>
      </w:divBdr>
    </w:div>
    <w:div w:id="1669483130">
      <w:marLeft w:val="640"/>
      <w:marRight w:val="0"/>
      <w:marTop w:val="0"/>
      <w:marBottom w:val="0"/>
      <w:divBdr>
        <w:top w:val="none" w:sz="0" w:space="0" w:color="auto"/>
        <w:left w:val="none" w:sz="0" w:space="0" w:color="auto"/>
        <w:bottom w:val="none" w:sz="0" w:space="0" w:color="auto"/>
        <w:right w:val="none" w:sz="0" w:space="0" w:color="auto"/>
      </w:divBdr>
    </w:div>
    <w:div w:id="1669794857">
      <w:marLeft w:val="640"/>
      <w:marRight w:val="0"/>
      <w:marTop w:val="0"/>
      <w:marBottom w:val="0"/>
      <w:divBdr>
        <w:top w:val="none" w:sz="0" w:space="0" w:color="auto"/>
        <w:left w:val="none" w:sz="0" w:space="0" w:color="auto"/>
        <w:bottom w:val="none" w:sz="0" w:space="0" w:color="auto"/>
        <w:right w:val="none" w:sz="0" w:space="0" w:color="auto"/>
      </w:divBdr>
    </w:div>
    <w:div w:id="1670405473">
      <w:marLeft w:val="640"/>
      <w:marRight w:val="0"/>
      <w:marTop w:val="0"/>
      <w:marBottom w:val="0"/>
      <w:divBdr>
        <w:top w:val="none" w:sz="0" w:space="0" w:color="auto"/>
        <w:left w:val="none" w:sz="0" w:space="0" w:color="auto"/>
        <w:bottom w:val="none" w:sz="0" w:space="0" w:color="auto"/>
        <w:right w:val="none" w:sz="0" w:space="0" w:color="auto"/>
      </w:divBdr>
    </w:div>
    <w:div w:id="1671568513">
      <w:marLeft w:val="640"/>
      <w:marRight w:val="0"/>
      <w:marTop w:val="0"/>
      <w:marBottom w:val="0"/>
      <w:divBdr>
        <w:top w:val="none" w:sz="0" w:space="0" w:color="auto"/>
        <w:left w:val="none" w:sz="0" w:space="0" w:color="auto"/>
        <w:bottom w:val="none" w:sz="0" w:space="0" w:color="auto"/>
        <w:right w:val="none" w:sz="0" w:space="0" w:color="auto"/>
      </w:divBdr>
    </w:div>
    <w:div w:id="1672295980">
      <w:marLeft w:val="640"/>
      <w:marRight w:val="0"/>
      <w:marTop w:val="0"/>
      <w:marBottom w:val="0"/>
      <w:divBdr>
        <w:top w:val="none" w:sz="0" w:space="0" w:color="auto"/>
        <w:left w:val="none" w:sz="0" w:space="0" w:color="auto"/>
        <w:bottom w:val="none" w:sz="0" w:space="0" w:color="auto"/>
        <w:right w:val="none" w:sz="0" w:space="0" w:color="auto"/>
      </w:divBdr>
    </w:div>
    <w:div w:id="1675448213">
      <w:marLeft w:val="640"/>
      <w:marRight w:val="0"/>
      <w:marTop w:val="0"/>
      <w:marBottom w:val="0"/>
      <w:divBdr>
        <w:top w:val="none" w:sz="0" w:space="0" w:color="auto"/>
        <w:left w:val="none" w:sz="0" w:space="0" w:color="auto"/>
        <w:bottom w:val="none" w:sz="0" w:space="0" w:color="auto"/>
        <w:right w:val="none" w:sz="0" w:space="0" w:color="auto"/>
      </w:divBdr>
    </w:div>
    <w:div w:id="1675690418">
      <w:marLeft w:val="640"/>
      <w:marRight w:val="0"/>
      <w:marTop w:val="0"/>
      <w:marBottom w:val="0"/>
      <w:divBdr>
        <w:top w:val="none" w:sz="0" w:space="0" w:color="auto"/>
        <w:left w:val="none" w:sz="0" w:space="0" w:color="auto"/>
        <w:bottom w:val="none" w:sz="0" w:space="0" w:color="auto"/>
        <w:right w:val="none" w:sz="0" w:space="0" w:color="auto"/>
      </w:divBdr>
    </w:div>
    <w:div w:id="1677421174">
      <w:marLeft w:val="640"/>
      <w:marRight w:val="0"/>
      <w:marTop w:val="0"/>
      <w:marBottom w:val="0"/>
      <w:divBdr>
        <w:top w:val="none" w:sz="0" w:space="0" w:color="auto"/>
        <w:left w:val="none" w:sz="0" w:space="0" w:color="auto"/>
        <w:bottom w:val="none" w:sz="0" w:space="0" w:color="auto"/>
        <w:right w:val="none" w:sz="0" w:space="0" w:color="auto"/>
      </w:divBdr>
    </w:div>
    <w:div w:id="1680355155">
      <w:marLeft w:val="640"/>
      <w:marRight w:val="0"/>
      <w:marTop w:val="0"/>
      <w:marBottom w:val="0"/>
      <w:divBdr>
        <w:top w:val="none" w:sz="0" w:space="0" w:color="auto"/>
        <w:left w:val="none" w:sz="0" w:space="0" w:color="auto"/>
        <w:bottom w:val="none" w:sz="0" w:space="0" w:color="auto"/>
        <w:right w:val="none" w:sz="0" w:space="0" w:color="auto"/>
      </w:divBdr>
    </w:div>
    <w:div w:id="1681858461">
      <w:marLeft w:val="640"/>
      <w:marRight w:val="0"/>
      <w:marTop w:val="0"/>
      <w:marBottom w:val="0"/>
      <w:divBdr>
        <w:top w:val="none" w:sz="0" w:space="0" w:color="auto"/>
        <w:left w:val="none" w:sz="0" w:space="0" w:color="auto"/>
        <w:bottom w:val="none" w:sz="0" w:space="0" w:color="auto"/>
        <w:right w:val="none" w:sz="0" w:space="0" w:color="auto"/>
      </w:divBdr>
    </w:div>
    <w:div w:id="1682078307">
      <w:marLeft w:val="640"/>
      <w:marRight w:val="0"/>
      <w:marTop w:val="0"/>
      <w:marBottom w:val="0"/>
      <w:divBdr>
        <w:top w:val="none" w:sz="0" w:space="0" w:color="auto"/>
        <w:left w:val="none" w:sz="0" w:space="0" w:color="auto"/>
        <w:bottom w:val="none" w:sz="0" w:space="0" w:color="auto"/>
        <w:right w:val="none" w:sz="0" w:space="0" w:color="auto"/>
      </w:divBdr>
    </w:div>
    <w:div w:id="1682969781">
      <w:marLeft w:val="640"/>
      <w:marRight w:val="0"/>
      <w:marTop w:val="0"/>
      <w:marBottom w:val="0"/>
      <w:divBdr>
        <w:top w:val="none" w:sz="0" w:space="0" w:color="auto"/>
        <w:left w:val="none" w:sz="0" w:space="0" w:color="auto"/>
        <w:bottom w:val="none" w:sz="0" w:space="0" w:color="auto"/>
        <w:right w:val="none" w:sz="0" w:space="0" w:color="auto"/>
      </w:divBdr>
    </w:div>
    <w:div w:id="1683242926">
      <w:marLeft w:val="640"/>
      <w:marRight w:val="0"/>
      <w:marTop w:val="0"/>
      <w:marBottom w:val="0"/>
      <w:divBdr>
        <w:top w:val="none" w:sz="0" w:space="0" w:color="auto"/>
        <w:left w:val="none" w:sz="0" w:space="0" w:color="auto"/>
        <w:bottom w:val="none" w:sz="0" w:space="0" w:color="auto"/>
        <w:right w:val="none" w:sz="0" w:space="0" w:color="auto"/>
      </w:divBdr>
    </w:div>
    <w:div w:id="1686588104">
      <w:marLeft w:val="640"/>
      <w:marRight w:val="0"/>
      <w:marTop w:val="0"/>
      <w:marBottom w:val="0"/>
      <w:divBdr>
        <w:top w:val="none" w:sz="0" w:space="0" w:color="auto"/>
        <w:left w:val="none" w:sz="0" w:space="0" w:color="auto"/>
        <w:bottom w:val="none" w:sz="0" w:space="0" w:color="auto"/>
        <w:right w:val="none" w:sz="0" w:space="0" w:color="auto"/>
      </w:divBdr>
    </w:div>
    <w:div w:id="1691570436">
      <w:marLeft w:val="640"/>
      <w:marRight w:val="0"/>
      <w:marTop w:val="0"/>
      <w:marBottom w:val="0"/>
      <w:divBdr>
        <w:top w:val="none" w:sz="0" w:space="0" w:color="auto"/>
        <w:left w:val="none" w:sz="0" w:space="0" w:color="auto"/>
        <w:bottom w:val="none" w:sz="0" w:space="0" w:color="auto"/>
        <w:right w:val="none" w:sz="0" w:space="0" w:color="auto"/>
      </w:divBdr>
    </w:div>
    <w:div w:id="1692029095">
      <w:marLeft w:val="640"/>
      <w:marRight w:val="0"/>
      <w:marTop w:val="0"/>
      <w:marBottom w:val="0"/>
      <w:divBdr>
        <w:top w:val="none" w:sz="0" w:space="0" w:color="auto"/>
        <w:left w:val="none" w:sz="0" w:space="0" w:color="auto"/>
        <w:bottom w:val="none" w:sz="0" w:space="0" w:color="auto"/>
        <w:right w:val="none" w:sz="0" w:space="0" w:color="auto"/>
      </w:divBdr>
    </w:div>
    <w:div w:id="1692419176">
      <w:marLeft w:val="640"/>
      <w:marRight w:val="0"/>
      <w:marTop w:val="0"/>
      <w:marBottom w:val="0"/>
      <w:divBdr>
        <w:top w:val="none" w:sz="0" w:space="0" w:color="auto"/>
        <w:left w:val="none" w:sz="0" w:space="0" w:color="auto"/>
        <w:bottom w:val="none" w:sz="0" w:space="0" w:color="auto"/>
        <w:right w:val="none" w:sz="0" w:space="0" w:color="auto"/>
      </w:divBdr>
    </w:div>
    <w:div w:id="1694645810">
      <w:marLeft w:val="640"/>
      <w:marRight w:val="0"/>
      <w:marTop w:val="0"/>
      <w:marBottom w:val="0"/>
      <w:divBdr>
        <w:top w:val="none" w:sz="0" w:space="0" w:color="auto"/>
        <w:left w:val="none" w:sz="0" w:space="0" w:color="auto"/>
        <w:bottom w:val="none" w:sz="0" w:space="0" w:color="auto"/>
        <w:right w:val="none" w:sz="0" w:space="0" w:color="auto"/>
      </w:divBdr>
    </w:div>
    <w:div w:id="1694920600">
      <w:marLeft w:val="640"/>
      <w:marRight w:val="0"/>
      <w:marTop w:val="0"/>
      <w:marBottom w:val="0"/>
      <w:divBdr>
        <w:top w:val="none" w:sz="0" w:space="0" w:color="auto"/>
        <w:left w:val="none" w:sz="0" w:space="0" w:color="auto"/>
        <w:bottom w:val="none" w:sz="0" w:space="0" w:color="auto"/>
        <w:right w:val="none" w:sz="0" w:space="0" w:color="auto"/>
      </w:divBdr>
    </w:div>
    <w:div w:id="1696344111">
      <w:marLeft w:val="640"/>
      <w:marRight w:val="0"/>
      <w:marTop w:val="0"/>
      <w:marBottom w:val="0"/>
      <w:divBdr>
        <w:top w:val="none" w:sz="0" w:space="0" w:color="auto"/>
        <w:left w:val="none" w:sz="0" w:space="0" w:color="auto"/>
        <w:bottom w:val="none" w:sz="0" w:space="0" w:color="auto"/>
        <w:right w:val="none" w:sz="0" w:space="0" w:color="auto"/>
      </w:divBdr>
    </w:div>
    <w:div w:id="1696422485">
      <w:marLeft w:val="640"/>
      <w:marRight w:val="0"/>
      <w:marTop w:val="0"/>
      <w:marBottom w:val="0"/>
      <w:divBdr>
        <w:top w:val="none" w:sz="0" w:space="0" w:color="auto"/>
        <w:left w:val="none" w:sz="0" w:space="0" w:color="auto"/>
        <w:bottom w:val="none" w:sz="0" w:space="0" w:color="auto"/>
        <w:right w:val="none" w:sz="0" w:space="0" w:color="auto"/>
      </w:divBdr>
    </w:div>
    <w:div w:id="1697727048">
      <w:marLeft w:val="640"/>
      <w:marRight w:val="0"/>
      <w:marTop w:val="0"/>
      <w:marBottom w:val="0"/>
      <w:divBdr>
        <w:top w:val="none" w:sz="0" w:space="0" w:color="auto"/>
        <w:left w:val="none" w:sz="0" w:space="0" w:color="auto"/>
        <w:bottom w:val="none" w:sz="0" w:space="0" w:color="auto"/>
        <w:right w:val="none" w:sz="0" w:space="0" w:color="auto"/>
      </w:divBdr>
    </w:div>
    <w:div w:id="1702198659">
      <w:marLeft w:val="640"/>
      <w:marRight w:val="0"/>
      <w:marTop w:val="0"/>
      <w:marBottom w:val="0"/>
      <w:divBdr>
        <w:top w:val="none" w:sz="0" w:space="0" w:color="auto"/>
        <w:left w:val="none" w:sz="0" w:space="0" w:color="auto"/>
        <w:bottom w:val="none" w:sz="0" w:space="0" w:color="auto"/>
        <w:right w:val="none" w:sz="0" w:space="0" w:color="auto"/>
      </w:divBdr>
    </w:div>
    <w:div w:id="1702782476">
      <w:marLeft w:val="640"/>
      <w:marRight w:val="0"/>
      <w:marTop w:val="0"/>
      <w:marBottom w:val="0"/>
      <w:divBdr>
        <w:top w:val="none" w:sz="0" w:space="0" w:color="auto"/>
        <w:left w:val="none" w:sz="0" w:space="0" w:color="auto"/>
        <w:bottom w:val="none" w:sz="0" w:space="0" w:color="auto"/>
        <w:right w:val="none" w:sz="0" w:space="0" w:color="auto"/>
      </w:divBdr>
    </w:div>
    <w:div w:id="1705403894">
      <w:marLeft w:val="640"/>
      <w:marRight w:val="0"/>
      <w:marTop w:val="0"/>
      <w:marBottom w:val="0"/>
      <w:divBdr>
        <w:top w:val="none" w:sz="0" w:space="0" w:color="auto"/>
        <w:left w:val="none" w:sz="0" w:space="0" w:color="auto"/>
        <w:bottom w:val="none" w:sz="0" w:space="0" w:color="auto"/>
        <w:right w:val="none" w:sz="0" w:space="0" w:color="auto"/>
      </w:divBdr>
    </w:div>
    <w:div w:id="1707365625">
      <w:marLeft w:val="640"/>
      <w:marRight w:val="0"/>
      <w:marTop w:val="0"/>
      <w:marBottom w:val="0"/>
      <w:divBdr>
        <w:top w:val="none" w:sz="0" w:space="0" w:color="auto"/>
        <w:left w:val="none" w:sz="0" w:space="0" w:color="auto"/>
        <w:bottom w:val="none" w:sz="0" w:space="0" w:color="auto"/>
        <w:right w:val="none" w:sz="0" w:space="0" w:color="auto"/>
      </w:divBdr>
    </w:div>
    <w:div w:id="1707486970">
      <w:marLeft w:val="640"/>
      <w:marRight w:val="0"/>
      <w:marTop w:val="0"/>
      <w:marBottom w:val="0"/>
      <w:divBdr>
        <w:top w:val="none" w:sz="0" w:space="0" w:color="auto"/>
        <w:left w:val="none" w:sz="0" w:space="0" w:color="auto"/>
        <w:bottom w:val="none" w:sz="0" w:space="0" w:color="auto"/>
        <w:right w:val="none" w:sz="0" w:space="0" w:color="auto"/>
      </w:divBdr>
    </w:div>
    <w:div w:id="1708093426">
      <w:marLeft w:val="640"/>
      <w:marRight w:val="0"/>
      <w:marTop w:val="0"/>
      <w:marBottom w:val="0"/>
      <w:divBdr>
        <w:top w:val="none" w:sz="0" w:space="0" w:color="auto"/>
        <w:left w:val="none" w:sz="0" w:space="0" w:color="auto"/>
        <w:bottom w:val="none" w:sz="0" w:space="0" w:color="auto"/>
        <w:right w:val="none" w:sz="0" w:space="0" w:color="auto"/>
      </w:divBdr>
    </w:div>
    <w:div w:id="1708334587">
      <w:marLeft w:val="640"/>
      <w:marRight w:val="0"/>
      <w:marTop w:val="0"/>
      <w:marBottom w:val="0"/>
      <w:divBdr>
        <w:top w:val="none" w:sz="0" w:space="0" w:color="auto"/>
        <w:left w:val="none" w:sz="0" w:space="0" w:color="auto"/>
        <w:bottom w:val="none" w:sz="0" w:space="0" w:color="auto"/>
        <w:right w:val="none" w:sz="0" w:space="0" w:color="auto"/>
      </w:divBdr>
    </w:div>
    <w:div w:id="1708792934">
      <w:marLeft w:val="640"/>
      <w:marRight w:val="0"/>
      <w:marTop w:val="0"/>
      <w:marBottom w:val="0"/>
      <w:divBdr>
        <w:top w:val="none" w:sz="0" w:space="0" w:color="auto"/>
        <w:left w:val="none" w:sz="0" w:space="0" w:color="auto"/>
        <w:bottom w:val="none" w:sz="0" w:space="0" w:color="auto"/>
        <w:right w:val="none" w:sz="0" w:space="0" w:color="auto"/>
      </w:divBdr>
    </w:div>
    <w:div w:id="1712799160">
      <w:marLeft w:val="640"/>
      <w:marRight w:val="0"/>
      <w:marTop w:val="0"/>
      <w:marBottom w:val="0"/>
      <w:divBdr>
        <w:top w:val="none" w:sz="0" w:space="0" w:color="auto"/>
        <w:left w:val="none" w:sz="0" w:space="0" w:color="auto"/>
        <w:bottom w:val="none" w:sz="0" w:space="0" w:color="auto"/>
        <w:right w:val="none" w:sz="0" w:space="0" w:color="auto"/>
      </w:divBdr>
    </w:div>
    <w:div w:id="1713963114">
      <w:marLeft w:val="640"/>
      <w:marRight w:val="0"/>
      <w:marTop w:val="0"/>
      <w:marBottom w:val="0"/>
      <w:divBdr>
        <w:top w:val="none" w:sz="0" w:space="0" w:color="auto"/>
        <w:left w:val="none" w:sz="0" w:space="0" w:color="auto"/>
        <w:bottom w:val="none" w:sz="0" w:space="0" w:color="auto"/>
        <w:right w:val="none" w:sz="0" w:space="0" w:color="auto"/>
      </w:divBdr>
    </w:div>
    <w:div w:id="1714229409">
      <w:marLeft w:val="640"/>
      <w:marRight w:val="0"/>
      <w:marTop w:val="0"/>
      <w:marBottom w:val="0"/>
      <w:divBdr>
        <w:top w:val="none" w:sz="0" w:space="0" w:color="auto"/>
        <w:left w:val="none" w:sz="0" w:space="0" w:color="auto"/>
        <w:bottom w:val="none" w:sz="0" w:space="0" w:color="auto"/>
        <w:right w:val="none" w:sz="0" w:space="0" w:color="auto"/>
      </w:divBdr>
    </w:div>
    <w:div w:id="1715734722">
      <w:marLeft w:val="640"/>
      <w:marRight w:val="0"/>
      <w:marTop w:val="0"/>
      <w:marBottom w:val="0"/>
      <w:divBdr>
        <w:top w:val="none" w:sz="0" w:space="0" w:color="auto"/>
        <w:left w:val="none" w:sz="0" w:space="0" w:color="auto"/>
        <w:bottom w:val="none" w:sz="0" w:space="0" w:color="auto"/>
        <w:right w:val="none" w:sz="0" w:space="0" w:color="auto"/>
      </w:divBdr>
    </w:div>
    <w:div w:id="1718816414">
      <w:marLeft w:val="640"/>
      <w:marRight w:val="0"/>
      <w:marTop w:val="0"/>
      <w:marBottom w:val="0"/>
      <w:divBdr>
        <w:top w:val="none" w:sz="0" w:space="0" w:color="auto"/>
        <w:left w:val="none" w:sz="0" w:space="0" w:color="auto"/>
        <w:bottom w:val="none" w:sz="0" w:space="0" w:color="auto"/>
        <w:right w:val="none" w:sz="0" w:space="0" w:color="auto"/>
      </w:divBdr>
    </w:div>
    <w:div w:id="1720087343">
      <w:marLeft w:val="640"/>
      <w:marRight w:val="0"/>
      <w:marTop w:val="0"/>
      <w:marBottom w:val="0"/>
      <w:divBdr>
        <w:top w:val="none" w:sz="0" w:space="0" w:color="auto"/>
        <w:left w:val="none" w:sz="0" w:space="0" w:color="auto"/>
        <w:bottom w:val="none" w:sz="0" w:space="0" w:color="auto"/>
        <w:right w:val="none" w:sz="0" w:space="0" w:color="auto"/>
      </w:divBdr>
    </w:div>
    <w:div w:id="1720276126">
      <w:marLeft w:val="640"/>
      <w:marRight w:val="0"/>
      <w:marTop w:val="0"/>
      <w:marBottom w:val="0"/>
      <w:divBdr>
        <w:top w:val="none" w:sz="0" w:space="0" w:color="auto"/>
        <w:left w:val="none" w:sz="0" w:space="0" w:color="auto"/>
        <w:bottom w:val="none" w:sz="0" w:space="0" w:color="auto"/>
        <w:right w:val="none" w:sz="0" w:space="0" w:color="auto"/>
      </w:divBdr>
    </w:div>
    <w:div w:id="1721979145">
      <w:marLeft w:val="640"/>
      <w:marRight w:val="0"/>
      <w:marTop w:val="0"/>
      <w:marBottom w:val="0"/>
      <w:divBdr>
        <w:top w:val="none" w:sz="0" w:space="0" w:color="auto"/>
        <w:left w:val="none" w:sz="0" w:space="0" w:color="auto"/>
        <w:bottom w:val="none" w:sz="0" w:space="0" w:color="auto"/>
        <w:right w:val="none" w:sz="0" w:space="0" w:color="auto"/>
      </w:divBdr>
    </w:div>
    <w:div w:id="1724450187">
      <w:marLeft w:val="640"/>
      <w:marRight w:val="0"/>
      <w:marTop w:val="0"/>
      <w:marBottom w:val="0"/>
      <w:divBdr>
        <w:top w:val="none" w:sz="0" w:space="0" w:color="auto"/>
        <w:left w:val="none" w:sz="0" w:space="0" w:color="auto"/>
        <w:bottom w:val="none" w:sz="0" w:space="0" w:color="auto"/>
        <w:right w:val="none" w:sz="0" w:space="0" w:color="auto"/>
      </w:divBdr>
    </w:div>
    <w:div w:id="1724526256">
      <w:marLeft w:val="640"/>
      <w:marRight w:val="0"/>
      <w:marTop w:val="0"/>
      <w:marBottom w:val="0"/>
      <w:divBdr>
        <w:top w:val="none" w:sz="0" w:space="0" w:color="auto"/>
        <w:left w:val="none" w:sz="0" w:space="0" w:color="auto"/>
        <w:bottom w:val="none" w:sz="0" w:space="0" w:color="auto"/>
        <w:right w:val="none" w:sz="0" w:space="0" w:color="auto"/>
      </w:divBdr>
    </w:div>
    <w:div w:id="1725638464">
      <w:marLeft w:val="640"/>
      <w:marRight w:val="0"/>
      <w:marTop w:val="0"/>
      <w:marBottom w:val="0"/>
      <w:divBdr>
        <w:top w:val="none" w:sz="0" w:space="0" w:color="auto"/>
        <w:left w:val="none" w:sz="0" w:space="0" w:color="auto"/>
        <w:bottom w:val="none" w:sz="0" w:space="0" w:color="auto"/>
        <w:right w:val="none" w:sz="0" w:space="0" w:color="auto"/>
      </w:divBdr>
    </w:div>
    <w:div w:id="1726297208">
      <w:marLeft w:val="640"/>
      <w:marRight w:val="0"/>
      <w:marTop w:val="0"/>
      <w:marBottom w:val="0"/>
      <w:divBdr>
        <w:top w:val="none" w:sz="0" w:space="0" w:color="auto"/>
        <w:left w:val="none" w:sz="0" w:space="0" w:color="auto"/>
        <w:bottom w:val="none" w:sz="0" w:space="0" w:color="auto"/>
        <w:right w:val="none" w:sz="0" w:space="0" w:color="auto"/>
      </w:divBdr>
    </w:div>
    <w:div w:id="1728214533">
      <w:marLeft w:val="640"/>
      <w:marRight w:val="0"/>
      <w:marTop w:val="0"/>
      <w:marBottom w:val="0"/>
      <w:divBdr>
        <w:top w:val="none" w:sz="0" w:space="0" w:color="auto"/>
        <w:left w:val="none" w:sz="0" w:space="0" w:color="auto"/>
        <w:bottom w:val="none" w:sz="0" w:space="0" w:color="auto"/>
        <w:right w:val="none" w:sz="0" w:space="0" w:color="auto"/>
      </w:divBdr>
    </w:div>
    <w:div w:id="1729256216">
      <w:marLeft w:val="640"/>
      <w:marRight w:val="0"/>
      <w:marTop w:val="0"/>
      <w:marBottom w:val="0"/>
      <w:divBdr>
        <w:top w:val="none" w:sz="0" w:space="0" w:color="auto"/>
        <w:left w:val="none" w:sz="0" w:space="0" w:color="auto"/>
        <w:bottom w:val="none" w:sz="0" w:space="0" w:color="auto"/>
        <w:right w:val="none" w:sz="0" w:space="0" w:color="auto"/>
      </w:divBdr>
    </w:div>
    <w:div w:id="1730306552">
      <w:marLeft w:val="640"/>
      <w:marRight w:val="0"/>
      <w:marTop w:val="0"/>
      <w:marBottom w:val="0"/>
      <w:divBdr>
        <w:top w:val="none" w:sz="0" w:space="0" w:color="auto"/>
        <w:left w:val="none" w:sz="0" w:space="0" w:color="auto"/>
        <w:bottom w:val="none" w:sz="0" w:space="0" w:color="auto"/>
        <w:right w:val="none" w:sz="0" w:space="0" w:color="auto"/>
      </w:divBdr>
    </w:div>
    <w:div w:id="1733232742">
      <w:marLeft w:val="640"/>
      <w:marRight w:val="0"/>
      <w:marTop w:val="0"/>
      <w:marBottom w:val="0"/>
      <w:divBdr>
        <w:top w:val="none" w:sz="0" w:space="0" w:color="auto"/>
        <w:left w:val="none" w:sz="0" w:space="0" w:color="auto"/>
        <w:bottom w:val="none" w:sz="0" w:space="0" w:color="auto"/>
        <w:right w:val="none" w:sz="0" w:space="0" w:color="auto"/>
      </w:divBdr>
    </w:div>
    <w:div w:id="1735857018">
      <w:marLeft w:val="640"/>
      <w:marRight w:val="0"/>
      <w:marTop w:val="0"/>
      <w:marBottom w:val="0"/>
      <w:divBdr>
        <w:top w:val="none" w:sz="0" w:space="0" w:color="auto"/>
        <w:left w:val="none" w:sz="0" w:space="0" w:color="auto"/>
        <w:bottom w:val="none" w:sz="0" w:space="0" w:color="auto"/>
        <w:right w:val="none" w:sz="0" w:space="0" w:color="auto"/>
      </w:divBdr>
    </w:div>
    <w:div w:id="1738362332">
      <w:marLeft w:val="640"/>
      <w:marRight w:val="0"/>
      <w:marTop w:val="0"/>
      <w:marBottom w:val="0"/>
      <w:divBdr>
        <w:top w:val="none" w:sz="0" w:space="0" w:color="auto"/>
        <w:left w:val="none" w:sz="0" w:space="0" w:color="auto"/>
        <w:bottom w:val="none" w:sz="0" w:space="0" w:color="auto"/>
        <w:right w:val="none" w:sz="0" w:space="0" w:color="auto"/>
      </w:divBdr>
    </w:div>
    <w:div w:id="1740786997">
      <w:marLeft w:val="640"/>
      <w:marRight w:val="0"/>
      <w:marTop w:val="0"/>
      <w:marBottom w:val="0"/>
      <w:divBdr>
        <w:top w:val="none" w:sz="0" w:space="0" w:color="auto"/>
        <w:left w:val="none" w:sz="0" w:space="0" w:color="auto"/>
        <w:bottom w:val="none" w:sz="0" w:space="0" w:color="auto"/>
        <w:right w:val="none" w:sz="0" w:space="0" w:color="auto"/>
      </w:divBdr>
    </w:div>
    <w:div w:id="1742756669">
      <w:marLeft w:val="640"/>
      <w:marRight w:val="0"/>
      <w:marTop w:val="0"/>
      <w:marBottom w:val="0"/>
      <w:divBdr>
        <w:top w:val="none" w:sz="0" w:space="0" w:color="auto"/>
        <w:left w:val="none" w:sz="0" w:space="0" w:color="auto"/>
        <w:bottom w:val="none" w:sz="0" w:space="0" w:color="auto"/>
        <w:right w:val="none" w:sz="0" w:space="0" w:color="auto"/>
      </w:divBdr>
    </w:div>
    <w:div w:id="1745833719">
      <w:marLeft w:val="640"/>
      <w:marRight w:val="0"/>
      <w:marTop w:val="0"/>
      <w:marBottom w:val="0"/>
      <w:divBdr>
        <w:top w:val="none" w:sz="0" w:space="0" w:color="auto"/>
        <w:left w:val="none" w:sz="0" w:space="0" w:color="auto"/>
        <w:bottom w:val="none" w:sz="0" w:space="0" w:color="auto"/>
        <w:right w:val="none" w:sz="0" w:space="0" w:color="auto"/>
      </w:divBdr>
    </w:div>
    <w:div w:id="1746293148">
      <w:marLeft w:val="640"/>
      <w:marRight w:val="0"/>
      <w:marTop w:val="0"/>
      <w:marBottom w:val="0"/>
      <w:divBdr>
        <w:top w:val="none" w:sz="0" w:space="0" w:color="auto"/>
        <w:left w:val="none" w:sz="0" w:space="0" w:color="auto"/>
        <w:bottom w:val="none" w:sz="0" w:space="0" w:color="auto"/>
        <w:right w:val="none" w:sz="0" w:space="0" w:color="auto"/>
      </w:divBdr>
    </w:div>
    <w:div w:id="1746489229">
      <w:marLeft w:val="640"/>
      <w:marRight w:val="0"/>
      <w:marTop w:val="0"/>
      <w:marBottom w:val="0"/>
      <w:divBdr>
        <w:top w:val="none" w:sz="0" w:space="0" w:color="auto"/>
        <w:left w:val="none" w:sz="0" w:space="0" w:color="auto"/>
        <w:bottom w:val="none" w:sz="0" w:space="0" w:color="auto"/>
        <w:right w:val="none" w:sz="0" w:space="0" w:color="auto"/>
      </w:divBdr>
    </w:div>
    <w:div w:id="1748074391">
      <w:marLeft w:val="640"/>
      <w:marRight w:val="0"/>
      <w:marTop w:val="0"/>
      <w:marBottom w:val="0"/>
      <w:divBdr>
        <w:top w:val="none" w:sz="0" w:space="0" w:color="auto"/>
        <w:left w:val="none" w:sz="0" w:space="0" w:color="auto"/>
        <w:bottom w:val="none" w:sz="0" w:space="0" w:color="auto"/>
        <w:right w:val="none" w:sz="0" w:space="0" w:color="auto"/>
      </w:divBdr>
    </w:div>
    <w:div w:id="1749185164">
      <w:marLeft w:val="640"/>
      <w:marRight w:val="0"/>
      <w:marTop w:val="0"/>
      <w:marBottom w:val="0"/>
      <w:divBdr>
        <w:top w:val="none" w:sz="0" w:space="0" w:color="auto"/>
        <w:left w:val="none" w:sz="0" w:space="0" w:color="auto"/>
        <w:bottom w:val="none" w:sz="0" w:space="0" w:color="auto"/>
        <w:right w:val="none" w:sz="0" w:space="0" w:color="auto"/>
      </w:divBdr>
    </w:div>
    <w:div w:id="1749499163">
      <w:marLeft w:val="640"/>
      <w:marRight w:val="0"/>
      <w:marTop w:val="0"/>
      <w:marBottom w:val="0"/>
      <w:divBdr>
        <w:top w:val="none" w:sz="0" w:space="0" w:color="auto"/>
        <w:left w:val="none" w:sz="0" w:space="0" w:color="auto"/>
        <w:bottom w:val="none" w:sz="0" w:space="0" w:color="auto"/>
        <w:right w:val="none" w:sz="0" w:space="0" w:color="auto"/>
      </w:divBdr>
    </w:div>
    <w:div w:id="1749645647">
      <w:marLeft w:val="640"/>
      <w:marRight w:val="0"/>
      <w:marTop w:val="0"/>
      <w:marBottom w:val="0"/>
      <w:divBdr>
        <w:top w:val="none" w:sz="0" w:space="0" w:color="auto"/>
        <w:left w:val="none" w:sz="0" w:space="0" w:color="auto"/>
        <w:bottom w:val="none" w:sz="0" w:space="0" w:color="auto"/>
        <w:right w:val="none" w:sz="0" w:space="0" w:color="auto"/>
      </w:divBdr>
    </w:div>
    <w:div w:id="1752702640">
      <w:marLeft w:val="640"/>
      <w:marRight w:val="0"/>
      <w:marTop w:val="0"/>
      <w:marBottom w:val="0"/>
      <w:divBdr>
        <w:top w:val="none" w:sz="0" w:space="0" w:color="auto"/>
        <w:left w:val="none" w:sz="0" w:space="0" w:color="auto"/>
        <w:bottom w:val="none" w:sz="0" w:space="0" w:color="auto"/>
        <w:right w:val="none" w:sz="0" w:space="0" w:color="auto"/>
      </w:divBdr>
    </w:div>
    <w:div w:id="1753041301">
      <w:marLeft w:val="640"/>
      <w:marRight w:val="0"/>
      <w:marTop w:val="0"/>
      <w:marBottom w:val="0"/>
      <w:divBdr>
        <w:top w:val="none" w:sz="0" w:space="0" w:color="auto"/>
        <w:left w:val="none" w:sz="0" w:space="0" w:color="auto"/>
        <w:bottom w:val="none" w:sz="0" w:space="0" w:color="auto"/>
        <w:right w:val="none" w:sz="0" w:space="0" w:color="auto"/>
      </w:divBdr>
    </w:div>
    <w:div w:id="1755660258">
      <w:marLeft w:val="640"/>
      <w:marRight w:val="0"/>
      <w:marTop w:val="0"/>
      <w:marBottom w:val="0"/>
      <w:divBdr>
        <w:top w:val="none" w:sz="0" w:space="0" w:color="auto"/>
        <w:left w:val="none" w:sz="0" w:space="0" w:color="auto"/>
        <w:bottom w:val="none" w:sz="0" w:space="0" w:color="auto"/>
        <w:right w:val="none" w:sz="0" w:space="0" w:color="auto"/>
      </w:divBdr>
    </w:div>
    <w:div w:id="1755782075">
      <w:marLeft w:val="640"/>
      <w:marRight w:val="0"/>
      <w:marTop w:val="0"/>
      <w:marBottom w:val="0"/>
      <w:divBdr>
        <w:top w:val="none" w:sz="0" w:space="0" w:color="auto"/>
        <w:left w:val="none" w:sz="0" w:space="0" w:color="auto"/>
        <w:bottom w:val="none" w:sz="0" w:space="0" w:color="auto"/>
        <w:right w:val="none" w:sz="0" w:space="0" w:color="auto"/>
      </w:divBdr>
    </w:div>
    <w:div w:id="1761371617">
      <w:marLeft w:val="640"/>
      <w:marRight w:val="0"/>
      <w:marTop w:val="0"/>
      <w:marBottom w:val="0"/>
      <w:divBdr>
        <w:top w:val="none" w:sz="0" w:space="0" w:color="auto"/>
        <w:left w:val="none" w:sz="0" w:space="0" w:color="auto"/>
        <w:bottom w:val="none" w:sz="0" w:space="0" w:color="auto"/>
        <w:right w:val="none" w:sz="0" w:space="0" w:color="auto"/>
      </w:divBdr>
    </w:div>
    <w:div w:id="1761953144">
      <w:marLeft w:val="640"/>
      <w:marRight w:val="0"/>
      <w:marTop w:val="0"/>
      <w:marBottom w:val="0"/>
      <w:divBdr>
        <w:top w:val="none" w:sz="0" w:space="0" w:color="auto"/>
        <w:left w:val="none" w:sz="0" w:space="0" w:color="auto"/>
        <w:bottom w:val="none" w:sz="0" w:space="0" w:color="auto"/>
        <w:right w:val="none" w:sz="0" w:space="0" w:color="auto"/>
      </w:divBdr>
    </w:div>
    <w:div w:id="1762294009">
      <w:marLeft w:val="640"/>
      <w:marRight w:val="0"/>
      <w:marTop w:val="0"/>
      <w:marBottom w:val="0"/>
      <w:divBdr>
        <w:top w:val="none" w:sz="0" w:space="0" w:color="auto"/>
        <w:left w:val="none" w:sz="0" w:space="0" w:color="auto"/>
        <w:bottom w:val="none" w:sz="0" w:space="0" w:color="auto"/>
        <w:right w:val="none" w:sz="0" w:space="0" w:color="auto"/>
      </w:divBdr>
    </w:div>
    <w:div w:id="1763378606">
      <w:marLeft w:val="640"/>
      <w:marRight w:val="0"/>
      <w:marTop w:val="0"/>
      <w:marBottom w:val="0"/>
      <w:divBdr>
        <w:top w:val="none" w:sz="0" w:space="0" w:color="auto"/>
        <w:left w:val="none" w:sz="0" w:space="0" w:color="auto"/>
        <w:bottom w:val="none" w:sz="0" w:space="0" w:color="auto"/>
        <w:right w:val="none" w:sz="0" w:space="0" w:color="auto"/>
      </w:divBdr>
    </w:div>
    <w:div w:id="1764375750">
      <w:marLeft w:val="640"/>
      <w:marRight w:val="0"/>
      <w:marTop w:val="0"/>
      <w:marBottom w:val="0"/>
      <w:divBdr>
        <w:top w:val="none" w:sz="0" w:space="0" w:color="auto"/>
        <w:left w:val="none" w:sz="0" w:space="0" w:color="auto"/>
        <w:bottom w:val="none" w:sz="0" w:space="0" w:color="auto"/>
        <w:right w:val="none" w:sz="0" w:space="0" w:color="auto"/>
      </w:divBdr>
    </w:div>
    <w:div w:id="1765343377">
      <w:marLeft w:val="640"/>
      <w:marRight w:val="0"/>
      <w:marTop w:val="0"/>
      <w:marBottom w:val="0"/>
      <w:divBdr>
        <w:top w:val="none" w:sz="0" w:space="0" w:color="auto"/>
        <w:left w:val="none" w:sz="0" w:space="0" w:color="auto"/>
        <w:bottom w:val="none" w:sz="0" w:space="0" w:color="auto"/>
        <w:right w:val="none" w:sz="0" w:space="0" w:color="auto"/>
      </w:divBdr>
    </w:div>
    <w:div w:id="1768622837">
      <w:marLeft w:val="640"/>
      <w:marRight w:val="0"/>
      <w:marTop w:val="0"/>
      <w:marBottom w:val="0"/>
      <w:divBdr>
        <w:top w:val="none" w:sz="0" w:space="0" w:color="auto"/>
        <w:left w:val="none" w:sz="0" w:space="0" w:color="auto"/>
        <w:bottom w:val="none" w:sz="0" w:space="0" w:color="auto"/>
        <w:right w:val="none" w:sz="0" w:space="0" w:color="auto"/>
      </w:divBdr>
    </w:div>
    <w:div w:id="1768886989">
      <w:marLeft w:val="640"/>
      <w:marRight w:val="0"/>
      <w:marTop w:val="0"/>
      <w:marBottom w:val="0"/>
      <w:divBdr>
        <w:top w:val="none" w:sz="0" w:space="0" w:color="auto"/>
        <w:left w:val="none" w:sz="0" w:space="0" w:color="auto"/>
        <w:bottom w:val="none" w:sz="0" w:space="0" w:color="auto"/>
        <w:right w:val="none" w:sz="0" w:space="0" w:color="auto"/>
      </w:divBdr>
    </w:div>
    <w:div w:id="1770004180">
      <w:marLeft w:val="640"/>
      <w:marRight w:val="0"/>
      <w:marTop w:val="0"/>
      <w:marBottom w:val="0"/>
      <w:divBdr>
        <w:top w:val="none" w:sz="0" w:space="0" w:color="auto"/>
        <w:left w:val="none" w:sz="0" w:space="0" w:color="auto"/>
        <w:bottom w:val="none" w:sz="0" w:space="0" w:color="auto"/>
        <w:right w:val="none" w:sz="0" w:space="0" w:color="auto"/>
      </w:divBdr>
    </w:div>
    <w:div w:id="1770735932">
      <w:marLeft w:val="640"/>
      <w:marRight w:val="0"/>
      <w:marTop w:val="0"/>
      <w:marBottom w:val="0"/>
      <w:divBdr>
        <w:top w:val="none" w:sz="0" w:space="0" w:color="auto"/>
        <w:left w:val="none" w:sz="0" w:space="0" w:color="auto"/>
        <w:bottom w:val="none" w:sz="0" w:space="0" w:color="auto"/>
        <w:right w:val="none" w:sz="0" w:space="0" w:color="auto"/>
      </w:divBdr>
    </w:div>
    <w:div w:id="1771506371">
      <w:marLeft w:val="640"/>
      <w:marRight w:val="0"/>
      <w:marTop w:val="0"/>
      <w:marBottom w:val="0"/>
      <w:divBdr>
        <w:top w:val="none" w:sz="0" w:space="0" w:color="auto"/>
        <w:left w:val="none" w:sz="0" w:space="0" w:color="auto"/>
        <w:bottom w:val="none" w:sz="0" w:space="0" w:color="auto"/>
        <w:right w:val="none" w:sz="0" w:space="0" w:color="auto"/>
      </w:divBdr>
    </w:div>
    <w:div w:id="1771973326">
      <w:marLeft w:val="640"/>
      <w:marRight w:val="0"/>
      <w:marTop w:val="0"/>
      <w:marBottom w:val="0"/>
      <w:divBdr>
        <w:top w:val="none" w:sz="0" w:space="0" w:color="auto"/>
        <w:left w:val="none" w:sz="0" w:space="0" w:color="auto"/>
        <w:bottom w:val="none" w:sz="0" w:space="0" w:color="auto"/>
        <w:right w:val="none" w:sz="0" w:space="0" w:color="auto"/>
      </w:divBdr>
    </w:div>
    <w:div w:id="1773938131">
      <w:marLeft w:val="640"/>
      <w:marRight w:val="0"/>
      <w:marTop w:val="0"/>
      <w:marBottom w:val="0"/>
      <w:divBdr>
        <w:top w:val="none" w:sz="0" w:space="0" w:color="auto"/>
        <w:left w:val="none" w:sz="0" w:space="0" w:color="auto"/>
        <w:bottom w:val="none" w:sz="0" w:space="0" w:color="auto"/>
        <w:right w:val="none" w:sz="0" w:space="0" w:color="auto"/>
      </w:divBdr>
    </w:div>
    <w:div w:id="1775781445">
      <w:marLeft w:val="640"/>
      <w:marRight w:val="0"/>
      <w:marTop w:val="0"/>
      <w:marBottom w:val="0"/>
      <w:divBdr>
        <w:top w:val="none" w:sz="0" w:space="0" w:color="auto"/>
        <w:left w:val="none" w:sz="0" w:space="0" w:color="auto"/>
        <w:bottom w:val="none" w:sz="0" w:space="0" w:color="auto"/>
        <w:right w:val="none" w:sz="0" w:space="0" w:color="auto"/>
      </w:divBdr>
    </w:div>
    <w:div w:id="1776287903">
      <w:marLeft w:val="640"/>
      <w:marRight w:val="0"/>
      <w:marTop w:val="0"/>
      <w:marBottom w:val="0"/>
      <w:divBdr>
        <w:top w:val="none" w:sz="0" w:space="0" w:color="auto"/>
        <w:left w:val="none" w:sz="0" w:space="0" w:color="auto"/>
        <w:bottom w:val="none" w:sz="0" w:space="0" w:color="auto"/>
        <w:right w:val="none" w:sz="0" w:space="0" w:color="auto"/>
      </w:divBdr>
    </w:div>
    <w:div w:id="1776710505">
      <w:marLeft w:val="640"/>
      <w:marRight w:val="0"/>
      <w:marTop w:val="0"/>
      <w:marBottom w:val="0"/>
      <w:divBdr>
        <w:top w:val="none" w:sz="0" w:space="0" w:color="auto"/>
        <w:left w:val="none" w:sz="0" w:space="0" w:color="auto"/>
        <w:bottom w:val="none" w:sz="0" w:space="0" w:color="auto"/>
        <w:right w:val="none" w:sz="0" w:space="0" w:color="auto"/>
      </w:divBdr>
    </w:div>
    <w:div w:id="1786803076">
      <w:marLeft w:val="640"/>
      <w:marRight w:val="0"/>
      <w:marTop w:val="0"/>
      <w:marBottom w:val="0"/>
      <w:divBdr>
        <w:top w:val="none" w:sz="0" w:space="0" w:color="auto"/>
        <w:left w:val="none" w:sz="0" w:space="0" w:color="auto"/>
        <w:bottom w:val="none" w:sz="0" w:space="0" w:color="auto"/>
        <w:right w:val="none" w:sz="0" w:space="0" w:color="auto"/>
      </w:divBdr>
    </w:div>
    <w:div w:id="1787310029">
      <w:marLeft w:val="640"/>
      <w:marRight w:val="0"/>
      <w:marTop w:val="0"/>
      <w:marBottom w:val="0"/>
      <w:divBdr>
        <w:top w:val="none" w:sz="0" w:space="0" w:color="auto"/>
        <w:left w:val="none" w:sz="0" w:space="0" w:color="auto"/>
        <w:bottom w:val="none" w:sz="0" w:space="0" w:color="auto"/>
        <w:right w:val="none" w:sz="0" w:space="0" w:color="auto"/>
      </w:divBdr>
    </w:div>
    <w:div w:id="1789928948">
      <w:marLeft w:val="640"/>
      <w:marRight w:val="0"/>
      <w:marTop w:val="0"/>
      <w:marBottom w:val="0"/>
      <w:divBdr>
        <w:top w:val="none" w:sz="0" w:space="0" w:color="auto"/>
        <w:left w:val="none" w:sz="0" w:space="0" w:color="auto"/>
        <w:bottom w:val="none" w:sz="0" w:space="0" w:color="auto"/>
        <w:right w:val="none" w:sz="0" w:space="0" w:color="auto"/>
      </w:divBdr>
    </w:div>
    <w:div w:id="1790466797">
      <w:marLeft w:val="640"/>
      <w:marRight w:val="0"/>
      <w:marTop w:val="0"/>
      <w:marBottom w:val="0"/>
      <w:divBdr>
        <w:top w:val="none" w:sz="0" w:space="0" w:color="auto"/>
        <w:left w:val="none" w:sz="0" w:space="0" w:color="auto"/>
        <w:bottom w:val="none" w:sz="0" w:space="0" w:color="auto"/>
        <w:right w:val="none" w:sz="0" w:space="0" w:color="auto"/>
      </w:divBdr>
    </w:div>
    <w:div w:id="1792940293">
      <w:marLeft w:val="640"/>
      <w:marRight w:val="0"/>
      <w:marTop w:val="0"/>
      <w:marBottom w:val="0"/>
      <w:divBdr>
        <w:top w:val="none" w:sz="0" w:space="0" w:color="auto"/>
        <w:left w:val="none" w:sz="0" w:space="0" w:color="auto"/>
        <w:bottom w:val="none" w:sz="0" w:space="0" w:color="auto"/>
        <w:right w:val="none" w:sz="0" w:space="0" w:color="auto"/>
      </w:divBdr>
    </w:div>
    <w:div w:id="1794009870">
      <w:marLeft w:val="640"/>
      <w:marRight w:val="0"/>
      <w:marTop w:val="0"/>
      <w:marBottom w:val="0"/>
      <w:divBdr>
        <w:top w:val="none" w:sz="0" w:space="0" w:color="auto"/>
        <w:left w:val="none" w:sz="0" w:space="0" w:color="auto"/>
        <w:bottom w:val="none" w:sz="0" w:space="0" w:color="auto"/>
        <w:right w:val="none" w:sz="0" w:space="0" w:color="auto"/>
      </w:divBdr>
    </w:div>
    <w:div w:id="1795252721">
      <w:marLeft w:val="640"/>
      <w:marRight w:val="0"/>
      <w:marTop w:val="0"/>
      <w:marBottom w:val="0"/>
      <w:divBdr>
        <w:top w:val="none" w:sz="0" w:space="0" w:color="auto"/>
        <w:left w:val="none" w:sz="0" w:space="0" w:color="auto"/>
        <w:bottom w:val="none" w:sz="0" w:space="0" w:color="auto"/>
        <w:right w:val="none" w:sz="0" w:space="0" w:color="auto"/>
      </w:divBdr>
    </w:div>
    <w:div w:id="1796097208">
      <w:marLeft w:val="640"/>
      <w:marRight w:val="0"/>
      <w:marTop w:val="0"/>
      <w:marBottom w:val="0"/>
      <w:divBdr>
        <w:top w:val="none" w:sz="0" w:space="0" w:color="auto"/>
        <w:left w:val="none" w:sz="0" w:space="0" w:color="auto"/>
        <w:bottom w:val="none" w:sz="0" w:space="0" w:color="auto"/>
        <w:right w:val="none" w:sz="0" w:space="0" w:color="auto"/>
      </w:divBdr>
    </w:div>
    <w:div w:id="1798375899">
      <w:marLeft w:val="640"/>
      <w:marRight w:val="0"/>
      <w:marTop w:val="0"/>
      <w:marBottom w:val="0"/>
      <w:divBdr>
        <w:top w:val="none" w:sz="0" w:space="0" w:color="auto"/>
        <w:left w:val="none" w:sz="0" w:space="0" w:color="auto"/>
        <w:bottom w:val="none" w:sz="0" w:space="0" w:color="auto"/>
        <w:right w:val="none" w:sz="0" w:space="0" w:color="auto"/>
      </w:divBdr>
    </w:div>
    <w:div w:id="1798520726">
      <w:marLeft w:val="640"/>
      <w:marRight w:val="0"/>
      <w:marTop w:val="0"/>
      <w:marBottom w:val="0"/>
      <w:divBdr>
        <w:top w:val="none" w:sz="0" w:space="0" w:color="auto"/>
        <w:left w:val="none" w:sz="0" w:space="0" w:color="auto"/>
        <w:bottom w:val="none" w:sz="0" w:space="0" w:color="auto"/>
        <w:right w:val="none" w:sz="0" w:space="0" w:color="auto"/>
      </w:divBdr>
    </w:div>
    <w:div w:id="1801608665">
      <w:marLeft w:val="640"/>
      <w:marRight w:val="0"/>
      <w:marTop w:val="0"/>
      <w:marBottom w:val="0"/>
      <w:divBdr>
        <w:top w:val="none" w:sz="0" w:space="0" w:color="auto"/>
        <w:left w:val="none" w:sz="0" w:space="0" w:color="auto"/>
        <w:bottom w:val="none" w:sz="0" w:space="0" w:color="auto"/>
        <w:right w:val="none" w:sz="0" w:space="0" w:color="auto"/>
      </w:divBdr>
    </w:div>
    <w:div w:id="1804034906">
      <w:marLeft w:val="640"/>
      <w:marRight w:val="0"/>
      <w:marTop w:val="0"/>
      <w:marBottom w:val="0"/>
      <w:divBdr>
        <w:top w:val="none" w:sz="0" w:space="0" w:color="auto"/>
        <w:left w:val="none" w:sz="0" w:space="0" w:color="auto"/>
        <w:bottom w:val="none" w:sz="0" w:space="0" w:color="auto"/>
        <w:right w:val="none" w:sz="0" w:space="0" w:color="auto"/>
      </w:divBdr>
    </w:div>
    <w:div w:id="1805583373">
      <w:marLeft w:val="640"/>
      <w:marRight w:val="0"/>
      <w:marTop w:val="0"/>
      <w:marBottom w:val="0"/>
      <w:divBdr>
        <w:top w:val="none" w:sz="0" w:space="0" w:color="auto"/>
        <w:left w:val="none" w:sz="0" w:space="0" w:color="auto"/>
        <w:bottom w:val="none" w:sz="0" w:space="0" w:color="auto"/>
        <w:right w:val="none" w:sz="0" w:space="0" w:color="auto"/>
      </w:divBdr>
    </w:div>
    <w:div w:id="1805734201">
      <w:marLeft w:val="640"/>
      <w:marRight w:val="0"/>
      <w:marTop w:val="0"/>
      <w:marBottom w:val="0"/>
      <w:divBdr>
        <w:top w:val="none" w:sz="0" w:space="0" w:color="auto"/>
        <w:left w:val="none" w:sz="0" w:space="0" w:color="auto"/>
        <w:bottom w:val="none" w:sz="0" w:space="0" w:color="auto"/>
        <w:right w:val="none" w:sz="0" w:space="0" w:color="auto"/>
      </w:divBdr>
    </w:div>
    <w:div w:id="1808741093">
      <w:marLeft w:val="640"/>
      <w:marRight w:val="0"/>
      <w:marTop w:val="0"/>
      <w:marBottom w:val="0"/>
      <w:divBdr>
        <w:top w:val="none" w:sz="0" w:space="0" w:color="auto"/>
        <w:left w:val="none" w:sz="0" w:space="0" w:color="auto"/>
        <w:bottom w:val="none" w:sz="0" w:space="0" w:color="auto"/>
        <w:right w:val="none" w:sz="0" w:space="0" w:color="auto"/>
      </w:divBdr>
    </w:div>
    <w:div w:id="1808819292">
      <w:marLeft w:val="640"/>
      <w:marRight w:val="0"/>
      <w:marTop w:val="0"/>
      <w:marBottom w:val="0"/>
      <w:divBdr>
        <w:top w:val="none" w:sz="0" w:space="0" w:color="auto"/>
        <w:left w:val="none" w:sz="0" w:space="0" w:color="auto"/>
        <w:bottom w:val="none" w:sz="0" w:space="0" w:color="auto"/>
        <w:right w:val="none" w:sz="0" w:space="0" w:color="auto"/>
      </w:divBdr>
    </w:div>
    <w:div w:id="1811438545">
      <w:marLeft w:val="640"/>
      <w:marRight w:val="0"/>
      <w:marTop w:val="0"/>
      <w:marBottom w:val="0"/>
      <w:divBdr>
        <w:top w:val="none" w:sz="0" w:space="0" w:color="auto"/>
        <w:left w:val="none" w:sz="0" w:space="0" w:color="auto"/>
        <w:bottom w:val="none" w:sz="0" w:space="0" w:color="auto"/>
        <w:right w:val="none" w:sz="0" w:space="0" w:color="auto"/>
      </w:divBdr>
    </w:div>
    <w:div w:id="1815221239">
      <w:marLeft w:val="640"/>
      <w:marRight w:val="0"/>
      <w:marTop w:val="0"/>
      <w:marBottom w:val="0"/>
      <w:divBdr>
        <w:top w:val="none" w:sz="0" w:space="0" w:color="auto"/>
        <w:left w:val="none" w:sz="0" w:space="0" w:color="auto"/>
        <w:bottom w:val="none" w:sz="0" w:space="0" w:color="auto"/>
        <w:right w:val="none" w:sz="0" w:space="0" w:color="auto"/>
      </w:divBdr>
    </w:div>
    <w:div w:id="1817575614">
      <w:marLeft w:val="640"/>
      <w:marRight w:val="0"/>
      <w:marTop w:val="0"/>
      <w:marBottom w:val="0"/>
      <w:divBdr>
        <w:top w:val="none" w:sz="0" w:space="0" w:color="auto"/>
        <w:left w:val="none" w:sz="0" w:space="0" w:color="auto"/>
        <w:bottom w:val="none" w:sz="0" w:space="0" w:color="auto"/>
        <w:right w:val="none" w:sz="0" w:space="0" w:color="auto"/>
      </w:divBdr>
    </w:div>
    <w:div w:id="1817793567">
      <w:marLeft w:val="640"/>
      <w:marRight w:val="0"/>
      <w:marTop w:val="0"/>
      <w:marBottom w:val="0"/>
      <w:divBdr>
        <w:top w:val="none" w:sz="0" w:space="0" w:color="auto"/>
        <w:left w:val="none" w:sz="0" w:space="0" w:color="auto"/>
        <w:bottom w:val="none" w:sz="0" w:space="0" w:color="auto"/>
        <w:right w:val="none" w:sz="0" w:space="0" w:color="auto"/>
      </w:divBdr>
    </w:div>
    <w:div w:id="1818377681">
      <w:marLeft w:val="640"/>
      <w:marRight w:val="0"/>
      <w:marTop w:val="0"/>
      <w:marBottom w:val="0"/>
      <w:divBdr>
        <w:top w:val="none" w:sz="0" w:space="0" w:color="auto"/>
        <w:left w:val="none" w:sz="0" w:space="0" w:color="auto"/>
        <w:bottom w:val="none" w:sz="0" w:space="0" w:color="auto"/>
        <w:right w:val="none" w:sz="0" w:space="0" w:color="auto"/>
      </w:divBdr>
    </w:div>
    <w:div w:id="1818959357">
      <w:marLeft w:val="640"/>
      <w:marRight w:val="0"/>
      <w:marTop w:val="0"/>
      <w:marBottom w:val="0"/>
      <w:divBdr>
        <w:top w:val="none" w:sz="0" w:space="0" w:color="auto"/>
        <w:left w:val="none" w:sz="0" w:space="0" w:color="auto"/>
        <w:bottom w:val="none" w:sz="0" w:space="0" w:color="auto"/>
        <w:right w:val="none" w:sz="0" w:space="0" w:color="auto"/>
      </w:divBdr>
    </w:div>
    <w:div w:id="1825471216">
      <w:marLeft w:val="640"/>
      <w:marRight w:val="0"/>
      <w:marTop w:val="0"/>
      <w:marBottom w:val="0"/>
      <w:divBdr>
        <w:top w:val="none" w:sz="0" w:space="0" w:color="auto"/>
        <w:left w:val="none" w:sz="0" w:space="0" w:color="auto"/>
        <w:bottom w:val="none" w:sz="0" w:space="0" w:color="auto"/>
        <w:right w:val="none" w:sz="0" w:space="0" w:color="auto"/>
      </w:divBdr>
    </w:div>
    <w:div w:id="1825587795">
      <w:marLeft w:val="640"/>
      <w:marRight w:val="0"/>
      <w:marTop w:val="0"/>
      <w:marBottom w:val="0"/>
      <w:divBdr>
        <w:top w:val="none" w:sz="0" w:space="0" w:color="auto"/>
        <w:left w:val="none" w:sz="0" w:space="0" w:color="auto"/>
        <w:bottom w:val="none" w:sz="0" w:space="0" w:color="auto"/>
        <w:right w:val="none" w:sz="0" w:space="0" w:color="auto"/>
      </w:divBdr>
    </w:div>
    <w:div w:id="1826848098">
      <w:marLeft w:val="640"/>
      <w:marRight w:val="0"/>
      <w:marTop w:val="0"/>
      <w:marBottom w:val="0"/>
      <w:divBdr>
        <w:top w:val="none" w:sz="0" w:space="0" w:color="auto"/>
        <w:left w:val="none" w:sz="0" w:space="0" w:color="auto"/>
        <w:bottom w:val="none" w:sz="0" w:space="0" w:color="auto"/>
        <w:right w:val="none" w:sz="0" w:space="0" w:color="auto"/>
      </w:divBdr>
    </w:div>
    <w:div w:id="1828282218">
      <w:marLeft w:val="640"/>
      <w:marRight w:val="0"/>
      <w:marTop w:val="0"/>
      <w:marBottom w:val="0"/>
      <w:divBdr>
        <w:top w:val="none" w:sz="0" w:space="0" w:color="auto"/>
        <w:left w:val="none" w:sz="0" w:space="0" w:color="auto"/>
        <w:bottom w:val="none" w:sz="0" w:space="0" w:color="auto"/>
        <w:right w:val="none" w:sz="0" w:space="0" w:color="auto"/>
      </w:divBdr>
    </w:div>
    <w:div w:id="1830948401">
      <w:marLeft w:val="640"/>
      <w:marRight w:val="0"/>
      <w:marTop w:val="0"/>
      <w:marBottom w:val="0"/>
      <w:divBdr>
        <w:top w:val="none" w:sz="0" w:space="0" w:color="auto"/>
        <w:left w:val="none" w:sz="0" w:space="0" w:color="auto"/>
        <w:bottom w:val="none" w:sz="0" w:space="0" w:color="auto"/>
        <w:right w:val="none" w:sz="0" w:space="0" w:color="auto"/>
      </w:divBdr>
    </w:div>
    <w:div w:id="1831023292">
      <w:marLeft w:val="640"/>
      <w:marRight w:val="0"/>
      <w:marTop w:val="0"/>
      <w:marBottom w:val="0"/>
      <w:divBdr>
        <w:top w:val="none" w:sz="0" w:space="0" w:color="auto"/>
        <w:left w:val="none" w:sz="0" w:space="0" w:color="auto"/>
        <w:bottom w:val="none" w:sz="0" w:space="0" w:color="auto"/>
        <w:right w:val="none" w:sz="0" w:space="0" w:color="auto"/>
      </w:divBdr>
    </w:div>
    <w:div w:id="1834294749">
      <w:marLeft w:val="640"/>
      <w:marRight w:val="0"/>
      <w:marTop w:val="0"/>
      <w:marBottom w:val="0"/>
      <w:divBdr>
        <w:top w:val="none" w:sz="0" w:space="0" w:color="auto"/>
        <w:left w:val="none" w:sz="0" w:space="0" w:color="auto"/>
        <w:bottom w:val="none" w:sz="0" w:space="0" w:color="auto"/>
        <w:right w:val="none" w:sz="0" w:space="0" w:color="auto"/>
      </w:divBdr>
    </w:div>
    <w:div w:id="1834759494">
      <w:marLeft w:val="640"/>
      <w:marRight w:val="0"/>
      <w:marTop w:val="0"/>
      <w:marBottom w:val="0"/>
      <w:divBdr>
        <w:top w:val="none" w:sz="0" w:space="0" w:color="auto"/>
        <w:left w:val="none" w:sz="0" w:space="0" w:color="auto"/>
        <w:bottom w:val="none" w:sz="0" w:space="0" w:color="auto"/>
        <w:right w:val="none" w:sz="0" w:space="0" w:color="auto"/>
      </w:divBdr>
    </w:div>
    <w:div w:id="1835292214">
      <w:marLeft w:val="640"/>
      <w:marRight w:val="0"/>
      <w:marTop w:val="0"/>
      <w:marBottom w:val="0"/>
      <w:divBdr>
        <w:top w:val="none" w:sz="0" w:space="0" w:color="auto"/>
        <w:left w:val="none" w:sz="0" w:space="0" w:color="auto"/>
        <w:bottom w:val="none" w:sz="0" w:space="0" w:color="auto"/>
        <w:right w:val="none" w:sz="0" w:space="0" w:color="auto"/>
      </w:divBdr>
    </w:div>
    <w:div w:id="1835366482">
      <w:marLeft w:val="640"/>
      <w:marRight w:val="0"/>
      <w:marTop w:val="0"/>
      <w:marBottom w:val="0"/>
      <w:divBdr>
        <w:top w:val="none" w:sz="0" w:space="0" w:color="auto"/>
        <w:left w:val="none" w:sz="0" w:space="0" w:color="auto"/>
        <w:bottom w:val="none" w:sz="0" w:space="0" w:color="auto"/>
        <w:right w:val="none" w:sz="0" w:space="0" w:color="auto"/>
      </w:divBdr>
    </w:div>
    <w:div w:id="1838036242">
      <w:marLeft w:val="640"/>
      <w:marRight w:val="0"/>
      <w:marTop w:val="0"/>
      <w:marBottom w:val="0"/>
      <w:divBdr>
        <w:top w:val="none" w:sz="0" w:space="0" w:color="auto"/>
        <w:left w:val="none" w:sz="0" w:space="0" w:color="auto"/>
        <w:bottom w:val="none" w:sz="0" w:space="0" w:color="auto"/>
        <w:right w:val="none" w:sz="0" w:space="0" w:color="auto"/>
      </w:divBdr>
    </w:div>
    <w:div w:id="1839032275">
      <w:marLeft w:val="640"/>
      <w:marRight w:val="0"/>
      <w:marTop w:val="0"/>
      <w:marBottom w:val="0"/>
      <w:divBdr>
        <w:top w:val="none" w:sz="0" w:space="0" w:color="auto"/>
        <w:left w:val="none" w:sz="0" w:space="0" w:color="auto"/>
        <w:bottom w:val="none" w:sz="0" w:space="0" w:color="auto"/>
        <w:right w:val="none" w:sz="0" w:space="0" w:color="auto"/>
      </w:divBdr>
    </w:div>
    <w:div w:id="1839884284">
      <w:marLeft w:val="640"/>
      <w:marRight w:val="0"/>
      <w:marTop w:val="0"/>
      <w:marBottom w:val="0"/>
      <w:divBdr>
        <w:top w:val="none" w:sz="0" w:space="0" w:color="auto"/>
        <w:left w:val="none" w:sz="0" w:space="0" w:color="auto"/>
        <w:bottom w:val="none" w:sz="0" w:space="0" w:color="auto"/>
        <w:right w:val="none" w:sz="0" w:space="0" w:color="auto"/>
      </w:divBdr>
    </w:div>
    <w:div w:id="1840077987">
      <w:marLeft w:val="640"/>
      <w:marRight w:val="0"/>
      <w:marTop w:val="0"/>
      <w:marBottom w:val="0"/>
      <w:divBdr>
        <w:top w:val="none" w:sz="0" w:space="0" w:color="auto"/>
        <w:left w:val="none" w:sz="0" w:space="0" w:color="auto"/>
        <w:bottom w:val="none" w:sz="0" w:space="0" w:color="auto"/>
        <w:right w:val="none" w:sz="0" w:space="0" w:color="auto"/>
      </w:divBdr>
    </w:div>
    <w:div w:id="1841506115">
      <w:marLeft w:val="640"/>
      <w:marRight w:val="0"/>
      <w:marTop w:val="0"/>
      <w:marBottom w:val="0"/>
      <w:divBdr>
        <w:top w:val="none" w:sz="0" w:space="0" w:color="auto"/>
        <w:left w:val="none" w:sz="0" w:space="0" w:color="auto"/>
        <w:bottom w:val="none" w:sz="0" w:space="0" w:color="auto"/>
        <w:right w:val="none" w:sz="0" w:space="0" w:color="auto"/>
      </w:divBdr>
    </w:div>
    <w:div w:id="1842695334">
      <w:marLeft w:val="640"/>
      <w:marRight w:val="0"/>
      <w:marTop w:val="0"/>
      <w:marBottom w:val="0"/>
      <w:divBdr>
        <w:top w:val="none" w:sz="0" w:space="0" w:color="auto"/>
        <w:left w:val="none" w:sz="0" w:space="0" w:color="auto"/>
        <w:bottom w:val="none" w:sz="0" w:space="0" w:color="auto"/>
        <w:right w:val="none" w:sz="0" w:space="0" w:color="auto"/>
      </w:divBdr>
    </w:div>
    <w:div w:id="1843356802">
      <w:marLeft w:val="640"/>
      <w:marRight w:val="0"/>
      <w:marTop w:val="0"/>
      <w:marBottom w:val="0"/>
      <w:divBdr>
        <w:top w:val="none" w:sz="0" w:space="0" w:color="auto"/>
        <w:left w:val="none" w:sz="0" w:space="0" w:color="auto"/>
        <w:bottom w:val="none" w:sz="0" w:space="0" w:color="auto"/>
        <w:right w:val="none" w:sz="0" w:space="0" w:color="auto"/>
      </w:divBdr>
    </w:div>
    <w:div w:id="1844052840">
      <w:marLeft w:val="640"/>
      <w:marRight w:val="0"/>
      <w:marTop w:val="0"/>
      <w:marBottom w:val="0"/>
      <w:divBdr>
        <w:top w:val="none" w:sz="0" w:space="0" w:color="auto"/>
        <w:left w:val="none" w:sz="0" w:space="0" w:color="auto"/>
        <w:bottom w:val="none" w:sz="0" w:space="0" w:color="auto"/>
        <w:right w:val="none" w:sz="0" w:space="0" w:color="auto"/>
      </w:divBdr>
    </w:div>
    <w:div w:id="1844661972">
      <w:marLeft w:val="640"/>
      <w:marRight w:val="0"/>
      <w:marTop w:val="0"/>
      <w:marBottom w:val="0"/>
      <w:divBdr>
        <w:top w:val="none" w:sz="0" w:space="0" w:color="auto"/>
        <w:left w:val="none" w:sz="0" w:space="0" w:color="auto"/>
        <w:bottom w:val="none" w:sz="0" w:space="0" w:color="auto"/>
        <w:right w:val="none" w:sz="0" w:space="0" w:color="auto"/>
      </w:divBdr>
    </w:div>
    <w:div w:id="1845389852">
      <w:marLeft w:val="640"/>
      <w:marRight w:val="0"/>
      <w:marTop w:val="0"/>
      <w:marBottom w:val="0"/>
      <w:divBdr>
        <w:top w:val="none" w:sz="0" w:space="0" w:color="auto"/>
        <w:left w:val="none" w:sz="0" w:space="0" w:color="auto"/>
        <w:bottom w:val="none" w:sz="0" w:space="0" w:color="auto"/>
        <w:right w:val="none" w:sz="0" w:space="0" w:color="auto"/>
      </w:divBdr>
    </w:div>
    <w:div w:id="1853717470">
      <w:marLeft w:val="640"/>
      <w:marRight w:val="0"/>
      <w:marTop w:val="0"/>
      <w:marBottom w:val="0"/>
      <w:divBdr>
        <w:top w:val="none" w:sz="0" w:space="0" w:color="auto"/>
        <w:left w:val="none" w:sz="0" w:space="0" w:color="auto"/>
        <w:bottom w:val="none" w:sz="0" w:space="0" w:color="auto"/>
        <w:right w:val="none" w:sz="0" w:space="0" w:color="auto"/>
      </w:divBdr>
    </w:div>
    <w:div w:id="1857189766">
      <w:marLeft w:val="640"/>
      <w:marRight w:val="0"/>
      <w:marTop w:val="0"/>
      <w:marBottom w:val="0"/>
      <w:divBdr>
        <w:top w:val="none" w:sz="0" w:space="0" w:color="auto"/>
        <w:left w:val="none" w:sz="0" w:space="0" w:color="auto"/>
        <w:bottom w:val="none" w:sz="0" w:space="0" w:color="auto"/>
        <w:right w:val="none" w:sz="0" w:space="0" w:color="auto"/>
      </w:divBdr>
    </w:div>
    <w:div w:id="1857191824">
      <w:marLeft w:val="640"/>
      <w:marRight w:val="0"/>
      <w:marTop w:val="0"/>
      <w:marBottom w:val="0"/>
      <w:divBdr>
        <w:top w:val="none" w:sz="0" w:space="0" w:color="auto"/>
        <w:left w:val="none" w:sz="0" w:space="0" w:color="auto"/>
        <w:bottom w:val="none" w:sz="0" w:space="0" w:color="auto"/>
        <w:right w:val="none" w:sz="0" w:space="0" w:color="auto"/>
      </w:divBdr>
    </w:div>
    <w:div w:id="1858619188">
      <w:marLeft w:val="640"/>
      <w:marRight w:val="0"/>
      <w:marTop w:val="0"/>
      <w:marBottom w:val="0"/>
      <w:divBdr>
        <w:top w:val="none" w:sz="0" w:space="0" w:color="auto"/>
        <w:left w:val="none" w:sz="0" w:space="0" w:color="auto"/>
        <w:bottom w:val="none" w:sz="0" w:space="0" w:color="auto"/>
        <w:right w:val="none" w:sz="0" w:space="0" w:color="auto"/>
      </w:divBdr>
    </w:div>
    <w:div w:id="1861120407">
      <w:marLeft w:val="640"/>
      <w:marRight w:val="0"/>
      <w:marTop w:val="0"/>
      <w:marBottom w:val="0"/>
      <w:divBdr>
        <w:top w:val="none" w:sz="0" w:space="0" w:color="auto"/>
        <w:left w:val="none" w:sz="0" w:space="0" w:color="auto"/>
        <w:bottom w:val="none" w:sz="0" w:space="0" w:color="auto"/>
        <w:right w:val="none" w:sz="0" w:space="0" w:color="auto"/>
      </w:divBdr>
    </w:div>
    <w:div w:id="1863475018">
      <w:marLeft w:val="640"/>
      <w:marRight w:val="0"/>
      <w:marTop w:val="0"/>
      <w:marBottom w:val="0"/>
      <w:divBdr>
        <w:top w:val="none" w:sz="0" w:space="0" w:color="auto"/>
        <w:left w:val="none" w:sz="0" w:space="0" w:color="auto"/>
        <w:bottom w:val="none" w:sz="0" w:space="0" w:color="auto"/>
        <w:right w:val="none" w:sz="0" w:space="0" w:color="auto"/>
      </w:divBdr>
    </w:div>
    <w:div w:id="1864319886">
      <w:marLeft w:val="640"/>
      <w:marRight w:val="0"/>
      <w:marTop w:val="0"/>
      <w:marBottom w:val="0"/>
      <w:divBdr>
        <w:top w:val="none" w:sz="0" w:space="0" w:color="auto"/>
        <w:left w:val="none" w:sz="0" w:space="0" w:color="auto"/>
        <w:bottom w:val="none" w:sz="0" w:space="0" w:color="auto"/>
        <w:right w:val="none" w:sz="0" w:space="0" w:color="auto"/>
      </w:divBdr>
    </w:div>
    <w:div w:id="1864706580">
      <w:marLeft w:val="640"/>
      <w:marRight w:val="0"/>
      <w:marTop w:val="0"/>
      <w:marBottom w:val="0"/>
      <w:divBdr>
        <w:top w:val="none" w:sz="0" w:space="0" w:color="auto"/>
        <w:left w:val="none" w:sz="0" w:space="0" w:color="auto"/>
        <w:bottom w:val="none" w:sz="0" w:space="0" w:color="auto"/>
        <w:right w:val="none" w:sz="0" w:space="0" w:color="auto"/>
      </w:divBdr>
    </w:div>
    <w:div w:id="1864782592">
      <w:marLeft w:val="640"/>
      <w:marRight w:val="0"/>
      <w:marTop w:val="0"/>
      <w:marBottom w:val="0"/>
      <w:divBdr>
        <w:top w:val="none" w:sz="0" w:space="0" w:color="auto"/>
        <w:left w:val="none" w:sz="0" w:space="0" w:color="auto"/>
        <w:bottom w:val="none" w:sz="0" w:space="0" w:color="auto"/>
        <w:right w:val="none" w:sz="0" w:space="0" w:color="auto"/>
      </w:divBdr>
    </w:div>
    <w:div w:id="1865636412">
      <w:marLeft w:val="640"/>
      <w:marRight w:val="0"/>
      <w:marTop w:val="0"/>
      <w:marBottom w:val="0"/>
      <w:divBdr>
        <w:top w:val="none" w:sz="0" w:space="0" w:color="auto"/>
        <w:left w:val="none" w:sz="0" w:space="0" w:color="auto"/>
        <w:bottom w:val="none" w:sz="0" w:space="0" w:color="auto"/>
        <w:right w:val="none" w:sz="0" w:space="0" w:color="auto"/>
      </w:divBdr>
    </w:div>
    <w:div w:id="1868830958">
      <w:marLeft w:val="640"/>
      <w:marRight w:val="0"/>
      <w:marTop w:val="0"/>
      <w:marBottom w:val="0"/>
      <w:divBdr>
        <w:top w:val="none" w:sz="0" w:space="0" w:color="auto"/>
        <w:left w:val="none" w:sz="0" w:space="0" w:color="auto"/>
        <w:bottom w:val="none" w:sz="0" w:space="0" w:color="auto"/>
        <w:right w:val="none" w:sz="0" w:space="0" w:color="auto"/>
      </w:divBdr>
    </w:div>
    <w:div w:id="1870340926">
      <w:marLeft w:val="640"/>
      <w:marRight w:val="0"/>
      <w:marTop w:val="0"/>
      <w:marBottom w:val="0"/>
      <w:divBdr>
        <w:top w:val="none" w:sz="0" w:space="0" w:color="auto"/>
        <w:left w:val="none" w:sz="0" w:space="0" w:color="auto"/>
        <w:bottom w:val="none" w:sz="0" w:space="0" w:color="auto"/>
        <w:right w:val="none" w:sz="0" w:space="0" w:color="auto"/>
      </w:divBdr>
    </w:div>
    <w:div w:id="1871330984">
      <w:marLeft w:val="640"/>
      <w:marRight w:val="0"/>
      <w:marTop w:val="0"/>
      <w:marBottom w:val="0"/>
      <w:divBdr>
        <w:top w:val="none" w:sz="0" w:space="0" w:color="auto"/>
        <w:left w:val="none" w:sz="0" w:space="0" w:color="auto"/>
        <w:bottom w:val="none" w:sz="0" w:space="0" w:color="auto"/>
        <w:right w:val="none" w:sz="0" w:space="0" w:color="auto"/>
      </w:divBdr>
    </w:div>
    <w:div w:id="1873029152">
      <w:marLeft w:val="640"/>
      <w:marRight w:val="0"/>
      <w:marTop w:val="0"/>
      <w:marBottom w:val="0"/>
      <w:divBdr>
        <w:top w:val="none" w:sz="0" w:space="0" w:color="auto"/>
        <w:left w:val="none" w:sz="0" w:space="0" w:color="auto"/>
        <w:bottom w:val="none" w:sz="0" w:space="0" w:color="auto"/>
        <w:right w:val="none" w:sz="0" w:space="0" w:color="auto"/>
      </w:divBdr>
    </w:div>
    <w:div w:id="1873809333">
      <w:marLeft w:val="640"/>
      <w:marRight w:val="0"/>
      <w:marTop w:val="0"/>
      <w:marBottom w:val="0"/>
      <w:divBdr>
        <w:top w:val="none" w:sz="0" w:space="0" w:color="auto"/>
        <w:left w:val="none" w:sz="0" w:space="0" w:color="auto"/>
        <w:bottom w:val="none" w:sz="0" w:space="0" w:color="auto"/>
        <w:right w:val="none" w:sz="0" w:space="0" w:color="auto"/>
      </w:divBdr>
    </w:div>
    <w:div w:id="1875846141">
      <w:marLeft w:val="640"/>
      <w:marRight w:val="0"/>
      <w:marTop w:val="0"/>
      <w:marBottom w:val="0"/>
      <w:divBdr>
        <w:top w:val="none" w:sz="0" w:space="0" w:color="auto"/>
        <w:left w:val="none" w:sz="0" w:space="0" w:color="auto"/>
        <w:bottom w:val="none" w:sz="0" w:space="0" w:color="auto"/>
        <w:right w:val="none" w:sz="0" w:space="0" w:color="auto"/>
      </w:divBdr>
    </w:div>
    <w:div w:id="1876041412">
      <w:marLeft w:val="640"/>
      <w:marRight w:val="0"/>
      <w:marTop w:val="0"/>
      <w:marBottom w:val="0"/>
      <w:divBdr>
        <w:top w:val="none" w:sz="0" w:space="0" w:color="auto"/>
        <w:left w:val="none" w:sz="0" w:space="0" w:color="auto"/>
        <w:bottom w:val="none" w:sz="0" w:space="0" w:color="auto"/>
        <w:right w:val="none" w:sz="0" w:space="0" w:color="auto"/>
      </w:divBdr>
    </w:div>
    <w:div w:id="1876582347">
      <w:marLeft w:val="640"/>
      <w:marRight w:val="0"/>
      <w:marTop w:val="0"/>
      <w:marBottom w:val="0"/>
      <w:divBdr>
        <w:top w:val="none" w:sz="0" w:space="0" w:color="auto"/>
        <w:left w:val="none" w:sz="0" w:space="0" w:color="auto"/>
        <w:bottom w:val="none" w:sz="0" w:space="0" w:color="auto"/>
        <w:right w:val="none" w:sz="0" w:space="0" w:color="auto"/>
      </w:divBdr>
    </w:div>
    <w:div w:id="1877547454">
      <w:marLeft w:val="640"/>
      <w:marRight w:val="0"/>
      <w:marTop w:val="0"/>
      <w:marBottom w:val="0"/>
      <w:divBdr>
        <w:top w:val="none" w:sz="0" w:space="0" w:color="auto"/>
        <w:left w:val="none" w:sz="0" w:space="0" w:color="auto"/>
        <w:bottom w:val="none" w:sz="0" w:space="0" w:color="auto"/>
        <w:right w:val="none" w:sz="0" w:space="0" w:color="auto"/>
      </w:divBdr>
    </w:div>
    <w:div w:id="1877809932">
      <w:marLeft w:val="640"/>
      <w:marRight w:val="0"/>
      <w:marTop w:val="0"/>
      <w:marBottom w:val="0"/>
      <w:divBdr>
        <w:top w:val="none" w:sz="0" w:space="0" w:color="auto"/>
        <w:left w:val="none" w:sz="0" w:space="0" w:color="auto"/>
        <w:bottom w:val="none" w:sz="0" w:space="0" w:color="auto"/>
        <w:right w:val="none" w:sz="0" w:space="0" w:color="auto"/>
      </w:divBdr>
    </w:div>
    <w:div w:id="1879273088">
      <w:marLeft w:val="640"/>
      <w:marRight w:val="0"/>
      <w:marTop w:val="0"/>
      <w:marBottom w:val="0"/>
      <w:divBdr>
        <w:top w:val="none" w:sz="0" w:space="0" w:color="auto"/>
        <w:left w:val="none" w:sz="0" w:space="0" w:color="auto"/>
        <w:bottom w:val="none" w:sz="0" w:space="0" w:color="auto"/>
        <w:right w:val="none" w:sz="0" w:space="0" w:color="auto"/>
      </w:divBdr>
    </w:div>
    <w:div w:id="1880048917">
      <w:marLeft w:val="640"/>
      <w:marRight w:val="0"/>
      <w:marTop w:val="0"/>
      <w:marBottom w:val="0"/>
      <w:divBdr>
        <w:top w:val="none" w:sz="0" w:space="0" w:color="auto"/>
        <w:left w:val="none" w:sz="0" w:space="0" w:color="auto"/>
        <w:bottom w:val="none" w:sz="0" w:space="0" w:color="auto"/>
        <w:right w:val="none" w:sz="0" w:space="0" w:color="auto"/>
      </w:divBdr>
    </w:div>
    <w:div w:id="1881745703">
      <w:marLeft w:val="640"/>
      <w:marRight w:val="0"/>
      <w:marTop w:val="0"/>
      <w:marBottom w:val="0"/>
      <w:divBdr>
        <w:top w:val="none" w:sz="0" w:space="0" w:color="auto"/>
        <w:left w:val="none" w:sz="0" w:space="0" w:color="auto"/>
        <w:bottom w:val="none" w:sz="0" w:space="0" w:color="auto"/>
        <w:right w:val="none" w:sz="0" w:space="0" w:color="auto"/>
      </w:divBdr>
    </w:div>
    <w:div w:id="1882356329">
      <w:marLeft w:val="640"/>
      <w:marRight w:val="0"/>
      <w:marTop w:val="0"/>
      <w:marBottom w:val="0"/>
      <w:divBdr>
        <w:top w:val="none" w:sz="0" w:space="0" w:color="auto"/>
        <w:left w:val="none" w:sz="0" w:space="0" w:color="auto"/>
        <w:bottom w:val="none" w:sz="0" w:space="0" w:color="auto"/>
        <w:right w:val="none" w:sz="0" w:space="0" w:color="auto"/>
      </w:divBdr>
    </w:div>
    <w:div w:id="1882863417">
      <w:marLeft w:val="640"/>
      <w:marRight w:val="0"/>
      <w:marTop w:val="0"/>
      <w:marBottom w:val="0"/>
      <w:divBdr>
        <w:top w:val="none" w:sz="0" w:space="0" w:color="auto"/>
        <w:left w:val="none" w:sz="0" w:space="0" w:color="auto"/>
        <w:bottom w:val="none" w:sz="0" w:space="0" w:color="auto"/>
        <w:right w:val="none" w:sz="0" w:space="0" w:color="auto"/>
      </w:divBdr>
    </w:div>
    <w:div w:id="1882935740">
      <w:marLeft w:val="640"/>
      <w:marRight w:val="0"/>
      <w:marTop w:val="0"/>
      <w:marBottom w:val="0"/>
      <w:divBdr>
        <w:top w:val="none" w:sz="0" w:space="0" w:color="auto"/>
        <w:left w:val="none" w:sz="0" w:space="0" w:color="auto"/>
        <w:bottom w:val="none" w:sz="0" w:space="0" w:color="auto"/>
        <w:right w:val="none" w:sz="0" w:space="0" w:color="auto"/>
      </w:divBdr>
    </w:div>
    <w:div w:id="1883248604">
      <w:marLeft w:val="640"/>
      <w:marRight w:val="0"/>
      <w:marTop w:val="0"/>
      <w:marBottom w:val="0"/>
      <w:divBdr>
        <w:top w:val="none" w:sz="0" w:space="0" w:color="auto"/>
        <w:left w:val="none" w:sz="0" w:space="0" w:color="auto"/>
        <w:bottom w:val="none" w:sz="0" w:space="0" w:color="auto"/>
        <w:right w:val="none" w:sz="0" w:space="0" w:color="auto"/>
      </w:divBdr>
    </w:div>
    <w:div w:id="1883442168">
      <w:marLeft w:val="640"/>
      <w:marRight w:val="0"/>
      <w:marTop w:val="0"/>
      <w:marBottom w:val="0"/>
      <w:divBdr>
        <w:top w:val="none" w:sz="0" w:space="0" w:color="auto"/>
        <w:left w:val="none" w:sz="0" w:space="0" w:color="auto"/>
        <w:bottom w:val="none" w:sz="0" w:space="0" w:color="auto"/>
        <w:right w:val="none" w:sz="0" w:space="0" w:color="auto"/>
      </w:divBdr>
    </w:div>
    <w:div w:id="1883904851">
      <w:marLeft w:val="640"/>
      <w:marRight w:val="0"/>
      <w:marTop w:val="0"/>
      <w:marBottom w:val="0"/>
      <w:divBdr>
        <w:top w:val="none" w:sz="0" w:space="0" w:color="auto"/>
        <w:left w:val="none" w:sz="0" w:space="0" w:color="auto"/>
        <w:bottom w:val="none" w:sz="0" w:space="0" w:color="auto"/>
        <w:right w:val="none" w:sz="0" w:space="0" w:color="auto"/>
      </w:divBdr>
    </w:div>
    <w:div w:id="1885944515">
      <w:marLeft w:val="640"/>
      <w:marRight w:val="0"/>
      <w:marTop w:val="0"/>
      <w:marBottom w:val="0"/>
      <w:divBdr>
        <w:top w:val="none" w:sz="0" w:space="0" w:color="auto"/>
        <w:left w:val="none" w:sz="0" w:space="0" w:color="auto"/>
        <w:bottom w:val="none" w:sz="0" w:space="0" w:color="auto"/>
        <w:right w:val="none" w:sz="0" w:space="0" w:color="auto"/>
      </w:divBdr>
    </w:div>
    <w:div w:id="1887403038">
      <w:marLeft w:val="640"/>
      <w:marRight w:val="0"/>
      <w:marTop w:val="0"/>
      <w:marBottom w:val="0"/>
      <w:divBdr>
        <w:top w:val="none" w:sz="0" w:space="0" w:color="auto"/>
        <w:left w:val="none" w:sz="0" w:space="0" w:color="auto"/>
        <w:bottom w:val="none" w:sz="0" w:space="0" w:color="auto"/>
        <w:right w:val="none" w:sz="0" w:space="0" w:color="auto"/>
      </w:divBdr>
    </w:div>
    <w:div w:id="1889098903">
      <w:marLeft w:val="640"/>
      <w:marRight w:val="0"/>
      <w:marTop w:val="0"/>
      <w:marBottom w:val="0"/>
      <w:divBdr>
        <w:top w:val="none" w:sz="0" w:space="0" w:color="auto"/>
        <w:left w:val="none" w:sz="0" w:space="0" w:color="auto"/>
        <w:bottom w:val="none" w:sz="0" w:space="0" w:color="auto"/>
        <w:right w:val="none" w:sz="0" w:space="0" w:color="auto"/>
      </w:divBdr>
    </w:div>
    <w:div w:id="1889147232">
      <w:marLeft w:val="640"/>
      <w:marRight w:val="0"/>
      <w:marTop w:val="0"/>
      <w:marBottom w:val="0"/>
      <w:divBdr>
        <w:top w:val="none" w:sz="0" w:space="0" w:color="auto"/>
        <w:left w:val="none" w:sz="0" w:space="0" w:color="auto"/>
        <w:bottom w:val="none" w:sz="0" w:space="0" w:color="auto"/>
        <w:right w:val="none" w:sz="0" w:space="0" w:color="auto"/>
      </w:divBdr>
    </w:div>
    <w:div w:id="1890073709">
      <w:marLeft w:val="640"/>
      <w:marRight w:val="0"/>
      <w:marTop w:val="0"/>
      <w:marBottom w:val="0"/>
      <w:divBdr>
        <w:top w:val="none" w:sz="0" w:space="0" w:color="auto"/>
        <w:left w:val="none" w:sz="0" w:space="0" w:color="auto"/>
        <w:bottom w:val="none" w:sz="0" w:space="0" w:color="auto"/>
        <w:right w:val="none" w:sz="0" w:space="0" w:color="auto"/>
      </w:divBdr>
    </w:div>
    <w:div w:id="1890415432">
      <w:marLeft w:val="640"/>
      <w:marRight w:val="0"/>
      <w:marTop w:val="0"/>
      <w:marBottom w:val="0"/>
      <w:divBdr>
        <w:top w:val="none" w:sz="0" w:space="0" w:color="auto"/>
        <w:left w:val="none" w:sz="0" w:space="0" w:color="auto"/>
        <w:bottom w:val="none" w:sz="0" w:space="0" w:color="auto"/>
        <w:right w:val="none" w:sz="0" w:space="0" w:color="auto"/>
      </w:divBdr>
    </w:div>
    <w:div w:id="1891257546">
      <w:marLeft w:val="640"/>
      <w:marRight w:val="0"/>
      <w:marTop w:val="0"/>
      <w:marBottom w:val="0"/>
      <w:divBdr>
        <w:top w:val="none" w:sz="0" w:space="0" w:color="auto"/>
        <w:left w:val="none" w:sz="0" w:space="0" w:color="auto"/>
        <w:bottom w:val="none" w:sz="0" w:space="0" w:color="auto"/>
        <w:right w:val="none" w:sz="0" w:space="0" w:color="auto"/>
      </w:divBdr>
    </w:div>
    <w:div w:id="1895192340">
      <w:marLeft w:val="640"/>
      <w:marRight w:val="0"/>
      <w:marTop w:val="0"/>
      <w:marBottom w:val="0"/>
      <w:divBdr>
        <w:top w:val="none" w:sz="0" w:space="0" w:color="auto"/>
        <w:left w:val="none" w:sz="0" w:space="0" w:color="auto"/>
        <w:bottom w:val="none" w:sz="0" w:space="0" w:color="auto"/>
        <w:right w:val="none" w:sz="0" w:space="0" w:color="auto"/>
      </w:divBdr>
    </w:div>
    <w:div w:id="1895652997">
      <w:marLeft w:val="640"/>
      <w:marRight w:val="0"/>
      <w:marTop w:val="0"/>
      <w:marBottom w:val="0"/>
      <w:divBdr>
        <w:top w:val="none" w:sz="0" w:space="0" w:color="auto"/>
        <w:left w:val="none" w:sz="0" w:space="0" w:color="auto"/>
        <w:bottom w:val="none" w:sz="0" w:space="0" w:color="auto"/>
        <w:right w:val="none" w:sz="0" w:space="0" w:color="auto"/>
      </w:divBdr>
    </w:div>
    <w:div w:id="1896159740">
      <w:marLeft w:val="640"/>
      <w:marRight w:val="0"/>
      <w:marTop w:val="0"/>
      <w:marBottom w:val="0"/>
      <w:divBdr>
        <w:top w:val="none" w:sz="0" w:space="0" w:color="auto"/>
        <w:left w:val="none" w:sz="0" w:space="0" w:color="auto"/>
        <w:bottom w:val="none" w:sz="0" w:space="0" w:color="auto"/>
        <w:right w:val="none" w:sz="0" w:space="0" w:color="auto"/>
      </w:divBdr>
    </w:div>
    <w:div w:id="1897815580">
      <w:marLeft w:val="640"/>
      <w:marRight w:val="0"/>
      <w:marTop w:val="0"/>
      <w:marBottom w:val="0"/>
      <w:divBdr>
        <w:top w:val="none" w:sz="0" w:space="0" w:color="auto"/>
        <w:left w:val="none" w:sz="0" w:space="0" w:color="auto"/>
        <w:bottom w:val="none" w:sz="0" w:space="0" w:color="auto"/>
        <w:right w:val="none" w:sz="0" w:space="0" w:color="auto"/>
      </w:divBdr>
    </w:div>
    <w:div w:id="1898472905">
      <w:marLeft w:val="640"/>
      <w:marRight w:val="0"/>
      <w:marTop w:val="0"/>
      <w:marBottom w:val="0"/>
      <w:divBdr>
        <w:top w:val="none" w:sz="0" w:space="0" w:color="auto"/>
        <w:left w:val="none" w:sz="0" w:space="0" w:color="auto"/>
        <w:bottom w:val="none" w:sz="0" w:space="0" w:color="auto"/>
        <w:right w:val="none" w:sz="0" w:space="0" w:color="auto"/>
      </w:divBdr>
    </w:div>
    <w:div w:id="1899172520">
      <w:marLeft w:val="640"/>
      <w:marRight w:val="0"/>
      <w:marTop w:val="0"/>
      <w:marBottom w:val="0"/>
      <w:divBdr>
        <w:top w:val="none" w:sz="0" w:space="0" w:color="auto"/>
        <w:left w:val="none" w:sz="0" w:space="0" w:color="auto"/>
        <w:bottom w:val="none" w:sz="0" w:space="0" w:color="auto"/>
        <w:right w:val="none" w:sz="0" w:space="0" w:color="auto"/>
      </w:divBdr>
    </w:div>
    <w:div w:id="1899587927">
      <w:marLeft w:val="640"/>
      <w:marRight w:val="0"/>
      <w:marTop w:val="0"/>
      <w:marBottom w:val="0"/>
      <w:divBdr>
        <w:top w:val="none" w:sz="0" w:space="0" w:color="auto"/>
        <w:left w:val="none" w:sz="0" w:space="0" w:color="auto"/>
        <w:bottom w:val="none" w:sz="0" w:space="0" w:color="auto"/>
        <w:right w:val="none" w:sz="0" w:space="0" w:color="auto"/>
      </w:divBdr>
    </w:div>
    <w:div w:id="1900744680">
      <w:marLeft w:val="640"/>
      <w:marRight w:val="0"/>
      <w:marTop w:val="0"/>
      <w:marBottom w:val="0"/>
      <w:divBdr>
        <w:top w:val="none" w:sz="0" w:space="0" w:color="auto"/>
        <w:left w:val="none" w:sz="0" w:space="0" w:color="auto"/>
        <w:bottom w:val="none" w:sz="0" w:space="0" w:color="auto"/>
        <w:right w:val="none" w:sz="0" w:space="0" w:color="auto"/>
      </w:divBdr>
    </w:div>
    <w:div w:id="1900818431">
      <w:marLeft w:val="640"/>
      <w:marRight w:val="0"/>
      <w:marTop w:val="0"/>
      <w:marBottom w:val="0"/>
      <w:divBdr>
        <w:top w:val="none" w:sz="0" w:space="0" w:color="auto"/>
        <w:left w:val="none" w:sz="0" w:space="0" w:color="auto"/>
        <w:bottom w:val="none" w:sz="0" w:space="0" w:color="auto"/>
        <w:right w:val="none" w:sz="0" w:space="0" w:color="auto"/>
      </w:divBdr>
    </w:div>
    <w:div w:id="1900899235">
      <w:marLeft w:val="640"/>
      <w:marRight w:val="0"/>
      <w:marTop w:val="0"/>
      <w:marBottom w:val="0"/>
      <w:divBdr>
        <w:top w:val="none" w:sz="0" w:space="0" w:color="auto"/>
        <w:left w:val="none" w:sz="0" w:space="0" w:color="auto"/>
        <w:bottom w:val="none" w:sz="0" w:space="0" w:color="auto"/>
        <w:right w:val="none" w:sz="0" w:space="0" w:color="auto"/>
      </w:divBdr>
    </w:div>
    <w:div w:id="1902406744">
      <w:marLeft w:val="640"/>
      <w:marRight w:val="0"/>
      <w:marTop w:val="0"/>
      <w:marBottom w:val="0"/>
      <w:divBdr>
        <w:top w:val="none" w:sz="0" w:space="0" w:color="auto"/>
        <w:left w:val="none" w:sz="0" w:space="0" w:color="auto"/>
        <w:bottom w:val="none" w:sz="0" w:space="0" w:color="auto"/>
        <w:right w:val="none" w:sz="0" w:space="0" w:color="auto"/>
      </w:divBdr>
    </w:div>
    <w:div w:id="1902859934">
      <w:marLeft w:val="640"/>
      <w:marRight w:val="0"/>
      <w:marTop w:val="0"/>
      <w:marBottom w:val="0"/>
      <w:divBdr>
        <w:top w:val="none" w:sz="0" w:space="0" w:color="auto"/>
        <w:left w:val="none" w:sz="0" w:space="0" w:color="auto"/>
        <w:bottom w:val="none" w:sz="0" w:space="0" w:color="auto"/>
        <w:right w:val="none" w:sz="0" w:space="0" w:color="auto"/>
      </w:divBdr>
    </w:div>
    <w:div w:id="1903057959">
      <w:marLeft w:val="640"/>
      <w:marRight w:val="0"/>
      <w:marTop w:val="0"/>
      <w:marBottom w:val="0"/>
      <w:divBdr>
        <w:top w:val="none" w:sz="0" w:space="0" w:color="auto"/>
        <w:left w:val="none" w:sz="0" w:space="0" w:color="auto"/>
        <w:bottom w:val="none" w:sz="0" w:space="0" w:color="auto"/>
        <w:right w:val="none" w:sz="0" w:space="0" w:color="auto"/>
      </w:divBdr>
    </w:div>
    <w:div w:id="1904832571">
      <w:marLeft w:val="640"/>
      <w:marRight w:val="0"/>
      <w:marTop w:val="0"/>
      <w:marBottom w:val="0"/>
      <w:divBdr>
        <w:top w:val="none" w:sz="0" w:space="0" w:color="auto"/>
        <w:left w:val="none" w:sz="0" w:space="0" w:color="auto"/>
        <w:bottom w:val="none" w:sz="0" w:space="0" w:color="auto"/>
        <w:right w:val="none" w:sz="0" w:space="0" w:color="auto"/>
      </w:divBdr>
    </w:div>
    <w:div w:id="1905136717">
      <w:marLeft w:val="640"/>
      <w:marRight w:val="0"/>
      <w:marTop w:val="0"/>
      <w:marBottom w:val="0"/>
      <w:divBdr>
        <w:top w:val="none" w:sz="0" w:space="0" w:color="auto"/>
        <w:left w:val="none" w:sz="0" w:space="0" w:color="auto"/>
        <w:bottom w:val="none" w:sz="0" w:space="0" w:color="auto"/>
        <w:right w:val="none" w:sz="0" w:space="0" w:color="auto"/>
      </w:divBdr>
    </w:div>
    <w:div w:id="1905145509">
      <w:marLeft w:val="640"/>
      <w:marRight w:val="0"/>
      <w:marTop w:val="0"/>
      <w:marBottom w:val="0"/>
      <w:divBdr>
        <w:top w:val="none" w:sz="0" w:space="0" w:color="auto"/>
        <w:left w:val="none" w:sz="0" w:space="0" w:color="auto"/>
        <w:bottom w:val="none" w:sz="0" w:space="0" w:color="auto"/>
        <w:right w:val="none" w:sz="0" w:space="0" w:color="auto"/>
      </w:divBdr>
    </w:div>
    <w:div w:id="1908759826">
      <w:marLeft w:val="640"/>
      <w:marRight w:val="0"/>
      <w:marTop w:val="0"/>
      <w:marBottom w:val="0"/>
      <w:divBdr>
        <w:top w:val="none" w:sz="0" w:space="0" w:color="auto"/>
        <w:left w:val="none" w:sz="0" w:space="0" w:color="auto"/>
        <w:bottom w:val="none" w:sz="0" w:space="0" w:color="auto"/>
        <w:right w:val="none" w:sz="0" w:space="0" w:color="auto"/>
      </w:divBdr>
    </w:div>
    <w:div w:id="1911111191">
      <w:marLeft w:val="640"/>
      <w:marRight w:val="0"/>
      <w:marTop w:val="0"/>
      <w:marBottom w:val="0"/>
      <w:divBdr>
        <w:top w:val="none" w:sz="0" w:space="0" w:color="auto"/>
        <w:left w:val="none" w:sz="0" w:space="0" w:color="auto"/>
        <w:bottom w:val="none" w:sz="0" w:space="0" w:color="auto"/>
        <w:right w:val="none" w:sz="0" w:space="0" w:color="auto"/>
      </w:divBdr>
    </w:div>
    <w:div w:id="1911572938">
      <w:marLeft w:val="640"/>
      <w:marRight w:val="0"/>
      <w:marTop w:val="0"/>
      <w:marBottom w:val="0"/>
      <w:divBdr>
        <w:top w:val="none" w:sz="0" w:space="0" w:color="auto"/>
        <w:left w:val="none" w:sz="0" w:space="0" w:color="auto"/>
        <w:bottom w:val="none" w:sz="0" w:space="0" w:color="auto"/>
        <w:right w:val="none" w:sz="0" w:space="0" w:color="auto"/>
      </w:divBdr>
    </w:div>
    <w:div w:id="1914385570">
      <w:marLeft w:val="640"/>
      <w:marRight w:val="0"/>
      <w:marTop w:val="0"/>
      <w:marBottom w:val="0"/>
      <w:divBdr>
        <w:top w:val="none" w:sz="0" w:space="0" w:color="auto"/>
        <w:left w:val="none" w:sz="0" w:space="0" w:color="auto"/>
        <w:bottom w:val="none" w:sz="0" w:space="0" w:color="auto"/>
        <w:right w:val="none" w:sz="0" w:space="0" w:color="auto"/>
      </w:divBdr>
    </w:div>
    <w:div w:id="1916278620">
      <w:marLeft w:val="640"/>
      <w:marRight w:val="0"/>
      <w:marTop w:val="0"/>
      <w:marBottom w:val="0"/>
      <w:divBdr>
        <w:top w:val="none" w:sz="0" w:space="0" w:color="auto"/>
        <w:left w:val="none" w:sz="0" w:space="0" w:color="auto"/>
        <w:bottom w:val="none" w:sz="0" w:space="0" w:color="auto"/>
        <w:right w:val="none" w:sz="0" w:space="0" w:color="auto"/>
      </w:divBdr>
    </w:div>
    <w:div w:id="1917938902">
      <w:marLeft w:val="640"/>
      <w:marRight w:val="0"/>
      <w:marTop w:val="0"/>
      <w:marBottom w:val="0"/>
      <w:divBdr>
        <w:top w:val="none" w:sz="0" w:space="0" w:color="auto"/>
        <w:left w:val="none" w:sz="0" w:space="0" w:color="auto"/>
        <w:bottom w:val="none" w:sz="0" w:space="0" w:color="auto"/>
        <w:right w:val="none" w:sz="0" w:space="0" w:color="auto"/>
      </w:divBdr>
    </w:div>
    <w:div w:id="1918709973">
      <w:marLeft w:val="640"/>
      <w:marRight w:val="0"/>
      <w:marTop w:val="0"/>
      <w:marBottom w:val="0"/>
      <w:divBdr>
        <w:top w:val="none" w:sz="0" w:space="0" w:color="auto"/>
        <w:left w:val="none" w:sz="0" w:space="0" w:color="auto"/>
        <w:bottom w:val="none" w:sz="0" w:space="0" w:color="auto"/>
        <w:right w:val="none" w:sz="0" w:space="0" w:color="auto"/>
      </w:divBdr>
    </w:div>
    <w:div w:id="1919098332">
      <w:marLeft w:val="640"/>
      <w:marRight w:val="0"/>
      <w:marTop w:val="0"/>
      <w:marBottom w:val="0"/>
      <w:divBdr>
        <w:top w:val="none" w:sz="0" w:space="0" w:color="auto"/>
        <w:left w:val="none" w:sz="0" w:space="0" w:color="auto"/>
        <w:bottom w:val="none" w:sz="0" w:space="0" w:color="auto"/>
        <w:right w:val="none" w:sz="0" w:space="0" w:color="auto"/>
      </w:divBdr>
    </w:div>
    <w:div w:id="1919558171">
      <w:marLeft w:val="640"/>
      <w:marRight w:val="0"/>
      <w:marTop w:val="0"/>
      <w:marBottom w:val="0"/>
      <w:divBdr>
        <w:top w:val="none" w:sz="0" w:space="0" w:color="auto"/>
        <w:left w:val="none" w:sz="0" w:space="0" w:color="auto"/>
        <w:bottom w:val="none" w:sz="0" w:space="0" w:color="auto"/>
        <w:right w:val="none" w:sz="0" w:space="0" w:color="auto"/>
      </w:divBdr>
    </w:div>
    <w:div w:id="1919825009">
      <w:marLeft w:val="640"/>
      <w:marRight w:val="0"/>
      <w:marTop w:val="0"/>
      <w:marBottom w:val="0"/>
      <w:divBdr>
        <w:top w:val="none" w:sz="0" w:space="0" w:color="auto"/>
        <w:left w:val="none" w:sz="0" w:space="0" w:color="auto"/>
        <w:bottom w:val="none" w:sz="0" w:space="0" w:color="auto"/>
        <w:right w:val="none" w:sz="0" w:space="0" w:color="auto"/>
      </w:divBdr>
    </w:div>
    <w:div w:id="1920750553">
      <w:marLeft w:val="640"/>
      <w:marRight w:val="0"/>
      <w:marTop w:val="0"/>
      <w:marBottom w:val="0"/>
      <w:divBdr>
        <w:top w:val="none" w:sz="0" w:space="0" w:color="auto"/>
        <w:left w:val="none" w:sz="0" w:space="0" w:color="auto"/>
        <w:bottom w:val="none" w:sz="0" w:space="0" w:color="auto"/>
        <w:right w:val="none" w:sz="0" w:space="0" w:color="auto"/>
      </w:divBdr>
    </w:div>
    <w:div w:id="1921139100">
      <w:marLeft w:val="640"/>
      <w:marRight w:val="0"/>
      <w:marTop w:val="0"/>
      <w:marBottom w:val="0"/>
      <w:divBdr>
        <w:top w:val="none" w:sz="0" w:space="0" w:color="auto"/>
        <w:left w:val="none" w:sz="0" w:space="0" w:color="auto"/>
        <w:bottom w:val="none" w:sz="0" w:space="0" w:color="auto"/>
        <w:right w:val="none" w:sz="0" w:space="0" w:color="auto"/>
      </w:divBdr>
    </w:div>
    <w:div w:id="1923290520">
      <w:marLeft w:val="640"/>
      <w:marRight w:val="0"/>
      <w:marTop w:val="0"/>
      <w:marBottom w:val="0"/>
      <w:divBdr>
        <w:top w:val="none" w:sz="0" w:space="0" w:color="auto"/>
        <w:left w:val="none" w:sz="0" w:space="0" w:color="auto"/>
        <w:bottom w:val="none" w:sz="0" w:space="0" w:color="auto"/>
        <w:right w:val="none" w:sz="0" w:space="0" w:color="auto"/>
      </w:divBdr>
    </w:div>
    <w:div w:id="1924409586">
      <w:marLeft w:val="640"/>
      <w:marRight w:val="0"/>
      <w:marTop w:val="0"/>
      <w:marBottom w:val="0"/>
      <w:divBdr>
        <w:top w:val="none" w:sz="0" w:space="0" w:color="auto"/>
        <w:left w:val="none" w:sz="0" w:space="0" w:color="auto"/>
        <w:bottom w:val="none" w:sz="0" w:space="0" w:color="auto"/>
        <w:right w:val="none" w:sz="0" w:space="0" w:color="auto"/>
      </w:divBdr>
    </w:div>
    <w:div w:id="1928803076">
      <w:marLeft w:val="640"/>
      <w:marRight w:val="0"/>
      <w:marTop w:val="0"/>
      <w:marBottom w:val="0"/>
      <w:divBdr>
        <w:top w:val="none" w:sz="0" w:space="0" w:color="auto"/>
        <w:left w:val="none" w:sz="0" w:space="0" w:color="auto"/>
        <w:bottom w:val="none" w:sz="0" w:space="0" w:color="auto"/>
        <w:right w:val="none" w:sz="0" w:space="0" w:color="auto"/>
      </w:divBdr>
    </w:div>
    <w:div w:id="1929922423">
      <w:marLeft w:val="640"/>
      <w:marRight w:val="0"/>
      <w:marTop w:val="0"/>
      <w:marBottom w:val="0"/>
      <w:divBdr>
        <w:top w:val="none" w:sz="0" w:space="0" w:color="auto"/>
        <w:left w:val="none" w:sz="0" w:space="0" w:color="auto"/>
        <w:bottom w:val="none" w:sz="0" w:space="0" w:color="auto"/>
        <w:right w:val="none" w:sz="0" w:space="0" w:color="auto"/>
      </w:divBdr>
    </w:div>
    <w:div w:id="1930652587">
      <w:marLeft w:val="640"/>
      <w:marRight w:val="0"/>
      <w:marTop w:val="0"/>
      <w:marBottom w:val="0"/>
      <w:divBdr>
        <w:top w:val="none" w:sz="0" w:space="0" w:color="auto"/>
        <w:left w:val="none" w:sz="0" w:space="0" w:color="auto"/>
        <w:bottom w:val="none" w:sz="0" w:space="0" w:color="auto"/>
        <w:right w:val="none" w:sz="0" w:space="0" w:color="auto"/>
      </w:divBdr>
    </w:div>
    <w:div w:id="1931766319">
      <w:marLeft w:val="640"/>
      <w:marRight w:val="0"/>
      <w:marTop w:val="0"/>
      <w:marBottom w:val="0"/>
      <w:divBdr>
        <w:top w:val="none" w:sz="0" w:space="0" w:color="auto"/>
        <w:left w:val="none" w:sz="0" w:space="0" w:color="auto"/>
        <w:bottom w:val="none" w:sz="0" w:space="0" w:color="auto"/>
        <w:right w:val="none" w:sz="0" w:space="0" w:color="auto"/>
      </w:divBdr>
    </w:div>
    <w:div w:id="1933319985">
      <w:marLeft w:val="640"/>
      <w:marRight w:val="0"/>
      <w:marTop w:val="0"/>
      <w:marBottom w:val="0"/>
      <w:divBdr>
        <w:top w:val="none" w:sz="0" w:space="0" w:color="auto"/>
        <w:left w:val="none" w:sz="0" w:space="0" w:color="auto"/>
        <w:bottom w:val="none" w:sz="0" w:space="0" w:color="auto"/>
        <w:right w:val="none" w:sz="0" w:space="0" w:color="auto"/>
      </w:divBdr>
    </w:div>
    <w:div w:id="1935818773">
      <w:marLeft w:val="640"/>
      <w:marRight w:val="0"/>
      <w:marTop w:val="0"/>
      <w:marBottom w:val="0"/>
      <w:divBdr>
        <w:top w:val="none" w:sz="0" w:space="0" w:color="auto"/>
        <w:left w:val="none" w:sz="0" w:space="0" w:color="auto"/>
        <w:bottom w:val="none" w:sz="0" w:space="0" w:color="auto"/>
        <w:right w:val="none" w:sz="0" w:space="0" w:color="auto"/>
      </w:divBdr>
    </w:div>
    <w:div w:id="1936396751">
      <w:marLeft w:val="640"/>
      <w:marRight w:val="0"/>
      <w:marTop w:val="0"/>
      <w:marBottom w:val="0"/>
      <w:divBdr>
        <w:top w:val="none" w:sz="0" w:space="0" w:color="auto"/>
        <w:left w:val="none" w:sz="0" w:space="0" w:color="auto"/>
        <w:bottom w:val="none" w:sz="0" w:space="0" w:color="auto"/>
        <w:right w:val="none" w:sz="0" w:space="0" w:color="auto"/>
      </w:divBdr>
    </w:div>
    <w:div w:id="1936552078">
      <w:marLeft w:val="640"/>
      <w:marRight w:val="0"/>
      <w:marTop w:val="0"/>
      <w:marBottom w:val="0"/>
      <w:divBdr>
        <w:top w:val="none" w:sz="0" w:space="0" w:color="auto"/>
        <w:left w:val="none" w:sz="0" w:space="0" w:color="auto"/>
        <w:bottom w:val="none" w:sz="0" w:space="0" w:color="auto"/>
        <w:right w:val="none" w:sz="0" w:space="0" w:color="auto"/>
      </w:divBdr>
    </w:div>
    <w:div w:id="1937055550">
      <w:marLeft w:val="640"/>
      <w:marRight w:val="0"/>
      <w:marTop w:val="0"/>
      <w:marBottom w:val="0"/>
      <w:divBdr>
        <w:top w:val="none" w:sz="0" w:space="0" w:color="auto"/>
        <w:left w:val="none" w:sz="0" w:space="0" w:color="auto"/>
        <w:bottom w:val="none" w:sz="0" w:space="0" w:color="auto"/>
        <w:right w:val="none" w:sz="0" w:space="0" w:color="auto"/>
      </w:divBdr>
    </w:div>
    <w:div w:id="1937669200">
      <w:marLeft w:val="640"/>
      <w:marRight w:val="0"/>
      <w:marTop w:val="0"/>
      <w:marBottom w:val="0"/>
      <w:divBdr>
        <w:top w:val="none" w:sz="0" w:space="0" w:color="auto"/>
        <w:left w:val="none" w:sz="0" w:space="0" w:color="auto"/>
        <w:bottom w:val="none" w:sz="0" w:space="0" w:color="auto"/>
        <w:right w:val="none" w:sz="0" w:space="0" w:color="auto"/>
      </w:divBdr>
    </w:div>
    <w:div w:id="1937976953">
      <w:marLeft w:val="640"/>
      <w:marRight w:val="0"/>
      <w:marTop w:val="0"/>
      <w:marBottom w:val="0"/>
      <w:divBdr>
        <w:top w:val="none" w:sz="0" w:space="0" w:color="auto"/>
        <w:left w:val="none" w:sz="0" w:space="0" w:color="auto"/>
        <w:bottom w:val="none" w:sz="0" w:space="0" w:color="auto"/>
        <w:right w:val="none" w:sz="0" w:space="0" w:color="auto"/>
      </w:divBdr>
    </w:div>
    <w:div w:id="1939481920">
      <w:marLeft w:val="640"/>
      <w:marRight w:val="0"/>
      <w:marTop w:val="0"/>
      <w:marBottom w:val="0"/>
      <w:divBdr>
        <w:top w:val="none" w:sz="0" w:space="0" w:color="auto"/>
        <w:left w:val="none" w:sz="0" w:space="0" w:color="auto"/>
        <w:bottom w:val="none" w:sz="0" w:space="0" w:color="auto"/>
        <w:right w:val="none" w:sz="0" w:space="0" w:color="auto"/>
      </w:divBdr>
    </w:div>
    <w:div w:id="1943411352">
      <w:marLeft w:val="640"/>
      <w:marRight w:val="0"/>
      <w:marTop w:val="0"/>
      <w:marBottom w:val="0"/>
      <w:divBdr>
        <w:top w:val="none" w:sz="0" w:space="0" w:color="auto"/>
        <w:left w:val="none" w:sz="0" w:space="0" w:color="auto"/>
        <w:bottom w:val="none" w:sz="0" w:space="0" w:color="auto"/>
        <w:right w:val="none" w:sz="0" w:space="0" w:color="auto"/>
      </w:divBdr>
    </w:div>
    <w:div w:id="1947806634">
      <w:marLeft w:val="640"/>
      <w:marRight w:val="0"/>
      <w:marTop w:val="0"/>
      <w:marBottom w:val="0"/>
      <w:divBdr>
        <w:top w:val="none" w:sz="0" w:space="0" w:color="auto"/>
        <w:left w:val="none" w:sz="0" w:space="0" w:color="auto"/>
        <w:bottom w:val="none" w:sz="0" w:space="0" w:color="auto"/>
        <w:right w:val="none" w:sz="0" w:space="0" w:color="auto"/>
      </w:divBdr>
    </w:div>
    <w:div w:id="1948536486">
      <w:marLeft w:val="640"/>
      <w:marRight w:val="0"/>
      <w:marTop w:val="0"/>
      <w:marBottom w:val="0"/>
      <w:divBdr>
        <w:top w:val="none" w:sz="0" w:space="0" w:color="auto"/>
        <w:left w:val="none" w:sz="0" w:space="0" w:color="auto"/>
        <w:bottom w:val="none" w:sz="0" w:space="0" w:color="auto"/>
        <w:right w:val="none" w:sz="0" w:space="0" w:color="auto"/>
      </w:divBdr>
    </w:div>
    <w:div w:id="1948930652">
      <w:marLeft w:val="640"/>
      <w:marRight w:val="0"/>
      <w:marTop w:val="0"/>
      <w:marBottom w:val="0"/>
      <w:divBdr>
        <w:top w:val="none" w:sz="0" w:space="0" w:color="auto"/>
        <w:left w:val="none" w:sz="0" w:space="0" w:color="auto"/>
        <w:bottom w:val="none" w:sz="0" w:space="0" w:color="auto"/>
        <w:right w:val="none" w:sz="0" w:space="0" w:color="auto"/>
      </w:divBdr>
    </w:div>
    <w:div w:id="1952276413">
      <w:marLeft w:val="640"/>
      <w:marRight w:val="0"/>
      <w:marTop w:val="0"/>
      <w:marBottom w:val="0"/>
      <w:divBdr>
        <w:top w:val="none" w:sz="0" w:space="0" w:color="auto"/>
        <w:left w:val="none" w:sz="0" w:space="0" w:color="auto"/>
        <w:bottom w:val="none" w:sz="0" w:space="0" w:color="auto"/>
        <w:right w:val="none" w:sz="0" w:space="0" w:color="auto"/>
      </w:divBdr>
    </w:div>
    <w:div w:id="1952323071">
      <w:marLeft w:val="640"/>
      <w:marRight w:val="0"/>
      <w:marTop w:val="0"/>
      <w:marBottom w:val="0"/>
      <w:divBdr>
        <w:top w:val="none" w:sz="0" w:space="0" w:color="auto"/>
        <w:left w:val="none" w:sz="0" w:space="0" w:color="auto"/>
        <w:bottom w:val="none" w:sz="0" w:space="0" w:color="auto"/>
        <w:right w:val="none" w:sz="0" w:space="0" w:color="auto"/>
      </w:divBdr>
    </w:div>
    <w:div w:id="1952740643">
      <w:marLeft w:val="640"/>
      <w:marRight w:val="0"/>
      <w:marTop w:val="0"/>
      <w:marBottom w:val="0"/>
      <w:divBdr>
        <w:top w:val="none" w:sz="0" w:space="0" w:color="auto"/>
        <w:left w:val="none" w:sz="0" w:space="0" w:color="auto"/>
        <w:bottom w:val="none" w:sz="0" w:space="0" w:color="auto"/>
        <w:right w:val="none" w:sz="0" w:space="0" w:color="auto"/>
      </w:divBdr>
    </w:div>
    <w:div w:id="1953897832">
      <w:marLeft w:val="640"/>
      <w:marRight w:val="0"/>
      <w:marTop w:val="0"/>
      <w:marBottom w:val="0"/>
      <w:divBdr>
        <w:top w:val="none" w:sz="0" w:space="0" w:color="auto"/>
        <w:left w:val="none" w:sz="0" w:space="0" w:color="auto"/>
        <w:bottom w:val="none" w:sz="0" w:space="0" w:color="auto"/>
        <w:right w:val="none" w:sz="0" w:space="0" w:color="auto"/>
      </w:divBdr>
    </w:div>
    <w:div w:id="1955013478">
      <w:marLeft w:val="640"/>
      <w:marRight w:val="0"/>
      <w:marTop w:val="0"/>
      <w:marBottom w:val="0"/>
      <w:divBdr>
        <w:top w:val="none" w:sz="0" w:space="0" w:color="auto"/>
        <w:left w:val="none" w:sz="0" w:space="0" w:color="auto"/>
        <w:bottom w:val="none" w:sz="0" w:space="0" w:color="auto"/>
        <w:right w:val="none" w:sz="0" w:space="0" w:color="auto"/>
      </w:divBdr>
    </w:div>
    <w:div w:id="1958026719">
      <w:marLeft w:val="640"/>
      <w:marRight w:val="0"/>
      <w:marTop w:val="0"/>
      <w:marBottom w:val="0"/>
      <w:divBdr>
        <w:top w:val="none" w:sz="0" w:space="0" w:color="auto"/>
        <w:left w:val="none" w:sz="0" w:space="0" w:color="auto"/>
        <w:bottom w:val="none" w:sz="0" w:space="0" w:color="auto"/>
        <w:right w:val="none" w:sz="0" w:space="0" w:color="auto"/>
      </w:divBdr>
    </w:div>
    <w:div w:id="1958247481">
      <w:marLeft w:val="640"/>
      <w:marRight w:val="0"/>
      <w:marTop w:val="0"/>
      <w:marBottom w:val="0"/>
      <w:divBdr>
        <w:top w:val="none" w:sz="0" w:space="0" w:color="auto"/>
        <w:left w:val="none" w:sz="0" w:space="0" w:color="auto"/>
        <w:bottom w:val="none" w:sz="0" w:space="0" w:color="auto"/>
        <w:right w:val="none" w:sz="0" w:space="0" w:color="auto"/>
      </w:divBdr>
    </w:div>
    <w:div w:id="1963342815">
      <w:marLeft w:val="640"/>
      <w:marRight w:val="0"/>
      <w:marTop w:val="0"/>
      <w:marBottom w:val="0"/>
      <w:divBdr>
        <w:top w:val="none" w:sz="0" w:space="0" w:color="auto"/>
        <w:left w:val="none" w:sz="0" w:space="0" w:color="auto"/>
        <w:bottom w:val="none" w:sz="0" w:space="0" w:color="auto"/>
        <w:right w:val="none" w:sz="0" w:space="0" w:color="auto"/>
      </w:divBdr>
    </w:div>
    <w:div w:id="1965454131">
      <w:marLeft w:val="640"/>
      <w:marRight w:val="0"/>
      <w:marTop w:val="0"/>
      <w:marBottom w:val="0"/>
      <w:divBdr>
        <w:top w:val="none" w:sz="0" w:space="0" w:color="auto"/>
        <w:left w:val="none" w:sz="0" w:space="0" w:color="auto"/>
        <w:bottom w:val="none" w:sz="0" w:space="0" w:color="auto"/>
        <w:right w:val="none" w:sz="0" w:space="0" w:color="auto"/>
      </w:divBdr>
    </w:div>
    <w:div w:id="1965504078">
      <w:marLeft w:val="640"/>
      <w:marRight w:val="0"/>
      <w:marTop w:val="0"/>
      <w:marBottom w:val="0"/>
      <w:divBdr>
        <w:top w:val="none" w:sz="0" w:space="0" w:color="auto"/>
        <w:left w:val="none" w:sz="0" w:space="0" w:color="auto"/>
        <w:bottom w:val="none" w:sz="0" w:space="0" w:color="auto"/>
        <w:right w:val="none" w:sz="0" w:space="0" w:color="auto"/>
      </w:divBdr>
    </w:div>
    <w:div w:id="1965649837">
      <w:marLeft w:val="640"/>
      <w:marRight w:val="0"/>
      <w:marTop w:val="0"/>
      <w:marBottom w:val="0"/>
      <w:divBdr>
        <w:top w:val="none" w:sz="0" w:space="0" w:color="auto"/>
        <w:left w:val="none" w:sz="0" w:space="0" w:color="auto"/>
        <w:bottom w:val="none" w:sz="0" w:space="0" w:color="auto"/>
        <w:right w:val="none" w:sz="0" w:space="0" w:color="auto"/>
      </w:divBdr>
    </w:div>
    <w:div w:id="1966504469">
      <w:marLeft w:val="640"/>
      <w:marRight w:val="0"/>
      <w:marTop w:val="0"/>
      <w:marBottom w:val="0"/>
      <w:divBdr>
        <w:top w:val="none" w:sz="0" w:space="0" w:color="auto"/>
        <w:left w:val="none" w:sz="0" w:space="0" w:color="auto"/>
        <w:bottom w:val="none" w:sz="0" w:space="0" w:color="auto"/>
        <w:right w:val="none" w:sz="0" w:space="0" w:color="auto"/>
      </w:divBdr>
    </w:div>
    <w:div w:id="1967663528">
      <w:marLeft w:val="640"/>
      <w:marRight w:val="0"/>
      <w:marTop w:val="0"/>
      <w:marBottom w:val="0"/>
      <w:divBdr>
        <w:top w:val="none" w:sz="0" w:space="0" w:color="auto"/>
        <w:left w:val="none" w:sz="0" w:space="0" w:color="auto"/>
        <w:bottom w:val="none" w:sz="0" w:space="0" w:color="auto"/>
        <w:right w:val="none" w:sz="0" w:space="0" w:color="auto"/>
      </w:divBdr>
    </w:div>
    <w:div w:id="1970747503">
      <w:marLeft w:val="640"/>
      <w:marRight w:val="0"/>
      <w:marTop w:val="0"/>
      <w:marBottom w:val="0"/>
      <w:divBdr>
        <w:top w:val="none" w:sz="0" w:space="0" w:color="auto"/>
        <w:left w:val="none" w:sz="0" w:space="0" w:color="auto"/>
        <w:bottom w:val="none" w:sz="0" w:space="0" w:color="auto"/>
        <w:right w:val="none" w:sz="0" w:space="0" w:color="auto"/>
      </w:divBdr>
    </w:div>
    <w:div w:id="1971592575">
      <w:marLeft w:val="640"/>
      <w:marRight w:val="0"/>
      <w:marTop w:val="0"/>
      <w:marBottom w:val="0"/>
      <w:divBdr>
        <w:top w:val="none" w:sz="0" w:space="0" w:color="auto"/>
        <w:left w:val="none" w:sz="0" w:space="0" w:color="auto"/>
        <w:bottom w:val="none" w:sz="0" w:space="0" w:color="auto"/>
        <w:right w:val="none" w:sz="0" w:space="0" w:color="auto"/>
      </w:divBdr>
    </w:div>
    <w:div w:id="1974484056">
      <w:marLeft w:val="640"/>
      <w:marRight w:val="0"/>
      <w:marTop w:val="0"/>
      <w:marBottom w:val="0"/>
      <w:divBdr>
        <w:top w:val="none" w:sz="0" w:space="0" w:color="auto"/>
        <w:left w:val="none" w:sz="0" w:space="0" w:color="auto"/>
        <w:bottom w:val="none" w:sz="0" w:space="0" w:color="auto"/>
        <w:right w:val="none" w:sz="0" w:space="0" w:color="auto"/>
      </w:divBdr>
    </w:div>
    <w:div w:id="1977642580">
      <w:marLeft w:val="640"/>
      <w:marRight w:val="0"/>
      <w:marTop w:val="0"/>
      <w:marBottom w:val="0"/>
      <w:divBdr>
        <w:top w:val="none" w:sz="0" w:space="0" w:color="auto"/>
        <w:left w:val="none" w:sz="0" w:space="0" w:color="auto"/>
        <w:bottom w:val="none" w:sz="0" w:space="0" w:color="auto"/>
        <w:right w:val="none" w:sz="0" w:space="0" w:color="auto"/>
      </w:divBdr>
    </w:div>
    <w:div w:id="1978761183">
      <w:marLeft w:val="640"/>
      <w:marRight w:val="0"/>
      <w:marTop w:val="0"/>
      <w:marBottom w:val="0"/>
      <w:divBdr>
        <w:top w:val="none" w:sz="0" w:space="0" w:color="auto"/>
        <w:left w:val="none" w:sz="0" w:space="0" w:color="auto"/>
        <w:bottom w:val="none" w:sz="0" w:space="0" w:color="auto"/>
        <w:right w:val="none" w:sz="0" w:space="0" w:color="auto"/>
      </w:divBdr>
    </w:div>
    <w:div w:id="1979068277">
      <w:marLeft w:val="640"/>
      <w:marRight w:val="0"/>
      <w:marTop w:val="0"/>
      <w:marBottom w:val="0"/>
      <w:divBdr>
        <w:top w:val="none" w:sz="0" w:space="0" w:color="auto"/>
        <w:left w:val="none" w:sz="0" w:space="0" w:color="auto"/>
        <w:bottom w:val="none" w:sz="0" w:space="0" w:color="auto"/>
        <w:right w:val="none" w:sz="0" w:space="0" w:color="auto"/>
      </w:divBdr>
    </w:div>
    <w:div w:id="1979916728">
      <w:marLeft w:val="640"/>
      <w:marRight w:val="0"/>
      <w:marTop w:val="0"/>
      <w:marBottom w:val="0"/>
      <w:divBdr>
        <w:top w:val="none" w:sz="0" w:space="0" w:color="auto"/>
        <w:left w:val="none" w:sz="0" w:space="0" w:color="auto"/>
        <w:bottom w:val="none" w:sz="0" w:space="0" w:color="auto"/>
        <w:right w:val="none" w:sz="0" w:space="0" w:color="auto"/>
      </w:divBdr>
    </w:div>
    <w:div w:id="1981036199">
      <w:marLeft w:val="640"/>
      <w:marRight w:val="0"/>
      <w:marTop w:val="0"/>
      <w:marBottom w:val="0"/>
      <w:divBdr>
        <w:top w:val="none" w:sz="0" w:space="0" w:color="auto"/>
        <w:left w:val="none" w:sz="0" w:space="0" w:color="auto"/>
        <w:bottom w:val="none" w:sz="0" w:space="0" w:color="auto"/>
        <w:right w:val="none" w:sz="0" w:space="0" w:color="auto"/>
      </w:divBdr>
    </w:div>
    <w:div w:id="1982608796">
      <w:marLeft w:val="640"/>
      <w:marRight w:val="0"/>
      <w:marTop w:val="0"/>
      <w:marBottom w:val="0"/>
      <w:divBdr>
        <w:top w:val="none" w:sz="0" w:space="0" w:color="auto"/>
        <w:left w:val="none" w:sz="0" w:space="0" w:color="auto"/>
        <w:bottom w:val="none" w:sz="0" w:space="0" w:color="auto"/>
        <w:right w:val="none" w:sz="0" w:space="0" w:color="auto"/>
      </w:divBdr>
    </w:div>
    <w:div w:id="1984895341">
      <w:marLeft w:val="640"/>
      <w:marRight w:val="0"/>
      <w:marTop w:val="0"/>
      <w:marBottom w:val="0"/>
      <w:divBdr>
        <w:top w:val="none" w:sz="0" w:space="0" w:color="auto"/>
        <w:left w:val="none" w:sz="0" w:space="0" w:color="auto"/>
        <w:bottom w:val="none" w:sz="0" w:space="0" w:color="auto"/>
        <w:right w:val="none" w:sz="0" w:space="0" w:color="auto"/>
      </w:divBdr>
    </w:div>
    <w:div w:id="1985428143">
      <w:marLeft w:val="640"/>
      <w:marRight w:val="0"/>
      <w:marTop w:val="0"/>
      <w:marBottom w:val="0"/>
      <w:divBdr>
        <w:top w:val="none" w:sz="0" w:space="0" w:color="auto"/>
        <w:left w:val="none" w:sz="0" w:space="0" w:color="auto"/>
        <w:bottom w:val="none" w:sz="0" w:space="0" w:color="auto"/>
        <w:right w:val="none" w:sz="0" w:space="0" w:color="auto"/>
      </w:divBdr>
    </w:div>
    <w:div w:id="1985694068">
      <w:marLeft w:val="640"/>
      <w:marRight w:val="0"/>
      <w:marTop w:val="0"/>
      <w:marBottom w:val="0"/>
      <w:divBdr>
        <w:top w:val="none" w:sz="0" w:space="0" w:color="auto"/>
        <w:left w:val="none" w:sz="0" w:space="0" w:color="auto"/>
        <w:bottom w:val="none" w:sz="0" w:space="0" w:color="auto"/>
        <w:right w:val="none" w:sz="0" w:space="0" w:color="auto"/>
      </w:divBdr>
    </w:div>
    <w:div w:id="1985892428">
      <w:marLeft w:val="640"/>
      <w:marRight w:val="0"/>
      <w:marTop w:val="0"/>
      <w:marBottom w:val="0"/>
      <w:divBdr>
        <w:top w:val="none" w:sz="0" w:space="0" w:color="auto"/>
        <w:left w:val="none" w:sz="0" w:space="0" w:color="auto"/>
        <w:bottom w:val="none" w:sz="0" w:space="0" w:color="auto"/>
        <w:right w:val="none" w:sz="0" w:space="0" w:color="auto"/>
      </w:divBdr>
    </w:div>
    <w:div w:id="1987584160">
      <w:marLeft w:val="640"/>
      <w:marRight w:val="0"/>
      <w:marTop w:val="0"/>
      <w:marBottom w:val="0"/>
      <w:divBdr>
        <w:top w:val="none" w:sz="0" w:space="0" w:color="auto"/>
        <w:left w:val="none" w:sz="0" w:space="0" w:color="auto"/>
        <w:bottom w:val="none" w:sz="0" w:space="0" w:color="auto"/>
        <w:right w:val="none" w:sz="0" w:space="0" w:color="auto"/>
      </w:divBdr>
    </w:div>
    <w:div w:id="1987658946">
      <w:marLeft w:val="640"/>
      <w:marRight w:val="0"/>
      <w:marTop w:val="0"/>
      <w:marBottom w:val="0"/>
      <w:divBdr>
        <w:top w:val="none" w:sz="0" w:space="0" w:color="auto"/>
        <w:left w:val="none" w:sz="0" w:space="0" w:color="auto"/>
        <w:bottom w:val="none" w:sz="0" w:space="0" w:color="auto"/>
        <w:right w:val="none" w:sz="0" w:space="0" w:color="auto"/>
      </w:divBdr>
    </w:div>
    <w:div w:id="1988434235">
      <w:marLeft w:val="640"/>
      <w:marRight w:val="0"/>
      <w:marTop w:val="0"/>
      <w:marBottom w:val="0"/>
      <w:divBdr>
        <w:top w:val="none" w:sz="0" w:space="0" w:color="auto"/>
        <w:left w:val="none" w:sz="0" w:space="0" w:color="auto"/>
        <w:bottom w:val="none" w:sz="0" w:space="0" w:color="auto"/>
        <w:right w:val="none" w:sz="0" w:space="0" w:color="auto"/>
      </w:divBdr>
    </w:div>
    <w:div w:id="1988627611">
      <w:marLeft w:val="640"/>
      <w:marRight w:val="0"/>
      <w:marTop w:val="0"/>
      <w:marBottom w:val="0"/>
      <w:divBdr>
        <w:top w:val="none" w:sz="0" w:space="0" w:color="auto"/>
        <w:left w:val="none" w:sz="0" w:space="0" w:color="auto"/>
        <w:bottom w:val="none" w:sz="0" w:space="0" w:color="auto"/>
        <w:right w:val="none" w:sz="0" w:space="0" w:color="auto"/>
      </w:divBdr>
    </w:div>
    <w:div w:id="1989170800">
      <w:marLeft w:val="640"/>
      <w:marRight w:val="0"/>
      <w:marTop w:val="0"/>
      <w:marBottom w:val="0"/>
      <w:divBdr>
        <w:top w:val="none" w:sz="0" w:space="0" w:color="auto"/>
        <w:left w:val="none" w:sz="0" w:space="0" w:color="auto"/>
        <w:bottom w:val="none" w:sz="0" w:space="0" w:color="auto"/>
        <w:right w:val="none" w:sz="0" w:space="0" w:color="auto"/>
      </w:divBdr>
    </w:div>
    <w:div w:id="1989549939">
      <w:marLeft w:val="640"/>
      <w:marRight w:val="0"/>
      <w:marTop w:val="0"/>
      <w:marBottom w:val="0"/>
      <w:divBdr>
        <w:top w:val="none" w:sz="0" w:space="0" w:color="auto"/>
        <w:left w:val="none" w:sz="0" w:space="0" w:color="auto"/>
        <w:bottom w:val="none" w:sz="0" w:space="0" w:color="auto"/>
        <w:right w:val="none" w:sz="0" w:space="0" w:color="auto"/>
      </w:divBdr>
    </w:div>
    <w:div w:id="1990018071">
      <w:marLeft w:val="640"/>
      <w:marRight w:val="0"/>
      <w:marTop w:val="0"/>
      <w:marBottom w:val="0"/>
      <w:divBdr>
        <w:top w:val="none" w:sz="0" w:space="0" w:color="auto"/>
        <w:left w:val="none" w:sz="0" w:space="0" w:color="auto"/>
        <w:bottom w:val="none" w:sz="0" w:space="0" w:color="auto"/>
        <w:right w:val="none" w:sz="0" w:space="0" w:color="auto"/>
      </w:divBdr>
    </w:div>
    <w:div w:id="1990403242">
      <w:marLeft w:val="640"/>
      <w:marRight w:val="0"/>
      <w:marTop w:val="0"/>
      <w:marBottom w:val="0"/>
      <w:divBdr>
        <w:top w:val="none" w:sz="0" w:space="0" w:color="auto"/>
        <w:left w:val="none" w:sz="0" w:space="0" w:color="auto"/>
        <w:bottom w:val="none" w:sz="0" w:space="0" w:color="auto"/>
        <w:right w:val="none" w:sz="0" w:space="0" w:color="auto"/>
      </w:divBdr>
    </w:div>
    <w:div w:id="1991791377">
      <w:marLeft w:val="640"/>
      <w:marRight w:val="0"/>
      <w:marTop w:val="0"/>
      <w:marBottom w:val="0"/>
      <w:divBdr>
        <w:top w:val="none" w:sz="0" w:space="0" w:color="auto"/>
        <w:left w:val="none" w:sz="0" w:space="0" w:color="auto"/>
        <w:bottom w:val="none" w:sz="0" w:space="0" w:color="auto"/>
        <w:right w:val="none" w:sz="0" w:space="0" w:color="auto"/>
      </w:divBdr>
    </w:div>
    <w:div w:id="1992127029">
      <w:marLeft w:val="640"/>
      <w:marRight w:val="0"/>
      <w:marTop w:val="0"/>
      <w:marBottom w:val="0"/>
      <w:divBdr>
        <w:top w:val="none" w:sz="0" w:space="0" w:color="auto"/>
        <w:left w:val="none" w:sz="0" w:space="0" w:color="auto"/>
        <w:bottom w:val="none" w:sz="0" w:space="0" w:color="auto"/>
        <w:right w:val="none" w:sz="0" w:space="0" w:color="auto"/>
      </w:divBdr>
    </w:div>
    <w:div w:id="1993017676">
      <w:marLeft w:val="640"/>
      <w:marRight w:val="0"/>
      <w:marTop w:val="0"/>
      <w:marBottom w:val="0"/>
      <w:divBdr>
        <w:top w:val="none" w:sz="0" w:space="0" w:color="auto"/>
        <w:left w:val="none" w:sz="0" w:space="0" w:color="auto"/>
        <w:bottom w:val="none" w:sz="0" w:space="0" w:color="auto"/>
        <w:right w:val="none" w:sz="0" w:space="0" w:color="auto"/>
      </w:divBdr>
    </w:div>
    <w:div w:id="1994213892">
      <w:marLeft w:val="640"/>
      <w:marRight w:val="0"/>
      <w:marTop w:val="0"/>
      <w:marBottom w:val="0"/>
      <w:divBdr>
        <w:top w:val="none" w:sz="0" w:space="0" w:color="auto"/>
        <w:left w:val="none" w:sz="0" w:space="0" w:color="auto"/>
        <w:bottom w:val="none" w:sz="0" w:space="0" w:color="auto"/>
        <w:right w:val="none" w:sz="0" w:space="0" w:color="auto"/>
      </w:divBdr>
    </w:div>
    <w:div w:id="1995141944">
      <w:marLeft w:val="640"/>
      <w:marRight w:val="0"/>
      <w:marTop w:val="0"/>
      <w:marBottom w:val="0"/>
      <w:divBdr>
        <w:top w:val="none" w:sz="0" w:space="0" w:color="auto"/>
        <w:left w:val="none" w:sz="0" w:space="0" w:color="auto"/>
        <w:bottom w:val="none" w:sz="0" w:space="0" w:color="auto"/>
        <w:right w:val="none" w:sz="0" w:space="0" w:color="auto"/>
      </w:divBdr>
    </w:div>
    <w:div w:id="1997345314">
      <w:marLeft w:val="640"/>
      <w:marRight w:val="0"/>
      <w:marTop w:val="0"/>
      <w:marBottom w:val="0"/>
      <w:divBdr>
        <w:top w:val="none" w:sz="0" w:space="0" w:color="auto"/>
        <w:left w:val="none" w:sz="0" w:space="0" w:color="auto"/>
        <w:bottom w:val="none" w:sz="0" w:space="0" w:color="auto"/>
        <w:right w:val="none" w:sz="0" w:space="0" w:color="auto"/>
      </w:divBdr>
    </w:div>
    <w:div w:id="1997759250">
      <w:marLeft w:val="640"/>
      <w:marRight w:val="0"/>
      <w:marTop w:val="0"/>
      <w:marBottom w:val="0"/>
      <w:divBdr>
        <w:top w:val="none" w:sz="0" w:space="0" w:color="auto"/>
        <w:left w:val="none" w:sz="0" w:space="0" w:color="auto"/>
        <w:bottom w:val="none" w:sz="0" w:space="0" w:color="auto"/>
        <w:right w:val="none" w:sz="0" w:space="0" w:color="auto"/>
      </w:divBdr>
    </w:div>
    <w:div w:id="1998143575">
      <w:marLeft w:val="640"/>
      <w:marRight w:val="0"/>
      <w:marTop w:val="0"/>
      <w:marBottom w:val="0"/>
      <w:divBdr>
        <w:top w:val="none" w:sz="0" w:space="0" w:color="auto"/>
        <w:left w:val="none" w:sz="0" w:space="0" w:color="auto"/>
        <w:bottom w:val="none" w:sz="0" w:space="0" w:color="auto"/>
        <w:right w:val="none" w:sz="0" w:space="0" w:color="auto"/>
      </w:divBdr>
    </w:div>
    <w:div w:id="1999842349">
      <w:marLeft w:val="640"/>
      <w:marRight w:val="0"/>
      <w:marTop w:val="0"/>
      <w:marBottom w:val="0"/>
      <w:divBdr>
        <w:top w:val="none" w:sz="0" w:space="0" w:color="auto"/>
        <w:left w:val="none" w:sz="0" w:space="0" w:color="auto"/>
        <w:bottom w:val="none" w:sz="0" w:space="0" w:color="auto"/>
        <w:right w:val="none" w:sz="0" w:space="0" w:color="auto"/>
      </w:divBdr>
    </w:div>
    <w:div w:id="2001038599">
      <w:marLeft w:val="640"/>
      <w:marRight w:val="0"/>
      <w:marTop w:val="0"/>
      <w:marBottom w:val="0"/>
      <w:divBdr>
        <w:top w:val="none" w:sz="0" w:space="0" w:color="auto"/>
        <w:left w:val="none" w:sz="0" w:space="0" w:color="auto"/>
        <w:bottom w:val="none" w:sz="0" w:space="0" w:color="auto"/>
        <w:right w:val="none" w:sz="0" w:space="0" w:color="auto"/>
      </w:divBdr>
    </w:div>
    <w:div w:id="2001536645">
      <w:marLeft w:val="640"/>
      <w:marRight w:val="0"/>
      <w:marTop w:val="0"/>
      <w:marBottom w:val="0"/>
      <w:divBdr>
        <w:top w:val="none" w:sz="0" w:space="0" w:color="auto"/>
        <w:left w:val="none" w:sz="0" w:space="0" w:color="auto"/>
        <w:bottom w:val="none" w:sz="0" w:space="0" w:color="auto"/>
        <w:right w:val="none" w:sz="0" w:space="0" w:color="auto"/>
      </w:divBdr>
    </w:div>
    <w:div w:id="2003048869">
      <w:marLeft w:val="640"/>
      <w:marRight w:val="0"/>
      <w:marTop w:val="0"/>
      <w:marBottom w:val="0"/>
      <w:divBdr>
        <w:top w:val="none" w:sz="0" w:space="0" w:color="auto"/>
        <w:left w:val="none" w:sz="0" w:space="0" w:color="auto"/>
        <w:bottom w:val="none" w:sz="0" w:space="0" w:color="auto"/>
        <w:right w:val="none" w:sz="0" w:space="0" w:color="auto"/>
      </w:divBdr>
    </w:div>
    <w:div w:id="2004118168">
      <w:marLeft w:val="640"/>
      <w:marRight w:val="0"/>
      <w:marTop w:val="0"/>
      <w:marBottom w:val="0"/>
      <w:divBdr>
        <w:top w:val="none" w:sz="0" w:space="0" w:color="auto"/>
        <w:left w:val="none" w:sz="0" w:space="0" w:color="auto"/>
        <w:bottom w:val="none" w:sz="0" w:space="0" w:color="auto"/>
        <w:right w:val="none" w:sz="0" w:space="0" w:color="auto"/>
      </w:divBdr>
    </w:div>
    <w:div w:id="2004242048">
      <w:marLeft w:val="640"/>
      <w:marRight w:val="0"/>
      <w:marTop w:val="0"/>
      <w:marBottom w:val="0"/>
      <w:divBdr>
        <w:top w:val="none" w:sz="0" w:space="0" w:color="auto"/>
        <w:left w:val="none" w:sz="0" w:space="0" w:color="auto"/>
        <w:bottom w:val="none" w:sz="0" w:space="0" w:color="auto"/>
        <w:right w:val="none" w:sz="0" w:space="0" w:color="auto"/>
      </w:divBdr>
    </w:div>
    <w:div w:id="2004357424">
      <w:marLeft w:val="640"/>
      <w:marRight w:val="0"/>
      <w:marTop w:val="0"/>
      <w:marBottom w:val="0"/>
      <w:divBdr>
        <w:top w:val="none" w:sz="0" w:space="0" w:color="auto"/>
        <w:left w:val="none" w:sz="0" w:space="0" w:color="auto"/>
        <w:bottom w:val="none" w:sz="0" w:space="0" w:color="auto"/>
        <w:right w:val="none" w:sz="0" w:space="0" w:color="auto"/>
      </w:divBdr>
    </w:div>
    <w:div w:id="2005426681">
      <w:marLeft w:val="640"/>
      <w:marRight w:val="0"/>
      <w:marTop w:val="0"/>
      <w:marBottom w:val="0"/>
      <w:divBdr>
        <w:top w:val="none" w:sz="0" w:space="0" w:color="auto"/>
        <w:left w:val="none" w:sz="0" w:space="0" w:color="auto"/>
        <w:bottom w:val="none" w:sz="0" w:space="0" w:color="auto"/>
        <w:right w:val="none" w:sz="0" w:space="0" w:color="auto"/>
      </w:divBdr>
    </w:div>
    <w:div w:id="2005669217">
      <w:marLeft w:val="640"/>
      <w:marRight w:val="0"/>
      <w:marTop w:val="0"/>
      <w:marBottom w:val="0"/>
      <w:divBdr>
        <w:top w:val="none" w:sz="0" w:space="0" w:color="auto"/>
        <w:left w:val="none" w:sz="0" w:space="0" w:color="auto"/>
        <w:bottom w:val="none" w:sz="0" w:space="0" w:color="auto"/>
        <w:right w:val="none" w:sz="0" w:space="0" w:color="auto"/>
      </w:divBdr>
    </w:div>
    <w:div w:id="2006857067">
      <w:marLeft w:val="640"/>
      <w:marRight w:val="0"/>
      <w:marTop w:val="0"/>
      <w:marBottom w:val="0"/>
      <w:divBdr>
        <w:top w:val="none" w:sz="0" w:space="0" w:color="auto"/>
        <w:left w:val="none" w:sz="0" w:space="0" w:color="auto"/>
        <w:bottom w:val="none" w:sz="0" w:space="0" w:color="auto"/>
        <w:right w:val="none" w:sz="0" w:space="0" w:color="auto"/>
      </w:divBdr>
    </w:div>
    <w:div w:id="2010208310">
      <w:marLeft w:val="640"/>
      <w:marRight w:val="0"/>
      <w:marTop w:val="0"/>
      <w:marBottom w:val="0"/>
      <w:divBdr>
        <w:top w:val="none" w:sz="0" w:space="0" w:color="auto"/>
        <w:left w:val="none" w:sz="0" w:space="0" w:color="auto"/>
        <w:bottom w:val="none" w:sz="0" w:space="0" w:color="auto"/>
        <w:right w:val="none" w:sz="0" w:space="0" w:color="auto"/>
      </w:divBdr>
    </w:div>
    <w:div w:id="2010400875">
      <w:marLeft w:val="640"/>
      <w:marRight w:val="0"/>
      <w:marTop w:val="0"/>
      <w:marBottom w:val="0"/>
      <w:divBdr>
        <w:top w:val="none" w:sz="0" w:space="0" w:color="auto"/>
        <w:left w:val="none" w:sz="0" w:space="0" w:color="auto"/>
        <w:bottom w:val="none" w:sz="0" w:space="0" w:color="auto"/>
        <w:right w:val="none" w:sz="0" w:space="0" w:color="auto"/>
      </w:divBdr>
    </w:div>
    <w:div w:id="2010792779">
      <w:marLeft w:val="640"/>
      <w:marRight w:val="0"/>
      <w:marTop w:val="0"/>
      <w:marBottom w:val="0"/>
      <w:divBdr>
        <w:top w:val="none" w:sz="0" w:space="0" w:color="auto"/>
        <w:left w:val="none" w:sz="0" w:space="0" w:color="auto"/>
        <w:bottom w:val="none" w:sz="0" w:space="0" w:color="auto"/>
        <w:right w:val="none" w:sz="0" w:space="0" w:color="auto"/>
      </w:divBdr>
    </w:div>
    <w:div w:id="2011441619">
      <w:marLeft w:val="640"/>
      <w:marRight w:val="0"/>
      <w:marTop w:val="0"/>
      <w:marBottom w:val="0"/>
      <w:divBdr>
        <w:top w:val="none" w:sz="0" w:space="0" w:color="auto"/>
        <w:left w:val="none" w:sz="0" w:space="0" w:color="auto"/>
        <w:bottom w:val="none" w:sz="0" w:space="0" w:color="auto"/>
        <w:right w:val="none" w:sz="0" w:space="0" w:color="auto"/>
      </w:divBdr>
    </w:div>
    <w:div w:id="2011711746">
      <w:marLeft w:val="640"/>
      <w:marRight w:val="0"/>
      <w:marTop w:val="0"/>
      <w:marBottom w:val="0"/>
      <w:divBdr>
        <w:top w:val="none" w:sz="0" w:space="0" w:color="auto"/>
        <w:left w:val="none" w:sz="0" w:space="0" w:color="auto"/>
        <w:bottom w:val="none" w:sz="0" w:space="0" w:color="auto"/>
        <w:right w:val="none" w:sz="0" w:space="0" w:color="auto"/>
      </w:divBdr>
    </w:div>
    <w:div w:id="2011784394">
      <w:marLeft w:val="640"/>
      <w:marRight w:val="0"/>
      <w:marTop w:val="0"/>
      <w:marBottom w:val="0"/>
      <w:divBdr>
        <w:top w:val="none" w:sz="0" w:space="0" w:color="auto"/>
        <w:left w:val="none" w:sz="0" w:space="0" w:color="auto"/>
        <w:bottom w:val="none" w:sz="0" w:space="0" w:color="auto"/>
        <w:right w:val="none" w:sz="0" w:space="0" w:color="auto"/>
      </w:divBdr>
    </w:div>
    <w:div w:id="2011836040">
      <w:marLeft w:val="640"/>
      <w:marRight w:val="0"/>
      <w:marTop w:val="0"/>
      <w:marBottom w:val="0"/>
      <w:divBdr>
        <w:top w:val="none" w:sz="0" w:space="0" w:color="auto"/>
        <w:left w:val="none" w:sz="0" w:space="0" w:color="auto"/>
        <w:bottom w:val="none" w:sz="0" w:space="0" w:color="auto"/>
        <w:right w:val="none" w:sz="0" w:space="0" w:color="auto"/>
      </w:divBdr>
    </w:div>
    <w:div w:id="2012297527">
      <w:marLeft w:val="640"/>
      <w:marRight w:val="0"/>
      <w:marTop w:val="0"/>
      <w:marBottom w:val="0"/>
      <w:divBdr>
        <w:top w:val="none" w:sz="0" w:space="0" w:color="auto"/>
        <w:left w:val="none" w:sz="0" w:space="0" w:color="auto"/>
        <w:bottom w:val="none" w:sz="0" w:space="0" w:color="auto"/>
        <w:right w:val="none" w:sz="0" w:space="0" w:color="auto"/>
      </w:divBdr>
    </w:div>
    <w:div w:id="2012832881">
      <w:marLeft w:val="640"/>
      <w:marRight w:val="0"/>
      <w:marTop w:val="0"/>
      <w:marBottom w:val="0"/>
      <w:divBdr>
        <w:top w:val="none" w:sz="0" w:space="0" w:color="auto"/>
        <w:left w:val="none" w:sz="0" w:space="0" w:color="auto"/>
        <w:bottom w:val="none" w:sz="0" w:space="0" w:color="auto"/>
        <w:right w:val="none" w:sz="0" w:space="0" w:color="auto"/>
      </w:divBdr>
    </w:div>
    <w:div w:id="2013339026">
      <w:marLeft w:val="640"/>
      <w:marRight w:val="0"/>
      <w:marTop w:val="0"/>
      <w:marBottom w:val="0"/>
      <w:divBdr>
        <w:top w:val="none" w:sz="0" w:space="0" w:color="auto"/>
        <w:left w:val="none" w:sz="0" w:space="0" w:color="auto"/>
        <w:bottom w:val="none" w:sz="0" w:space="0" w:color="auto"/>
        <w:right w:val="none" w:sz="0" w:space="0" w:color="auto"/>
      </w:divBdr>
    </w:div>
    <w:div w:id="2015378282">
      <w:marLeft w:val="640"/>
      <w:marRight w:val="0"/>
      <w:marTop w:val="0"/>
      <w:marBottom w:val="0"/>
      <w:divBdr>
        <w:top w:val="none" w:sz="0" w:space="0" w:color="auto"/>
        <w:left w:val="none" w:sz="0" w:space="0" w:color="auto"/>
        <w:bottom w:val="none" w:sz="0" w:space="0" w:color="auto"/>
        <w:right w:val="none" w:sz="0" w:space="0" w:color="auto"/>
      </w:divBdr>
    </w:div>
    <w:div w:id="2017807591">
      <w:marLeft w:val="640"/>
      <w:marRight w:val="0"/>
      <w:marTop w:val="0"/>
      <w:marBottom w:val="0"/>
      <w:divBdr>
        <w:top w:val="none" w:sz="0" w:space="0" w:color="auto"/>
        <w:left w:val="none" w:sz="0" w:space="0" w:color="auto"/>
        <w:bottom w:val="none" w:sz="0" w:space="0" w:color="auto"/>
        <w:right w:val="none" w:sz="0" w:space="0" w:color="auto"/>
      </w:divBdr>
    </w:div>
    <w:div w:id="2019040950">
      <w:marLeft w:val="640"/>
      <w:marRight w:val="0"/>
      <w:marTop w:val="0"/>
      <w:marBottom w:val="0"/>
      <w:divBdr>
        <w:top w:val="none" w:sz="0" w:space="0" w:color="auto"/>
        <w:left w:val="none" w:sz="0" w:space="0" w:color="auto"/>
        <w:bottom w:val="none" w:sz="0" w:space="0" w:color="auto"/>
        <w:right w:val="none" w:sz="0" w:space="0" w:color="auto"/>
      </w:divBdr>
    </w:div>
    <w:div w:id="2019917738">
      <w:marLeft w:val="640"/>
      <w:marRight w:val="0"/>
      <w:marTop w:val="0"/>
      <w:marBottom w:val="0"/>
      <w:divBdr>
        <w:top w:val="none" w:sz="0" w:space="0" w:color="auto"/>
        <w:left w:val="none" w:sz="0" w:space="0" w:color="auto"/>
        <w:bottom w:val="none" w:sz="0" w:space="0" w:color="auto"/>
        <w:right w:val="none" w:sz="0" w:space="0" w:color="auto"/>
      </w:divBdr>
    </w:div>
    <w:div w:id="2020235811">
      <w:marLeft w:val="640"/>
      <w:marRight w:val="0"/>
      <w:marTop w:val="0"/>
      <w:marBottom w:val="0"/>
      <w:divBdr>
        <w:top w:val="none" w:sz="0" w:space="0" w:color="auto"/>
        <w:left w:val="none" w:sz="0" w:space="0" w:color="auto"/>
        <w:bottom w:val="none" w:sz="0" w:space="0" w:color="auto"/>
        <w:right w:val="none" w:sz="0" w:space="0" w:color="auto"/>
      </w:divBdr>
    </w:div>
    <w:div w:id="2020430284">
      <w:marLeft w:val="640"/>
      <w:marRight w:val="0"/>
      <w:marTop w:val="0"/>
      <w:marBottom w:val="0"/>
      <w:divBdr>
        <w:top w:val="none" w:sz="0" w:space="0" w:color="auto"/>
        <w:left w:val="none" w:sz="0" w:space="0" w:color="auto"/>
        <w:bottom w:val="none" w:sz="0" w:space="0" w:color="auto"/>
        <w:right w:val="none" w:sz="0" w:space="0" w:color="auto"/>
      </w:divBdr>
    </w:div>
    <w:div w:id="2020497000">
      <w:marLeft w:val="640"/>
      <w:marRight w:val="0"/>
      <w:marTop w:val="0"/>
      <w:marBottom w:val="0"/>
      <w:divBdr>
        <w:top w:val="none" w:sz="0" w:space="0" w:color="auto"/>
        <w:left w:val="none" w:sz="0" w:space="0" w:color="auto"/>
        <w:bottom w:val="none" w:sz="0" w:space="0" w:color="auto"/>
        <w:right w:val="none" w:sz="0" w:space="0" w:color="auto"/>
      </w:divBdr>
    </w:div>
    <w:div w:id="2021393775">
      <w:marLeft w:val="640"/>
      <w:marRight w:val="0"/>
      <w:marTop w:val="0"/>
      <w:marBottom w:val="0"/>
      <w:divBdr>
        <w:top w:val="none" w:sz="0" w:space="0" w:color="auto"/>
        <w:left w:val="none" w:sz="0" w:space="0" w:color="auto"/>
        <w:bottom w:val="none" w:sz="0" w:space="0" w:color="auto"/>
        <w:right w:val="none" w:sz="0" w:space="0" w:color="auto"/>
      </w:divBdr>
    </w:div>
    <w:div w:id="2022120178">
      <w:marLeft w:val="640"/>
      <w:marRight w:val="0"/>
      <w:marTop w:val="0"/>
      <w:marBottom w:val="0"/>
      <w:divBdr>
        <w:top w:val="none" w:sz="0" w:space="0" w:color="auto"/>
        <w:left w:val="none" w:sz="0" w:space="0" w:color="auto"/>
        <w:bottom w:val="none" w:sz="0" w:space="0" w:color="auto"/>
        <w:right w:val="none" w:sz="0" w:space="0" w:color="auto"/>
      </w:divBdr>
    </w:div>
    <w:div w:id="2022662700">
      <w:marLeft w:val="640"/>
      <w:marRight w:val="0"/>
      <w:marTop w:val="0"/>
      <w:marBottom w:val="0"/>
      <w:divBdr>
        <w:top w:val="none" w:sz="0" w:space="0" w:color="auto"/>
        <w:left w:val="none" w:sz="0" w:space="0" w:color="auto"/>
        <w:bottom w:val="none" w:sz="0" w:space="0" w:color="auto"/>
        <w:right w:val="none" w:sz="0" w:space="0" w:color="auto"/>
      </w:divBdr>
    </w:div>
    <w:div w:id="2024089934">
      <w:marLeft w:val="640"/>
      <w:marRight w:val="0"/>
      <w:marTop w:val="0"/>
      <w:marBottom w:val="0"/>
      <w:divBdr>
        <w:top w:val="none" w:sz="0" w:space="0" w:color="auto"/>
        <w:left w:val="none" w:sz="0" w:space="0" w:color="auto"/>
        <w:bottom w:val="none" w:sz="0" w:space="0" w:color="auto"/>
        <w:right w:val="none" w:sz="0" w:space="0" w:color="auto"/>
      </w:divBdr>
    </w:div>
    <w:div w:id="2024210532">
      <w:marLeft w:val="640"/>
      <w:marRight w:val="0"/>
      <w:marTop w:val="0"/>
      <w:marBottom w:val="0"/>
      <w:divBdr>
        <w:top w:val="none" w:sz="0" w:space="0" w:color="auto"/>
        <w:left w:val="none" w:sz="0" w:space="0" w:color="auto"/>
        <w:bottom w:val="none" w:sz="0" w:space="0" w:color="auto"/>
        <w:right w:val="none" w:sz="0" w:space="0" w:color="auto"/>
      </w:divBdr>
    </w:div>
    <w:div w:id="2025159332">
      <w:marLeft w:val="640"/>
      <w:marRight w:val="0"/>
      <w:marTop w:val="0"/>
      <w:marBottom w:val="0"/>
      <w:divBdr>
        <w:top w:val="none" w:sz="0" w:space="0" w:color="auto"/>
        <w:left w:val="none" w:sz="0" w:space="0" w:color="auto"/>
        <w:bottom w:val="none" w:sz="0" w:space="0" w:color="auto"/>
        <w:right w:val="none" w:sz="0" w:space="0" w:color="auto"/>
      </w:divBdr>
    </w:div>
    <w:div w:id="2027903156">
      <w:marLeft w:val="640"/>
      <w:marRight w:val="0"/>
      <w:marTop w:val="0"/>
      <w:marBottom w:val="0"/>
      <w:divBdr>
        <w:top w:val="none" w:sz="0" w:space="0" w:color="auto"/>
        <w:left w:val="none" w:sz="0" w:space="0" w:color="auto"/>
        <w:bottom w:val="none" w:sz="0" w:space="0" w:color="auto"/>
        <w:right w:val="none" w:sz="0" w:space="0" w:color="auto"/>
      </w:divBdr>
    </w:div>
    <w:div w:id="2030258527">
      <w:marLeft w:val="640"/>
      <w:marRight w:val="0"/>
      <w:marTop w:val="0"/>
      <w:marBottom w:val="0"/>
      <w:divBdr>
        <w:top w:val="none" w:sz="0" w:space="0" w:color="auto"/>
        <w:left w:val="none" w:sz="0" w:space="0" w:color="auto"/>
        <w:bottom w:val="none" w:sz="0" w:space="0" w:color="auto"/>
        <w:right w:val="none" w:sz="0" w:space="0" w:color="auto"/>
      </w:divBdr>
    </w:div>
    <w:div w:id="2030333041">
      <w:marLeft w:val="640"/>
      <w:marRight w:val="0"/>
      <w:marTop w:val="0"/>
      <w:marBottom w:val="0"/>
      <w:divBdr>
        <w:top w:val="none" w:sz="0" w:space="0" w:color="auto"/>
        <w:left w:val="none" w:sz="0" w:space="0" w:color="auto"/>
        <w:bottom w:val="none" w:sz="0" w:space="0" w:color="auto"/>
        <w:right w:val="none" w:sz="0" w:space="0" w:color="auto"/>
      </w:divBdr>
    </w:div>
    <w:div w:id="2034838487">
      <w:marLeft w:val="640"/>
      <w:marRight w:val="0"/>
      <w:marTop w:val="0"/>
      <w:marBottom w:val="0"/>
      <w:divBdr>
        <w:top w:val="none" w:sz="0" w:space="0" w:color="auto"/>
        <w:left w:val="none" w:sz="0" w:space="0" w:color="auto"/>
        <w:bottom w:val="none" w:sz="0" w:space="0" w:color="auto"/>
        <w:right w:val="none" w:sz="0" w:space="0" w:color="auto"/>
      </w:divBdr>
    </w:div>
    <w:div w:id="2039087382">
      <w:marLeft w:val="640"/>
      <w:marRight w:val="0"/>
      <w:marTop w:val="0"/>
      <w:marBottom w:val="0"/>
      <w:divBdr>
        <w:top w:val="none" w:sz="0" w:space="0" w:color="auto"/>
        <w:left w:val="none" w:sz="0" w:space="0" w:color="auto"/>
        <w:bottom w:val="none" w:sz="0" w:space="0" w:color="auto"/>
        <w:right w:val="none" w:sz="0" w:space="0" w:color="auto"/>
      </w:divBdr>
    </w:div>
    <w:div w:id="2039113231">
      <w:marLeft w:val="640"/>
      <w:marRight w:val="0"/>
      <w:marTop w:val="0"/>
      <w:marBottom w:val="0"/>
      <w:divBdr>
        <w:top w:val="none" w:sz="0" w:space="0" w:color="auto"/>
        <w:left w:val="none" w:sz="0" w:space="0" w:color="auto"/>
        <w:bottom w:val="none" w:sz="0" w:space="0" w:color="auto"/>
        <w:right w:val="none" w:sz="0" w:space="0" w:color="auto"/>
      </w:divBdr>
    </w:div>
    <w:div w:id="2039353034">
      <w:marLeft w:val="640"/>
      <w:marRight w:val="0"/>
      <w:marTop w:val="0"/>
      <w:marBottom w:val="0"/>
      <w:divBdr>
        <w:top w:val="none" w:sz="0" w:space="0" w:color="auto"/>
        <w:left w:val="none" w:sz="0" w:space="0" w:color="auto"/>
        <w:bottom w:val="none" w:sz="0" w:space="0" w:color="auto"/>
        <w:right w:val="none" w:sz="0" w:space="0" w:color="auto"/>
      </w:divBdr>
    </w:div>
    <w:div w:id="2039624693">
      <w:marLeft w:val="640"/>
      <w:marRight w:val="0"/>
      <w:marTop w:val="0"/>
      <w:marBottom w:val="0"/>
      <w:divBdr>
        <w:top w:val="none" w:sz="0" w:space="0" w:color="auto"/>
        <w:left w:val="none" w:sz="0" w:space="0" w:color="auto"/>
        <w:bottom w:val="none" w:sz="0" w:space="0" w:color="auto"/>
        <w:right w:val="none" w:sz="0" w:space="0" w:color="auto"/>
      </w:divBdr>
    </w:div>
    <w:div w:id="2039815413">
      <w:marLeft w:val="640"/>
      <w:marRight w:val="0"/>
      <w:marTop w:val="0"/>
      <w:marBottom w:val="0"/>
      <w:divBdr>
        <w:top w:val="none" w:sz="0" w:space="0" w:color="auto"/>
        <w:left w:val="none" w:sz="0" w:space="0" w:color="auto"/>
        <w:bottom w:val="none" w:sz="0" w:space="0" w:color="auto"/>
        <w:right w:val="none" w:sz="0" w:space="0" w:color="auto"/>
      </w:divBdr>
    </w:div>
    <w:div w:id="2039968395">
      <w:marLeft w:val="640"/>
      <w:marRight w:val="0"/>
      <w:marTop w:val="0"/>
      <w:marBottom w:val="0"/>
      <w:divBdr>
        <w:top w:val="none" w:sz="0" w:space="0" w:color="auto"/>
        <w:left w:val="none" w:sz="0" w:space="0" w:color="auto"/>
        <w:bottom w:val="none" w:sz="0" w:space="0" w:color="auto"/>
        <w:right w:val="none" w:sz="0" w:space="0" w:color="auto"/>
      </w:divBdr>
    </w:div>
    <w:div w:id="2040810637">
      <w:marLeft w:val="640"/>
      <w:marRight w:val="0"/>
      <w:marTop w:val="0"/>
      <w:marBottom w:val="0"/>
      <w:divBdr>
        <w:top w:val="none" w:sz="0" w:space="0" w:color="auto"/>
        <w:left w:val="none" w:sz="0" w:space="0" w:color="auto"/>
        <w:bottom w:val="none" w:sz="0" w:space="0" w:color="auto"/>
        <w:right w:val="none" w:sz="0" w:space="0" w:color="auto"/>
      </w:divBdr>
    </w:div>
    <w:div w:id="2043285279">
      <w:marLeft w:val="640"/>
      <w:marRight w:val="0"/>
      <w:marTop w:val="0"/>
      <w:marBottom w:val="0"/>
      <w:divBdr>
        <w:top w:val="none" w:sz="0" w:space="0" w:color="auto"/>
        <w:left w:val="none" w:sz="0" w:space="0" w:color="auto"/>
        <w:bottom w:val="none" w:sz="0" w:space="0" w:color="auto"/>
        <w:right w:val="none" w:sz="0" w:space="0" w:color="auto"/>
      </w:divBdr>
    </w:div>
    <w:div w:id="2043363826">
      <w:marLeft w:val="640"/>
      <w:marRight w:val="0"/>
      <w:marTop w:val="0"/>
      <w:marBottom w:val="0"/>
      <w:divBdr>
        <w:top w:val="none" w:sz="0" w:space="0" w:color="auto"/>
        <w:left w:val="none" w:sz="0" w:space="0" w:color="auto"/>
        <w:bottom w:val="none" w:sz="0" w:space="0" w:color="auto"/>
        <w:right w:val="none" w:sz="0" w:space="0" w:color="auto"/>
      </w:divBdr>
    </w:div>
    <w:div w:id="2045981791">
      <w:marLeft w:val="640"/>
      <w:marRight w:val="0"/>
      <w:marTop w:val="0"/>
      <w:marBottom w:val="0"/>
      <w:divBdr>
        <w:top w:val="none" w:sz="0" w:space="0" w:color="auto"/>
        <w:left w:val="none" w:sz="0" w:space="0" w:color="auto"/>
        <w:bottom w:val="none" w:sz="0" w:space="0" w:color="auto"/>
        <w:right w:val="none" w:sz="0" w:space="0" w:color="auto"/>
      </w:divBdr>
    </w:div>
    <w:div w:id="2048024213">
      <w:marLeft w:val="640"/>
      <w:marRight w:val="0"/>
      <w:marTop w:val="0"/>
      <w:marBottom w:val="0"/>
      <w:divBdr>
        <w:top w:val="none" w:sz="0" w:space="0" w:color="auto"/>
        <w:left w:val="none" w:sz="0" w:space="0" w:color="auto"/>
        <w:bottom w:val="none" w:sz="0" w:space="0" w:color="auto"/>
        <w:right w:val="none" w:sz="0" w:space="0" w:color="auto"/>
      </w:divBdr>
    </w:div>
    <w:div w:id="2048144074">
      <w:marLeft w:val="640"/>
      <w:marRight w:val="0"/>
      <w:marTop w:val="0"/>
      <w:marBottom w:val="0"/>
      <w:divBdr>
        <w:top w:val="none" w:sz="0" w:space="0" w:color="auto"/>
        <w:left w:val="none" w:sz="0" w:space="0" w:color="auto"/>
        <w:bottom w:val="none" w:sz="0" w:space="0" w:color="auto"/>
        <w:right w:val="none" w:sz="0" w:space="0" w:color="auto"/>
      </w:divBdr>
    </w:div>
    <w:div w:id="2051151426">
      <w:marLeft w:val="640"/>
      <w:marRight w:val="0"/>
      <w:marTop w:val="0"/>
      <w:marBottom w:val="0"/>
      <w:divBdr>
        <w:top w:val="none" w:sz="0" w:space="0" w:color="auto"/>
        <w:left w:val="none" w:sz="0" w:space="0" w:color="auto"/>
        <w:bottom w:val="none" w:sz="0" w:space="0" w:color="auto"/>
        <w:right w:val="none" w:sz="0" w:space="0" w:color="auto"/>
      </w:divBdr>
    </w:div>
    <w:div w:id="2051807127">
      <w:marLeft w:val="640"/>
      <w:marRight w:val="0"/>
      <w:marTop w:val="0"/>
      <w:marBottom w:val="0"/>
      <w:divBdr>
        <w:top w:val="none" w:sz="0" w:space="0" w:color="auto"/>
        <w:left w:val="none" w:sz="0" w:space="0" w:color="auto"/>
        <w:bottom w:val="none" w:sz="0" w:space="0" w:color="auto"/>
        <w:right w:val="none" w:sz="0" w:space="0" w:color="auto"/>
      </w:divBdr>
    </w:div>
    <w:div w:id="2052727395">
      <w:marLeft w:val="640"/>
      <w:marRight w:val="0"/>
      <w:marTop w:val="0"/>
      <w:marBottom w:val="0"/>
      <w:divBdr>
        <w:top w:val="none" w:sz="0" w:space="0" w:color="auto"/>
        <w:left w:val="none" w:sz="0" w:space="0" w:color="auto"/>
        <w:bottom w:val="none" w:sz="0" w:space="0" w:color="auto"/>
        <w:right w:val="none" w:sz="0" w:space="0" w:color="auto"/>
      </w:divBdr>
    </w:div>
    <w:div w:id="2053797233">
      <w:marLeft w:val="640"/>
      <w:marRight w:val="0"/>
      <w:marTop w:val="0"/>
      <w:marBottom w:val="0"/>
      <w:divBdr>
        <w:top w:val="none" w:sz="0" w:space="0" w:color="auto"/>
        <w:left w:val="none" w:sz="0" w:space="0" w:color="auto"/>
        <w:bottom w:val="none" w:sz="0" w:space="0" w:color="auto"/>
        <w:right w:val="none" w:sz="0" w:space="0" w:color="auto"/>
      </w:divBdr>
    </w:div>
    <w:div w:id="2055496432">
      <w:marLeft w:val="640"/>
      <w:marRight w:val="0"/>
      <w:marTop w:val="0"/>
      <w:marBottom w:val="0"/>
      <w:divBdr>
        <w:top w:val="none" w:sz="0" w:space="0" w:color="auto"/>
        <w:left w:val="none" w:sz="0" w:space="0" w:color="auto"/>
        <w:bottom w:val="none" w:sz="0" w:space="0" w:color="auto"/>
        <w:right w:val="none" w:sz="0" w:space="0" w:color="auto"/>
      </w:divBdr>
    </w:div>
    <w:div w:id="2057703180">
      <w:marLeft w:val="640"/>
      <w:marRight w:val="0"/>
      <w:marTop w:val="0"/>
      <w:marBottom w:val="0"/>
      <w:divBdr>
        <w:top w:val="none" w:sz="0" w:space="0" w:color="auto"/>
        <w:left w:val="none" w:sz="0" w:space="0" w:color="auto"/>
        <w:bottom w:val="none" w:sz="0" w:space="0" w:color="auto"/>
        <w:right w:val="none" w:sz="0" w:space="0" w:color="auto"/>
      </w:divBdr>
    </w:div>
    <w:div w:id="2058772904">
      <w:marLeft w:val="640"/>
      <w:marRight w:val="0"/>
      <w:marTop w:val="0"/>
      <w:marBottom w:val="0"/>
      <w:divBdr>
        <w:top w:val="none" w:sz="0" w:space="0" w:color="auto"/>
        <w:left w:val="none" w:sz="0" w:space="0" w:color="auto"/>
        <w:bottom w:val="none" w:sz="0" w:space="0" w:color="auto"/>
        <w:right w:val="none" w:sz="0" w:space="0" w:color="auto"/>
      </w:divBdr>
    </w:div>
    <w:div w:id="2058774227">
      <w:marLeft w:val="640"/>
      <w:marRight w:val="0"/>
      <w:marTop w:val="0"/>
      <w:marBottom w:val="0"/>
      <w:divBdr>
        <w:top w:val="none" w:sz="0" w:space="0" w:color="auto"/>
        <w:left w:val="none" w:sz="0" w:space="0" w:color="auto"/>
        <w:bottom w:val="none" w:sz="0" w:space="0" w:color="auto"/>
        <w:right w:val="none" w:sz="0" w:space="0" w:color="auto"/>
      </w:divBdr>
    </w:div>
    <w:div w:id="2059206693">
      <w:marLeft w:val="640"/>
      <w:marRight w:val="0"/>
      <w:marTop w:val="0"/>
      <w:marBottom w:val="0"/>
      <w:divBdr>
        <w:top w:val="none" w:sz="0" w:space="0" w:color="auto"/>
        <w:left w:val="none" w:sz="0" w:space="0" w:color="auto"/>
        <w:bottom w:val="none" w:sz="0" w:space="0" w:color="auto"/>
        <w:right w:val="none" w:sz="0" w:space="0" w:color="auto"/>
      </w:divBdr>
    </w:div>
    <w:div w:id="2060278840">
      <w:marLeft w:val="640"/>
      <w:marRight w:val="0"/>
      <w:marTop w:val="0"/>
      <w:marBottom w:val="0"/>
      <w:divBdr>
        <w:top w:val="none" w:sz="0" w:space="0" w:color="auto"/>
        <w:left w:val="none" w:sz="0" w:space="0" w:color="auto"/>
        <w:bottom w:val="none" w:sz="0" w:space="0" w:color="auto"/>
        <w:right w:val="none" w:sz="0" w:space="0" w:color="auto"/>
      </w:divBdr>
    </w:div>
    <w:div w:id="2060587301">
      <w:marLeft w:val="640"/>
      <w:marRight w:val="0"/>
      <w:marTop w:val="0"/>
      <w:marBottom w:val="0"/>
      <w:divBdr>
        <w:top w:val="none" w:sz="0" w:space="0" w:color="auto"/>
        <w:left w:val="none" w:sz="0" w:space="0" w:color="auto"/>
        <w:bottom w:val="none" w:sz="0" w:space="0" w:color="auto"/>
        <w:right w:val="none" w:sz="0" w:space="0" w:color="auto"/>
      </w:divBdr>
    </w:div>
    <w:div w:id="2061780717">
      <w:marLeft w:val="640"/>
      <w:marRight w:val="0"/>
      <w:marTop w:val="0"/>
      <w:marBottom w:val="0"/>
      <w:divBdr>
        <w:top w:val="none" w:sz="0" w:space="0" w:color="auto"/>
        <w:left w:val="none" w:sz="0" w:space="0" w:color="auto"/>
        <w:bottom w:val="none" w:sz="0" w:space="0" w:color="auto"/>
        <w:right w:val="none" w:sz="0" w:space="0" w:color="auto"/>
      </w:divBdr>
    </w:div>
    <w:div w:id="2066247702">
      <w:marLeft w:val="640"/>
      <w:marRight w:val="0"/>
      <w:marTop w:val="0"/>
      <w:marBottom w:val="0"/>
      <w:divBdr>
        <w:top w:val="none" w:sz="0" w:space="0" w:color="auto"/>
        <w:left w:val="none" w:sz="0" w:space="0" w:color="auto"/>
        <w:bottom w:val="none" w:sz="0" w:space="0" w:color="auto"/>
        <w:right w:val="none" w:sz="0" w:space="0" w:color="auto"/>
      </w:divBdr>
    </w:div>
    <w:div w:id="2067143956">
      <w:marLeft w:val="640"/>
      <w:marRight w:val="0"/>
      <w:marTop w:val="0"/>
      <w:marBottom w:val="0"/>
      <w:divBdr>
        <w:top w:val="none" w:sz="0" w:space="0" w:color="auto"/>
        <w:left w:val="none" w:sz="0" w:space="0" w:color="auto"/>
        <w:bottom w:val="none" w:sz="0" w:space="0" w:color="auto"/>
        <w:right w:val="none" w:sz="0" w:space="0" w:color="auto"/>
      </w:divBdr>
    </w:div>
    <w:div w:id="2067295362">
      <w:marLeft w:val="640"/>
      <w:marRight w:val="0"/>
      <w:marTop w:val="0"/>
      <w:marBottom w:val="0"/>
      <w:divBdr>
        <w:top w:val="none" w:sz="0" w:space="0" w:color="auto"/>
        <w:left w:val="none" w:sz="0" w:space="0" w:color="auto"/>
        <w:bottom w:val="none" w:sz="0" w:space="0" w:color="auto"/>
        <w:right w:val="none" w:sz="0" w:space="0" w:color="auto"/>
      </w:divBdr>
    </w:div>
    <w:div w:id="2067868885">
      <w:marLeft w:val="640"/>
      <w:marRight w:val="0"/>
      <w:marTop w:val="0"/>
      <w:marBottom w:val="0"/>
      <w:divBdr>
        <w:top w:val="none" w:sz="0" w:space="0" w:color="auto"/>
        <w:left w:val="none" w:sz="0" w:space="0" w:color="auto"/>
        <w:bottom w:val="none" w:sz="0" w:space="0" w:color="auto"/>
        <w:right w:val="none" w:sz="0" w:space="0" w:color="auto"/>
      </w:divBdr>
    </w:div>
    <w:div w:id="2069641950">
      <w:marLeft w:val="640"/>
      <w:marRight w:val="0"/>
      <w:marTop w:val="0"/>
      <w:marBottom w:val="0"/>
      <w:divBdr>
        <w:top w:val="none" w:sz="0" w:space="0" w:color="auto"/>
        <w:left w:val="none" w:sz="0" w:space="0" w:color="auto"/>
        <w:bottom w:val="none" w:sz="0" w:space="0" w:color="auto"/>
        <w:right w:val="none" w:sz="0" w:space="0" w:color="auto"/>
      </w:divBdr>
    </w:div>
    <w:div w:id="2069767145">
      <w:marLeft w:val="640"/>
      <w:marRight w:val="0"/>
      <w:marTop w:val="0"/>
      <w:marBottom w:val="0"/>
      <w:divBdr>
        <w:top w:val="none" w:sz="0" w:space="0" w:color="auto"/>
        <w:left w:val="none" w:sz="0" w:space="0" w:color="auto"/>
        <w:bottom w:val="none" w:sz="0" w:space="0" w:color="auto"/>
        <w:right w:val="none" w:sz="0" w:space="0" w:color="auto"/>
      </w:divBdr>
    </w:div>
    <w:div w:id="2070230318">
      <w:marLeft w:val="640"/>
      <w:marRight w:val="0"/>
      <w:marTop w:val="0"/>
      <w:marBottom w:val="0"/>
      <w:divBdr>
        <w:top w:val="none" w:sz="0" w:space="0" w:color="auto"/>
        <w:left w:val="none" w:sz="0" w:space="0" w:color="auto"/>
        <w:bottom w:val="none" w:sz="0" w:space="0" w:color="auto"/>
        <w:right w:val="none" w:sz="0" w:space="0" w:color="auto"/>
      </w:divBdr>
    </w:div>
    <w:div w:id="2071611411">
      <w:marLeft w:val="640"/>
      <w:marRight w:val="0"/>
      <w:marTop w:val="0"/>
      <w:marBottom w:val="0"/>
      <w:divBdr>
        <w:top w:val="none" w:sz="0" w:space="0" w:color="auto"/>
        <w:left w:val="none" w:sz="0" w:space="0" w:color="auto"/>
        <w:bottom w:val="none" w:sz="0" w:space="0" w:color="auto"/>
        <w:right w:val="none" w:sz="0" w:space="0" w:color="auto"/>
      </w:divBdr>
    </w:div>
    <w:div w:id="2072148868">
      <w:marLeft w:val="640"/>
      <w:marRight w:val="0"/>
      <w:marTop w:val="0"/>
      <w:marBottom w:val="0"/>
      <w:divBdr>
        <w:top w:val="none" w:sz="0" w:space="0" w:color="auto"/>
        <w:left w:val="none" w:sz="0" w:space="0" w:color="auto"/>
        <w:bottom w:val="none" w:sz="0" w:space="0" w:color="auto"/>
        <w:right w:val="none" w:sz="0" w:space="0" w:color="auto"/>
      </w:divBdr>
    </w:div>
    <w:div w:id="2072654945">
      <w:marLeft w:val="640"/>
      <w:marRight w:val="0"/>
      <w:marTop w:val="0"/>
      <w:marBottom w:val="0"/>
      <w:divBdr>
        <w:top w:val="none" w:sz="0" w:space="0" w:color="auto"/>
        <w:left w:val="none" w:sz="0" w:space="0" w:color="auto"/>
        <w:bottom w:val="none" w:sz="0" w:space="0" w:color="auto"/>
        <w:right w:val="none" w:sz="0" w:space="0" w:color="auto"/>
      </w:divBdr>
    </w:div>
    <w:div w:id="2072845348">
      <w:marLeft w:val="640"/>
      <w:marRight w:val="0"/>
      <w:marTop w:val="0"/>
      <w:marBottom w:val="0"/>
      <w:divBdr>
        <w:top w:val="none" w:sz="0" w:space="0" w:color="auto"/>
        <w:left w:val="none" w:sz="0" w:space="0" w:color="auto"/>
        <w:bottom w:val="none" w:sz="0" w:space="0" w:color="auto"/>
        <w:right w:val="none" w:sz="0" w:space="0" w:color="auto"/>
      </w:divBdr>
    </w:div>
    <w:div w:id="2073578285">
      <w:marLeft w:val="640"/>
      <w:marRight w:val="0"/>
      <w:marTop w:val="0"/>
      <w:marBottom w:val="0"/>
      <w:divBdr>
        <w:top w:val="none" w:sz="0" w:space="0" w:color="auto"/>
        <w:left w:val="none" w:sz="0" w:space="0" w:color="auto"/>
        <w:bottom w:val="none" w:sz="0" w:space="0" w:color="auto"/>
        <w:right w:val="none" w:sz="0" w:space="0" w:color="auto"/>
      </w:divBdr>
    </w:div>
    <w:div w:id="2074505715">
      <w:marLeft w:val="640"/>
      <w:marRight w:val="0"/>
      <w:marTop w:val="0"/>
      <w:marBottom w:val="0"/>
      <w:divBdr>
        <w:top w:val="none" w:sz="0" w:space="0" w:color="auto"/>
        <w:left w:val="none" w:sz="0" w:space="0" w:color="auto"/>
        <w:bottom w:val="none" w:sz="0" w:space="0" w:color="auto"/>
        <w:right w:val="none" w:sz="0" w:space="0" w:color="auto"/>
      </w:divBdr>
    </w:div>
    <w:div w:id="2075005090">
      <w:marLeft w:val="640"/>
      <w:marRight w:val="0"/>
      <w:marTop w:val="0"/>
      <w:marBottom w:val="0"/>
      <w:divBdr>
        <w:top w:val="none" w:sz="0" w:space="0" w:color="auto"/>
        <w:left w:val="none" w:sz="0" w:space="0" w:color="auto"/>
        <w:bottom w:val="none" w:sz="0" w:space="0" w:color="auto"/>
        <w:right w:val="none" w:sz="0" w:space="0" w:color="auto"/>
      </w:divBdr>
    </w:div>
    <w:div w:id="2077389976">
      <w:marLeft w:val="640"/>
      <w:marRight w:val="0"/>
      <w:marTop w:val="0"/>
      <w:marBottom w:val="0"/>
      <w:divBdr>
        <w:top w:val="none" w:sz="0" w:space="0" w:color="auto"/>
        <w:left w:val="none" w:sz="0" w:space="0" w:color="auto"/>
        <w:bottom w:val="none" w:sz="0" w:space="0" w:color="auto"/>
        <w:right w:val="none" w:sz="0" w:space="0" w:color="auto"/>
      </w:divBdr>
    </w:div>
    <w:div w:id="2078941842">
      <w:marLeft w:val="640"/>
      <w:marRight w:val="0"/>
      <w:marTop w:val="0"/>
      <w:marBottom w:val="0"/>
      <w:divBdr>
        <w:top w:val="none" w:sz="0" w:space="0" w:color="auto"/>
        <w:left w:val="none" w:sz="0" w:space="0" w:color="auto"/>
        <w:bottom w:val="none" w:sz="0" w:space="0" w:color="auto"/>
        <w:right w:val="none" w:sz="0" w:space="0" w:color="auto"/>
      </w:divBdr>
    </w:div>
    <w:div w:id="2080209281">
      <w:marLeft w:val="640"/>
      <w:marRight w:val="0"/>
      <w:marTop w:val="0"/>
      <w:marBottom w:val="0"/>
      <w:divBdr>
        <w:top w:val="none" w:sz="0" w:space="0" w:color="auto"/>
        <w:left w:val="none" w:sz="0" w:space="0" w:color="auto"/>
        <w:bottom w:val="none" w:sz="0" w:space="0" w:color="auto"/>
        <w:right w:val="none" w:sz="0" w:space="0" w:color="auto"/>
      </w:divBdr>
    </w:div>
    <w:div w:id="2080321796">
      <w:marLeft w:val="640"/>
      <w:marRight w:val="0"/>
      <w:marTop w:val="0"/>
      <w:marBottom w:val="0"/>
      <w:divBdr>
        <w:top w:val="none" w:sz="0" w:space="0" w:color="auto"/>
        <w:left w:val="none" w:sz="0" w:space="0" w:color="auto"/>
        <w:bottom w:val="none" w:sz="0" w:space="0" w:color="auto"/>
        <w:right w:val="none" w:sz="0" w:space="0" w:color="auto"/>
      </w:divBdr>
    </w:div>
    <w:div w:id="2082411945">
      <w:marLeft w:val="640"/>
      <w:marRight w:val="0"/>
      <w:marTop w:val="0"/>
      <w:marBottom w:val="0"/>
      <w:divBdr>
        <w:top w:val="none" w:sz="0" w:space="0" w:color="auto"/>
        <w:left w:val="none" w:sz="0" w:space="0" w:color="auto"/>
        <w:bottom w:val="none" w:sz="0" w:space="0" w:color="auto"/>
        <w:right w:val="none" w:sz="0" w:space="0" w:color="auto"/>
      </w:divBdr>
    </w:div>
    <w:div w:id="2082754046">
      <w:marLeft w:val="640"/>
      <w:marRight w:val="0"/>
      <w:marTop w:val="0"/>
      <w:marBottom w:val="0"/>
      <w:divBdr>
        <w:top w:val="none" w:sz="0" w:space="0" w:color="auto"/>
        <w:left w:val="none" w:sz="0" w:space="0" w:color="auto"/>
        <w:bottom w:val="none" w:sz="0" w:space="0" w:color="auto"/>
        <w:right w:val="none" w:sz="0" w:space="0" w:color="auto"/>
      </w:divBdr>
    </w:div>
    <w:div w:id="2085297190">
      <w:marLeft w:val="640"/>
      <w:marRight w:val="0"/>
      <w:marTop w:val="0"/>
      <w:marBottom w:val="0"/>
      <w:divBdr>
        <w:top w:val="none" w:sz="0" w:space="0" w:color="auto"/>
        <w:left w:val="none" w:sz="0" w:space="0" w:color="auto"/>
        <w:bottom w:val="none" w:sz="0" w:space="0" w:color="auto"/>
        <w:right w:val="none" w:sz="0" w:space="0" w:color="auto"/>
      </w:divBdr>
    </w:div>
    <w:div w:id="2086147946">
      <w:marLeft w:val="640"/>
      <w:marRight w:val="0"/>
      <w:marTop w:val="0"/>
      <w:marBottom w:val="0"/>
      <w:divBdr>
        <w:top w:val="none" w:sz="0" w:space="0" w:color="auto"/>
        <w:left w:val="none" w:sz="0" w:space="0" w:color="auto"/>
        <w:bottom w:val="none" w:sz="0" w:space="0" w:color="auto"/>
        <w:right w:val="none" w:sz="0" w:space="0" w:color="auto"/>
      </w:divBdr>
    </w:div>
    <w:div w:id="2086299724">
      <w:marLeft w:val="640"/>
      <w:marRight w:val="0"/>
      <w:marTop w:val="0"/>
      <w:marBottom w:val="0"/>
      <w:divBdr>
        <w:top w:val="none" w:sz="0" w:space="0" w:color="auto"/>
        <w:left w:val="none" w:sz="0" w:space="0" w:color="auto"/>
        <w:bottom w:val="none" w:sz="0" w:space="0" w:color="auto"/>
        <w:right w:val="none" w:sz="0" w:space="0" w:color="auto"/>
      </w:divBdr>
    </w:div>
    <w:div w:id="2087460086">
      <w:marLeft w:val="640"/>
      <w:marRight w:val="0"/>
      <w:marTop w:val="0"/>
      <w:marBottom w:val="0"/>
      <w:divBdr>
        <w:top w:val="none" w:sz="0" w:space="0" w:color="auto"/>
        <w:left w:val="none" w:sz="0" w:space="0" w:color="auto"/>
        <w:bottom w:val="none" w:sz="0" w:space="0" w:color="auto"/>
        <w:right w:val="none" w:sz="0" w:space="0" w:color="auto"/>
      </w:divBdr>
    </w:div>
    <w:div w:id="2090736968">
      <w:marLeft w:val="640"/>
      <w:marRight w:val="0"/>
      <w:marTop w:val="0"/>
      <w:marBottom w:val="0"/>
      <w:divBdr>
        <w:top w:val="none" w:sz="0" w:space="0" w:color="auto"/>
        <w:left w:val="none" w:sz="0" w:space="0" w:color="auto"/>
        <w:bottom w:val="none" w:sz="0" w:space="0" w:color="auto"/>
        <w:right w:val="none" w:sz="0" w:space="0" w:color="auto"/>
      </w:divBdr>
    </w:div>
    <w:div w:id="2092240408">
      <w:marLeft w:val="640"/>
      <w:marRight w:val="0"/>
      <w:marTop w:val="0"/>
      <w:marBottom w:val="0"/>
      <w:divBdr>
        <w:top w:val="none" w:sz="0" w:space="0" w:color="auto"/>
        <w:left w:val="none" w:sz="0" w:space="0" w:color="auto"/>
        <w:bottom w:val="none" w:sz="0" w:space="0" w:color="auto"/>
        <w:right w:val="none" w:sz="0" w:space="0" w:color="auto"/>
      </w:divBdr>
    </w:div>
    <w:div w:id="2092315444">
      <w:marLeft w:val="640"/>
      <w:marRight w:val="0"/>
      <w:marTop w:val="0"/>
      <w:marBottom w:val="0"/>
      <w:divBdr>
        <w:top w:val="none" w:sz="0" w:space="0" w:color="auto"/>
        <w:left w:val="none" w:sz="0" w:space="0" w:color="auto"/>
        <w:bottom w:val="none" w:sz="0" w:space="0" w:color="auto"/>
        <w:right w:val="none" w:sz="0" w:space="0" w:color="auto"/>
      </w:divBdr>
    </w:div>
    <w:div w:id="2092387775">
      <w:marLeft w:val="640"/>
      <w:marRight w:val="0"/>
      <w:marTop w:val="0"/>
      <w:marBottom w:val="0"/>
      <w:divBdr>
        <w:top w:val="none" w:sz="0" w:space="0" w:color="auto"/>
        <w:left w:val="none" w:sz="0" w:space="0" w:color="auto"/>
        <w:bottom w:val="none" w:sz="0" w:space="0" w:color="auto"/>
        <w:right w:val="none" w:sz="0" w:space="0" w:color="auto"/>
      </w:divBdr>
    </w:div>
    <w:div w:id="2094546277">
      <w:marLeft w:val="640"/>
      <w:marRight w:val="0"/>
      <w:marTop w:val="0"/>
      <w:marBottom w:val="0"/>
      <w:divBdr>
        <w:top w:val="none" w:sz="0" w:space="0" w:color="auto"/>
        <w:left w:val="none" w:sz="0" w:space="0" w:color="auto"/>
        <w:bottom w:val="none" w:sz="0" w:space="0" w:color="auto"/>
        <w:right w:val="none" w:sz="0" w:space="0" w:color="auto"/>
      </w:divBdr>
    </w:div>
    <w:div w:id="2094667402">
      <w:marLeft w:val="640"/>
      <w:marRight w:val="0"/>
      <w:marTop w:val="0"/>
      <w:marBottom w:val="0"/>
      <w:divBdr>
        <w:top w:val="none" w:sz="0" w:space="0" w:color="auto"/>
        <w:left w:val="none" w:sz="0" w:space="0" w:color="auto"/>
        <w:bottom w:val="none" w:sz="0" w:space="0" w:color="auto"/>
        <w:right w:val="none" w:sz="0" w:space="0" w:color="auto"/>
      </w:divBdr>
    </w:div>
    <w:div w:id="2095666390">
      <w:marLeft w:val="640"/>
      <w:marRight w:val="0"/>
      <w:marTop w:val="0"/>
      <w:marBottom w:val="0"/>
      <w:divBdr>
        <w:top w:val="none" w:sz="0" w:space="0" w:color="auto"/>
        <w:left w:val="none" w:sz="0" w:space="0" w:color="auto"/>
        <w:bottom w:val="none" w:sz="0" w:space="0" w:color="auto"/>
        <w:right w:val="none" w:sz="0" w:space="0" w:color="auto"/>
      </w:divBdr>
    </w:div>
    <w:div w:id="2097827601">
      <w:marLeft w:val="640"/>
      <w:marRight w:val="0"/>
      <w:marTop w:val="0"/>
      <w:marBottom w:val="0"/>
      <w:divBdr>
        <w:top w:val="none" w:sz="0" w:space="0" w:color="auto"/>
        <w:left w:val="none" w:sz="0" w:space="0" w:color="auto"/>
        <w:bottom w:val="none" w:sz="0" w:space="0" w:color="auto"/>
        <w:right w:val="none" w:sz="0" w:space="0" w:color="auto"/>
      </w:divBdr>
    </w:div>
    <w:div w:id="2097969482">
      <w:marLeft w:val="640"/>
      <w:marRight w:val="0"/>
      <w:marTop w:val="0"/>
      <w:marBottom w:val="0"/>
      <w:divBdr>
        <w:top w:val="none" w:sz="0" w:space="0" w:color="auto"/>
        <w:left w:val="none" w:sz="0" w:space="0" w:color="auto"/>
        <w:bottom w:val="none" w:sz="0" w:space="0" w:color="auto"/>
        <w:right w:val="none" w:sz="0" w:space="0" w:color="auto"/>
      </w:divBdr>
    </w:div>
    <w:div w:id="2103987973">
      <w:marLeft w:val="640"/>
      <w:marRight w:val="0"/>
      <w:marTop w:val="0"/>
      <w:marBottom w:val="0"/>
      <w:divBdr>
        <w:top w:val="none" w:sz="0" w:space="0" w:color="auto"/>
        <w:left w:val="none" w:sz="0" w:space="0" w:color="auto"/>
        <w:bottom w:val="none" w:sz="0" w:space="0" w:color="auto"/>
        <w:right w:val="none" w:sz="0" w:space="0" w:color="auto"/>
      </w:divBdr>
    </w:div>
    <w:div w:id="2106223414">
      <w:marLeft w:val="640"/>
      <w:marRight w:val="0"/>
      <w:marTop w:val="0"/>
      <w:marBottom w:val="0"/>
      <w:divBdr>
        <w:top w:val="none" w:sz="0" w:space="0" w:color="auto"/>
        <w:left w:val="none" w:sz="0" w:space="0" w:color="auto"/>
        <w:bottom w:val="none" w:sz="0" w:space="0" w:color="auto"/>
        <w:right w:val="none" w:sz="0" w:space="0" w:color="auto"/>
      </w:divBdr>
    </w:div>
    <w:div w:id="2107380652">
      <w:marLeft w:val="640"/>
      <w:marRight w:val="0"/>
      <w:marTop w:val="0"/>
      <w:marBottom w:val="0"/>
      <w:divBdr>
        <w:top w:val="none" w:sz="0" w:space="0" w:color="auto"/>
        <w:left w:val="none" w:sz="0" w:space="0" w:color="auto"/>
        <w:bottom w:val="none" w:sz="0" w:space="0" w:color="auto"/>
        <w:right w:val="none" w:sz="0" w:space="0" w:color="auto"/>
      </w:divBdr>
    </w:div>
    <w:div w:id="2109697847">
      <w:marLeft w:val="640"/>
      <w:marRight w:val="0"/>
      <w:marTop w:val="0"/>
      <w:marBottom w:val="0"/>
      <w:divBdr>
        <w:top w:val="none" w:sz="0" w:space="0" w:color="auto"/>
        <w:left w:val="none" w:sz="0" w:space="0" w:color="auto"/>
        <w:bottom w:val="none" w:sz="0" w:space="0" w:color="auto"/>
        <w:right w:val="none" w:sz="0" w:space="0" w:color="auto"/>
      </w:divBdr>
    </w:div>
    <w:div w:id="2110464827">
      <w:marLeft w:val="640"/>
      <w:marRight w:val="0"/>
      <w:marTop w:val="0"/>
      <w:marBottom w:val="0"/>
      <w:divBdr>
        <w:top w:val="none" w:sz="0" w:space="0" w:color="auto"/>
        <w:left w:val="none" w:sz="0" w:space="0" w:color="auto"/>
        <w:bottom w:val="none" w:sz="0" w:space="0" w:color="auto"/>
        <w:right w:val="none" w:sz="0" w:space="0" w:color="auto"/>
      </w:divBdr>
    </w:div>
    <w:div w:id="2126074058">
      <w:marLeft w:val="640"/>
      <w:marRight w:val="0"/>
      <w:marTop w:val="0"/>
      <w:marBottom w:val="0"/>
      <w:divBdr>
        <w:top w:val="none" w:sz="0" w:space="0" w:color="auto"/>
        <w:left w:val="none" w:sz="0" w:space="0" w:color="auto"/>
        <w:bottom w:val="none" w:sz="0" w:space="0" w:color="auto"/>
        <w:right w:val="none" w:sz="0" w:space="0" w:color="auto"/>
      </w:divBdr>
    </w:div>
    <w:div w:id="2128691144">
      <w:marLeft w:val="640"/>
      <w:marRight w:val="0"/>
      <w:marTop w:val="0"/>
      <w:marBottom w:val="0"/>
      <w:divBdr>
        <w:top w:val="none" w:sz="0" w:space="0" w:color="auto"/>
        <w:left w:val="none" w:sz="0" w:space="0" w:color="auto"/>
        <w:bottom w:val="none" w:sz="0" w:space="0" w:color="auto"/>
        <w:right w:val="none" w:sz="0" w:space="0" w:color="auto"/>
      </w:divBdr>
    </w:div>
    <w:div w:id="2129347436">
      <w:marLeft w:val="640"/>
      <w:marRight w:val="0"/>
      <w:marTop w:val="0"/>
      <w:marBottom w:val="0"/>
      <w:divBdr>
        <w:top w:val="none" w:sz="0" w:space="0" w:color="auto"/>
        <w:left w:val="none" w:sz="0" w:space="0" w:color="auto"/>
        <w:bottom w:val="none" w:sz="0" w:space="0" w:color="auto"/>
        <w:right w:val="none" w:sz="0" w:space="0" w:color="auto"/>
      </w:divBdr>
    </w:div>
    <w:div w:id="2129735098">
      <w:marLeft w:val="640"/>
      <w:marRight w:val="0"/>
      <w:marTop w:val="0"/>
      <w:marBottom w:val="0"/>
      <w:divBdr>
        <w:top w:val="none" w:sz="0" w:space="0" w:color="auto"/>
        <w:left w:val="none" w:sz="0" w:space="0" w:color="auto"/>
        <w:bottom w:val="none" w:sz="0" w:space="0" w:color="auto"/>
        <w:right w:val="none" w:sz="0" w:space="0" w:color="auto"/>
      </w:divBdr>
    </w:div>
    <w:div w:id="2133203752">
      <w:marLeft w:val="640"/>
      <w:marRight w:val="0"/>
      <w:marTop w:val="0"/>
      <w:marBottom w:val="0"/>
      <w:divBdr>
        <w:top w:val="none" w:sz="0" w:space="0" w:color="auto"/>
        <w:left w:val="none" w:sz="0" w:space="0" w:color="auto"/>
        <w:bottom w:val="none" w:sz="0" w:space="0" w:color="auto"/>
        <w:right w:val="none" w:sz="0" w:space="0" w:color="auto"/>
      </w:divBdr>
    </w:div>
    <w:div w:id="2133404648">
      <w:marLeft w:val="640"/>
      <w:marRight w:val="0"/>
      <w:marTop w:val="0"/>
      <w:marBottom w:val="0"/>
      <w:divBdr>
        <w:top w:val="none" w:sz="0" w:space="0" w:color="auto"/>
        <w:left w:val="none" w:sz="0" w:space="0" w:color="auto"/>
        <w:bottom w:val="none" w:sz="0" w:space="0" w:color="auto"/>
        <w:right w:val="none" w:sz="0" w:space="0" w:color="auto"/>
      </w:divBdr>
    </w:div>
    <w:div w:id="2134639942">
      <w:marLeft w:val="640"/>
      <w:marRight w:val="0"/>
      <w:marTop w:val="0"/>
      <w:marBottom w:val="0"/>
      <w:divBdr>
        <w:top w:val="none" w:sz="0" w:space="0" w:color="auto"/>
        <w:left w:val="none" w:sz="0" w:space="0" w:color="auto"/>
        <w:bottom w:val="none" w:sz="0" w:space="0" w:color="auto"/>
        <w:right w:val="none" w:sz="0" w:space="0" w:color="auto"/>
      </w:divBdr>
    </w:div>
    <w:div w:id="2134904657">
      <w:marLeft w:val="640"/>
      <w:marRight w:val="0"/>
      <w:marTop w:val="0"/>
      <w:marBottom w:val="0"/>
      <w:divBdr>
        <w:top w:val="none" w:sz="0" w:space="0" w:color="auto"/>
        <w:left w:val="none" w:sz="0" w:space="0" w:color="auto"/>
        <w:bottom w:val="none" w:sz="0" w:space="0" w:color="auto"/>
        <w:right w:val="none" w:sz="0" w:space="0" w:color="auto"/>
      </w:divBdr>
    </w:div>
    <w:div w:id="2138179387">
      <w:marLeft w:val="640"/>
      <w:marRight w:val="0"/>
      <w:marTop w:val="0"/>
      <w:marBottom w:val="0"/>
      <w:divBdr>
        <w:top w:val="none" w:sz="0" w:space="0" w:color="auto"/>
        <w:left w:val="none" w:sz="0" w:space="0" w:color="auto"/>
        <w:bottom w:val="none" w:sz="0" w:space="0" w:color="auto"/>
        <w:right w:val="none" w:sz="0" w:space="0" w:color="auto"/>
      </w:divBdr>
    </w:div>
    <w:div w:id="2138790258">
      <w:marLeft w:val="640"/>
      <w:marRight w:val="0"/>
      <w:marTop w:val="0"/>
      <w:marBottom w:val="0"/>
      <w:divBdr>
        <w:top w:val="none" w:sz="0" w:space="0" w:color="auto"/>
        <w:left w:val="none" w:sz="0" w:space="0" w:color="auto"/>
        <w:bottom w:val="none" w:sz="0" w:space="0" w:color="auto"/>
        <w:right w:val="none" w:sz="0" w:space="0" w:color="auto"/>
      </w:divBdr>
    </w:div>
    <w:div w:id="2140412524">
      <w:marLeft w:val="640"/>
      <w:marRight w:val="0"/>
      <w:marTop w:val="0"/>
      <w:marBottom w:val="0"/>
      <w:divBdr>
        <w:top w:val="none" w:sz="0" w:space="0" w:color="auto"/>
        <w:left w:val="none" w:sz="0" w:space="0" w:color="auto"/>
        <w:bottom w:val="none" w:sz="0" w:space="0" w:color="auto"/>
        <w:right w:val="none" w:sz="0" w:space="0" w:color="auto"/>
      </w:divBdr>
    </w:div>
    <w:div w:id="2140495547">
      <w:marLeft w:val="640"/>
      <w:marRight w:val="0"/>
      <w:marTop w:val="0"/>
      <w:marBottom w:val="0"/>
      <w:divBdr>
        <w:top w:val="none" w:sz="0" w:space="0" w:color="auto"/>
        <w:left w:val="none" w:sz="0" w:space="0" w:color="auto"/>
        <w:bottom w:val="none" w:sz="0" w:space="0" w:color="auto"/>
        <w:right w:val="none" w:sz="0" w:space="0" w:color="auto"/>
      </w:divBdr>
    </w:div>
    <w:div w:id="2141681620">
      <w:marLeft w:val="640"/>
      <w:marRight w:val="0"/>
      <w:marTop w:val="0"/>
      <w:marBottom w:val="0"/>
      <w:divBdr>
        <w:top w:val="none" w:sz="0" w:space="0" w:color="auto"/>
        <w:left w:val="none" w:sz="0" w:space="0" w:color="auto"/>
        <w:bottom w:val="none" w:sz="0" w:space="0" w:color="auto"/>
        <w:right w:val="none" w:sz="0" w:space="0" w:color="auto"/>
      </w:divBdr>
    </w:div>
    <w:div w:id="2141725273">
      <w:marLeft w:val="640"/>
      <w:marRight w:val="0"/>
      <w:marTop w:val="0"/>
      <w:marBottom w:val="0"/>
      <w:divBdr>
        <w:top w:val="none" w:sz="0" w:space="0" w:color="auto"/>
        <w:left w:val="none" w:sz="0" w:space="0" w:color="auto"/>
        <w:bottom w:val="none" w:sz="0" w:space="0" w:color="auto"/>
        <w:right w:val="none" w:sz="0" w:space="0" w:color="auto"/>
      </w:divBdr>
    </w:div>
    <w:div w:id="2142503743">
      <w:marLeft w:val="640"/>
      <w:marRight w:val="0"/>
      <w:marTop w:val="0"/>
      <w:marBottom w:val="0"/>
      <w:divBdr>
        <w:top w:val="none" w:sz="0" w:space="0" w:color="auto"/>
        <w:left w:val="none" w:sz="0" w:space="0" w:color="auto"/>
        <w:bottom w:val="none" w:sz="0" w:space="0" w:color="auto"/>
        <w:right w:val="none" w:sz="0" w:space="0" w:color="auto"/>
      </w:divBdr>
    </w:div>
    <w:div w:id="2144498204">
      <w:marLeft w:val="640"/>
      <w:marRight w:val="0"/>
      <w:marTop w:val="0"/>
      <w:marBottom w:val="0"/>
      <w:divBdr>
        <w:top w:val="none" w:sz="0" w:space="0" w:color="auto"/>
        <w:left w:val="none" w:sz="0" w:space="0" w:color="auto"/>
        <w:bottom w:val="none" w:sz="0" w:space="0" w:color="auto"/>
        <w:right w:val="none" w:sz="0" w:space="0" w:color="auto"/>
      </w:divBdr>
    </w:div>
    <w:div w:id="2144889004">
      <w:marLeft w:val="640"/>
      <w:marRight w:val="0"/>
      <w:marTop w:val="0"/>
      <w:marBottom w:val="0"/>
      <w:divBdr>
        <w:top w:val="none" w:sz="0" w:space="0" w:color="auto"/>
        <w:left w:val="none" w:sz="0" w:space="0" w:color="auto"/>
        <w:bottom w:val="none" w:sz="0" w:space="0" w:color="auto"/>
        <w:right w:val="none" w:sz="0" w:space="0" w:color="auto"/>
      </w:divBdr>
    </w:div>
    <w:div w:id="2146967071">
      <w:marLeft w:val="640"/>
      <w:marRight w:val="0"/>
      <w:marTop w:val="0"/>
      <w:marBottom w:val="0"/>
      <w:divBdr>
        <w:top w:val="none" w:sz="0" w:space="0" w:color="auto"/>
        <w:left w:val="none" w:sz="0" w:space="0" w:color="auto"/>
        <w:bottom w:val="none" w:sz="0" w:space="0" w:color="auto"/>
        <w:right w:val="none" w:sz="0" w:space="0" w:color="auto"/>
      </w:divBdr>
    </w:div>
    <w:div w:id="2147163747">
      <w:marLeft w:val="64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microsoft.com/office/2019/05/relationships/documenttasks" Target="documenttasks/documenttasks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documenttasks/documenttasks1.xml><?xml version="1.0" encoding="utf-8"?>
<t:Tasks xmlns:t="http://schemas.microsoft.com/office/tasks/2019/documenttasks" xmlns:oel="http://schemas.microsoft.com/office/2019/extlst">
  <t:Task id="{39B5EA06-CB6D-4F71-9953-C2FA2E5C2BE8}">
    <t:Anchor>
      <t:Comment id="784052006"/>
    </t:Anchor>
    <t:History>
      <t:Event id="{81792F1D-2960-4106-AF90-FC25EAC520C3}" time="2026-07-17T22:48:15.276Z">
        <t:Attribution userId="S::dsong@usc.edu::8aece3a5-6722-448b-92de-5af527b63756" userProvider="AD" userName="Dong Song"/>
        <t:Anchor>
          <t:Comment id="1670206673"/>
        </t:Anchor>
        <t:Create/>
      </t:Event>
      <t:Event id="{FA8D9BC0-BAD1-4B61-A404-50F67034D135}" time="2026-07-17T22:48:15.276Z">
        <t:Attribution userId="S::dsong@usc.edu::8aece3a5-6722-448b-92de-5af527b63756" userProvider="AD" userName="Dong Song"/>
        <t:Anchor>
          <t:Comment id="1670206673"/>
        </t:Anchor>
        <t:Assign userId="S::cx_553@usc.edu::6fd87f42-679f-4b3e-95df-b9cf1f09785f" userProvider="AD" userName="Chenlin Xu"/>
      </t:Event>
      <t:Event id="{E81FE7A7-242A-49F1-A721-35A05141F361}" time="2026-07-17T22:48:15.276Z">
        <t:Attribution userId="S::dsong@usc.edu::8aece3a5-6722-448b-92de-5af527b63756" userProvider="AD" userName="Dong Song"/>
        <t:Anchor>
          <t:Comment id="1670206673"/>
        </t:Anchor>
        <t:SetTitle title="@Chenlin Xu please fix all notes below this table. It needs to be cleaned up. There are comments, notes, redundancy and missing references. When “literature” is mentioned, it need to be cited."/>
      </t:Event>
      <t:Event id="{079CA451-DB9A-4A42-B92E-F3A3379132F4}" time="2026-07-18T19:48:22.628Z">
        <t:Attribution userId="S::dsong@usc.edu::8aece3a5-6722-448b-92de-5af527b63756" userProvider="AD" userName="Dong Song"/>
        <t:Progress percentComplete="100"/>
      </t:Event>
      <t:Event id="{CE891160-3D8E-4BDB-A3D6-D1DE8EC32502}" time="2026-07-18T19:48:55.275Z">
        <t:Attribution userId="S::dsong@usc.edu::8aece3a5-6722-448b-92de-5af527b63756" userProvider="AD" userName="Dong Song"/>
        <t:Progress percentComplete="0"/>
      </t:Event>
    </t:History>
  </t:Task>
</t:Task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00A8BDFD-18A4-4F8C-A3DD-90484CD93735}"/>
      </w:docPartPr>
      <w:docPartBody>
        <w:p w:rsidR="0077470C" w:rsidRDefault="00F9031C">
          <w:r w:rsidRPr="00433C43">
            <w:rPr>
              <w:rStyle w:val="PlaceholderText"/>
            </w:rPr>
            <w:t>Click or tap here to enter text.</w:t>
          </w:r>
        </w:p>
      </w:docPartBody>
    </w:docPart>
    <w:docPart>
      <w:docPartPr>
        <w:name w:val="05002852A06543909F58F276D76CA9F3"/>
        <w:category>
          <w:name w:val="General"/>
          <w:gallery w:val="placeholder"/>
        </w:category>
        <w:types>
          <w:type w:val="bbPlcHdr"/>
        </w:types>
        <w:behaviors>
          <w:behavior w:val="content"/>
        </w:behaviors>
        <w:guid w:val="{6D2E9978-6BF7-43C3-ACA0-DD257F48EBAF}"/>
      </w:docPartPr>
      <w:docPartBody>
        <w:p w:rsidR="006A0DC6" w:rsidRDefault="006A0DC6">
          <w:r w:rsidRPr="60F74399">
            <w:rPr>
              <w:rStyle w:val="PlaceholderText"/>
            </w:rPr>
            <w:t>Click or tap here to enter text.</w:t>
          </w:r>
        </w:p>
      </w:docPartBody>
    </w:docPart>
    <w:docPart>
      <w:docPartPr>
        <w:name w:val="430320356E4D43E2918A1E6FEEEA65C0"/>
        <w:category>
          <w:name w:val="General"/>
          <w:gallery w:val="placeholder"/>
        </w:category>
        <w:types>
          <w:type w:val="bbPlcHdr"/>
        </w:types>
        <w:behaviors>
          <w:behavior w:val="content"/>
        </w:behaviors>
        <w:guid w:val="{26B54DD2-C192-405A-9684-FE4F666B8476}"/>
      </w:docPartPr>
      <w:docPartBody>
        <w:p w:rsidR="006A0DC6" w:rsidRDefault="006A0DC6">
          <w:r w:rsidRPr="60F74399">
            <w:rPr>
              <w:rStyle w:val="PlaceholderText"/>
            </w:rPr>
            <w:t>Click or tap here to enter text.</w:t>
          </w:r>
        </w:p>
      </w:docPartBody>
    </w:docPart>
    <w:docPart>
      <w:docPartPr>
        <w:name w:val="5256FCF550A84FBEA472094B67D80FD7"/>
        <w:category>
          <w:name w:val="General"/>
          <w:gallery w:val="placeholder"/>
        </w:category>
        <w:types>
          <w:type w:val="bbPlcHdr"/>
        </w:types>
        <w:behaviors>
          <w:behavior w:val="content"/>
        </w:behaviors>
        <w:guid w:val="{FD14D9D3-DD55-4080-8828-F494F7571BD4}"/>
      </w:docPartPr>
      <w:docPartBody>
        <w:p w:rsidR="006A0DC6" w:rsidRDefault="006A0DC6">
          <w:r w:rsidRPr="60F74399">
            <w:rPr>
              <w:rStyle w:val="PlaceholderText"/>
            </w:rPr>
            <w:t>Click or tap here to enter text.</w:t>
          </w:r>
        </w:p>
      </w:docPartBody>
    </w:docPart>
    <w:docPart>
      <w:docPartPr>
        <w:name w:val="82AAE610653548EBBDDFBDBAA01E0DD5"/>
        <w:category>
          <w:name w:val="General"/>
          <w:gallery w:val="placeholder"/>
        </w:category>
        <w:types>
          <w:type w:val="bbPlcHdr"/>
        </w:types>
        <w:behaviors>
          <w:behavior w:val="content"/>
        </w:behaviors>
        <w:guid w:val="{4CC64011-79DB-4DBB-98FC-E3101B0F95E5}"/>
      </w:docPartPr>
      <w:docPartBody>
        <w:p w:rsidR="006A0DC6" w:rsidRDefault="006A0DC6">
          <w:r w:rsidRPr="60F74399">
            <w:rPr>
              <w:rStyle w:val="PlaceholderText"/>
            </w:rPr>
            <w:t>Click or tap here to enter text.</w:t>
          </w:r>
        </w:p>
      </w:docPartBody>
    </w:docPart>
    <w:docPart>
      <w:docPartPr>
        <w:name w:val="3D3F30320EBA498882C125A627C57B1A"/>
        <w:category>
          <w:name w:val="General"/>
          <w:gallery w:val="placeholder"/>
        </w:category>
        <w:types>
          <w:type w:val="bbPlcHdr"/>
        </w:types>
        <w:behaviors>
          <w:behavior w:val="content"/>
        </w:behaviors>
        <w:guid w:val="{98D0B10B-0423-4E48-97D3-17AB9EC4E7A6}"/>
      </w:docPartPr>
      <w:docPartBody>
        <w:p w:rsidR="006A0DC6" w:rsidRDefault="006A0DC6">
          <w:r w:rsidRPr="60F74399">
            <w:rPr>
              <w:rStyle w:val="PlaceholderText"/>
            </w:rPr>
            <w:t>Click or tap here to enter text.</w:t>
          </w:r>
        </w:p>
      </w:docPartBody>
    </w:docPart>
    <w:docPart>
      <w:docPartPr>
        <w:name w:val="91A49676E50B446F862DFC1E232951FA"/>
        <w:category>
          <w:name w:val="General"/>
          <w:gallery w:val="placeholder"/>
        </w:category>
        <w:types>
          <w:type w:val="bbPlcHdr"/>
        </w:types>
        <w:behaviors>
          <w:behavior w:val="content"/>
        </w:behaviors>
        <w:guid w:val="{E0822D88-111F-4B04-A834-CDBB9735B6B8}"/>
      </w:docPartPr>
      <w:docPartBody>
        <w:p w:rsidR="006A0DC6" w:rsidRDefault="006A0DC6">
          <w:r w:rsidRPr="60F74399">
            <w:rPr>
              <w:rStyle w:val="PlaceholderText"/>
            </w:rPr>
            <w:t>Click or tap here to enter text.</w:t>
          </w:r>
        </w:p>
      </w:docPartBody>
    </w:docPart>
    <w:docPart>
      <w:docPartPr>
        <w:name w:val="6C13023F294E4786BAEEE70BF6C61F10"/>
        <w:category>
          <w:name w:val="General"/>
          <w:gallery w:val="placeholder"/>
        </w:category>
        <w:types>
          <w:type w:val="bbPlcHdr"/>
        </w:types>
        <w:behaviors>
          <w:behavior w:val="content"/>
        </w:behaviors>
        <w:guid w:val="{D87E8E0E-2B53-4BE8-99DA-0008ACEFA303}"/>
      </w:docPartPr>
      <w:docPartBody>
        <w:p w:rsidR="006A0DC6" w:rsidRDefault="006A0DC6">
          <w:r w:rsidRPr="60F74399">
            <w:rPr>
              <w:rStyle w:val="PlaceholderText"/>
            </w:rPr>
            <w:t>Click or tap here to enter text.</w:t>
          </w:r>
        </w:p>
      </w:docPartBody>
    </w:docPart>
    <w:docPart>
      <w:docPartPr>
        <w:name w:val="9F7BEA86E9D1473C91BE0039A05A1325"/>
        <w:category>
          <w:name w:val="General"/>
          <w:gallery w:val="placeholder"/>
        </w:category>
        <w:types>
          <w:type w:val="bbPlcHdr"/>
        </w:types>
        <w:behaviors>
          <w:behavior w:val="content"/>
        </w:behaviors>
        <w:guid w:val="{206C6E5D-6510-4891-816E-B49D3C8A6F2D}"/>
      </w:docPartPr>
      <w:docPartBody>
        <w:p w:rsidR="006A0DC6" w:rsidRDefault="006A0DC6">
          <w:r w:rsidRPr="60F74399">
            <w:rPr>
              <w:rStyle w:val="PlaceholderText"/>
            </w:rPr>
            <w:t>Click or tap here to enter text.</w:t>
          </w:r>
        </w:p>
      </w:docPartBody>
    </w:docPart>
    <w:docPart>
      <w:docPartPr>
        <w:name w:val="CF07A23A533B49A49C4CC951FAA0C339"/>
        <w:category>
          <w:name w:val="General"/>
          <w:gallery w:val="placeholder"/>
        </w:category>
        <w:types>
          <w:type w:val="bbPlcHdr"/>
        </w:types>
        <w:behaviors>
          <w:behavior w:val="content"/>
        </w:behaviors>
        <w:guid w:val="{7A7D801F-1116-42D5-8B55-D88C0F5D220C}"/>
      </w:docPartPr>
      <w:docPartBody>
        <w:p w:rsidR="006A0DC6" w:rsidRDefault="006A0DC6">
          <w:r w:rsidRPr="60F74399">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031C"/>
    <w:rsid w:val="00024E8D"/>
    <w:rsid w:val="00026521"/>
    <w:rsid w:val="00040AE5"/>
    <w:rsid w:val="000476BA"/>
    <w:rsid w:val="0005128E"/>
    <w:rsid w:val="000709B8"/>
    <w:rsid w:val="000744E3"/>
    <w:rsid w:val="00077CED"/>
    <w:rsid w:val="000D006F"/>
    <w:rsid w:val="001467BD"/>
    <w:rsid w:val="00173D04"/>
    <w:rsid w:val="00191E87"/>
    <w:rsid w:val="001B33DF"/>
    <w:rsid w:val="00214AC4"/>
    <w:rsid w:val="0021721D"/>
    <w:rsid w:val="00224F94"/>
    <w:rsid w:val="00290452"/>
    <w:rsid w:val="002E41ED"/>
    <w:rsid w:val="002E5A62"/>
    <w:rsid w:val="002F3AE7"/>
    <w:rsid w:val="00324F55"/>
    <w:rsid w:val="00340D00"/>
    <w:rsid w:val="003626A6"/>
    <w:rsid w:val="00383E83"/>
    <w:rsid w:val="00393CE4"/>
    <w:rsid w:val="003A12CE"/>
    <w:rsid w:val="003B2EDB"/>
    <w:rsid w:val="003D0D1E"/>
    <w:rsid w:val="00437290"/>
    <w:rsid w:val="00447066"/>
    <w:rsid w:val="004C6089"/>
    <w:rsid w:val="004E4AC2"/>
    <w:rsid w:val="004E7C25"/>
    <w:rsid w:val="00500093"/>
    <w:rsid w:val="00500BA3"/>
    <w:rsid w:val="00537A03"/>
    <w:rsid w:val="00554ACE"/>
    <w:rsid w:val="00557682"/>
    <w:rsid w:val="00562189"/>
    <w:rsid w:val="0057207F"/>
    <w:rsid w:val="005748CC"/>
    <w:rsid w:val="00584D2D"/>
    <w:rsid w:val="00595F8D"/>
    <w:rsid w:val="00596509"/>
    <w:rsid w:val="005B7EF8"/>
    <w:rsid w:val="005D49BC"/>
    <w:rsid w:val="005F24FB"/>
    <w:rsid w:val="00616078"/>
    <w:rsid w:val="006458E7"/>
    <w:rsid w:val="00664D07"/>
    <w:rsid w:val="006A0DC6"/>
    <w:rsid w:val="006B2051"/>
    <w:rsid w:val="006E26F1"/>
    <w:rsid w:val="0074327C"/>
    <w:rsid w:val="0076632B"/>
    <w:rsid w:val="0077470C"/>
    <w:rsid w:val="00784EBB"/>
    <w:rsid w:val="0078572B"/>
    <w:rsid w:val="007A3F86"/>
    <w:rsid w:val="007D0165"/>
    <w:rsid w:val="007E7FF0"/>
    <w:rsid w:val="0081065B"/>
    <w:rsid w:val="008247B0"/>
    <w:rsid w:val="00826DFE"/>
    <w:rsid w:val="00830DEF"/>
    <w:rsid w:val="0086546A"/>
    <w:rsid w:val="008B2990"/>
    <w:rsid w:val="008B530D"/>
    <w:rsid w:val="008C4414"/>
    <w:rsid w:val="008D759F"/>
    <w:rsid w:val="008E3DFB"/>
    <w:rsid w:val="008F3ED7"/>
    <w:rsid w:val="008F55C6"/>
    <w:rsid w:val="009165A0"/>
    <w:rsid w:val="0093492A"/>
    <w:rsid w:val="0094247F"/>
    <w:rsid w:val="00971B85"/>
    <w:rsid w:val="0098068B"/>
    <w:rsid w:val="009A475A"/>
    <w:rsid w:val="009B4E3E"/>
    <w:rsid w:val="009B6B8B"/>
    <w:rsid w:val="009C23E8"/>
    <w:rsid w:val="009C73E5"/>
    <w:rsid w:val="009D5492"/>
    <w:rsid w:val="009D6A9B"/>
    <w:rsid w:val="00A10A0D"/>
    <w:rsid w:val="00A22D77"/>
    <w:rsid w:val="00A25045"/>
    <w:rsid w:val="00A2585E"/>
    <w:rsid w:val="00A47AC5"/>
    <w:rsid w:val="00A73459"/>
    <w:rsid w:val="00A82273"/>
    <w:rsid w:val="00A92423"/>
    <w:rsid w:val="00AC0E4B"/>
    <w:rsid w:val="00AE4068"/>
    <w:rsid w:val="00AF35DD"/>
    <w:rsid w:val="00AF70F1"/>
    <w:rsid w:val="00B877E0"/>
    <w:rsid w:val="00B9187B"/>
    <w:rsid w:val="00B92C5A"/>
    <w:rsid w:val="00B962F4"/>
    <w:rsid w:val="00C01C59"/>
    <w:rsid w:val="00C306F3"/>
    <w:rsid w:val="00C517FB"/>
    <w:rsid w:val="00C5309D"/>
    <w:rsid w:val="00C96858"/>
    <w:rsid w:val="00CF2EE1"/>
    <w:rsid w:val="00CF6397"/>
    <w:rsid w:val="00D2066E"/>
    <w:rsid w:val="00D368D5"/>
    <w:rsid w:val="00D92E8F"/>
    <w:rsid w:val="00DC0EAC"/>
    <w:rsid w:val="00DE728A"/>
    <w:rsid w:val="00E00D12"/>
    <w:rsid w:val="00E11ABB"/>
    <w:rsid w:val="00E120F5"/>
    <w:rsid w:val="00E5670A"/>
    <w:rsid w:val="00F12327"/>
    <w:rsid w:val="00F1364F"/>
    <w:rsid w:val="00F25299"/>
    <w:rsid w:val="00F57FC8"/>
    <w:rsid w:val="00F70176"/>
    <w:rsid w:val="00F9031C"/>
    <w:rsid w:val="00F95A14"/>
    <w:rsid w:val="00FC65CB"/>
    <w:rsid w:val="00FE557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7A64FC82"/>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368D5"/>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A840023-0A4B-4077-9524-AEE68B09BD38}">
  <we:reference id="f78a3046-9e99-4300-aa2b-5814002b01a2" version="1.55.1.0" store="EXCatalog" storeType="EXCatalog"/>
  <we:alternateReferences>
    <we:reference id="WA104382081" version="1.55.1.0" store="en-US" storeType="OMEX"/>
  </we:alternateReferences>
  <we:properties>
    <we:property name="MENDELEY_BIBLIOGRAPHY_IS_DIRTY" value="false"/>
    <we:property name="MENDELEY_BIBLIOGRAPHY_LAST_MODIFIED" value="1792269251321"/>
    <we:property name="MENDELEY_CITATIONS" value="[{&quot;citationID&quot;:&quot;MENDELEY_CITATION_4412c7c6-82a9-4446-848a-0603c7a6361b&quot;,&quot;properties&quot;:{&quot;noteIndex&quot;:0},&quot;isEdited&quot;:false,&quot;manualOverride&quot;:{&quot;isManuallyOverridden&quot;:false,&quot;citeprocText&quot;:&quot;&lt;sup&gt;1&lt;/sup&gt;&quot;,&quot;manualOverrideText&quot;:&quot;&quot;},&quot;citationTag&quot;:&quot;MENDELEY_CITATION_v3_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&quot;,&quot;citationItems&quot;:[{&quot;id&quot;:&quot;c91a9df7-fb60-3d17-991f-6fe21b948dcc&quot;,&quot;itemData&quot;:{&quot;type&quot;:&quot;article-journal&quot;,&quot;id&quot;:&quot;c91a9df7-fb60-3d17-991f-6fe21b948dcc&quot;,&quot;title&quot;:&quot;Unbiased stereological estimation of the total number of neurons in the subdivisions of the rat hippocampus using the optical fractionator&quot;,&quot;author&quot;:[{&quot;family&quot;:&quot;West&quot;,&quot;given&quot;:&quot;M. J.&quot;,&quot;parse-names&quot;:false,&quot;dropping-particle&quot;:&quot;&quot;,&quot;non-dropping-particle&quot;:&quot;&quot;},{&quot;family&quot;:&quot;Slomianka&quot;,&quot;given&quot;:&quot;L.&quot;,&quot;parse-names&quot;:false,&quot;dropping-particle&quot;:&quot;&quot;,&quot;non-dropping-particle&quot;:&quot;&quot;},{&quot;family&quot;:&quot;Gundersen&quot;,&quot;given&quot;:&quot;H. J.G.&quot;,&quot;parse-names&quot;:false,&quot;dropping-particle&quot;:&quot;&quot;,&quot;non-dropping-particle&quot;:&quot;&quot;}],&quot;container-title&quot;:&quot;The Anatomical Record&quot;,&quot;accessed&quot;:{&quot;date-parts&quot;:[[2026,7,12]]},&quot;DOI&quot;:&quot;10.1002/AR.1092310411;REQUESTEDJOURNAL:JOURNAL:10970185;WGROUP:STRING:PUBLICATION&quot;,&quot;ISSN&quot;:&quot;10970185&quot;,&quot;PMID&quot;:&quot;1793176&quot;,&quot;URL&quot;:&quot;/doi/pdf/10.1002/ar.1092310411&quot;,&quot;issued&quot;:{&quot;date-parts&quot;:[[1991,12,1]]},&quot;page&quot;:&quot;482-497&quot;,&quot;abstract&quot;:&quot;A stereological method for obtaining estimates of the total number of neurons in five major subdivisions of the rat hippocampus is described. The new method, the optical fractionator, combines two recent developments in stereology: a three‐dimensional probe for counting neuronal nuclei, the optical disector, and a systematic uniform sampling scheme, the fractionator. The optical disector results in unbiased estimates of neuron number, i.e., estimates that are free of assumptions about neuron size and shape, are unaffected by lost caps and over‐projection, and approach the true number of neurons in an unlimited manner as the number of samples is increased. The fractionator involves sampling a known fraction of a structural component. In the case of neuron number, a zero dimensional quantity, it provides estimates that are unaffected by shrinkage before, during, and after processing of the tissue. Because the fractionator involves systematic sampling, it also results in highly efficient estimates. Typically only 100–200 neurons must be counted in an animal to obtain a precision that is compatible with experimental studies. The methodology is compared with those used in earlier works involving estimates of neuron number in the rat hippocampus and a number of new stereological methods that have particular relevance to the quantitative study of the structure of the nervous system are briefly described in an appendix. Copyright © 1991 John Wiley &amp; Sons, Inc.&quot;,&quot;publisher&quot;:&quot;John Wiley &amp; Sons, Ltd&quot;,&quot;issue&quot;:&quot;4&quot;,&quot;volume&quot;:&quot;231&quot;,&quot;container-title-short&quot;:&quot;Anat. Rec.&quot;},&quot;isTemporary&quot;:false}]},{&quot;citationID&quot;:&quot;MENDELEY_CITATION_1284797d-5093-4c67-8b7b-891d3a5304b6&quot;,&quot;properties&quot;:{&quot;noteIndex&quot;:0},&quot;isEdited&quot;:false,&quot;manualOverride&quot;:{&quot;isManuallyOverridden&quot;:true,&quot;citeprocText&quot;:&quot;&lt;sup&gt;2&lt;/sup&gt;&quot;,&quot;manualOverrideText&quot;:&quot;&quot;},&quot;citationTag&quot;:&quot;MENDELEY_CITATION_v3_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&quot;,&quot;citationItems&quot;:[{&quot;id&quot;:&quot;cc259aff-21a6-3a24-a46c-716fc7efbe4c&quot;,&quot;itemData&quot;:{&quot;type&quot;:&quot;article-journal&quot;,&quot;id&quot;:&quot;cc259aff-21a6-3a24-a46c-716fc7efbe4c&quot;,&quot;title&quot;:&quot;Interneuron diversity in the rat dentate gyrus: An unbiased in vitro classification&quot;,&quot;author&quot;:[{&quot;family&quot;:&quot;Degro&quot;,&quot;given&quot;:&quot;Claudius E.&quot;,&quot;parse-names&quot;:false,&quot;dropping-particle&quot;:&quot;&quot;,&quot;non-dropping-particle&quot;:&quot;&quot;},{&quot;family&quot;:&quot;Bolduan&quot;,&quot;given&quot;:&quot;Felix&quot;,&quot;parse-names&quot;:false,&quot;dropping-particle&quot;:&quot;&quot;,&quot;non-dropping-particle&quot;:&quot;&quot;},{&quot;family&quot;:&quot;Vida&quot;,&quot;given&quot;:&quot;Imre&quot;,&quot;parse-names&quot;:false,&quot;dropping-particle&quot;:&quot;&quot;,&quot;non-dropping-particle&quot;:&quot;&quot;},{&quot;family&quot;:&quot;Booker&quot;,&quot;given&quot;:&quot;Sam A.&quot;,&quot;parse-names&quot;:false,&quot;dropping-particle&quot;:&quot;&quot;,&quot;non-dropping-particle&quot;:&quot;&quot;}],&quot;container-title&quot;:&quot;Hippocampus&quot;,&quot;accessed&quot;:{&quot;date-parts&quot;:[[2026,7,17]]},&quot;DOI&quot;:&quot;10.1002/HIPO.23408;PAGE:STRING:ARTICLE/CHAPTER&quot;,&quot;ISSN&quot;:&quot;10981063&quot;,&quot;PMID&quot;:&quot;35171512&quot;,&quot;URL&quot;:&quot;/doi/pdf/10.1002/hipo.23408&quot;,&quot;issued&quot;:{&quot;date-parts&quot;:[[2022,4,1]]},&quot;page&quot;:&quot;310-331&quot;,&quot;abstract&quot;:&quot;Information processing in cortical circuits, including the hippocampus, relies on the dynamic control of neuronal activity by GABAergic interneurons (INs). INs form a heterogenous population with defined types displaying distinct morphological, molecular, and physiological characteristics. In the major input region of the hippocampus, the dentate gyrus (DG), a number of IN types have been described which provide synaptic inhibition to distinct compartments of excitatory principal cells (PrCs) and other INs. In this study, we perform an unbiased classification of GABAergic INs in the DG by combining in vitro whole-cell patch-clamp recordings, intracellular labeling, morphological analysis, and unsupervised cluster analysis to better define IN type diversity in this region. This analysis reveals that DG INs divide into at least 13 distinct morpho-physiological types which reflect the complexity of the local IN network and serve as a basis for further network analyses.&quot;,&quot;publisher&quot;:&quot;John Wiley and Sons Inc&quot;,&quot;issue&quot;:&quot;4&quot;,&quot;volume&quot;:&quot;32&quot;,&quot;container-title-short&quot;:&quot;Hippocampus&quot;},&quot;isTemporary&quot;:false}]},{&quot;citationID&quot;:&quot;MENDELEY_CITATION_f03c87fd-0cfe-46d6-b721-05e9f4c2f3dc&quot;,&quot;properties&quot;:{&quot;noteIndex&quot;:0},&quot;isEdited&quot;:false,&quot;manualOverride&quot;:{&quot;isManuallyOverridden&quot;:false,&quot;citeprocText&quot;:&quot;&lt;sup&gt;3&lt;/sup&gt;&quot;,&quot;manualOverrideText&quot;:&quot;&quot;},&quot;citationTag&quot;:&quot;MENDELEY_CITATION_v3_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&quot;,&quot;citationItems&quot;:[{&quot;id&quot;:&quot;36dddb6c-01c1-3205-8cee-31e73d7c0a0c&quot;,&quot;itemData&quot;:{&quot;type&quot;:&quot;article-journal&quot;,&quot;id&quot;:&quot;36dddb6c-01c1-3205-8cee-31e73d7c0a0c&quot;,&quot;title&quot;:&quot;Quantitative, three‐dimensional analysis of granule cell dendrites in the rat dentate gyrus&quot;,&quot;author&quot;:[{&quot;family&quot;:&quot;Claiborne&quot;,&quot;given&quot;:&quot;Brenda J.&quot;,&quot;parse-names&quot;:false,&quot;dropping-particle&quot;:&quot;&quot;,&quot;non-dropping-particle&quot;:&quot;&quot;},{&quot;family&quot;:&quot;Amaral&quot;,&quot;given&quot;:&quot;David G.&quot;,&quot;parse-names&quot;:false,&quot;dropping-particle&quot;:&quot;&quot;,&quot;non-dropping-particle&quot;:&quot;&quot;},{&quot;family&quot;:&quot;Cowan&quot;,&quot;given&quot;:&quot;W. Maxwell&quot;,&quot;parse-names&quot;:false,&quot;dropping-particle&quot;:&quot;&quot;,&quot;non-dropping-particle&quot;:&quot;&quot;}],&quot;container-title&quot;:&quot;Journal of Comparative Neurology&quot;,&quot;accessed&quot;:{&quot;date-parts&quot;:[[2026,7,17]]},&quot;DOI&quot;:&quot;10.1002/CNE.903020203;ISSUE:ISSUE:DOI&quot;,&quot;ISSN&quot;:&quot;10969861&quot;,&quot;PMID&quot;:&quot;2289972&quot;,&quot;URL&quot;:&quot;/doi/pdf/10.1002/cne.903020203&quot;,&quot;issued&quot;:{&quot;date-parts&quot;:[[1990,12,8]]},&quot;page&quot;:&quot;206-219&quot;,&quot;abstract&quot;:&quot;The three‐dimensional organization of dentate granule cell dendritic trees has been quantitatively analyzed with the aid of a computerized microscope system. The dendrites were visualized by iontophoretic injection of horseradish peroxidase into individual granule cells in the in vitro hippocampal slice preparation. Selection criteria insured that the analyzed cells were completely stained and that only neurons with two or fewer cut dendrites in the distal portion of the molecular layer were analyzed. Twenty‐nine of the 48 sampled granule cells had no cut dendrites. The granule cells had between one and four primary dendrites. Granule cell dendritic branches were covered with spines and most extended to the hippocampal fissure or pial surface. The mean total dendritic length was 3,221 μm with a range from 2,324 μm to 4,582 μm. The dendrites formed an elliptical plexus with the transverse spread averaging 325 μm and the spread in the septotemporal axis averaging 176 μm. On individual neurons, the maximum branch order ranged from four to eight and the number of dendritic segments ranged from 22 to 40. Approximately 63% of the dendritic branch points occurred in a zone that included the granule cell layer and the inner one‐third of the molecular layer. The dendritic tree was organized so that, on average, 30% of the length was in the granule cell layer and proximal third of the molecular layer, 30% was in the middle third, and 40% was in the distal third. Comparisons were made between the dendrites of granule cells in the suprapyramidal and infrapyramidal blades of the dentate gyrus. Suprapyramidal cells had a significantly greater total dendritic length than infrapyramidal cells, their transverse spread was higher, and they had a greater number of dendritic segments. When neurons in the suprapyramidal blade were further subdivided on the basis of somal position within the depth of the cell body layer, superficial neurons were found to have a greater number of primary dendrites, more elliptical trees, and larger transverse spreads of their dendrites. There were no significant differences in dendritic segment number or total dendritic length between superficial and deep cells. Copyright © 1990 Wiley‐Liss, Inc.&quot;,&quot;publisher&quot;:&quot;John Wiley &amp; Sons, Ltd&quot;,&quot;issue&quot;:&quot;2&quot;,&quot;volume&quot;:&quot;302&quot;,&quot;container-title-short&quot;:&quot;&quot;},&quot;isTemporary&quot;:false}]},{&quot;citationID&quot;:&quot;MENDELEY_CITATION_66a22776-b3b2-40ac-83c6-e7ab49225876&quot;,&quot;properties&quot;:{&quot;noteIndex&quot;:0},&quot;isEdited&quot;:false,&quot;manualOverride&quot;:{&quot;isManuallyOverridden&quot;:false,&quot;citeprocText&quot;:&quot;&lt;sup&gt;2&lt;/sup&gt;&quot;,&quot;manualOverrideText&quot;:&quot;&quot;},&quot;citationTag&quot;:&quot;MENDELEY_CITATION_v3_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&quot;,&quot;citationItems&quot;:[{&quot;id&quot;:&quot;cc259aff-21a6-3a24-a46c-716fc7efbe4c&quot;,&quot;itemData&quot;:{&quot;type&quot;:&quot;article-journal&quot;,&quot;id&quot;:&quot;cc259aff-21a6-3a24-a46c-716fc7efbe4c&quot;,&quot;title&quot;:&quot;Interneuron diversity in the rat dentate gyrus: An unbiased in vitro classification&quot;,&quot;author&quot;:[{&quot;family&quot;:&quot;Degro&quot;,&quot;given&quot;:&quot;Claudius E.&quot;,&quot;parse-names&quot;:false,&quot;dropping-particle&quot;:&quot;&quot;,&quot;non-dropping-particle&quot;:&quot;&quot;},{&quot;family&quot;:&quot;Bolduan&quot;,&quot;given&quot;:&quot;Felix&quot;,&quot;parse-names&quot;:false,&quot;dropping-particle&quot;:&quot;&quot;,&quot;non-dropping-particle&quot;:&quot;&quot;},{&quot;family&quot;:&quot;Vida&quot;,&quot;given&quot;:&quot;Imre&quot;,&quot;parse-names&quot;:false,&quot;dropping-particle&quot;:&quot;&quot;,&quot;non-dropping-particle&quot;:&quot;&quot;},{&quot;family&quot;:&quot;Booker&quot;,&quot;given&quot;:&quot;Sam A.&quot;,&quot;parse-names&quot;:false,&quot;dropping-particle&quot;:&quot;&quot;,&quot;non-dropping-particle&quot;:&quot;&quot;}],&quot;container-title&quot;:&quot;Hippocampus&quot;,&quot;accessed&quot;:{&quot;date-parts&quot;:[[2026,7,17]]},&quot;DOI&quot;:&quot;10.1002/HIPO.23408;PAGE:STRING:ARTICLE/CHAPTER&quot;,&quot;ISSN&quot;:&quot;10981063&quot;,&quot;PMID&quot;:&quot;35171512&quot;,&quot;URL&quot;:&quot;/doi/pdf/10.1002/hipo.23408&quot;,&quot;issued&quot;:{&quot;date-parts&quot;:[[2022,4,1]]},&quot;page&quot;:&quot;310-331&quot;,&quot;abstract&quot;:&quot;Information processing in cortical circuits, including the hippocampus, relies on the dynamic control of neuronal activity by GABAergic interneurons (INs). INs form a heterogenous population with defined types displaying distinct morphological, molecular, and physiological characteristics. In the major input region of the hippocampus, the dentate gyrus (DG), a number of IN types have been described which provide synaptic inhibition to distinct compartments of excitatory principal cells (PrCs) and other INs. In this study, we perform an unbiased classification of GABAergic INs in the DG by combining in vitro whole-cell patch-clamp recordings, intracellular labeling, morphological analysis, and unsupervised cluster analysis to better define IN type diversity in this region. This analysis reveals that DG INs divide into at least 13 distinct morpho-physiological types which reflect the complexity of the local IN network and serve as a basis for further network analyses.&quot;,&quot;publisher&quot;:&quot;John Wiley and Sons Inc&quot;,&quot;issue&quot;:&quot;4&quot;,&quot;volume&quot;:&quot;32&quot;,&quot;container-title-short&quot;:&quot;Hippocampus&quot;},&quot;isTemporary&quot;:false}]},{&quot;citationID&quot;:&quot;MENDELEY_CITATION_a323d410-d82a-4e20-aa99-a38b083018dc&quot;,&quot;properties&quot;:{&quot;noteIndex&quot;:0},&quot;isEdited&quot;:false,&quot;manualOverride&quot;:{&quot;isManuallyOverridden&quot;:false,&quot;citeprocText&quot;:&quot;&lt;sup&gt;4&lt;/sup&gt;&quot;,&quot;manualOverrideText&quot;:&quot;&quot;},&quot;citationTag&quot;:&quot;MENDELEY_CITATION_v3_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&quot;,&quot;citationItems&quot;:[{&quot;id&quot;:&quot;53af5812-d289-3337-9dfe-1736fc84b4c9&quot;,&quot;itemData&quot;:{&quot;type&quot;:&quot;article-journal&quot;,&quot;id&quot;:&quot;53af5812-d289-3337-9dfe-1736fc84b4c9&quot;,&quot;title&quot;:&quot;Total Number and Ratio of Excitatory and Inhibitory Synapses Converging onto Single Interneurons of Different Types in the CA1 Area of the Rat Hippocampus&quot;,&quot;author&quot;:[{&quot;family&quot;:&quot;Gulyás&quot;,&quot;given&quot;:&quot;Attila I.&quot;,&quot;parse-names&quot;:false,&quot;dropping-particle&quot;:&quot;&quot;,&quot;non-dropping-particle&quot;:&quot;&quot;},{&quot;family&quot;:&quot;Megías&quot;,&quot;given&quot;:&quot;Manuel&quot;,&quot;parse-names&quot;:false,&quot;dropping-particle&quot;:&quot;&quot;,&quot;non-dropping-particle&quot;:&quot;&quot;},{&quot;family&quot;:&quot;Emri&quot;,&quot;given&quot;:&quot;Zsuzsa&quot;,&quot;parse-names&quot;:false,&quot;dropping-particle&quot;:&quot;&quot;,&quot;non-dropping-particle&quot;:&quot;&quot;},{&quot;family&quot;:&quot;Freund&quot;,&quot;given&quot;:&quot;Tamás F.&quot;,&quot;parse-names&quot;:false,&quot;dropping-particle&quot;:&quot;&quot;,&quot;non-dropping-particle&quot;:&quot;&quot;}],&quot;container-title&quot;:&quot;Journal of Neuroscience&quot;,&quot;accessed&quot;:{&quot;date-parts&quot;:[[2026,7,12]]},&quot;DOI&quot;:&quot;10.1523/JNEUROSCI.19-22-10082.1999&quot;,&quot;ISSN&quot;:&quot;0270-6474&quot;,&quot;PMID&quot;:&quot;10559416&quot;,&quot;URL&quot;:&quot;https://www.jneurosci.org/content/19/22/10082&quot;,&quot;issued&quot;:{&quot;date-parts&quot;:[[1999,11,15]]},&quot;page&quot;:&quot;10082-10097&quot;,&quot;abstract&quot;:&quot;The least known aspect of the functional architecture of hippocampal microcircuits is the quantitative distribution of synaptic inputs of identified cell classes. The complete dendritic trees of functionally distinct interneuron types containing parvalbumin (PV), calbindin D28k (CB), or calretinin (CR) were reconstructed at the light microscopic level to describe their geometry, total length, and laminar distribution. Serial electron microscopic reconstruction and postembedding GABA immunostaining was then used to determine the density of GABA-negative asymmetrical (excitatory) and GABA-positive symmetrical (inhibitory) synaptic inputs on their dendrites, somata, and axon initial segments. The total convergence and the distribution of excitatory and inhibitory inputs were then calculated using the light and electron microscopic data sets.\n\nThe three populations showed characteristic differences in dendritic morphology and in the density and distribution of afferent synapses. PV cells possessed the most extensive dendritic tree (4300 μm) and the thickest dendrites. CR cells had the smallest dendritic tree (2500 μm) and the thinnest shafts. The density of inputs as well as the total number of excitatory plus inhibitory synapses was several times higher on PV cells (on average, 16,294) than on CB (3839) or CR (2186) cells. The ratio of GABAergic inputs was significantly higher on CB (29.4%) and CR (20.71%) cells than on PV cells (6.4%). The density of inhibitory terminals was higher in the perisomatic region than on the distal dendrites.\n\nThese anatomical data are essential to understand the distinct behavior and role of these interneuron types during hippocampal activity patterns and represent fundamental information for modeling studies.&quot;,&quot;publisher&quot;:&quot;Society for Neuroscience&quot;,&quot;issue&quot;:&quot;22&quot;,&quot;volume&quot;:&quot;19&quot;,&quot;container-title-short&quot;:&quot;&quot;},&quot;isTemporary&quot;:false}]},{&quot;citationID&quot;:&quot;MENDELEY_CITATION_5f2f9821-64d6-4757-80bc-aabd424eaa12&quot;,&quot;properties&quot;:{&quot;noteIndex&quot;:0},&quot;isEdited&quot;:false,&quot;manualOverride&quot;:{&quot;isManuallyOverridden&quot;:false,&quot;citeprocText&quot;:&quot;&lt;sup&gt;5&lt;/sup&gt;&quot;,&quot;manualOverrideText&quot;:&quot;&quot;},&quot;citationTag&quot;:&quot;MENDELEY_CITATION_v3_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&quot;,&quot;citationItems&quot;:[{&quot;id&quot;:&quot;ae2466a6-032c-34d5-949d-783c3df8ab0f&quot;,&quot;itemData&quot;:{&quot;type&quot;:&quot;article-journal&quot;,&quot;id&quot;:&quot;ae2466a6-032c-34d5-949d-783c3df8ab0f&quot;,&quot;title&quot;:&quot;Convergence of excitatory and inhibitory inputs onto CCK-containing basket cells in the CA1 area of the rat hippocampus&quot;,&quot;author&quot;:[{&quot;family&quot;:&quot;Mátyás&quot;,&quot;given&quot;:&quot;Ferenc&quot;,&quot;parse-names&quot;:false,&quot;dropping-particle&quot;:&quot;&quot;,&quot;non-dropping-particle&quot;:&quot;&quot;},{&quot;family&quot;:&quot;Freund&quot;,&quot;given&quot;:&quot;Tamás F.&quot;,&quot;parse-names&quot;:false,&quot;dropping-particle&quot;:&quot;&quot;,&quot;non-dropping-particle&quot;:&quot;&quot;},{&quot;family&quot;:&quot;Gulyás&quot;,&quot;given&quot;:&quot;Attila I.&quot;,&quot;parse-names&quot;:false,&quot;dropping-particle&quot;:&quot;&quot;,&quot;non-dropping-particle&quot;:&quot;&quot;}],&quot;container-title&quot;:&quot;European Journal of Neuroscience&quot;,&quot;accessed&quot;:{&quot;date-parts&quot;:[[2026,7,17]]},&quot;DOI&quot;:&quot;10.1111/J.1460-9568.2004.03225.X;PAGE:STRING:ARTICLE/CHAPTER&quot;,&quot;ISSN&quot;:&quot;0953816X&quot;,&quot;PMID&quot;:&quot;15016082&quot;,&quot;URL&quot;:&quot;/doi/pdf/10.1111/j.1460-9568.2004.03225.x&quot;,&quot;issued&quot;:{&quot;date-parts&quot;:[[2004,3,1]]},&quot;page&quot;:&quot;1243-1256&quot;,&quot;abstract&quot;:&quot;The number and distribution of excitatory and inhibitory inputs affect the integrative properties of neurons. These parameters have been studied recently for several hippocampal neuron populations. Besides parvalbumin-(PV) containing cells that include basket and axo-axonic cells, cholecystokinin (CCK) -containing interneurons also form a basket cell population with several properties distinct from PV cells. Here, at the light microscopic level, we reconstructed the entire dendritic tree of CCK-immunoreactive (IR) basket cells to describe their geometry, the total length and laminar distribution of their dendrites. This was followed by an electron microscopic analysis of serial ultrathin sections immunostained against γ-aminobutyric acid, to estimate the density of excitatory and inhibitory synapses on their somata, axon initial segments and different subclasses of dendrites. The dendritic tree of CCK-IR basket cells has an average length of 6300 μm and penetrates all layers. At the electron microscopic level, CCK basket cells receive dendritic inputs with a density of 80-230 per 100 μm. The ratio of inhibitory inputs is relatively high (35%) and increases towards the soma (83%). The total numbers of excitatory and inhibitory synapses converging onto CCK-IR cells are ∼8200. Comparison of the two, neurochemically distinct basket cells reveals that CCK-containing basket cells receive much less synaptic input than PV cells; however, the relative weight of inhibition is higher on CCK cells. Additional differences in their anatomical and physiological properties predict that CCK basket cells are under a more diverse, elaborate control than PV basket cells, and thus the function of the two populations must be different.&quot;,&quot;publisher&quot;:&quot;John Wiley &amp; Sons, Ltd&quot;,&quot;issue&quot;:&quot;5&quot;,&quot;volume&quot;:&quot;19&quot;,&quot;container-title-short&quot;:&quot;&quot;},&quot;isTemporary&quot;:false}]},{&quot;citationID&quot;:&quot;MENDELEY_CITATION_de3cdf63-dba5-443d-9f2a-a4a8d9797afa&quot;,&quot;properties&quot;:{&quot;noteIndex&quot;:0},&quot;isEdited&quot;:false,&quot;manualOverride&quot;:{&quot;isManuallyOverridden&quot;:false,&quot;citeprocText&quot;:&quot;&lt;sup&gt;6&lt;/sup&gt;&quot;,&quot;manualOverrideText&quot;:&quot;&quot;},&quot;citationTag&quot;:&quot;MENDELEY_CITATION_v3_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&quot;,&quot;citationItems&quot;:[{&quot;id&quot;:&quot;35d12694-4315-3d97-8943-581b7fd9de8e&quot;,&quot;itemData&quot;:{&quot;type&quot;:&quot;article-journal&quot;,&quot;id&quot;:&quot;35d12694-4315-3d97-8943-581b7fd9de8e&quot;,&quot;title&quot;:&quot;A quantitative analysis of the dendritic organization of pyramidal cells in the rat hippocampus&quot;,&quot;author&quot;:[{&quot;family&quot;:&quot;Ishizuka&quot;,&quot;given&quot;:&quot;Norio&quot;,&quot;parse-names&quot;:false,&quot;dropping-particle&quot;:&quot;&quot;,&quot;non-dropping-particle&quot;:&quot;&quot;},{&quot;family&quot;:&quot;Cowan&quot;,&quot;given&quot;:&quot;W. Maxwell&quot;,&quot;parse-names&quot;:false,&quot;dropping-particle&quot;:&quot;&quot;,&quot;non-dropping-particle&quot;:&quot;&quot;},{&quot;family&quot;:&quot;Amaral&quot;,&quot;given&quot;:&quot;David G.&quot;,&quot;parse-names&quot;:false,&quot;dropping-particle&quot;:&quot;&quot;,&quot;non-dropping-particle&quot;:&quot;&quot;}],&quot;container-title&quot;:&quot;Journal of Comparative Neurology&quot;,&quot;accessed&quot;:{&quot;date-parts&quot;:[[2026,7,17]]},&quot;DOI&quot;:&quot;10.1002/CNE.903620103;CTYPE:STRING:JOURNAL&quot;,&quot;ISSN&quot;:&quot;10969861&quot;,&quot;PMID&quot;:&quot;8576427&quot;,&quot;URL&quot;:&quot;/doi/pdf/10.1002/cne.903620103&quot;,&quot;issued&quot;:{&quot;date-parts&quot;:[[1995,11,6]]},&quot;page&quot;:&quot;17-45&quot;,&quot;abstract&quot;:&quot;The three dimensional organization of the dendritic trees of pyramidal cells in the rat hippocampus was investigated using intracellular injection of horseradish peroxidase in the in vitro hippocampal slice preparation and computer‐aided reconstruction. The total dendritic length, dendritic length in each of the hippocampal laminae, and the number of dendritic branches were measured in 20 CAl pyramidal cells, 7 neurons in CA2 and 20 CA3 pyramidal cells. The total dendritic length of CA3 pyramidal cells varied in a consistent fashion depending on their position within the field. Cells located close to the dentate gyrus had the smallest dendritic trees which averaged 9,300 μm in total length. Cells in the distal part of CA3 (near CA2) had the largest dendritic trees, averaging 15,800 μm. The CA2 field contained cells which resembled CA3 pyramidal cells in most respects except for the absence of thorny excrescences on their proximal dendrites. There were also smaller pyramidal cells that resembled CAl neurons. CAl pyramidal cells tended to be more homogeneous. Pyramidal neurons throughout the transverse extent of CAl had a total dendritic length on the order of 13,500 μm. The quantitative analysis of the laminar distribution of dendrites demonstrated that the stratum oriens and stratum radiatum contained significant portions of the pyramidal cell dendritic trees. In CA3, for example, 42–51% of the total dendritic length was located in stratum oriens; about 34% of the dendritic tree was located in stratum radiatum. The amount of dendritic length in stratum lacunosum‐moleculare of CA3 varied depending on the location of the cell. Many CA3 cells located within the limbs of the dentate gyrus, for example, had no dendrites extending into stratum lacunosum‐moleculare whereas those located distally in CA3 had about the same percentage of their dendritic tree in stratum lacunosum‐moleculare as in stratum radiatum. In CAl, nearly half of the dendritic length was located in stratum radiatum, 34% was in stratum oriens and 18% was in stratum lacunosum‐moleculare. These studies identified distinctive dendritic branching patterns, in the stratum radiatum and stratum lacunosum moleculare, which clearly distinguished CA3 from CAl neurons. © Wiley‐Liss, Inc. Copyright © 1995 Wiley‐Liss, Inc.&quot;,&quot;publisher&quot;:&quot;John Wiley &amp; Sons, Ltd&quot;,&quot;issue&quot;:&quot;1&quot;,&quot;volume&quot;:&quot;362&quot;,&quot;container-title-short&quot;:&quot;&quot;},&quot;isTemporary&quot;:false}]},{&quot;citationID&quot;:&quot;MENDELEY_CITATION_cd444cc9-bc7a-4801-973b-2efd76b8af85&quot;,&quot;properties&quot;:{&quot;noteIndex&quot;:0},&quot;isEdited&quot;:false,&quot;manualOverride&quot;:{&quot;isManuallyOverridden&quot;:false,&quot;citeprocText&quot;:&quot;&lt;sup&gt;7&lt;/sup&gt;&quot;,&quot;manualOverrideText&quot;:&quot;&quot;},&quot;citationTag&quot;:&quot;MENDELEY_CITATION_v3_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&quot;,&quot;citationItems&quot;:[{&quot;id&quot;:&quot;21239ca1-e81b-3156-988b-7c34030865a3&quot;,&quot;itemData&quot;:{&quot;type&quot;:&quot;article-journal&quot;,&quot;id&quot;:&quot;21239ca1-e81b-3156-988b-7c34030865a3&quot;,&quot;title&quot;:&quot;Total number and distribution of inhibitory and excitatory synapses on hippocampal CA1 pyramidal cells&quot;,&quot;author&quot;:[{&quot;family&quot;:&quot;Megías&quot;,&quot;given&quot;:&quot;M.&quot;,&quot;parse-names&quot;:false,&quot;dropping-particle&quot;:&quot;&quot;,&quot;non-dropping-particle&quot;:&quot;&quot;},{&quot;family&quot;:&quot;Emri&quot;,&quot;given&quot;:&quot;Zs&quot;,&quot;parse-names&quot;:false,&quot;dropping-particle&quot;:&quot;&quot;,&quot;non-dropping-particle&quot;:&quot;&quot;},{&quot;family&quot;:&quot;Freund&quot;,&quot;given&quot;:&quot;T. F.&quot;,&quot;parse-names&quot;:false,&quot;dropping-particle&quot;:&quot;&quot;,&quot;non-dropping-particle&quot;:&quot;&quot;},{&quot;family&quot;:&quot;Gulyás&quot;,&quot;given&quot;:&quot;A. I.&quot;,&quot;parse-names&quot;:false,&quot;dropping-particle&quot;:&quot;&quot;,&quot;non-dropping-particle&quot;:&quot;&quot;}],&quot;container-title&quot;:&quot;Neuroscience&quot;,&quot;accessed&quot;:{&quot;date-parts&quot;:[[2026,7,12]]},&quot;DOI&quot;:&quot;10.1016/S0306-4522(00)00496-6&quot;,&quot;ISSN&quot;:&quot;03064522&quot;,&quot;PMID&quot;:&quot;11226691&quot;,&quot;URL&quot;:&quot;https://www.ibroneuroscience.org/action/showFullText?pii=S0306452200004966&quot;,&quot;issued&quot;:{&quot;date-parts&quot;:[[2001,2,5]]},&quot;page&quot;:&quot;527-540&quot;,&quot;abstract&quot;:&quot;The integrative properties of neurons depend strongly on the number, proportions and distribution of excitatory and inhibitory synaptic inputs they receive. In this study the three-dimensional geometry of dendritic trees and the density of symmetrical and asymmetrical synapses on different cellular compartments of rat hippocampal CA1 area pyramidal cells was measured to calculate the total number and distribution of excitatory and inhibitory inputs on a single cell. A single pyramidal cell has ∼12,000 μm dendrites and receives around 30,000 excitatory and 1700 inhibitory inputs, of which 40% are concentrated in the perisomatic region and 20% on dendrites in the stratum lacunosum-moleculare. The pre- and post-synaptic features suggest that CA1 pyramidal cell dendrites are heterogeneous. Strata radiatum and oriens dendrites are similar and differ from stratum lacunosum-moleculare dendrites. Proximal apical and basal strata radiatum and oriens dendrites are spine-free or sparsely spiny. Distal strata radiatum and oriens dendrites (forming 68.5% of the pyramidal cells' dendritic tree) are densely spiny; their excitatory inputs terminate exclusively on dendritic spines, while inhibitory inputs target only dendritic shafts. The proportion of inhibitory inputs on distal spiny strata radiatum and oriens dendrites is low (∼3%). In contrast, proximal dendritic segments receive mostly (70-100%) inhibitory inputs. Only inhibitory inputs innervate the somata (77-103 per cell) and axon initial segments. Dendrites in the stratum lacunosum-moleculare possess moderate to small amounts of spines. Excitatory synapses on stratum lacunosum-moleculare dendrites are larger than the synapses in other layers, are frequently perforated (∼40%) and can be located on dendritic shafts. Inhibitory inputs, whose percentage is relatively high (∼14-17%), also terminate on dendritic spines. Our results indicate that: (i) the highly convergent excitation arriving onto the distal dendrites of pyramidal cells is primarily controlled by proximally located inhibition; (ii) the organization of excitatory and inhibitory inputs in layers receiving Schaffer collateral input (radiatum/oriens) versus perforant path input (lacunosum-moleculare) is significantly different. © 2001 IBRO.&quot;,&quot;publisher&quot;:&quot;Elsevier&quot;,&quot;issue&quot;:&quot;3&quot;,&quot;volume&quot;:&quot;102&quot;,&quot;container-title-short&quot;:&quot;Neuroscience&quot;},&quot;isTemporary&quot;:false}]},{&quot;citationID&quot;:&quot;MENDELEY_CITATION_49d7d44c-fdc6-4f59-8dd4-bd1a9ca047da&quot;,&quot;properties&quot;:{&quot;noteIndex&quot;:0},&quot;isEdited&quot;:false,&quot;manualOverride&quot;:{&quot;isManuallyOverridden&quot;:false,&quot;citeprocText&quot;:&quot;&lt;sup&gt;8&lt;/sup&gt;&quot;,&quot;manualOverrideText&quot;:&quot;&quot;},&quot;citationTag&quot;:&quot;MENDELEY_CITATION_v3_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&quot;,&quot;citationItems&quot;:[{&quot;id&quot;:&quot;b8810e7a-7ed6-347b-bac4-b7428d749e59&quot;,&quot;itemData&quot;:{&quot;type&quot;:&quot;article-journal&quot;,&quot;id&quot;:&quot;b8810e7a-7ed6-347b-bac4-b7428d749e59&quot;,&quot;title&quot;:&quot;Input-Output Features of Anatomically Identified CA3 Neurons during Hippocampal Sharp Wave/Ripple Oscillation In Vitro&quot;,&quot;author&quot;:[{&quot;family&quot;:&quot;Hájos&quot;,&quot;given&quot;:&quot;Norbert&quot;,&quot;parse-names&quot;:false,&quot;dropping-particle&quot;:&quot;&quot;,&quot;non-dropping-particle&quot;:&quot;&quot;},{&quot;family&quot;:&quot;Karlócai&quot;,&quot;given&quot;:&quot;Mária R.&quot;,&quot;parse-names&quot;:false,&quot;dropping-particle&quot;:&quot;&quot;,&quot;non-dropping-particle&quot;:&quot;&quot;},{&quot;family&quot;:&quot;Németh&quot;,&quot;given&quot;:&quot;Beáta&quot;,&quot;parse-names&quot;:false,&quot;dropping-particle&quot;:&quot;&quot;,&quot;non-dropping-particle&quot;:&quot;&quot;},{&quot;family&quot;:&quot;Ulbert&quot;,&quot;given&quot;:&quot;István&quot;,&quot;parse-names&quot;:false,&quot;dropping-particle&quot;:&quot;&quot;,&quot;non-dropping-particle&quot;:&quot;&quot;},{&quot;family&quot;:&quot;Monyer&quot;,&quot;given&quot;:&quot;Hannah&quot;,&quot;parse-names&quot;:false,&quot;dropping-particle&quot;:&quot;&quot;,&quot;non-dropping-particle&quot;:&quot;&quot;},{&quot;family&quot;:&quot;Szabó&quot;,&quot;given&quot;:&quot;Gábor&quot;,&quot;parse-names&quot;:false,&quot;dropping-particle&quot;:&quot;&quot;,&quot;non-dropping-particle&quot;:&quot;&quot;},{&quot;family&quot;:&quot;Erdélyi&quot;,&quot;given&quot;:&quot;Ferenc&quot;,&quot;parse-names&quot;:false,&quot;dropping-particle&quot;:&quot;&quot;,&quot;non-dropping-particle&quot;:&quot;&quot;},{&quot;family&quot;:&quot;Freund&quot;,&quot;given&quot;:&quot;Tamás F.&quot;,&quot;parse-names&quot;:false,&quot;dropping-particle&quot;:&quot;&quot;,&quot;non-dropping-particle&quot;:&quot;&quot;},{&quot;family&quot;:&quot;Gulyás&quot;,&quot;given&quot;:&quot;Attila I.&quot;,&quot;parse-names&quot;:false,&quot;dropping-particle&quot;:&quot;&quot;,&quot;non-dropping-particle&quot;:&quot;&quot;}],&quot;container-title&quot;:&quot;Journal of Neuroscience&quot;,&quot;accessed&quot;:{&quot;date-parts&quot;:[[2026,7,17]]},&quot;DOI&quot;:&quot;10.1523/JNEUROSCI.5729-12.2013&quot;,&quot;ISSN&quot;:&quot;0270-6474&quot;,&quot;PMID&quot;:&quot;23843535&quot;,&quot;URL&quot;:&quot;https://www.jneurosci.org/content/33/28/11677&quot;,&quot;issued&quot;:{&quot;date-parts&quot;:[[2013,7,10]]},&quot;page&quot;:&quot;11677-11691&quot;,&quot;abstract&quot;:&quot;Hippocampal sharp waves and the associated ripple oscillations (SWRs) are implicated in memory processes. These network events emerge intrinsically in the CA3 network. To understand cellular interactions that generate SWRs, we detected first spiking activity followed by recording of synaptic currents in distinct types of anatomically identified CA3 neurons during SWRs that occurred spontaneously in mouse hippocampal slices. We observed that the vast majority of interneurons fired during SWRs, whereas only a small portion of pyramidal cells was found to spike. There were substantial differences in the firing behavior among interneuron groups; parvalbumin-expressing basket cells were one of the most active GABAergic cells during SWRs, whereas ivy cells were silent. Analysis of the synaptic currents during SWRs uncovered that the dominant synaptic input to the pyramidal cell was inhibitory, whereas spiking interneurons received larger synaptic excitation than inhibition. The discharge of all interneurons was primarily determined by the magnitude and the timing of synaptic excitation. Strikingly, we observed that the temporal structure of synaptic excitation and inhibition during SWRs significantly differed between parvalbumin-containing basket cells, axoaxonic cells, and type 1 cannabinoid receptor (CB1)-expressing basket cells, which might explain their distinct recruitment to these synchronous events. Our data support the hypothesis that the active current sources restricted to the stratum pyramidale during SWRs originate from the synaptic output of parvalbumin-expressing basket cells. Thus, in addition to gamma oscillation, these GABAergic cells play a central role in SWR generation.&quot;,&quot;publisher&quot;:&quot;Society for Neuroscience&quot;,&quot;issue&quot;:&quot;28&quot;,&quot;volume&quot;:&quot;33&quot;,&quot;container-title-short&quot;:&quot;&quot;},&quot;isTemporary&quot;:false}]},{&quot;citationID&quot;:&quot;MENDELEY_CITATION_e73a4467-3c51-424c-84f5-1ca550340613&quot;,&quot;properties&quot;:{&quot;noteIndex&quot;:0},&quot;isEdited&quot;:false,&quot;manualOverride&quot;:{&quot;isManuallyOverridden&quot;:false,&quot;citeprocText&quot;:&quot;&lt;sup&gt;9&lt;/sup&gt;&quot;,&quot;manualOverrideText&quot;:&quot;&quot;},&quot;citationTag&quot;:&quot;MENDELEY_CITATION_v3_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&quot;,&quot;citationItems&quot;:[{&quot;id&quot;:&quot;27bc5713-9338-3111-82e2-99ede359665e&quot;,&quot;itemData&quot;:{&quot;type&quot;:&quot;article-journal&quot;,&quot;id&quot;:&quot;27bc5713-9338-3111-82e2-99ede359665e&quot;,&quot;title&quot;:&quot;Functional Specificity of Mossy Fiber Innervation of GABAergic Cells in the Hippocampus&quot;,&quot;author&quot;:[{&quot;family&quot;:&quot;Szabadics&quot;,&quot;given&quot;:&quot;János&quot;,&quot;parse-names&quot;:false,&quot;dropping-particle&quot;:&quot;&quot;,&quot;non-dropping-particle&quot;:&quot;&quot;},{&quot;family&quot;:&quot;Soltesz&quot;,&quot;given&quot;:&quot;Ivan&quot;,&quot;parse-names&quot;:false,&quot;dropping-particle&quot;:&quot;&quot;,&quot;non-dropping-particle&quot;:&quot;&quot;}],&quot;container-title&quot;:&quot;Journal of Neuroscience&quot;,&quot;accessed&quot;:{&quot;date-parts&quot;:[[2026,7,17]]},&quot;DOI&quot;:&quot;10.1523/JNEUROSCI.5390-08.2009&quot;,&quot;ISSN&quot;:&quot;0270-6474&quot;,&quot;PMID&quot;:&quot;19339618&quot;,&quot;URL&quot;:&quot;https://www.jneurosci.org/content/29/13/4239&quot;,&quot;issued&quot;:{&quot;date-parts&quot;:[[2009,4,1]]},&quot;page&quot;:&quot;4239-4251&quot;,&quot;abstract&quot;:&quot;One million mossy fibers in the rat provide individually sparse but functionally important synaptic connections between the dentate gyrus and hippocampus. Although the majority of mossy fiber targets are GABAergic cells, the functional organization of the feedforward GABAergic machinery modulating the interactions of granule cells and CA3 pyramidal cells are not yet understood. We used mossy fiber bouton to GABA neuron paired recordings in the CA3 to demonstrate that mossy fibers provide cell type-specific innervation to distinct GABAergic neurons with specialized intra- and extrahippocampal outputs. Our results show that mossy fibers contact the perisomatically projecting fast-spiking and regular-spiking basket cells, in addition to the dendritically projecting ivy cells, and the septum-projecting spiny stratum lucidum cells. Monosynaptic mossy fiber inputs to fast-spiking basket cells and spiny stratum lucidum cells were found to be numerous, but they were small in amplitude and displayed low transmission probabilities. In contrast, regular-spiking basket cells and ivy cells were less likely to be innervated by mossy fibers, but the amplitudes of mossy fiber EPSCs were large and the transmission probabilities were high. The dependence of the numbers and strengths of the mossy fiber inputs to CA3 GABAergic cells on the postsynaptic cell type was correlated with the frequency of the background synaptic events, so that cells with weak but numerous mossy fiber inputs received high rates of spontaneous synaptic events. Together, these results reveal the diverse components and high degree of functional specificity of the GABAergic cellular machinery underlying the dentate gyrus–CA3 interface.&quot;,&quot;publisher&quot;:&quot;Society for Neuroscience&quot;,&quot;issue&quot;:&quot;13&quot;,&quot;volume&quot;:&quot;29&quot;,&quot;container-title-short&quot;:&quot;&quot;},&quot;isTemporary&quot;:false}]},{&quot;citationID&quot;:&quot;MENDELEY_CITATION_a7b9ed97-0a82-40ae-9d8a-70295ecdb2bc&quot;,&quot;properties&quot;:{&quot;noteIndex&quot;:0},&quot;isEdited&quot;:false,&quot;manualOverride&quot;:{&quot;isManuallyOverridden&quot;:false,&quot;citeprocText&quot;:&quot;&lt;sup&gt;10&lt;/sup&gt;&quot;,&quot;manualOverrideText&quot;:&quot;&quot;},&quot;citationTag&quot;:&quot;MENDELEY_CITATION_v3_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&quot;,&quot;citationItems&quot;:[{&quot;id&quot;:&quot;7b2c568b-30a2-3b6c-8b48-63202e0baf33&quot;,&quot;itemData&quot;:{&quot;type&quot;:&quot;article-journal&quot;,&quot;id&quot;:&quot;7b2c568b-30a2-3b6c-8b48-63202e0baf33&quot;,&quot;title&quot;:&quot;Anatomically heterogeneous populations of CB1 cannabinoid receptor-expressing interneurons in the CA3 region of the hippocampus show homogeneous input-output characteristics&quot;,&quot;author&quot;:[{&quot;family&quot;:&quot;Szabó&quot;,&quot;given&quot;:&quot;Gergely G.&quot;,&quot;parse-names&quot;:false,&quot;dropping-particle&quot;:&quot;&quot;,&quot;non-dropping-particle&quot;:&quot;&quot;},{&quot;family&quot;:&quot;Papp&quot;,&quot;given&quot;:&quot;Orsolya I.&quot;,&quot;parse-names&quot;:false,&quot;dropping-particle&quot;:&quot;&quot;,&quot;non-dropping-particle&quot;:&quot;&quot;},{&quot;family&quot;:&quot;Máté&quot;,&quot;given&quot;:&quot;Zoltán&quot;,&quot;parse-names&quot;:false,&quot;dropping-particle&quot;:&quot;&quot;,&quot;non-dropping-particle&quot;:&quot;&quot;},{&quot;family&quot;:&quot;Szabó&quot;,&quot;given&quot;:&quot;Gábor&quot;,&quot;parse-names&quot;:false,&quot;dropping-particle&quot;:&quot;&quot;,&quot;non-dropping-particle&quot;:&quot;&quot;},{&quot;family&quot;:&quot;Hájos&quot;,&quot;given&quot;:&quot;Norbert&quot;,&quot;parse-names&quot;:false,&quot;dropping-particle&quot;:&quot;&quot;,&quot;non-dropping-particle&quot;:&quot;&quot;}],&quot;container-title&quot;:&quot;Hippocampus&quot;,&quot;accessed&quot;:{&quot;date-parts&quot;:[[2026,7,17]]},&quot;DOI&quot;:&quot;10.1002/HIPO.22330;SUBPAGE:STRING:ABSTRACT;WEBSITE:WEBSITE:PERICLES;REQUESTEDJOURNAL:JOURNAL:10981063;ISSUE:ISSUE:DOI&quot;,&quot;ISSN&quot;:&quot;10981063&quot;,&quot;PMID&quot;:&quot;25044969&quot;,&quot;URL&quot;:&quot;/doi/pdf/10.1002/hipo.22330&quot;,&quot;issued&quot;:{&quot;date-parts&quot;:[[2014,12,1]]},&quot;page&quot;:&quot;1506-1523&quot;,&quot;abstract&quot;:&quot;A subpopulation of GABAergic cells in cortical structures expresses CB1 cannabinoid receptors (CB1) on their axon terminals. To understand the function of these interneurons in information processing, it is necessary to uncover how they are embedded into neuronal circuits. Therefore, the proportion of GABAergic terminals expressing CB1 and the morphological and electrophysiological properties of CB1-immunoreactive interneurons should be revealed. We investigated the ratio and the origin of CB1-expressing inhibitory boutons in the CA3 region of the hippocampus. Using immunocytochemical techniques, we estimated that ∼40% of GABAergic axon terminals in different layers of CA3 also expressed CB1. To identify the inhibitory cell types expressing CB1 in this region, we recorded and intracellularly labeled interneurons in hippocampal slices. CB1-expressing interneurons showed distinct axonal arborization, and were classified as basket cells, mossy-fiber-associated cells, dendritic-layer-innervating cells or perforant-path-associated cells. In each morphological category, a substantial variability in axonal projection was observed. In contrast to the diverse morphology, the active and passive membrane properties were found to be rather similar. Using paired recordings, we found that pyramidal cells displayed large and fast unitary postsynaptic currents in response to activating basket and mossy-fiber-associated cells, while they showed slower and smaller synaptic events in pairs originating from interneurons that innervate the dendritic layer, which may be due to dendritic filtering. In addition, CB1 activation significantly reduced the amplitude of the postsynaptic currents in each cell pair tested. Our data suggest that CB1-expressing interneurons with different axonal projections have comparable physiological characteristics, contributing to a similar proportion of GABAergic inputs along the somato-dendritic axis of CA3 pyramidal cells.&quot;,&quot;publisher&quot;:&quot;John Wiley and Sons Inc.&quot;,&quot;issue&quot;:&quot;12&quot;,&quot;volume&quot;:&quot;24&quot;,&quot;container-title-short&quot;:&quot;Hippocampus&quot;},&quot;isTemporary&quot;:false}]},{&quot;citationID&quot;:&quot;MENDELEY_CITATION_9ee204e8-e0de-45f9-a266-2ffeaed0e70f&quot;,&quot;properties&quot;:{&quot;noteIndex&quot;:0},&quot;isEdited&quot;:false,&quot;manualOverride&quot;:{&quot;isManuallyOverridden&quot;:false,&quot;citeprocText&quot;:&quot;&lt;sup&gt;8&lt;/sup&gt;&quot;,&quot;manualOverrideText&quot;:&quot;&quot;},&quot;citationTag&quot;:&quot;MENDELEY_CITATION_v3_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&quot;,&quot;citationItems&quot;:[{&quot;id&quot;:&quot;b8810e7a-7ed6-347b-bac4-b7428d749e59&quot;,&quot;itemData&quot;:{&quot;type&quot;:&quot;article-journal&quot;,&quot;id&quot;:&quot;b8810e7a-7ed6-347b-bac4-b7428d749e59&quot;,&quot;title&quot;:&quot;Input-Output Features of Anatomically Identified CA3 Neurons during Hippocampal Sharp Wave/Ripple Oscillation In Vitro&quot;,&quot;author&quot;:[{&quot;family&quot;:&quot;Hájos&quot;,&quot;given&quot;:&quot;Norbert&quot;,&quot;parse-names&quot;:false,&quot;dropping-particle&quot;:&quot;&quot;,&quot;non-dropping-particle&quot;:&quot;&quot;},{&quot;family&quot;:&quot;Karlócai&quot;,&quot;given&quot;:&quot;Mária R.&quot;,&quot;parse-names&quot;:false,&quot;dropping-particle&quot;:&quot;&quot;,&quot;non-dropping-particle&quot;:&quot;&quot;},{&quot;family&quot;:&quot;Németh&quot;,&quot;given&quot;:&quot;Beáta&quot;,&quot;parse-names&quot;:false,&quot;dropping-particle&quot;:&quot;&quot;,&quot;non-dropping-particle&quot;:&quot;&quot;},{&quot;family&quot;:&quot;Ulbert&quot;,&quot;given&quot;:&quot;István&quot;,&quot;parse-names&quot;:false,&quot;dropping-particle&quot;:&quot;&quot;,&quot;non-dropping-particle&quot;:&quot;&quot;},{&quot;family&quot;:&quot;Monyer&quot;,&quot;given&quot;:&quot;Hannah&quot;,&quot;parse-names&quot;:false,&quot;dropping-particle&quot;:&quot;&quot;,&quot;non-dropping-particle&quot;:&quot;&quot;},{&quot;family&quot;:&quot;Szabó&quot;,&quot;given&quot;:&quot;Gábor&quot;,&quot;parse-names&quot;:false,&quot;dropping-particle&quot;:&quot;&quot;,&quot;non-dropping-particle&quot;:&quot;&quot;},{&quot;family&quot;:&quot;Erdélyi&quot;,&quot;given&quot;:&quot;Ferenc&quot;,&quot;parse-names&quot;:false,&quot;dropping-particle&quot;:&quot;&quot;,&quot;non-dropping-particle&quot;:&quot;&quot;},{&quot;family&quot;:&quot;Freund&quot;,&quot;given&quot;:&quot;Tamás F.&quot;,&quot;parse-names&quot;:false,&quot;dropping-particle&quot;:&quot;&quot;,&quot;non-dropping-particle&quot;:&quot;&quot;},{&quot;family&quot;:&quot;Gulyás&quot;,&quot;given&quot;:&quot;Attila I.&quot;,&quot;parse-names&quot;:false,&quot;dropping-particle&quot;:&quot;&quot;,&quot;non-dropping-particle&quot;:&quot;&quot;}],&quot;container-title&quot;:&quot;Journal of Neuroscience&quot;,&quot;accessed&quot;:{&quot;date-parts&quot;:[[2026,7,17]]},&quot;DOI&quot;:&quot;10.1523/JNEUROSCI.5729-12.2013&quot;,&quot;ISSN&quot;:&quot;0270-6474&quot;,&quot;PMID&quot;:&quot;23843535&quot;,&quot;URL&quot;:&quot;https://www.jneurosci.org/content/33/28/11677&quot;,&quot;issued&quot;:{&quot;date-parts&quot;:[[2013,7,10]]},&quot;page&quot;:&quot;11677-11691&quot;,&quot;abstract&quot;:&quot;Hippocampal sharp waves and the associated ripple oscillations (SWRs) are implicated in memory processes. These network events emerge intrinsically in the CA3 network. To understand cellular interactions that generate SWRs, we detected first spiking activity followed by recording of synaptic currents in distinct types of anatomically identified CA3 neurons during SWRs that occurred spontaneously in mouse hippocampal slices. We observed that the vast majority of interneurons fired during SWRs, whereas only a small portion of pyramidal cells was found to spike. There were substantial differences in the firing behavior among interneuron groups; parvalbumin-expressing basket cells were one of the most active GABAergic cells during SWRs, whereas ivy cells were silent. Analysis of the synaptic currents during SWRs uncovered that the dominant synaptic input to the pyramidal cell was inhibitory, whereas spiking interneurons received larger synaptic excitation than inhibition. The discharge of all interneurons was primarily determined by the magnitude and the timing of synaptic excitation. Strikingly, we observed that the temporal structure of synaptic excitation and inhibition during SWRs significantly differed between parvalbumin-containing basket cells, axoaxonic cells, and type 1 cannabinoid receptor (CB1)-expressing basket cells, which might explain their distinct recruitment to these synchronous events. Our data support the hypothesis that the active current sources restricted to the stratum pyramidale during SWRs originate from the synaptic output of parvalbumin-expressing basket cells. Thus, in addition to gamma oscillation, these GABAergic cells play a central role in SWR generation.&quot;,&quot;publisher&quot;:&quot;Society for Neuroscience&quot;,&quot;issue&quot;:&quot;28&quot;,&quot;volume&quot;:&quot;33&quot;,&quot;container-title-short&quot;:&quot;&quot;},&quot;isTemporary&quot;:false}]},{&quot;citationID&quot;:&quot;MENDELEY_CITATION_7a5de5e9-4b42-4d58-8c1a-0dfa5464df6d&quot;,&quot;properties&quot;:{&quot;noteIndex&quot;:0},&quot;isEdited&quot;:false,&quot;manualOverride&quot;:{&quot;isManuallyOverridden&quot;:false,&quot;citeprocText&quot;:&quot;&lt;sup&gt;11&lt;/sup&gt;&quot;,&quot;manualOverrideText&quot;:&quot;&quot;},&quot;citationTag&quot;:&quot;MENDELEY_CITATION_v3_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&quot;,&quot;citationItems&quot;:[{&quot;id&quot;:&quot;740dc9ed-e10d-34ec-9989-205c6bae956e&quot;,&quot;itemData&quot;:{&quot;type&quot;:&quot;article-journal&quot;,&quot;id&quot;:&quot;740dc9ed-e10d-34ec-9989-205c6bae956e&quot;,&quot;title&quot;:&quot;Differential involvement of oriens/pyramidale interneurones in hippocampal network oscillations in vitro&quot;,&quot;author&quot;:[{&quot;family&quot;:&quot;Gloveli&quot;,&quot;given&quot;:&quot;Tengis&quot;,&quot;parse-names&quot;:false,&quot;dropping-particle&quot;:&quot;&quot;,&quot;non-dropping-particle&quot;:&quot;&quot;},{&quot;family&quot;:&quot;Dugladze&quot;,&quot;given&quot;:&quot;Tamar&quot;,&quot;parse-names&quot;:false,&quot;dropping-particle&quot;:&quot;&quot;,&quot;non-dropping-particle&quot;:&quot;&quot;},{&quot;family&quot;:&quot;Saha&quot;,&quot;given&quot;:&quot;Sikha&quot;,&quot;parse-names&quot;:false,&quot;dropping-particle&quot;:&quot;&quot;,&quot;non-dropping-particle&quot;:&quot;&quot;},{&quot;family&quot;:&quot;Monyer&quot;,&quot;given&quot;:&quot;Hannah&quot;,&quot;parse-names&quot;:false,&quot;dropping-particle&quot;:&quot;&quot;,&quot;non-dropping-particle&quot;:&quot;&quot;},{&quot;family&quot;:&quot;Heinemann&quot;,&quot;given&quot;:&quot;Uwe&quot;,&quot;parse-names&quot;:false,&quot;dropping-particle&quot;:&quot;&quot;,&quot;non-dropping-particle&quot;:&quot;&quot;},{&quot;family&quot;:&quot;Traub&quot;,&quot;given&quot;:&quot;Roger D.&quot;,&quot;parse-names&quot;:false,&quot;dropping-particle&quot;:&quot;&quot;,&quot;non-dropping-particle&quot;:&quot;&quot;},{&quot;family&quot;:&quot;Whittington&quot;,&quot;given&quot;:&quot;Miles A.&quot;,&quot;parse-names&quot;:false,&quot;dropping-particle&quot;:&quot;&quot;,&quot;non-dropping-particle&quot;:&quot;&quot;},{&quot;family&quot;:&quot;Buhl&quot;,&quot;given&quot;:&quot;Eberhard H.&quot;,&quot;parse-names&quot;:false,&quot;dropping-particle&quot;:&quot;&quot;,&quot;non-dropping-particle&quot;:&quot;&quot;}],&quot;container-title&quot;:&quot;Journal of Physiology&quot;,&quot;accessed&quot;:{&quot;date-parts&quot;:[[2026,7,17]]},&quot;DOI&quot;:&quot;10.1113/JPHYSIOL.2004.073007;CTYPE:STRING:JOURNAL&quot;,&quot;ISSN&quot;:&quot;00223751&quot;,&quot;PMID&quot;:&quot;15486016&quot;,&quot;URL&quot;:&quot;/doi/pdf/10.1113/jphysiol.2004.073007&quot;,&quot;issued&quot;:{&quot;date-parts&quot;:[[2005,1,1]]},&quot;page&quot;:&quot;131-147&quot;,&quot;abstract&quot;:&quot;Using whole-cell patch-clamp recordings in conjunction with post hoc anatomy we investigated the physiological properties of hippocampal stratum oriens and stratum pyramidale inhibitory interneurones, before and following the induction of pharmacologically evoked gamma frequency network oscillations. Prior to kainate-induced transient epochs of gamma activity, two distinct classes of oriens interneurones, oriens lacunosum-moleculare (O-LM) and trilaminar cells, showed prominent differences in their membrane and firing properties, as well as in the amplitude and kinetics of their excitatory postsynaptic events. In the active network both types of neurone received a phasic barrage of gamma frequency excitatory inputs but, due to their differential functional integration, showed clear differences in their output patterns. While O-LM cells fired intermittently at theta frequency, trilaminar interneurones discharged on every gamma cycle and showed a propensity to fire spike doublets. Two other classes of fast spiking interneurones, perisomatic targeting basket and bistratified cells, in the active network discharged predominantly single action potentials on every gamma cycle. Thus, within a locally excited network, O-LM cells are likely to provide a theta-frequency patterned output to distal dendritic segments, whereas basket and bistratified cells are involved in the generation of locally synchronous gamma band oscillations. The anatomy and output profile of trilaminar cells suggest they are involved in the projection of locally generated gamma rhythms to distal sites. Therefore a division of labour appears to exist whereby different frequencies and spatiotemporal properties of hippocampal rhythms are mediated by different interneurone subtypes. © The Physiological Society 2004.&quot;,&quot;publisher&quot;:&quot;John Wiley &amp; Sons, Ltd&quot;,&quot;issue&quot;:&quot;1&quot;,&quot;volume&quot;:&quot;562&quot;,&quot;container-title-short&quot;:&quot;&quot;},&quot;isTemporary&quot;:false}]},{&quot;citationID&quot;:&quot;MENDELEY_CITATION_d8a20d3c-9612-49a5-a5ef-6f0094b9cc24&quot;,&quot;properties&quot;:{&quot;noteIndex&quot;:0},&quot;isEdited&quot;:false,&quot;manualOverride&quot;:{&quot;isManuallyOverridden&quot;:false,&quot;citeprocText&quot;:&quot;&lt;sup&gt;7&lt;/sup&gt;&quot;,&quot;manualOverrideText&quot;:&quot;&quot;},&quot;citationTag&quot;:&quot;MENDELEY_CITATION_v3_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&quot;,&quot;citationItems&quot;:[{&quot;id&quot;:&quot;21239ca1-e81b-3156-988b-7c34030865a3&quot;,&quot;itemData&quot;:{&quot;type&quot;:&quot;article-journal&quot;,&quot;id&quot;:&quot;21239ca1-e81b-3156-988b-7c34030865a3&quot;,&quot;title&quot;:&quot;Total number and distribution of inhibitory and excitatory synapses on hippocampal CA1 pyramidal cells&quot;,&quot;author&quot;:[{&quot;family&quot;:&quot;Megías&quot;,&quot;given&quot;:&quot;M.&quot;,&quot;parse-names&quot;:false,&quot;dropping-particle&quot;:&quot;&quot;,&quot;non-dropping-particle&quot;:&quot;&quot;},{&quot;family&quot;:&quot;Emri&quot;,&quot;given&quot;:&quot;Zs&quot;,&quot;parse-names&quot;:false,&quot;dropping-particle&quot;:&quot;&quot;,&quot;non-dropping-particle&quot;:&quot;&quot;},{&quot;family&quot;:&quot;Freund&quot;,&quot;given&quot;:&quot;T. F.&quot;,&quot;parse-names&quot;:false,&quot;dropping-particle&quot;:&quot;&quot;,&quot;non-dropping-particle&quot;:&quot;&quot;},{&quot;family&quot;:&quot;Gulyás&quot;,&quot;given&quot;:&quot;A. I.&quot;,&quot;parse-names&quot;:false,&quot;dropping-particle&quot;:&quot;&quot;,&quot;non-dropping-particle&quot;:&quot;&quot;}],&quot;container-title&quot;:&quot;Neuroscience&quot;,&quot;accessed&quot;:{&quot;date-parts&quot;:[[2026,7,12]]},&quot;DOI&quot;:&quot;10.1016/S0306-4522(00)00496-6&quot;,&quot;ISSN&quot;:&quot;03064522&quot;,&quot;PMID&quot;:&quot;11226691&quot;,&quot;URL&quot;:&quot;https://www.ibroneuroscience.org/action/showFullText?pii=S0306452200004966&quot;,&quot;issued&quot;:{&quot;date-parts&quot;:[[2001,2,5]]},&quot;page&quot;:&quot;527-540&quot;,&quot;abstract&quot;:&quot;The integrative properties of neurons depend strongly on the number, proportions and distribution of excitatory and inhibitory synaptic inputs they receive. In this study the three-dimensional geometry of dendritic trees and the density of symmetrical and asymmetrical synapses on different cellular compartments of rat hippocampal CA1 area pyramidal cells was measured to calculate the total number and distribution of excitatory and inhibitory inputs on a single cell. A single pyramidal cell has ∼12,000 μm dendrites and receives around 30,000 excitatory and 1700 inhibitory inputs, of which 40% are concentrated in the perisomatic region and 20% on dendrites in the stratum lacunosum-moleculare. The pre- and post-synaptic features suggest that CA1 pyramidal cell dendrites are heterogeneous. Strata radiatum and oriens dendrites are similar and differ from stratum lacunosum-moleculare dendrites. Proximal apical and basal strata radiatum and oriens dendrites are spine-free or sparsely spiny. Distal strata radiatum and oriens dendrites (forming 68.5% of the pyramidal cells' dendritic tree) are densely spiny; their excitatory inputs terminate exclusively on dendritic spines, while inhibitory inputs target only dendritic shafts. The proportion of inhibitory inputs on distal spiny strata radiatum and oriens dendrites is low (∼3%). In contrast, proximal dendritic segments receive mostly (70-100%) inhibitory inputs. Only inhibitory inputs innervate the somata (77-103 per cell) and axon initial segments. Dendrites in the stratum lacunosum-moleculare possess moderate to small amounts of spines. Excitatory synapses on stratum lacunosum-moleculare dendrites are larger than the synapses in other layers, are frequently perforated (∼40%) and can be located on dendritic shafts. Inhibitory inputs, whose percentage is relatively high (∼14-17%), also terminate on dendritic spines. Our results indicate that: (i) the highly convergent excitation arriving onto the distal dendrites of pyramidal cells is primarily controlled by proximally located inhibition; (ii) the organization of excitatory and inhibitory inputs in layers receiving Schaffer collateral input (radiatum/oriens) versus perforant path input (lacunosum-moleculare) is significantly different. © 2001 IBRO.&quot;,&quot;publisher&quot;:&quot;Elsevier&quot;,&quot;issue&quot;:&quot;3&quot;,&quot;volume&quot;:&quot;102&quot;,&quot;container-title-short&quot;:&quot;Neuroscience&quot;},&quot;isTemporary&quot;:false}]},{&quot;citationID&quot;:&quot;MENDELEY_CITATION_25835d6c-5e71-4407-b6e0-83d74190d27f&quot;,&quot;properties&quot;:{&quot;noteIndex&quot;:0},&quot;isEdited&quot;:false,&quot;manualOverride&quot;:{&quot;isManuallyOverridden&quot;:false,&quot;citeprocText&quot;:&quot;&lt;sup&gt;6&lt;/sup&gt;&quot;,&quot;manualOverrideText&quot;:&quot;&quot;},&quot;citationTag&quot;:&quot;MENDELEY_CITATION_v3_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&quot;,&quot;citationItems&quot;:[{&quot;id&quot;:&quot;35d12694-4315-3d97-8943-581b7fd9de8e&quot;,&quot;itemData&quot;:{&quot;type&quot;:&quot;article-journal&quot;,&quot;id&quot;:&quot;35d12694-4315-3d97-8943-581b7fd9de8e&quot;,&quot;title&quot;:&quot;A quantitative analysis of the dendritic organization of pyramidal cells in the rat hippocampus&quot;,&quot;author&quot;:[{&quot;family&quot;:&quot;Ishizuka&quot;,&quot;given&quot;:&quot;Norio&quot;,&quot;parse-names&quot;:false,&quot;dropping-particle&quot;:&quot;&quot;,&quot;non-dropping-particle&quot;:&quot;&quot;},{&quot;family&quot;:&quot;Cowan&quot;,&quot;given&quot;:&quot;W. Maxwell&quot;,&quot;parse-names&quot;:false,&quot;dropping-particle&quot;:&quot;&quot;,&quot;non-dropping-particle&quot;:&quot;&quot;},{&quot;family&quot;:&quot;Amaral&quot;,&quot;given&quot;:&quot;David G.&quot;,&quot;parse-names&quot;:false,&quot;dropping-particle&quot;:&quot;&quot;,&quot;non-dropping-particle&quot;:&quot;&quot;}],&quot;container-title&quot;:&quot;Journal of Comparative Neurology&quot;,&quot;accessed&quot;:{&quot;date-parts&quot;:[[2026,7,17]]},&quot;DOI&quot;:&quot;10.1002/CNE.903620103;CTYPE:STRING:JOURNAL&quot;,&quot;ISSN&quot;:&quot;10969861&quot;,&quot;PMID&quot;:&quot;8576427&quot;,&quot;URL&quot;:&quot;/doi/pdf/10.1002/cne.903620103&quot;,&quot;issued&quot;:{&quot;date-parts&quot;:[[1995,11,6]]},&quot;page&quot;:&quot;17-45&quot;,&quot;abstract&quot;:&quot;The three dimensional organization of the dendritic trees of pyramidal cells in the rat hippocampus was investigated using intracellular injection of horseradish peroxidase in the in vitro hippocampal slice preparation and computer‐aided reconstruction. The total dendritic length, dendritic length in each of the hippocampal laminae, and the number of dendritic branches were measured in 20 CAl pyramidal cells, 7 neurons in CA2 and 20 CA3 pyramidal cells. The total dendritic length of CA3 pyramidal cells varied in a consistent fashion depending on their position within the field. Cells located close to the dentate gyrus had the smallest dendritic trees which averaged 9,300 μm in total length. Cells in the distal part of CA3 (near CA2) had the largest dendritic trees, averaging 15,800 μm. The CA2 field contained cells which resembled CA3 pyramidal cells in most respects except for the absence of thorny excrescences on their proximal dendrites. There were also smaller pyramidal cells that resembled CAl neurons. CAl pyramidal cells tended to be more homogeneous. Pyramidal neurons throughout the transverse extent of CAl had a total dendritic length on the order of 13,500 μm. The quantitative analysis of the laminar distribution of dendrites demonstrated that the stratum oriens and stratum radiatum contained significant portions of the pyramidal cell dendritic trees. In CA3, for example, 42–51% of the total dendritic length was located in stratum oriens; about 34% of the dendritic tree was located in stratum radiatum. The amount of dendritic length in stratum lacunosum‐moleculare of CA3 varied depending on the location of the cell. Many CA3 cells located within the limbs of the dentate gyrus, for example, had no dendrites extending into stratum lacunosum‐moleculare whereas those located distally in CA3 had about the same percentage of their dendritic tree in stratum lacunosum‐moleculare as in stratum radiatum. In CAl, nearly half of the dendritic length was located in stratum radiatum, 34% was in stratum oriens and 18% was in stratum lacunosum‐moleculare. These studies identified distinctive dendritic branching patterns, in the stratum radiatum and stratum lacunosum moleculare, which clearly distinguished CA3 from CAl neurons. © Wiley‐Liss, Inc. Copyright © 1995 Wiley‐Liss, Inc.&quot;,&quot;publisher&quot;:&quot;John Wiley &amp; Sons, Ltd&quot;,&quot;issue&quot;:&quot;1&quot;,&quot;volume&quot;:&quot;362&quot;,&quot;container-title-short&quot;:&quot;&quot;},&quot;isTemporary&quot;:false}]},{&quot;citationID&quot;:&quot;MENDELEY_CITATION_9d389f81-1da7-4d75-99d4-89cc78fcdd5d&quot;,&quot;properties&quot;:{&quot;noteIndex&quot;:0},&quot;isEdited&quot;:false,&quot;manualOverride&quot;:{&quot;isManuallyOverridden&quot;:false,&quot;citeprocText&quot;:&quot;&lt;sup&gt;12&lt;/sup&gt;&quot;,&quot;manualOverrideText&quot;:&quot;&quot;},&quot;citationTag&quot;:&quot;MENDELEY_CITATION_v3_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&quot;,&quot;citationItems&quot;:[{&quot;id&quot;:&quot;e045f85a-6fc3-3b83-9a35-d166292a40d5&quot;,&quot;itemData&quot;:{&quot;type&quot;:&quot;article-journal&quot;,&quot;id&quot;:&quot;e045f85a-6fc3-3b83-9a35-d166292a40d5&quot;,&quot;title&quot;:&quot;Asynchronous Transmitter Release from Cholecystokinin-Containing Inhibitory Interneurons Is Widespread and Target-Cell Independent&quot;,&quot;author&quot;:[{&quot;family&quot;:&quot;Daw&quot;,&quot;given&quot;:&quot;Michael I.&quot;,&quot;parse-names&quot;:false,&quot;dropping-particle&quot;:&quot;&quot;,&quot;non-dropping-particle&quot;:&quot;&quot;},{&quot;family&quot;:&quot;Tricoire&quot;,&quot;given&quot;:&quot;Ludovic&quot;,&quot;parse-names&quot;:false,&quot;dropping-particle&quot;:&quot;&quot;,&quot;non-dropping-particle&quot;:&quot;&quot;},{&quot;family&quot;:&quot;Erdelyi&quot;,&quot;given&quot;:&quot;Ferenc&quot;,&quot;parse-names&quot;:false,&quot;dropping-particle&quot;:&quot;&quot;,&quot;non-dropping-particle&quot;:&quot;&quot;},{&quot;family&quot;:&quot;Szabo&quot;,&quot;given&quot;:&quot;Gabor&quot;,&quot;parse-names&quot;:false,&quot;dropping-particle&quot;:&quot;&quot;,&quot;non-dropping-particle&quot;:&quot;&quot;},{&quot;family&quot;:&quot;McBain&quot;,&quot;given&quot;:&quot;Chris J.&quot;,&quot;parse-names&quot;:false,&quot;dropping-particle&quot;:&quot;&quot;,&quot;non-dropping-particle&quot;:&quot;&quot;}],&quot;container-title&quot;:&quot;Journal of Neuroscience&quot;,&quot;accessed&quot;:{&quot;date-parts&quot;:[[2026,7,17]]},&quot;DOI&quot;:&quot;10.1523/JNEUROSCI.5760-08.2009&quot;,&quot;ISSN&quot;:&quot;0270-6474&quot;,&quot;PMID&quot;:&quot;19741117&quot;,&quot;URL&quot;:&quot;https://www.jneurosci.org/content/29/36/11112&quot;,&quot;issued&quot;:{&quot;date-parts&quot;:[[2009,9,9]]},&quot;page&quot;:&quot;11112-11122&quot;,&quot;abstract&quot;:&quot;Neurotransmitter release at most central synapses is synchronized to the timing of presynaptic action potentials. Here, we show that three classes of depolarization-induced suppression of inhibition-expressing, cholecystokinin (CCK)-containing, hippocampal interneurons show highly asynchronous release in response to trains of action potentials. This asynchrony is correlated to the class of presynaptic interneuron but is unrelated to their postsynaptic cell target. Asynchronous and synchronous release from CCK-containing interneurons show a slightly different calcium dependence, such that the proportion of asynchronous release increases with external calcium concentration, possibly suggesting that the modes of release are mediated by different calcium sensors. Asynchronous IPSCs include very large (up to 500 pA/7nS) amplitude events, which persist in low extracellular calcium and strontium, showing that they result from quantal transmitter release at single release sites. Finally, we show that asynchronous release is prominent in response to trains of presynaptic spikes that mimic natural activity of CCK-containing interneurons. That asynchronous release from CCK-containing interneurons is a widespread phenomenon indicates a fundamental role for these cells within the hippocampal network that is distinct from the phasic inhibition provided by parvalbumin-containing interneurons.&quot;,&quot;publisher&quot;:&quot;Society for Neuroscience&quot;,&quot;issue&quot;:&quot;36&quot;,&quot;volume&quot;:&quot;29&quot;,&quot;container-title-short&quot;:&quot;&quot;},&quot;isTemporary&quot;:false}]},{&quot;citationID&quot;:&quot;MENDELEY_CITATION_6525ab59-e846-4ce3-bd01-25d8db0fbf2a&quot;,&quot;properties&quot;:{&quot;noteIndex&quot;:0},&quot;isEdited&quot;:false,&quot;manualOverride&quot;:{&quot;isManuallyOverridden&quot;:false,&quot;citeprocText&quot;:&quot;&lt;sup&gt;13&lt;/sup&gt;&quot;,&quot;manualOverrideText&quot;:&quot;&quot;},&quot;citationTag&quot;:&quot;MENDELEY_CITATION_v3_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&quot;,&quot;citationItems&quot;:[{&quot;id&quot;:&quot;adaa7696-09d5-3f89-83b8-5637c967ff32&quot;,&quot;itemData&quot;:{&quot;type&quot;:&quot;article-journal&quot;,&quot;id&quot;:&quot;adaa7696-09d5-3f89-83b8-5637c967ff32&quot;,&quot;title&quot;:&quot;Three‐dimensional morphometrical study of dendritic spines of the granule cell in the rat dentate gyrus with HVEM stereo images&quot;,&quot;author&quot;:[{&quot;family&quot;:&quot;Hama&quot;,&quot;given&quot;:&quot;Kiyoshi&quot;,&quot;parse-names&quot;:false,&quot;dropping-particle&quot;:&quot;&quot;,&quot;non-dropping-particle&quot;:&quot;&quot;},{&quot;family&quot;:&quot;Arii&quot;,&quot;given&quot;:&quot;Tatsuo&quot;,&quot;parse-names&quot;:false,&quot;dropping-particle&quot;:&quot;&quot;,&quot;non-dropping-particle&quot;:&quot;&quot;},{&quot;family&quot;:&quot;Kosaka&quot;,&quot;given&quot;:&quot;Toshio&quot;,&quot;parse-names&quot;:false,&quot;dropping-particle&quot;:&quot;&quot;,&quot;non-dropping-particle&quot;:&quot;&quot;}],&quot;container-title&quot;:&quot;Journal of Electron Microscopy Technique&quot;,&quot;accessed&quot;:{&quot;date-parts&quot;:[[2026,7,17]]},&quot;DOI&quot;:&quot;10.1002/JEMT.1060120203;REQUESTEDJOURNAL:JOURNAL:15530817;WGROUP:STRING:PUBLICATION&quot;,&quot;ISSN&quot;:&quot;15530817&quot;,&quot;PMID&quot;:&quot;2760687&quot;,&quot;URL&quot;:&quot;/doi/pdf/10.1002/jemt.1060120203&quot;,&quot;issued&quot;:{&quot;date-parts&quot;:[[1989,6,1]]},&quot;page&quot;:&quot;80-87&quot;,&quot;abstract&quot;:&quot;Number, length, and diameters of dendritic spines of the granule cell in the dorsal leaf of the rat dentate gyrus were measured by using high‐voltage electron microscope stereo images of 5‐m̈m‐thick Golgi preparations with the aid of a three‐dimensional image analyzer system. Spine densities of 2.02 ± 0.28, 2.28 ± 0.33, and 3.36± 0.35 per 1 μm at distal, middle, and proximal portions of the dendrite were obtained. These values were about 1.6‐fold of the previous light microscopical report. Mean three‐dimensional spine length were 1.244 ± 0.506 μm, 1.262 ± 0.563 μm, and 1.254 ± 0.584 μm at distal, middle, and proximal portions, respectively, which were about 1.4 times longer than those measured in two dimensions. By using measured morphometrical parameters of spines such as lengths, diameters, and population densities, total spine surface areas of 2.401 μm2, 2.806 μm2, and 4.180 μm2 per 1 μm of the dendrite at distal, middle, and proximal portions, respectively, were obtained. The total surface area of dendrite was about doubled by the addition of the spines at each dendritic portion. The advantageous features and the problems of the present method are discussed. Copyright © 1989 Wiley‐Liss, Inc.&quot;,&quot;publisher&quot;:&quot;John Wiley &amp; Sons, Ltd&quot;,&quot;issue&quot;:&quot;2&quot;,&quot;volume&quot;:&quot;12&quot;,&quot;container-title-short&quot;:&quot;J. Electron Microsc. Tech.&quot;},&quot;isTemporary&quot;:false}]},{&quot;citationID&quot;:&quot;MENDELEY_CITATION_1aae0d8a-bbaf-4818-85b0-ba0d132bbcb4&quot;,&quot;properties&quot;:{&quot;noteIndex&quot;:0},&quot;isEdited&quot;:false,&quot;manualOverride&quot;:{&quot;isManuallyOverridden&quot;:false,&quot;citeprocText&quot;:&quot;&lt;sup&gt;14&lt;/sup&gt;&quot;,&quot;manualOverrideText&quot;:&quot;&quot;},&quot;citationTag&quot;:&quot;MENDELEY_CITATION_v3_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&quot;,&quot;citationItems&quot;:[{&quot;id&quot;:&quot;991d9507-c189-38c5-ae5e-b2e158457ae2&quot;,&quot;itemData&quot;:{&quot;type&quot;:&quot;article-journal&quot;,&quot;id&quot;:&quot;991d9507-c189-38c5-ae5e-b2e158457ae2&quot;,&quot;title&quot;:&quot;Granule cell dendritic spine density in the rat hippocampus varies with spine shape and location&quot;,&quot;author&quot;:[{&quot;family&quot;:&quot;Desmond&quot;,&quot;given&quot;:&quot;Nancy L.&quot;,&quot;parse-names&quot;:false,&quot;dropping-particle&quot;:&quot;&quot;,&quot;non-dropping-particle&quot;:&quot;&quot;},{&quot;family&quot;:&quot;Levy&quot;,&quot;given&quot;:&quot;William B.&quot;,&quot;parse-names&quot;:false,&quot;dropping-particle&quot;:&quot;&quot;,&quot;non-dropping-particle&quot;:&quot;&quot;}],&quot;container-title&quot;:&quot;Neuroscience Letters&quot;,&quot;accessed&quot;:{&quot;date-parts&quot;:[[2026,7,17]]},&quot;DOI&quot;:&quot;10.1016/S0304-3940(85)80082-3&quot;,&quot;ISSN&quot;:&quot;0304-3940&quot;,&quot;PMID&quot;:&quot;3991060&quot;,&quot;URL&quot;:&quot;https://www.sciencedirect.com/science/article/pii/S0304394085800823?via%3Dihub&quot;,&quot;issued&quot;:{&quot;date-parts&quot;:[[1985,3,15]]},&quot;page&quot;:&quot;219-224&quot;,&quot;abstract&quot;:&quot;The number of granule cell dendritic spines per micrometer of dendritic length in the dorsal and ventral leaves of the dentate gyrus was quantified using light microscopic-Golgi preparations of normal adult rats. Spines were counted in terms of 3 categories of spine form for the 3 afferent termination zones of the molecular layer and corrected for shading errors. Total spine density averaged 1.6 spines/μm of dendritic length in the dorsal leaf and 1.3 spines/μm of dendritic length in the ventral leaf. Statistically significant differences in spine density existed among the 3 shape categories. Variations in spine density occurred by shape category among the afferent termination zones. © 1985, Elsevier Scientific Publishers Ireland Ltd.. All rights reserved.&quot;,&quot;publisher&quot;:&quot;Elsevier&quot;,&quot;issue&quot;:&quot;2-3&quot;,&quot;volume&quot;:&quot;54&quot;,&quot;container-title-short&quot;:&quot;Neurosci. Lett.&quot;},&quot;isTemporary&quot;:false}]},{&quot;citationID&quot;:&quot;MENDELEY_CITATION_c32d4323-75a0-42a1-9a15-dcb306d2be5b&quot;,&quot;properties&quot;:{&quot;noteIndex&quot;:0},&quot;isEdited&quot;:false,&quot;manualOverride&quot;:{&quot;isManuallyOverridden&quot;:false,&quot;citeprocText&quot;:&quot;&lt;sup&gt;15&lt;/sup&gt;&quot;,&quot;manualOverrideText&quot;:&quot;&quot;},&quot;citationTag&quot;:&quot;MENDELEY_CITATION_v3_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&quot;,&quot;citationItems&quot;:[{&quot;id&quot;:&quot;9c857cb7-1efd-3280-becc-c603db9c976a&quot;,&quot;itemData&quot;:{&quot;type&quot;:&quot;article-journal&quot;,&quot;id&quot;:&quot;9c857cb7-1efd-3280-becc-c603db9c976a&quot;,&quot;title&quot;:&quot;A quantitative electron microscopic study of synaptogenesis in the dentate gyrus of the rat&quot;,&quot;author&quot;:[{&quot;family&quot;:&quot;Crain&quot;,&quot;given&quot;:&quot;Barbara&quot;,&quot;parse-names&quot;:false,&quot;dropping-particle&quot;:&quot;&quot;,&quot;non-dropping-particle&quot;:&quot;&quot;},{&quot;family&quot;:&quot;Cotman&quot;,&quot;given&quot;:&quot;Carl&quot;,&quot;parse-names&quot;:false,&quot;dropping-particle&quot;:&quot;&quot;,&quot;non-dropping-particle&quot;:&quot;&quot;},{&quot;family&quot;:&quot;Taylor&quot;,&quot;given&quot;:&quot;Dwan&quot;,&quot;parse-names&quot;:false,&quot;dropping-particle&quot;:&quot;&quot;,&quot;non-dropping-particle&quot;:&quot;&quot;},{&quot;family&quot;:&quot;Lynch&quot;,&quot;given&quot;:&quot;Gary&quot;,&quot;parse-names&quot;:false,&quot;dropping-particle&quot;:&quot;&quot;,&quot;non-dropping-particle&quot;:&quot;&quot;}],&quot;container-title&quot;:&quot;Brain Research&quot;,&quot;accessed&quot;:{&quot;date-parts&quot;:[[2026,7,12]]},&quot;DOI&quot;:&quot;10.1016/0006-8993(73)90088-7&quot;,&quot;ISSN&quot;:&quot;0006-8993&quot;,&quot;PMID&quot;:&quot;4764297&quot;,&quot;URL&quot;:&quot;https://www.sciencedirect.com/science/article/abs/pii/0006899373900887?via%3Dihub&quot;,&quot;issued&quot;:{&quot;date-parts&quot;:[[1973,12,7]]},&quot;page&quot;:&quot;195-204&quot;,&quot;abstract&quot;:&quot;Synapse development was studied by electron microscopy in the molecular layer of the dentate gyrus of the rat at 4 different ages: 4, 11, 25, and at least 90 days after birth. At 4 days after birth, less than 1% of the synapses seen in the adult are present. Even by 11 days the total number of synapses is still less than 5% of those in the molecular layer of the adult. Synaptogenesis is most active between 4 and 11 days when the total number of synapses approximately doubles every day. Between 4 days and adult the total number of synapses increases by nearly 100-fold in the dendate gyrus. © 1973.&quot;,&quot;publisher&quot;:&quot;Elsevier&quot;,&quot;issue&quot;:&quot;C&quot;,&quot;volume&quot;:&quot;63&quot;,&quot;container-title-short&quot;:&quot;Brain Res.&quot;},&quot;isTemporary&quot;:false}]},{&quot;citationID&quot;:&quot;MENDELEY_CITATION_7be95aa2-29bd-455e-909b-65fd4e263b36&quot;,&quot;properties&quot;:{&quot;noteIndex&quot;:0},&quot;isEdited&quot;:false,&quot;manualOverride&quot;:{&quot;isManuallyOverridden&quot;:false,&quot;citeprocText&quot;:&quot;&lt;sup&gt;7&lt;/sup&gt;&quot;,&quot;manualOverrideText&quot;:&quot;&quot;},&quot;citationTag&quot;:&quot;MENDELEY_CITATION_v3_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&quot;,&quot;citationItems&quot;:[{&quot;id&quot;:&quot;21239ca1-e81b-3156-988b-7c34030865a3&quot;,&quot;itemData&quot;:{&quot;type&quot;:&quot;article-journal&quot;,&quot;id&quot;:&quot;21239ca1-e81b-3156-988b-7c34030865a3&quot;,&quot;title&quot;:&quot;Total number and distribution of inhibitory and excitatory synapses on hippocampal CA1 pyramidal cells&quot;,&quot;author&quot;:[{&quot;family&quot;:&quot;Megías&quot;,&quot;given&quot;:&quot;M.&quot;,&quot;parse-names&quot;:false,&quot;dropping-particle&quot;:&quot;&quot;,&quot;non-dropping-particle&quot;:&quot;&quot;},{&quot;family&quot;:&quot;Emri&quot;,&quot;given&quot;:&quot;Zs&quot;,&quot;parse-names&quot;:false,&quot;dropping-particle&quot;:&quot;&quot;,&quot;non-dropping-particle&quot;:&quot;&quot;},{&quot;family&quot;:&quot;Freund&quot;,&quot;given&quot;:&quot;T. F.&quot;,&quot;parse-names&quot;:false,&quot;dropping-particle&quot;:&quot;&quot;,&quot;non-dropping-particle&quot;:&quot;&quot;},{&quot;family&quot;:&quot;Gulyás&quot;,&quot;given&quot;:&quot;A. I.&quot;,&quot;parse-names&quot;:false,&quot;dropping-particle&quot;:&quot;&quot;,&quot;non-dropping-particle&quot;:&quot;&quot;}],&quot;container-title&quot;:&quot;Neuroscience&quot;,&quot;accessed&quot;:{&quot;date-parts&quot;:[[2026,7,12]]},&quot;DOI&quot;:&quot;10.1016/S0306-4522(00)00496-6&quot;,&quot;ISSN&quot;:&quot;03064522&quot;,&quot;PMID&quot;:&quot;11226691&quot;,&quot;URL&quot;:&quot;https://www.ibroneuroscience.org/action/showFullText?pii=S0306452200004966&quot;,&quot;issued&quot;:{&quot;date-parts&quot;:[[2001,2,5]]},&quot;page&quot;:&quot;527-540&quot;,&quot;abstract&quot;:&quot;The integrative properties of neurons depend strongly on the number, proportions and distribution of excitatory and inhibitory synaptic inputs they receive. In this study the three-dimensional geometry of dendritic trees and the density of symmetrical and asymmetrical synapses on different cellular compartments of rat hippocampal CA1 area pyramidal cells was measured to calculate the total number and distribution of excitatory and inhibitory inputs on a single cell. A single pyramidal cell has ∼12,000 μm dendrites and receives around 30,000 excitatory and 1700 inhibitory inputs, of which 40% are concentrated in the perisomatic region and 20% on dendrites in the stratum lacunosum-moleculare. The pre- and post-synaptic features suggest that CA1 pyramidal cell dendrites are heterogeneous. Strata radiatum and oriens dendrites are similar and differ from stratum lacunosum-moleculare dendrites. Proximal apical and basal strata radiatum and oriens dendrites are spine-free or sparsely spiny. Distal strata radiatum and oriens dendrites (forming 68.5% of the pyramidal cells' dendritic tree) are densely spiny; their excitatory inputs terminate exclusively on dendritic spines, while inhibitory inputs target only dendritic shafts. The proportion of inhibitory inputs on distal spiny strata radiatum and oriens dendrites is low (∼3%). In contrast, proximal dendritic segments receive mostly (70-100%) inhibitory inputs. Only inhibitory inputs innervate the somata (77-103 per cell) and axon initial segments. Dendrites in the stratum lacunosum-moleculare possess moderate to small amounts of spines. Excitatory synapses on stratum lacunosum-moleculare dendrites are larger than the synapses in other layers, are frequently perforated (∼40%) and can be located on dendritic shafts. Inhibitory inputs, whose percentage is relatively high (∼14-17%), also terminate on dendritic spines. Our results indicate that: (i) the highly convergent excitation arriving onto the distal dendrites of pyramidal cells is primarily controlled by proximally located inhibition; (ii) the organization of excitatory and inhibitory inputs in layers receiving Schaffer collateral input (radiatum/oriens) versus perforant path input (lacunosum-moleculare) is significantly different. © 2001 IBRO.&quot;,&quot;publisher&quot;:&quot;Elsevier&quot;,&quot;issue&quot;:&quot;3&quot;,&quot;volume&quot;:&quot;102&quot;,&quot;container-title-short&quot;:&quot;Neuroscience&quot;},&quot;isTemporary&quot;:false}]},{&quot;citationID&quot;:&quot;MENDELEY_CITATION_3172785f-934e-4752-8a65-d42e861a9eb1&quot;,&quot;properties&quot;:{&quot;noteIndex&quot;:0},&quot;isEdited&quot;:false,&quot;manualOverride&quot;:{&quot;isManuallyOverridden&quot;:false,&quot;citeprocText&quot;:&quot;&lt;sup&gt;16,17&lt;/sup&gt;&quot;,&quot;manualOverrideText&quot;:&quot;&quot;},&quot;citationTag&quot;:&quot;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&quot;,&quot;citationItems&quot;:[{&quot;id&quot;:&quot;b6d562b1-f161-3e02-9e70-9b60becd2486&quot;,&quot;itemData&quot;:{&quot;type&quot;:&quot;article-journal&quot;,&quot;id&quot;:&quot;b6d562b1-f161-3e02-9e70-9b60becd2486&quot;,&quot;title&quot;:&quot;A High Degree of Spatial Selectivity in the Axonal and Dendritic Domains of Physiologically Identified Local‐circuit Neurons in the Dentate Gyms of the Rat Hippocampus&quot;,&quot;author&quot;:[{&quot;family&quot;:&quot;Han&quot;,&quot;given&quot;:&quot;Zhong‐Sheng ‐S&quot;,&quot;parse-names&quot;:false,&quot;dropping-particle&quot;:&quot;&quot;,&quot;non-dropping-particle&quot;:&quot;&quot;},{&quot;family&quot;:&quot;Buhl&quot;,&quot;given&quot;:&quot;Eberhard H.&quot;,&quot;parse-names&quot;:false,&quot;dropping-particle&quot;:&quot;&quot;,&quot;non-dropping-particle&quot;:&quot;&quot;},{&quot;family&quot;:&quot;Lörinczi&quot;,&quot;given&quot;:&quot;Zoltan&quot;,&quot;parse-names&quot;:false,&quot;dropping-particle&quot;:&quot;&quot;,&quot;non-dropping-particle&quot;:&quot;&quot;},{&quot;family&quot;:&quot;Somogyi&quot;,&quot;given&quot;:&quot;Peter&quot;,&quot;parse-names&quot;:false,&quot;dropping-particle&quot;:&quot;&quot;,&quot;non-dropping-particle&quot;:&quot;&quot;}],&quot;container-title&quot;:&quot;European Journal of Neuroscience&quot;,&quot;accessed&quot;:{&quot;date-parts&quot;:[[2026,7,17]]},&quot;DOI&quot;:&quot;10.1111/J.1460-9568.1993.TB00507.X;PAGE:STRING:ARTICLE/CHAPTER&quot;,&quot;ISSN&quot;:&quot;14609568&quot;,&quot;PMID&quot;:&quot;8261117&quot;,&quot;URL&quot;:&quot;/doi/pdf/10.1111/j.1460-9568.1993.tb00507.x&quot;,&quot;issued&quot;:{&quot;date-parts&quot;:[[1993,5,1]]},&quot;page&quot;:&quot;395-410&quot;,&quot;abstract&quot;:&quot;The axonal and dendritic domains of neurons with extensive, locally arborizing axons were delineated in the dentate gyrus of the rat hippocampus. In horizontally cut slice preparations neurons were briefly recorded and subsequently filled with biocytin when one or several of the following physiological properties were observed: (i) high‐amplitude short‐latency spike afterhyperpolarization; (ii) lack of spike frequency adaptation; (iii) high firing rate in response to depolarizing current. In a sample of 14 neurons, sufficient dendritic and/or axonal detail was recovered to identify them as non‐principal cells, i.e. non‐granule, non‐mossy cells. Five distinct types of cells were recognized, based on the spatial distribution of dendrites, presumably reflecting the availability of afferents, and on the basis of the highly selective distribution of their axon terminals, indicating synaptic target selectivity. They are: (1) the hilar cell forming a dense axonal plexus in the commissural and association pathway terminal field (HICAP cell; horizontal axon extent 1.6 mm) in the inner one‐third of the molecular layer, and having dendrites extending from the hilus to the top of the molecular layer; (2) the hilar cell with its axon ramifying in the perforant path terminal field (HIPP cell, horizontal axon extent 2.0 mm) in the outer two‐thirds of the molecular layer, whereas its spiny dendrites were restricted to the hilus; (3) the molecular layer cell with its dendritic and axonal domains confined to the perforant path terminal zone (MOPP cell, horizontal extent of axon 2.0 mm); (4) the dentate basket cell (horizontal axon extent 0.9 mm) had most of its axon concentrated in the granule cell layer, the remainder being localized in the inner molecular layer and hilus; (5) the hilar chandelier cell, or axo‐axonic cell (horizontal axon extent 1.1 mm), densely innervating the granule cell layer with fascicles of radially orientated terminal rows, and also forming an extensive plexus in the hilus. The three cell types having their somata in the hilus projected to granule cells at the same septo‐temporal level where their cell bodies were located. The results demonstrate that there is a spatially selective innervation of the granule cells by at least five distinct types of dentate neurons, which terminate in several instances in mutually exclusive domains. Their dendrites may have access to all (HICAP cell) or only a few (e.g. HIPP and MOPP cell) of the hippocampal afferents. This arrangement provides a framework for independent interaction between the output of local circuit neurons and subsets of excitatory afferents providing input to principal cells. Copyright © 1993, Wiley Blackwell. All rights reserved&quot;,&quot;publisher&quot;:&quot;John Wiley &amp; Sons, Ltd&quot;,&quot;issue&quot;:&quot;5&quot;,&quot;volume&quot;:&quot;5&quot;,&quot;container-title-short&quot;:&quot;&quot;},&quot;isTemporary&quot;:false},{&quot;id&quot;:&quot;d09900c4-39af-3c26-8898-0de194de3193&quot;,&quot;itemData&quot;:{&quot;type&quot;:&quot;article-journal&quot;,&quot;id&quot;:&quot;d09900c4-39af-3c26-8898-0de194de3193&quot;,&quot;title&quot;:&quot;Subdivisions in the Multiple GABAergic Innervation of Granule Cells in the Dentate Gyrus of the Rat Hippocampus&quot;,&quot;author&quot;:[{&quot;family&quot;:&quot;Halasy&quot;,&quot;given&quot;:&quot;Katalin&quot;,&quot;parse-names&quot;:false,&quot;dropping-particle&quot;:&quot;&quot;,&quot;non-dropping-particle&quot;:&quot;&quot;},{&quot;family&quot;:&quot;Somogyi&quot;,&quot;given&quot;:&quot;Peter&quot;,&quot;parse-names&quot;:false,&quot;dropping-particle&quot;:&quot;&quot;,&quot;non-dropping-particle&quot;:&quot;&quot;}],&quot;container-title&quot;:&quot;European Journal of Neuroscience&quot;,&quot;accessed&quot;:{&quot;date-parts&quot;:[[2026,7,17]]},&quot;DOI&quot;:&quot;10.1111/J.1460-9568.1993.TB00508.X;PAGE:STRING:ARTICLE/CHAPTER&quot;,&quot;ISSN&quot;:&quot;14609568&quot;,&quot;PMID&quot;:&quot;8261118&quot;,&quot;URL&quot;:&quot;/doi/pdf/10.1111/j.1460-9568.1993.tb00508.x&quot;,&quot;issued&quot;:{&quot;date-parts&quot;:[[1993,5,1]]},&quot;page&quot;:&quot;411-429&quot;,&quot;abstract&quot;:&quot;The sources of GABAergic innervation to granule cells were studied to establish how the basic cortical circuit is implemented in the dentate gyrus. Five types of neuron having extensive local axons were recorded electrophysiologically in vitro and filled intracellularly with biocytin (Han et al., 1993). They were processed for electron microscopy in order to reveal their synaptic organization and postsynaptic targets, and to test whether their terminals contained GABA. (1) The hilar cell, with axon terminals in the commissural and association pathway termination field (HICAP cell), formed Gray's type 2 (symmetrical) synapses with large proximal dendritic shafts (n= 18), two‐thirds of which could be shown to emit spines, and with small dendritic branches (n= 6). Other boutons of the HICAP neuron were found to make either Gray's type 1 (asymmetrical) synapses (n= 4) or type 2 synapses (n= 6) with dendritic spines. Using a highly sensitive silver‐intensified immunogold method for the postembedding visualization of GABA immunoreactivity, both the terminals and the dendrites of the HICAP cell were found to be immunopositive, whereas its postsynaptic targets were GABA‐immunonegative. The dendritic shafts of the HICAP cell received synapses from both GABA‐negative and GABA‐positive boutons; the dendritic spines which densely covered the main apical dendrite in the medial one‐third of the molecular layer received synapses from GABA‐negative boutons. (2) The hilar cell, with axon terminals distributed in conjunction with the perforant path termination field (HIPP cell), established type 2 synapses with distal dendritic shafts (n= 17), most of which could be shown to emit spines, small‐calibre dendritic profiles (n= 2) and dendritic spines (n= 6), all showing characteristics of granule cell dendrites. The sparsely spiny dendrites of the HIPP cell were covered with many synaptic boutons on both their shafts and their spines. (3) The cell with soma in the molecular layer had an axon associated with the perforant path termination field (MOPP cell). This GABA‐immunoreactive cell made type 2 synapses exclusively on dendritic shafts (n= 20), 60% of which could be shown to emit spines. The smooth dendrites of the MOPP cell were also restricted to the outer two‐thirds of the molecular layer, where they received both GABA‐negative and GABA‐positive synaptic inputs. (4) The extensive axonal arborization of the dentate basket cell terminated mainly on somata (n= 26) and proximal dendrites (n= 9) in the granule cell layer, and some boutons made synapses on somatic spines (n= 6); all boutons established type 2 synapses. (5) The dentate axo‐axonic cell established type 2 synapses (n= 14) exclusively on axon initial segments of granule cells in the granule cell layer, and on initial segments of presumed mossy cells in the hilus. The results demonstrate that granule cells receive inputs from the local circuit axons of at least five distinct types of dentate neuron terminating in mutually exclusive domains of the cell's surface in four out of five cases. Four of the cell types (HICAP cell, MOPP cell, basket cell, axo‐axonic cell) contain GABA, and the HIPP cell may also be inhibitory. The specific local inhibitory neurons terminating in conjunction with particular excitatory amino acid inputs to the granule cells (types 1 – 3) are in a position to interact selectively with the specific inputs on the same dendritic segment. This arrangement provides a possibility for the independent regulation of the gain and long‐term potentiation of separate excitatory inputs, through different sets of GABAergic local circuit neurons. The pairing of excitatory and inhibitory inputs may also provide a mechanism for the downward reseating of excitatory postsynaptic potentials, thereby extending their dynamic range. Copyright © 1993, Wiley Blackwell. All rights reserved&quot;,&quot;publisher&quot;:&quot;John Wiley &amp; Sons, Ltd&quot;,&quot;issue&quot;:&quot;5&quot;,&quot;volume&quot;:&quot;5&quot;,&quot;container-title-short&quot;:&quot;&quot;},&quot;isTemporary&quot;:false}]},{&quot;citationID&quot;:&quot;MENDELEY_CITATION_69562299-f815-44be-83ae-7338f643bab6&quot;,&quot;properties&quot;:{&quot;noteIndex&quot;:0},&quot;isEdited&quot;:false,&quot;manualOverride&quot;:{&quot;isManuallyOverridden&quot;:false,&quot;citeprocText&quot;:&quot;&lt;sup&gt;18&lt;/sup&gt;&quot;,&quot;manualOverrideText&quot;:&quot;&quot;},&quot;citationTag&quot;:&quot;MENDELEY_CITATION_v3_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&quot;,&quot;citationItems&quot;:[{&quot;id&quot;:&quot;99aa7d6c-2bf5-3913-869f-1a72883ec030&quot;,&quot;itemData&quot;:{&quot;type&quot;:&quot;article-journal&quot;,&quot;id&quot;:&quot;99aa7d6c-2bf5-3913-869f-1a72883ec030&quot;,&quot;title&quot;:&quot;Morphological diversity and connectivity of hippocampal interneurons&quot;,&quot;author&quot;:[{&quot;family&quot;:&quot;Booker&quot;,&quot;given&quot;:&quot;Sam A.&quot;,&quot;parse-names&quot;:false,&quot;dropping-particle&quot;:&quot;&quot;,&quot;non-dropping-particle&quot;:&quot;&quot;},{&quot;family&quot;:&quot;Vida&quot;,&quot;given&quot;:&quot;Imre&quot;,&quot;parse-names&quot;:false,&quot;dropping-particle&quot;:&quot;&quot;,&quot;non-dropping-particle&quot;:&quot;&quot;}],&quot;container-title&quot;:&quot;Cell and Tissue Research 2018 373:3&quot;,&quot;accessed&quot;:{&quot;date-parts&quot;:[[2026,7,17]]},&quot;DOI&quot;:&quot;10.1007/S00441-018-2882-2&quot;,&quot;ISSN&quot;:&quot;1432-0878&quot;,&quot;PMID&quot;:&quot;30084021&quot;,&quot;URL&quot;:&quot;https://link.springer.com/article/10.1007/s00441-018-2882-2&quot;,&quot;issued&quot;:{&quot;date-parts&quot;:[[2018,8,6]]},&quot;page&quot;:&quot;619-641&quot;,&quot;abstract&quot;:&quot;The mammalian forebrain is constructed from ensembles of neurons that form local microcircuits giving rise to the exquisite cognitive tasks the mammalian brain can perform. Hippocampal neuronal circuits comprise populations of relatively homogenous excitatory neurons, principal cells and exceedingly heterogeneous inhibitory neurons, the interneurons. Interneurons release GABA from their axon terminals and are capable of controlling excitability in every cellular compartment of principal cells and interneurons alike; thus, they provide a brake on excess activity, control the timing of neuronal discharge and provide modulation of synaptic transmission. The dendritic and axonal morphology of interneurons, as well as their afferent and efferent connections within hippocampal circuits, is central to their ability to differentially control excitability, in a cell-type- and compartment-specific manner. This review aims to provide an up-to-date compendium of described hippocampal interneuron subtypes, with respect to their morphology, connectivity, neurochemistry and physiology, a full understanding of which will in time help to explain the rich diversity of neuronal function.&quot;,&quot;publisher&quot;:&quot;Springer&quot;,&quot;issue&quot;:&quot;3&quot;,&quot;volume&quot;:&quot;373&quot;,&quot;container-title-short&quot;:&quot;&quot;},&quot;isTemporary&quot;:false}]},{&quot;citationID&quot;:&quot;MENDELEY_CITATION_f4f745f6-e5c3-4b58-b66c-5a730f2da67a&quot;,&quot;properties&quot;:{&quot;noteIndex&quot;:0},&quot;isEdited&quot;:false,&quot;manualOverride&quot;:{&quot;isManuallyOverridden&quot;:false,&quot;citeprocText&quot;:&quot;&lt;sup&gt;7&lt;/sup&gt;&quot;,&quot;manualOverrideText&quot;:&quot;&quot;},&quot;citationTag&quot;:&quot;MENDELEY_CITATION_v3_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&quot;,&quot;citationItems&quot;:[{&quot;id&quot;:&quot;21239ca1-e81b-3156-988b-7c34030865a3&quot;,&quot;itemData&quot;:{&quot;type&quot;:&quot;article-journal&quot;,&quot;id&quot;:&quot;21239ca1-e81b-3156-988b-7c34030865a3&quot;,&quot;title&quot;:&quot;Total number and distribution of inhibitory and excitatory synapses on hippocampal CA1 pyramidal cells&quot;,&quot;author&quot;:[{&quot;family&quot;:&quot;Megías&quot;,&quot;given&quot;:&quot;M.&quot;,&quot;parse-names&quot;:false,&quot;dropping-particle&quot;:&quot;&quot;,&quot;non-dropping-particle&quot;:&quot;&quot;},{&quot;family&quot;:&quot;Emri&quot;,&quot;given&quot;:&quot;Zs&quot;,&quot;parse-names&quot;:false,&quot;dropping-particle&quot;:&quot;&quot;,&quot;non-dropping-particle&quot;:&quot;&quot;},{&quot;family&quot;:&quot;Freund&quot;,&quot;given&quot;:&quot;T. F.&quot;,&quot;parse-names&quot;:false,&quot;dropping-particle&quot;:&quot;&quot;,&quot;non-dropping-particle&quot;:&quot;&quot;},{&quot;family&quot;:&quot;Gulyás&quot;,&quot;given&quot;:&quot;A. I.&quot;,&quot;parse-names&quot;:false,&quot;dropping-particle&quot;:&quot;&quot;,&quot;non-dropping-particle&quot;:&quot;&quot;}],&quot;container-title&quot;:&quot;Neuroscience&quot;,&quot;accessed&quot;:{&quot;date-parts&quot;:[[2026,7,12]]},&quot;DOI&quot;:&quot;10.1016/S0306-4522(00)00496-6&quot;,&quot;ISSN&quot;:&quot;03064522&quot;,&quot;PMID&quot;:&quot;11226691&quot;,&quot;URL&quot;:&quot;https://www.ibroneuroscience.org/action/showFullText?pii=S0306452200004966&quot;,&quot;issued&quot;:{&quot;date-parts&quot;:[[2001,2,5]]},&quot;page&quot;:&quot;527-540&quot;,&quot;abstract&quot;:&quot;The integrative properties of neurons depend strongly on the number, proportions and distribution of excitatory and inhibitory synaptic inputs they receive. In this study the three-dimensional geometry of dendritic trees and the density of symmetrical and asymmetrical synapses on different cellular compartments of rat hippocampal CA1 area pyramidal cells was measured to calculate the total number and distribution of excitatory and inhibitory inputs on a single cell. A single pyramidal cell has ∼12,000 μm dendrites and receives around 30,000 excitatory and 1700 inhibitory inputs, of which 40% are concentrated in the perisomatic region and 20% on dendrites in the stratum lacunosum-moleculare. The pre- and post-synaptic features suggest that CA1 pyramidal cell dendrites are heterogeneous. Strata radiatum and oriens dendrites are similar and differ from stratum lacunosum-moleculare dendrites. Proximal apical and basal strata radiatum and oriens dendrites are spine-free or sparsely spiny. Distal strata radiatum and oriens dendrites (forming 68.5% of the pyramidal cells' dendritic tree) are densely spiny; their excitatory inputs terminate exclusively on dendritic spines, while inhibitory inputs target only dendritic shafts. The proportion of inhibitory inputs on distal spiny strata radiatum and oriens dendrites is low (∼3%). In contrast, proximal dendritic segments receive mostly (70-100%) inhibitory inputs. Only inhibitory inputs innervate the somata (77-103 per cell) and axon initial segments. Dendrites in the stratum lacunosum-moleculare possess moderate to small amounts of spines. Excitatory synapses on stratum lacunosum-moleculare dendrites are larger than the synapses in other layers, are frequently perforated (∼40%) and can be located on dendritic shafts. Inhibitory inputs, whose percentage is relatively high (∼14-17%), also terminate on dendritic spines. Our results indicate that: (i) the highly convergent excitation arriving onto the distal dendrites of pyramidal cells is primarily controlled by proximally located inhibition; (ii) the organization of excitatory and inhibitory inputs in layers receiving Schaffer collateral input (radiatum/oriens) versus perforant path input (lacunosum-moleculare) is significantly different. © 2001 IBRO.&quot;,&quot;publisher&quot;:&quot;Elsevier&quot;,&quot;issue&quot;:&quot;3&quot;,&quot;volume&quot;:&quot;102&quot;,&quot;container-title-short&quot;:&quot;Neuroscience&quot;},&quot;isTemporary&quot;:false}]},{&quot;citationID&quot;:&quot;MENDELEY_CITATION_1c8b1754-e72b-467e-b630-59734ba6aeb5&quot;,&quot;properties&quot;:{&quot;noteIndex&quot;:0},&quot;isEdited&quot;:false,&quot;manualOverride&quot;:{&quot;isManuallyOverridden&quot;:false,&quot;citeprocText&quot;:&quot;&lt;sup&gt;19&lt;/sup&gt;&quot;,&quot;manualOverrideText&quot;:&quot;&quot;},&quot;citationTag&quot;:&quot;MENDELEY_CITATION_v3_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&quot;,&quot;citationItems&quot;:[{&quot;id&quot;:&quot;346b2223-10b7-3b0c-9ece-6eff78025c1c&quot;,&quot;itemData&quot;:{&quot;type&quot;:&quot;article-journal&quot;,&quot;id&quot;:&quot;346b2223-10b7-3b0c-9ece-6eff78025c1c&quot;,&quot;title&quot;:&quot;Synaptic and dendritic architecture of different types of hippocampal somatostatin interneurons&quot;,&quot;author&quot;:[{&quot;family&quot;:&quot;Takács&quot;,&quot;given&quot;:&quot;Virág&quot;,&quot;parse-names&quot;:false,&quot;dropping-particle&quot;:&quot;&quot;,&quot;non-dropping-particle&quot;:&quot;&quot;},{&quot;family&quot;:&quot;Bardóczi&quot;,&quot;given&quot;:&quot;Zsuzsanna&quot;,&quot;parse-names&quot;:false,&quot;dropping-particle&quot;:&quot;&quot;,&quot;non-dropping-particle&quot;:&quot;&quot;},{&quot;family&quot;:&quot;Orosz&quot;,&quot;given&quot;:&quot;Áron&quot;,&quot;parse-names&quot;:false,&quot;dropping-particle&quot;:&quot;&quot;,&quot;non-dropping-particle&quot;:&quot;&quot;},{&quot;family&quot;:&quot;Major&quot;,&quot;given&quot;:&quot;Abel&quot;,&quot;parse-names&quot;:false,&quot;dropping-particle&quot;:&quot;&quot;,&quot;non-dropping-particle&quot;:&quot;&quot;},{&quot;family&quot;:&quot;Tar&quot;,&quot;given&quot;:&quot;Luca&quot;,&quot;parse-names&quot;:false,&quot;dropping-particle&quot;:&quot;&quot;,&quot;non-dropping-particle&quot;:&quot;&quot;},{&quot;family&quot;:&quot;Berki&quot;,&quot;given&quot;:&quot;Péter&quot;,&quot;parse-names&quot;:false,&quot;dropping-particle&quot;:&quot;&quot;,&quot;non-dropping-particle&quot;:&quot;&quot;},{&quot;family&quot;:&quot;Papp&quot;,&quot;given&quot;:&quot;Péter&quot;,&quot;parse-names&quot;:false,&quot;dropping-particle&quot;:&quot;&quot;,&quot;non-dropping-particle&quot;:&quot;&quot;},{&quot;family&quot;:&quot;Mayer&quot;,&quot;given&quot;:&quot;Márton I.&quot;,&quot;parse-names&quot;:false,&quot;dropping-particle&quot;:&quot;&quot;,&quot;non-dropping-particle&quot;:&quot;&quot;},{&quot;family&quot;:&quot;Sebők&quot;,&quot;given&quot;:&quot;Hunor&quot;,&quot;parse-names&quot;:false,&quot;dropping-particle&quot;:&quot;&quot;,&quot;non-dropping-particle&quot;:&quot;&quot;},{&quot;family&quot;:&quot;Zsolt&quot;,&quot;given&quot;:&quot;Luca&quot;,&quot;parse-names&quot;:false,&quot;dropping-particle&quot;:&quot;&quot;,&quot;non-dropping-particle&quot;:&quot;&quot;},{&quot;family&quot;:&quot;Sos&quot;,&quot;given&quot;:&quot;Katalin E.&quot;,&quot;parse-names&quot;:false,&quot;dropping-particle&quot;:&quot;&quot;,&quot;non-dropping-particle&quot;:&quot;&quot;},{&quot;family&quot;:&quot;Káli&quot;,&quot;given&quot;:&quot;Szabolcs&quot;,&quot;parse-names&quot;:false,&quot;dropping-particle&quot;:&quot;&quot;,&quot;non-dropping-particle&quot;:&quot;&quot;},{&quot;family&quot;:&quot;Freund&quot;,&quot;given&quot;:&quot;Tamás F.&quot;,&quot;parse-names&quot;:false,&quot;dropping-particle&quot;:&quot;&quot;,&quot;non-dropping-particle&quot;:&quot;&quot;},{&quot;family&quot;:&quot;Nyiri&quot;,&quot;given&quot;:&quot;Gábor&quot;,&quot;parse-names&quot;:false,&quot;dropping-particle&quot;:&quot;&quot;,&quot;non-dropping-particle&quot;:&quot;&quot;}],&quot;container-title&quot;:&quot;PLOS Biology&quot;,&quot;accessed&quot;:{&quot;date-parts&quot;:[[2026,7,17]]},&quot;DOI&quot;:&quot;10.1371/JOURNAL.PBIO.3002539&quot;,&quot;ISBN&quot;:&quot;1111111111&quot;,&quot;ISSN&quot;:&quot;1545-7885&quot;,&quot;PMID&quot;:&quot;38470935&quot;,&quot;URL&quot;:&quot;https://journals.plos.org/plosbiology/article?id=10.1371/journal.pbio.3002539&quot;,&quot;issued&quot;:{&quot;date-parts&quot;:[[2024,3,1]]},&quot;page&quot;:&quot;e3002539&quot;,&quot;abstract&quot;:&quot;GABAergic inhibitory neurons fundamentally shape the activity and plasticity of cortical circuits. A major subset of these neurons contains somatostatin (SOM); these cells play crucial roles in neuroplasticity, learning, and memory in many brain areas including the hippocampus, and are implicated in several neuropsychiatric diseases and neurodegenerative disorders. Two main types of SOM-containing cells in area CA1 of the hippocampus are oriens-lacunosum-moleculare (OLM) cells and hippocampo-septal (HS) cells. These cell types show many similarities in their soma-dendritic architecture, but they have different axonal targets, display different activity patterns in vivo, and are thought to have distinct network functions. However, a complete understanding of the functional roles of these interneurons requires a precise description of their intrinsic computational properties and their synaptic interactions. In the current study we generated, analyzed, and make available several key data sets that enable a quantitative comparison of various anatomical and physiological properties of OLM and HS cells in mouse. The data set includes detailed scanning electron microscopy (SEM)-based 3D reconstructions of OLM and HS cells along with their excitatory and inhibitory synaptic inputs. Combining this core data set with other anatomical data, patch-clamp electrophysiology, and compartmental modeling, we examined the precise morphological structure, inputs, outputs, and basic physiological properties of these cells. Our results highlight key differences between OLM and HS cells, particularly regarding the density and distribution of their synaptic inputs and mitochondria. For example, we estimated that an OLM cell receives about 8,400, whereas an HS cell about 15,600 synaptic inputs, about 16% of which are GABAergic. Our data and models provide insight into the possible basis of the different functionality of OLM and HS cell types and supply essential information for more detailed functional models of these neurons and the hippocampal network.&quot;,&quot;publisher&quot;:&quot;Public Library of Science&quot;,&quot;issue&quot;:&quot;3&quot;,&quot;volume&quot;:&quot;22&quot;,&quot;container-title-short&quot;:&quot;PLoS Biol.&quot;},&quot;isTemporary&quot;:false}]},{&quot;citationID&quot;:&quot;MENDELEY_CITATION_71afc794-e36f-4db5-b71b-af6d09cc2ece&quot;,&quot;properties&quot;:{&quot;noteIndex&quot;:0},&quot;isEdited&quot;:false,&quot;manualOverride&quot;:{&quot;isManuallyOverridden&quot;:false,&quot;citeprocText&quot;:&quot;&lt;sup&gt;7&lt;/sup&gt;&quot;,&quot;manualOverrideText&quot;:&quot;&quot;},&quot;citationTag&quot;:&quot;MENDELEY_CITATION_v3_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&quot;,&quot;citationItems&quot;:[{&quot;id&quot;:&quot;21239ca1-e81b-3156-988b-7c34030865a3&quot;,&quot;itemData&quot;:{&quot;type&quot;:&quot;article-journal&quot;,&quot;id&quot;:&quot;21239ca1-e81b-3156-988b-7c34030865a3&quot;,&quot;title&quot;:&quot;Total number and distribution of inhibitory and excitatory synapses on hippocampal CA1 pyramidal cells&quot;,&quot;author&quot;:[{&quot;family&quot;:&quot;Megías&quot;,&quot;given&quot;:&quot;M.&quot;,&quot;parse-names&quot;:false,&quot;dropping-particle&quot;:&quot;&quot;,&quot;non-dropping-particle&quot;:&quot;&quot;},{&quot;family&quot;:&quot;Emri&quot;,&quot;given&quot;:&quot;Zs&quot;,&quot;parse-names&quot;:false,&quot;dropping-particle&quot;:&quot;&quot;,&quot;non-dropping-particle&quot;:&quot;&quot;},{&quot;family&quot;:&quot;Freund&quot;,&quot;given&quot;:&quot;T. F.&quot;,&quot;parse-names&quot;:false,&quot;dropping-particle&quot;:&quot;&quot;,&quot;non-dropping-particle&quot;:&quot;&quot;},{&quot;family&quot;:&quot;Gulyás&quot;,&quot;given&quot;:&quot;A. I.&quot;,&quot;parse-names&quot;:false,&quot;dropping-particle&quot;:&quot;&quot;,&quot;non-dropping-particle&quot;:&quot;&quot;}],&quot;container-title&quot;:&quot;Neuroscience&quot;,&quot;accessed&quot;:{&quot;date-parts&quot;:[[2026,7,12]]},&quot;DOI&quot;:&quot;10.1016/S0306-4522(00)00496-6&quot;,&quot;ISSN&quot;:&quot;03064522&quot;,&quot;PMID&quot;:&quot;11226691&quot;,&quot;URL&quot;:&quot;https://www.ibroneuroscience.org/action/showFullText?pii=S0306452200004966&quot;,&quot;issued&quot;:{&quot;date-parts&quot;:[[2001,2,5]]},&quot;page&quot;:&quot;527-540&quot;,&quot;abstract&quot;:&quot;The integrative properties of neurons depend strongly on the number, proportions and distribution of excitatory and inhibitory synaptic inputs they receive. In this study the three-dimensional geometry of dendritic trees and the density of symmetrical and asymmetrical synapses on different cellular compartments of rat hippocampal CA1 area pyramidal cells was measured to calculate the total number and distribution of excitatory and inhibitory inputs on a single cell. A single pyramidal cell has ∼12,000 μm dendrites and receives around 30,000 excitatory and 1700 inhibitory inputs, of which 40% are concentrated in the perisomatic region and 20% on dendrites in the stratum lacunosum-moleculare. The pre- and post-synaptic features suggest that CA1 pyramidal cell dendrites are heterogeneous. Strata radiatum and oriens dendrites are similar and differ from stratum lacunosum-moleculare dendrites. Proximal apical and basal strata radiatum and oriens dendrites are spine-free or sparsely spiny. Distal strata radiatum and oriens dendrites (forming 68.5% of the pyramidal cells' dendritic tree) are densely spiny; their excitatory inputs terminate exclusively on dendritic spines, while inhibitory inputs target only dendritic shafts. The proportion of inhibitory inputs on distal spiny strata radiatum and oriens dendrites is low (∼3%). In contrast, proximal dendritic segments receive mostly (70-100%) inhibitory inputs. Only inhibitory inputs innervate the somata (77-103 per cell) and axon initial segments. Dendrites in the stratum lacunosum-moleculare possess moderate to small amounts of spines. Excitatory synapses on stratum lacunosum-moleculare dendrites are larger than the synapses in other layers, are frequently perforated (∼40%) and can be located on dendritic shafts. Inhibitory inputs, whose percentage is relatively high (∼14-17%), also terminate on dendritic spines. Our results indicate that: (i) the highly convergent excitation arriving onto the distal dendrites of pyramidal cells is primarily controlled by proximally located inhibition; (ii) the organization of excitatory and inhibitory inputs in layers receiving Schaffer collateral input (radiatum/oriens) versus perforant path input (lacunosum-moleculare) is significantly different. © 2001 IBRO.&quot;,&quot;publisher&quot;:&quot;Elsevier&quot;,&quot;issue&quot;:&quot;3&quot;,&quot;volume&quot;:&quot;102&quot;,&quot;container-title-short&quot;:&quot;Neuroscience&quot;},&quot;isTemporary&quot;:false}]},{&quot;citationID&quot;:&quot;MENDELEY_CITATION_fa20bf12-e5f9-4c1a-adf8-9270829d4f90&quot;,&quot;properties&quot;:{&quot;noteIndex&quot;:0},&quot;isEdited&quot;:false,&quot;manualOverride&quot;:{&quot;isManuallyOverridden&quot;:false,&quot;citeprocText&quot;:&quot;&lt;sup&gt;20&lt;/sup&gt;&quot;,&quot;manualOverrideText&quot;:&quot;&quot;},&quot;citationTag&quot;:&quot;MENDELEY_CITATION_v3_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&quot;,&quot;citationItems&quot;:[{&quot;id&quot;:&quot;0991534f-a681-3523-9996-46a940f9ad03&quot;,&quot;itemData&quot;:{&quot;type&quot;:&quot;article-journal&quot;,&quot;id&quot;:&quot;0991534f-a681-3523-9996-46a940f9ad03&quot;,&quot;title&quot;:&quot;Distribution of thorny excrescences on CA3 pyramidal neurons in the rat hippocampus&quot;,&quot;author&quot;:[{&quot;family&quot;:&quot;Gonzales&quot;,&quot;given&quot;:&quot;Roberto B&quot;,&quot;parse-names&quot;:false,&quot;dropping-particle&quot;:&quot;&quot;,&quot;non-dropping-particle&quot;:&quot;&quot;},{&quot;family&quot;:&quot;DeLeon Galvan&quot;,&quot;given&quot;:&quot;Cynthia J&quot;,&quot;parse-names&quot;:false,&quot;dropping-particle&quot;:&quot;&quot;,&quot;non-dropping-particle&quot;:&quot;&quot;},{&quot;family&quot;:&quot;Rangel&quot;,&quot;given&quot;:&quot;Yolanda M&quot;,&quot;parse-names&quot;:false,&quot;dropping-particle&quot;:&quot;&quot;,&quot;non-dropping-particle&quot;:&quot;&quot;},{&quot;family&quot;:&quot;Claiborne&quot;,&quot;given&quot;:&quot;Brenda J&quot;,&quot;parse-names&quot;:false,&quot;dropping-particle&quot;:&quot;&quot;,&quot;non-dropping-particle&quot;:&quot;&quot;}],&quot;container-title&quot;:&quot;Journal of Comparative Neurology&quot;,&quot;DOI&quot;:&quot;https://doi.org/10.1002/1096-9861(20010212)430:3&lt;357::AID-CNE1036&gt;3.0.CO;2-K&quot;,&quot;ISSN&quot;:&quot;0021-9967&quot;,&quot;URL&quot;:&quot;https://doi.org/10.1002/1096-9861(20010212)430:3&lt;357::AID-CNE1036&gt;3.0.CO&quot;,&quot;issued&quot;:{&quot;date-parts&quot;:[[2001,2,12]]},&quot;page&quot;:&quot;357-368&quot;,&quot;abstract&quot;:&quot;Abstract Thorny excrescences are the postsynaptic components of synapses between mossy fibers of granule cells and dendrites of CA3 pyramidal neurons in the hippocampal formation. Very little quantitative data on the number and distribution of excrescences in adult rats are available because, first, the vast majority are grouped into clusters and it is not possible to identify single excrescences within these clusters at the light microscope level. Second, clusters are of varying lengths and are distributed over hundreds of micrometers, making ultrastructural analysis prohibitively time-consuming. Here, by using three-dimensional analysis techniques at the light microscope level, we quantified the number, length, and distribution of excrescence clusters on proximal and midfield pyramidal neurons in the rat. Results indicated that proximal neurons had similar numbers of clusters on their apical and basal trees, and that cluster length was also similar. In contrast, midfield neurons had more apical than basal clusters, and apical clusters were longer. For neurons in both regions, basal clusters were located about 50% closer to somata. Overall, proximal neurons had more clusters than did midfield neurons, but the clusters were shorter; thus, proximal and midfield neurons had about the same total cluster length, and presumably the same number of single excrescences. Based on these data and on published ultrastructural measurements of single excrescences, we estimated an average of 41 excrescences/neuron, and suggest that a pyramidal neuron can be contacted by a maximum of 41 mossy fiber boutons, each from a different granule cell. J. Comp. Neurol. 430:357?368, 2001. ? 2001 Wiley-Liss, Inc.&quot;,&quot;publisher&quot;:&quot;John Wiley &amp; Sons, Ltd&quot;,&quot;issue&quot;:&quot;3&quot;,&quot;volume&quot;:&quot;430&quot;,&quot;container-title-short&quot;:&quot;&quot;},&quot;isTemporary&quot;:false}]},{&quot;citationID&quot;:&quot;MENDELEY_CITATION_d13e1bb8-40bb-4821-b0c8-a101aafacb17&quot;,&quot;properties&quot;:{&quot;noteIndex&quot;:0},&quot;isEdited&quot;:false,&quot;manualOverride&quot;:{&quot;isManuallyOverridden&quot;:false,&quot;citeprocText&quot;:&quot;&lt;sup&gt;4&lt;/sup&gt;&quot;,&quot;manualOverrideText&quot;:&quot;&quot;},&quot;citationTag&quot;:&quot;MENDELEY_CITATION_v3_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&quot;,&quot;citationItems&quot;:[{&quot;id&quot;:&quot;53af5812-d289-3337-9dfe-1736fc84b4c9&quot;,&quot;itemData&quot;:{&quot;type&quot;:&quot;article-journal&quot;,&quot;id&quot;:&quot;53af5812-d289-3337-9dfe-1736fc84b4c9&quot;,&quot;title&quot;:&quot;Total Number and Ratio of Excitatory and Inhibitory Synapses Converging onto Single Interneurons of Different Types in the CA1 Area of the Rat Hippocampus&quot;,&quot;author&quot;:[{&quot;family&quot;:&quot;Gulyás&quot;,&quot;given&quot;:&quot;Attila I.&quot;,&quot;parse-names&quot;:false,&quot;dropping-particle&quot;:&quot;&quot;,&quot;non-dropping-particle&quot;:&quot;&quot;},{&quot;family&quot;:&quot;Megías&quot;,&quot;given&quot;:&quot;Manuel&quot;,&quot;parse-names&quot;:false,&quot;dropping-particle&quot;:&quot;&quot;,&quot;non-dropping-particle&quot;:&quot;&quot;},{&quot;family&quot;:&quot;Emri&quot;,&quot;given&quot;:&quot;Zsuzsa&quot;,&quot;parse-names&quot;:false,&quot;dropping-particle&quot;:&quot;&quot;,&quot;non-dropping-particle&quot;:&quot;&quot;},{&quot;family&quot;:&quot;Freund&quot;,&quot;given&quot;:&quot;Tamás F.&quot;,&quot;parse-names&quot;:false,&quot;dropping-particle&quot;:&quot;&quot;,&quot;non-dropping-particle&quot;:&quot;&quot;}],&quot;container-title&quot;:&quot;Journal of Neuroscience&quot;,&quot;accessed&quot;:{&quot;date-parts&quot;:[[2026,7,12]]},&quot;DOI&quot;:&quot;10.1523/JNEUROSCI.19-22-10082.1999&quot;,&quot;ISSN&quot;:&quot;0270-6474&quot;,&quot;PMID&quot;:&quot;10559416&quot;,&quot;URL&quot;:&quot;https://www.jneurosci.org/content/19/22/10082&quot;,&quot;issued&quot;:{&quot;date-parts&quot;:[[1999,11,15]]},&quot;page&quot;:&quot;10082-10097&quot;,&quot;abstract&quot;:&quot;The least known aspect of the functional architecture of hippocampal microcircuits is the quantitative distribution of synaptic inputs of identified cell classes. The complete dendritic trees of functionally distinct interneuron types containing parvalbumin (PV), calbindin D28k (CB), or calretinin (CR) were reconstructed at the light microscopic level to describe their geometry, total length, and laminar distribution. Serial electron microscopic reconstruction and postembedding GABA immunostaining was then used to determine the density of GABA-negative asymmetrical (excitatory) and GABA-positive symmetrical (inhibitory) synaptic inputs on their dendrites, somata, and axon initial segments. The total convergence and the distribution of excitatory and inhibitory inputs were then calculated using the light and electron microscopic data sets.\n\nThe three populations showed characteristic differences in dendritic morphology and in the density and distribution of afferent synapses. PV cells possessed the most extensive dendritic tree (4300 μm) and the thickest dendrites. CR cells had the smallest dendritic tree (2500 μm) and the thinnest shafts. The density of inputs as well as the total number of excitatory plus inhibitory synapses was several times higher on PV cells (on average, 16,294) than on CB (3839) or CR (2186) cells. The ratio of GABAergic inputs was significantly higher on CB (29.4%) and CR (20.71%) cells than on PV cells (6.4%). The density of inhibitory terminals was higher in the perisomatic region than on the distal dendrites.\n\nThese anatomical data are essential to understand the distinct behavior and role of these interneuron types during hippocampal activity patterns and represent fundamental information for modeling studies.&quot;,&quot;publisher&quot;:&quot;Society for Neuroscience&quot;,&quot;issue&quot;:&quot;22&quot;,&quot;volume&quot;:&quot;19&quot;,&quot;container-title-short&quot;:&quot;&quot;},&quot;isTemporary&quot;:false}]},{&quot;citationID&quot;:&quot;MENDELEY_CITATION_b6a4b8bf-870e-4ca8-bc2c-aab67cf6ce7c&quot;,&quot;properties&quot;:{&quot;noteIndex&quot;:0},&quot;isEdited&quot;:false,&quot;manualOverride&quot;:{&quot;isManuallyOverridden&quot;:false,&quot;citeprocText&quot;:&quot;&lt;sup&gt;21&lt;/sup&gt;&quot;,&quot;manualOverrideText&quot;:&quot;&quot;},&quot;citationTag&quot;:&quot;MENDELEY_CITATION_v3_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&quot;,&quot;citationItems&quot;:[{&quot;id&quot;:&quot;e537d204-1cf1-33fb-947d-2e07757d76d5&quot;,&quot;itemData&quot;:{&quot;type&quot;:&quot;article-journal&quot;,&quot;id&quot;:&quot;e537d204-1cf1-33fb-947d-2e07757d76d5&quot;,&quot;title&quot;:&quot;Network state-dependent inhibition of identified hippocampal CA3 axo-axonic cells in vivo&quot;,&quot;author&quot;:[{&quot;family&quot;:&quot;Viney&quot;,&quot;given&quot;:&quot;Tim J.&quot;,&quot;parse-names&quot;:false,&quot;dropping-particle&quot;:&quot;&quot;,&quot;non-dropping-particle&quot;:&quot;&quot;},{&quot;family&quot;:&quot;Lasztoczi&quot;,&quot;given&quot;:&quot;Balint&quot;,&quot;parse-names&quot;:false,&quot;dropping-particle&quot;:&quot;&quot;,&quot;non-dropping-particle&quot;:&quot;&quot;},{&quot;family&quot;:&quot;Katona&quot;,&quot;given&quot;:&quot;Linda&quot;,&quot;parse-names&quot;:false,&quot;dropping-particle&quot;:&quot;&quot;,&quot;non-dropping-particle&quot;:&quot;&quot;},{&quot;family&quot;:&quot;Crump&quot;,&quot;given&quot;:&quot;Michael G.&quot;,&quot;parse-names&quot;:false,&quot;dropping-particle&quot;:&quot;&quot;,&quot;non-dropping-particle&quot;:&quot;&quot;},{&quot;family&quot;:&quot;Tukker&quot;,&quot;given&quot;:&quot;John J.&quot;,&quot;parse-names&quot;:false,&quot;dropping-particle&quot;:&quot;&quot;,&quot;non-dropping-particle&quot;:&quot;&quot;},{&quot;family&quot;:&quot;Klausberger&quot;,&quot;given&quot;:&quot;Thomas&quot;,&quot;parse-names&quot;:false,&quot;dropping-particle&quot;:&quot;&quot;,&quot;non-dropping-particle&quot;:&quot;&quot;},{&quot;family&quot;:&quot;Somogyi&quot;,&quot;given&quot;:&quot;Peter&quot;,&quot;parse-names&quot;:false,&quot;dropping-particle&quot;:&quot;&quot;,&quot;non-dropping-particle&quot;:&quot;&quot;}],&quot;container-title&quot;:&quot;Nature Neuroscience 2013 16:12&quot;,&quot;accessed&quot;:{&quot;date-parts&quot;:[[2026,7,17]]},&quot;DOI&quot;:&quot;10.1038/nn.3550&quot;,&quot;ISSN&quot;:&quot;1546-1726&quot;,&quot;PMID&quot;:&quot;24141313&quot;,&quot;URL&quot;:&quot;https://www.nature.com/articles/nn.3550&quot;,&quot;issued&quot;:{&quot;date-parts&quot;:[[2013,10,20]]},&quot;page&quot;:&quot;1802-1811&quot;,&quot;abstract&quot;:&quot;The authors investigated the mechanisms underlying hippocampal sharp waves. They found that CA3 axo-axonic cells (AACs) stopped firing during sharp waves in vivo. They also identified GABAergic cells in the medial septum that are activated during sharp waves and project to CA3; these cells may inhibit AACs during sharp waves. Hippocampal sharp waves are population discharges initiated by an unknown mechanism in pyramidal cell networks of CA3. Axo-axonic cells (AACs) regulate action potential generation through GABAergic synapses on the axon initial segment. We found that CA3 AACs in anesthetized rats and AACs in freely moving rats stopped firing during sharp waves, when pyramidal cells fire most. AACs fired strongly and rhythmically around the peak of theta oscillations, when pyramidal cells fire at low probability. Distinguishing AACs from other parvalbumin-expressing interneurons by their lack of detectable SATB1 transcription factor immunoreactivity, we discovered a somatic GABAergic input originating from the medial septum that preferentially targets AACs. We recorded septo-hippocampal GABAergic cells that were activated during hippocampal sharp waves and projected to CA3. We hypothesize that inhibition of AACs, and the resulting subcellular redistribution of inhibition from the axon initial segment to other pyramidal cell domains, is a necessary condition for the emergence of sharp waves promoting memory consolidation.&quot;,&quot;publisher&quot;:&quot;Nature Publishing Group&quot;,&quot;issue&quot;:&quot;12&quot;,&quot;volume&quot;:&quot;16&quot;,&quot;container-title-short&quot;:&quot;&quot;},&quot;isTemporary&quot;:false}]},{&quot;citationID&quot;:&quot;MENDELEY_CITATION_37835b21-6c0e-48b3-ae59-ca406873baeb&quot;,&quot;properties&quot;:{&quot;noteIndex&quot;:0},&quot;isEdited&quot;:false,&quot;manualOverride&quot;:{&quot;isManuallyOverridden&quot;:false,&quot;citeprocText&quot;:&quot;&lt;sup&gt;22&lt;/sup&gt;&quot;,&quot;manualOverrideText&quot;:&quot;&quot;},&quot;citationTag&quot;:&quot;MENDELEY_CITATION_v3_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&quot;,&quot;citationItems&quot;:[{&quot;id&quot;:&quot;7b860d6d-066e-3439-aeda-a59da6d58ef3&quot;,&quot;itemData&quot;:{&quot;type&quot;:&quot;article-journal&quot;,&quot;id&quot;:&quot;7b860d6d-066e-3439-aeda-a59da6d58ef3&quot;,&quot;title&quot;:&quot;Physiological and morphological diversity of immunocytochemically defined parvalbumin- and cholecystokinin-positive interneurones in CA1 of the adult rat hippocampus&quot;,&quot;author&quot;:[{&quot;family&quot;:&quot;Pawelzik&quot;,&quot;given&quot;:&quot;Hannelore&quot;,&quot;parse-names&quot;:false,&quot;dropping-particle&quot;:&quot;&quot;,&quot;non-dropping-particle&quot;:&quot;&quot;},{&quot;family&quot;:&quot;Hughes&quot;,&quot;given&quot;:&quot;David I.&quot;,&quot;parse-names&quot;:false,&quot;dropping-particle&quot;:&quot;&quot;,&quot;non-dropping-particle&quot;:&quot;&quot;},{&quot;family&quot;:&quot;Thomson&quot;,&quot;given&quot;:&quot;Alex M.&quot;,&quot;parse-names&quot;:false,&quot;dropping-particle&quot;:&quot;&quot;,&quot;non-dropping-particle&quot;:&quot;&quot;}],&quot;container-title&quot;:&quot;Journal of Comparative Neurology&quot;,&quot;accessed&quot;:{&quot;date-parts&quot;:[[2026,7,17]]},&quot;DOI&quot;:&quot;10.1002/CNE.10118;WGROUP:STRING:PUBLICATION&quot;,&quot;ISSN&quot;:&quot;00219967&quot;,&quot;PMID&quot;:&quot;11807843&quot;,&quot;URL&quot;:&quot;/doi/pdf/10.1002/cne.10118&quot;,&quot;issued&quot;:{&quot;date-parts&quot;:[[2002,2,18]]},&quot;page&quot;:&quot;346-367&quot;,&quot;abstract&quot;:&quot;To investigate the electrophysiological properties, synaptic connections, and anatomy of individual parvalbumin-immunoreactive (PV-IR) and cholecystokinin-immunoreactive (CCK-IR) interneurones in CA1, dual intracellular recordings using biocytin-filled microelectrodes in slices of adult rat hippocampus were combined with fluorescence labelling of PV-and CCK-containing cells. Of 36 PV-IR cells, 29 were basket cells, with most of their axonal arbours in the stratum pyramidale (SP). Six were bistratified cells with axons ramifying throughout stratum oriens (SO) and stratum radiatum (SR). One was a putative axo-axonic cell with an axonal arbour confined to half of the SP and a narrow adjacent region of the SO. Of 27 CCK-IR neurones, 13 were basket cells, with most of their axonal arbours in the SP, and included basket cells with somata in the SP (6), SO (3), and SR (2) and at the border between the stratum lacunosum-moleculare (SLM) and the SR (2). In addition, several dendritetargeting cell classes expressed CCK-IR: 4 of 9 bistratified cells with axons ramifying in the SO and SR; all five Schaffer-associated cells whose axons ramified extensively in the SR; both cells classified as quadrilaminar because their axons ramified in the SO, SP, SR, and SLM; one SO-SO cell whose dendritic and axonal arbours were contained within the SO; and one perforant path-associated cell with axonal and dendritic arbours within the distal SR and SLM. The majority (31 of 36) of PV-IR neurones recorded were fast-spiking, and most fast-spiking cells tested (25 of 29 basket, 1 axo-axonic, and 5 of 6 bistratified cells) were PV-IR. However, 1 of 6 regular-spiking basket, 1 of 4 regular-spiking bistratified, and 3 of 5 burst-firing basket cells were also PV-IR. In contrast, the majority (17 of 27) of the CCK-IR neurones recorded were regular-spiking, 3 were burst-firing, and 7 were fast-spiking. These data confirm that the majority of PV-IR and CCK-IR axon terminals innervate proximal portions of CA1 pyramidal cells. Most PV-IR cells are fast-spiking, whereas most CCK-IR cells are regular-spiking. In both neurochemical classes basket cells predominate, but both groups included subpopulations of dendrite-targeting cells. Despite these similarities, the two populations exhibited very different somatic distributions, and each contained cellular morphologies not represented in the other. © 2002 Wiley-Liss, Inc.&quot;,&quot;publisher&quot;:&quot;John Wiley &amp; Sons, Ltd&quot;,&quot;issue&quot;:&quot;4&quot;,&quot;volume&quot;:&quot;443&quot;,&quot;container-title-short&quot;:&quot;&quot;},&quot;isTemporary&quot;:false}]},{&quot;citationID&quot;:&quot;MENDELEY_CITATION_f0b67e69-0e19-4d39-b9ea-fcc6b2637ad3&quot;,&quot;properties&quot;:{&quot;noteIndex&quot;:0},&quot;isEdited&quot;:false,&quot;manualOverride&quot;:{&quot;isManuallyOverridden&quot;:false,&quot;citeprocText&quot;:&quot;&lt;sup&gt;23&lt;/sup&gt;&quot;,&quot;manualOverrideText&quot;:&quot;&quot;},&quot;citationTag&quot;:&quot;MENDELEY_CITATION_v3_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&quot;,&quot;citationItems&quot;:[{&quot;id&quot;:&quot;8ecd477d-e857-32fc-8069-3b6a208df589&quot;,&quot;itemData&quot;:{&quot;type&quot;:&quot;article-journal&quot;,&quot;id&quot;:&quot;8ecd477d-e857-32fc-8069-3b6a208df589&quot;,&quot;title&quot;:&quot;Brain-state- and cell-type-specific firing of hippocampal interneurons in vivo&quot;,&quot;author&quot;:[{&quot;family&quot;:&quot;Klausberger&quot;,&quot;given&quot;:&quot;Thomas&quot;,&quot;parse-names&quot;:false,&quot;dropping-particle&quot;:&quot;&quot;,&quot;non-dropping-particle&quot;:&quot;&quot;},{&quot;family&quot;:&quot;Magill&quot;,&quot;given&quot;:&quot;Peter J.&quot;,&quot;parse-names&quot;:false,&quot;dropping-particle&quot;:&quot;&quot;,&quot;non-dropping-particle&quot;:&quot;&quot;},{&quot;family&quot;:&quot;Márton&quot;,&quot;given&quot;:&quot;László F.&quot;,&quot;parse-names&quot;:false,&quot;dropping-particle&quot;:&quot;&quot;,&quot;non-dropping-particle&quot;:&quot;&quot;},{&quot;family&quot;:&quot;Roberts&quot;,&quot;given&quot;:&quot;J. David B.&quot;,&quot;parse-names&quot;:false,&quot;dropping-particle&quot;:&quot;&quot;,&quot;non-dropping-particle&quot;:&quot;&quot;},{&quot;family&quot;:&quot;Cobden&quot;,&quot;given&quot;:&quot;Philip M.&quot;,&quot;parse-names&quot;:false,&quot;dropping-particle&quot;:&quot;&quot;,&quot;non-dropping-particle&quot;:&quot;&quot;},{&quot;family&quot;:&quot;Buzsáki&quot;,&quot;given&quot;:&quot;György&quot;,&quot;parse-names&quot;:false,&quot;dropping-particle&quot;:&quot;&quot;,&quot;non-dropping-particle&quot;:&quot;&quot;},{&quot;family&quot;:&quot;Somogyi&quot;,&quot;given&quot;:&quot;Peter&quot;,&quot;parse-names&quot;:false,&quot;dropping-particle&quot;:&quot;&quot;,&quot;non-dropping-particle&quot;:&quot;&quot;}],&quot;container-title&quot;:&quot;Nature 2003 421:6925&quot;,&quot;accessed&quot;:{&quot;date-parts&quot;:[[2026,7,17]]},&quot;DOI&quot;:&quot;10.1038/nature01374&quot;,&quot;ISSN&quot;:&quot;1476-4687&quot;,&quot;PMID&quot;:&quot;12594513&quot;,&quot;URL&quot;:&quot;https://www.nature.com/articles/nature01374&quot;,&quot;issued&quot;:{&quot;date-parts&quot;:[[2003,2,20]]},&quot;page&quot;:&quot;844-848&quot;,&quot;abstract&quot;:&quot;Neural-network oscillations at distinct frequencies have been implicated in the encoding, consolidation and retrieval of information in the hippocampus. Some GABA (γ-aminobutyric acid)-containing interneurons fire phase-locked to theta oscillations (4–8 Hz) or to sharp-wave-associated ripple oscillations (120–200 Hz), which represent different behavioural states1,2,3,4,5,6. Interneurons also entrain pyramidal cells in vitro7. The large diversity of interneurons8,9,10 poses the question of whether they have specific roles in shaping distinct network activities in vivo. Here we report that three distinct interneuron types—basket, axo-axonic and oriens–lacunosum-moleculare cells—visualized and defined by synaptic connectivity as well as by neurochemical markers, contribute differentially to theta and ripple oscillations in anaesthetized rats. The firing patterns of individual cells of the same class are remarkably stereotyped and provide unique signatures for each class. We conclude that the diversity of interneurons, innervating distinct domains of pyramidal cells11, emerged to coordinate the activity of pyramidal cells in a temporally distinct and brain-state-dependent manner.&quot;,&quot;publisher&quot;:&quot;Nature Publishing Group&quot;,&quot;issue&quot;:&quot;6925&quot;,&quot;volume&quot;:&quot;421&quot;,&quot;container-title-short&quot;:&quot;&quot;},&quot;isTemporary&quot;:false}]},{&quot;citationID&quot;:&quot;MENDELEY_CITATION_b8a97fa5-a3f6-4eaf-a185-d178c146841e&quot;,&quot;properties&quot;:{&quot;noteIndex&quot;:0},&quot;isEdited&quot;:false,&quot;manualOverride&quot;:{&quot;isManuallyOverridden&quot;:false,&quot;citeprocText&quot;:&quot;&lt;sup&gt;5&lt;/sup&gt;&quot;,&quot;manualOverrideText&quot;:&quot;&quot;},&quot;citationTag&quot;:&quot;MENDELEY_CITATION_v3_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&quot;,&quot;citationItems&quot;:[{&quot;id&quot;:&quot;ae2466a6-032c-34d5-949d-783c3df8ab0f&quot;,&quot;itemData&quot;:{&quot;type&quot;:&quot;article-journal&quot;,&quot;id&quot;:&quot;ae2466a6-032c-34d5-949d-783c3df8ab0f&quot;,&quot;title&quot;:&quot;Convergence of excitatory and inhibitory inputs onto CCK-containing basket cells in the CA1 area of the rat hippocampus&quot;,&quot;author&quot;:[{&quot;family&quot;:&quot;Mátyás&quot;,&quot;given&quot;:&quot;Ferenc&quot;,&quot;parse-names&quot;:false,&quot;dropping-particle&quot;:&quot;&quot;,&quot;non-dropping-particle&quot;:&quot;&quot;},{&quot;family&quot;:&quot;Freund&quot;,&quot;given&quot;:&quot;Tamás F.&quot;,&quot;parse-names&quot;:false,&quot;dropping-particle&quot;:&quot;&quot;,&quot;non-dropping-particle&quot;:&quot;&quot;},{&quot;family&quot;:&quot;Gulyás&quot;,&quot;given&quot;:&quot;Attila I.&quot;,&quot;parse-names&quot;:false,&quot;dropping-particle&quot;:&quot;&quot;,&quot;non-dropping-particle&quot;:&quot;&quot;}],&quot;container-title&quot;:&quot;European Journal of Neuroscience&quot;,&quot;accessed&quot;:{&quot;date-parts&quot;:[[2026,7,17]]},&quot;DOI&quot;:&quot;10.1111/J.1460-9568.2004.03225.X;PAGE:STRING:ARTICLE/CHAPTER&quot;,&quot;ISSN&quot;:&quot;0953816X&quot;,&quot;PMID&quot;:&quot;15016082&quot;,&quot;URL&quot;:&quot;/doi/pdf/10.1111/j.1460-9568.2004.03225.x&quot;,&quot;issued&quot;:{&quot;date-parts&quot;:[[2004,3,1]]},&quot;page&quot;:&quot;1243-1256&quot;,&quot;abstract&quot;:&quot;The number and distribution of excitatory and inhibitory inputs affect the integrative properties of neurons. These parameters have been studied recently for several hippocampal neuron populations. Besides parvalbumin-(PV) containing cells that include basket and axo-axonic cells, cholecystokinin (CCK) -containing interneurons also form a basket cell population with several properties distinct from PV cells. Here, at the light microscopic level, we reconstructed the entire dendritic tree of CCK-immunoreactive (IR) basket cells to describe their geometry, the total length and laminar distribution of their dendrites. This was followed by an electron microscopic analysis of serial ultrathin sections immunostained against γ-aminobutyric acid, to estimate the density of excitatory and inhibitory synapses on their somata, axon initial segments and different subclasses of dendrites. The dendritic tree of CCK-IR basket cells has an average length of 6300 μm and penetrates all layers. At the electron microscopic level, CCK basket cells receive dendritic inputs with a density of 80-230 per 100 μm. The ratio of inhibitory inputs is relatively high (35%) and increases towards the soma (83%). The total numbers of excitatory and inhibitory synapses converging onto CCK-IR cells are ∼8200. Comparison of the two, neurochemically distinct basket cells reveals that CCK-containing basket cells receive much less synaptic input than PV cells; however, the relative weight of inhibition is higher on CCK cells. Additional differences in their anatomical and physiological properties predict that CCK basket cells are under a more diverse, elaborate control than PV basket cells, and thus the function of the two populations must be different.&quot;,&quot;publisher&quot;:&quot;John Wiley &amp; Sons, Ltd&quot;,&quot;issue&quot;:&quot;5&quot;,&quot;volume&quot;:&quot;19&quot;,&quot;container-title-short&quot;:&quot;&quot;},&quot;isTemporary&quot;:false}]},{&quot;citationID&quot;:&quot;MENDELEY_CITATION_5819d978-5b78-4bbb-a64b-4c63cbcc574e&quot;,&quot;properties&quot;:{&quot;noteIndex&quot;:0},&quot;isEdited&quot;:false,&quot;manualOverride&quot;:{&quot;isManuallyOverridden&quot;:false,&quot;citeprocText&quot;:&quot;&lt;sup&gt;19&lt;/sup&gt;&quot;,&quot;manualOverrideText&quot;:&quot;&quot;},&quot;citationTag&quot;:&quot;MENDELEY_CITATION_v3_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&quot;,&quot;citationItems&quot;:[{&quot;id&quot;:&quot;346b2223-10b7-3b0c-9ece-6eff78025c1c&quot;,&quot;itemData&quot;:{&quot;type&quot;:&quot;article-journal&quot;,&quot;id&quot;:&quot;346b2223-10b7-3b0c-9ece-6eff78025c1c&quot;,&quot;title&quot;:&quot;Synaptic and dendritic architecture of different types of hippocampal somatostatin interneurons&quot;,&quot;author&quot;:[{&quot;family&quot;:&quot;Takács&quot;,&quot;given&quot;:&quot;Virág&quot;,&quot;parse-names&quot;:false,&quot;dropping-particle&quot;:&quot;&quot;,&quot;non-dropping-particle&quot;:&quot;&quot;},{&quot;family&quot;:&quot;Bardóczi&quot;,&quot;given&quot;:&quot;Zsuzsanna&quot;,&quot;parse-names&quot;:false,&quot;dropping-particle&quot;:&quot;&quot;,&quot;non-dropping-particle&quot;:&quot;&quot;},{&quot;family&quot;:&quot;Orosz&quot;,&quot;given&quot;:&quot;Áron&quot;,&quot;parse-names&quot;:false,&quot;dropping-particle&quot;:&quot;&quot;,&quot;non-dropping-particle&quot;:&quot;&quot;},{&quot;family&quot;:&quot;Major&quot;,&quot;given&quot;:&quot;Abel&quot;,&quot;parse-names&quot;:false,&quot;dropping-particle&quot;:&quot;&quot;,&quot;non-dropping-particle&quot;:&quot;&quot;},{&quot;family&quot;:&quot;Tar&quot;,&quot;given&quot;:&quot;Luca&quot;,&quot;parse-names&quot;:false,&quot;dropping-particle&quot;:&quot;&quot;,&quot;non-dropping-particle&quot;:&quot;&quot;},{&quot;family&quot;:&quot;Berki&quot;,&quot;given&quot;:&quot;Péter&quot;,&quot;parse-names&quot;:false,&quot;dropping-particle&quot;:&quot;&quot;,&quot;non-dropping-particle&quot;:&quot;&quot;},{&quot;family&quot;:&quot;Papp&quot;,&quot;given&quot;:&quot;Péter&quot;,&quot;parse-names&quot;:false,&quot;dropping-particle&quot;:&quot;&quot;,&quot;non-dropping-particle&quot;:&quot;&quot;},{&quot;family&quot;:&quot;Mayer&quot;,&quot;given&quot;:&quot;Márton I.&quot;,&quot;parse-names&quot;:false,&quot;dropping-particle&quot;:&quot;&quot;,&quot;non-dropping-particle&quot;:&quot;&quot;},{&quot;family&quot;:&quot;Sebők&quot;,&quot;given&quot;:&quot;Hunor&quot;,&quot;parse-names&quot;:false,&quot;dropping-particle&quot;:&quot;&quot;,&quot;non-dropping-particle&quot;:&quot;&quot;},{&quot;family&quot;:&quot;Zsolt&quot;,&quot;given&quot;:&quot;Luca&quot;,&quot;parse-names&quot;:false,&quot;dropping-particle&quot;:&quot;&quot;,&quot;non-dropping-particle&quot;:&quot;&quot;},{&quot;family&quot;:&quot;Sos&quot;,&quot;given&quot;:&quot;Katalin E.&quot;,&quot;parse-names&quot;:false,&quot;dropping-particle&quot;:&quot;&quot;,&quot;non-dropping-particle&quot;:&quot;&quot;},{&quot;family&quot;:&quot;Káli&quot;,&quot;given&quot;:&quot;Szabolcs&quot;,&quot;parse-names&quot;:false,&quot;dropping-particle&quot;:&quot;&quot;,&quot;non-dropping-particle&quot;:&quot;&quot;},{&quot;family&quot;:&quot;Freund&quot;,&quot;given&quot;:&quot;Tamás F.&quot;,&quot;parse-names&quot;:false,&quot;dropping-particle&quot;:&quot;&quot;,&quot;non-dropping-particle&quot;:&quot;&quot;},{&quot;family&quot;:&quot;Nyiri&quot;,&quot;given&quot;:&quot;Gábor&quot;,&quot;parse-names&quot;:false,&quot;dropping-particle&quot;:&quot;&quot;,&quot;non-dropping-particle&quot;:&quot;&quot;}],&quot;container-title&quot;:&quot;PLOS Biology&quot;,&quot;accessed&quot;:{&quot;date-parts&quot;:[[2026,7,17]]},&quot;DOI&quot;:&quot;10.1371/JOURNAL.PBIO.3002539&quot;,&quot;ISBN&quot;:&quot;1111111111&quot;,&quot;ISSN&quot;:&quot;1545-7885&quot;,&quot;PMID&quot;:&quot;38470935&quot;,&quot;URL&quot;:&quot;https://journals.plos.org/plosbiology/article?id=10.1371/journal.pbio.3002539&quot;,&quot;issued&quot;:{&quot;date-parts&quot;:[[2024,3,1]]},&quot;page&quot;:&quot;e3002539&quot;,&quot;abstract&quot;:&quot;GABAergic inhibitory neurons fundamentally shape the activity and plasticity of cortical circuits. A major subset of these neurons contains somatostatin (SOM); these cells play crucial roles in neuroplasticity, learning, and memory in many brain areas including the hippocampus, and are implicated in several neuropsychiatric diseases and neurodegenerative disorders. Two main types of SOM-containing cells in area CA1 of the hippocampus are oriens-lacunosum-moleculare (OLM) cells and hippocampo-septal (HS) cells. These cell types show many similarities in their soma-dendritic architecture, but they have different axonal targets, display different activity patterns in vivo, and are thought to have distinct network functions. However, a complete understanding of the functional roles of these interneurons requires a precise description of their intrinsic computational properties and their synaptic interactions. In the current study we generated, analyzed, and make available several key data sets that enable a quantitative comparison of various anatomical and physiological properties of OLM and HS cells in mouse. The data set includes detailed scanning electron microscopy (SEM)-based 3D reconstructions of OLM and HS cells along with their excitatory and inhibitory synaptic inputs. Combining this core data set with other anatomical data, patch-clamp electrophysiology, and compartmental modeling, we examined the precise morphological structure, inputs, outputs, and basic physiological properties of these cells. Our results highlight key differences between OLM and HS cells, particularly regarding the density and distribution of their synaptic inputs and mitochondria. For example, we estimated that an OLM cell receives about 8,400, whereas an HS cell about 15,600 synaptic inputs, about 16% of which are GABAergic. Our data and models provide insight into the possible basis of the different functionality of OLM and HS cell types and supply essential information for more detailed functional models of these neurons and the hippocampal network.&quot;,&quot;publisher&quot;:&quot;Public Library of Science&quot;,&quot;issue&quot;:&quot;3&quot;,&quot;volume&quot;:&quot;22&quot;,&quot;container-title-short&quot;:&quot;PLoS Biol.&quot;},&quot;isTemporary&quot;:false}]},{&quot;citationID&quot;:&quot;MENDELEY_CITATION_13f0aa0e-9a1a-4ebe-b631-e5374ba4d182&quot;,&quot;properties&quot;:{&quot;noteIndex&quot;:0},&quot;isEdited&quot;:false,&quot;manualOverride&quot;:{&quot;isManuallyOverridden&quot;:false,&quot;citeprocText&quot;:&quot;&lt;sup&gt;4&lt;/sup&gt;&quot;,&quot;manualOverrideText&quot;:&quot;&quot;},&quot;citationTag&quot;:&quot;MENDELEY_CITATION_v3_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&quot;,&quot;citationItems&quot;:[{&quot;id&quot;:&quot;53af5812-d289-3337-9dfe-1736fc84b4c9&quot;,&quot;itemData&quot;:{&quot;type&quot;:&quot;article-journal&quot;,&quot;id&quot;:&quot;53af5812-d289-3337-9dfe-1736fc84b4c9&quot;,&quot;title&quot;:&quot;Total Number and Ratio of Excitatory and Inhibitory Synapses Converging onto Single Interneurons of Different Types in the CA1 Area of the Rat Hippocampus&quot;,&quot;author&quot;:[{&quot;family&quot;:&quot;Gulyás&quot;,&quot;given&quot;:&quot;Attila I.&quot;,&quot;parse-names&quot;:false,&quot;dropping-particle&quot;:&quot;&quot;,&quot;non-dropping-particle&quot;:&quot;&quot;},{&quot;family&quot;:&quot;Megías&quot;,&quot;given&quot;:&quot;Manuel&quot;,&quot;parse-names&quot;:false,&quot;dropping-particle&quot;:&quot;&quot;,&quot;non-dropping-particle&quot;:&quot;&quot;},{&quot;family&quot;:&quot;Emri&quot;,&quot;given&quot;:&quot;Zsuzsa&quot;,&quot;parse-names&quot;:false,&quot;dropping-particle&quot;:&quot;&quot;,&quot;non-dropping-particle&quot;:&quot;&quot;},{&quot;family&quot;:&quot;Freund&quot;,&quot;given&quot;:&quot;Tamás F.&quot;,&quot;parse-names&quot;:false,&quot;dropping-particle&quot;:&quot;&quot;,&quot;non-dropping-particle&quot;:&quot;&quot;}],&quot;container-title&quot;:&quot;Journal of Neuroscience&quot;,&quot;accessed&quot;:{&quot;date-parts&quot;:[[2026,7,12]]},&quot;DOI&quot;:&quot;10.1523/JNEUROSCI.19-22-10082.1999&quot;,&quot;ISSN&quot;:&quot;0270-6474&quot;,&quot;PMID&quot;:&quot;10559416&quot;,&quot;URL&quot;:&quot;https://www.jneurosci.org/content/19/22/10082&quot;,&quot;issued&quot;:{&quot;date-parts&quot;:[[1999,11,15]]},&quot;page&quot;:&quot;10082-10097&quot;,&quot;abstract&quot;:&quot;The least known aspect of the functional architecture of hippocampal microcircuits is the quantitative distribution of synaptic inputs of identified cell classes. The complete dendritic trees of functionally distinct interneuron types containing parvalbumin (PV), calbindin D28k (CB), or calretinin (CR) were reconstructed at the light microscopic level to describe their geometry, total length, and laminar distribution. Serial electron microscopic reconstruction and postembedding GABA immunostaining was then used to determine the density of GABA-negative asymmetrical (excitatory) and GABA-positive symmetrical (inhibitory) synaptic inputs on their dendrites, somata, and axon initial segments. The total convergence and the distribution of excitatory and inhibitory inputs were then calculated using the light and electron microscopic data sets.\n\nThe three populations showed characteristic differences in dendritic morphology and in the density and distribution of afferent synapses. PV cells possessed the most extensive dendritic tree (4300 μm) and the thickest dendrites. CR cells had the smallest dendritic tree (2500 μm) and the thinnest shafts. The density of inputs as well as the total number of excitatory plus inhibitory synapses was several times higher on PV cells (on average, 16,294) than on CB (3839) or CR (2186) cells. The ratio of GABAergic inputs was significantly higher on CB (29.4%) and CR (20.71%) cells than on PV cells (6.4%). The density of inhibitory terminals was higher in the perisomatic region than on the distal dendrites.\n\nThese anatomical data are essential to understand the distinct behavior and role of these interneuron types during hippocampal activity patterns and represent fundamental information for modeling studies.&quot;,&quot;publisher&quot;:&quot;Society for Neuroscience&quot;,&quot;issue&quot;:&quot;22&quot;,&quot;volume&quot;:&quot;19&quot;,&quot;container-title-short&quot;:&quot;&quot;},&quot;isTemporary&quot;:false}]},{&quot;citationID&quot;:&quot;MENDELEY_CITATION_d704dc83-d16b-40c9-82fc-ce6f30662b8d&quot;,&quot;properties&quot;:{&quot;noteIndex&quot;:0},&quot;isEdited&quot;:false,&quot;manualOverride&quot;:{&quot;isManuallyOverridden&quot;:false,&quot;citeprocText&quot;:&quot;&lt;sup&gt;24&lt;/sup&gt;&quot;,&quot;manualOverrideText&quot;:&quot;&quot;},&quot;citationTag&quot;:&quot;MENDELEY_CITATION_v3_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&quot;,&quot;citationItems&quot;:[{&quot;id&quot;:&quot;12c7e3b5-257b-32af-b764-db85310f3912&quot;,&quot;itemData&quot;:{&quot;type&quot;:&quot;article-journal&quot;,&quot;id&quot;:&quot;12c7e3b5-257b-32af-b764-db85310f3912&quot;,&quot;title&quot;:&quot;Metabotropic Glutamate Receptor 8-Expressing Nerve Terminals Target Subsets of GABAergic Neurons in the Hippocampus&quot;,&quot;author&quot;:[{&quot;family&quot;:&quot;Ferraguti&quot;,&quot;given&quot;:&quot;Francesco&quot;,&quot;parse-names&quot;:false,&quot;dropping-particle&quot;:&quot;&quot;,&quot;non-dropping-particle&quot;:&quot;&quot;},{&quot;family&quot;:&quot;Klausberger&quot;,&quot;given&quot;:&quot;Thomas&quot;,&quot;parse-names&quot;:false,&quot;dropping-particle&quot;:&quot;&quot;,&quot;non-dropping-particle&quot;:&quot;&quot;},{&quot;family&quot;:&quot;Cobden&quot;,&quot;given&quot;:&quot;Philip&quot;,&quot;parse-names&quot;:false,&quot;dropping-particle&quot;:&quot;&quot;,&quot;non-dropping-particle&quot;:&quot;&quot;},{&quot;family&quot;:&quot;Baude&quot;,&quot;given&quot;:&quot;Agnes&quot;,&quot;parse-names&quot;:false,&quot;dropping-particle&quot;:&quot;&quot;,&quot;non-dropping-particle&quot;:&quot;&quot;},{&quot;family&quot;:&quot;Roberts&quot;,&quot;given&quot;:&quot;J. David B.&quot;,&quot;parse-names&quot;:false,&quot;dropping-particle&quot;:&quot;&quot;,&quot;non-dropping-particle&quot;:&quot;&quot;},{&quot;family&quot;:&quot;Szucs&quot;,&quot;given&quot;:&quot;Peter&quot;,&quot;parse-names&quot;:false,&quot;dropping-particle&quot;:&quot;&quot;,&quot;non-dropping-particle&quot;:&quot;&quot;},{&quot;family&quot;:&quot;Kinoshita&quot;,&quot;given&quot;:&quot;Ayae&quot;,&quot;parse-names&quot;:false,&quot;dropping-particle&quot;:&quot;&quot;,&quot;non-dropping-particle&quot;:&quot;&quot;},{&quot;family&quot;:&quot;Shigemoto&quot;,&quot;given&quot;:&quot;Ryuichi&quot;,&quot;parse-names&quot;:false,&quot;dropping-particle&quot;:&quot;&quot;,&quot;non-dropping-particle&quot;:&quot;&quot;},{&quot;family&quot;:&quot;Somogyi&quot;,&quot;given&quot;:&quot;Peter&quot;,&quot;parse-names&quot;:false,&quot;dropping-particle&quot;:&quot;&quot;,&quot;non-dropping-particle&quot;:&quot;&quot;},{&quot;family&quot;:&quot;Dalezios&quot;,&quot;given&quot;:&quot;Yannis&quot;,&quot;parse-names&quot;:false,&quot;dropping-particle&quot;:&quot;&quot;,&quot;non-dropping-particle&quot;:&quot;&quot;}],&quot;container-title&quot;:&quot;Journal of Neuroscience&quot;,&quot;accessed&quot;:{&quot;date-parts&quot;:[[2026,7,17]]},&quot;DOI&quot;:&quot;10.1523/JNEUROSCI.2547-05.2005&quot;,&quot;ISSN&quot;:&quot;0270-6474&quot;,&quot;PMID&quot;:&quot;16280590&quot;,&quot;URL&quot;:&quot;https://www.jneurosci.org/content/25/45/10520&quot;,&quot;issued&quot;:{&quot;date-parts&quot;:[[2005,11,9]]},&quot;page&quot;:&quot;10520-10536&quot;,&quot;abstract&quot;:&quot;Presynaptic metabotropic glutamate receptors (mGluRs) show a highly selective expression and subcellular location in nerve terminals modulating neurotransmitter release. We have demonstrated that alternatively spliced variants of mGluR8, mGluR8a and mGluR8b, have an overlapping distribution in the hippocampus, and besides perforant path terminals, they are expressed in the presynaptic active zone of boutons making synapses selectively with several types of GABAergic interneurons, primarily in the stratum oriens. Boutons labeled for mGluR8 formed either type I or type II synapses, and the latter were GABAergic. Some mGluR8-positive boutons also expressed mGluR7 or vasoactive intestinal polypeptide. Interneurons strongly immunopositive for the muscarinic M2 or the mGlu1 receptors were the primary targets of mGluR8-containing terminals in the stratum oriens, but only neurochemically distinct subsets were innervated by mGluR8-enriched terminals. The majority of M2-positive neurons were mGluR8 innervated, but a minority, which expresses somatostatin, was not. Rare neurons coexpressing calretinin and M2 were consistently targeted by mGluR8-positive boutons. In vivo recording and labeling of an mGluR8-decorated and strongly M2-positive interneuron revealed a trilaminar cell with complex spike bursts during theta oscillations and strong discharge during sharp wave/ripple events. The trilaminar cell had a large projection from the CA1 area to the subiculum and a preferential innervation of interneurons in the CA1 area in addition to pyramidal cell somata and dendrites. The postsynaptic interneuron type-specific expression of the high-efficacy presynaptic mGluR8 in both putative glutamatergic and in identified GABAergic terminals predicts a role in adjusting the activity of interneurons depending on the level of network activity.&quot;,&quot;publisher&quot;:&quot;Society for Neuroscience&quot;,&quot;issue&quot;:&quot;45&quot;,&quot;volume&quot;:&quot;25&quot;,&quot;container-title-short&quot;:&quot;&quot;},&quot;isTemporary&quot;:false}]},{&quot;citationID&quot;:&quot;MENDELEY_CITATION_6259e63c-cc75-4c18-9754-d9fd4bf586a3&quot;,&quot;properties&quot;:{&quot;noteIndex&quot;:0},&quot;isEdited&quot;:false,&quot;manualOverride&quot;:{&quot;isManuallyOverridden&quot;:false,&quot;citeprocText&quot;:&quot;&lt;sup&gt;7&lt;/sup&gt;&quot;,&quot;manualOverrideText&quot;:&quot;&quot;},&quot;citationTag&quot;:&quot;MENDELEY_CITATION_v3_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&quot;,&quot;citationItems&quot;:[{&quot;id&quot;:&quot;21239ca1-e81b-3156-988b-7c34030865a3&quot;,&quot;itemData&quot;:{&quot;type&quot;:&quot;article-journal&quot;,&quot;id&quot;:&quot;21239ca1-e81b-3156-988b-7c34030865a3&quot;,&quot;title&quot;:&quot;Total number and distribution of inhibitory and excitatory synapses on hippocampal CA1 pyramidal cells&quot;,&quot;author&quot;:[{&quot;family&quot;:&quot;Megías&quot;,&quot;given&quot;:&quot;M.&quot;,&quot;parse-names&quot;:false,&quot;dropping-particle&quot;:&quot;&quot;,&quot;non-dropping-particle&quot;:&quot;&quot;},{&quot;family&quot;:&quot;Emri&quot;,&quot;given&quot;:&quot;Zs&quot;,&quot;parse-names&quot;:false,&quot;dropping-particle&quot;:&quot;&quot;,&quot;non-dropping-particle&quot;:&quot;&quot;},{&quot;family&quot;:&quot;Freund&quot;,&quot;given&quot;:&quot;T. F.&quot;,&quot;parse-names&quot;:false,&quot;dropping-particle&quot;:&quot;&quot;,&quot;non-dropping-particle&quot;:&quot;&quot;},{&quot;family&quot;:&quot;Gulyás&quot;,&quot;given&quot;:&quot;A. I.&quot;,&quot;parse-names&quot;:false,&quot;dropping-particle&quot;:&quot;&quot;,&quot;non-dropping-particle&quot;:&quot;&quot;}],&quot;container-title&quot;:&quot;Neuroscience&quot;,&quot;accessed&quot;:{&quot;date-parts&quot;:[[2026,7,12]]},&quot;DOI&quot;:&quot;10.1016/S0306-4522(00)00496-6&quot;,&quot;ISSN&quot;:&quot;03064522&quot;,&quot;PMID&quot;:&quot;11226691&quot;,&quot;URL&quot;:&quot;https://www.ibroneuroscience.org/action/showFullText?pii=S0306452200004966&quot;,&quot;issued&quot;:{&quot;date-parts&quot;:[[2001,2,5]]},&quot;page&quot;:&quot;527-540&quot;,&quot;abstract&quot;:&quot;The integrative properties of neurons depend strongly on the number, proportions and distribution of excitatory and inhibitory synaptic inputs they receive. In this study the three-dimensional geometry of dendritic trees and the density of symmetrical and asymmetrical synapses on different cellular compartments of rat hippocampal CA1 area pyramidal cells was measured to calculate the total number and distribution of excitatory and inhibitory inputs on a single cell. A single pyramidal cell has ∼12,000 μm dendrites and receives around 30,000 excitatory and 1700 inhibitory inputs, of which 40% are concentrated in the perisomatic region and 20% on dendrites in the stratum lacunosum-moleculare. The pre- and post-synaptic features suggest that CA1 pyramidal cell dendrites are heterogeneous. Strata radiatum and oriens dendrites are similar and differ from stratum lacunosum-moleculare dendrites. Proximal apical and basal strata radiatum and oriens dendrites are spine-free or sparsely spiny. Distal strata radiatum and oriens dendrites (forming 68.5% of the pyramidal cells' dendritic tree) are densely spiny; their excitatory inputs terminate exclusively on dendritic spines, while inhibitory inputs target only dendritic shafts. The proportion of inhibitory inputs on distal spiny strata radiatum and oriens dendrites is low (∼3%). In contrast, proximal dendritic segments receive mostly (70-100%) inhibitory inputs. Only inhibitory inputs innervate the somata (77-103 per cell) and axon initial segments. Dendrites in the stratum lacunosum-moleculare possess moderate to small amounts of spines. Excitatory synapses on stratum lacunosum-moleculare dendrites are larger than the synapses in other layers, are frequently perforated (∼40%) and can be located on dendritic shafts. Inhibitory inputs, whose percentage is relatively high (∼14-17%), also terminate on dendritic spines. Our results indicate that: (i) the highly convergent excitation arriving onto the distal dendrites of pyramidal cells is primarily controlled by proximally located inhibition; (ii) the organization of excitatory and inhibitory inputs in layers receiving Schaffer collateral input (radiatum/oriens) versus perforant path input (lacunosum-moleculare) is significantly different. © 2001 IBRO.&quot;,&quot;publisher&quot;:&quot;Elsevier&quot;,&quot;issue&quot;:&quot;3&quot;,&quot;volume&quot;:&quot;102&quot;,&quot;container-title-short&quot;:&quot;Neuroscience&quot;},&quot;isTemporary&quot;:false}]},{&quot;citationID&quot;:&quot;MENDELEY_CITATION_f384b5c4-2fcd-4fe9-963f-3a289ef3a5a0&quot;,&quot;properties&quot;:{&quot;noteIndex&quot;:0},&quot;isEdited&quot;:false,&quot;manualOverride&quot;:{&quot;isManuallyOverridden&quot;:false,&quot;citeprocText&quot;:&quot;&lt;sup&gt;4&lt;/sup&gt;&quot;,&quot;manualOverrideText&quot;:&quot;&quot;},&quot;citationTag&quot;:&quot;MENDELEY_CITATION_v3_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&quot;,&quot;citationItems&quot;:[{&quot;id&quot;:&quot;53af5812-d289-3337-9dfe-1736fc84b4c9&quot;,&quot;itemData&quot;:{&quot;type&quot;:&quot;article-journal&quot;,&quot;id&quot;:&quot;53af5812-d289-3337-9dfe-1736fc84b4c9&quot;,&quot;title&quot;:&quot;Total Number and Ratio of Excitatory and Inhibitory Synapses Converging onto Single Interneurons of Different Types in the CA1 Area of the Rat Hippocampus&quot;,&quot;author&quot;:[{&quot;family&quot;:&quot;Gulyás&quot;,&quot;given&quot;:&quot;Attila I.&quot;,&quot;parse-names&quot;:false,&quot;dropping-particle&quot;:&quot;&quot;,&quot;non-dropping-particle&quot;:&quot;&quot;},{&quot;family&quot;:&quot;Megías&quot;,&quot;given&quot;:&quot;Manuel&quot;,&quot;parse-names&quot;:false,&quot;dropping-particle&quot;:&quot;&quot;,&quot;non-dropping-particle&quot;:&quot;&quot;},{&quot;family&quot;:&quot;Emri&quot;,&quot;given&quot;:&quot;Zsuzsa&quot;,&quot;parse-names&quot;:false,&quot;dropping-particle&quot;:&quot;&quot;,&quot;non-dropping-particle&quot;:&quot;&quot;},{&quot;family&quot;:&quot;Freund&quot;,&quot;given&quot;:&quot;Tamás F.&quot;,&quot;parse-names&quot;:false,&quot;dropping-particle&quot;:&quot;&quot;,&quot;non-dropping-particle&quot;:&quot;&quot;}],&quot;container-title&quot;:&quot;Journal of Neuroscience&quot;,&quot;accessed&quot;:{&quot;date-parts&quot;:[[2026,7,12]]},&quot;DOI&quot;:&quot;10.1523/JNEUROSCI.19-22-10082.1999&quot;,&quot;ISSN&quot;:&quot;0270-6474&quot;,&quot;PMID&quot;:&quot;10559416&quot;,&quot;URL&quot;:&quot;https://www.jneurosci.org/content/19/22/10082&quot;,&quot;issued&quot;:{&quot;date-parts&quot;:[[1999,11,15]]},&quot;page&quot;:&quot;10082-10097&quot;,&quot;abstract&quot;:&quot;The least known aspect of the functional architecture of hippocampal microcircuits is the quantitative distribution of synaptic inputs of identified cell classes. The complete dendritic trees of functionally distinct interneuron types containing parvalbumin (PV), calbindin D28k (CB), or calretinin (CR) were reconstructed at the light microscopic level to describe their geometry, total length, and laminar distribution. Serial electron microscopic reconstruction and postembedding GABA immunostaining was then used to determine the density of GABA-negative asymmetrical (excitatory) and GABA-positive symmetrical (inhibitory) synaptic inputs on their dendrites, somata, and axon initial segments. The total convergence and the distribution of excitatory and inhibitory inputs were then calculated using the light and electron microscopic data sets.\n\nThe three populations showed characteristic differences in dendritic morphology and in the density and distribution of afferent synapses. PV cells possessed the most extensive dendritic tree (4300 μm) and the thickest dendrites. CR cells had the smallest dendritic tree (2500 μm) and the thinnest shafts. The density of inputs as well as the total number of excitatory plus inhibitory synapses was several times higher on PV cells (on average, 16,294) than on CB (3839) or CR (2186) cells. The ratio of GABAergic inputs was significantly higher on CB (29.4%) and CR (20.71%) cells than on PV cells (6.4%). The density of inhibitory terminals was higher in the perisomatic region than on the distal dendrites.\n\nThese anatomical data are essential to understand the distinct behavior and role of these interneuron types during hippocampal activity patterns and represent fundamental information for modeling studies.&quot;,&quot;publisher&quot;:&quot;Society for Neuroscience&quot;,&quot;issue&quot;:&quot;22&quot;,&quot;volume&quot;:&quot;19&quot;,&quot;container-title-short&quot;:&quot;&quot;},&quot;isTemporary&quot;:false}]},{&quot;citationID&quot;:&quot;MENDELEY_CITATION_1093a41a-82fe-455e-b663-5ddccc81713d&quot;,&quot;properties&quot;:{&quot;noteIndex&quot;:0},&quot;isEdited&quot;:false,&quot;manualOverride&quot;:{&quot;isManuallyOverridden&quot;:false,&quot;citeprocText&quot;:&quot;&lt;sup&gt;21&lt;/sup&gt;&quot;,&quot;manualOverrideText&quot;:&quot;&quot;},&quot;citationTag&quot;:&quot;MENDELEY_CITATION_v3_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&quot;,&quot;citationItems&quot;:[{&quot;id&quot;:&quot;e537d204-1cf1-33fb-947d-2e07757d76d5&quot;,&quot;itemData&quot;:{&quot;type&quot;:&quot;article-journal&quot;,&quot;id&quot;:&quot;e537d204-1cf1-33fb-947d-2e07757d76d5&quot;,&quot;title&quot;:&quot;Network state-dependent inhibition of identified hippocampal CA3 axo-axonic cells in vivo&quot;,&quot;author&quot;:[{&quot;family&quot;:&quot;Viney&quot;,&quot;given&quot;:&quot;Tim J.&quot;,&quot;parse-names&quot;:false,&quot;dropping-particle&quot;:&quot;&quot;,&quot;non-dropping-particle&quot;:&quot;&quot;},{&quot;family&quot;:&quot;Lasztoczi&quot;,&quot;given&quot;:&quot;Balint&quot;,&quot;parse-names&quot;:false,&quot;dropping-particle&quot;:&quot;&quot;,&quot;non-dropping-particle&quot;:&quot;&quot;},{&quot;family&quot;:&quot;Katona&quot;,&quot;given&quot;:&quot;Linda&quot;,&quot;parse-names&quot;:false,&quot;dropping-particle&quot;:&quot;&quot;,&quot;non-dropping-particle&quot;:&quot;&quot;},{&quot;family&quot;:&quot;Crump&quot;,&quot;given&quot;:&quot;Michael G.&quot;,&quot;parse-names&quot;:false,&quot;dropping-particle&quot;:&quot;&quot;,&quot;non-dropping-particle&quot;:&quot;&quot;},{&quot;family&quot;:&quot;Tukker&quot;,&quot;given&quot;:&quot;John J.&quot;,&quot;parse-names&quot;:false,&quot;dropping-particle&quot;:&quot;&quot;,&quot;non-dropping-particle&quot;:&quot;&quot;},{&quot;family&quot;:&quot;Klausberger&quot;,&quot;given&quot;:&quot;Thomas&quot;,&quot;parse-names&quot;:false,&quot;dropping-particle&quot;:&quot;&quot;,&quot;non-dropping-particle&quot;:&quot;&quot;},{&quot;family&quot;:&quot;Somogyi&quot;,&quot;given&quot;:&quot;Peter&quot;,&quot;parse-names&quot;:false,&quot;dropping-particle&quot;:&quot;&quot;,&quot;non-dropping-particle&quot;:&quot;&quot;}],&quot;container-title&quot;:&quot;Nature Neuroscience 2013 16:12&quot;,&quot;accessed&quot;:{&quot;date-parts&quot;:[[2026,7,17]]},&quot;DOI&quot;:&quot;10.1038/nn.3550&quot;,&quot;ISSN&quot;:&quot;1546-1726&quot;,&quot;PMID&quot;:&quot;24141313&quot;,&quot;URL&quot;:&quot;https://www.nature.com/articles/nn.3550&quot;,&quot;issued&quot;:{&quot;date-parts&quot;:[[2013,10,20]]},&quot;page&quot;:&quot;1802-1811&quot;,&quot;abstract&quot;:&quot;The authors investigated the mechanisms underlying hippocampal sharp waves. They found that CA3 axo-axonic cells (AACs) stopped firing during sharp waves in vivo. They also identified GABAergic cells in the medial septum that are activated during sharp waves and project to CA3; these cells may inhibit AACs during sharp waves. Hippocampal sharp waves are population discharges initiated by an unknown mechanism in pyramidal cell networks of CA3. Axo-axonic cells (AACs) regulate action potential generation through GABAergic synapses on the axon initial segment. We found that CA3 AACs in anesthetized rats and AACs in freely moving rats stopped firing during sharp waves, when pyramidal cells fire most. AACs fired strongly and rhythmically around the peak of theta oscillations, when pyramidal cells fire at low probability. Distinguishing AACs from other parvalbumin-expressing interneurons by their lack of detectable SATB1 transcription factor immunoreactivity, we discovered a somatic GABAergic input originating from the medial septum that preferentially targets AACs. We recorded septo-hippocampal GABAergic cells that were activated during hippocampal sharp waves and projected to CA3. We hypothesize that inhibition of AACs, and the resulting subcellular redistribution of inhibition from the axon initial segment to other pyramidal cell domains, is a necessary condition for the emergence of sharp waves promoting memory consolidation.&quot;,&quot;publisher&quot;:&quot;Nature Publishing Group&quot;,&quot;issue&quot;:&quot;12&quot;,&quot;volume&quot;:&quot;16&quot;,&quot;container-title-short&quot;:&quot;&quot;},&quot;isTemporary&quot;:false}]},{&quot;citationID&quot;:&quot;MENDELEY_CITATION_018cfbd2-8039-4107-a9c0-10ba0889745f&quot;,&quot;properties&quot;:{&quot;noteIndex&quot;:0},&quot;isEdited&quot;:false,&quot;manualOverride&quot;:{&quot;isManuallyOverridden&quot;:false,&quot;citeprocText&quot;:&quot;&lt;sup&gt;22&lt;/sup&gt;&quot;,&quot;manualOverrideText&quot;:&quot;&quot;},&quot;citationTag&quot;:&quot;MENDELEY_CITATION_v3_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&quot;,&quot;citationItems&quot;:[{&quot;id&quot;:&quot;7b860d6d-066e-3439-aeda-a59da6d58ef3&quot;,&quot;itemData&quot;:{&quot;type&quot;:&quot;article-journal&quot;,&quot;id&quot;:&quot;7b860d6d-066e-3439-aeda-a59da6d58ef3&quot;,&quot;title&quot;:&quot;Physiological and morphological diversity of immunocytochemically defined parvalbumin- and cholecystokinin-positive interneurones in CA1 of the adult rat hippocampus&quot;,&quot;author&quot;:[{&quot;family&quot;:&quot;Pawelzik&quot;,&quot;given&quot;:&quot;Hannelore&quot;,&quot;parse-names&quot;:false,&quot;dropping-particle&quot;:&quot;&quot;,&quot;non-dropping-particle&quot;:&quot;&quot;},{&quot;family&quot;:&quot;Hughes&quot;,&quot;given&quot;:&quot;David I.&quot;,&quot;parse-names&quot;:false,&quot;dropping-particle&quot;:&quot;&quot;,&quot;non-dropping-particle&quot;:&quot;&quot;},{&quot;family&quot;:&quot;Thomson&quot;,&quot;given&quot;:&quot;Alex M.&quot;,&quot;parse-names&quot;:false,&quot;dropping-particle&quot;:&quot;&quot;,&quot;non-dropping-particle&quot;:&quot;&quot;}],&quot;container-title&quot;:&quot;Journal of Comparative Neurology&quot;,&quot;accessed&quot;:{&quot;date-parts&quot;:[[2026,7,17]]},&quot;DOI&quot;:&quot;10.1002/CNE.10118;WGROUP:STRING:PUBLICATION&quot;,&quot;ISSN&quot;:&quot;00219967&quot;,&quot;PMID&quot;:&quot;11807843&quot;,&quot;URL&quot;:&quot;/doi/pdf/10.1002/cne.10118&quot;,&quot;issued&quot;:{&quot;date-parts&quot;:[[2002,2,18]]},&quot;page&quot;:&quot;346-367&quot;,&quot;abstract&quot;:&quot;To investigate the electrophysiological properties, synaptic connections, and anatomy of individual parvalbumin-immunoreactive (PV-IR) and cholecystokinin-immunoreactive (CCK-IR) interneurones in CA1, dual intracellular recordings using biocytin-filled microelectrodes in slices of adult rat hippocampus were combined with fluorescence labelling of PV-and CCK-containing cells. Of 36 PV-IR cells, 29 were basket cells, with most of their axonal arbours in the stratum pyramidale (SP). Six were bistratified cells with axons ramifying throughout stratum oriens (SO) and stratum radiatum (SR). One was a putative axo-axonic cell with an axonal arbour confined to half of the SP and a narrow adjacent region of the SO. Of 27 CCK-IR neurones, 13 were basket cells, with most of their axonal arbours in the SP, and included basket cells with somata in the SP (6), SO (3), and SR (2) and at the border between the stratum lacunosum-moleculare (SLM) and the SR (2). In addition, several dendritetargeting cell classes expressed CCK-IR: 4 of 9 bistratified cells with axons ramifying in the SO and SR; all five Schaffer-associated cells whose axons ramified extensively in the SR; both cells classified as quadrilaminar because their axons ramified in the SO, SP, SR, and SLM; one SO-SO cell whose dendritic and axonal arbours were contained within the SO; and one perforant path-associated cell with axonal and dendritic arbours within the distal SR and SLM. The majority (31 of 36) of PV-IR neurones recorded were fast-spiking, and most fast-spiking cells tested (25 of 29 basket, 1 axo-axonic, and 5 of 6 bistratified cells) were PV-IR. However, 1 of 6 regular-spiking basket, 1 of 4 regular-spiking bistratified, and 3 of 5 burst-firing basket cells were also PV-IR. In contrast, the majority (17 of 27) of the CCK-IR neurones recorded were regular-spiking, 3 were burst-firing, and 7 were fast-spiking. These data confirm that the majority of PV-IR and CCK-IR axon terminals innervate proximal portions of CA1 pyramidal cells. Most PV-IR cells are fast-spiking, whereas most CCK-IR cells are regular-spiking. In both neurochemical classes basket cells predominate, but both groups included subpopulations of dendrite-targeting cells. Despite these similarities, the two populations exhibited very different somatic distributions, and each contained cellular morphologies not represented in the other. © 2002 Wiley-Liss, Inc.&quot;,&quot;publisher&quot;:&quot;John Wiley &amp; Sons, Ltd&quot;,&quot;issue&quot;:&quot;4&quot;,&quot;volume&quot;:&quot;443&quot;,&quot;container-title-short&quot;:&quot;&quot;},&quot;isTemporary&quot;:false}]},{&quot;citationID&quot;:&quot;MENDELEY_CITATION_7134acf4-b39a-4c49-abe9-df8291709bf9&quot;,&quot;properties&quot;:{&quot;noteIndex&quot;:0},&quot;isEdited&quot;:false,&quot;manualOverride&quot;:{&quot;isManuallyOverridden&quot;:false,&quot;citeprocText&quot;:&quot;&lt;sup&gt;23&lt;/sup&gt;&quot;,&quot;manualOverrideText&quot;:&quot;&quot;},&quot;citationTag&quot;:&quot;MENDELEY_CITATION_v3_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&quot;,&quot;citationItems&quot;:[{&quot;id&quot;:&quot;8ecd477d-e857-32fc-8069-3b6a208df589&quot;,&quot;itemData&quot;:{&quot;type&quot;:&quot;article-journal&quot;,&quot;id&quot;:&quot;8ecd477d-e857-32fc-8069-3b6a208df589&quot;,&quot;title&quot;:&quot;Brain-state- and cell-type-specific firing of hippocampal interneurons in vivo&quot;,&quot;author&quot;:[{&quot;family&quot;:&quot;Klausberger&quot;,&quot;given&quot;:&quot;Thomas&quot;,&quot;parse-names&quot;:false,&quot;dropping-particle&quot;:&quot;&quot;,&quot;non-dropping-particle&quot;:&quot;&quot;},{&quot;family&quot;:&quot;Magill&quot;,&quot;given&quot;:&quot;Peter J.&quot;,&quot;parse-names&quot;:false,&quot;dropping-particle&quot;:&quot;&quot;,&quot;non-dropping-particle&quot;:&quot;&quot;},{&quot;family&quot;:&quot;Márton&quot;,&quot;given&quot;:&quot;László F.&quot;,&quot;parse-names&quot;:false,&quot;dropping-particle&quot;:&quot;&quot;,&quot;non-dropping-particle&quot;:&quot;&quot;},{&quot;family&quot;:&quot;Roberts&quot;,&quot;given&quot;:&quot;J. David B.&quot;,&quot;parse-names&quot;:false,&quot;dropping-particle&quot;:&quot;&quot;,&quot;non-dropping-particle&quot;:&quot;&quot;},{&quot;family&quot;:&quot;Cobden&quot;,&quot;given&quot;:&quot;Philip M.&quot;,&quot;parse-names&quot;:false,&quot;dropping-particle&quot;:&quot;&quot;,&quot;non-dropping-particle&quot;:&quot;&quot;},{&quot;family&quot;:&quot;Buzsáki&quot;,&quot;given&quot;:&quot;György&quot;,&quot;parse-names&quot;:false,&quot;dropping-particle&quot;:&quot;&quot;,&quot;non-dropping-particle&quot;:&quot;&quot;},{&quot;family&quot;:&quot;Somogyi&quot;,&quot;given&quot;:&quot;Peter&quot;,&quot;parse-names&quot;:false,&quot;dropping-particle&quot;:&quot;&quot;,&quot;non-dropping-particle&quot;:&quot;&quot;}],&quot;container-title&quot;:&quot;Nature 2003 421:6925&quot;,&quot;accessed&quot;:{&quot;date-parts&quot;:[[2026,7,17]]},&quot;DOI&quot;:&quot;10.1038/nature01374&quot;,&quot;ISSN&quot;:&quot;1476-4687&quot;,&quot;PMID&quot;:&quot;12594513&quot;,&quot;URL&quot;:&quot;https://www.nature.com/articles/nature01374&quot;,&quot;issued&quot;:{&quot;date-parts&quot;:[[2003,2,20]]},&quot;page&quot;:&quot;844-848&quot;,&quot;abstract&quot;:&quot;Neural-network oscillations at distinct frequencies have been implicated in the encoding, consolidation and retrieval of information in the hippocampus. Some GABA (γ-aminobutyric acid)-containing interneurons fire phase-locked to theta oscillations (4–8 Hz) or to sharp-wave-associated ripple oscillations (120–200 Hz), which represent different behavioural states1,2,3,4,5,6. Interneurons also entrain pyramidal cells in vitro7. The large diversity of interneurons8,9,10 poses the question of whether they have specific roles in shaping distinct network activities in vivo. Here we report that three distinct interneuron types—basket, axo-axonic and oriens–lacunosum-moleculare cells—visualized and defined by synaptic connectivity as well as by neurochemical markers, contribute differentially to theta and ripple oscillations in anaesthetized rats. The firing patterns of individual cells of the same class are remarkably stereotyped and provide unique signatures for each class. We conclude that the diversity of interneurons, innervating distinct domains of pyramidal cells11, emerged to coordinate the activity of pyramidal cells in a temporally distinct and brain-state-dependent manner.&quot;,&quot;publisher&quot;:&quot;Nature Publishing Group&quot;,&quot;issue&quot;:&quot;6925&quot;,&quot;volume&quot;:&quot;421&quot;,&quot;container-title-short&quot;:&quot;&quot;},&quot;isTemporary&quot;:false}]},{&quot;citationID&quot;:&quot;MENDELEY_CITATION_fa7bd2e7-78fe-4071-97f0-9a43dd9e5b02&quot;,&quot;properties&quot;:{&quot;noteIndex&quot;:0},&quot;isEdited&quot;:false,&quot;manualOverride&quot;:{&quot;isManuallyOverridden&quot;:false,&quot;citeprocText&quot;:&quot;&lt;sup&gt;5&lt;/sup&gt;&quot;,&quot;manualOverrideText&quot;:&quot;&quot;},&quot;citationTag&quot;:&quot;MENDELEY_CITATION_v3_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&quot;,&quot;citationItems&quot;:[{&quot;id&quot;:&quot;ae2466a6-032c-34d5-949d-783c3df8ab0f&quot;,&quot;itemData&quot;:{&quot;type&quot;:&quot;article-journal&quot;,&quot;id&quot;:&quot;ae2466a6-032c-34d5-949d-783c3df8ab0f&quot;,&quot;title&quot;:&quot;Convergence of excitatory and inhibitory inputs onto CCK-containing basket cells in the CA1 area of the rat hippocampus&quot;,&quot;author&quot;:[{&quot;family&quot;:&quot;Mátyás&quot;,&quot;given&quot;:&quot;Ferenc&quot;,&quot;parse-names&quot;:false,&quot;dropping-particle&quot;:&quot;&quot;,&quot;non-dropping-particle&quot;:&quot;&quot;},{&quot;family&quot;:&quot;Freund&quot;,&quot;given&quot;:&quot;Tamás F.&quot;,&quot;parse-names&quot;:false,&quot;dropping-particle&quot;:&quot;&quot;,&quot;non-dropping-particle&quot;:&quot;&quot;},{&quot;family&quot;:&quot;Gulyás&quot;,&quot;given&quot;:&quot;Attila I.&quot;,&quot;parse-names&quot;:false,&quot;dropping-particle&quot;:&quot;&quot;,&quot;non-dropping-particle&quot;:&quot;&quot;}],&quot;container-title&quot;:&quot;European Journal of Neuroscience&quot;,&quot;accessed&quot;:{&quot;date-parts&quot;:[[2026,7,17]]},&quot;DOI&quot;:&quot;10.1111/J.1460-9568.2004.03225.X;PAGE:STRING:ARTICLE/CHAPTER&quot;,&quot;ISSN&quot;:&quot;0953816X&quot;,&quot;PMID&quot;:&quot;15016082&quot;,&quot;URL&quot;:&quot;/doi/pdf/10.1111/j.1460-9568.2004.03225.x&quot;,&quot;issued&quot;:{&quot;date-parts&quot;:[[2004,3,1]]},&quot;page&quot;:&quot;1243-1256&quot;,&quot;abstract&quot;:&quot;The number and distribution of excitatory and inhibitory inputs affect the integrative properties of neurons. These parameters have been studied recently for several hippocampal neuron populations. Besides parvalbumin-(PV) containing cells that include basket and axo-axonic cells, cholecystokinin (CCK) -containing interneurons also form a basket cell population with several properties distinct from PV cells. Here, at the light microscopic level, we reconstructed the entire dendritic tree of CCK-immunoreactive (IR) basket cells to describe their geometry, the total length and laminar distribution of their dendrites. This was followed by an electron microscopic analysis of serial ultrathin sections immunostained against γ-aminobutyric acid, to estimate the density of excitatory and inhibitory synapses on their somata, axon initial segments and different subclasses of dendrites. The dendritic tree of CCK-IR basket cells has an average length of 6300 μm and penetrates all layers. At the electron microscopic level, CCK basket cells receive dendritic inputs with a density of 80-230 per 100 μm. The ratio of inhibitory inputs is relatively high (35%) and increases towards the soma (83%). The total numbers of excitatory and inhibitory synapses converging onto CCK-IR cells are ∼8200. Comparison of the two, neurochemically distinct basket cells reveals that CCK-containing basket cells receive much less synaptic input than PV cells; however, the relative weight of inhibition is higher on CCK cells. Additional differences in their anatomical and physiological properties predict that CCK basket cells are under a more diverse, elaborate control than PV basket cells, and thus the function of the two populations must be different.&quot;,&quot;publisher&quot;:&quot;John Wiley &amp; Sons, Ltd&quot;,&quot;issue&quot;:&quot;5&quot;,&quot;volume&quot;:&quot;19&quot;,&quot;container-title-short&quot;:&quot;&quot;},&quot;isTemporary&quot;:false}]},{&quot;citationID&quot;:&quot;MENDELEY_CITATION_49ed1d2a-f4d2-4b9c-bc80-9fd162482236&quot;,&quot;properties&quot;:{&quot;noteIndex&quot;:0},&quot;isEdited&quot;:false,&quot;manualOverride&quot;:{&quot;isManuallyOverridden&quot;:false,&quot;citeprocText&quot;:&quot;&lt;sup&gt;19&lt;/sup&gt;&quot;,&quot;manualOverrideText&quot;:&quot;&quot;},&quot;citationTag&quot;:&quot;MENDELEY_CITATION_v3_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&quot;,&quot;citationItems&quot;:[{&quot;id&quot;:&quot;346b2223-10b7-3b0c-9ece-6eff78025c1c&quot;,&quot;itemData&quot;:{&quot;type&quot;:&quot;article-journal&quot;,&quot;id&quot;:&quot;346b2223-10b7-3b0c-9ece-6eff78025c1c&quot;,&quot;title&quot;:&quot;Synaptic and dendritic architecture of different types of hippocampal somatostatin interneurons&quot;,&quot;author&quot;:[{&quot;family&quot;:&quot;Takács&quot;,&quot;given&quot;:&quot;Virág&quot;,&quot;parse-names&quot;:false,&quot;dropping-particle&quot;:&quot;&quot;,&quot;non-dropping-particle&quot;:&quot;&quot;},{&quot;family&quot;:&quot;Bardóczi&quot;,&quot;given&quot;:&quot;Zsuzsanna&quot;,&quot;parse-names&quot;:false,&quot;dropping-particle&quot;:&quot;&quot;,&quot;non-dropping-particle&quot;:&quot;&quot;},{&quot;family&quot;:&quot;Orosz&quot;,&quot;given&quot;:&quot;Áron&quot;,&quot;parse-names&quot;:false,&quot;dropping-particle&quot;:&quot;&quot;,&quot;non-dropping-particle&quot;:&quot;&quot;},{&quot;family&quot;:&quot;Major&quot;,&quot;given&quot;:&quot;Abel&quot;,&quot;parse-names&quot;:false,&quot;dropping-particle&quot;:&quot;&quot;,&quot;non-dropping-particle&quot;:&quot;&quot;},{&quot;family&quot;:&quot;Tar&quot;,&quot;given&quot;:&quot;Luca&quot;,&quot;parse-names&quot;:false,&quot;dropping-particle&quot;:&quot;&quot;,&quot;non-dropping-particle&quot;:&quot;&quot;},{&quot;family&quot;:&quot;Berki&quot;,&quot;given&quot;:&quot;Péter&quot;,&quot;parse-names&quot;:false,&quot;dropping-particle&quot;:&quot;&quot;,&quot;non-dropping-particle&quot;:&quot;&quot;},{&quot;family&quot;:&quot;Papp&quot;,&quot;given&quot;:&quot;Péter&quot;,&quot;parse-names&quot;:false,&quot;dropping-particle&quot;:&quot;&quot;,&quot;non-dropping-particle&quot;:&quot;&quot;},{&quot;family&quot;:&quot;Mayer&quot;,&quot;given&quot;:&quot;Márton I.&quot;,&quot;parse-names&quot;:false,&quot;dropping-particle&quot;:&quot;&quot;,&quot;non-dropping-particle&quot;:&quot;&quot;},{&quot;family&quot;:&quot;Sebők&quot;,&quot;given&quot;:&quot;Hunor&quot;,&quot;parse-names&quot;:false,&quot;dropping-particle&quot;:&quot;&quot;,&quot;non-dropping-particle&quot;:&quot;&quot;},{&quot;family&quot;:&quot;Zsolt&quot;,&quot;given&quot;:&quot;Luca&quot;,&quot;parse-names&quot;:false,&quot;dropping-particle&quot;:&quot;&quot;,&quot;non-dropping-particle&quot;:&quot;&quot;},{&quot;family&quot;:&quot;Sos&quot;,&quot;given&quot;:&quot;Katalin E.&quot;,&quot;parse-names&quot;:false,&quot;dropping-particle&quot;:&quot;&quot;,&quot;non-dropping-particle&quot;:&quot;&quot;},{&quot;family&quot;:&quot;Káli&quot;,&quot;given&quot;:&quot;Szabolcs&quot;,&quot;parse-names&quot;:false,&quot;dropping-particle&quot;:&quot;&quot;,&quot;non-dropping-particle&quot;:&quot;&quot;},{&quot;family&quot;:&quot;Freund&quot;,&quot;given&quot;:&quot;Tamás F.&quot;,&quot;parse-names&quot;:false,&quot;dropping-particle&quot;:&quot;&quot;,&quot;non-dropping-particle&quot;:&quot;&quot;},{&quot;family&quot;:&quot;Nyiri&quot;,&quot;given&quot;:&quot;Gábor&quot;,&quot;parse-names&quot;:false,&quot;dropping-particle&quot;:&quot;&quot;,&quot;non-dropping-particle&quot;:&quot;&quot;}],&quot;container-title&quot;:&quot;PLOS Biology&quot;,&quot;accessed&quot;:{&quot;date-parts&quot;:[[2026,7,17]]},&quot;DOI&quot;:&quot;10.1371/JOURNAL.PBIO.3002539&quot;,&quot;ISBN&quot;:&quot;1111111111&quot;,&quot;ISSN&quot;:&quot;1545-7885&quot;,&quot;PMID&quot;:&quot;38470935&quot;,&quot;URL&quot;:&quot;https://journals.plos.org/plosbiology/article?id=10.1371/journal.pbio.3002539&quot;,&quot;issued&quot;:{&quot;date-parts&quot;:[[2024,3,1]]},&quot;page&quot;:&quot;e3002539&quot;,&quot;abstract&quot;:&quot;GABAergic inhibitory neurons fundamentally shape the activity and plasticity of cortical circuits. A major subset of these neurons contains somatostatin (SOM); these cells play crucial roles in neuroplasticity, learning, and memory in many brain areas including the hippocampus, and are implicated in several neuropsychiatric diseases and neurodegenerative disorders. Two main types of SOM-containing cells in area CA1 of the hippocampus are oriens-lacunosum-moleculare (OLM) cells and hippocampo-septal (HS) cells. These cell types show many similarities in their soma-dendritic architecture, but they have different axonal targets, display different activity patterns in vivo, and are thought to have distinct network functions. However, a complete understanding of the functional roles of these interneurons requires a precise description of their intrinsic computational properties and their synaptic interactions. In the current study we generated, analyzed, and make available several key data sets that enable a quantitative comparison of various anatomical and physiological properties of OLM and HS cells in mouse. The data set includes detailed scanning electron microscopy (SEM)-based 3D reconstructions of OLM and HS cells along with their excitatory and inhibitory synaptic inputs. Combining this core data set with other anatomical data, patch-clamp electrophysiology, and compartmental modeling, we examined the precise morphological structure, inputs, outputs, and basic physiological properties of these cells. Our results highlight key differences between OLM and HS cells, particularly regarding the density and distribution of their synaptic inputs and mitochondria. For example, we estimated that an OLM cell receives about 8,400, whereas an HS cell about 15,600 synaptic inputs, about 16% of which are GABAergic. Our data and models provide insight into the possible basis of the different functionality of OLM and HS cell types and supply essential information for more detailed functional models of these neurons and the hippocampal network.&quot;,&quot;publisher&quot;:&quot;Public Library of Science&quot;,&quot;issue&quot;:&quot;3&quot;,&quot;volume&quot;:&quot;22&quot;,&quot;container-title-short&quot;:&quot;PLoS Biol.&quot;},&quot;isTemporary&quot;:false}]},{&quot;citationID&quot;:&quot;MENDELEY_CITATION_9ffa9e58-b09a-4f76-8e64-3cc636c522e6&quot;,&quot;properties&quot;:{&quot;noteIndex&quot;:0},&quot;isEdited&quot;:false,&quot;manualOverride&quot;:{&quot;isManuallyOverridden&quot;:false,&quot;citeprocText&quot;:&quot;&lt;sup&gt;4&lt;/sup&gt;&quot;,&quot;manualOverrideText&quot;:&quot;&quot;},&quot;citationTag&quot;:&quot;MENDELEY_CITATION_v3_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&quot;,&quot;citationItems&quot;:[{&quot;id&quot;:&quot;53af5812-d289-3337-9dfe-1736fc84b4c9&quot;,&quot;itemData&quot;:{&quot;type&quot;:&quot;article-journal&quot;,&quot;id&quot;:&quot;53af5812-d289-3337-9dfe-1736fc84b4c9&quot;,&quot;title&quot;:&quot;Total Number and Ratio of Excitatory and Inhibitory Synapses Converging onto Single Interneurons of Different Types in the CA1 Area of the Rat Hippocampus&quot;,&quot;author&quot;:[{&quot;family&quot;:&quot;Gulyás&quot;,&quot;given&quot;:&quot;Attila I.&quot;,&quot;parse-names&quot;:false,&quot;dropping-particle&quot;:&quot;&quot;,&quot;non-dropping-particle&quot;:&quot;&quot;},{&quot;family&quot;:&quot;Megías&quot;,&quot;given&quot;:&quot;Manuel&quot;,&quot;parse-names&quot;:false,&quot;dropping-particle&quot;:&quot;&quot;,&quot;non-dropping-particle&quot;:&quot;&quot;},{&quot;family&quot;:&quot;Emri&quot;,&quot;given&quot;:&quot;Zsuzsa&quot;,&quot;parse-names&quot;:false,&quot;dropping-particle&quot;:&quot;&quot;,&quot;non-dropping-particle&quot;:&quot;&quot;},{&quot;family&quot;:&quot;Freund&quot;,&quot;given&quot;:&quot;Tamás F.&quot;,&quot;parse-names&quot;:false,&quot;dropping-particle&quot;:&quot;&quot;,&quot;non-dropping-particle&quot;:&quot;&quot;}],&quot;container-title&quot;:&quot;Journal of Neuroscience&quot;,&quot;accessed&quot;:{&quot;date-parts&quot;:[[2026,7,12]]},&quot;DOI&quot;:&quot;10.1523/JNEUROSCI.19-22-10082.1999&quot;,&quot;ISSN&quot;:&quot;0270-6474&quot;,&quot;PMID&quot;:&quot;10559416&quot;,&quot;URL&quot;:&quot;https://www.jneurosci.org/content/19/22/10082&quot;,&quot;issued&quot;:{&quot;date-parts&quot;:[[1999,11,15]]},&quot;page&quot;:&quot;10082-10097&quot;,&quot;abstract&quot;:&quot;The least known aspect of the functional architecture of hippocampal microcircuits is the quantitative distribution of synaptic inputs of identified cell classes. The complete dendritic trees of functionally distinct interneuron types containing parvalbumin (PV), calbindin D28k (CB), or calretinin (CR) were reconstructed at the light microscopic level to describe their geometry, total length, and laminar distribution. Serial electron microscopic reconstruction and postembedding GABA immunostaining was then used to determine the density of GABA-negative asymmetrical (excitatory) and GABA-positive symmetrical (inhibitory) synaptic inputs on their dendrites, somata, and axon initial segments. The total convergence and the distribution of excitatory and inhibitory inputs were then calculated using the light and electron microscopic data sets.\n\nThe three populations showed characteristic differences in dendritic morphology and in the density and distribution of afferent synapses. PV cells possessed the most extensive dendritic tree (4300 μm) and the thickest dendrites. CR cells had the smallest dendritic tree (2500 μm) and the thinnest shafts. The density of inputs as well as the total number of excitatory plus inhibitory synapses was several times higher on PV cells (on average, 16,294) than on CB (3839) or CR (2186) cells. The ratio of GABAergic inputs was significantly higher on CB (29.4%) and CR (20.71%) cells than on PV cells (6.4%). The density of inhibitory terminals was higher in the perisomatic region than on the distal dendrites.\n\nThese anatomical data are essential to understand the distinct behavior and role of these interneuron types during hippocampal activity patterns and represent fundamental information for modeling studies.&quot;,&quot;publisher&quot;:&quot;Society for Neuroscience&quot;,&quot;issue&quot;:&quot;22&quot;,&quot;volume&quot;:&quot;19&quot;,&quot;container-title-short&quot;:&quot;&quot;},&quot;isTemporary&quot;:false}]},{&quot;citationID&quot;:&quot;MENDELEY_CITATION_9137f248-7c4b-45cd-9f01-c5c2f3f2741f&quot;,&quot;properties&quot;:{&quot;noteIndex&quot;:0},&quot;isEdited&quot;:false,&quot;manualOverride&quot;:{&quot;isManuallyOverridden&quot;:false,&quot;citeprocText&quot;:&quot;&lt;sup&gt;24&lt;/sup&gt;&quot;,&quot;manualOverrideText&quot;:&quot;&quot;},&quot;citationTag&quot;:&quot;MENDELEY_CITATION_v3_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&quot;,&quot;citationItems&quot;:[{&quot;id&quot;:&quot;12c7e3b5-257b-32af-b764-db85310f3912&quot;,&quot;itemData&quot;:{&quot;type&quot;:&quot;article-journal&quot;,&quot;id&quot;:&quot;12c7e3b5-257b-32af-b764-db85310f3912&quot;,&quot;title&quot;:&quot;Metabotropic Glutamate Receptor 8-Expressing Nerve Terminals Target Subsets of GABAergic Neurons in the Hippocampus&quot;,&quot;author&quot;:[{&quot;family&quot;:&quot;Ferraguti&quot;,&quot;given&quot;:&quot;Francesco&quot;,&quot;parse-names&quot;:false,&quot;dropping-particle&quot;:&quot;&quot;,&quot;non-dropping-particle&quot;:&quot;&quot;},{&quot;family&quot;:&quot;Klausberger&quot;,&quot;given&quot;:&quot;Thomas&quot;,&quot;parse-names&quot;:false,&quot;dropping-particle&quot;:&quot;&quot;,&quot;non-dropping-particle&quot;:&quot;&quot;},{&quot;family&quot;:&quot;Cobden&quot;,&quot;given&quot;:&quot;Philip&quot;,&quot;parse-names&quot;:false,&quot;dropping-particle&quot;:&quot;&quot;,&quot;non-dropping-particle&quot;:&quot;&quot;},{&quot;family&quot;:&quot;Baude&quot;,&quot;given&quot;:&quot;Agnes&quot;,&quot;parse-names&quot;:false,&quot;dropping-particle&quot;:&quot;&quot;,&quot;non-dropping-particle&quot;:&quot;&quot;},{&quot;family&quot;:&quot;Roberts&quot;,&quot;given&quot;:&quot;J. David B.&quot;,&quot;parse-names&quot;:false,&quot;dropping-particle&quot;:&quot;&quot;,&quot;non-dropping-particle&quot;:&quot;&quot;},{&quot;family&quot;:&quot;Szucs&quot;,&quot;given&quot;:&quot;Peter&quot;,&quot;parse-names&quot;:false,&quot;dropping-particle&quot;:&quot;&quot;,&quot;non-dropping-particle&quot;:&quot;&quot;},{&quot;family&quot;:&quot;Kinoshita&quot;,&quot;given&quot;:&quot;Ayae&quot;,&quot;parse-names&quot;:false,&quot;dropping-particle&quot;:&quot;&quot;,&quot;non-dropping-particle&quot;:&quot;&quot;},{&quot;family&quot;:&quot;Shigemoto&quot;,&quot;given&quot;:&quot;Ryuichi&quot;,&quot;parse-names&quot;:false,&quot;dropping-particle&quot;:&quot;&quot;,&quot;non-dropping-particle&quot;:&quot;&quot;},{&quot;family&quot;:&quot;Somogyi&quot;,&quot;given&quot;:&quot;Peter&quot;,&quot;parse-names&quot;:false,&quot;dropping-particle&quot;:&quot;&quot;,&quot;non-dropping-particle&quot;:&quot;&quot;},{&quot;family&quot;:&quot;Dalezios&quot;,&quot;given&quot;:&quot;Yannis&quot;,&quot;parse-names&quot;:false,&quot;dropping-particle&quot;:&quot;&quot;,&quot;non-dropping-particle&quot;:&quot;&quot;}],&quot;container-title&quot;:&quot;Journal of Neuroscience&quot;,&quot;accessed&quot;:{&quot;date-parts&quot;:[[2026,7,17]]},&quot;DOI&quot;:&quot;10.1523/JNEUROSCI.2547-05.2005&quot;,&quot;ISSN&quot;:&quot;0270-6474&quot;,&quot;PMID&quot;:&quot;16280590&quot;,&quot;URL&quot;:&quot;https://www.jneurosci.org/content/25/45/10520&quot;,&quot;issued&quot;:{&quot;date-parts&quot;:[[2005,11,9]]},&quot;page&quot;:&quot;10520-10536&quot;,&quot;abstract&quot;:&quot;Presynaptic metabotropic glutamate receptors (mGluRs) show a highly selective expression and subcellular location in nerve terminals modulating neurotransmitter release. We have demonstrated that alternatively spliced variants of mGluR8, mGluR8a and mGluR8b, have an overlapping distribution in the hippocampus, and besides perforant path terminals, they are expressed in the presynaptic active zone of boutons making synapses selectively with several types of GABAergic interneurons, primarily in the stratum oriens. Boutons labeled for mGluR8 formed either type I or type II synapses, and the latter were GABAergic. Some mGluR8-positive boutons also expressed mGluR7 or vasoactive intestinal polypeptide. Interneurons strongly immunopositive for the muscarinic M2 or the mGlu1 receptors were the primary targets of mGluR8-containing terminals in the stratum oriens, but only neurochemically distinct subsets were innervated by mGluR8-enriched terminals. The majority of M2-positive neurons were mGluR8 innervated, but a minority, which expresses somatostatin, was not. Rare neurons coexpressing calretinin and M2 were consistently targeted by mGluR8-positive boutons. In vivo recording and labeling of an mGluR8-decorated and strongly M2-positive interneuron revealed a trilaminar cell with complex spike bursts during theta oscillations and strong discharge during sharp wave/ripple events. The trilaminar cell had a large projection from the CA1 area to the subiculum and a preferential innervation of interneurons in the CA1 area in addition to pyramidal cell somata and dendrites. The postsynaptic interneuron type-specific expression of the high-efficacy presynaptic mGluR8 in both putative glutamatergic and in identified GABAergic terminals predicts a role in adjusting the activity of interneurons depending on the level of network activity.&quot;,&quot;publisher&quot;:&quot;Society for Neuroscience&quot;,&quot;issue&quot;:&quot;45&quot;,&quot;volume&quot;:&quot;25&quot;,&quot;container-title-short&quot;:&quot;&quot;},&quot;isTemporary&quot;:false}]},{&quot;citationID&quot;:&quot;MENDELEY_CITATION_59d26216-d5ef-48b8-acf7-a930bcf47af7&quot;,&quot;properties&quot;:{&quot;noteIndex&quot;:0},&quot;isEdited&quot;:false,&quot;manualOverride&quot;:{&quot;isManuallyOverridden&quot;:false,&quot;citeprocText&quot;:&quot;&lt;sup&gt;5&lt;/sup&gt;&quot;,&quot;manualOverrideText&quot;:&quot;&quot;},&quot;citationTag&quot;:&quot;MENDELEY_CITATION_v3_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&quot;,&quot;citationItems&quot;:[{&quot;id&quot;:&quot;ae2466a6-032c-34d5-949d-783c3df8ab0f&quot;,&quot;itemData&quot;:{&quot;type&quot;:&quot;article-journal&quot;,&quot;id&quot;:&quot;ae2466a6-032c-34d5-949d-783c3df8ab0f&quot;,&quot;title&quot;:&quot;Convergence of excitatory and inhibitory inputs onto CCK-containing basket cells in the CA1 area of the rat hippocampus&quot;,&quot;author&quot;:[{&quot;family&quot;:&quot;Mátyás&quot;,&quot;given&quot;:&quot;Ferenc&quot;,&quot;parse-names&quot;:false,&quot;dropping-particle&quot;:&quot;&quot;,&quot;non-dropping-particle&quot;:&quot;&quot;},{&quot;family&quot;:&quot;Freund&quot;,&quot;given&quot;:&quot;Tamás F.&quot;,&quot;parse-names&quot;:false,&quot;dropping-particle&quot;:&quot;&quot;,&quot;non-dropping-particle&quot;:&quot;&quot;},{&quot;family&quot;:&quot;Gulyás&quot;,&quot;given&quot;:&quot;Attila I.&quot;,&quot;parse-names&quot;:false,&quot;dropping-particle&quot;:&quot;&quot;,&quot;non-dropping-particle&quot;:&quot;&quot;}],&quot;container-title&quot;:&quot;European Journal of Neuroscience&quot;,&quot;accessed&quot;:{&quot;date-parts&quot;:[[2026,7,17]]},&quot;DOI&quot;:&quot;10.1111/J.1460-9568.2004.03225.X;PAGE:STRING:ARTICLE/CHAPTER&quot;,&quot;ISSN&quot;:&quot;0953816X&quot;,&quot;PMID&quot;:&quot;15016082&quot;,&quot;URL&quot;:&quot;/doi/pdf/10.1111/j.1460-9568.2004.03225.x&quot;,&quot;issued&quot;:{&quot;date-parts&quot;:[[2004,3,1]]},&quot;page&quot;:&quot;1243-1256&quot;,&quot;abstract&quot;:&quot;The number and distribution of excitatory and inhibitory inputs affect the integrative properties of neurons. These parameters have been studied recently for several hippocampal neuron populations. Besides parvalbumin-(PV) containing cells that include basket and axo-axonic cells, cholecystokinin (CCK) -containing interneurons also form a basket cell population with several properties distinct from PV cells. Here, at the light microscopic level, we reconstructed the entire dendritic tree of CCK-immunoreactive (IR) basket cells to describe their geometry, the total length and laminar distribution of their dendrites. This was followed by an electron microscopic analysis of serial ultrathin sections immunostained against γ-aminobutyric acid, to estimate the density of excitatory and inhibitory synapses on their somata, axon initial segments and different subclasses of dendrites. The dendritic tree of CCK-IR basket cells has an average length of 6300 μm and penetrates all layers. At the electron microscopic level, CCK basket cells receive dendritic inputs with a density of 80-230 per 100 μm. The ratio of inhibitory inputs is relatively high (35%) and increases towards the soma (83%). The total numbers of excitatory and inhibitory synapses converging onto CCK-IR cells are ∼8200. Comparison of the two, neurochemically distinct basket cells reveals that CCK-containing basket cells receive much less synaptic input than PV cells; however, the relative weight of inhibition is higher on CCK cells. Additional differences in their anatomical and physiological properties predict that CCK basket cells are under a more diverse, elaborate control than PV basket cells, and thus the function of the two populations must be different.&quot;,&quot;publisher&quot;:&quot;John Wiley &amp; Sons, Ltd&quot;,&quot;issue&quot;:&quot;5&quot;,&quot;volume&quot;:&quot;19&quot;,&quot;container-title-short&quot;:&quot;&quot;},&quot;isTemporary&quot;:false}]},{&quot;citationID&quot;:&quot;MENDELEY_CITATION_6b1f775c-a1a1-4068-9ae7-b9b708347e34&quot;,&quot;properties&quot;:{&quot;noteIndex&quot;:0},&quot;isEdited&quot;:false,&quot;manualOverride&quot;:{&quot;isManuallyOverridden&quot;:false,&quot;citeprocText&quot;:&quot;&lt;sup&gt;4&lt;/sup&gt;&quot;,&quot;manualOverrideText&quot;:&quot;&quot;},&quot;citationTag&quot;:&quot;MENDELEY_CITATION_v3_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&quot;,&quot;citationItems&quot;:[{&quot;id&quot;:&quot;53af5812-d289-3337-9dfe-1736fc84b4c9&quot;,&quot;itemData&quot;:{&quot;type&quot;:&quot;article-journal&quot;,&quot;id&quot;:&quot;53af5812-d289-3337-9dfe-1736fc84b4c9&quot;,&quot;title&quot;:&quot;Total Number and Ratio of Excitatory and Inhibitory Synapses Converging onto Single Interneurons of Different Types in the CA1 Area of the Rat Hippocampus&quot;,&quot;author&quot;:[{&quot;family&quot;:&quot;Gulyás&quot;,&quot;given&quot;:&quot;Attila I.&quot;,&quot;parse-names&quot;:false,&quot;dropping-particle&quot;:&quot;&quot;,&quot;non-dropping-particle&quot;:&quot;&quot;},{&quot;family&quot;:&quot;Megías&quot;,&quot;given&quot;:&quot;Manuel&quot;,&quot;parse-names&quot;:false,&quot;dropping-particle&quot;:&quot;&quot;,&quot;non-dropping-particle&quot;:&quot;&quot;},{&quot;family&quot;:&quot;Emri&quot;,&quot;given&quot;:&quot;Zsuzsa&quot;,&quot;parse-names&quot;:false,&quot;dropping-particle&quot;:&quot;&quot;,&quot;non-dropping-particle&quot;:&quot;&quot;},{&quot;family&quot;:&quot;Freund&quot;,&quot;given&quot;:&quot;Tamás F.&quot;,&quot;parse-names&quot;:false,&quot;dropping-particle&quot;:&quot;&quot;,&quot;non-dropping-particle&quot;:&quot;&quot;}],&quot;container-title&quot;:&quot;Journal of Neuroscience&quot;,&quot;accessed&quot;:{&quot;date-parts&quot;:[[2026,7,12]]},&quot;DOI&quot;:&quot;10.1523/JNEUROSCI.19-22-10082.1999&quot;,&quot;ISSN&quot;:&quot;0270-6474&quot;,&quot;PMID&quot;:&quot;10559416&quot;,&quot;URL&quot;:&quot;https://www.jneurosci.org/content/19/22/10082&quot;,&quot;issued&quot;:{&quot;date-parts&quot;:[[1999,11,15]]},&quot;page&quot;:&quot;10082-10097&quot;,&quot;abstract&quot;:&quot;The least known aspect of the functional architecture of hippocampal microcircuits is the quantitative distribution of synaptic inputs of identified cell classes. The complete dendritic trees of functionally distinct interneuron types containing parvalbumin (PV), calbindin D28k (CB), or calretinin (CR) were reconstructed at the light microscopic level to describe their geometry, total length, and laminar distribution. Serial electron microscopic reconstruction and postembedding GABA immunostaining was then used to determine the density of GABA-negative asymmetrical (excitatory) and GABA-positive symmetrical (inhibitory) synaptic inputs on their dendrites, somata, and axon initial segments. The total convergence and the distribution of excitatory and inhibitory inputs were then calculated using the light and electron microscopic data sets.\n\nThe three populations showed characteristic differences in dendritic morphology and in the density and distribution of afferent synapses. PV cells possessed the most extensive dendritic tree (4300 μm) and the thickest dendrites. CR cells had the smallest dendritic tree (2500 μm) and the thinnest shafts. The density of inputs as well as the total number of excitatory plus inhibitory synapses was several times higher on PV cells (on average, 16,294) than on CB (3839) or CR (2186) cells. The ratio of GABAergic inputs was significantly higher on CB (29.4%) and CR (20.71%) cells than on PV cells (6.4%). The density of inhibitory terminals was higher in the perisomatic region than on the distal dendrites.\n\nThese anatomical data are essential to understand the distinct behavior and role of these interneuron types during hippocampal activity patterns and represent fundamental information for modeling studies.&quot;,&quot;publisher&quot;:&quot;Society for Neuroscience&quot;,&quot;issue&quot;:&quot;22&quot;,&quot;volume&quot;:&quot;19&quot;,&quot;container-title-short&quot;:&quot;&quot;},&quot;isTemporary&quot;:false}]},{&quot;citationID&quot;:&quot;MENDELEY_CITATION_4b8729d4-f9ef-4eb6-857a-03d9490bbb42&quot;,&quot;properties&quot;:{&quot;noteIndex&quot;:0},&quot;isEdited&quot;:false,&quot;manualOverride&quot;:{&quot;isManuallyOverridden&quot;:false,&quot;citeprocText&quot;:&quot;&lt;sup&gt;15&lt;/sup&gt;&quot;,&quot;manualOverrideText&quot;:&quot;&quot;},&quot;citationTag&quot;:&quot;MENDELEY_CITATION_v3_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&quot;,&quot;citationItems&quot;:[{&quot;id&quot;:&quot;9c857cb7-1efd-3280-becc-c603db9c976a&quot;,&quot;itemData&quot;:{&quot;type&quot;:&quot;article-journal&quot;,&quot;id&quot;:&quot;9c857cb7-1efd-3280-becc-c603db9c976a&quot;,&quot;title&quot;:&quot;A quantitative electron microscopic study of synaptogenesis in the dentate gyrus of the rat&quot;,&quot;author&quot;:[{&quot;family&quot;:&quot;Crain&quot;,&quot;given&quot;:&quot;Barbara&quot;,&quot;parse-names&quot;:false,&quot;dropping-particle&quot;:&quot;&quot;,&quot;non-dropping-particle&quot;:&quot;&quot;},{&quot;family&quot;:&quot;Cotman&quot;,&quot;given&quot;:&quot;Carl&quot;,&quot;parse-names&quot;:false,&quot;dropping-particle&quot;:&quot;&quot;,&quot;non-dropping-particle&quot;:&quot;&quot;},{&quot;family&quot;:&quot;Taylor&quot;,&quot;given&quot;:&quot;Dwan&quot;,&quot;parse-names&quot;:false,&quot;dropping-particle&quot;:&quot;&quot;,&quot;non-dropping-particle&quot;:&quot;&quot;},{&quot;family&quot;:&quot;Lynch&quot;,&quot;given&quot;:&quot;Gary&quot;,&quot;parse-names&quot;:false,&quot;dropping-particle&quot;:&quot;&quot;,&quot;non-dropping-particle&quot;:&quot;&quot;}],&quot;container-title&quot;:&quot;Brain Research&quot;,&quot;accessed&quot;:{&quot;date-parts&quot;:[[2026,7,12]]},&quot;DOI&quot;:&quot;10.1016/0006-8993(73)90088-7&quot;,&quot;ISSN&quot;:&quot;0006-8993&quot;,&quot;PMID&quot;:&quot;4764297&quot;,&quot;URL&quot;:&quot;https://www.sciencedirect.com/science/article/abs/pii/0006899373900887?via%3Dihub&quot;,&quot;issued&quot;:{&quot;date-parts&quot;:[[1973,12,7]]},&quot;page&quot;:&quot;195-204&quot;,&quot;abstract&quot;:&quot;Synapse development was studied by electron microscopy in the molecular layer of the dentate gyrus of the rat at 4 different ages: 4, 11, 25, and at least 90 days after birth. At 4 days after birth, less than 1% of the synapses seen in the adult are present. Even by 11 days the total number of synapses is still less than 5% of those in the molecular layer of the adult. Synaptogenesis is most active between 4 and 11 days when the total number of synapses approximately doubles every day. Between 4 days and adult the total number of synapses increases by nearly 100-fold in the dendate gyrus. © 1973.&quot;,&quot;publisher&quot;:&quot;Elsevier&quot;,&quot;issue&quot;:&quot;C&quot;,&quot;volume&quot;:&quot;63&quot;,&quot;container-title-short&quot;:&quot;Brain Res.&quot;},&quot;isTemporary&quot;:false}]},{&quot;citationID&quot;:&quot;MENDELEY_CITATION_a74acdae-73d9-4cee-9d2a-fb08562bfc0e&quot;,&quot;properties&quot;:{&quot;noteIndex&quot;:0},&quot;isEdited&quot;:false,&quot;manualOverride&quot;:{&quot;isManuallyOverridden&quot;:false,&quot;citeprocText&quot;:&quot;&lt;sup&gt;25&lt;/sup&gt;&quot;,&quot;manualOverrideText&quot;:&quot;&quot;},&quot;citationTag&quot;:&quot;MENDELEY_CITATION_v3_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&quot;,&quot;citationItems&quot;:[{&quot;id&quot;:&quot;63bf18b9-4b51-32bc-ab80-f8f2ee8337e6&quot;,&quot;itemData&quot;:{&quot;type&quot;:&quot;article-journal&quot;,&quot;id&quot;:&quot;63bf18b9-4b51-32bc-ab80-f8f2ee8337e6&quot;,&quot;title&quot;:&quot;In vivo intracellular analysis of granule cell axon reorganization in epileptic rats&quot;,&quot;author&quot;:[{&quot;family&quot;:&quot;Buckmaster&quot;,&quot;given&quot;:&quot;Paul S.&quot;,&quot;parse-names&quot;:false,&quot;dropping-particle&quot;:&quot;&quot;,&quot;non-dropping-particle&quot;:&quot;&quot;},{&quot;family&quot;:&quot;Edward Dudek&quot;,&quot;given&quot;:&quot;F.&quot;,&quot;parse-names&quot;:false,&quot;dropping-particle&quot;:&quot;&quot;,&quot;non-dropping-particle&quot;:&quot;&quot;}],&quot;container-title&quot;:&quot;Journal of neurophysiology&quot;,&quot;accessed&quot;:{&quot;date-parts&quot;:[[2026,9,16]]},&quot;DOI&quot;:&quot;10.1152/JN.1999.81.2.712&quot;,&quot;ISSN&quot;:&quot;0022-3077&quot;,&quot;PMID&quot;:&quot;10036272&quot;,&quot;URL&quot;:&quot;https://pubmed.ncbi.nlm.nih.gov/10036272/&quot;,&quot;issued&quot;:{&quot;date-parts&quot;:[[1999]]},&quot;page&quot;:&quot;712-721&quot;,&quot;abstract&quot;:&quot;In vivo intracellular recording and labeling in kainate-induced epileptic rats was used to address questions about granule cell axon reorganization in temporal lobe epilepsy. Individually labeled granule cells were reconstructed three dimensionally and in their entirety. Compared with controls, granule cells in epileptic rats had longer average axon length per cell; the difference was significant in all strata of the dentate gyrus including the hilus. In epileptic rats, at least one-third of the granule cells extended an aberrant axon collateral into the molecular layer. Axon projections into the molecular layer had an average summed length of 1 mm per cell and spanned 600 μm of the septotemporal axis of the hippocampus - a distance within the normal span of granule cell axon collaterals. These findings in vivo confirm results from previous in vitro studies. Surprisingly, 12% of the granule cells in epileptic rats, and none in controls, extended a basal dendrite into the hilus, providing another route for recurrent excitation. Consistent with recurrent excitation, many granule cells (56%) in epileptic rats displayed a long-latency depolarization superimposed on a normal inhibitory postsynaptic potential. These findings demonstrate changes, occurring at the single-cell level after an epileptogenic hippocampal injury, that could result in novel, local, recurrent circuits.&quot;,&quot;publisher&quot;:&quot;J Neurophysiol&quot;,&quot;issue&quot;:&quot;2&quot;,&quot;volume&quot;:&quot;81&quot;,&quot;container-title-short&quot;:&quot;J. Neurophysiol.&quot;},&quot;isTemporary&quot;:false}]},{&quot;citationID&quot;:&quot;MENDELEY_CITATION_54eee211-a3a6-440c-9498-e9a00b7fc7ac&quot;,&quot;properties&quot;:{&quot;noteIndex&quot;:0},&quot;isEdited&quot;:false,&quot;manualOverride&quot;:{&quot;isManuallyOverridden&quot;:false,&quot;citeprocText&quot;:&quot;&lt;sup&gt;26&lt;/sup&gt;&quot;,&quot;manualOverrideText&quot;:&quot;&quot;},&quot;citationTag&quot;:&quot;MENDELEY_CITATION_v3_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&quot;,&quot;citationItems&quot;:[{&quot;id&quot;:&quot;dd250f90-aa95-3993-be38-f8d540046b4a&quot;,&quot;itemData&quot;:{&quot;type&quot;:&quot;article-journal&quot;,&quot;id&quot;:&quot;dd250f90-aa95-3993-be38-f8d540046b4a&quot;,&quot;title&quot;:&quot;Connection matrix of the hippocampal formation: I. The dentate gyrus&quot;,&quot;author&quot;:[{&quot;family&quot;:&quot;Patton&quot;,&quot;given&quot;:&quot;Paul E.&quot;,&quot;parse-names&quot;:false,&quot;dropping-particle&quot;:&quot;&quot;,&quot;non-dropping-particle&quot;:&quot;&quot;},{&quot;family&quot;:&quot;McNaughton&quot;,&quot;given&quot;:&quot;Bruce&quot;,&quot;parse-names&quot;:false,&quot;dropping-particle&quot;:&quot;&quot;,&quot;non-dropping-particle&quot;:&quot;&quot;}],&quot;container-title&quot;:&quot;Hippocampus&quot;,&quot;accessed&quot;:{&quot;date-parts&quot;:[[2026,9,15]]},&quot;DOI&quot;:&quot;10.1002/HIPO.450050402;PAGEGROUP:STRING:PUBLICATION&quot;,&quot;ISSN&quot;:&quot;10981063&quot;,&quot;PMID&quot;:&quot;8589792&quot;,&quot;URL&quot;:&quot;/doi/pdf/10.1002/hipo.450050402&quot;,&quot;issued&quot;:{&quot;date-parts&quot;:[[1995,1,1]]},&quot;page&quot;:&quot;245-286&quot;,&quot;abstract&quot;:&quot;The hippocampal formation presents a special opportunity for realistic neural modeling since its structure, connectivity, and physiology are better understood than that of other cortical components. A review of the quantitative neuroanatomy of the rodent dentate gyrus (DG) is presented in the context of the development of a computational model of its connectivity. The DG is a three‐layered folded sheet of neural tissue. This sheet is represented as a rectangle, having a surface area of 37 mm2 and a septotemporal length of 12 mm. Points, representing cell somata, are distributed in the model rectangle in a roughly uniform fashion. Synaptic connectivity is generated by assigning each presynaptic cell a spatial zone representing its axonal arbor. For each postsynaptic cell, a list of potential presynaptic cells is compiled, based on which arbor zones the given postsynaptic cell falls within. An appropriate number of presynaptic inputs are then selected at random. The principal cells of the DG, the granule cells, are represented in the model, as are non‐principal cells, including basket cells, chandelier cells, mossy cells, and GABAergic peptidergic polymorphic (GPP) cells. The neurons of layer II of the entorhinal cortex are included also. The DG receives its main extrinsic input from these cells via the perforant path. The basket cells, chandelier cells, and GPP cells receive perforant path and granule cell input and exert both feedforward and feedback inhibition onto the granule cells. Mossy cells receive converging input from granule cells and send their output back primarily to distant septotemporal levels, where they contact both granule cells and non‐principal cells. To permit numerical simulations, the model must be scaled down while preserving its anatomical structure. A variety of methods for doing this exist. Hippocampal allometry provides valuable clues in this regard. © 1995 Wiley‐Liss, Inc. Copyright © 1995 Wiley‐Liss, Inc.&quot;,&quot;publisher&quot;:&quot;John Wiley &amp; Sons, Ltd&quot;,&quot;issue&quot;:&quot;4&quot;,&quot;volume&quot;:&quot;5&quot;,&quot;container-title-short&quot;:&quot;Hippocampus&quot;},&quot;isTemporary&quot;:false}]},{&quot;citationID&quot;:&quot;MENDELEY_CITATION_734ae0c2-3250-490c-8fde-ba28d601fa79&quot;,&quot;properties&quot;:{&quot;noteIndex&quot;:0},&quot;isEdited&quot;:false,&quot;manualOverride&quot;:{&quot;isManuallyOverridden&quot;:false,&quot;citeprocText&quot;:&quot;&lt;sup&gt;27&lt;/sup&gt;&quot;,&quot;manualOverrideText&quot;:&quot;&quot;},&quot;citationTag&quot;:&quot;MENDELEY_CITATION_v3_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&quot;,&quot;citationItems&quot;:[{&quot;id&quot;:&quot;0b88b0e5-0b99-3af5-875c-e823394dd91b&quot;,&quot;itemData&quot;:{&quot;type&quot;:&quot;article-journal&quot;,&quot;id&quot;:&quot;0b88b0e5-0b99-3af5-875c-e823394dd91b&quot;,&quot;title&quot;:&quot;Axon arbors and synaptic connections of hippocampal mossy cells in the rat in vivo&quot;,&quot;author&quot;:[{&quot;family&quot;:&quot;Buckmaster&quot;,&quot;given&quot;:&quot;Paul S&quot;,&quot;parse-names&quot;:false,&quot;dropping-particle&quot;:&quot;&quot;,&quot;non-dropping-particle&quot;:&quot;&quot;},{&quot;family&quot;:&quot;Wenzel&quot;,&quot;given&quot;:&quot;H Jürgen&quot;,&quot;parse-names&quot;:false,&quot;dropping-particle&quot;:&quot;&quot;,&quot;non-dropping-particle&quot;:&quot;&quot;},{&quot;family&quot;:&quot;Kunkel&quot;,&quot;given&quot;:&quot;Dennis D&quot;,&quot;parse-names&quot;:false,&quot;dropping-particle&quot;:&quot;&quot;,&quot;non-dropping-particle&quot;:&quot;&quot;},{&quot;family&quot;:&quot;Schwartzkroin&quot;,&quot;given&quot;:&quot;Philip A&quot;,&quot;parse-names&quot;:false,&quot;dropping-particle&quot;:&quot;&quot;,&quot;non-dropping-particle&quot;:&quot;&quot;}],&quot;container-title&quot;:&quot;Journal of Comparative Neurology&quot;,&quot;DOI&quot;:&quot;https://doi.org/10.1002/(SICI)1096-9861(19960304)366:2&lt;270::AID-CNE7&gt;3.0.CO;2-2&quot;,&quot;ISSN&quot;:&quot;0021-9967&quot;,&quot;URL&quot;:&quot;https://doi.org/10.1002/(SICI)1096-9861(19960304)366:2&lt;270::AID-CNE7&gt;3.0.CO&quot;,&quot;issued&quot;:{&quot;date-parts&quot;:[[1996,3,4]]},&quot;page&quot;:&quot;270-292&quot;,&quot;abstract&quot;:&quot;Abstract The axon collateralization patterns and synaptic connections of intracellularly labeled and electrophysiologically identified mossy cells were studied in rat hippocampus. Light microscopic analysis of 11 biocytin-filled cells showed that mossy cell axon arbors extended through an average of 57% of the total septotemporal length of the hippocampus (summated two-dimensional length, not adjusted for tissue shrinkage). Axon collaterals were densest in distant lamellae rather than in lamellae near the soma. Most of the axon was concentrated in the inner one-third of the molecular layer, with the hilus containing an average of only 26% of total axon length and the granule cell layer containing an average of only 7%. Ultrastructural analysis was carried out on three additional intracellularly stained mossy cells, in which axon collaterals and synaptic targets were examined in serial sections of chosen axon segments. In the central and subgranular regions of the hilus, mossy cell axons established a low density of synaptic contacts onto dendritic shafts, neuronal somata, and occasional dendritic spines. Most hilar synapses were made relatively close to the mossy cell somata. At greater distances from the labeled mossy cell (1?2 mm along the septotemporal axis), the axon collaterals ramified predominantly within the inner molecular layer and made a high density of asymmetric synaptic contacts almost exclusively onto dendritic spines. Quantitative measurements indicated that more than 90% of mossy cell synaptic contacts in the ipsilateral hippocampus are onto spines of proximal dendrites of presumed granule cells. These results are consistent with a primary mossy cell role in an excitatory associational network with granule cells of the dentate gyrus. ? 1996 Wiley-Liss, Inc.&quot;,&quot;publisher&quot;:&quot;John Wiley &amp; Sons, Ltd&quot;,&quot;issue&quot;:&quot;2&quot;,&quot;volume&quot;:&quot;366&quot;,&quot;container-title-short&quot;:&quot;&quot;},&quot;isTemporary&quot;:false}]},{&quot;citationID&quot;:&quot;MENDELEY_CITATION_3ba07777-b77b-4701-9213-ea50112d2f4d&quot;,&quot;properties&quot;:{&quot;noteIndex&quot;:0},&quot;isEdited&quot;:false,&quot;manualOverride&quot;:{&quot;isManuallyOverridden&quot;:false,&quot;citeprocText&quot;:&quot;&lt;sup&gt;2&lt;/sup&gt;&quot;,&quot;manualOverrideText&quot;:&quot;&quot;},&quot;citationTag&quot;:&quot;MENDELEY_CITATION_v3_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&quot;,&quot;citationItems&quot;:[{&quot;id&quot;:&quot;cc259aff-21a6-3a24-a46c-716fc7efbe4c&quot;,&quot;itemData&quot;:{&quot;type&quot;:&quot;article-journal&quot;,&quot;id&quot;:&quot;cc259aff-21a6-3a24-a46c-716fc7efbe4c&quot;,&quot;title&quot;:&quot;Interneuron diversity in the rat dentate gyrus: An unbiased in vitro classification&quot;,&quot;author&quot;:[{&quot;family&quot;:&quot;Degro&quot;,&quot;given&quot;:&quot;Claudius E.&quot;,&quot;parse-names&quot;:false,&quot;dropping-particle&quot;:&quot;&quot;,&quot;non-dropping-particle&quot;:&quot;&quot;},{&quot;family&quot;:&quot;Bolduan&quot;,&quot;given&quot;:&quot;Felix&quot;,&quot;parse-names&quot;:false,&quot;dropping-particle&quot;:&quot;&quot;,&quot;non-dropping-particle&quot;:&quot;&quot;},{&quot;family&quot;:&quot;Vida&quot;,&quot;given&quot;:&quot;Imre&quot;,&quot;parse-names&quot;:false,&quot;dropping-particle&quot;:&quot;&quot;,&quot;non-dropping-particle&quot;:&quot;&quot;},{&quot;family&quot;:&quot;Booker&quot;,&quot;given&quot;:&quot;Sam A.&quot;,&quot;parse-names&quot;:false,&quot;dropping-particle&quot;:&quot;&quot;,&quot;non-dropping-particle&quot;:&quot;&quot;}],&quot;container-title&quot;:&quot;Hippocampus&quot;,&quot;accessed&quot;:{&quot;date-parts&quot;:[[2026,7,17]]},&quot;DOI&quot;:&quot;10.1002/HIPO.23408;PAGE:STRING:ARTICLE/CHAPTER&quot;,&quot;ISSN&quot;:&quot;10981063&quot;,&quot;PMID&quot;:&quot;35171512&quot;,&quot;URL&quot;:&quot;/doi/pdf/10.1002/hipo.23408&quot;,&quot;issued&quot;:{&quot;date-parts&quot;:[[2022,4,1]]},&quot;page&quot;:&quot;310-331&quot;,&quot;abstract&quot;:&quot;Information processing in cortical circuits, including the hippocampus, relies on the dynamic control of neuronal activity by GABAergic interneurons (INs). INs form a heterogenous population with defined types displaying distinct morphological, molecular, and physiological characteristics. In the major input region of the hippocampus, the dentate gyrus (DG), a number of IN types have been described which provide synaptic inhibition to distinct compartments of excitatory principal cells (PrCs) and other INs. In this study, we perform an unbiased classification of GABAergic INs in the DG by combining in vitro whole-cell patch-clamp recordings, intracellular labeling, morphological analysis, and unsupervised cluster analysis to better define IN type diversity in this region. This analysis reveals that DG INs divide into at least 13 distinct morpho-physiological types which reflect the complexity of the local IN network and serve as a basis for further network analyses.&quot;,&quot;publisher&quot;:&quot;John Wiley and Sons Inc&quot;,&quot;issue&quot;:&quot;4&quot;,&quot;volume&quot;:&quot;32&quot;,&quot;container-title-short&quot;:&quot;Hippocampus&quot;},&quot;isTemporary&quot;:false}]},{&quot;citationID&quot;:&quot;MENDELEY_CITATION_ab871358-920e-4676-9dcc-05df557bb46f&quot;,&quot;properties&quot;:{&quot;noteIndex&quot;:0},&quot;isEdited&quot;:false,&quot;manualOverride&quot;:{&quot;isManuallyOverridden&quot;:false,&quot;citeprocText&quot;:&quot;&lt;sup&gt;28&lt;/sup&gt;&quot;,&quot;manualOverrideText&quot;:&quot;&quot;},&quot;citationTag&quot;:&quot;MENDELEY_CITATION_v3_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&quot;,&quot;citationItems&quot;:[{&quot;id&quot;:&quot;789ae4a6-ee1a-30cb-b7eb-23c15746e260&quot;,&quot;itemData&quot;:{&quot;type&quot;:&quot;article-journal&quot;,&quot;id&quot;:&quot;789ae4a6-ee1a-30cb-b7eb-23c15746e260&quot;,&quot;title&quot;:&quot;Hippocampal CA1 interneurons: an in vivo intracellular labeling study&quot;,&quot;author&quot;:[{&quot;family&quot;:&quot;Sik&quot;,&quot;given&quot;:&quot;Attila&quot;,&quot;parse-names&quot;:false,&quot;dropping-particle&quot;:&quot;&quot;,&quot;non-dropping-particle&quot;:&quot;&quot;},{&quot;family&quot;:&quot;Penttonen&quot;,&quot;given&quot;:&quot;Markku&quot;,&quot;parse-names&quot;:false,&quot;dropping-particle&quot;:&quot;&quot;,&quot;non-dropping-particle&quot;:&quot;&quot;},{&quot;family&quot;:&quot;Ylinen&quot;,&quot;given&quot;:&quot;Aarne&quot;,&quot;parse-names&quot;:false,&quot;dropping-particle&quot;:&quot;&quot;,&quot;non-dropping-particle&quot;:&quot;&quot;},{&quot;family&quot;:&quot;Buzsáki&quot;,&quot;given&quot;:&quot;György&quot;,&quot;parse-names&quot;:false,&quot;dropping-particle&quot;:&quot;&quot;,&quot;non-dropping-particle&quot;:&quot;&quot;}],&quot;container-title&quot;:&quot;The Journal of neuroscience : the official journal of the Society for Neuroscience&quot;,&quot;accessed&quot;:{&quot;date-parts&quot;:[[2026,9,16]]},&quot;DOI&quot;:&quot;10.1523/JNEUROSCI.15-10-06651.1995&quot;,&quot;ISSN&quot;:&quot;0270-6474&quot;,&quot;PMID&quot;:&quot;7472426&quot;,&quot;URL&quot;:&quot;https://pubmed.ncbi.nlm.nih.gov/7472426/&quot;,&quot;issued&quot;:{&quot;date-parts&quot;:[[1995]]},&quot;page&quot;:&quot;6651-6665&quot;,&quot;abstract&quot;:&quot;Fast spiking interneurons in the CA1 area of the dorsal hippocampus were recorded from and filled with biocytin in anesthetized rats. The full extent of their dendrites and axonal arborizations as well as their calcium binding protein content were examined. Based on the spatial extent of axon collaterals, local circuit cells (basket and O-LM neurons) and long-range cells (bistratified, trilaminar, and backprojection neurons) could be distinguished. Basket cells were immunoreactive for parvalbumin and their axon collaterals were confined to the pyramidal layer. A single basket cell contacted more than 1500 pyramidal neurons and 60 other parvalbumin-positive interneurons. Commissural stimulation directly discharged basket cells, followed by an early and late IPSPs, indicating interneuronal inhibition of basket cells. The dendrites of another local circuit neuron (O-LM) were confined to stratum oriens and it had a small but high-density axonal terminal field in stratum lacunosum-moleculare. The fastest firing cell of all interneurons was a calbindin-immunoreactive bistratified neuron with axonal targets in stratum oriens and radiatum. Two neurons with their cell bodies in the alveus innervated the CA3 region (backprojection cells), in addition to rich axon collaterals in the CA1 region. The trilaminar interneuron had axon collaterals in strata radiatum, oriens and pyramidale with its dendrites confined to stratum oriens. Commissural stimulation evoked an early EPSP-IPSP-late depolarizing potential sequence in this cell. All interneurons formed symmetric synapses with their targets at the electron microscopic level. These findings indicate that interneurons with distinct axonal targets have differential functions in shaping the physiological patterns of the CA1 network.&quot;,&quot;publisher&quot;:&quot;J Neurosci&quot;,&quot;issue&quot;:&quot;10&quot;,&quot;volume&quot;:&quot;15&quot;,&quot;container-title-short&quot;:&quot;J. Neurosci.&quot;},&quot;isTemporary&quot;:false}]},{&quot;citationID&quot;:&quot;MENDELEY_CITATION_a1f18ef6-f918-4fef-bb0b-6d100b482177&quot;,&quot;properties&quot;:{&quot;noteIndex&quot;:0},&quot;isEdited&quot;:false,&quot;manualOverride&quot;:{&quot;isManuallyOverridden&quot;:false,&quot;citeprocText&quot;:&quot;&lt;sup&gt;29&lt;/sup&gt;&quot;,&quot;manualOverrideText&quot;:&quot;&quot;},&quot;citationTag&quot;:&quot;MENDELEY_CITATION_v3_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&quot;,&quot;citationItems&quot;:[{&quot;id&quot;:&quot;85525b63-9d67-3edc-83c1-089f82e0e89d&quot;,&quot;itemData&quot;:{&quot;type&quot;:&quot;article-journal&quot;,&quot;id&quot;:&quot;85525b63-9d67-3edc-83c1-089f82e0e89d&quot;,&quot;title&quot;:&quot;A high degree of spatial selectivity in the axonal and dendritic domains of physiologically identified local-circuit neurons in the dentate gyrus of the rat hippocampus&quot;,&quot;author&quot;:[{&quot;family&quot;:&quot;Han&quot;,&quot;given&quot;:&quot;Zhong‐Sheng ‐S&quot;,&quot;parse-names&quot;:false,&quot;dropping-particle&quot;:&quot;&quot;,&quot;non-dropping-particle&quot;:&quot;&quot;},{&quot;family&quot;:&quot;Buhl&quot;,&quot;given&quot;:&quot;Eberhard H.&quot;,&quot;parse-names&quot;:false,&quot;dropping-particle&quot;:&quot;&quot;,&quot;non-dropping-particle&quot;:&quot;&quot;},{&quot;family&quot;:&quot;Lörinczi&quot;,&quot;given&quot;:&quot;Zoltan&quot;,&quot;parse-names&quot;:false,&quot;dropping-particle&quot;:&quot;&quot;,&quot;non-dropping-particle&quot;:&quot;&quot;},{&quot;family&quot;:&quot;Somogyi&quot;,&quot;given&quot;:&quot;Peter&quot;,&quot;parse-names&quot;:false,&quot;dropping-particle&quot;:&quot;&quot;,&quot;non-dropping-particle&quot;:&quot;&quot;}],&quot;container-title&quot;:&quot;The European journal of neuroscience&quot;,&quot;accessed&quot;:{&quot;date-parts&quot;:[[2026,9,16]]},&quot;DOI&quot;:&quot;10.1111/J.1460-9568.1993.TB00507.X&quot;,&quot;ISSN&quot;:&quot;0953-816X&quot;,&quot;PMID&quot;:&quot;8261117&quot;,&quot;URL&quot;:&quot;https://pubmed.ncbi.nlm.nih.gov/8261117/&quot;,&quot;issued&quot;:{&quot;date-parts&quot;:[[1993]]},&quot;page&quot;:&quot;395-410&quot;,&quot;abstract&quot;:&quot;The axonal and dendritic domains of neurons with extensive, locally arborizing axons were delineated in the dentate gyrus of the rat hippocampus. In horizontally cut slice preparations neurons were briefly recorded and subsequently filled with biocytin when one or several of the following physiological properties were observed: (i) high‐amplitude short‐latency spike afterhyperpolarization; (ii) lack of spike frequency adaptation; (iii) high firing rate in response to depolarizing current. In a sample of 14 neurons, sufficient dendritic and/or axonal detail was recovered to identify them as non‐principal cells, i.e. non‐granule, non‐mossy cells. Five distinct types of cells were recognized, based on the spatial distribution of dendrites, presumably reflecting the availability of afferents, and on the basis of the highly selective distribution of their axon terminals, indicating synaptic target selectivity. They are: (1) the hilar cell forming a dense axonal plexus in the commissural and association pathway terminal field (HICAP cell; horizontal axon extent 1.6 mm) in the inner one‐third of the molecular layer, and having dendrites extending from the hilus to the top of the molecular layer; (2) the hilar cell with its axon ramifying in the perforant path terminal field (HIPP cell, horizontal axon extent 2.0 mm) in the outer two‐thirds of the molecular layer, whereas its spiny dendrites were restricted to the hilus; (3) the molecular layer cell with its dendritic and axonal domains confined to the perforant path terminal zone (MOPP cell, horizontal extent of axon 2.0 mm); (4) the dentate basket cell (horizontal axon extent 0.9 mm) had most of its axon concentrated in the granule cell layer, the remainder being localized in the inner molecular layer and hilus; (5) the hilar chandelier cell, or axo‐axonic cell (horizontal axon extent 1.1 mm), densely innervating the granule cell layer with fascicles of radially orientated terminal rows, and also forming an extensive plexus in the hilus. The three cell types having their somata in the hilus projected to granule cells at the same septo‐temporal level where their cell bodies were located. The results demonstrate that there is a spatially selective innervation of the granule cells by at least five distinct types of dentate neurons, which terminate in several instances in mutually exclusive domains. Their dendrites may have access to all (HICAP cell) or only a few (e.g. HIPP and MOPP cell) of the hippocampal afferents. This arrangement provides a framework for independent interaction between the output of local circuit neurons and subsets of excitatory afferents providing input to principal cells. Copyright © 1993, Wiley Blackwell. All rights reserved&quot;,&quot;publisher&quot;:&quot;Eur J Neurosci&quot;,&quot;issue&quot;:&quot;5&quot;,&quot;volume&quot;:&quot;5&quot;,&quot;container-title-short&quot;:&quot;Eur. J. Neurosci.&quot;},&quot;isTemporary&quot;:false}]},{&quot;citationID&quot;:&quot;MENDELEY_CITATION_cbdecb0c-fe3f-4497-9643-246f10eed79f&quot;,&quot;properties&quot;:{&quot;noteIndex&quot;:0},&quot;isEdited&quot;:false,&quot;manualOverride&quot;:{&quot;isManuallyOverridden&quot;:false,&quot;citeprocText&quot;:&quot;&lt;sup&gt;2&lt;/sup&gt;&quot;,&quot;manualOverrideText&quot;:&quot;&quot;},&quot;citationTag&quot;:&quot;MENDELEY_CITATION_v3_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&quot;,&quot;citationItems&quot;:[{&quot;id&quot;:&quot;cc259aff-21a6-3a24-a46c-716fc7efbe4c&quot;,&quot;itemData&quot;:{&quot;type&quot;:&quot;article-journal&quot;,&quot;id&quot;:&quot;cc259aff-21a6-3a24-a46c-716fc7efbe4c&quot;,&quot;title&quot;:&quot;Interneuron diversity in the rat dentate gyrus: An unbiased in vitro classification&quot;,&quot;author&quot;:[{&quot;family&quot;:&quot;Degro&quot;,&quot;given&quot;:&quot;Claudius E.&quot;,&quot;parse-names&quot;:false,&quot;dropping-particle&quot;:&quot;&quot;,&quot;non-dropping-particle&quot;:&quot;&quot;},{&quot;family&quot;:&quot;Bolduan&quot;,&quot;given&quot;:&quot;Felix&quot;,&quot;parse-names&quot;:false,&quot;dropping-particle&quot;:&quot;&quot;,&quot;non-dropping-particle&quot;:&quot;&quot;},{&quot;family&quot;:&quot;Vida&quot;,&quot;given&quot;:&quot;Imre&quot;,&quot;parse-names&quot;:false,&quot;dropping-particle&quot;:&quot;&quot;,&quot;non-dropping-particle&quot;:&quot;&quot;},{&quot;family&quot;:&quot;Booker&quot;,&quot;given&quot;:&quot;Sam A.&quot;,&quot;parse-names&quot;:false,&quot;dropping-particle&quot;:&quot;&quot;,&quot;non-dropping-particle&quot;:&quot;&quot;}],&quot;container-title&quot;:&quot;Hippocampus&quot;,&quot;accessed&quot;:{&quot;date-parts&quot;:[[2026,7,17]]},&quot;DOI&quot;:&quot;10.1002/HIPO.23408;PAGE:STRING:ARTICLE/CHAPTER&quot;,&quot;ISSN&quot;:&quot;10981063&quot;,&quot;PMID&quot;:&quot;35171512&quot;,&quot;URL&quot;:&quot;/doi/pdf/10.1002/hipo.23408&quot;,&quot;issued&quot;:{&quot;date-parts&quot;:[[2022,4,1]]},&quot;page&quot;:&quot;310-331&quot;,&quot;abstract&quot;:&quot;Information processing in cortical circuits, including the hippocampus, relies on the dynamic control of neuronal activity by GABAergic interneurons (INs). INs form a heterogenous population with defined types displaying distinct morphological, molecular, and physiological characteristics. In the major input region of the hippocampus, the dentate gyrus (DG), a number of IN types have been described which provide synaptic inhibition to distinct compartments of excitatory principal cells (PrCs) and other INs. In this study, we perform an unbiased classification of GABAergic INs in the DG by combining in vitro whole-cell patch-clamp recordings, intracellular labeling, morphological analysis, and unsupervised cluster analysis to better define IN type diversity in this region. This analysis reveals that DG INs divide into at least 13 distinct morpho-physiological types which reflect the complexity of the local IN network and serve as a basis for further network analyses.&quot;,&quot;publisher&quot;:&quot;John Wiley and Sons Inc&quot;,&quot;issue&quot;:&quot;4&quot;,&quot;volume&quot;:&quot;32&quot;,&quot;container-title-short&quot;:&quot;Hippocampus&quot;},&quot;isTemporary&quot;:false}]},{&quot;citationID&quot;:&quot;MENDELEY_CITATION_aad7cdb5-fc2c-4237-9164-39a7beea34a6&quot;,&quot;properties&quot;:{&quot;noteIndex&quot;:0},&quot;isEdited&quot;:false,&quot;manualOverride&quot;:{&quot;isManuallyOverridden&quot;:false,&quot;citeprocText&quot;:&quot;&lt;sup&gt;2&lt;/sup&gt;&quot;,&quot;manualOverrideText&quot;:&quot;&quot;},&quot;citationTag&quot;:&quot;MENDELEY_CITATION_v3_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&quot;,&quot;citationItems&quot;:[{&quot;id&quot;:&quot;cc259aff-21a6-3a24-a46c-716fc7efbe4c&quot;,&quot;itemData&quot;:{&quot;type&quot;:&quot;article-journal&quot;,&quot;id&quot;:&quot;cc259aff-21a6-3a24-a46c-716fc7efbe4c&quot;,&quot;title&quot;:&quot;Interneuron diversity in the rat dentate gyrus: An unbiased in vitro classification&quot;,&quot;author&quot;:[{&quot;family&quot;:&quot;Degro&quot;,&quot;given&quot;:&quot;Claudius E.&quot;,&quot;parse-names&quot;:false,&quot;dropping-particle&quot;:&quot;&quot;,&quot;non-dropping-particle&quot;:&quot;&quot;},{&quot;family&quot;:&quot;Bolduan&quot;,&quot;given&quot;:&quot;Felix&quot;,&quot;parse-names&quot;:false,&quot;dropping-particle&quot;:&quot;&quot;,&quot;non-dropping-particle&quot;:&quot;&quot;},{&quot;family&quot;:&quot;Vida&quot;,&quot;given&quot;:&quot;Imre&quot;,&quot;parse-names&quot;:false,&quot;dropping-particle&quot;:&quot;&quot;,&quot;non-dropping-particle&quot;:&quot;&quot;},{&quot;family&quot;:&quot;Booker&quot;,&quot;given&quot;:&quot;Sam A.&quot;,&quot;parse-names&quot;:false,&quot;dropping-particle&quot;:&quot;&quot;,&quot;non-dropping-particle&quot;:&quot;&quot;}],&quot;container-title&quot;:&quot;Hippocampus&quot;,&quot;accessed&quot;:{&quot;date-parts&quot;:[[2026,7,17]]},&quot;DOI&quot;:&quot;10.1002/HIPO.23408;PAGE:STRING:ARTICLE/CHAPTER&quot;,&quot;ISSN&quot;:&quot;10981063&quot;,&quot;PMID&quot;:&quot;35171512&quot;,&quot;URL&quot;:&quot;/doi/pdf/10.1002/hipo.23408&quot;,&quot;issued&quot;:{&quot;date-parts&quot;:[[2022,4,1]]},&quot;page&quot;:&quot;310-331&quot;,&quot;abstract&quot;:&quot;Information processing in cortical circuits, including the hippocampus, relies on the dynamic control of neuronal activity by GABAergic interneurons (INs). INs form a heterogenous population with defined types displaying distinct morphological, molecular, and physiological characteristics. In the major input region of the hippocampus, the dentate gyrus (DG), a number of IN types have been described which provide synaptic inhibition to distinct compartments of excitatory principal cells (PrCs) and other INs. In this study, we perform an unbiased classification of GABAergic INs in the DG by combining in vitro whole-cell patch-clamp recordings, intracellular labeling, morphological analysis, and unsupervised cluster analysis to better define IN type diversity in this region. This analysis reveals that DG INs divide into at least 13 distinct morpho-physiological types which reflect the complexity of the local IN network and serve as a basis for further network analyses.&quot;,&quot;publisher&quot;:&quot;John Wiley and Sons Inc&quot;,&quot;issue&quot;:&quot;4&quot;,&quot;volume&quot;:&quot;32&quot;,&quot;container-title-short&quot;:&quot;Hippocampus&quot;},&quot;isTemporary&quot;:false}]},{&quot;citationID&quot;:&quot;MENDELEY_CITATION_cc55e912-f93d-4aff-bc38-99705f3f61ab&quot;,&quot;properties&quot;:{&quot;noteIndex&quot;:0},&quot;isEdited&quot;:false,&quot;manualOverride&quot;:{&quot;isManuallyOverridden&quot;:false,&quot;citeprocText&quot;:&quot;&lt;sup&gt;30&lt;/sup&gt;&quot;,&quot;manualOverrideText&quot;:&quot;&quot;},&quot;citationTag&quot;:&quot;MENDELEY_CITATION_v3_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&quot;,&quot;citationItems&quot;:[{&quot;id&quot;:&quot;ff5ce8a0-ea5d-3231-813a-3e6bad420b7c&quot;,&quot;itemData&quot;:{&quot;type&quot;:&quot;article-journal&quot;,&quot;id&quot;:&quot;ff5ce8a0-ea5d-3231-813a-3e6bad420b7c&quot;,&quot;title&quot;:&quot;CA1 pyramid-pyramid connections in rat hippocampus in vitro: Dual intracellular recordings with biocytin filling&quot;,&quot;author&quot;:[{&quot;family&quot;:&quot;Deuchars&quot;,&quot;given&quot;:&quot;J.&quot;,&quot;parse-names&quot;:false,&quot;dropping-particle&quot;:&quot;&quot;,&quot;non-dropping-particle&quot;:&quot;&quot;},{&quot;family&quot;:&quot;Thomson&quot;,&quot;given&quot;:&quot;A. M.&quot;,&quot;parse-names&quot;:false,&quot;dropping-particle&quot;:&quot;&quot;,&quot;non-dropping-particle&quot;:&quot;&quot;}],&quot;container-title&quot;:&quot;Neuroscience&quot;,&quot;accessed&quot;:{&quot;date-parts&quot;:[[2026,9,16]]},&quot;DOI&quot;:&quot;10.1016/0306-4522(96)00251-5&quot;,&quot;ISSN&quot;:&quot;03064522&quot;,&quot;PMID&quot;:&quot;8895869&quot;,&quot;URL&quot;:&quot;https://www.ibroneuroscience.org/action/showFullText?pii=0306452296002515&quot;,&quot;issued&quot;:{&quot;date-parts&quot;:[[1996,10,1]]},&quot;page&quot;:&quot;1009-1018&quot;,&quot;abstract&quot;:&quot;In adult rat hippocampus, simultaneous intracellular recordings from 989 pairs of CA1 pyramidal cells revealed nine monosynaptic, excitatory connections. Six of these pairs were sufficiently stable for electrophysiological analysis. Mean excitatory postsynaptic potential amplitude recorded at a postsynaptic membrane potential between -67 and -70 mV was 0.7 ± 0.5 mV (0.17-1.5 mV), mean 10-90% rise time was 2.7 ± 0.9 ms (1.5-3.8 ms) and mean width at half-amplitude was 16.8 ± 4.1 ms (11.6-25 ms). Cells were labelled with biocytin and identified histologically. For one pair that was fully reconstructed morphologically, excitatory postsynaptic potential average amplitude was 1.5 mV, 10-90% rise time 2.8 ms and width at half-amplitude 11.6 ms (at -67 mV). In this pair, correlated light and electron microscopy revealed that the presynaptic axon formed two synaptic contacts with third-order basal dendrites of the postsynaptic pyramid, one with a dendritic spine, the other with a dendritic shaft. In the four pairs tested, postsynaptic depolarization increased excitatory postsynaptic potential amplitude and duration. In two, D-2-amino-5-phosphonovalerate (50 μM) reduced the amplitude and duration of the excitatory postsynaptic potential. The remainder of the excitatory postsynaptic potential now increased with postsynaptic hyperpolarization and was abolished by 20 μM 6-cyano-7-nitroquinoxaline-2,3-dione (n = 1). Paired-pulse depression was evident in the four excitatory postsynaptic potentials tested. This depression decreased with increasing inter-spike interval. These results provide the first combined electrophysiological and morphological illustration of synaptic contacts between pyramidal neurons in the hippocampus and confirm that connections between CA1 pyramidal neurons are mediated by both N-methyl-D-aspartate and α-amino-3-hydroxy-5-methyl-4-isoxazolepropionate/kainate receptors.&quot;,&quot;publisher&quot;:&quot;Elsevier Ltd&quot;,&quot;issue&quot;:&quot;4&quot;,&quot;volume&quot;:&quot;74&quot;,&quot;container-title-short&quot;:&quot;Neuroscience&quot;},&quot;isTemporary&quot;:false}]},{&quot;citationID&quot;:&quot;MENDELEY_CITATION_a6d136db-adfe-4723-9f4d-d8c7f66f56bc&quot;,&quot;properties&quot;:{&quot;noteIndex&quot;:0},&quot;isEdited&quot;:false,&quot;manualOverride&quot;:{&quot;isManuallyOverridden&quot;:false,&quot;citeprocText&quot;:&quot;&lt;sup&gt;28&lt;/sup&gt;&quot;,&quot;manualOverrideText&quot;:&quot;&quot;},&quot;citationTag&quot;:&quot;MENDELEY_CITATION_v3_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&quot;,&quot;citationItems&quot;:[{&quot;id&quot;:&quot;789ae4a6-ee1a-30cb-b7eb-23c15746e260&quot;,&quot;itemData&quot;:{&quot;type&quot;:&quot;article-journal&quot;,&quot;id&quot;:&quot;789ae4a6-ee1a-30cb-b7eb-23c15746e260&quot;,&quot;title&quot;:&quot;Hippocampal CA1 interneurons: an in vivo intracellular labeling study&quot;,&quot;author&quot;:[{&quot;family&quot;:&quot;Sik&quot;,&quot;given&quot;:&quot;Attila&quot;,&quot;parse-names&quot;:false,&quot;dropping-particle&quot;:&quot;&quot;,&quot;non-dropping-particle&quot;:&quot;&quot;},{&quot;family&quot;:&quot;Penttonen&quot;,&quot;given&quot;:&quot;Markku&quot;,&quot;parse-names&quot;:false,&quot;dropping-particle&quot;:&quot;&quot;,&quot;non-dropping-particle&quot;:&quot;&quot;},{&quot;family&quot;:&quot;Ylinen&quot;,&quot;given&quot;:&quot;Aarne&quot;,&quot;parse-names&quot;:false,&quot;dropping-particle&quot;:&quot;&quot;,&quot;non-dropping-particle&quot;:&quot;&quot;},{&quot;family&quot;:&quot;Buzsáki&quot;,&quot;given&quot;:&quot;György&quot;,&quot;parse-names&quot;:false,&quot;dropping-particle&quot;:&quot;&quot;,&quot;non-dropping-particle&quot;:&quot;&quot;}],&quot;container-title&quot;:&quot;The Journal of neuroscience : the official journal of the Society for Neuroscience&quot;,&quot;accessed&quot;:{&quot;date-parts&quot;:[[2026,9,16]]},&quot;DOI&quot;:&quot;10.1523/JNEUROSCI.15-10-06651.1995&quot;,&quot;ISSN&quot;:&quot;0270-6474&quot;,&quot;PMID&quot;:&quot;7472426&quot;,&quot;URL&quot;:&quot;https://pubmed.ncbi.nlm.nih.gov/7472426/&quot;,&quot;issued&quot;:{&quot;date-parts&quot;:[[1995]]},&quot;page&quot;:&quot;6651-6665&quot;,&quot;abstract&quot;:&quot;Fast spiking interneurons in the CA1 area of the dorsal hippocampus were recorded from and filled with biocytin in anesthetized rats. The full extent of their dendrites and axonal arborizations as well as their calcium binding protein content were examined. Based on the spatial extent of axon collaterals, local circuit cells (basket and O-LM neurons) and long-range cells (bistratified, trilaminar, and backprojection neurons) could be distinguished. Basket cells were immunoreactive for parvalbumin and their axon collaterals were confined to the pyramidal layer. A single basket cell contacted more than 1500 pyramidal neurons and 60 other parvalbumin-positive interneurons. Commissural stimulation directly discharged basket cells, followed by an early and late IPSPs, indicating interneuronal inhibition of basket cells. The dendrites of another local circuit neuron (O-LM) were confined to stratum oriens and it had a small but high-density axonal terminal field in stratum lacunosum-moleculare. The fastest firing cell of all interneurons was a calbindin-immunoreactive bistratified neuron with axonal targets in stratum oriens and radiatum. Two neurons with their cell bodies in the alveus innervated the CA3 region (backprojection cells), in addition to rich axon collaterals in the CA1 region. The trilaminar interneuron had axon collaterals in strata radiatum, oriens and pyramidale with its dendrites confined to stratum oriens. Commissural stimulation evoked an early EPSP-IPSP-late depolarizing potential sequence in this cell. All interneurons formed symmetric synapses with their targets at the electron microscopic level. These findings indicate that interneurons with distinct axonal targets have differential functions in shaping the physiological patterns of the CA1 network.&quot;,&quot;publisher&quot;:&quot;J Neurosci&quot;,&quot;issue&quot;:&quot;10&quot;,&quot;volume&quot;:&quot;15&quot;,&quot;container-title-short&quot;:&quot;J. Neurosci.&quot;},&quot;isTemporary&quot;:false}]},{&quot;citationID&quot;:&quot;MENDELEY_CITATION_ea24b0f1-0f2b-4066-ad65-c5e750a12e4d&quot;,&quot;properties&quot;:{&quot;noteIndex&quot;:0},&quot;isEdited&quot;:false,&quot;manualOverride&quot;:{&quot;isManuallyOverridden&quot;:false,&quot;citeprocText&quot;:&quot;&lt;sup&gt;31&lt;/sup&gt;&quot;,&quot;manualOverrideText&quot;:&quot;&quot;},&quot;citationTag&quot;:&quot;MENDELEY_CITATION_v3_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&quot;,&quot;citationItems&quot;:[{&quot;id&quot;:&quot;23e8f173-6929-3c05-826f-0911f112124e&quot;,&quot;itemData&quot;:{&quot;type&quot;:&quot;article-journal&quot;,&quot;id&quot;:&quot;23e8f173-6929-3c05-826f-0911f112124e&quot;,&quot;title&quot;:&quot;Axonal and dendritic arborization of an intracellularly labeled chandelier cell in the CA1 region of rat hippocampus&quot;,&quot;author&quot;:[{&quot;family&quot;:&quot;Li&quot;,&quot;given&quot;:&quot;X. G.&quot;,&quot;parse-names&quot;:false,&quot;dropping-particle&quot;:&quot;&quot;,&quot;non-dropping-particle&quot;:&quot;&quot;},{&quot;family&quot;:&quot;Somogyi&quot;,&quot;given&quot;:&quot;P.&quot;,&quot;parse-names&quot;:false,&quot;dropping-particle&quot;:&quot;&quot;,&quot;non-dropping-particle&quot;:&quot;&quot;},{&quot;family&quot;:&quot;Tepper&quot;,&quot;given&quot;:&quot;J. M.&quot;,&quot;parse-names&quot;:false,&quot;dropping-particle&quot;:&quot;&quot;,&quot;non-dropping-particle&quot;:&quot;&quot;},{&quot;family&quot;:&quot;Buzsáki&quot;,&quot;given&quot;:&quot;G.&quot;,&quot;parse-names&quot;:false,&quot;dropping-particle&quot;:&quot;&quot;,&quot;non-dropping-particle&quot;:&quot;&quot;}],&quot;container-title&quot;:&quot;Experimental brain research&quot;,&quot;accessed&quot;:{&quot;date-parts&quot;:[[2026,9,16]]},&quot;DOI&quot;:&quot;10.1007/BF00230934&quot;,&quot;ISSN&quot;:&quot;0014-4819&quot;,&quot;PMID&quot;:&quot;1385200&quot;,&quot;URL&quot;:&quot;https://pubmed.ncbi.nlm.nih.gov/1385200/&quot;,&quot;issued&quot;:{&quot;date-parts&quot;:[[1992,9]]},&quot;page&quot;:&quot;519-525&quot;,&quot;abstract&quot;:&quot;During the course of an in vivo intracellular labeling study, a chandelier (axo-axonic) cell was completely filled with biocytin in the CA1 region of the hippocampus. Chandelier cells are known to provide GABAergic terminals exclusively to the axon initial segment of pyramidal cells. The lateral extent and laminar distribution of the dendritic arborization of the chandelier cell was very similar to that of pyramidal cells; the numerous basal and apical dendrites reached the ventricular surface and the hippocampal fissure, respectively. The dendrites, however, had very few spines. The neuron had an asymmetric axonal arbor occupying an elliptical area of 600 by 850 μm in the pyramidal cell layer and stratum oriens, with over three-quarters of the axon projecting to the fimbrial side of the neuron. Counting all clusters of terminals, representing individually innervated axon initial segments, the chandelier cell was estimated to contact 1214 pyramidal cells, a number that exceeds previous estimations, based on Golgi studies, by several-fold. The findings support the view that chandelier cells may control the threshold and/or synchronize large populations of principal cells. © 1992 Springer-Verlag.&quot;,&quot;publisher&quot;:&quot;Exp Brain Res&quot;,&quot;issue&quot;:&quot;3&quot;,&quot;volume&quot;:&quot;90&quot;,&quot;container-title-short&quot;:&quot;Exp. Brain Res.&quot;},&quot;isTemporary&quot;:false}]},{&quot;citationID&quot;:&quot;MENDELEY_CITATION_8945c264-4066-4e4a-9904-a06b14b5cd85&quot;,&quot;properties&quot;:{&quot;noteIndex&quot;:0},&quot;isEdited&quot;:false,&quot;manualOverride&quot;:{&quot;isManuallyOverridden&quot;:false,&quot;citeprocText&quot;:&quot;&lt;sup&gt;2&lt;/sup&gt;&quot;,&quot;manualOverrideText&quot;:&quot;&quot;},&quot;citationTag&quot;:&quot;MENDELEY_CITATION_v3_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&quot;,&quot;citationItems&quot;:[{&quot;id&quot;:&quot;cc259aff-21a6-3a24-a46c-716fc7efbe4c&quot;,&quot;itemData&quot;:{&quot;type&quot;:&quot;article-journal&quot;,&quot;id&quot;:&quot;cc259aff-21a6-3a24-a46c-716fc7efbe4c&quot;,&quot;title&quot;:&quot;Interneuron diversity in the rat dentate gyrus: An unbiased in vitro classification&quot;,&quot;author&quot;:[{&quot;family&quot;:&quot;Degro&quot;,&quot;given&quot;:&quot;Claudius E.&quot;,&quot;parse-names&quot;:false,&quot;dropping-particle&quot;:&quot;&quot;,&quot;non-dropping-particle&quot;:&quot;&quot;},{&quot;family&quot;:&quot;Bolduan&quot;,&quot;given&quot;:&quot;Felix&quot;,&quot;parse-names&quot;:false,&quot;dropping-particle&quot;:&quot;&quot;,&quot;non-dropping-particle&quot;:&quot;&quot;},{&quot;family&quot;:&quot;Vida&quot;,&quot;given&quot;:&quot;Imre&quot;,&quot;parse-names&quot;:false,&quot;dropping-particle&quot;:&quot;&quot;,&quot;non-dropping-particle&quot;:&quot;&quot;},{&quot;family&quot;:&quot;Booker&quot;,&quot;given&quot;:&quot;Sam A.&quot;,&quot;parse-names&quot;:false,&quot;dropping-particle&quot;:&quot;&quot;,&quot;non-dropping-particle&quot;:&quot;&quot;}],&quot;container-title&quot;:&quot;Hippocampus&quot;,&quot;accessed&quot;:{&quot;date-parts&quot;:[[2026,7,17]]},&quot;DOI&quot;:&quot;10.1002/HIPO.23408;PAGE:STRING:ARTICLE/CHAPTER&quot;,&quot;ISSN&quot;:&quot;10981063&quot;,&quot;PMID&quot;:&quot;35171512&quot;,&quot;URL&quot;:&quot;/doi/pdf/10.1002/hipo.23408&quot;,&quot;issued&quot;:{&quot;date-parts&quot;:[[2022,4,1]]},&quot;page&quot;:&quot;310-331&quot;,&quot;abstract&quot;:&quot;Information processing in cortical circuits, including the hippocampus, relies on the dynamic control of neuronal activity by GABAergic interneurons (INs). INs form a heterogenous population with defined types displaying distinct morphological, molecular, and physiological characteristics. In the major input region of the hippocampus, the dentate gyrus (DG), a number of IN types have been described which provide synaptic inhibition to distinct compartments of excitatory principal cells (PrCs) and other INs. In this study, we perform an unbiased classification of GABAergic INs in the DG by combining in vitro whole-cell patch-clamp recordings, intracellular labeling, morphological analysis, and unsupervised cluster analysis to better define IN type diversity in this region. This analysis reveals that DG INs divide into at least 13 distinct morpho-physiological types which reflect the complexity of the local IN network and serve as a basis for further network analyses.&quot;,&quot;publisher&quot;:&quot;John Wiley and Sons Inc&quot;,&quot;issue&quot;:&quot;4&quot;,&quot;volume&quot;:&quot;32&quot;,&quot;container-title-short&quot;:&quot;Hippocampus&quot;},&quot;isTemporary&quot;:false}]},{&quot;citationID&quot;:&quot;MENDELEY_CITATION_8bfe392b-516b-4b53-ae7f-5c53f17efe12&quot;,&quot;properties&quot;:{&quot;noteIndex&quot;:0},&quot;isEdited&quot;:false,&quot;manualOverride&quot;:{&quot;isManuallyOverridden&quot;:false,&quot;citeprocText&quot;:&quot;&lt;sup&gt;32&lt;/sup&gt;&quot;,&quot;manualOverrideText&quot;:&quot;&quot;},&quot;citationTag&quot;:&quot;MENDELEY_CITATION_v3_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&quot;,&quot;citationItems&quot;:[{&quot;id&quot;:&quot;576af087-7dd3-335a-9093-8b6dc1651b3d&quot;,&quot;itemData&quot;:{&quot;type&quot;:&quot;article-journal&quot;,&quot;id&quot;:&quot;576af087-7dd3-335a-9093-8b6dc1651b3d&quot;,&quot;title&quot;:&quot;Differential conduction velocities in perforant path fibres in guinea pig&quot;,&quot;author&quot;:[{&quot;family&quot;:&quot;Tielen&quot;,&quot;given&quot;:&quot;A. M.&quot;,&quot;parse-names&quot;:false,&quot;dropping-particle&quot;:&quot;&quot;,&quot;non-dropping-particle&quot;:&quot;&quot;},{&quot;family&quot;:&quot;Lopes da Silva&quot;,&quot;given&quot;:&quot;F. H.&quot;,&quot;parse-names&quot;:false,&quot;dropping-particle&quot;:&quot;&quot;,&quot;non-dropping-particle&quot;:&quot;&quot;},{&quot;family&quot;:&quot;Mollevanger&quot;,&quot;given&quot;:&quot;W. J.&quot;,&quot;parse-names&quot;:false,&quot;dropping-particle&quot;:&quot;&quot;,&quot;non-dropping-particle&quot;:&quot;&quot;}],&quot;container-title&quot;:&quot;Experimental Brain Research&quot;,&quot;accessed&quot;:{&quot;date-parts&quot;:[[2026,7,16]]},&quot;DOI&quot;:&quot;10.1007/BF00236913/METRICS&quot;,&quot;ISSN&quot;:&quot;00144819&quot;,&quot;PMID&quot;:&quot;7262219&quot;,&quot;URL&quot;:&quot;https://link.springer.com/article/10.1007/BF00236913&quot;,&quot;issued&quot;:{&quot;date-parts&quot;:[[1981,4]]},&quot;page&quot;:&quot;231-233&quot;,&quot;abstract&quot;:&quot;Conduction velocities (c.vs) of different hippocampal fibre groups have been measured in slices in vitro. In the mossy fibres, Schaffer collaterals and Str. oriens fibres the c.v. varied from 0.36-0.38 m/s; in the alveus c.v. was 1.20 m/s. In the perforant path (p.p.) two groups of c.vs were found: in the medial p.p. the mean (± s.e) c.v. was 0.32 ± 0.02 m/s, whereas in the lateral p.p. it was 1.36 ± 0.14 m/s. © 1981 Springer-Verlag.&quot;,&quot;publisher&quot;:&quot;Springer-Verlag&quot;,&quot;issue&quot;:&quot;2&quot;,&quot;volume&quot;:&quot;42&quot;,&quot;container-title-short&quot;:&quot;Exp. Brain Res.&quot;},&quot;isTemporary&quot;:false}]},{&quot;citationID&quot;:&quot;MENDELEY_CITATION_e1421b44-4cba-41d4-8616-5ad3c8feaf77&quot;,&quot;properties&quot;:{&quot;noteIndex&quot;:0},&quot;isEdited&quot;:false,&quot;manualOverride&quot;:{&quot;isManuallyOverridden&quot;:false,&quot;citeprocText&quot;:&quot;&lt;sup&gt;33&lt;/sup&gt;&quot;,&quot;manualOverrideText&quot;:&quot;&quot;},&quot;citationTag&quot;:&quot;MENDELEY_CITATION_v3_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&quot;,&quot;citationItems&quot;:[{&quot;id&quot;:&quot;c4d8ff45-8784-39d4-8783-76dba8b9305c&quot;,&quot;itemData&quot;:{&quot;type&quot;:&quot;article-journal&quot;,&quot;id&quot;:&quot;c4d8ff45-8784-39d4-8783-76dba8b9305c&quot;,&quot;title&quot;:&quot;High Threshold, Proximal Initiation, and Slow Conduction Velocity of Action Potentials in Dentate Granule Neuron Mossy Fibers&quot;,&quot;author&quot;:[{&quot;family&quot;:&quot;Kress&quot;,&quot;given&quot;:&quot;Geraldine J.&quot;,&quot;parse-names&quot;:false,&quot;dropping-particle&quot;:&quot;&quot;,&quot;non-dropping-particle&quot;:&quot;&quot;},{&quot;family&quot;:&quot;Dowling&quot;,&quot;given&quot;:&quot;Margaret J.&quot;,&quot;parse-names&quot;:false,&quot;dropping-particle&quot;:&quot;&quot;,&quot;non-dropping-particle&quot;:&quot;&quot;},{&quot;family&quot;:&quot;Meeks&quot;,&quot;given&quot;:&quot;Julian P.&quot;,&quot;parse-names&quot;:false,&quot;dropping-particle&quot;:&quot;&quot;,&quot;non-dropping-particle&quot;:&quot;&quot;},{&quot;family&quot;:&quot;Mennerick&quot;,&quot;given&quot;:&quot;Steven&quot;,&quot;parse-names&quot;:false,&quot;dropping-particle&quot;:&quot;&quot;,&quot;non-dropping-particle&quot;:&quot;&quot;}],&quot;container-title&quot;:&quot;https://doi.org/10.1152/jn.90295.2008&quot;,&quot;accessed&quot;:{&quot;date-parts&quot;:[[2026,7,16]]},&quot;DOI&quot;:&quot;10.1152/JN.90295.2008&quot;,&quot;ISSN&quot;:&quot;00223077&quot;,&quot;PMID&quot;:&quot;18480368&quot;,&quot;URL&quot;:&quot;/doi/pdf/10.1152/jn.90295.2008?download=true&quot;,&quot;issued&quot;:{&quot;date-parts&quot;:[[2008,7]]},&quot;page&quot;:&quot;281-291&quot;,&quot;abstract&quot;:&quot;Dentate granule neurons give rise to some of the smallest unmyelinated fibers in the mammalian CNS, the hippocampal mossy fibers. These neurons are also key regulators of physiological and pathophy...&quot;,&quot;publisher&quot;:&quot;American Physiological Society&quot;,&quot;issue&quot;:&quot;1&quot;,&quot;volume&quot;:&quot;100&quot;,&quot;container-title-short&quot;:&quot;&quot;},&quot;isTemporary&quot;:false}]},{&quot;citationID&quot;:&quot;MENDELEY_CITATION_90daf44b-e0d0-4c0a-b35c-05d668d29628&quot;,&quot;properties&quot;:{&quot;noteIndex&quot;:0},&quot;isEdited&quot;:false,&quot;manualOverride&quot;:{&quot;isManuallyOverridden&quot;:false,&quot;citeprocText&quot;:&quot;&lt;sup&gt;34&lt;/sup&gt;&quot;,&quot;manualOverrideText&quot;:&quot;&quot;},&quot;citationTag&quot;:&quot;MENDELEY_CITATION_v3_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&quot;,&quot;citationItems&quot;:[{&quot;id&quot;:&quot;4e1a4a34-678a-338b-9741-5e4002be9cc0&quot;,&quot;itemData&quot;:{&quot;type&quot;:&quot;article-journal&quot;,&quot;id&quot;:&quot;4e1a4a34-678a-338b-9741-5e4002be9cc0&quot;,&quot;title&quot;:&quot;The hippocampal lamella hypothesis revisited&quot;,&quot;author&quot;:[{&quot;family&quot;:&quot;Andersen&quot;,&quot;given&quot;:&quot;Per&quot;,&quot;parse-names&quot;:false,&quot;dropping-particle&quot;:&quot;&quot;,&quot;non-dropping-particle&quot;:&quot;&quot;},{&quot;family&quot;:&quot;Soleng&quot;,&quot;given&quot;:&quot;Anne F.&quot;,&quot;parse-names&quot;:false,&quot;dropping-particle&quot;:&quot;&quot;,&quot;non-dropping-particle&quot;:&quot;&quot;},{&quot;family&quot;:&quot;Raastad&quot;,&quot;given&quot;:&quot;Morten&quot;,&quot;parse-names&quot;:false,&quot;dropping-particle&quot;:&quot;&quot;,&quot;non-dropping-particle&quot;:&quot;&quot;}],&quot;container-title&quot;:&quot;Brain Research&quot;,&quot;accessed&quot;:{&quot;date-parts&quot;:[[2026,7,16]]},&quot;DOI&quot;:&quot;10.1016/S0006-8993(00)02991-7&quot;,&quot;ISSN&quot;:&quot;0006-8993&quot;,&quot;PMID&quot;:&quot;11119694&quot;,&quot;URL&quot;:&quot;https://www.sciencedirect.com/science/article/abs/pii/S0006899300029917?via%3Dihub&quot;,&quot;issued&quot;:{&quot;date-parts&quot;:[[2000,12,15]]},&quot;page&quot;:&quot;165-171&quot;,&quot;abstract&quot;:&quot;We have re-examined the hippocampal lamellar organization of the CA3-to-CA1 connection. Based on a new technique with electrophysiological quantification of Schaffer collateral density, and a review of recent literature, we conclude that the lamellar organization remains a useful concept for understanding hippocampal connectivity. Using a sheet-like hippocampal preparation, containing the whole CA1 region, we mapped the distribution of Schaffer collaterals by two procedures. First, we recorded the amplitude of the Schaffer compound action potential in various parts of CA1 after stimulation of a point in CA3. Second, we charted the CA1 positions from which we could antidromically excite individual CA3 neurones. Although the Schaffer collaterals radiated from their CA3 cells of origin within a wide, fan-shaped area, covering a large part of the septo-temporal extent of CA1, the amplitude of the compound action potential was largest in a slightly oblique, transverse band across the CA1 towards the subicular region. Copyright (C) 2000 Elsevier Science B.V.&quot;,&quot;publisher&quot;:&quot;Elsevier&quot;,&quot;issue&quot;:&quot;1-2&quot;,&quot;volume&quot;:&quot;886&quot;,&quot;container-title-short&quot;:&quot;Brain Res.&quot;},&quot;isTemporary&quot;:false}]},{&quot;citationID&quot;:&quot;MENDELEY_CITATION_6a48f47c-36a5-47a7-b33b-985bd6578192&quot;,&quot;properties&quot;:{&quot;noteIndex&quot;:0},&quot;isEdited&quot;:false,&quot;manualOverride&quot;:{&quot;isManuallyOverridden&quot;:false,&quot;citeprocText&quot;:&quot;&lt;sup&gt;35&lt;/sup&gt;&quot;,&quot;manualOverrideText&quot;:&quot;&quot;},&quot;citationTag&quot;:&quot;MENDELEY_CITATION_v3_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&quot;,&quot;citationItems&quot;:[{&quot;id&quot;:&quot;330ed610-7090-3654-a76f-048d7e9bbd90&quot;,&quot;itemData&quot;:{&quot;type&quot;:&quot;article-journal&quot;,&quot;id&quot;:&quot;330ed610-7090-3654-a76f-048d7e9bbd90&quot;,&quot;title&quot;:&quot;Local axon collaterals of area CA1 support spread of epileptiform discharges within CA1, but propagation is unidirectional&quot;,&quot;author&quot;:[{&quot;family&quot;:&quot;Orman&quot;,&quot;given&quot;:&quot;R.&quot;,&quot;parse-names&quot;:false,&quot;dropping-particle&quot;:&quot;&quot;,&quot;non-dropping-particle&quot;:&quot;&quot;},{&quot;family&quot;:&quot;Gizycki&quot;,&quot;given&quot;:&quot;H.&quot;,&quot;parse-names&quot;:false,&quot;dropping-particle&quot;:&quot;&quot;,&quot;non-dropping-particle&quot;:&quot;Von&quot;},{&quot;family&quot;:&quot;Lytton&quot;,&quot;given&quot;:&quot;W. W.&quot;,&quot;parse-names&quot;:false,&quot;dropping-particle&quot;:&quot;&quot;,&quot;non-dropping-particle&quot;:&quot;&quot;},{&quot;family&quot;:&quot;Stewart&quot;,&quot;given&quot;:&quot;M.&quot;,&quot;parse-names&quot;:false,&quot;dropping-particle&quot;:&quot;&quot;,&quot;non-dropping-particle&quot;:&quot;&quot;}],&quot;container-title&quot;:&quot;Hippocampus&quot;,&quot;accessed&quot;:{&quot;date-parts&quot;:[[2026,7,16]]},&quot;DOI&quot;:&quot;10.1002/HIPO.20460;REQUESTEDJOURNAL:JOURNAL:10981063;WGROUP:STRING:PUBLICATION&quot;,&quot;ISSN&quot;:&quot;10509631&quot;,&quot;PMID&quot;:&quot;18548581&quot;,&quot;URL&quot;:&quot;/doi/pdf/10.1002/hipo.20460&quot;,&quot;issued&quot;:{&quot;date-parts&quot;:[[2008,10,1]]},&quot;page&quot;:&quot;1021-1033&quot;,&quot;abstract&quot;:&quot;CA3 and subiculum are hippocampal formation regions that can initiate seizure activity because each has a substantial intrinsic excitatory connectivity. We studied the intrinsic connectivity of area CA1 by exploring the spread of synchronous population discharges in ventral hippocampal slices from rats using a recording chamber that permitted multiple simultaneous extracellular recordings along all laminae of CA1. Brief single stimulus pulses were applied to stratum oriens (SO) or stratum radiatum (SR) on the CA3 side or the subicular side of CA1. In disinhibited slices, events triggered with SO or SR stimulation on the CA3-side propagated over the proximo-distal extent of CA1 with a maximal conduction velocity of 0.4 m/s, comparable with antidromic conduction velocities within CA1. By contrast, SO or SR stimuli applied on the subicular side of CA1 triggered events that did not spread \&quot;backward\&quot; toward CA3. These events are rapidly decremented in amplitude and duration. Whereas antidromic responses were largest when stimuli were applied on the subicular side of CA1, such responses were not sufficient to trigger epileptiform discharges when excitatory transmission was intact. We conclude that the unidirectional spread of epileptiform activity in area CA1 is the result of an intrinsic axon collateral system where each pyramidal cell has a proportionally larger projection toward subiculum. Although this collateral system is sparse compared with other hippocampal formation regions, its unidirectionality protects against re-entrant activation of CA3 and may be physiologically significant as a relay from proximal CA1 to distal CA1. © 2008 Wiley-Liss, Inc.&quot;,&quot;publisher&quot;:&quot;John Wiley &amp; Sons, Ltd&quot;,&quot;issue&quot;:&quot;10&quot;,&quot;volume&quot;:&quot;18&quot;,&quot;container-title-short&quot;:&quot;Hippocampus&quot;},&quot;isTemporary&quot;:false}]},{&quot;citationID&quot;:&quot;MENDELEY_CITATION_cabec3c2-7117-4c63-99f1-ce261679b9b4&quot;,&quot;properties&quot;:{&quot;noteIndex&quot;:0},&quot;isEdited&quot;:false,&quot;manualOverride&quot;:{&quot;isManuallyOverridden&quot;:false,&quot;citeprocText&quot;:&quot;&lt;sup&gt;36&lt;/sup&gt;&quot;,&quot;manualOverrideText&quot;:&quot;&quot;},&quot;citationTag&quot;:&quot;MENDELEY_CITATION_v3_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&quot;,&quot;citationItems&quot;:[{&quot;id&quot;:&quot;a8373994-b9bb-30f1-95cd-f0e40ac02b46&quot;,&quot;itemData&quot;:{&quot;type&quot;:&quot;article-journal&quot;,&quot;id&quot;:&quot;a8373994-b9bb-30f1-95cd-f0e40ac02b46&quot;,&quot;title&quot;:&quot;Conduction Velocity Along the Local Axons of Parvalbumin Interneurons Correlates With the Degree of Axonal Myelination&quot;,&quot;author&quot;:[{&quot;family&quot;:&quot;Micheva&quot;,&quot;given&quot;:&quot;Kristina D.&quot;,&quot;parse-names&quot;:false,&quot;dropping-particle&quot;:&quot;&quot;,&quot;non-dropping-particle&quot;:&quot;&quot;},{&quot;family&quot;:&quot;Kiraly&quot;,&quot;given&quot;:&quot;Marianna&quot;,&quot;parse-names&quot;:false,&quot;dropping-particle&quot;:&quot;&quot;,&quot;non-dropping-particle&quot;:&quot;&quot;},{&quot;family&quot;:&quot;Perez&quot;,&quot;given&quot;:&quot;Marc M.&quot;,&quot;parse-names&quot;:false,&quot;dropping-particle&quot;:&quot;&quot;,&quot;non-dropping-particle&quot;:&quot;&quot;},{&quot;family&quot;:&quot;Madison&quot;,&quot;given&quot;:&quot;Daniel&quot;,&quot;parse-names&quot;:false,&quot;dropping-particle&quot;:&quot;V.&quot;,&quot;non-dropping-particle&quot;:&quot;&quot;}],&quot;container-title&quot;:&quot;Cerebral Cortex&quot;,&quot;accessed&quot;:{&quot;date-parts&quot;:[[2026,7,16]]},&quot;DOI&quot;:&quot;10.1093/CERCOR/BHAB018&quot;,&quot;ISSN&quot;:&quot;1047-3211&quot;,&quot;PMID&quot;:&quot;33704414&quot;,&quot;URL&quot;:&quot;https://dx.doi.org/10.1093/cercor/bhab018&quot;,&quot;issued&quot;:{&quot;date-parts&quot;:[[2021,6,10]]},&quot;page&quot;:&quot;3374-3392&quot;,&quot;abstract&quot;:&quot;Parvalbumin-containing (PV+) basket cells in mammalian neocortex are fast-spiking interneurons that regulate the activity of local neuronal circuits in multiple ways. Even though PV+ basket cells are locally projecting interneurons, their axons are myelinated. Can this myelination contribute in any significant way to the speed of action potential propagation along such short axons? We used dual whole cell recordings of synaptically connected PV+ interneurons and their postsynaptic target in acutely prepared neocortical slices from adult mice to measure the amplitude and latency of single presynaptic action potential-evoked inhibitory postsynaptic currents. These same neurons were then imaged with immunofluorescent array tomography, the synapses between them identified and a precise map of the connections was generated, with the exact axonal length and extent of myelin coverage. Our results support that myelination of PV+ basket cells significantly increases conduction velocity, and does so to a degree that can be physiologically relevant.&quot;,&quot;publisher&quot;:&quot;Oxford Academic&quot;,&quot;issue&quot;:&quot;7&quot;,&quot;volume&quot;:&quot;31&quot;,&quot;container-title-short&quot;:&quot;&quot;},&quot;isTemporary&quot;:false}]},{&quot;citationID&quot;:&quot;MENDELEY_CITATION_f3816108-9b5a-4f6e-8b8f-5e2bf81d7606&quot;,&quot;properties&quot;:{&quot;noteIndex&quot;:0},&quot;isEdited&quot;:false,&quot;manualOverride&quot;:{&quot;isManuallyOverridden&quot;:false,&quot;citeprocText&quot;:&quot;&lt;sup&gt;37,38&lt;/sup&gt;&quot;,&quot;manualOverrideText&quot;:&quot;&quot;},&quot;citationTag&quot;:&quot;MENDELEY_CITATION_v3_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&quot;,&quot;citationItems&quot;:[{&quot;id&quot;:&quot;eeccf035-fd5d-3091-b1ba-407be4f22fd9&quot;,&quot;itemData&quot;:{&quot;type&quot;:&quot;article-journal&quot;,&quot;id&quot;:&quot;eeccf035-fd5d-3091-b1ba-407be4f22fd9&quot;,&quot;title&quot;:&quot;Hippocampome.org 2.0 is a knowledge base enabling data-driven spiking neural network simulations of rodent hippocampal circuits&quot;,&quot;author&quot;:[{&quot;family&quot;:&quot;Wheeler&quot;,&quot;given&quot;:&quot;Diek W&quot;,&quot;parse-names&quot;:false,&quot;dropping-particle&quot;:&quot;&quot;,&quot;non-dropping-particle&quot;:&quot;&quot;},{&quot;family&quot;:&quot;Kopsick&quot;,&quot;given&quot;:&quot;Jeffrey D&quot;,&quot;parse-names&quot;:false,&quot;dropping-particle&quot;:&quot;&quot;,&quot;non-dropping-particle&quot;:&quot;&quot;},{&quot;family&quot;:&quot;Sutton&quot;,&quot;given&quot;:&quot;Nate&quot;,&quot;parse-names&quot;:false,&quot;dropping-particle&quot;:&quot;&quot;,&quot;non-dropping-particle&quot;:&quot;&quot;},{&quot;family&quot;:&quot;Tecuatl&quot;,&quot;given&quot;:&quot;Carolina&quot;,&quot;parse-names&quot;:false,&quot;dropping-particle&quot;:&quot;&quot;,&quot;non-dropping-particle&quot;:&quot;&quot;},{&quot;family&quot;:&quot;Komendantov&quot;,&quot;given&quot;:&quot;Alexander O&quot;,&quot;parse-names&quot;:false,&quot;dropping-particle&quot;:&quot;&quot;,&quot;non-dropping-particle&quot;:&quot;&quot;},{&quot;family&quot;:&quot;Nadella&quot;,&quot;given&quot;:&quot;Kasturi&quot;,&quot;parse-names&quot;:false,&quot;dropping-particle&quot;:&quot;&quot;,&quot;non-dropping-particle&quot;:&quot;&quot;},{&quot;family&quot;:&quot;Ascoli&quot;,&quot;given&quot;:&quot;Giorgio A&quot;,&quot;parse-names&quot;:false,&quot;dropping-particle&quot;:&quot;&quot;,&quot;non-dropping-particle&quot;:&quot;&quot;}],&quot;container-title&quot;:&quot;eLife&quot;,&quot;accessed&quot;:{&quot;date-parts&quot;:[[2026,8,6]]},&quot;DOI&quot;:&quot;10.7554/ELIFE.90597&quot;,&quot;issued&quot;:{&quot;date-parts&quot;:[[2024,2,12]]},&quot;abstract&quot;:&quot;Hippocampome.org is a mature open-access knowledge base of the rodent hippocampal formation focusing on neuron types and their properties. Previously, Hippocampome.org v1.0 established a foundational classification system identifying 122 hippocampal neuron types based on their axonal and dendritic morphologies, main neurotransmitter, membrane biophysics, and molecular expression (Wheeler et al., 2015). Releases v1.1 through v1.12 furthered the aggregation of literature-mined data, including among others neuron counts, spiking patterns, synaptic physiology, in vivo firing phases, and connection probabilities. Those additional properties increased the online information content of this public resource over 100-fold, enabling numerous independent discoveries by the scientific community. Hippocampome.org v2.0, introduced here, besides incorporating over 50 new neuron types, now recenters its focus on extending the functionality to build real-scale, biologically detailed, data-driven computational simulations. In all cases, the freely downloadable model parameters are directly linked to the specific peer-reviewed empirical evidence from which they were derived. Possible research applications include quantitative, multiscale analyses of circuit connectivity and spiking neural network simulations of activity dynamics. These advances can help generate precise, experimentally testable hypotheses and shed light on the neural mechanisms underlying associative memory and spatial navigation.&quot;,&quot;publisher&quot;:&quot;eLife Sciences Publications, Ltd&quot;,&quot;volume&quot;:&quot;12&quot;,&quot;container-title-short&quot;:&quot;Elife&quot;},&quot;isTemporary&quot;:false},{&quot;id&quot;:&quot;1dbea306-5352-3e47-9f08-bd7497b5567f&quot;,&quot;itemData&quot;:{&quot;type&quot;:&quot;article-journal&quot;,&quot;id&quot;:&quot;1dbea306-5352-3e47-9f08-bd7497b5567f&quot;,&quot;title&quot;:&quot;Hippocampome. org: a knowledge base of neuron types in the rodent hippocampus&quot;,&quot;author&quot;:[{&quot;family&quot;:&quot;Wheeler&quot;,&quot;given&quot;:&quot;Diek W&quot;,&quot;parse-names&quot;:false,&quot;dropping-particle&quot;:&quot;&quot;,&quot;non-dropping-particle&quot;:&quot;&quot;},{&quot;family&quot;:&quot;White&quot;,&quot;given&quot;:&quot;Charise M&quot;,&quot;parse-names&quot;:false,&quot;dropping-particle&quot;:&quot;&quot;,&quot;non-dropping-particle&quot;:&quot;&quot;},{&quot;family&quot;:&quot;Rees&quot;,&quot;given&quot;:&quot;Christopher L&quot;,&quot;parse-names&quot;:false,&quot;dropping-particle&quot;:&quot;&quot;,&quot;non-dropping-particle&quot;:&quot;&quot;},{&quot;family&quot;:&quot;Komendantov&quot;,&quot;given&quot;:&quot;Alexander O&quot;,&quot;parse-names&quot;:false,&quot;dropping-particle&quot;:&quot;&quot;,&quot;non-dropping-particle&quot;:&quot;&quot;},{&quot;family&quot;:&quot;Hamilton&quot;,&quot;given&quot;:&quot;David J&quot;,&quot;parse-names&quot;:false,&quot;dropping-particle&quot;:&quot;&quot;,&quot;non-dropping-particle&quot;:&quot;&quot;},{&quot;family&quot;:&quot;Ascoli&quot;,&quot;given&quot;:&quot;Giorgio A&quot;,&quot;parse-names&quot;:false,&quot;dropping-particle&quot;:&quot;&quot;,&quot;non-dropping-particle&quot;:&quot;&quot;}],&quot;container-title&quot;:&quot;Elife&quot;,&quot;ISSN&quot;:&quot;2050-084X&quot;,&quot;issued&quot;:{&quot;date-parts&quot;:[[2015]]},&quot;page&quot;:&quot;e09960&quot;,&quot;publisher&quot;:&quot;eLife Sciences Publications, Ltd&quot;,&quot;volume&quot;:&quot;4&quot;,&quot;container-title-short&quot;:&quot;Elife&quot;},&quot;isTemporary&quot;:false}]},{&quot;citationID&quot;:&quot;MENDELEY_CITATION_cab37319-c08b-4fc8-9321-0657e4a84535&quot;,&quot;properties&quot;:{&quot;noteIndex&quot;:0},&quot;isEdited&quot;:false,&quot;manualOverride&quot;:{&quot;isManuallyOverridden&quot;:false,&quot;citeprocText&quot;:&quot;&lt;sup&gt;39&lt;/sup&gt;&quot;,&quot;manualOverrideText&quot;:&quot;&quot;},&quot;citationTag&quot;:&quot;MENDELEY_CITATION_v3_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&quot;,&quot;citationItems&quot;:[{&quot;id&quot;:&quot;6d91074b-adb2-35a3-a930-41d75deb71d1&quot;,&quot;itemData&quot;:{&quot;type&quot;:&quot;article-journal&quot;,&quot;id&quot;:&quot;6d91074b-adb2-35a3-a930-41d75deb71d1&quot;,&quot;title&quot;:&quot;Simple models of quantitative firing phenotypes in hippocampal neurons: Comprehensive coverage of intrinsic diversity&quot;,&quot;author&quot;:[{&quot;family&quot;:&quot;Venkadesh&quot;,&quot;given&quot;:&quot;Siva&quot;,&quot;parse-names&quot;:false,&quot;dropping-particle&quot;:&quot;&quot;,&quot;non-dropping-particle&quot;:&quot;&quot;},{&quot;family&quot;:&quot;Komendantov&quot;,&quot;given&quot;:&quot;Alexander O.&quot;,&quot;parse-names&quot;:false,&quot;dropping-particle&quot;:&quot;&quot;,&quot;non-dropping-particle&quot;:&quot;&quot;},{&quot;family&quot;:&quot;Wheeler&quot;,&quot;given&quot;:&quot;Diek W.&quot;,&quot;parse-names&quot;:false,&quot;dropping-particle&quot;:&quot;&quot;,&quot;non-dropping-particle&quot;:&quot;&quot;},{&quot;family&quot;:&quot;Hamilton&quot;,&quot;given&quot;:&quot;David J.&quot;,&quot;parse-names&quot;:false,&quot;dropping-particle&quot;:&quot;&quot;,&quot;non-dropping-particle&quot;:&quot;&quot;},{&quot;family&quot;:&quot;Ascoli&quot;,&quot;given&quot;:&quot;Giorgio A.&quot;,&quot;parse-names&quot;:false,&quot;dropping-particle&quot;:&quot;&quot;,&quot;non-dropping-particle&quot;:&quot;&quot;}],&quot;container-title&quot;:&quot;PLOS Computational Biology&quot;,&quot;editor&quot;:[{&quot;family&quot;:&quot;Graham&quot;,&quot;given&quot;:&quot;Lyle J.&quot;,&quot;parse-names&quot;:false,&quot;dropping-particle&quot;:&quot;&quot;,&quot;non-dropping-particle&quot;:&quot;&quot;}],&quot;DOI&quot;:&quot;10.1371/journal.pcbi.1007462&quot;,&quot;ISSN&quot;:&quot;1553-7358&quot;,&quot;issued&quot;:{&quot;date-parts&quot;:[[2019,10]]},&quot;page&quot;:&quot;e1007462&quot;,&quot;issue&quot;:&quot;10&quot;,&quot;volume&quot;:&quot;15&quot;,&quot;container-title-short&quot;:&quot;PLoS Comput. Biol.&quot;},&quot;isTemporary&quot;:false}]},{&quot;citationID&quot;:&quot;MENDELEY_CITATION_1f33de30-8624-4cee-b0b0-0ecce7161939&quot;,&quot;properties&quot;:{&quot;noteIndex&quot;:0},&quot;isEdited&quot;:false,&quot;manualOverride&quot;:{&quot;isManuallyOverridden&quot;:false,&quot;citeprocText&quot;:&quot;&lt;sup&gt;40&lt;/sup&gt;&quot;,&quot;manualOverrideText&quot;:&quot;&quot;},&quot;citationTag&quot;:&quot;MENDELEY_CITATION_v3_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&quot;,&quot;citationItems&quot;:[{&quot;id&quot;:&quot;697753d2-fc84-39e9-8a66-aae617fe45c9&quot;,&quot;itemData&quot;:{&quot;type&quot;:&quot;article-journal&quot;,&quot;id&quot;:&quot;697753d2-fc84-39e9-8a66-aae617fe45c9&quot;,&quot;title&quot;:&quot;Quantitative firing pattern phenotyping of hippocampal neuron types&quot;,&quot;author&quot;:[{&quot;family&quot;:&quot;Komendantov&quot;,&quot;given&quot;:&quot;Alexander O.&quot;,&quot;parse-names&quot;:false,&quot;dropping-particle&quot;:&quot;&quot;,&quot;non-dropping-particle&quot;:&quot;&quot;},{&quot;family&quot;:&quot;Venkadesh&quot;,&quot;given&quot;:&quot;Siva&quot;,&quot;parse-names&quot;:false,&quot;dropping-particle&quot;:&quot;&quot;,&quot;non-dropping-particle&quot;:&quot;&quot;},{&quot;family&quot;:&quot;Rees&quot;,&quot;given&quot;:&quot;Christopher L.&quot;,&quot;parse-names&quot;:false,&quot;dropping-particle&quot;:&quot;&quot;,&quot;non-dropping-particle&quot;:&quot;&quot;},{&quot;family&quot;:&quot;Wheeler&quot;,&quot;given&quot;:&quot;Diek W.&quot;,&quot;parse-names&quot;:false,&quot;dropping-particle&quot;:&quot;&quot;,&quot;non-dropping-particle&quot;:&quot;&quot;},{&quot;family&quot;:&quot;Hamilton&quot;,&quot;given&quot;:&quot;David J.&quot;,&quot;parse-names&quot;:false,&quot;dropping-particle&quot;:&quot;&quot;,&quot;non-dropping-particle&quot;:&quot;&quot;},{&quot;family&quot;:&quot;Ascoli&quot;,&quot;given&quot;:&quot;Giorgio A.&quot;,&quot;parse-names&quot;:false,&quot;dropping-particle&quot;:&quot;&quot;,&quot;non-dropping-particle&quot;:&quot;&quot;}],&quot;container-title&quot;:&quot;Scientific Reports&quot;,&quot;accessed&quot;:{&quot;date-parts&quot;:[[2026,9,16]]},&quot;DOI&quot;:&quot;10.1038/S41598-019-52611-W&quot;,&quot;ISSN&quot;:&quot;20452322&quot;,&quot;PMID&quot;:&quot;31784578&quot;,&quot;URL&quot;:&quot;https://pmc.ncbi.nlm.nih.gov/articles/PMC6884469/&quot;,&quot;issued&quot;:{&quot;date-parts&quot;:[[2019,12,1]]},&quot;page&quot;:&quot;17915&quot;,&quot;abstract&quot;:&quot;Systematically organizing the anatomical, molecular, and physiological properties of cortical neurons is important for understanding their computational functions. Hippocampome.org defines 122 neuron types in the rodent hippocampal formation based on their somatic, axonal, and dendritic locations, putative excitatory/inhibitory outputs, molecular marker expression, and biophysical properties. We augmented the electrophysiological data of this knowledge base by collecting, quantifying, and analyzing the firing responses to depolarizing current injections for every hippocampal neuron type from published experiments. We designed and implemented objective protocols to classify firing patterns based on 5 transients (delay, adapting spiking, rapidly adapting spiking, transient stuttering, and transient slow-wave bursting) and 4 steady states (non-adapting spiking, persistent stuttering, persistent slow-wave bursting, and silence). This automated approach revealed 9 unique (plus one spurious) families of firing pattern phenotypes while distinguishing potential new neuronal subtypes. Novel statistical associations emerged between firing responses and other electrophysiological properties, morphological features, and molecular marker expression. The firing pattern parameters, experimental conditions, spike times, references to the original empirical evidences, and analysis scripts are released open-source through Hippocampome.org for all neuron types, greatly enhancing the existing search and browse capabilities. This information, collated online in human- and machine-accessible form, will help design and interpret both experiments and model simulations.&quot;,&quot;publisher&quot;:&quot;Nature Research&quot;,&quot;issue&quot;:&quot;1&quot;,&quot;volume&quot;:&quot;9&quot;,&quot;container-title-short&quot;:&quot;Sci. Rep.&quot;},&quot;isTemporary&quot;:false}]},{&quot;citationID&quot;:&quot;MENDELEY_CITATION_e967fa86-b4dd-4ee2-b88f-6f8557b0a883&quot;,&quot;properties&quot;:{&quot;noteIndex&quot;:0},&quot;isEdited&quot;:false,&quot;manualOverride&quot;:{&quot;isManuallyOverridden&quot;:false,&quot;citeprocText&quot;:&quot;&lt;sup&gt;28&lt;/sup&gt;&quot;,&quot;manualOverrideText&quot;:&quot;&quot;},&quot;citationTag&quot;:&quot;MENDELEY_CITATION_v3_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&quot;,&quot;citationItems&quot;:[{&quot;id&quot;:&quot;789ae4a6-ee1a-30cb-b7eb-23c15746e260&quot;,&quot;itemData&quot;:{&quot;type&quot;:&quot;article-journal&quot;,&quot;id&quot;:&quot;789ae4a6-ee1a-30cb-b7eb-23c15746e260&quot;,&quot;title&quot;:&quot;Hippocampal CA1 interneurons: an in vivo intracellular labeling study&quot;,&quot;author&quot;:[{&quot;family&quot;:&quot;Sik&quot;,&quot;given&quot;:&quot;Attila&quot;,&quot;parse-names&quot;:false,&quot;dropping-particle&quot;:&quot;&quot;,&quot;non-dropping-particle&quot;:&quot;&quot;},{&quot;family&quot;:&quot;Penttonen&quot;,&quot;given&quot;:&quot;Markku&quot;,&quot;parse-names&quot;:false,&quot;dropping-particle&quot;:&quot;&quot;,&quot;non-dropping-particle&quot;:&quot;&quot;},{&quot;family&quot;:&quot;Ylinen&quot;,&quot;given&quot;:&quot;Aarne&quot;,&quot;parse-names&quot;:false,&quot;dropping-particle&quot;:&quot;&quot;,&quot;non-dropping-particle&quot;:&quot;&quot;},{&quot;family&quot;:&quot;Buzsáki&quot;,&quot;given&quot;:&quot;György&quot;,&quot;parse-names&quot;:false,&quot;dropping-particle&quot;:&quot;&quot;,&quot;non-dropping-particle&quot;:&quot;&quot;}],&quot;container-title&quot;:&quot;The Journal of neuroscience : the official journal of the Society for Neuroscience&quot;,&quot;accessed&quot;:{&quot;date-parts&quot;:[[2026,9,16]]},&quot;DOI&quot;:&quot;10.1523/JNEUROSCI.15-10-06651.1995&quot;,&quot;ISSN&quot;:&quot;0270-6474&quot;,&quot;PMID&quot;:&quot;7472426&quot;,&quot;URL&quot;:&quot;https://pubmed.ncbi.nlm.nih.gov/7472426/&quot;,&quot;issued&quot;:{&quot;date-parts&quot;:[[1995]]},&quot;page&quot;:&quot;6651-6665&quot;,&quot;abstract&quot;:&quot;Fast spiking interneurons in the CA1 area of the dorsal hippocampus were recorded from and filled with biocytin in anesthetized rats. The full extent of their dendrites and axonal arborizations as well as their calcium binding protein content were examined. Based on the spatial extent of axon collaterals, local circuit cells (basket and O-LM neurons) and long-range cells (bistratified, trilaminar, and backprojection neurons) could be distinguished. Basket cells were immunoreactive for parvalbumin and their axon collaterals were confined to the pyramidal layer. A single basket cell contacted more than 1500 pyramidal neurons and 60 other parvalbumin-positive interneurons. Commissural stimulation directly discharged basket cells, followed by an early and late IPSPs, indicating interneuronal inhibition of basket cells. The dendrites of another local circuit neuron (O-LM) were confined to stratum oriens and it had a small but high-density axonal terminal field in stratum lacunosum-moleculare. The fastest firing cell of all interneurons was a calbindin-immunoreactive bistratified neuron with axonal targets in stratum oriens and radiatum. Two neurons with their cell bodies in the alveus innervated the CA3 region (backprojection cells), in addition to rich axon collaterals in the CA1 region. The trilaminar interneuron had axon collaterals in strata radiatum, oriens and pyramidale with its dendrites confined to stratum oriens. Commissural stimulation evoked an early EPSP-IPSP-late depolarizing potential sequence in this cell. All interneurons formed symmetric synapses with their targets at the electron microscopic level. These findings indicate that interneurons with distinct axonal targets have differential functions in shaping the physiological patterns of the CA1 network.&quot;,&quot;publisher&quot;:&quot;J Neurosci&quot;,&quot;issue&quot;:&quot;10&quot;,&quot;volume&quot;:&quot;15&quot;,&quot;container-title-short&quot;:&quot;J. Neurosci.&quot;},&quot;isTemporary&quot;:false}]}]"/>
    <we:property name="MENDELEY_CITATIONS_LOCALE_CODE" value="&quot;en-GB&quot;"/>
    <we:property name="MENDELEY_CITATIONS_STYLE" value="{&quot;id&quot;:&quot;https://www.zotero.org/styles/nature&quot;,&quot;title&quot;:&quot;Nature&quot;,&quot;format&quot;:&quot;numeric&quot;,&quot;defaultLocale&quot;:&quot;en-GB&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75076DDB-0283-44A1-A859-8F26FBDAB4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31</Pages>
  <Words>4815</Words>
  <Characters>27450</Characters>
  <Application>Microsoft Office Word</Application>
  <DocSecurity>0</DocSecurity>
  <Lines>228</Lines>
  <Paragraphs>64</Paragraphs>
  <ScaleCrop>false</ScaleCrop>
  <Company/>
  <LinksUpToDate>false</LinksUpToDate>
  <CharactersWithSpaces>32201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Dong Song</dc:creator>
  <cp:keywords/>
  <cp:lastModifiedBy>Dong Song</cp:lastModifiedBy>
  <cp:revision>10</cp:revision>
  <dcterms:created xsi:type="dcterms:W3CDTF">2026-10-14T18:00:00Z</dcterms:created>
  <dcterms:modified xsi:type="dcterms:W3CDTF">2026-10-17T20:34:00Z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7ff435235a47794ea112bbf5b8fee00fdc9d664213fa032e9fdb1f2a70e4c296</vt:lpwstr>
  </property>
</Properties>
</file>