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58F1D" w14:textId="77777777" w:rsidR="00545D0F" w:rsidRDefault="004453E1" w:rsidP="004453E1">
      <w:pPr>
        <w:pStyle w:val="Heading1"/>
        <w:rPr>
          <w:rFonts w:ascii="Aptos" w:hAnsi="Aptos"/>
        </w:rPr>
      </w:pPr>
      <w:r>
        <w:rPr>
          <w:rFonts w:ascii="Aptos" w:hAnsi="Aptos"/>
        </w:rPr>
        <w:lastRenderedPageBreak/>
        <w:t>Supplementary Material</w:t>
      </w:r>
    </w:p>
    <w:p w14:paraId="56B041C5" w14:textId="77777777" w:rsidR="00545D0F" w:rsidRPr="00FC38B7" w:rsidRDefault="00545D0F" w:rsidP="00545D0F">
      <w:pPr>
        <w:rPr>
          <w:b/>
          <w:bCs/>
        </w:rPr>
      </w:pPr>
      <w:r>
        <w:rPr>
          <w:b/>
          <w:bCs/>
        </w:rPr>
        <w:t>Table S1: Database-specific search strategies</w:t>
      </w:r>
    </w:p>
    <w:tbl>
      <w:tblPr>
        <w:tblStyle w:val="TableGrid"/>
        <w:tblW w:w="13840" w:type="dxa"/>
        <w:tblLayout w:type="fixed"/>
        <w:tblLook w:val="04A0" w:firstRow="1" w:lastRow="0" w:firstColumn="1" w:lastColumn="0" w:noHBand="0" w:noVBand="1"/>
      </w:tblPr>
      <w:tblGrid>
        <w:gridCol w:w="2213"/>
        <w:gridCol w:w="2075"/>
        <w:gridCol w:w="4984"/>
        <w:gridCol w:w="2629"/>
        <w:gridCol w:w="1936"/>
      </w:tblGrid>
      <w:tr w:rsidR="00545D0F" w:rsidRPr="00C87D46" w14:paraId="52439333" w14:textId="77777777" w:rsidTr="00DC0F89">
        <w:tc>
          <w:tcPr>
            <w:tcW w:w="2213" w:type="dxa"/>
            <w:hideMark/>
          </w:tcPr>
          <w:p w14:paraId="42D81488" w14:textId="77777777" w:rsidR="00545D0F" w:rsidRPr="00C87D46" w:rsidRDefault="00545D0F" w:rsidP="001C5AE3">
            <w:pPr>
              <w:rPr>
                <w:b/>
                <w:bCs/>
              </w:rPr>
            </w:pPr>
            <w:r>
              <w:rPr>
                <w:b/>
                <w:bCs/>
              </w:rPr>
              <w:t>Database</w:t>
            </w:r>
          </w:p>
        </w:tc>
        <w:tc>
          <w:tcPr>
            <w:tcW w:w="2075" w:type="dxa"/>
            <w:hideMark/>
          </w:tcPr>
          <w:p w14:paraId="769889CF" w14:textId="77777777" w:rsidR="00545D0F" w:rsidRPr="00C87D46" w:rsidRDefault="00545D0F" w:rsidP="001C5AE3">
            <w:pPr>
              <w:rPr>
                <w:b/>
                <w:bCs/>
              </w:rPr>
            </w:pPr>
            <w:r>
              <w:rPr>
                <w:b/>
                <w:bCs/>
              </w:rPr>
              <w:t>Interface / field</w:t>
            </w:r>
          </w:p>
        </w:tc>
        <w:tc>
          <w:tcPr>
            <w:tcW w:w="4984" w:type="dxa"/>
            <w:hideMark/>
          </w:tcPr>
          <w:p w14:paraId="54EBB353" w14:textId="77777777" w:rsidR="00545D0F" w:rsidRPr="00C87D46" w:rsidRDefault="00545D0F" w:rsidP="001C5AE3">
            <w:pPr>
              <w:rPr>
                <w:b/>
                <w:bCs/>
              </w:rPr>
            </w:pPr>
            <w:r>
              <w:rPr>
                <w:b/>
                <w:bCs/>
              </w:rPr>
              <w:t>Executed Boolean search</w:t>
            </w:r>
          </w:p>
        </w:tc>
        <w:tc>
          <w:tcPr>
            <w:tcW w:w="2629" w:type="dxa"/>
            <w:hideMark/>
          </w:tcPr>
          <w:p w14:paraId="714B4AFF" w14:textId="77777777" w:rsidR="00545D0F" w:rsidRPr="00C87D46" w:rsidRDefault="00545D0F" w:rsidP="001C5AE3">
            <w:pPr>
              <w:rPr>
                <w:b/>
                <w:bCs/>
              </w:rPr>
            </w:pPr>
            <w:r>
              <w:rPr>
                <w:b/>
                <w:bCs/>
              </w:rPr>
              <w:t>Limits</w:t>
            </w:r>
          </w:p>
        </w:tc>
        <w:tc>
          <w:tcPr>
            <w:tcW w:w="1936" w:type="dxa"/>
            <w:hideMark/>
          </w:tcPr>
          <w:p w14:paraId="7088FC4A" w14:textId="77777777" w:rsidR="00545D0F" w:rsidRPr="00C87D46" w:rsidRDefault="00545D0F" w:rsidP="001C5AE3">
            <w:pPr>
              <w:rPr>
                <w:b/>
                <w:bCs/>
              </w:rPr>
            </w:pPr>
            <w:r>
              <w:rPr>
                <w:b/>
                <w:bCs/>
              </w:rPr>
              <w:t>Records</w:t>
            </w:r>
          </w:p>
        </w:tc>
      </w:tr>
      <w:tr w:rsidR="00545D0F" w:rsidRPr="00C87D46" w14:paraId="4694F78E" w14:textId="77777777" w:rsidTr="00DC0F89">
        <w:tc>
          <w:tcPr>
            <w:tcW w:w="2213" w:type="dxa"/>
            <w:hideMark/>
          </w:tcPr>
          <w:p w14:paraId="0572F029" w14:textId="77777777" w:rsidR="00545D0F" w:rsidRPr="00C87D46" w:rsidRDefault="00545D0F" w:rsidP="001C5AE3">
            <w:r>
              <w:rPr>
                <w:b/>
                <w:bCs/>
              </w:rPr>
              <w:t>Scopus</w:t>
            </w:r>
          </w:p>
        </w:tc>
        <w:tc>
          <w:tcPr>
            <w:tcW w:w="2075" w:type="dxa"/>
            <w:hideMark/>
          </w:tcPr>
          <w:p w14:paraId="25740633" w14:textId="77777777" w:rsidR="00545D0F" w:rsidRPr="00C87D46" w:rsidRDefault="00545D0F" w:rsidP="001C5AE3">
            <w:r>
              <w:t>Advanced Search; TITLE-ABS-KEY</w:t>
            </w:r>
          </w:p>
        </w:tc>
        <w:tc>
          <w:tcPr>
            <w:tcW w:w="4984" w:type="dxa"/>
            <w:hideMark/>
          </w:tcPr>
          <w:p w14:paraId="6F1E99EE" w14:textId="77777777" w:rsidR="00545D0F" w:rsidRPr="00C87D46" w:rsidRDefault="00545D0F" w:rsidP="001C5AE3">
            <w:r>
              <w:t>TITLE-ABS-KEY(("artificial intelligence" OR "machine learning" OR "algorithmic system*" OR "automated decision*" OR "AI-assisted" OR "AI-enabled") AND ("AI governance" OR "artificial intelligence governance" OR "algorithm governance" OR "algorithmic governance" OR "responsible AI" OR "responsible artificial intelligence" OR "AI ethics" OR "algorithmic accountability" OR "AI regulation" OR "algorithmic regulation" OR "AI oversight" OR "algorithmic oversight" OR "AI audit*" OR "governance framework*" OR "governance model*") AND ("AI-assisted decision*" OR "AI-supported decision*" OR "AI-enabled decision*" OR "algorithmic decision*" OR "algorithmic decision-making" OR "automated decision-making" OR "automated decision making" OR "decision support" OR "human-AI decision*" OR "algorithm-assisted decision*" OR "algorithm-supported decision*")) AND PUBYEAR &gt; 1999 AND PUBYEAR &lt; 2027 AND (LIMIT-TO(LANGUAGE, "English")) AND (LIMIT-TO(DOCTYPE, "ar") OR LIMIT-TO(DOCTYPE, "re") OR LIMIT-TO(DOCTYPE, "cp"))</w:t>
            </w:r>
          </w:p>
        </w:tc>
        <w:tc>
          <w:tcPr>
            <w:tcW w:w="2629" w:type="dxa"/>
            <w:hideMark/>
          </w:tcPr>
          <w:p w14:paraId="040443A3" w14:textId="77777777" w:rsidR="00545D0F" w:rsidRPr="00C87D46" w:rsidRDefault="00545D0F" w:rsidP="001C5AE3">
            <w:r>
              <w:t>2000–2026 (search run 29 August 2026); English; Article, Review, Conference Paper; no subject-area restriction</w:t>
            </w:r>
          </w:p>
        </w:tc>
        <w:tc>
          <w:tcPr>
            <w:tcW w:w="1936" w:type="dxa"/>
            <w:hideMark/>
          </w:tcPr>
          <w:p w14:paraId="32A38794" w14:textId="77777777" w:rsidR="00545D0F" w:rsidRPr="00C87D46" w:rsidRDefault="00545D0F" w:rsidP="001C5AE3">
            <w:r>
              <w:rPr>
                <w:b/>
                <w:bCs/>
              </w:rPr>
              <w:t>722</w:t>
            </w:r>
          </w:p>
        </w:tc>
      </w:tr>
      <w:tr w:rsidR="00545D0F" w:rsidRPr="00C87D46" w14:paraId="4DC3D19F" w14:textId="77777777" w:rsidTr="00DC0F89">
        <w:tc>
          <w:tcPr>
            <w:tcW w:w="2213" w:type="dxa"/>
            <w:hideMark/>
          </w:tcPr>
          <w:p w14:paraId="5BE9E4AA" w14:textId="77777777" w:rsidR="00545D0F" w:rsidRPr="00C87D46" w:rsidRDefault="00545D0F" w:rsidP="001C5AE3">
            <w:r>
              <w:rPr>
                <w:b/>
                <w:bCs/>
              </w:rPr>
              <w:lastRenderedPageBreak/>
              <w:t>Web of Science Core Collection</w:t>
            </w:r>
          </w:p>
        </w:tc>
        <w:tc>
          <w:tcPr>
            <w:tcW w:w="2075" w:type="dxa"/>
            <w:hideMark/>
          </w:tcPr>
          <w:p w14:paraId="36F6450B" w14:textId="77777777" w:rsidR="00545D0F" w:rsidRPr="00C87D46" w:rsidRDefault="00545D0F" w:rsidP="001C5AE3">
            <w:r>
              <w:t xml:space="preserve">Fielded Search; </w:t>
            </w:r>
            <w:r>
              <w:rPr>
                <w:b/>
                <w:bCs/>
              </w:rPr>
              <w:t>Topic</w:t>
            </w:r>
          </w:p>
        </w:tc>
        <w:tc>
          <w:tcPr>
            <w:tcW w:w="4984" w:type="dxa"/>
            <w:hideMark/>
          </w:tcPr>
          <w:p w14:paraId="20C3976E" w14:textId="77777777" w:rsidR="00545D0F" w:rsidRPr="00C87D46" w:rsidRDefault="00545D0F" w:rsidP="001C5AE3">
            <w:r>
              <w:t>("artificial intelligence" OR "machine learning" OR "algorithmic system*" OR "AI-assisted" OR "AI-enabled") AND ("AI governance" OR "algorithmic governance" OR "responsible AI" OR "AI ethics" OR "algorithmic accountability" OR "AI regulation" OR "AI oversight") AND ("AI-assisted decision*" OR "AI-supported decision*" OR "algorithmic decision*" OR "automated decision*" OR "decision support" OR "human-AI decision*" OR "algorithm-assisted decision*" OR "algorithm-supported decision*")</w:t>
            </w:r>
          </w:p>
        </w:tc>
        <w:tc>
          <w:tcPr>
            <w:tcW w:w="2629" w:type="dxa"/>
            <w:hideMark/>
          </w:tcPr>
          <w:p w14:paraId="0A952809" w14:textId="77777777" w:rsidR="00545D0F" w:rsidRPr="00C87D46" w:rsidRDefault="00545D0F" w:rsidP="001C5AE3">
            <w:r>
              <w:t>2000–29 August 2026; English; Article, Review, Proceedings Paper; no research-area restriction</w:t>
            </w:r>
          </w:p>
        </w:tc>
        <w:tc>
          <w:tcPr>
            <w:tcW w:w="1936" w:type="dxa"/>
            <w:hideMark/>
          </w:tcPr>
          <w:p w14:paraId="172DA947" w14:textId="77777777" w:rsidR="00545D0F" w:rsidRPr="00C87D46" w:rsidRDefault="00545D0F" w:rsidP="001C5AE3">
            <w:r>
              <w:rPr>
                <w:b/>
                <w:bCs/>
              </w:rPr>
              <w:t>126</w:t>
            </w:r>
          </w:p>
        </w:tc>
      </w:tr>
    </w:tbl>
    <w:p w14:paraId="6C4DAFE1" w14:textId="77777777" w:rsidR="00545D0F" w:rsidRDefault="00545D0F" w:rsidP="00545D0F"/>
    <w:p w14:paraId="7B6132E3" w14:textId="77777777" w:rsidR="00C5797A" w:rsidRDefault="00C5797A" w:rsidP="00545D0F">
      <w:r>
        <w:t>Note: The three conceptual blocks used for the searches in Scopus and Web of Science were the same, but the way in which they were implemented in the two databases was not exactly the same. In pilot testing, the first Web of Science TS= formulations produced syntax errors. As a consequence, the final Web of Science search was performed in a fashion that the same three conceptual blocks were used with a streamlined set of terms entered directly into the Topic field. The search strings listed in this table reflect the last query made and not a retroactive harmonization of the two databases.</w:t>
      </w:r>
    </w:p>
    <w:p w14:paraId="5AEA1AE3" w14:textId="77777777" w:rsidR="005825B8" w:rsidRDefault="00000000">
      <w:pPr>
        <w:rPr>
          <w:b/>
          <w:bCs/>
        </w:rPr>
      </w:pPr>
      <w:r>
        <w:rPr>
          <w:b/>
          <w:bCs/>
        </w:rPr>
        <w:t>Table S2: Evidence traceability for framework components</w:t>
      </w:r>
    </w:p>
    <w:tbl>
      <w:tblPr>
        <w:tblStyle w:val="TableGrid"/>
        <w:tblW w:w="13840" w:type="dxa"/>
        <w:tblLayout w:type="fixed"/>
        <w:tblLook w:val="04A0" w:firstRow="1" w:lastRow="0" w:firstColumn="1" w:lastColumn="0" w:noHBand="0" w:noVBand="1"/>
      </w:tblPr>
      <w:tblGrid>
        <w:gridCol w:w="2577"/>
        <w:gridCol w:w="2872"/>
        <w:gridCol w:w="1988"/>
        <w:gridCol w:w="1693"/>
        <w:gridCol w:w="2430"/>
        <w:gridCol w:w="2277"/>
      </w:tblGrid>
      <w:tr w:rsidR="005825B8" w14:paraId="5EFA12C3" w14:textId="77777777">
        <w:trPr>
          <w:tblHeader/>
        </w:trPr>
        <w:tc>
          <w:tcPr>
            <w:tcW w:w="2577" w:type="dxa"/>
          </w:tcPr>
          <w:p w14:paraId="62164A02" w14:textId="77777777" w:rsidR="005825B8" w:rsidRDefault="00000000">
            <w:pPr>
              <w:rPr>
                <w:b/>
                <w:bCs/>
              </w:rPr>
            </w:pPr>
            <w:r>
              <w:rPr>
                <w:b/>
                <w:bCs/>
              </w:rPr>
              <w:t>Component</w:t>
            </w:r>
          </w:p>
        </w:tc>
        <w:tc>
          <w:tcPr>
            <w:tcW w:w="2872" w:type="dxa"/>
          </w:tcPr>
          <w:p w14:paraId="0C221CE0" w14:textId="77777777" w:rsidR="005825B8" w:rsidRDefault="00000000">
            <w:pPr>
              <w:rPr>
                <w:b/>
                <w:bCs/>
              </w:rPr>
            </w:pPr>
            <w:r>
              <w:rPr>
                <w:b/>
                <w:bCs/>
              </w:rPr>
              <w:t>Supporting studies</w:t>
            </w:r>
          </w:p>
        </w:tc>
        <w:tc>
          <w:tcPr>
            <w:tcW w:w="1988" w:type="dxa"/>
          </w:tcPr>
          <w:p w14:paraId="13BA714E" w14:textId="77777777" w:rsidR="005825B8" w:rsidRDefault="00000000">
            <w:pPr>
              <w:rPr>
                <w:b/>
                <w:bCs/>
              </w:rPr>
            </w:pPr>
            <w:r>
              <w:rPr>
                <w:b/>
                <w:bCs/>
              </w:rPr>
              <w:t>Evidence type</w:t>
            </w:r>
          </w:p>
        </w:tc>
        <w:tc>
          <w:tcPr>
            <w:tcW w:w="1693" w:type="dxa"/>
          </w:tcPr>
          <w:p w14:paraId="72996C17" w14:textId="77777777" w:rsidR="005825B8" w:rsidRDefault="00000000">
            <w:pPr>
              <w:rPr>
                <w:b/>
                <w:bCs/>
              </w:rPr>
            </w:pPr>
            <w:r>
              <w:rPr>
                <w:b/>
                <w:bCs/>
              </w:rPr>
              <w:t>Quality</w:t>
            </w:r>
          </w:p>
        </w:tc>
        <w:tc>
          <w:tcPr>
            <w:tcW w:w="2430" w:type="dxa"/>
          </w:tcPr>
          <w:p w14:paraId="02D49563" w14:textId="77777777" w:rsidR="005825B8" w:rsidRDefault="00000000">
            <w:pPr>
              <w:rPr>
                <w:b/>
                <w:bCs/>
              </w:rPr>
            </w:pPr>
            <w:r>
              <w:rPr>
                <w:b/>
                <w:bCs/>
              </w:rPr>
              <w:t>Key finding</w:t>
            </w:r>
          </w:p>
        </w:tc>
        <w:tc>
          <w:tcPr>
            <w:tcW w:w="2277" w:type="dxa"/>
          </w:tcPr>
          <w:p w14:paraId="3073A127" w14:textId="77777777" w:rsidR="005825B8" w:rsidRDefault="00000000">
            <w:pPr>
              <w:rPr>
                <w:b/>
                <w:bCs/>
              </w:rPr>
            </w:pPr>
            <w:r>
              <w:rPr>
                <w:b/>
                <w:bCs/>
              </w:rPr>
              <w:t>Role in framework</w:t>
            </w:r>
          </w:p>
        </w:tc>
      </w:tr>
      <w:tr w:rsidR="005825B8" w14:paraId="3BC46DFB" w14:textId="77777777">
        <w:tc>
          <w:tcPr>
            <w:tcW w:w="2577" w:type="dxa"/>
          </w:tcPr>
          <w:p w14:paraId="3AAE9928" w14:textId="77777777" w:rsidR="005825B8" w:rsidRDefault="00000000">
            <w:r>
              <w:rPr>
                <w:b/>
                <w:bCs/>
              </w:rPr>
              <w:t>Governance Architecture</w:t>
            </w:r>
          </w:p>
        </w:tc>
        <w:tc>
          <w:tcPr>
            <w:tcW w:w="2872" w:type="dxa"/>
          </w:tcPr>
          <w:p w14:paraId="573676F6" w14:textId="77777777" w:rsidR="005825B8" w:rsidRDefault="00000000">
            <w:r>
              <w:rPr>
                <w:lang w:val="de-DE"/>
              </w:rPr>
              <w:t xml:space="preserve">Hunt and McKelvey (2019); Koniakou (2021); Gordon et al. </w:t>
            </w:r>
            <w:r>
              <w:t xml:space="preserve">(2022); Hickok (2022); Lahusen et al. (2024); Papagiannidis et al. (2025)</w:t>
            </w:r>
          </w:p>
        </w:tc>
        <w:tc>
          <w:tcPr>
            <w:tcW w:w="1988" w:type="dxa"/>
          </w:tcPr>
          <w:p w14:paraId="5F7E96A1" w14:textId="77777777" w:rsidR="005825B8" w:rsidRDefault="00000000">
            <w:r>
              <w:t xml:space="preserve">Hunt: Descriptive; Koniakou: Conceptual; Gordon et al.: Associational; Hickok: Conceptual; Lahusen et al.: Descriptive; Papagiannidis et al.: </w:t>
              <w:lastRenderedPageBreak/>
              <w:t>Review synthesis</w:t>
            </w:r>
          </w:p>
        </w:tc>
        <w:tc>
          <w:tcPr>
            <w:tcW w:w="1693" w:type="dxa"/>
          </w:tcPr>
          <w:p w14:paraId="16658179" w14:textId="77777777" w:rsidR="005825B8" w:rsidRDefault="00000000">
            <w:r>
              <w:lastRenderedPageBreak/>
              <w:t xml:space="preserve">Hunt: Moderate; Koniakou: N/A; Gordon et al.: N/A; Hickok: N/A; Lahusen et al.: Moderate; Papagiannidis et al.: N/A</w:t>
            </w:r>
          </w:p>
        </w:tc>
        <w:tc>
          <w:tcPr>
            <w:tcW w:w="2430" w:type="dxa"/>
          </w:tcPr>
          <w:p w14:paraId="4F24B069" w14:textId="77777777" w:rsidR="005825B8" w:rsidRDefault="00000000">
            <w:r>
              <w:t xml:space="preserve">Algorithmic regulation/governance is described through institutional structures, accountability, human rights, risk, transparency and organizational practices; the studies </w:t>
              <w:lastRenderedPageBreak/>
              <w:t>emphasize governance architecture but do not provide a common validated causal measure.</w:t>
            </w:r>
          </w:p>
        </w:tc>
        <w:tc>
          <w:tcPr>
            <w:tcW w:w="2277" w:type="dxa"/>
          </w:tcPr>
          <w:p w14:paraId="4D90817D" w14:textId="77777777" w:rsidR="005825B8" w:rsidRDefault="00000000">
            <w:r>
              <w:lastRenderedPageBreak/>
              <w:t>Governance rules, structures and institutional arrangements</w:t>
            </w:r>
          </w:p>
        </w:tc>
      </w:tr>
      <w:tr w:rsidR="005825B8" w14:paraId="09D1CC0B" w14:textId="77777777">
        <w:tc>
          <w:tcPr>
            <w:tcW w:w="2577" w:type="dxa"/>
          </w:tcPr>
          <w:p w14:paraId="79BBFA4A" w14:textId="77777777" w:rsidR="005825B8" w:rsidRDefault="00000000">
            <w:r>
              <w:rPr>
                <w:b/>
                <w:bCs/>
              </w:rPr>
              <w:t xml:space="preserve">Information and Understanding</w:t>
            </w:r>
          </w:p>
        </w:tc>
        <w:tc>
          <w:tcPr>
            <w:tcW w:w="2872" w:type="dxa"/>
          </w:tcPr>
          <w:p w14:paraId="3B7DED5B" w14:textId="77777777" w:rsidR="005825B8" w:rsidRDefault="00000000">
            <w:r>
              <w:t xml:space="preserve">Cornelissen et al. (2022); Lazcoz and De Hert (2023)</w:t>
            </w:r>
          </w:p>
        </w:tc>
        <w:tc>
          <w:tcPr>
            <w:tcW w:w="1988" w:type="dxa"/>
          </w:tcPr>
          <w:p w14:paraId="69079B4A" w14:textId="77777777" w:rsidR="005825B8" w:rsidRDefault="00000000">
            <w:r>
              <w:t xml:space="preserve">Cornelissen et al.: Conceptual; Lazcoz &amp; De Hert: Conceptual</w:t>
            </w:r>
          </w:p>
        </w:tc>
        <w:tc>
          <w:tcPr>
            <w:tcW w:w="1693" w:type="dxa"/>
          </w:tcPr>
          <w:p w14:paraId="63DD60EA" w14:textId="77777777" w:rsidR="005825B8" w:rsidRDefault="00000000">
            <w:r>
              <w:t xml:space="preserve">Cornelissen et al.: High; Lazcoz &amp; De Hert: N/A</w:t>
            </w:r>
          </w:p>
        </w:tc>
        <w:tc>
          <w:tcPr>
            <w:tcW w:w="2430" w:type="dxa"/>
          </w:tcPr>
          <w:p w14:paraId="3EDBD497" w14:textId="77777777" w:rsidR="005825B8" w:rsidRDefault="00000000">
            <w:r>
              <w:t xml:space="preserve">Cornelissen et al. propose reflective friction and counter-questioning to increase human involvement and reduce passive reliance; Lazcoz &amp; De Hert identify information, transparency and human understanding as conditions for meaningful oversight.</w:t>
            </w:r>
          </w:p>
        </w:tc>
        <w:tc>
          <w:tcPr>
            <w:tcW w:w="2277" w:type="dxa"/>
          </w:tcPr>
          <w:p w14:paraId="127767B2" w14:textId="77777777" w:rsidR="005825B8" w:rsidRDefault="00000000">
            <w:r>
              <w:t>Decision maker understands AI output, limitations and relevant information</w:t>
            </w:r>
          </w:p>
        </w:tc>
      </w:tr>
      <w:tr w:rsidR="005825B8" w14:paraId="40920E70" w14:textId="77777777">
        <w:tc>
          <w:tcPr>
            <w:tcW w:w="2577" w:type="dxa"/>
          </w:tcPr>
          <w:p w14:paraId="508D7433" w14:textId="77777777" w:rsidR="005825B8" w:rsidRDefault="00000000">
            <w:r>
              <w:rPr>
                <w:b/>
                <w:bCs/>
              </w:rPr>
              <w:t>Decision Authority</w:t>
            </w:r>
          </w:p>
        </w:tc>
        <w:tc>
          <w:tcPr>
            <w:tcW w:w="2872" w:type="dxa"/>
          </w:tcPr>
          <w:p w14:paraId="5DAF96D3" w14:textId="77777777" w:rsidR="005825B8" w:rsidRDefault="00000000">
            <w:r>
              <w:t xml:space="preserve">Koulu (2020); Green (2022); Torrecilla-Pinero (2026)</w:t>
            </w:r>
          </w:p>
        </w:tc>
        <w:tc>
          <w:tcPr>
            <w:tcW w:w="1988" w:type="dxa"/>
          </w:tcPr>
          <w:p w14:paraId="343A15BD" w14:textId="77777777" w:rsidR="005825B8" w:rsidRDefault="00000000">
            <w:r>
              <w:t>Koulu: Conceptual; Green: Associational; Torrecilla-Pinero: Conceptual</w:t>
            </w:r>
          </w:p>
        </w:tc>
        <w:tc>
          <w:tcPr>
            <w:tcW w:w="1693" w:type="dxa"/>
          </w:tcPr>
          <w:p w14:paraId="3360BB84" w14:textId="77777777" w:rsidR="005825B8" w:rsidRDefault="00000000">
            <w:r>
              <w:t>Koulu: N/A; Green: Moderate; Torrecilla-Pinero: N/A</w:t>
            </w:r>
          </w:p>
        </w:tc>
        <w:tc>
          <w:tcPr>
            <w:tcW w:w="2430" w:type="dxa"/>
          </w:tcPr>
          <w:p w14:paraId="21069836" w14:textId="77777777" w:rsidR="005825B8" w:rsidRDefault="00000000">
            <w:r>
              <w:t xml:space="preserve">Koulu argues that formal human oversight is insufficient without genuine authority; Green documents limits of </w:t>
              <w:lastRenderedPageBreak/>
              <w:t>policies requiring human oversight; Torrecilla-Pinero argues that subject-preserving governance requires humans to retain substantive decision authority.</w:t>
            </w:r>
          </w:p>
        </w:tc>
        <w:tc>
          <w:tcPr>
            <w:tcW w:w="2277" w:type="dxa"/>
          </w:tcPr>
          <w:p w14:paraId="150A209E" w14:textId="77777777" w:rsidR="005825B8" w:rsidRDefault="00000000">
            <w:r>
              <w:lastRenderedPageBreak/>
              <w:t>Decision maker possesses formal and practical authority</w:t>
            </w:r>
          </w:p>
        </w:tc>
      </w:tr>
      <w:tr w:rsidR="005825B8" w14:paraId="1644A2DE" w14:textId="77777777">
        <w:tc>
          <w:tcPr>
            <w:tcW w:w="2577" w:type="dxa"/>
          </w:tcPr>
          <w:p w14:paraId="3E40ABA4" w14:textId="77777777" w:rsidR="005825B8" w:rsidRDefault="00000000">
            <w:r>
              <w:rPr>
                <w:b/>
                <w:bCs/>
              </w:rPr>
              <w:t>Oversight/Intervention/Override</w:t>
            </w:r>
          </w:p>
        </w:tc>
        <w:tc>
          <w:tcPr>
            <w:tcW w:w="2872" w:type="dxa"/>
          </w:tcPr>
          <w:p w14:paraId="52057AF5" w14:textId="77777777" w:rsidR="005825B8" w:rsidRDefault="00000000">
            <w:r>
              <w:t xml:space="preserve">Koulu (2020); Cornelissen et al. (2022); Green (2022); Lazcoz and De Hert (2023); Torrecilla-Pinero (2026)</w:t>
            </w:r>
          </w:p>
        </w:tc>
        <w:tc>
          <w:tcPr>
            <w:tcW w:w="1988" w:type="dxa"/>
          </w:tcPr>
          <w:p w14:paraId="374AF4AD" w14:textId="77777777" w:rsidR="005825B8" w:rsidRDefault="00000000">
            <w:r>
              <w:t xml:space="preserve">Koulu: Conceptual; Cornelissen et al.: Conceptual; Green: Associational; Lazcoz &amp; De Hert: Conceptual; Torrecilla-Pinero: Conceptual</w:t>
            </w:r>
          </w:p>
        </w:tc>
        <w:tc>
          <w:tcPr>
            <w:tcW w:w="1693" w:type="dxa"/>
          </w:tcPr>
          <w:p w14:paraId="51996B5C" w14:textId="77777777" w:rsidR="005825B8" w:rsidRDefault="00000000">
            <w:r>
              <w:t xml:space="preserve">Koulu: N/A; Cornelissen et al.: High; Green: Moderate; Lazcoz &amp; De Hert: N/A; Torrecilla-Pinero: N/A</w:t>
            </w:r>
          </w:p>
        </w:tc>
        <w:tc>
          <w:tcPr>
            <w:tcW w:w="2430" w:type="dxa"/>
          </w:tcPr>
          <w:p w14:paraId="05B89273" w14:textId="77777777" w:rsidR="005825B8" w:rsidRDefault="00000000">
            <w:r>
              <w:t>The studies converge on practical oversight: humans need information, authority and workable opportunities to question, intervene or override AI-supported decisions; formal human presence alone is insufficient.</w:t>
            </w:r>
          </w:p>
        </w:tc>
        <w:tc>
          <w:tcPr>
            <w:tcW w:w="2277" w:type="dxa"/>
          </w:tcPr>
          <w:p w14:paraId="14D6FA15" w14:textId="77777777" w:rsidR="005825B8" w:rsidRDefault="00000000">
            <w:r>
              <w:t>Capacity to monitor, intervene and override in AI-supported decision making</w:t>
            </w:r>
          </w:p>
        </w:tc>
      </w:tr>
      <w:tr w:rsidR="005825B8" w14:paraId="7E233E27" w14:textId="77777777">
        <w:tc>
          <w:tcPr>
            <w:tcW w:w="2577" w:type="dxa"/>
          </w:tcPr>
          <w:p w14:paraId="6228CAB4" w14:textId="77777777" w:rsidR="005825B8" w:rsidRDefault="00000000">
            <w:r>
              <w:rPr>
                <w:b/>
                <w:bCs/>
              </w:rPr>
              <w:t>Human–AI Interaction</w:t>
            </w:r>
          </w:p>
        </w:tc>
        <w:tc>
          <w:tcPr>
            <w:tcW w:w="2872" w:type="dxa"/>
          </w:tcPr>
          <w:p w14:paraId="51F55419" w14:textId="77777777" w:rsidR="005825B8" w:rsidRDefault="00000000">
            <w:r>
              <w:t xml:space="preserve">Koulu (2020); Cornelissen et al. (2022); Green (2022)</w:t>
            </w:r>
          </w:p>
        </w:tc>
        <w:tc>
          <w:tcPr>
            <w:tcW w:w="1988" w:type="dxa"/>
          </w:tcPr>
          <w:p w14:paraId="4BA834D3" w14:textId="77777777" w:rsidR="005825B8" w:rsidRDefault="00000000">
            <w:r>
              <w:t>Koulu: Conceptual; Cornelissen et al.: Conceptual; Green: Associational</w:t>
            </w:r>
          </w:p>
        </w:tc>
        <w:tc>
          <w:tcPr>
            <w:tcW w:w="1693" w:type="dxa"/>
          </w:tcPr>
          <w:p w14:paraId="0EFF5228" w14:textId="77777777" w:rsidR="005825B8" w:rsidRDefault="00000000">
            <w:r>
              <w:t>Koulu: N/A; Cornelissen et al.: High; Green: Moderate</w:t>
            </w:r>
          </w:p>
        </w:tc>
        <w:tc>
          <w:tcPr>
            <w:tcW w:w="2430" w:type="dxa"/>
          </w:tcPr>
          <w:p w14:paraId="73FF714A" w14:textId="77777777" w:rsidR="005825B8" w:rsidRDefault="00000000">
            <w:r>
              <w:t xml:space="preserve">Human–AI configuration affects reliance and control; Cornelissen et al. propose reflective interaction to reduce passive </w:t>
              <w:lastRenderedPageBreak/>
              <w:t xml:space="preserve">reliance, while Green documents limits of nominal human oversight.</w:t>
            </w:r>
          </w:p>
        </w:tc>
        <w:tc>
          <w:tcPr>
            <w:tcW w:w="2277" w:type="dxa"/>
          </w:tcPr>
          <w:p w14:paraId="29AA1CE5" w14:textId="77777777" w:rsidR="005825B8" w:rsidRDefault="00000000">
            <w:r>
              <w:lastRenderedPageBreak/>
              <w:t>The actual decision interaction between human and AI</w:t>
            </w:r>
          </w:p>
        </w:tc>
      </w:tr>
      <w:tr w:rsidR="005825B8" w14:paraId="1F2A0C68" w14:textId="77777777">
        <w:tc>
          <w:tcPr>
            <w:tcW w:w="2577" w:type="dxa"/>
          </w:tcPr>
          <w:p w14:paraId="29144A84" w14:textId="77777777" w:rsidR="005825B8" w:rsidRDefault="00000000">
            <w:r>
              <w:rPr>
                <w:b/>
                <w:bCs/>
              </w:rPr>
              <w:t>Contestability</w:t>
            </w:r>
          </w:p>
        </w:tc>
        <w:tc>
          <w:tcPr>
            <w:tcW w:w="2872" w:type="dxa"/>
          </w:tcPr>
          <w:p w14:paraId="0A7B769C" w14:textId="77777777" w:rsidR="005825B8" w:rsidRDefault="00000000">
            <w:r>
              <w:t>Lyons et al. (2021); Costanza-Chock et al. (2022); Waldman &amp; Martin (2022); Wieringa (2023)</w:t>
            </w:r>
          </w:p>
        </w:tc>
        <w:tc>
          <w:tcPr>
            <w:tcW w:w="1988" w:type="dxa"/>
          </w:tcPr>
          <w:p w14:paraId="3D81EB2E" w14:textId="59CE49E2" w:rsidR="005825B8" w:rsidRDefault="00000000">
            <w:r>
              <w:t>Lyons et al.: Associational; Costanza-Chock et al.: Associational; Waldman &amp; Martin: Causal; Wieringa: Descriptive</w:t>
            </w:r>
          </w:p>
        </w:tc>
        <w:tc>
          <w:tcPr>
            <w:tcW w:w="1693" w:type="dxa"/>
          </w:tcPr>
          <w:p w14:paraId="3C281981" w14:textId="77777777" w:rsidR="005825B8" w:rsidRDefault="00000000">
            <w:r>
              <w:t>Lyons et al.: Moderate; Costanza-Chock et al.: Moderate; Waldman &amp; Martin: High; Wieringa: Moderate</w:t>
            </w:r>
          </w:p>
        </w:tc>
        <w:tc>
          <w:tcPr>
            <w:tcW w:w="2430" w:type="dxa"/>
          </w:tcPr>
          <w:p w14:paraId="696742E0" w14:textId="77777777" w:rsidR="005825B8" w:rsidRDefault="00000000">
            <w:r>
              <w:t>Contestability is linked to explanation, human review, independent oversight and redress; the evidence emphasizes practical routes for challenging decisions, while causal effectiveness is not consistently established.</w:t>
            </w:r>
          </w:p>
        </w:tc>
        <w:tc>
          <w:tcPr>
            <w:tcW w:w="2277" w:type="dxa"/>
          </w:tcPr>
          <w:p w14:paraId="397D837C" w14:textId="77777777" w:rsidR="005825B8" w:rsidRDefault="00000000">
            <w:r>
              <w:t>Possibility to review, question and challenge a decision</w:t>
            </w:r>
          </w:p>
        </w:tc>
      </w:tr>
      <w:tr w:rsidR="005825B8" w14:paraId="2F077A57" w14:textId="77777777">
        <w:tc>
          <w:tcPr>
            <w:tcW w:w="2577" w:type="dxa"/>
          </w:tcPr>
          <w:p w14:paraId="2B2ABBE3" w14:textId="77777777" w:rsidR="005825B8" w:rsidRDefault="00000000">
            <w:r>
              <w:rPr>
                <w:b/>
                <w:bCs/>
              </w:rPr>
              <w:t>Organizational Enablement</w:t>
            </w:r>
          </w:p>
        </w:tc>
        <w:tc>
          <w:tcPr>
            <w:tcW w:w="2872" w:type="dxa"/>
          </w:tcPr>
          <w:p w14:paraId="2176BF98" w14:textId="77777777" w:rsidR="005825B8" w:rsidRDefault="00000000">
            <w:r>
              <w:rPr>
                <w:lang w:val="de-DE"/>
              </w:rPr>
              <w:t xml:space="preserve">Pi (2024); Fan (2025); Lin et al. </w:t>
            </w:r>
            <w:r>
              <w:t xml:space="preserve">(2025); Nouis et al. (2025); Workum et al. (2025)</w:t>
            </w:r>
          </w:p>
        </w:tc>
        <w:tc>
          <w:tcPr>
            <w:tcW w:w="1988" w:type="dxa"/>
          </w:tcPr>
          <w:p w14:paraId="63A0F2AC" w14:textId="77777777" w:rsidR="005825B8" w:rsidRDefault="00000000">
            <w:r>
              <w:t xml:space="preserve">Pi: Descriptive; Fan: Conceptual; Lin et al.: Conceptual; Nouis et al.: Associational; Workum et al.: Conceptual</w:t>
            </w:r>
          </w:p>
        </w:tc>
        <w:tc>
          <w:tcPr>
            <w:tcW w:w="1693" w:type="dxa"/>
          </w:tcPr>
          <w:p w14:paraId="308AA320" w14:textId="77777777" w:rsidR="005825B8" w:rsidRDefault="00000000">
            <w:r>
              <w:t xml:space="preserve">Pi: Moderate; Fan: N/A; Lin et al.: N/A; Nouis et al.: Moderate; Workum et al.: N/A</w:t>
            </w:r>
          </w:p>
        </w:tc>
        <w:tc>
          <w:tcPr>
            <w:tcW w:w="2430" w:type="dxa"/>
          </w:tcPr>
          <w:p w14:paraId="51A0D904" w14:textId="77777777" w:rsidR="005825B8" w:rsidRDefault="00000000">
            <w:r>
              <w:t xml:space="preserve">Pi finds that more detailed explanations can increase confidence in contesting while reducing actual error detection; Fan, Lin, Nouis and Workum emphasize training, resources, accountability, monitoring and implementation conditions for </w:t>
              <w:lastRenderedPageBreak/>
              <w:t>governance in practice.</w:t>
            </w:r>
          </w:p>
        </w:tc>
        <w:tc>
          <w:tcPr>
            <w:tcW w:w="2277" w:type="dxa"/>
          </w:tcPr>
          <w:p w14:paraId="22B258DA" w14:textId="77777777" w:rsidR="005825B8" w:rsidRDefault="00000000">
            <w:r>
              <w:lastRenderedPageBreak/>
              <w:t>Training, resources, role clarity, monitoring and implementation support</w:t>
            </w:r>
          </w:p>
        </w:tc>
      </w:tr>
      <w:tr w:rsidR="005825B8" w14:paraId="6C6EE4FC" w14:textId="77777777">
        <w:tc>
          <w:tcPr>
            <w:tcW w:w="2577" w:type="dxa"/>
          </w:tcPr>
          <w:p w14:paraId="4CED1899" w14:textId="77777777" w:rsidR="005825B8" w:rsidRDefault="00000000">
            <w:r>
              <w:rPr>
                <w:b/>
                <w:bCs/>
              </w:rPr>
              <w:t>Decision Outcomes</w:t>
            </w:r>
          </w:p>
        </w:tc>
        <w:tc>
          <w:tcPr>
            <w:tcW w:w="2872" w:type="dxa"/>
          </w:tcPr>
          <w:p w14:paraId="3ED579E0" w14:textId="77777777" w:rsidR="005825B8" w:rsidRDefault="00000000">
            <w:r>
              <w:rPr>
                <w:lang w:val="de-DE"/>
              </w:rPr>
              <w:t xml:space="preserve">Veale et al. (2018); Green (2022); Hesselmann (2024); Lukkien et al. </w:t>
            </w:r>
            <w:r>
              <w:t>(2024); Yousefi (2024); Devereaux (2025); Hillo et al. (2025); Waldman &amp; Martin (2022)</w:t>
            </w:r>
          </w:p>
        </w:tc>
        <w:tc>
          <w:tcPr>
            <w:tcW w:w="1988" w:type="dxa"/>
          </w:tcPr>
          <w:p w14:paraId="1EB16D7B" w14:textId="33DE90CE" w:rsidR="005825B8" w:rsidRDefault="00000000">
            <w:r>
              <w:t xml:space="preserve">Veale et al.: Associational; Green: Associational; Hesselmann: Associational; Lukkien et al.: Associational; Yousefi: Conceptual; Devereaux: Conceptual; Hillo et al.: Causal; Waldman &amp; Martin: Causal</w:t>
            </w:r>
          </w:p>
        </w:tc>
        <w:tc>
          <w:tcPr>
            <w:tcW w:w="1693" w:type="dxa"/>
          </w:tcPr>
          <w:p w14:paraId="17C1B8C4" w14:textId="77777777" w:rsidR="005825B8" w:rsidRDefault="00000000">
            <w:r>
              <w:t xml:space="preserve">Veale et al.: Moderate; Green: Moderate; Hesselmann: Moderate; Lukkien et al.: Moderate; Yousefi: N/A; Devereaux: N/A; Hillo et al.: High; Waldman &amp; Martin: High</w:t>
            </w:r>
          </w:p>
        </w:tc>
        <w:tc>
          <w:tcPr>
            <w:tcW w:w="2430" w:type="dxa"/>
          </w:tcPr>
          <w:p w14:paraId="7DD9E9B4" w14:textId="77777777" w:rsidR="005825B8" w:rsidRDefault="00000000">
            <w:r>
              <w:t>Reported outcomes include legitimacy, trust, fairness, accountability, safety, efficiency, agency and decision quality. Directions and mechanisms vary by context, and most evidence does not establish a causal governance effect.</w:t>
            </w:r>
          </w:p>
        </w:tc>
        <w:tc>
          <w:tcPr>
            <w:tcW w:w="2277" w:type="dxa"/>
          </w:tcPr>
          <w:p w14:paraId="2BE78891" w14:textId="77777777" w:rsidR="005825B8" w:rsidRDefault="00000000">
            <w:r>
              <w:t>Decision-level outcomes related to the governance process</w:t>
            </w:r>
          </w:p>
        </w:tc>
      </w:tr>
    </w:tbl>
    <w:p w14:paraId="75538E3B" w14:textId="77777777" w:rsidR="005825B8" w:rsidRDefault="00000000">
      <w:r>
        <w:t>Note: Supporting studies are included studies cited for each component in the main text. Evidence type and quality follow the classifications used in Tables 4 and 5.</w:t>
      </w:r>
    </w:p>
    <w:p w14:paraId="218462D9" w14:textId="77777777" w:rsidR="00C5797A" w:rsidRDefault="00C5797A" w:rsidP="00545D0F"/>
    <w:p w14:paraId="6ED0EA95" w14:textId="77777777" w:rsidR="00C241DA" w:rsidRDefault="00000000">
      <w:r>
        <w:t>Note: Evidence type uses the Table 4 evidence-level categories, and quality uses the study-level Table 5 rating; the two classifications are independent.</w:t>
      </w:r>
    </w:p>
    <w:p w14:paraId="5FC44878" w14:textId="77777777" w:rsidR="004453E1" w:rsidRPr="004453E1" w:rsidRDefault="0072162C" w:rsidP="004453E1">
      <w:pPr>
        <w:pStyle w:val="Heading1"/>
        <w:rPr>
          <w:rFonts w:ascii="Aptos" w:hAnsi="Aptos"/>
        </w:rPr>
      </w:pPr>
      <w:r>
        <w:rPr>
          <w:rFonts w:ascii="Aptos" w:hAnsi="Aptos"/>
        </w:rPr>
        <w:t>Table S3: Studies included in the systematic review (n = 186)</w:t>
      </w:r>
    </w:p>
    <w:tbl>
      <w:tblPr>
        <w:tblStyle w:val="TableGrid"/>
        <w:tblW w:w="0" w:type="auto"/>
        <w:jc w:val="center"/>
        <w:tblLook w:val="04A0" w:firstRow="1" w:lastRow="0" w:firstColumn="1" w:lastColumn="0" w:noHBand="0" w:noVBand="1"/>
      </w:tblPr>
      <w:tblGrid>
        <w:gridCol w:w="914"/>
        <w:gridCol w:w="1931"/>
        <w:gridCol w:w="820"/>
        <w:gridCol w:w="2293"/>
        <w:gridCol w:w="2465"/>
        <w:gridCol w:w="5414"/>
      </w:tblGrid>
      <w:tr w:rsidR="004453E1" w14:paraId="4B07E6C9" w14:textId="77777777" w:rsidTr="00B71FC6">
        <w:trPr>
          <w:tblHeader/>
          <w:jc w:val="center"/>
        </w:trPr>
        <w:tc>
          <w:tcPr>
            <w:tcW w:w="950" w:type="dxa"/>
            <w:shd w:val="clear" w:color="auto" w:fill="D9EAF7"/>
            <w:vAlign w:val="center"/>
          </w:tcPr>
          <w:p w14:paraId="081D04A1" w14:textId="77777777" w:rsidR="004453E1" w:rsidRDefault="004453E1" w:rsidP="00022C35">
            <w:r>
              <w:t>Paper</w:t>
            </w:r>
          </w:p>
        </w:tc>
        <w:tc>
          <w:tcPr>
            <w:tcW w:w="2028" w:type="dxa"/>
            <w:shd w:val="clear" w:color="auto" w:fill="D9EAF7"/>
            <w:vAlign w:val="center"/>
          </w:tcPr>
          <w:p w14:paraId="5C475094" w14:textId="4DBD0D74" w:rsidR="004453E1" w:rsidRDefault="004453E1" w:rsidP="00022C35">
            <w:r>
              <w:t>Author(s) citation</w:t>
            </w:r>
          </w:p>
        </w:tc>
        <w:tc>
          <w:tcPr>
            <w:tcW w:w="851" w:type="dxa"/>
            <w:shd w:val="clear" w:color="auto" w:fill="D9EAF7"/>
            <w:vAlign w:val="center"/>
          </w:tcPr>
          <w:p w14:paraId="36EB3188" w14:textId="77777777" w:rsidR="004453E1" w:rsidRDefault="004453E1" w:rsidP="00022C35">
            <w:r>
              <w:t>Year</w:t>
            </w:r>
          </w:p>
        </w:tc>
        <w:tc>
          <w:tcPr>
            <w:tcW w:w="2412" w:type="dxa"/>
            <w:shd w:val="clear" w:color="auto" w:fill="D9EAF7"/>
            <w:vAlign w:val="center"/>
          </w:tcPr>
          <w:p w14:paraId="77D7FA3B" w14:textId="77777777" w:rsidR="004453E1" w:rsidRDefault="004453E1" w:rsidP="00022C35">
            <w:r>
              <w:t>Title</w:t>
            </w:r>
          </w:p>
        </w:tc>
        <w:tc>
          <w:tcPr>
            <w:tcW w:w="2596" w:type="dxa"/>
            <w:shd w:val="clear" w:color="auto" w:fill="D9EAF7"/>
            <w:vAlign w:val="center"/>
          </w:tcPr>
          <w:p w14:paraId="33A7A2BE" w14:textId="77777777" w:rsidR="004453E1" w:rsidRDefault="004453E1" w:rsidP="00022C35">
            <w:r>
              <w:t>Journal / venue</w:t>
            </w:r>
          </w:p>
        </w:tc>
        <w:tc>
          <w:tcPr>
            <w:tcW w:w="5000" w:type="dxa"/>
            <w:shd w:val="clear" w:color="auto" w:fill="D9EAF7"/>
            <w:vAlign w:val="center"/>
          </w:tcPr>
          <w:p w14:paraId="411B2FDC" w14:textId="77777777" w:rsidR="004453E1" w:rsidRDefault="004453E1" w:rsidP="00022C35">
            <w:r>
              <w:t>DOI</w:t>
            </w:r>
          </w:p>
        </w:tc>
      </w:tr>
      <w:tr w:rsidR="004453E1" w14:paraId="7BC7779B" w14:textId="77777777" w:rsidTr="00B71FC6">
        <w:trPr>
          <w:jc w:val="center"/>
        </w:trPr>
        <w:tc>
          <w:tcPr>
            <w:tcW w:w="950" w:type="dxa"/>
          </w:tcPr>
          <w:p w14:paraId="092D7B06" w14:textId="77777777" w:rsidR="004453E1" w:rsidRDefault="004453E1" w:rsidP="00022C35">
            <w:r>
              <w:t>1</w:t>
            </w:r>
          </w:p>
        </w:tc>
        <w:tc>
          <w:tcPr>
            <w:tcW w:w="2028" w:type="dxa"/>
          </w:tcPr>
          <w:p w14:paraId="30D54C07" w14:textId="68BA00AB" w:rsidR="004453E1" w:rsidRPr="00C06465" w:rsidRDefault="004453E1" w:rsidP="00022C35">
            <w:pPr>
              <w:rPr>
                <w:lang w:val="de-DE"/>
              </w:rPr>
            </w:pPr>
            <w:r>
              <w:rPr>
                <w:lang w:val="de-DE"/>
              </w:rPr>
              <w:t>Wilson, C.; van der Velden, M.</w:t>
            </w:r>
          </w:p>
        </w:tc>
        <w:tc>
          <w:tcPr>
            <w:tcW w:w="851" w:type="dxa"/>
          </w:tcPr>
          <w:p w14:paraId="01D280E3" w14:textId="77777777" w:rsidR="004453E1" w:rsidRDefault="004453E1" w:rsidP="00022C35">
            <w:r>
              <w:t>2022</w:t>
            </w:r>
          </w:p>
        </w:tc>
        <w:tc>
          <w:tcPr>
            <w:tcW w:w="2412" w:type="dxa"/>
          </w:tcPr>
          <w:p w14:paraId="03A73DDD" w14:textId="77777777" w:rsidR="004453E1" w:rsidRDefault="004453E1" w:rsidP="00022C35">
            <w:r>
              <w:t xml:space="preserve">Sustainable AI: An integrated model to guide public sector </w:t>
              <w:lastRenderedPageBreak/>
              <w:t>decision-making</w:t>
            </w:r>
          </w:p>
        </w:tc>
        <w:tc>
          <w:tcPr>
            <w:tcW w:w="2596" w:type="dxa"/>
          </w:tcPr>
          <w:p w14:paraId="41FD0002" w14:textId="77777777" w:rsidR="004453E1" w:rsidRDefault="004453E1" w:rsidP="00022C35">
            <w:r>
              <w:lastRenderedPageBreak/>
              <w:t>Technology in Society</w:t>
            </w:r>
          </w:p>
        </w:tc>
        <w:tc>
          <w:tcPr>
            <w:tcW w:w="5000" w:type="dxa"/>
          </w:tcPr>
          <w:p w14:paraId="21F62A74" w14:textId="65EC2627" w:rsidR="004453E1" w:rsidRDefault="009C10AD" w:rsidP="00022C35">
            <w:hyperlink r:id="rId5" w:tgtFrame="_blank" w:history="1">
              <w:r>
                <w:rPr>
                  <w:rStyle w:val="Hyperlink"/>
                </w:rPr>
                <w:t>10.1016/j.techsoc.2022.101926</w:t>
              </w:r>
            </w:hyperlink>
          </w:p>
        </w:tc>
      </w:tr>
      <w:tr w:rsidR="004453E1" w14:paraId="1DE5902F" w14:textId="77777777" w:rsidTr="00B71FC6">
        <w:trPr>
          <w:jc w:val="center"/>
        </w:trPr>
        <w:tc>
          <w:tcPr>
            <w:tcW w:w="950" w:type="dxa"/>
          </w:tcPr>
          <w:p w14:paraId="2E4482D9" w14:textId="77777777" w:rsidR="004453E1" w:rsidRDefault="004453E1" w:rsidP="00022C35">
            <w:r>
              <w:t>2</w:t>
            </w:r>
          </w:p>
        </w:tc>
        <w:tc>
          <w:tcPr>
            <w:tcW w:w="2028" w:type="dxa"/>
          </w:tcPr>
          <w:p w14:paraId="155C9D52" w14:textId="42B87EAE" w:rsidR="004453E1" w:rsidRDefault="004453E1" w:rsidP="00022C35">
            <w:r>
              <w:t>Papagiannidis, E. et al.</w:t>
            </w:r>
          </w:p>
        </w:tc>
        <w:tc>
          <w:tcPr>
            <w:tcW w:w="851" w:type="dxa"/>
          </w:tcPr>
          <w:p w14:paraId="1D0C0824" w14:textId="77777777" w:rsidR="004453E1" w:rsidRDefault="004453E1" w:rsidP="00022C35">
            <w:r>
              <w:t>2025</w:t>
            </w:r>
          </w:p>
        </w:tc>
        <w:tc>
          <w:tcPr>
            <w:tcW w:w="2412" w:type="dxa"/>
          </w:tcPr>
          <w:p w14:paraId="71A10D24" w14:textId="77777777" w:rsidR="004453E1" w:rsidRDefault="004453E1" w:rsidP="00022C35">
            <w:r>
              <w:t>Responsible artificial intelligence governance: A review and research framework</w:t>
            </w:r>
          </w:p>
        </w:tc>
        <w:tc>
          <w:tcPr>
            <w:tcW w:w="2596" w:type="dxa"/>
          </w:tcPr>
          <w:p w14:paraId="4A820388" w14:textId="77777777" w:rsidR="004453E1" w:rsidRDefault="004453E1" w:rsidP="00022C35">
            <w:r>
              <w:t>Journal of Strategic Information Systems</w:t>
            </w:r>
          </w:p>
        </w:tc>
        <w:tc>
          <w:tcPr>
            <w:tcW w:w="5000" w:type="dxa"/>
          </w:tcPr>
          <w:p w14:paraId="78CE5025" w14:textId="0B563FF9" w:rsidR="004453E1" w:rsidRDefault="006A22F2" w:rsidP="00022C35">
            <w:r>
              <w:rPr>
                <w:rStyle w:val="Hyperlink"/>
              </w:rPr>
              <w:t>10.1016/j.jsis.2024.101885</w:t>
            </w:r>
          </w:p>
        </w:tc>
      </w:tr>
      <w:tr w:rsidR="004453E1" w14:paraId="02190405" w14:textId="77777777" w:rsidTr="00B71FC6">
        <w:trPr>
          <w:jc w:val="center"/>
        </w:trPr>
        <w:tc>
          <w:tcPr>
            <w:tcW w:w="950" w:type="dxa"/>
          </w:tcPr>
          <w:p w14:paraId="0AD90E8E" w14:textId="77777777" w:rsidR="004453E1" w:rsidRDefault="004453E1" w:rsidP="00022C35">
            <w:r>
              <w:t>3</w:t>
            </w:r>
          </w:p>
        </w:tc>
        <w:tc>
          <w:tcPr>
            <w:tcW w:w="2028" w:type="dxa"/>
          </w:tcPr>
          <w:p w14:paraId="441008E5" w14:textId="3AE0BBE4" w:rsidR="004453E1" w:rsidRDefault="004453E1" w:rsidP="00022C35">
            <w:r>
              <w:t>Ferjani, I. et al.</w:t>
            </w:r>
          </w:p>
        </w:tc>
        <w:tc>
          <w:tcPr>
            <w:tcW w:w="851" w:type="dxa"/>
          </w:tcPr>
          <w:p w14:paraId="36321295" w14:textId="77777777" w:rsidR="004453E1" w:rsidRDefault="004453E1" w:rsidP="00022C35">
            <w:r>
              <w:t>2025</w:t>
            </w:r>
          </w:p>
        </w:tc>
        <w:tc>
          <w:tcPr>
            <w:tcW w:w="2412" w:type="dxa"/>
          </w:tcPr>
          <w:p w14:paraId="39FFAC5B" w14:textId="77777777" w:rsidR="004453E1" w:rsidRDefault="004453E1" w:rsidP="00022C35">
            <w:r>
              <w:t>Navigating Responsible AI: A Systematic Review of Governance Mechanisms and Future Co-Governance Scenarios</w:t>
            </w:r>
          </w:p>
        </w:tc>
        <w:tc>
          <w:tcPr>
            <w:tcW w:w="2596" w:type="dxa"/>
          </w:tcPr>
          <w:p w14:paraId="2083EAD0" w14:textId="77777777" w:rsidR="004453E1" w:rsidRDefault="004453E1" w:rsidP="00022C35">
            <w:r>
              <w:t>Procedia Computer Science, 270, 4726–4735</w:t>
            </w:r>
          </w:p>
        </w:tc>
        <w:tc>
          <w:tcPr>
            <w:tcW w:w="5000" w:type="dxa"/>
          </w:tcPr>
          <w:p w14:paraId="7FD3F989" w14:textId="395ECFC6" w:rsidR="004453E1" w:rsidRDefault="00787E73" w:rsidP="00022C35">
            <w:hyperlink r:id="rId6" w:tgtFrame="_blank" w:history="1">
              <w:r>
                <w:rPr>
                  <w:rStyle w:val="Hyperlink"/>
                </w:rPr>
                <w:t>10.1016/j.procs.2025.09.598</w:t>
              </w:r>
            </w:hyperlink>
          </w:p>
        </w:tc>
      </w:tr>
      <w:tr w:rsidR="004453E1" w14:paraId="17464A0B" w14:textId="77777777" w:rsidTr="00B71FC6">
        <w:trPr>
          <w:jc w:val="center"/>
        </w:trPr>
        <w:tc>
          <w:tcPr>
            <w:tcW w:w="950" w:type="dxa"/>
          </w:tcPr>
          <w:p w14:paraId="14BBE20D" w14:textId="77777777" w:rsidR="004453E1" w:rsidRDefault="004453E1" w:rsidP="00022C35">
            <w:r>
              <w:t>4</w:t>
            </w:r>
          </w:p>
        </w:tc>
        <w:tc>
          <w:tcPr>
            <w:tcW w:w="2028" w:type="dxa"/>
          </w:tcPr>
          <w:p w14:paraId="06DBC2FA" w14:textId="5A94FC22" w:rsidR="004453E1" w:rsidRDefault="004453E1" w:rsidP="00022C35">
            <w:r>
              <w:t>Elsayed, N.</w:t>
            </w:r>
          </w:p>
        </w:tc>
        <w:tc>
          <w:tcPr>
            <w:tcW w:w="851" w:type="dxa"/>
          </w:tcPr>
          <w:p w14:paraId="37D3A86B" w14:textId="77777777" w:rsidR="004453E1" w:rsidRDefault="004453E1" w:rsidP="00022C35">
            <w:r>
              <w:t>2026</w:t>
            </w:r>
          </w:p>
        </w:tc>
        <w:tc>
          <w:tcPr>
            <w:tcW w:w="2412" w:type="dxa"/>
          </w:tcPr>
          <w:p w14:paraId="4DF0E22B" w14:textId="77777777" w:rsidR="004453E1" w:rsidRDefault="004453E1" w:rsidP="00022C35">
            <w:r>
              <w:t>Clinical informatics governance framework for scalable and explainable AI-enabled assistive systems in mental health care</w:t>
            </w:r>
          </w:p>
        </w:tc>
        <w:tc>
          <w:tcPr>
            <w:tcW w:w="2596" w:type="dxa"/>
          </w:tcPr>
          <w:p w14:paraId="2D216889" w14:textId="77777777" w:rsidR="004453E1" w:rsidRDefault="004453E1" w:rsidP="00022C35">
            <w:r>
              <w:t>Health Policy and Technology 15 (2026) 101242</w:t>
            </w:r>
          </w:p>
        </w:tc>
        <w:tc>
          <w:tcPr>
            <w:tcW w:w="5000" w:type="dxa"/>
          </w:tcPr>
          <w:p w14:paraId="75B40C3C" w14:textId="6BF0757A" w:rsidR="004453E1" w:rsidRDefault="00787E73" w:rsidP="00022C35">
            <w:hyperlink r:id="rId7" w:history="1">
              <w:r>
                <w:rPr>
                  <w:rStyle w:val="Hyperlink"/>
                </w:rPr>
                <w:t>10.1016/j.hlpt.2026.101242</w:t>
              </w:r>
            </w:hyperlink>
            <w:r>
              <w:t xml:space="preserve"> </w:t>
            </w:r>
          </w:p>
        </w:tc>
      </w:tr>
      <w:tr w:rsidR="004453E1" w14:paraId="0B282E1D" w14:textId="77777777" w:rsidTr="00B71FC6">
        <w:trPr>
          <w:jc w:val="center"/>
        </w:trPr>
        <w:tc>
          <w:tcPr>
            <w:tcW w:w="950" w:type="dxa"/>
          </w:tcPr>
          <w:p w14:paraId="7E933F5D" w14:textId="77777777" w:rsidR="004453E1" w:rsidRDefault="004453E1" w:rsidP="00022C35">
            <w:r>
              <w:t>5</w:t>
            </w:r>
          </w:p>
        </w:tc>
        <w:tc>
          <w:tcPr>
            <w:tcW w:w="2028" w:type="dxa"/>
          </w:tcPr>
          <w:p w14:paraId="71F2DBE7" w14:textId="20998A2E" w:rsidR="004453E1" w:rsidRDefault="004453E1" w:rsidP="00022C35">
            <w:r>
              <w:t>Raza, S. et al.</w:t>
            </w:r>
          </w:p>
        </w:tc>
        <w:tc>
          <w:tcPr>
            <w:tcW w:w="851" w:type="dxa"/>
          </w:tcPr>
          <w:p w14:paraId="0CEB1658" w14:textId="77777777" w:rsidR="004453E1" w:rsidRDefault="004453E1" w:rsidP="00022C35">
            <w:r>
              <w:t>2026</w:t>
            </w:r>
          </w:p>
        </w:tc>
        <w:tc>
          <w:tcPr>
            <w:tcW w:w="2412" w:type="dxa"/>
          </w:tcPr>
          <w:p w14:paraId="31C4F753" w14:textId="77777777" w:rsidR="004453E1" w:rsidRDefault="004453E1" w:rsidP="00022C35">
            <w:r>
              <w:t xml:space="preserve">TRiSM for Agentic AI: A review of Trust, Risk, and Security Management in LLM-based Agentic Multi-Agent Systems</w:t>
            </w:r>
          </w:p>
        </w:tc>
        <w:tc>
          <w:tcPr>
            <w:tcW w:w="2596" w:type="dxa"/>
          </w:tcPr>
          <w:p w14:paraId="6C50FE52" w14:textId="77777777" w:rsidR="004453E1" w:rsidRDefault="004453E1" w:rsidP="00022C35">
            <w:r>
              <w:t>AI Open 7 (2026) 71–95</w:t>
            </w:r>
          </w:p>
        </w:tc>
        <w:tc>
          <w:tcPr>
            <w:tcW w:w="5000" w:type="dxa"/>
          </w:tcPr>
          <w:p w14:paraId="7A398174" w14:textId="1C166BB9" w:rsidR="004453E1" w:rsidRDefault="00787E73" w:rsidP="00022C35">
            <w:hyperlink r:id="rId8" w:tgtFrame="_blank" w:history="1">
              <w:r>
                <w:rPr>
                  <w:rStyle w:val="Hyperlink"/>
                </w:rPr>
                <w:t>10.1016/j.aiopen.2026.02.006</w:t>
              </w:r>
            </w:hyperlink>
          </w:p>
        </w:tc>
      </w:tr>
      <w:tr w:rsidR="004453E1" w14:paraId="7EC8EB76" w14:textId="77777777" w:rsidTr="00B71FC6">
        <w:trPr>
          <w:jc w:val="center"/>
        </w:trPr>
        <w:tc>
          <w:tcPr>
            <w:tcW w:w="950" w:type="dxa"/>
          </w:tcPr>
          <w:p w14:paraId="1F7DC276" w14:textId="77777777" w:rsidR="004453E1" w:rsidRDefault="004453E1" w:rsidP="00022C35">
            <w:r>
              <w:lastRenderedPageBreak/>
              <w:t>6</w:t>
            </w:r>
          </w:p>
        </w:tc>
        <w:tc>
          <w:tcPr>
            <w:tcW w:w="2028" w:type="dxa"/>
          </w:tcPr>
          <w:p w14:paraId="3699FDFD" w14:textId="3D56DAC8" w:rsidR="004453E1" w:rsidRDefault="004453E1" w:rsidP="00022C35">
            <w:r>
              <w:t>Nguyen, T. P. L.</w:t>
            </w:r>
          </w:p>
        </w:tc>
        <w:tc>
          <w:tcPr>
            <w:tcW w:w="851" w:type="dxa"/>
          </w:tcPr>
          <w:p w14:paraId="4CB19393" w14:textId="77777777" w:rsidR="004453E1" w:rsidRDefault="004453E1" w:rsidP="00022C35">
            <w:r>
              <w:t>2025</w:t>
            </w:r>
          </w:p>
        </w:tc>
        <w:tc>
          <w:tcPr>
            <w:tcW w:w="2412" w:type="dxa"/>
          </w:tcPr>
          <w:p w14:paraId="53773EE0" w14:textId="77777777" w:rsidR="004453E1" w:rsidRDefault="004453E1" w:rsidP="00022C35">
            <w:r>
              <w:t>From Return on Investment to Return on Health: The CARE Framework for AI Governance, Accountability, and Equitable Transformation in Healthcare Systems</w:t>
            </w:r>
          </w:p>
        </w:tc>
        <w:tc>
          <w:tcPr>
            <w:tcW w:w="2596" w:type="dxa"/>
          </w:tcPr>
          <w:p w14:paraId="20B3F45D" w14:textId="77777777" w:rsidR="004453E1" w:rsidRDefault="004453E1" w:rsidP="00022C35">
            <w:r>
              <w:t>Research article / posted preprint</w:t>
            </w:r>
          </w:p>
        </w:tc>
        <w:tc>
          <w:tcPr>
            <w:tcW w:w="5000" w:type="dxa"/>
          </w:tcPr>
          <w:p w14:paraId="32B25739" w14:textId="52A7A789" w:rsidR="004453E1" w:rsidRDefault="00787E73" w:rsidP="00022C35">
            <w:r>
              <w:t>10.1007/s41060-026-01152-3</w:t>
            </w:r>
          </w:p>
        </w:tc>
      </w:tr>
      <w:tr w:rsidR="004453E1" w14:paraId="7C4DADAD" w14:textId="77777777" w:rsidTr="00B71FC6">
        <w:trPr>
          <w:jc w:val="center"/>
        </w:trPr>
        <w:tc>
          <w:tcPr>
            <w:tcW w:w="950" w:type="dxa"/>
          </w:tcPr>
          <w:p w14:paraId="7CFE1230" w14:textId="77777777" w:rsidR="004453E1" w:rsidRDefault="004453E1" w:rsidP="00022C35">
            <w:r>
              <w:t>7</w:t>
            </w:r>
          </w:p>
        </w:tc>
        <w:tc>
          <w:tcPr>
            <w:tcW w:w="2028" w:type="dxa"/>
          </w:tcPr>
          <w:p w14:paraId="3A0CB340" w14:textId="4813FCDA" w:rsidR="004453E1" w:rsidRDefault="004453E1" w:rsidP="00022C35">
            <w:r>
              <w:t>Hickok, M.</w:t>
            </w:r>
          </w:p>
        </w:tc>
        <w:tc>
          <w:tcPr>
            <w:tcW w:w="851" w:type="dxa"/>
          </w:tcPr>
          <w:p w14:paraId="144562D0" w14:textId="77777777" w:rsidR="004453E1" w:rsidRDefault="004453E1" w:rsidP="00022C35">
            <w:r>
              <w:t>2022</w:t>
            </w:r>
          </w:p>
        </w:tc>
        <w:tc>
          <w:tcPr>
            <w:tcW w:w="2412" w:type="dxa"/>
          </w:tcPr>
          <w:p w14:paraId="44EC80C2" w14:textId="77777777" w:rsidR="004453E1" w:rsidRDefault="004453E1" w:rsidP="00022C35">
            <w:r>
              <w:t>Public procurement of artificial intelligence systems: new risks and future proofing</w:t>
            </w:r>
          </w:p>
        </w:tc>
        <w:tc>
          <w:tcPr>
            <w:tcW w:w="2596" w:type="dxa"/>
          </w:tcPr>
          <w:p w14:paraId="401458FC" w14:textId="77777777" w:rsidR="004453E1" w:rsidRDefault="004453E1" w:rsidP="00022C35">
            <w:r>
              <w:t>AI &amp; SOCIETY</w:t>
            </w:r>
          </w:p>
        </w:tc>
        <w:tc>
          <w:tcPr>
            <w:tcW w:w="5000" w:type="dxa"/>
          </w:tcPr>
          <w:p w14:paraId="67A69276" w14:textId="02995A02" w:rsidR="004453E1" w:rsidRDefault="00A3520F" w:rsidP="00022C35">
            <w:r>
              <w:t>10.1007/s00146-022-01572-2</w:t>
            </w:r>
          </w:p>
        </w:tc>
      </w:tr>
      <w:tr w:rsidR="004453E1" w14:paraId="72EAC375" w14:textId="77777777" w:rsidTr="00B71FC6">
        <w:trPr>
          <w:jc w:val="center"/>
        </w:trPr>
        <w:tc>
          <w:tcPr>
            <w:tcW w:w="950" w:type="dxa"/>
          </w:tcPr>
          <w:p w14:paraId="4B0CCCDE" w14:textId="77777777" w:rsidR="004453E1" w:rsidRDefault="004453E1" w:rsidP="00022C35">
            <w:r>
              <w:t>8</w:t>
            </w:r>
          </w:p>
        </w:tc>
        <w:tc>
          <w:tcPr>
            <w:tcW w:w="2028" w:type="dxa"/>
          </w:tcPr>
          <w:p w14:paraId="451C46C7" w14:textId="41D81B00" w:rsidR="004453E1" w:rsidRDefault="004453E1" w:rsidP="00022C35">
            <w:r>
              <w:t>Hoque, M. S. et al.</w:t>
            </w:r>
          </w:p>
        </w:tc>
        <w:tc>
          <w:tcPr>
            <w:tcW w:w="851" w:type="dxa"/>
          </w:tcPr>
          <w:p w14:paraId="68D409DF" w14:textId="77777777" w:rsidR="004453E1" w:rsidRDefault="004453E1" w:rsidP="00022C35">
            <w:r>
              <w:t>2026</w:t>
            </w:r>
          </w:p>
        </w:tc>
        <w:tc>
          <w:tcPr>
            <w:tcW w:w="2412" w:type="dxa"/>
          </w:tcPr>
          <w:p w14:paraId="298B9817" w14:textId="77777777" w:rsidR="004453E1" w:rsidRDefault="004453E1" w:rsidP="00022C35">
            <w:r>
              <w:t>Strategic AI Governance Mechanisms and Organizational Resilience in Platform Ecosystems for Ethical Decision-Making</w:t>
            </w:r>
          </w:p>
        </w:tc>
        <w:tc>
          <w:tcPr>
            <w:tcW w:w="2596" w:type="dxa"/>
          </w:tcPr>
          <w:p w14:paraId="6B56694B" w14:textId="77777777" w:rsidR="004453E1" w:rsidRDefault="004453E1" w:rsidP="00022C35">
            <w:r>
              <w:t>Natural and Engineering Sciences</w:t>
            </w:r>
          </w:p>
        </w:tc>
        <w:tc>
          <w:tcPr>
            <w:tcW w:w="5000" w:type="dxa"/>
          </w:tcPr>
          <w:p w14:paraId="6D125243" w14:textId="48B7D68D" w:rsidR="004453E1" w:rsidRDefault="00AF6278" w:rsidP="00022C35">
            <w:r>
              <w:t>10.28978/nesciences.261029</w:t>
            </w:r>
          </w:p>
        </w:tc>
      </w:tr>
      <w:tr w:rsidR="004453E1" w14:paraId="6F407ED5" w14:textId="77777777" w:rsidTr="00B71FC6">
        <w:trPr>
          <w:jc w:val="center"/>
        </w:trPr>
        <w:tc>
          <w:tcPr>
            <w:tcW w:w="950" w:type="dxa"/>
          </w:tcPr>
          <w:p w14:paraId="335947BB" w14:textId="77777777" w:rsidR="004453E1" w:rsidRDefault="004453E1" w:rsidP="00022C35">
            <w:r>
              <w:t>9</w:t>
            </w:r>
          </w:p>
        </w:tc>
        <w:tc>
          <w:tcPr>
            <w:tcW w:w="2028" w:type="dxa"/>
          </w:tcPr>
          <w:p w14:paraId="03219DE4" w14:textId="1A90A6BE" w:rsidR="004453E1" w:rsidRDefault="004453E1" w:rsidP="00022C35">
            <w:r>
              <w:t>Koniakou, V.</w:t>
            </w:r>
          </w:p>
        </w:tc>
        <w:tc>
          <w:tcPr>
            <w:tcW w:w="851" w:type="dxa"/>
          </w:tcPr>
          <w:p w14:paraId="3BB2D5D9" w14:textId="77777777" w:rsidR="004453E1" w:rsidRDefault="004453E1" w:rsidP="00022C35">
            <w:r>
              <w:t>2021</w:t>
            </w:r>
          </w:p>
        </w:tc>
        <w:tc>
          <w:tcPr>
            <w:tcW w:w="2412" w:type="dxa"/>
          </w:tcPr>
          <w:p w14:paraId="56C2AB24" w14:textId="77777777" w:rsidR="004453E1" w:rsidRDefault="004453E1" w:rsidP="00022C35">
            <w:r>
              <w:t xml:space="preserve">Governing Artificial Intelligence and Algorithmic Decision Making: </w:t>
              <w:lastRenderedPageBreak/>
              <w:t>Human Rights and Beyond</w:t>
            </w:r>
          </w:p>
        </w:tc>
        <w:tc>
          <w:tcPr>
            <w:tcW w:w="2596" w:type="dxa"/>
          </w:tcPr>
          <w:p w14:paraId="052C7599" w14:textId="77777777" w:rsidR="004453E1" w:rsidRDefault="004453E1" w:rsidP="00022C35">
            <w:r>
              <w:lastRenderedPageBreak/>
              <w:t>Conference proceedings: 20th Conference on e-Business, e-Services and e-</w:t>
              <w:lastRenderedPageBreak/>
              <w:t>Society (I3E), Springer/IFIP</w:t>
            </w:r>
          </w:p>
        </w:tc>
        <w:tc>
          <w:tcPr>
            <w:tcW w:w="5000" w:type="dxa"/>
          </w:tcPr>
          <w:p w14:paraId="15A8292E" w14:textId="215E8BC6" w:rsidR="004453E1" w:rsidRDefault="00AF6278" w:rsidP="00022C35">
            <w:r>
              <w:lastRenderedPageBreak/>
              <w:t>10.1007/978-3-030-85447-8_16</w:t>
            </w:r>
          </w:p>
        </w:tc>
      </w:tr>
      <w:tr w:rsidR="004453E1" w14:paraId="1C351EA7" w14:textId="77777777" w:rsidTr="00B71FC6">
        <w:trPr>
          <w:jc w:val="center"/>
        </w:trPr>
        <w:tc>
          <w:tcPr>
            <w:tcW w:w="950" w:type="dxa"/>
          </w:tcPr>
          <w:p w14:paraId="184EA944" w14:textId="77777777" w:rsidR="004453E1" w:rsidRDefault="004453E1" w:rsidP="00022C35">
            <w:r>
              <w:t>10</w:t>
            </w:r>
          </w:p>
        </w:tc>
        <w:tc>
          <w:tcPr>
            <w:tcW w:w="2028" w:type="dxa"/>
          </w:tcPr>
          <w:p w14:paraId="1CC06129" w14:textId="3A599566" w:rsidR="004453E1" w:rsidRDefault="004453E1" w:rsidP="00022C35">
            <w:r>
              <w:t>Delgado, F. A.</w:t>
            </w:r>
          </w:p>
        </w:tc>
        <w:tc>
          <w:tcPr>
            <w:tcW w:w="851" w:type="dxa"/>
          </w:tcPr>
          <w:p w14:paraId="1B5C1200" w14:textId="77777777" w:rsidR="004453E1" w:rsidRDefault="004453E1" w:rsidP="00022C35">
            <w:r>
              <w:t>2020</w:t>
            </w:r>
          </w:p>
        </w:tc>
        <w:tc>
          <w:tcPr>
            <w:tcW w:w="2412" w:type="dxa"/>
          </w:tcPr>
          <w:p w14:paraId="362B5501" w14:textId="77777777" w:rsidR="004453E1" w:rsidRDefault="004453E1" w:rsidP="00022C35">
            <w:r>
              <w:t>Sociotechnical Design in Legal Algorithmic Decision-Making</w:t>
            </w:r>
          </w:p>
        </w:tc>
        <w:tc>
          <w:tcPr>
            <w:tcW w:w="2596" w:type="dxa"/>
          </w:tcPr>
          <w:p w14:paraId="3768DA62" w14:textId="77777777" w:rsidR="004453E1" w:rsidRDefault="004453E1" w:rsidP="00022C35">
            <w:r>
              <w:t>CSCW '20 Companion — Doctoral Consortium</w:t>
            </w:r>
          </w:p>
        </w:tc>
        <w:tc>
          <w:tcPr>
            <w:tcW w:w="5000" w:type="dxa"/>
          </w:tcPr>
          <w:p w14:paraId="4C8EC555" w14:textId="68E0697F" w:rsidR="004453E1" w:rsidRDefault="00AF6278" w:rsidP="00022C35">
            <w:hyperlink r:id="rId9" w:history="1">
              <w:r>
                <w:rPr>
                  <w:rStyle w:val="Hyperlink"/>
                </w:rPr>
                <w:t>10.1145/3406865.341836</w:t>
              </w:r>
            </w:hyperlink>
          </w:p>
        </w:tc>
      </w:tr>
      <w:tr w:rsidR="004453E1" w14:paraId="6B285BAD" w14:textId="77777777" w:rsidTr="00B71FC6">
        <w:trPr>
          <w:jc w:val="center"/>
        </w:trPr>
        <w:tc>
          <w:tcPr>
            <w:tcW w:w="950" w:type="dxa"/>
          </w:tcPr>
          <w:p w14:paraId="3CE5BF2A" w14:textId="77777777" w:rsidR="004453E1" w:rsidRDefault="004453E1" w:rsidP="00022C35">
            <w:r>
              <w:t>11</w:t>
            </w:r>
          </w:p>
        </w:tc>
        <w:tc>
          <w:tcPr>
            <w:tcW w:w="2028" w:type="dxa"/>
          </w:tcPr>
          <w:p w14:paraId="54E38792" w14:textId="19C543BF" w:rsidR="004453E1" w:rsidRDefault="004453E1" w:rsidP="00022C35">
            <w:r>
              <w:t>De Santis, M.; Esposito, C.</w:t>
            </w:r>
          </w:p>
        </w:tc>
        <w:tc>
          <w:tcPr>
            <w:tcW w:w="851" w:type="dxa"/>
          </w:tcPr>
          <w:p w14:paraId="37D4D9A9" w14:textId="77777777" w:rsidR="004453E1" w:rsidRDefault="004453E1" w:rsidP="00022C35">
            <w:r>
              <w:t>2024</w:t>
            </w:r>
          </w:p>
        </w:tc>
        <w:tc>
          <w:tcPr>
            <w:tcW w:w="2412" w:type="dxa"/>
          </w:tcPr>
          <w:p w14:paraId="7BAEF844" w14:textId="77777777" w:rsidR="004453E1" w:rsidRDefault="004453E1" w:rsidP="00022C35">
            <w:r>
              <w:t>Human-in-the-Loop for Trustworthiness of Federated Learning</w:t>
            </w:r>
          </w:p>
        </w:tc>
        <w:tc>
          <w:tcPr>
            <w:tcW w:w="2596" w:type="dxa"/>
          </w:tcPr>
          <w:p w14:paraId="02773AAC" w14:textId="77777777" w:rsidR="004453E1" w:rsidRDefault="004453E1" w:rsidP="00022C35">
            <w:r>
              <w:t>RACS '24: Proceedings of the International Conference on Research in Adaptive and Convergent Systems (ACM)</w:t>
            </w:r>
          </w:p>
        </w:tc>
        <w:tc>
          <w:tcPr>
            <w:tcW w:w="5000" w:type="dxa"/>
          </w:tcPr>
          <w:p w14:paraId="3312969A" w14:textId="52A2A76B" w:rsidR="004453E1" w:rsidRDefault="00AF6278" w:rsidP="00022C35">
            <w:hyperlink r:id="rId10" w:history="1">
              <w:r>
                <w:rPr>
                  <w:rStyle w:val="Hyperlink"/>
                </w:rPr>
                <w:t>10.1145/3649601.369874</w:t>
              </w:r>
            </w:hyperlink>
          </w:p>
        </w:tc>
      </w:tr>
      <w:tr w:rsidR="004453E1" w14:paraId="5388C6A8" w14:textId="77777777" w:rsidTr="00B71FC6">
        <w:trPr>
          <w:jc w:val="center"/>
        </w:trPr>
        <w:tc>
          <w:tcPr>
            <w:tcW w:w="950" w:type="dxa"/>
          </w:tcPr>
          <w:p w14:paraId="0651E281" w14:textId="77777777" w:rsidR="004453E1" w:rsidRDefault="004453E1" w:rsidP="00022C35">
            <w:r>
              <w:t>12</w:t>
            </w:r>
          </w:p>
        </w:tc>
        <w:tc>
          <w:tcPr>
            <w:tcW w:w="2028" w:type="dxa"/>
          </w:tcPr>
          <w:p w14:paraId="0E6B1CA6" w14:textId="3FC4BA1F" w:rsidR="004453E1" w:rsidRDefault="004453E1" w:rsidP="00022C35">
            <w:r>
              <w:t>Pi, Y.</w:t>
            </w:r>
          </w:p>
        </w:tc>
        <w:tc>
          <w:tcPr>
            <w:tcW w:w="851" w:type="dxa"/>
          </w:tcPr>
          <w:p w14:paraId="3E36BF1B" w14:textId="77777777" w:rsidR="004453E1" w:rsidRDefault="004453E1" w:rsidP="00022C35">
            <w:r>
              <w:t>2024</w:t>
            </w:r>
          </w:p>
        </w:tc>
        <w:tc>
          <w:tcPr>
            <w:tcW w:w="2412" w:type="dxa"/>
          </w:tcPr>
          <w:p w14:paraId="554E4E7E" w14:textId="77777777" w:rsidR="004453E1" w:rsidRDefault="004453E1" w:rsidP="00022C35">
            <w:r>
              <w:t>Empowering Individuals in Automated Decision-Making: Explainability, Contestability and Beyond</w:t>
            </w:r>
          </w:p>
        </w:tc>
        <w:tc>
          <w:tcPr>
            <w:tcW w:w="2596" w:type="dxa"/>
          </w:tcPr>
          <w:p w14:paraId="38260FE4" w14:textId="77777777" w:rsidR="004453E1" w:rsidRDefault="004453E1" w:rsidP="00022C35">
            <w:r>
              <w:t>CSCW Companion '24: Companion of the 2024 Computer-Supported Cooperative Work and Social Computing</w:t>
            </w:r>
          </w:p>
        </w:tc>
        <w:tc>
          <w:tcPr>
            <w:tcW w:w="5000" w:type="dxa"/>
          </w:tcPr>
          <w:p w14:paraId="273C68AF" w14:textId="20A80548" w:rsidR="004453E1" w:rsidRDefault="00AF6278" w:rsidP="00022C35">
            <w:hyperlink r:id="rId11" w:history="1">
              <w:r>
                <w:rPr>
                  <w:rStyle w:val="Hyperlink"/>
                </w:rPr>
                <w:t>10.1145/3678884.36820</w:t>
              </w:r>
            </w:hyperlink>
          </w:p>
        </w:tc>
      </w:tr>
      <w:tr w:rsidR="004453E1" w14:paraId="66E9C766" w14:textId="77777777" w:rsidTr="00B71FC6">
        <w:trPr>
          <w:jc w:val="center"/>
        </w:trPr>
        <w:tc>
          <w:tcPr>
            <w:tcW w:w="950" w:type="dxa"/>
          </w:tcPr>
          <w:p w14:paraId="413A0701" w14:textId="77777777" w:rsidR="004453E1" w:rsidRDefault="004453E1" w:rsidP="00022C35">
            <w:r>
              <w:t>13</w:t>
            </w:r>
          </w:p>
        </w:tc>
        <w:tc>
          <w:tcPr>
            <w:tcW w:w="2028" w:type="dxa"/>
          </w:tcPr>
          <w:p w14:paraId="6A2B8162" w14:textId="792518E4" w:rsidR="004453E1" w:rsidRDefault="004453E1" w:rsidP="00022C35">
            <w:r>
              <w:t>Munarini, M. et al.</w:t>
            </w:r>
          </w:p>
        </w:tc>
        <w:tc>
          <w:tcPr>
            <w:tcW w:w="851" w:type="dxa"/>
          </w:tcPr>
          <w:p w14:paraId="220F8C82" w14:textId="77777777" w:rsidR="004453E1" w:rsidRDefault="004453E1" w:rsidP="00022C35">
            <w:r>
              <w:t>2024</w:t>
            </w:r>
          </w:p>
        </w:tc>
        <w:tc>
          <w:tcPr>
            <w:tcW w:w="2412" w:type="dxa"/>
          </w:tcPr>
          <w:p w14:paraId="498E0D06" w14:textId="77777777" w:rsidR="004453E1" w:rsidRDefault="004453E1" w:rsidP="00022C35">
            <w:r>
              <w:t>Equitable AI Audits: evaluating the evaluators in today’s world</w:t>
            </w:r>
          </w:p>
        </w:tc>
        <w:tc>
          <w:tcPr>
            <w:tcW w:w="2596" w:type="dxa"/>
          </w:tcPr>
          <w:p w14:paraId="6996890D" w14:textId="77777777" w:rsidR="004453E1" w:rsidRDefault="004453E1" w:rsidP="00022C35">
            <w:r>
              <w:t>17th International Conference on Theory and Practice of Electronic Governance (ICEGOV 2024), ACM</w:t>
            </w:r>
          </w:p>
        </w:tc>
        <w:tc>
          <w:tcPr>
            <w:tcW w:w="5000" w:type="dxa"/>
          </w:tcPr>
          <w:p w14:paraId="4F14AAD0" w14:textId="3372376C" w:rsidR="004453E1" w:rsidRDefault="00AF6278" w:rsidP="00022C35">
            <w:hyperlink r:id="rId12" w:history="1">
              <w:r>
                <w:rPr>
                  <w:rStyle w:val="Hyperlink"/>
                </w:rPr>
                <w:t>10.1145/3680127.368014</w:t>
              </w:r>
            </w:hyperlink>
          </w:p>
        </w:tc>
      </w:tr>
      <w:tr w:rsidR="004453E1" w14:paraId="222C119A" w14:textId="77777777" w:rsidTr="00B71FC6">
        <w:trPr>
          <w:jc w:val="center"/>
        </w:trPr>
        <w:tc>
          <w:tcPr>
            <w:tcW w:w="950" w:type="dxa"/>
          </w:tcPr>
          <w:p w14:paraId="31938C17" w14:textId="77777777" w:rsidR="004453E1" w:rsidRDefault="004453E1" w:rsidP="00022C35">
            <w:r>
              <w:t>14</w:t>
            </w:r>
          </w:p>
        </w:tc>
        <w:tc>
          <w:tcPr>
            <w:tcW w:w="2028" w:type="dxa"/>
          </w:tcPr>
          <w:p w14:paraId="047227C0" w14:textId="1F38D6AB" w:rsidR="004453E1" w:rsidRDefault="004453E1" w:rsidP="00022C35">
            <w:r>
              <w:t>Johnson, N. et al.</w:t>
            </w:r>
          </w:p>
        </w:tc>
        <w:tc>
          <w:tcPr>
            <w:tcW w:w="851" w:type="dxa"/>
          </w:tcPr>
          <w:p w14:paraId="2A6B989D" w14:textId="77777777" w:rsidR="004453E1" w:rsidRDefault="004453E1" w:rsidP="00022C35">
            <w:r>
              <w:t>2025</w:t>
            </w:r>
          </w:p>
        </w:tc>
        <w:tc>
          <w:tcPr>
            <w:tcW w:w="2412" w:type="dxa"/>
          </w:tcPr>
          <w:p w14:paraId="7CCA8AC9" w14:textId="77777777" w:rsidR="004453E1" w:rsidRDefault="004453E1" w:rsidP="00022C35">
            <w:r>
              <w:t xml:space="preserve">Legacy Procurement Practices Shape How </w:t>
              <w:lastRenderedPageBreak/>
              <w:t>U.S. Cities Govern AI: Understanding Government Employees’ Practices, Challenges, and Needs</w:t>
            </w:r>
          </w:p>
        </w:tc>
        <w:tc>
          <w:tcPr>
            <w:tcW w:w="2596" w:type="dxa"/>
          </w:tcPr>
          <w:p w14:paraId="013B335D" w14:textId="77777777" w:rsidR="004453E1" w:rsidRDefault="004453E1" w:rsidP="00022C35">
            <w:r>
              <w:lastRenderedPageBreak/>
              <w:t xml:space="preserve">Proceedings of the 2025 ACM Conference on Fairness, </w:t>
              <w:lastRenderedPageBreak/>
              <w:t xml:space="preserve">Accountability, and Transparency (FAccT ’25), ACM</w:t>
            </w:r>
          </w:p>
        </w:tc>
        <w:tc>
          <w:tcPr>
            <w:tcW w:w="5000" w:type="dxa"/>
          </w:tcPr>
          <w:p w14:paraId="572E3174" w14:textId="776A9F31" w:rsidR="004453E1" w:rsidRDefault="00AF6278" w:rsidP="00022C35">
            <w:hyperlink r:id="rId13" w:history="1">
              <w:r>
                <w:rPr>
                  <w:rStyle w:val="Hyperlink"/>
                </w:rPr>
                <w:t>10.1145/3715275.373204</w:t>
              </w:r>
            </w:hyperlink>
          </w:p>
        </w:tc>
      </w:tr>
      <w:tr w:rsidR="004453E1" w14:paraId="248A4EAD" w14:textId="77777777" w:rsidTr="00B71FC6">
        <w:trPr>
          <w:jc w:val="center"/>
        </w:trPr>
        <w:tc>
          <w:tcPr>
            <w:tcW w:w="950" w:type="dxa"/>
          </w:tcPr>
          <w:p w14:paraId="0FABF373" w14:textId="77777777" w:rsidR="004453E1" w:rsidRDefault="004453E1" w:rsidP="00022C35">
            <w:r>
              <w:t>15</w:t>
            </w:r>
          </w:p>
        </w:tc>
        <w:tc>
          <w:tcPr>
            <w:tcW w:w="2028" w:type="dxa"/>
          </w:tcPr>
          <w:p w14:paraId="52A74696" w14:textId="62903111" w:rsidR="004453E1" w:rsidRDefault="004453E1" w:rsidP="00022C35">
            <w:r>
              <w:t xml:space="preserve">Alamsyah, A.; Aryfiyanto, H.</w:t>
            </w:r>
          </w:p>
        </w:tc>
        <w:tc>
          <w:tcPr>
            <w:tcW w:w="851" w:type="dxa"/>
          </w:tcPr>
          <w:p w14:paraId="764BD117" w14:textId="77777777" w:rsidR="004453E1" w:rsidRDefault="004453E1" w:rsidP="00022C35">
            <w:r>
              <w:t>2025</w:t>
            </w:r>
          </w:p>
        </w:tc>
        <w:tc>
          <w:tcPr>
            <w:tcW w:w="2412" w:type="dxa"/>
          </w:tcPr>
          <w:p w14:paraId="55A14F13" w14:textId="77777777" w:rsidR="004453E1" w:rsidRDefault="004453E1" w:rsidP="00022C35">
            <w:r>
              <w:t>Leveraging Generative AI for Public Service Innovation: A Path to Smart Government in Indonesia</w:t>
            </w:r>
          </w:p>
        </w:tc>
        <w:tc>
          <w:tcPr>
            <w:tcW w:w="2596" w:type="dxa"/>
          </w:tcPr>
          <w:p w14:paraId="28635F26" w14:textId="77777777" w:rsidR="004453E1" w:rsidRDefault="004453E1" w:rsidP="00022C35">
            <w:r>
              <w:t>Digital Government: Research and Practice, 6(4), Article 50, ACM</w:t>
            </w:r>
          </w:p>
        </w:tc>
        <w:tc>
          <w:tcPr>
            <w:tcW w:w="5000" w:type="dxa"/>
          </w:tcPr>
          <w:p w14:paraId="07460714" w14:textId="4DC29D9B" w:rsidR="004453E1" w:rsidRDefault="00AF6278" w:rsidP="00022C35">
            <w:hyperlink r:id="rId14" w:history="1">
              <w:r>
                <w:rPr>
                  <w:rStyle w:val="Hyperlink"/>
                </w:rPr>
                <w:t>10.1145/3761820</w:t>
              </w:r>
            </w:hyperlink>
          </w:p>
        </w:tc>
      </w:tr>
      <w:tr w:rsidR="004453E1" w14:paraId="132B889E" w14:textId="77777777" w:rsidTr="00B71FC6">
        <w:trPr>
          <w:jc w:val="center"/>
        </w:trPr>
        <w:tc>
          <w:tcPr>
            <w:tcW w:w="950" w:type="dxa"/>
          </w:tcPr>
          <w:p w14:paraId="68F91677" w14:textId="77777777" w:rsidR="004453E1" w:rsidRDefault="004453E1" w:rsidP="00022C35">
            <w:r>
              <w:t>16</w:t>
            </w:r>
          </w:p>
        </w:tc>
        <w:tc>
          <w:tcPr>
            <w:tcW w:w="2028" w:type="dxa"/>
          </w:tcPr>
          <w:p w14:paraId="36DFC858" w14:textId="50B735F0" w:rsidR="004453E1" w:rsidRDefault="004453E1" w:rsidP="00022C35">
            <w:r>
              <w:t>Lee, M. H.</w:t>
            </w:r>
          </w:p>
        </w:tc>
        <w:tc>
          <w:tcPr>
            <w:tcW w:w="851" w:type="dxa"/>
          </w:tcPr>
          <w:p w14:paraId="4215AE23" w14:textId="77777777" w:rsidR="004453E1" w:rsidRDefault="004453E1" w:rsidP="00022C35">
            <w:r>
              <w:t>2026</w:t>
            </w:r>
          </w:p>
        </w:tc>
        <w:tc>
          <w:tcPr>
            <w:tcW w:w="2412" w:type="dxa"/>
          </w:tcPr>
          <w:p w14:paraId="54C64A35" w14:textId="77777777" w:rsidR="004453E1" w:rsidRDefault="004453E1" w:rsidP="00022C35">
            <w:r>
              <w:t>From Accuracy to Readiness: Metrics and Benchmarks for Human-AI Decision-Making: An Initial Exploration</w:t>
            </w:r>
          </w:p>
        </w:tc>
        <w:tc>
          <w:tcPr>
            <w:tcW w:w="2596" w:type="dxa"/>
          </w:tcPr>
          <w:p w14:paraId="5619B6C2" w14:textId="77777777" w:rsidR="004453E1" w:rsidRDefault="004453E1" w:rsidP="00022C35">
            <w:r>
              <w:t>Extended Abstracts of the 2026 CHI Conference on Human Factors in Computing Systems (CHI EA '26), ACM, 10 pages</w:t>
            </w:r>
          </w:p>
        </w:tc>
        <w:tc>
          <w:tcPr>
            <w:tcW w:w="5000" w:type="dxa"/>
          </w:tcPr>
          <w:p w14:paraId="338512B5" w14:textId="1A4F5583" w:rsidR="004453E1" w:rsidRDefault="00AF6278" w:rsidP="00022C35">
            <w:hyperlink r:id="rId15" w:history="1">
              <w:r>
                <w:rPr>
                  <w:rStyle w:val="Hyperlink"/>
                </w:rPr>
                <w:t>10.1145/3772363.379837</w:t>
              </w:r>
            </w:hyperlink>
          </w:p>
        </w:tc>
      </w:tr>
      <w:tr w:rsidR="004453E1" w14:paraId="233822B9" w14:textId="77777777" w:rsidTr="00B71FC6">
        <w:trPr>
          <w:jc w:val="center"/>
        </w:trPr>
        <w:tc>
          <w:tcPr>
            <w:tcW w:w="950" w:type="dxa"/>
          </w:tcPr>
          <w:p w14:paraId="0824C73B" w14:textId="77777777" w:rsidR="004453E1" w:rsidRDefault="004453E1" w:rsidP="00022C35">
            <w:r>
              <w:t>17</w:t>
            </w:r>
          </w:p>
        </w:tc>
        <w:tc>
          <w:tcPr>
            <w:tcW w:w="2028" w:type="dxa"/>
          </w:tcPr>
          <w:p w14:paraId="05FBCDE5" w14:textId="1F9D0D15" w:rsidR="004453E1" w:rsidRDefault="004453E1" w:rsidP="00022C35">
            <w:r>
              <w:t>Zieliński, P. et al.</w:t>
            </w:r>
          </w:p>
        </w:tc>
        <w:tc>
          <w:tcPr>
            <w:tcW w:w="851" w:type="dxa"/>
          </w:tcPr>
          <w:p w14:paraId="28168B28" w14:textId="77777777" w:rsidR="004453E1" w:rsidRDefault="004453E1" w:rsidP="00022C35">
            <w:r>
              <w:t>2026</w:t>
            </w:r>
          </w:p>
        </w:tc>
        <w:tc>
          <w:tcPr>
            <w:tcW w:w="2412" w:type="dxa"/>
          </w:tcPr>
          <w:p w14:paraId="03E54385" w14:textId="77777777" w:rsidR="004453E1" w:rsidRDefault="004453E1" w:rsidP="00022C35">
            <w:r>
              <w:t xml:space="preserve">Operationalizing Responsible AI Policies With LLMs: An End-To-End Monitoring Prototype</w:t>
            </w:r>
          </w:p>
        </w:tc>
        <w:tc>
          <w:tcPr>
            <w:tcW w:w="2596" w:type="dxa"/>
          </w:tcPr>
          <w:p w14:paraId="0D5BEB75" w14:textId="77777777" w:rsidR="004453E1" w:rsidRDefault="004453E1" w:rsidP="00022C35">
            <w:r>
              <w:t>Extended Abstracts of the 2026 CHI Conference on Human Factors in Computing Systems (CHI EA '26), ACM, 15 pages</w:t>
            </w:r>
          </w:p>
        </w:tc>
        <w:tc>
          <w:tcPr>
            <w:tcW w:w="5000" w:type="dxa"/>
          </w:tcPr>
          <w:p w14:paraId="1A64AC71" w14:textId="7F5D485E" w:rsidR="004453E1" w:rsidRDefault="008B301B" w:rsidP="00022C35">
            <w:hyperlink r:id="rId16" w:history="1">
              <w:r>
                <w:rPr>
                  <w:rStyle w:val="Hyperlink"/>
                </w:rPr>
                <w:t>10.1145/3772363.3799675</w:t>
              </w:r>
            </w:hyperlink>
          </w:p>
        </w:tc>
      </w:tr>
      <w:tr w:rsidR="004453E1" w14:paraId="5CE42B2C" w14:textId="77777777" w:rsidTr="00B71FC6">
        <w:trPr>
          <w:jc w:val="center"/>
        </w:trPr>
        <w:tc>
          <w:tcPr>
            <w:tcW w:w="950" w:type="dxa"/>
          </w:tcPr>
          <w:p w14:paraId="3B98EB79" w14:textId="77777777" w:rsidR="004453E1" w:rsidRDefault="004453E1" w:rsidP="00022C35">
            <w:r>
              <w:t>18</w:t>
            </w:r>
          </w:p>
        </w:tc>
        <w:tc>
          <w:tcPr>
            <w:tcW w:w="2028" w:type="dxa"/>
          </w:tcPr>
          <w:p w14:paraId="748E59BF" w14:textId="670BB0C0" w:rsidR="004453E1" w:rsidRDefault="004453E1" w:rsidP="00022C35">
            <w:r>
              <w:t>Liu, N.</w:t>
            </w:r>
          </w:p>
        </w:tc>
        <w:tc>
          <w:tcPr>
            <w:tcW w:w="851" w:type="dxa"/>
          </w:tcPr>
          <w:p w14:paraId="1415D798" w14:textId="77777777" w:rsidR="004453E1" w:rsidRDefault="004453E1" w:rsidP="00022C35">
            <w:r>
              <w:t>2025</w:t>
            </w:r>
          </w:p>
        </w:tc>
        <w:tc>
          <w:tcPr>
            <w:tcW w:w="2412" w:type="dxa"/>
          </w:tcPr>
          <w:p w14:paraId="24FCA894" w14:textId="77777777" w:rsidR="004453E1" w:rsidRDefault="004453E1" w:rsidP="00022C35">
            <w:r>
              <w:t xml:space="preserve">Research on the Guarantee Mechanism of Transparency Rights in </w:t>
              <w:lastRenderedPageBreak/>
              <w:t>Artificial Intelligence Decision-making Oriented to Algorithm Interpretability: A Comparison of Technical Governance Based on GDPR and Beijing Consensus</w:t>
            </w:r>
          </w:p>
        </w:tc>
        <w:tc>
          <w:tcPr>
            <w:tcW w:w="2596" w:type="dxa"/>
          </w:tcPr>
          <w:p w14:paraId="0BDBFEC0" w14:textId="77777777" w:rsidR="004453E1" w:rsidRDefault="004453E1" w:rsidP="00022C35">
            <w:r>
              <w:lastRenderedPageBreak/>
              <w:t xml:space="preserve">Proceedings of the 2025 International Conference on Information </w:t>
              <w:lastRenderedPageBreak/>
              <w:t>Economy, Data Modeling and Cloud Computing (ICIDC 2025), ACM</w:t>
            </w:r>
          </w:p>
        </w:tc>
        <w:tc>
          <w:tcPr>
            <w:tcW w:w="5000" w:type="dxa"/>
          </w:tcPr>
          <w:p w14:paraId="11C8BC15" w14:textId="5C04B15A" w:rsidR="004453E1" w:rsidRDefault="008B301B" w:rsidP="00022C35">
            <w:hyperlink r:id="rId17" w:history="1">
              <w:r>
                <w:rPr>
                  <w:rStyle w:val="Hyperlink"/>
                </w:rPr>
                <w:t>10.1145/3772900.3772949</w:t>
              </w:r>
            </w:hyperlink>
          </w:p>
        </w:tc>
      </w:tr>
      <w:tr w:rsidR="004453E1" w14:paraId="00904465" w14:textId="77777777" w:rsidTr="00B71FC6">
        <w:trPr>
          <w:jc w:val="center"/>
        </w:trPr>
        <w:tc>
          <w:tcPr>
            <w:tcW w:w="950" w:type="dxa"/>
          </w:tcPr>
          <w:p w14:paraId="38592401" w14:textId="77777777" w:rsidR="004453E1" w:rsidRDefault="004453E1" w:rsidP="00022C35">
            <w:r>
              <w:t>19</w:t>
            </w:r>
          </w:p>
        </w:tc>
        <w:tc>
          <w:tcPr>
            <w:tcW w:w="2028" w:type="dxa"/>
          </w:tcPr>
          <w:p w14:paraId="4EC71F37" w14:textId="46889296" w:rsidR="004453E1" w:rsidRDefault="004453E1" w:rsidP="00022C35">
            <w:r>
              <w:t>Stewart, M.</w:t>
            </w:r>
          </w:p>
        </w:tc>
        <w:tc>
          <w:tcPr>
            <w:tcW w:w="851" w:type="dxa"/>
          </w:tcPr>
          <w:p w14:paraId="48056D8D" w14:textId="77777777" w:rsidR="004453E1" w:rsidRDefault="004453E1" w:rsidP="00022C35">
            <w:r>
              <w:t>2026</w:t>
            </w:r>
          </w:p>
        </w:tc>
        <w:tc>
          <w:tcPr>
            <w:tcW w:w="2412" w:type="dxa"/>
          </w:tcPr>
          <w:p w14:paraId="13489BA2" w14:textId="77777777" w:rsidR="004453E1" w:rsidRDefault="004453E1" w:rsidP="00022C35">
            <w:r>
              <w:t>Beyond Explanation: Evidentiary Rights for Algorithmic Accountability</w:t>
            </w:r>
          </w:p>
        </w:tc>
        <w:tc>
          <w:tcPr>
            <w:tcW w:w="2596" w:type="dxa"/>
          </w:tcPr>
          <w:p w14:paraId="63874E6C" w14:textId="77777777" w:rsidR="004453E1" w:rsidRDefault="004453E1" w:rsidP="00022C35">
            <w:r>
              <w:t xml:space="preserve">Proceedings of the 2026 ACM Conference on Fairness, Accountability, and Transparency (FAccT '26), ACM, 32 pages</w:t>
            </w:r>
          </w:p>
        </w:tc>
        <w:tc>
          <w:tcPr>
            <w:tcW w:w="5000" w:type="dxa"/>
          </w:tcPr>
          <w:p w14:paraId="58D86464" w14:textId="5509467A" w:rsidR="004453E1" w:rsidRDefault="008B301B" w:rsidP="00022C35">
            <w:hyperlink r:id="rId18" w:history="1">
              <w:r>
                <w:rPr>
                  <w:rStyle w:val="Hyperlink"/>
                </w:rPr>
                <w:t>10.1145/3805689.380653</w:t>
              </w:r>
            </w:hyperlink>
          </w:p>
        </w:tc>
      </w:tr>
      <w:tr w:rsidR="004453E1" w14:paraId="70D60A79" w14:textId="77777777" w:rsidTr="00B71FC6">
        <w:trPr>
          <w:jc w:val="center"/>
        </w:trPr>
        <w:tc>
          <w:tcPr>
            <w:tcW w:w="950" w:type="dxa"/>
          </w:tcPr>
          <w:p w14:paraId="399C9808" w14:textId="77777777" w:rsidR="004453E1" w:rsidRDefault="004453E1" w:rsidP="00022C35">
            <w:r>
              <w:t>20</w:t>
            </w:r>
          </w:p>
        </w:tc>
        <w:tc>
          <w:tcPr>
            <w:tcW w:w="2028" w:type="dxa"/>
          </w:tcPr>
          <w:p w14:paraId="47812D5E" w14:textId="006C605C" w:rsidR="004453E1" w:rsidRDefault="004453E1" w:rsidP="00022C35">
            <w:r>
              <w:t>Chappidi, S.; Singh, J.</w:t>
            </w:r>
          </w:p>
        </w:tc>
        <w:tc>
          <w:tcPr>
            <w:tcW w:w="851" w:type="dxa"/>
          </w:tcPr>
          <w:p w14:paraId="41B658DF" w14:textId="77777777" w:rsidR="004453E1" w:rsidRDefault="004453E1" w:rsidP="00022C35">
            <w:r>
              <w:t>2026</w:t>
            </w:r>
          </w:p>
        </w:tc>
        <w:tc>
          <w:tcPr>
            <w:tcW w:w="2412" w:type="dxa"/>
          </w:tcPr>
          <w:p w14:paraId="0B7C482B" w14:textId="77777777" w:rsidR="004453E1" w:rsidRDefault="004453E1" w:rsidP="00022C35">
            <w:r>
              <w:t>To Build or Not to Build? Factors that Lead to Non-Development or Abandonment of AI Systems</w:t>
            </w:r>
          </w:p>
        </w:tc>
        <w:tc>
          <w:tcPr>
            <w:tcW w:w="2596" w:type="dxa"/>
          </w:tcPr>
          <w:p w14:paraId="39E95557" w14:textId="77777777" w:rsidR="004453E1" w:rsidRDefault="004453E1" w:rsidP="00022C35">
            <w:r>
              <w:t xml:space="preserve">Proceedings of the 2026 ACM Conference on Fairness, Accountability, and Transparency (FAccT '26), ACM, 25 pages</w:t>
            </w:r>
          </w:p>
        </w:tc>
        <w:tc>
          <w:tcPr>
            <w:tcW w:w="5000" w:type="dxa"/>
          </w:tcPr>
          <w:p w14:paraId="477BBB87" w14:textId="616AC1C1" w:rsidR="004453E1" w:rsidRDefault="008B301B" w:rsidP="00022C35">
            <w:hyperlink r:id="rId19" w:history="1">
              <w:r>
                <w:rPr>
                  <w:rStyle w:val="Hyperlink"/>
                </w:rPr>
                <w:t>10.1145/3805689.3806736</w:t>
              </w:r>
            </w:hyperlink>
          </w:p>
        </w:tc>
      </w:tr>
      <w:tr w:rsidR="004453E1" w14:paraId="27E13411" w14:textId="77777777" w:rsidTr="00B71FC6">
        <w:trPr>
          <w:jc w:val="center"/>
        </w:trPr>
        <w:tc>
          <w:tcPr>
            <w:tcW w:w="950" w:type="dxa"/>
          </w:tcPr>
          <w:p w14:paraId="5E5CBB64" w14:textId="77777777" w:rsidR="004453E1" w:rsidRDefault="004453E1" w:rsidP="00022C35">
            <w:r>
              <w:t>21</w:t>
            </w:r>
          </w:p>
        </w:tc>
        <w:tc>
          <w:tcPr>
            <w:tcW w:w="2028" w:type="dxa"/>
          </w:tcPr>
          <w:p w14:paraId="268DD9D9" w14:textId="6FFD76D0" w:rsidR="004453E1" w:rsidRPr="00C06465" w:rsidRDefault="004453E1" w:rsidP="00022C35">
            <w:pPr>
              <w:rPr>
                <w:lang w:val="de-DE"/>
              </w:rPr>
            </w:pPr>
            <w:r>
              <w:rPr>
                <w:lang w:val="de-DE"/>
              </w:rPr>
              <w:t>Kuehnert, B. et al.</w:t>
            </w:r>
          </w:p>
        </w:tc>
        <w:tc>
          <w:tcPr>
            <w:tcW w:w="851" w:type="dxa"/>
          </w:tcPr>
          <w:p w14:paraId="2AEB309A" w14:textId="77777777" w:rsidR="004453E1" w:rsidRDefault="004453E1" w:rsidP="00022C35">
            <w:r>
              <w:t>2026</w:t>
            </w:r>
          </w:p>
        </w:tc>
        <w:tc>
          <w:tcPr>
            <w:tcW w:w="2412" w:type="dxa"/>
          </w:tcPr>
          <w:p w14:paraId="1BB44476" w14:textId="77777777" w:rsidR="004453E1" w:rsidRDefault="004453E1" w:rsidP="00022C35">
            <w:r>
              <w:t xml:space="preserve">Disclosure or Marketing? Analyzing the Efficacy of Vendor Self-reports for </w:t>
              <w:lastRenderedPageBreak/>
              <w:t>Vetting Public-sector AI</w:t>
            </w:r>
          </w:p>
        </w:tc>
        <w:tc>
          <w:tcPr>
            <w:tcW w:w="2596" w:type="dxa"/>
          </w:tcPr>
          <w:p w14:paraId="6DB32567" w14:textId="77777777" w:rsidR="004453E1" w:rsidRDefault="004453E1" w:rsidP="00022C35">
            <w:r>
              <w:lastRenderedPageBreak/>
              <w:t xml:space="preserve">Proceedings of the 2026 ACM Conference on Fairness, Accountability, and Transparency </w:t>
              <w:lastRenderedPageBreak/>
              <w:t xml:space="preserve">(FAccT '26), ACM, 27 pages</w:t>
            </w:r>
          </w:p>
        </w:tc>
        <w:tc>
          <w:tcPr>
            <w:tcW w:w="5000" w:type="dxa"/>
          </w:tcPr>
          <w:p w14:paraId="0CAEC5A6" w14:textId="1BA5C9F0" w:rsidR="004453E1" w:rsidRDefault="008B301B" w:rsidP="00022C35">
            <w:hyperlink r:id="rId20" w:history="1">
              <w:r>
                <w:rPr>
                  <w:rStyle w:val="Hyperlink"/>
                </w:rPr>
                <w:t>10.1145/3805689.3812220</w:t>
              </w:r>
            </w:hyperlink>
          </w:p>
        </w:tc>
      </w:tr>
      <w:tr w:rsidR="004453E1" w14:paraId="563FB620" w14:textId="77777777" w:rsidTr="00B71FC6">
        <w:trPr>
          <w:jc w:val="center"/>
        </w:trPr>
        <w:tc>
          <w:tcPr>
            <w:tcW w:w="950" w:type="dxa"/>
          </w:tcPr>
          <w:p w14:paraId="059743F3" w14:textId="77777777" w:rsidR="004453E1" w:rsidRDefault="004453E1" w:rsidP="00022C35">
            <w:r>
              <w:t>22</w:t>
            </w:r>
          </w:p>
        </w:tc>
        <w:tc>
          <w:tcPr>
            <w:tcW w:w="2028" w:type="dxa"/>
          </w:tcPr>
          <w:p w14:paraId="1716779A" w14:textId="1DFA1582" w:rsidR="004453E1" w:rsidRDefault="004453E1" w:rsidP="00022C35">
            <w:r>
              <w:t>Ghosh, S. et al.</w:t>
            </w:r>
          </w:p>
        </w:tc>
        <w:tc>
          <w:tcPr>
            <w:tcW w:w="851" w:type="dxa"/>
          </w:tcPr>
          <w:p w14:paraId="53F71CDF" w14:textId="77777777" w:rsidR="004453E1" w:rsidRDefault="004453E1" w:rsidP="00022C35">
            <w:r>
              <w:t>2026</w:t>
            </w:r>
          </w:p>
        </w:tc>
        <w:tc>
          <w:tcPr>
            <w:tcW w:w="2412" w:type="dxa"/>
          </w:tcPr>
          <w:p w14:paraId="4A1B6D41" w14:textId="77777777" w:rsidR="004453E1" w:rsidRDefault="004453E1" w:rsidP="00022C35">
            <w:r>
              <w:t>What if AI systems weren’t chatbots?</w:t>
            </w:r>
          </w:p>
        </w:tc>
        <w:tc>
          <w:tcPr>
            <w:tcW w:w="2596" w:type="dxa"/>
          </w:tcPr>
          <w:p w14:paraId="193B3314" w14:textId="77777777" w:rsidR="004453E1" w:rsidRDefault="004453E1" w:rsidP="00022C35">
            <w:r>
              <w:t xml:space="preserve">Proceedings of the 2026 ACM Conference on Fairness, Accountability, and Transparency (FAccT '26), ACM, 24 pages</w:t>
            </w:r>
          </w:p>
        </w:tc>
        <w:tc>
          <w:tcPr>
            <w:tcW w:w="5000" w:type="dxa"/>
          </w:tcPr>
          <w:p w14:paraId="0F233F4A" w14:textId="40D9B56A" w:rsidR="004453E1" w:rsidRDefault="008B301B" w:rsidP="00022C35">
            <w:hyperlink r:id="rId21" w:history="1">
              <w:r>
                <w:rPr>
                  <w:rStyle w:val="Hyperlink"/>
                </w:rPr>
                <w:t>10.1145/3805689.3812232</w:t>
              </w:r>
            </w:hyperlink>
          </w:p>
        </w:tc>
      </w:tr>
      <w:tr w:rsidR="004453E1" w14:paraId="4BD2D1F5" w14:textId="77777777" w:rsidTr="00B71FC6">
        <w:trPr>
          <w:jc w:val="center"/>
        </w:trPr>
        <w:tc>
          <w:tcPr>
            <w:tcW w:w="950" w:type="dxa"/>
          </w:tcPr>
          <w:p w14:paraId="653AC4F6" w14:textId="77777777" w:rsidR="004453E1" w:rsidRDefault="004453E1" w:rsidP="00022C35">
            <w:r>
              <w:t>23</w:t>
            </w:r>
          </w:p>
        </w:tc>
        <w:tc>
          <w:tcPr>
            <w:tcW w:w="2028" w:type="dxa"/>
          </w:tcPr>
          <w:p w14:paraId="1AA2FB52" w14:textId="1718FC34" w:rsidR="004453E1" w:rsidRDefault="004453E1" w:rsidP="00022C35">
            <w:r>
              <w:t>Smith, G. et al.</w:t>
            </w:r>
          </w:p>
        </w:tc>
        <w:tc>
          <w:tcPr>
            <w:tcW w:w="851" w:type="dxa"/>
          </w:tcPr>
          <w:p w14:paraId="7990261E" w14:textId="77777777" w:rsidR="004453E1" w:rsidRDefault="004453E1" w:rsidP="00022C35">
            <w:r>
              <w:t>2026</w:t>
            </w:r>
          </w:p>
        </w:tc>
        <w:tc>
          <w:tcPr>
            <w:tcW w:w="2412" w:type="dxa"/>
          </w:tcPr>
          <w:p w14:paraId="2A1348FB" w14:textId="77777777" w:rsidR="004453E1" w:rsidRDefault="004453E1" w:rsidP="00022C35">
            <w:r>
              <w:t>Guardrails versus Gatekeepers: Understanding Product Managers’ Ethical Decision-Making in Generative AI</w:t>
            </w:r>
          </w:p>
        </w:tc>
        <w:tc>
          <w:tcPr>
            <w:tcW w:w="2596" w:type="dxa"/>
          </w:tcPr>
          <w:p w14:paraId="40E3973B" w14:textId="77777777" w:rsidR="004453E1" w:rsidRDefault="004453E1" w:rsidP="00022C35">
            <w:r>
              <w:t xml:space="preserve">FAccT ’26 — ACM Conference on Fairness, Accountability, and Transparency</w:t>
            </w:r>
          </w:p>
        </w:tc>
        <w:tc>
          <w:tcPr>
            <w:tcW w:w="5000" w:type="dxa"/>
          </w:tcPr>
          <w:p w14:paraId="762D884C" w14:textId="70AA4F2C" w:rsidR="004453E1" w:rsidRDefault="008B301B" w:rsidP="00022C35">
            <w:hyperlink r:id="rId22" w:history="1">
              <w:r>
                <w:rPr>
                  <w:rStyle w:val="Hyperlink"/>
                </w:rPr>
                <w:t>10.1145/3805689.3812395</w:t>
              </w:r>
            </w:hyperlink>
          </w:p>
        </w:tc>
      </w:tr>
      <w:tr w:rsidR="004453E1" w14:paraId="60868998" w14:textId="77777777" w:rsidTr="00B71FC6">
        <w:trPr>
          <w:jc w:val="center"/>
        </w:trPr>
        <w:tc>
          <w:tcPr>
            <w:tcW w:w="950" w:type="dxa"/>
          </w:tcPr>
          <w:p w14:paraId="71CD71B4" w14:textId="77777777" w:rsidR="004453E1" w:rsidRDefault="004453E1" w:rsidP="00022C35">
            <w:r>
              <w:t>24</w:t>
            </w:r>
          </w:p>
        </w:tc>
        <w:tc>
          <w:tcPr>
            <w:tcW w:w="2028" w:type="dxa"/>
          </w:tcPr>
          <w:p w14:paraId="718FEE17" w14:textId="34900845" w:rsidR="004453E1" w:rsidRDefault="004453E1" w:rsidP="00022C35">
            <w:r>
              <w:t>Caqui, A. J. R. et al.</w:t>
            </w:r>
          </w:p>
        </w:tc>
        <w:tc>
          <w:tcPr>
            <w:tcW w:w="851" w:type="dxa"/>
          </w:tcPr>
          <w:p w14:paraId="39ADD12E" w14:textId="77777777" w:rsidR="004453E1" w:rsidRDefault="004453E1" w:rsidP="00022C35">
            <w:r>
              <w:t>2026</w:t>
            </w:r>
          </w:p>
        </w:tc>
        <w:tc>
          <w:tcPr>
            <w:tcW w:w="2412" w:type="dxa"/>
          </w:tcPr>
          <w:p w14:paraId="5C3EB00B" w14:textId="77777777" w:rsidR="004453E1" w:rsidRDefault="004453E1" w:rsidP="00022C35">
            <w:r>
              <w:t>Governance of augmented thought: A semi-automated BPMN framework for verifiable decision-making and human-ai workflows in higher education</w:t>
            </w:r>
          </w:p>
        </w:tc>
        <w:tc>
          <w:tcPr>
            <w:tcW w:w="2596" w:type="dxa"/>
          </w:tcPr>
          <w:p w14:paraId="6BF48A22" w14:textId="77777777" w:rsidR="004453E1" w:rsidRDefault="004453E1" w:rsidP="00022C35">
            <w:r>
              <w:t>2026 International Conference on AI Decision-Making and Management (AIDMM 2026), ACM</w:t>
            </w:r>
          </w:p>
        </w:tc>
        <w:tc>
          <w:tcPr>
            <w:tcW w:w="5000" w:type="dxa"/>
          </w:tcPr>
          <w:p w14:paraId="1F642906" w14:textId="35C8A289" w:rsidR="004453E1" w:rsidRDefault="008B301B" w:rsidP="00022C35">
            <w:hyperlink r:id="rId23" w:history="1">
              <w:r>
                <w:rPr>
                  <w:rStyle w:val="Hyperlink"/>
                </w:rPr>
                <w:t>10.1145/3811839.381186</w:t>
              </w:r>
            </w:hyperlink>
          </w:p>
        </w:tc>
      </w:tr>
      <w:tr w:rsidR="004453E1" w14:paraId="3F4571DA" w14:textId="77777777" w:rsidTr="00B71FC6">
        <w:trPr>
          <w:jc w:val="center"/>
        </w:trPr>
        <w:tc>
          <w:tcPr>
            <w:tcW w:w="950" w:type="dxa"/>
          </w:tcPr>
          <w:p w14:paraId="245971D3" w14:textId="77777777" w:rsidR="004453E1" w:rsidRDefault="004453E1" w:rsidP="00022C35">
            <w:r>
              <w:t>25</w:t>
            </w:r>
          </w:p>
        </w:tc>
        <w:tc>
          <w:tcPr>
            <w:tcW w:w="2028" w:type="dxa"/>
          </w:tcPr>
          <w:p w14:paraId="16706AD2" w14:textId="149A0D72" w:rsidR="004453E1" w:rsidRDefault="004453E1" w:rsidP="00022C35">
            <w:r>
              <w:t xml:space="preserve">Peyrone, N.; Wichadakul, D.</w:t>
            </w:r>
          </w:p>
        </w:tc>
        <w:tc>
          <w:tcPr>
            <w:tcW w:w="851" w:type="dxa"/>
          </w:tcPr>
          <w:p w14:paraId="71BEB27C" w14:textId="77777777" w:rsidR="004453E1" w:rsidRDefault="004453E1" w:rsidP="00022C35">
            <w:r>
              <w:t>2024</w:t>
            </w:r>
          </w:p>
        </w:tc>
        <w:tc>
          <w:tcPr>
            <w:tcW w:w="2412" w:type="dxa"/>
          </w:tcPr>
          <w:p w14:paraId="3BD221BA" w14:textId="77777777" w:rsidR="004453E1" w:rsidRDefault="004453E1" w:rsidP="00022C35">
            <w:r>
              <w:t xml:space="preserve">A Formal Model for Integrating Consent </w:t>
              <w:lastRenderedPageBreak/>
              <w:t xml:space="preserve">Management Into MLOps</w:t>
            </w:r>
          </w:p>
        </w:tc>
        <w:tc>
          <w:tcPr>
            <w:tcW w:w="2596" w:type="dxa"/>
          </w:tcPr>
          <w:p w14:paraId="0764BEF4" w14:textId="77777777" w:rsidR="004453E1" w:rsidRDefault="004453E1" w:rsidP="00022C35">
            <w:r>
              <w:lastRenderedPageBreak/>
              <w:t>IEEE Access, Volume 12, 2024</w:t>
            </w:r>
          </w:p>
        </w:tc>
        <w:tc>
          <w:tcPr>
            <w:tcW w:w="5000" w:type="dxa"/>
          </w:tcPr>
          <w:p w14:paraId="3EFE5D13" w14:textId="5BEB0E79" w:rsidR="004453E1" w:rsidRDefault="008B301B" w:rsidP="00022C35">
            <w:r>
              <w:t>10.1109/ACCESS.2024.3471773</w:t>
            </w:r>
          </w:p>
        </w:tc>
      </w:tr>
      <w:tr w:rsidR="004453E1" w14:paraId="14C38BF6" w14:textId="77777777" w:rsidTr="00B71FC6">
        <w:trPr>
          <w:jc w:val="center"/>
        </w:trPr>
        <w:tc>
          <w:tcPr>
            <w:tcW w:w="950" w:type="dxa"/>
          </w:tcPr>
          <w:p w14:paraId="662D8AC4" w14:textId="77777777" w:rsidR="004453E1" w:rsidRDefault="004453E1" w:rsidP="00022C35">
            <w:r>
              <w:t>26</w:t>
            </w:r>
          </w:p>
        </w:tc>
        <w:tc>
          <w:tcPr>
            <w:tcW w:w="2028" w:type="dxa"/>
          </w:tcPr>
          <w:p w14:paraId="7C31617C" w14:textId="750281BD" w:rsidR="004453E1" w:rsidRDefault="004453E1" w:rsidP="00022C35">
            <w:r>
              <w:t>Lee, S.; Kim, E.</w:t>
            </w:r>
          </w:p>
        </w:tc>
        <w:tc>
          <w:tcPr>
            <w:tcW w:w="851" w:type="dxa"/>
          </w:tcPr>
          <w:p w14:paraId="0D75BB8D" w14:textId="77777777" w:rsidR="004453E1" w:rsidRDefault="004453E1" w:rsidP="00022C35">
            <w:r>
              <w:t>2026</w:t>
            </w:r>
          </w:p>
        </w:tc>
        <w:tc>
          <w:tcPr>
            <w:tcW w:w="2412" w:type="dxa"/>
          </w:tcPr>
          <w:p w14:paraId="78A8BA1B" w14:textId="77777777" w:rsidR="004453E1" w:rsidRDefault="004453E1" w:rsidP="00022C35">
            <w:r>
              <w:t>Adoption of artificial intelligence in drug review across the lifecycle: Transformation of regulatory decision-making</w:t>
            </w:r>
          </w:p>
        </w:tc>
        <w:tc>
          <w:tcPr>
            <w:tcW w:w="2596" w:type="dxa"/>
          </w:tcPr>
          <w:p w14:paraId="7BF88C40" w14:textId="77777777" w:rsidR="004453E1" w:rsidRDefault="004453E1" w:rsidP="00022C35">
            <w:r>
              <w:t>Regulatory Toxicology and Pharmacology, 171 (2026), 106168</w:t>
            </w:r>
          </w:p>
        </w:tc>
        <w:tc>
          <w:tcPr>
            <w:tcW w:w="5000" w:type="dxa"/>
          </w:tcPr>
          <w:p w14:paraId="09296991" w14:textId="2503338D" w:rsidR="004453E1" w:rsidRDefault="000957CB" w:rsidP="00022C35">
            <w:hyperlink r:id="rId24" w:tgtFrame="_blank" w:history="1">
              <w:r>
                <w:rPr>
                  <w:rStyle w:val="Hyperlink"/>
                </w:rPr>
                <w:t>10.1016/j.yrtph.2026.106168</w:t>
              </w:r>
            </w:hyperlink>
          </w:p>
        </w:tc>
      </w:tr>
      <w:tr w:rsidR="004453E1" w14:paraId="15037011" w14:textId="77777777" w:rsidTr="00B71FC6">
        <w:trPr>
          <w:jc w:val="center"/>
        </w:trPr>
        <w:tc>
          <w:tcPr>
            <w:tcW w:w="950" w:type="dxa"/>
          </w:tcPr>
          <w:p w14:paraId="2CDD1D42" w14:textId="77777777" w:rsidR="004453E1" w:rsidRDefault="004453E1" w:rsidP="00022C35">
            <w:r>
              <w:t>27</w:t>
            </w:r>
          </w:p>
        </w:tc>
        <w:tc>
          <w:tcPr>
            <w:tcW w:w="2028" w:type="dxa"/>
          </w:tcPr>
          <w:p w14:paraId="39B82BFE" w14:textId="7C3819C1" w:rsidR="004453E1" w:rsidRDefault="004453E1" w:rsidP="00022C35">
            <w:r>
              <w:t>Kuziemski, M.; Misuraca, G.</w:t>
            </w:r>
          </w:p>
        </w:tc>
        <w:tc>
          <w:tcPr>
            <w:tcW w:w="851" w:type="dxa"/>
          </w:tcPr>
          <w:p w14:paraId="697C7FE5" w14:textId="77777777" w:rsidR="004453E1" w:rsidRDefault="004453E1" w:rsidP="00022C35">
            <w:r>
              <w:t>2020</w:t>
            </w:r>
          </w:p>
        </w:tc>
        <w:tc>
          <w:tcPr>
            <w:tcW w:w="2412" w:type="dxa"/>
          </w:tcPr>
          <w:p w14:paraId="68435F1D" w14:textId="77777777" w:rsidR="004453E1" w:rsidRDefault="004453E1" w:rsidP="00022C35">
            <w:r>
              <w:t>AI governance in the public sector: Three tales from the frontiers of automated decision-making in democratic settings</w:t>
            </w:r>
          </w:p>
        </w:tc>
        <w:tc>
          <w:tcPr>
            <w:tcW w:w="2596" w:type="dxa"/>
          </w:tcPr>
          <w:p w14:paraId="7BA4BD17" w14:textId="77777777" w:rsidR="004453E1" w:rsidRDefault="004453E1" w:rsidP="00022C35">
            <w:r>
              <w:t>Telecommunications Policy, 44, 101976</w:t>
            </w:r>
          </w:p>
        </w:tc>
        <w:tc>
          <w:tcPr>
            <w:tcW w:w="5000" w:type="dxa"/>
          </w:tcPr>
          <w:p w14:paraId="79F70839" w14:textId="5B855688" w:rsidR="004453E1" w:rsidRDefault="000957CB" w:rsidP="00022C35">
            <w:hyperlink r:id="rId25" w:tgtFrame="_blank" w:history="1">
              <w:r>
                <w:rPr>
                  <w:rStyle w:val="Hyperlink"/>
                </w:rPr>
                <w:t>10.1016/j.telpol.2020.101976</w:t>
              </w:r>
            </w:hyperlink>
          </w:p>
        </w:tc>
      </w:tr>
      <w:tr w:rsidR="004453E1" w14:paraId="3FEF9699" w14:textId="77777777" w:rsidTr="00B71FC6">
        <w:trPr>
          <w:jc w:val="center"/>
        </w:trPr>
        <w:tc>
          <w:tcPr>
            <w:tcW w:w="950" w:type="dxa"/>
          </w:tcPr>
          <w:p w14:paraId="3FEEEB4E" w14:textId="77777777" w:rsidR="004453E1" w:rsidRDefault="004453E1" w:rsidP="00022C35">
            <w:r>
              <w:t>28</w:t>
            </w:r>
          </w:p>
        </w:tc>
        <w:tc>
          <w:tcPr>
            <w:tcW w:w="2028" w:type="dxa"/>
          </w:tcPr>
          <w:p w14:paraId="4BC5F2D7" w14:textId="0F41091D" w:rsidR="004453E1" w:rsidRDefault="004453E1" w:rsidP="00022C35">
            <w:r>
              <w:t>Ashraf, M. Q.</w:t>
            </w:r>
          </w:p>
        </w:tc>
        <w:tc>
          <w:tcPr>
            <w:tcW w:w="851" w:type="dxa"/>
          </w:tcPr>
          <w:p w14:paraId="04020457" w14:textId="77777777" w:rsidR="004453E1" w:rsidRDefault="004453E1" w:rsidP="00022C35">
            <w:r>
              <w:t>2025</w:t>
            </w:r>
          </w:p>
        </w:tc>
        <w:tc>
          <w:tcPr>
            <w:tcW w:w="2412" w:type="dxa"/>
          </w:tcPr>
          <w:p w14:paraId="5C6D361A" w14:textId="77777777" w:rsidR="004453E1" w:rsidRDefault="004453E1" w:rsidP="00022C35">
            <w:r>
              <w:t>Artificial Intelligence in Courts and Dispute Resolution: Challenges and Opportunities</w:t>
            </w:r>
          </w:p>
        </w:tc>
        <w:tc>
          <w:tcPr>
            <w:tcW w:w="2596" w:type="dxa"/>
          </w:tcPr>
          <w:p w14:paraId="64C15BA2" w14:textId="77777777" w:rsidR="004453E1" w:rsidRDefault="004453E1" w:rsidP="00022C35">
            <w:r>
              <w:t>Access to Justice in Eastern Europe, 8(Special), 1–21</w:t>
            </w:r>
          </w:p>
        </w:tc>
        <w:tc>
          <w:tcPr>
            <w:tcW w:w="5000" w:type="dxa"/>
          </w:tcPr>
          <w:p w14:paraId="68E54E09" w14:textId="70EE9499" w:rsidR="004453E1" w:rsidRDefault="00A6793B" w:rsidP="00022C35">
            <w:r>
              <w:t>10.33327/ajee-18-8.s-a000152</w:t>
            </w:r>
          </w:p>
        </w:tc>
      </w:tr>
      <w:tr w:rsidR="004453E1" w14:paraId="54EBA6DC" w14:textId="77777777" w:rsidTr="00B71FC6">
        <w:trPr>
          <w:jc w:val="center"/>
        </w:trPr>
        <w:tc>
          <w:tcPr>
            <w:tcW w:w="950" w:type="dxa"/>
          </w:tcPr>
          <w:p w14:paraId="65713190" w14:textId="77777777" w:rsidR="004453E1" w:rsidRDefault="004453E1" w:rsidP="00022C35">
            <w:r>
              <w:t>29</w:t>
            </w:r>
          </w:p>
        </w:tc>
        <w:tc>
          <w:tcPr>
            <w:tcW w:w="2028" w:type="dxa"/>
          </w:tcPr>
          <w:p w14:paraId="4287542E" w14:textId="4D0744B9" w:rsidR="004453E1" w:rsidRDefault="004453E1" w:rsidP="00022C35">
            <w:r>
              <w:t>Li, Y.</w:t>
            </w:r>
          </w:p>
        </w:tc>
        <w:tc>
          <w:tcPr>
            <w:tcW w:w="851" w:type="dxa"/>
          </w:tcPr>
          <w:p w14:paraId="5CB52DA5" w14:textId="77777777" w:rsidR="004453E1" w:rsidRDefault="004453E1" w:rsidP="00022C35">
            <w:r>
              <w:t>2026</w:t>
            </w:r>
          </w:p>
        </w:tc>
        <w:tc>
          <w:tcPr>
            <w:tcW w:w="2412" w:type="dxa"/>
          </w:tcPr>
          <w:p w14:paraId="2DA4F0FA" w14:textId="77777777" w:rsidR="004453E1" w:rsidRDefault="004453E1" w:rsidP="00022C35">
            <w:r>
              <w:t>AI-Driven Big Data Governance in Smart Cities: An Ambient Computing Perspective</w:t>
            </w:r>
          </w:p>
        </w:tc>
        <w:tc>
          <w:tcPr>
            <w:tcW w:w="2596" w:type="dxa"/>
          </w:tcPr>
          <w:p w14:paraId="2BBD7F16" w14:textId="77777777" w:rsidR="004453E1" w:rsidRDefault="004453E1" w:rsidP="00022C35">
            <w:r>
              <w:t>International Journal of Ambient Computing and Intelligence, 17(1), January–December 2026</w:t>
            </w:r>
          </w:p>
        </w:tc>
        <w:tc>
          <w:tcPr>
            <w:tcW w:w="5000" w:type="dxa"/>
          </w:tcPr>
          <w:p w14:paraId="1FC147C9" w14:textId="788846A7" w:rsidR="004453E1" w:rsidRDefault="000957CB" w:rsidP="00022C35">
            <w:r>
              <w:t>10.4018/IJACI.416692</w:t>
            </w:r>
          </w:p>
        </w:tc>
      </w:tr>
      <w:tr w:rsidR="004453E1" w14:paraId="2DD43BBC" w14:textId="77777777" w:rsidTr="00B71FC6">
        <w:trPr>
          <w:jc w:val="center"/>
        </w:trPr>
        <w:tc>
          <w:tcPr>
            <w:tcW w:w="950" w:type="dxa"/>
          </w:tcPr>
          <w:p w14:paraId="6F6D32A4" w14:textId="77777777" w:rsidR="004453E1" w:rsidRDefault="004453E1" w:rsidP="00022C35">
            <w:r>
              <w:t>30</w:t>
            </w:r>
          </w:p>
        </w:tc>
        <w:tc>
          <w:tcPr>
            <w:tcW w:w="2028" w:type="dxa"/>
          </w:tcPr>
          <w:p w14:paraId="4B3CACEC" w14:textId="2AE446F9" w:rsidR="004453E1" w:rsidRDefault="004453E1" w:rsidP="00022C35">
            <w:r>
              <w:t>Machen, R.; Pearce, W.</w:t>
            </w:r>
          </w:p>
        </w:tc>
        <w:tc>
          <w:tcPr>
            <w:tcW w:w="851" w:type="dxa"/>
          </w:tcPr>
          <w:p w14:paraId="71C2B093" w14:textId="77777777" w:rsidR="004453E1" w:rsidRDefault="004453E1" w:rsidP="00022C35">
            <w:r>
              <w:t>2025</w:t>
            </w:r>
          </w:p>
        </w:tc>
        <w:tc>
          <w:tcPr>
            <w:tcW w:w="2412" w:type="dxa"/>
          </w:tcPr>
          <w:p w14:paraId="54FCE53F" w14:textId="77777777" w:rsidR="004453E1" w:rsidRDefault="004453E1" w:rsidP="00022C35">
            <w:r>
              <w:t xml:space="preserve">Anticipating the Challenges of </w:t>
              <w:lastRenderedPageBreak/>
              <w:t>AI in Climate Governance: An Urgent Dilemma for Democracies</w:t>
            </w:r>
          </w:p>
        </w:tc>
        <w:tc>
          <w:tcPr>
            <w:tcW w:w="2596" w:type="dxa"/>
          </w:tcPr>
          <w:p w14:paraId="04F386D2" w14:textId="77777777" w:rsidR="004453E1" w:rsidRDefault="004453E1" w:rsidP="00022C35">
            <w:r>
              <w:lastRenderedPageBreak/>
              <w:t xml:space="preserve">Wiley Interdisciplinary Reviews: </w:t>
              <w:lastRenderedPageBreak/>
              <w:t>Climate Change, 16, e70002</w:t>
            </w:r>
          </w:p>
        </w:tc>
        <w:tc>
          <w:tcPr>
            <w:tcW w:w="5000" w:type="dxa"/>
          </w:tcPr>
          <w:p w14:paraId="0D87CD1B" w14:textId="6B48B46C" w:rsidR="004453E1" w:rsidRDefault="000957CB" w:rsidP="00022C35">
            <w:hyperlink r:id="rId26" w:history="1">
              <w:r>
                <w:rPr>
                  <w:rStyle w:val="Hyperlink"/>
                  <w:b/>
                  <w:bCs/>
                </w:rPr>
                <w:t>10.1002/wcc.70002</w:t>
              </w:r>
            </w:hyperlink>
          </w:p>
        </w:tc>
      </w:tr>
      <w:tr w:rsidR="004453E1" w14:paraId="5A4ECEBF" w14:textId="77777777" w:rsidTr="00B71FC6">
        <w:trPr>
          <w:jc w:val="center"/>
        </w:trPr>
        <w:tc>
          <w:tcPr>
            <w:tcW w:w="950" w:type="dxa"/>
          </w:tcPr>
          <w:p w14:paraId="4204543E" w14:textId="77777777" w:rsidR="004453E1" w:rsidRDefault="004453E1" w:rsidP="00022C35">
            <w:r>
              <w:t>31</w:t>
            </w:r>
          </w:p>
        </w:tc>
        <w:tc>
          <w:tcPr>
            <w:tcW w:w="2028" w:type="dxa"/>
          </w:tcPr>
          <w:p w14:paraId="3B20AA29" w14:textId="1283892A" w:rsidR="004453E1" w:rsidRDefault="004453E1" w:rsidP="00022C35">
            <w:r>
              <w:t>Avramović, N. et al.</w:t>
            </w:r>
          </w:p>
        </w:tc>
        <w:tc>
          <w:tcPr>
            <w:tcW w:w="851" w:type="dxa"/>
          </w:tcPr>
          <w:p w14:paraId="6F2CC65A" w14:textId="77777777" w:rsidR="004453E1" w:rsidRDefault="004453E1" w:rsidP="00022C35">
            <w:r>
              <w:t>2026</w:t>
            </w:r>
          </w:p>
        </w:tc>
        <w:tc>
          <w:tcPr>
            <w:tcW w:w="2412" w:type="dxa"/>
          </w:tcPr>
          <w:p w14:paraId="23C25445" w14:textId="77777777" w:rsidR="004453E1" w:rsidRDefault="004453E1" w:rsidP="00022C35">
            <w:r>
              <w:t>PRIME–INSPECT: A Socio-Technical Framework for Trustworthy Intelligent Automation and Real-Time Decision-Making in Industry 4.0</w:t>
            </w:r>
          </w:p>
        </w:tc>
        <w:tc>
          <w:tcPr>
            <w:tcW w:w="2596" w:type="dxa"/>
          </w:tcPr>
          <w:p w14:paraId="7127B25B" w14:textId="77777777" w:rsidR="004453E1" w:rsidRDefault="004453E1" w:rsidP="00022C35">
            <w:r>
              <w:t>Applied Sciences, 16, 4825</w:t>
            </w:r>
          </w:p>
        </w:tc>
        <w:tc>
          <w:tcPr>
            <w:tcW w:w="5000" w:type="dxa"/>
          </w:tcPr>
          <w:p w14:paraId="1AF23E5A" w14:textId="1DC78D5A" w:rsidR="004453E1" w:rsidRDefault="000957CB" w:rsidP="00022C35">
            <w:hyperlink r:id="rId27" w:history="1">
              <w:r>
                <w:rPr>
                  <w:rStyle w:val="Hyperlink"/>
                </w:rPr>
                <w:t>10.3390/app16104825</w:t>
              </w:r>
            </w:hyperlink>
          </w:p>
        </w:tc>
      </w:tr>
      <w:tr w:rsidR="004453E1" w14:paraId="5AB80188" w14:textId="77777777" w:rsidTr="00B71FC6">
        <w:trPr>
          <w:jc w:val="center"/>
        </w:trPr>
        <w:tc>
          <w:tcPr>
            <w:tcW w:w="950" w:type="dxa"/>
          </w:tcPr>
          <w:p w14:paraId="1C5E5D3D" w14:textId="77777777" w:rsidR="004453E1" w:rsidRDefault="004453E1" w:rsidP="00022C35">
            <w:r>
              <w:t>32</w:t>
            </w:r>
          </w:p>
        </w:tc>
        <w:tc>
          <w:tcPr>
            <w:tcW w:w="2028" w:type="dxa"/>
          </w:tcPr>
          <w:p w14:paraId="6B2BBD8E" w14:textId="5B31C767" w:rsidR="004453E1" w:rsidRDefault="004453E1" w:rsidP="00022C35">
            <w:r>
              <w:t>Subías-Beltrán, P. et al.</w:t>
            </w:r>
          </w:p>
        </w:tc>
        <w:tc>
          <w:tcPr>
            <w:tcW w:w="851" w:type="dxa"/>
          </w:tcPr>
          <w:p w14:paraId="0813ECF8" w14:textId="77777777" w:rsidR="004453E1" w:rsidRDefault="004453E1" w:rsidP="00022C35">
            <w:r>
              <w:t>2026</w:t>
            </w:r>
          </w:p>
        </w:tc>
        <w:tc>
          <w:tcPr>
            <w:tcW w:w="2412" w:type="dxa"/>
          </w:tcPr>
          <w:p w14:paraId="7F76ADA6" w14:textId="77777777" w:rsidR="004453E1" w:rsidRDefault="004453E1" w:rsidP="00022C35">
            <w:r>
              <w:t>Asking the right questions: a governance approach to uphold human autonomy in artificial intelligence</w:t>
            </w:r>
          </w:p>
        </w:tc>
        <w:tc>
          <w:tcPr>
            <w:tcW w:w="2596" w:type="dxa"/>
          </w:tcPr>
          <w:p w14:paraId="06F0A50E" w14:textId="77777777" w:rsidR="004453E1" w:rsidRDefault="004453E1" w:rsidP="00022C35">
            <w:r>
              <w:t>AI &amp; Society, 41 (2026), 1149–1173</w:t>
            </w:r>
          </w:p>
        </w:tc>
        <w:tc>
          <w:tcPr>
            <w:tcW w:w="5000" w:type="dxa"/>
          </w:tcPr>
          <w:p w14:paraId="58F8C55A" w14:textId="5228574D" w:rsidR="004453E1" w:rsidRDefault="000957CB" w:rsidP="00022C35">
            <w:r>
              <w:t>10.1007/s00146-025-02611-4</w:t>
            </w:r>
          </w:p>
        </w:tc>
      </w:tr>
      <w:tr w:rsidR="004453E1" w14:paraId="02AB4F43" w14:textId="77777777" w:rsidTr="00B71FC6">
        <w:trPr>
          <w:jc w:val="center"/>
        </w:trPr>
        <w:tc>
          <w:tcPr>
            <w:tcW w:w="950" w:type="dxa"/>
          </w:tcPr>
          <w:p w14:paraId="601FB790" w14:textId="77777777" w:rsidR="004453E1" w:rsidRDefault="004453E1" w:rsidP="00022C35">
            <w:r>
              <w:t>33</w:t>
            </w:r>
          </w:p>
        </w:tc>
        <w:tc>
          <w:tcPr>
            <w:tcW w:w="2028" w:type="dxa"/>
          </w:tcPr>
          <w:p w14:paraId="3BD20480" w14:textId="1FBBAEA2" w:rsidR="004453E1" w:rsidRDefault="004453E1" w:rsidP="00022C35">
            <w:r>
              <w:t>Majumdar, S. et al.</w:t>
            </w:r>
          </w:p>
        </w:tc>
        <w:tc>
          <w:tcPr>
            <w:tcW w:w="851" w:type="dxa"/>
          </w:tcPr>
          <w:p w14:paraId="03037FA4" w14:textId="77777777" w:rsidR="004453E1" w:rsidRDefault="004453E1" w:rsidP="00022C35">
            <w:r>
              <w:t>2026</w:t>
            </w:r>
          </w:p>
        </w:tc>
        <w:tc>
          <w:tcPr>
            <w:tcW w:w="2412" w:type="dxa"/>
          </w:tcPr>
          <w:p w14:paraId="38446196" w14:textId="77777777" w:rsidR="004453E1" w:rsidRDefault="004453E1" w:rsidP="00022C35">
            <w:r>
              <w:t>Autonomous Police Vehicles for Predictive Policing: A Sociotechnical Framework for Accountable Deployment</w:t>
            </w:r>
          </w:p>
        </w:tc>
        <w:tc>
          <w:tcPr>
            <w:tcW w:w="2596" w:type="dxa"/>
          </w:tcPr>
          <w:p w14:paraId="32609B60" w14:textId="77777777" w:rsidR="004453E1" w:rsidRDefault="004453E1" w:rsidP="00022C35">
            <w:r>
              <w:t>IEEE Access, 14 (2026), 101120–101137</w:t>
            </w:r>
          </w:p>
        </w:tc>
        <w:tc>
          <w:tcPr>
            <w:tcW w:w="5000" w:type="dxa"/>
          </w:tcPr>
          <w:p w14:paraId="3F358139" w14:textId="578FFC0A" w:rsidR="004453E1" w:rsidRDefault="000957CB" w:rsidP="00022C35">
            <w:r>
              <w:t>10.1109/ACCESS.2026.3706076</w:t>
            </w:r>
          </w:p>
        </w:tc>
      </w:tr>
      <w:tr w:rsidR="004453E1" w14:paraId="56A95994" w14:textId="77777777" w:rsidTr="00B71FC6">
        <w:trPr>
          <w:jc w:val="center"/>
        </w:trPr>
        <w:tc>
          <w:tcPr>
            <w:tcW w:w="950" w:type="dxa"/>
          </w:tcPr>
          <w:p w14:paraId="010C71DE" w14:textId="77777777" w:rsidR="004453E1" w:rsidRDefault="004453E1" w:rsidP="00022C35">
            <w:r>
              <w:t>34</w:t>
            </w:r>
          </w:p>
        </w:tc>
        <w:tc>
          <w:tcPr>
            <w:tcW w:w="2028" w:type="dxa"/>
          </w:tcPr>
          <w:p w14:paraId="557911CA" w14:textId="7E274C1F" w:rsidR="004453E1" w:rsidRDefault="004453E1" w:rsidP="00022C35">
            <w:r>
              <w:t xml:space="preserve">Choowan, P.; Daovisan, H.</w:t>
            </w:r>
          </w:p>
        </w:tc>
        <w:tc>
          <w:tcPr>
            <w:tcW w:w="851" w:type="dxa"/>
          </w:tcPr>
          <w:p w14:paraId="20AC4F71" w14:textId="77777777" w:rsidR="004453E1" w:rsidRDefault="004453E1" w:rsidP="00022C35">
            <w:r>
              <w:t>2026</w:t>
            </w:r>
          </w:p>
        </w:tc>
        <w:tc>
          <w:tcPr>
            <w:tcW w:w="2412" w:type="dxa"/>
          </w:tcPr>
          <w:p w14:paraId="0D70595A" w14:textId="77777777" w:rsidR="004453E1" w:rsidRDefault="004453E1" w:rsidP="00022C35">
            <w:r>
              <w:t xml:space="preserve">Artificial Intelligence in Data Governance </w:t>
              <w:lastRenderedPageBreak/>
              <w:t>for Financial Decision-Making: A Systematic Review</w:t>
            </w:r>
          </w:p>
        </w:tc>
        <w:tc>
          <w:tcPr>
            <w:tcW w:w="2596" w:type="dxa"/>
          </w:tcPr>
          <w:p w14:paraId="2A20871F" w14:textId="77777777" w:rsidR="004453E1" w:rsidRDefault="004453E1" w:rsidP="00022C35">
            <w:r>
              <w:lastRenderedPageBreak/>
              <w:t>Big Data and Cognitive Computing, 10, 8</w:t>
            </w:r>
          </w:p>
        </w:tc>
        <w:tc>
          <w:tcPr>
            <w:tcW w:w="5000" w:type="dxa"/>
          </w:tcPr>
          <w:p w14:paraId="3CEC774B" w14:textId="1DCC304A" w:rsidR="004453E1" w:rsidRDefault="000957CB" w:rsidP="00022C35">
            <w:hyperlink r:id="rId28" w:history="1">
              <w:r>
                <w:rPr>
                  <w:rStyle w:val="Hyperlink"/>
                </w:rPr>
                <w:t>10.3390/bdcc10010008</w:t>
              </w:r>
            </w:hyperlink>
          </w:p>
        </w:tc>
      </w:tr>
      <w:tr w:rsidR="004453E1" w14:paraId="194DFF44" w14:textId="77777777" w:rsidTr="00B71FC6">
        <w:trPr>
          <w:jc w:val="center"/>
        </w:trPr>
        <w:tc>
          <w:tcPr>
            <w:tcW w:w="950" w:type="dxa"/>
          </w:tcPr>
          <w:p w14:paraId="39DE5ABB" w14:textId="77777777" w:rsidR="004453E1" w:rsidRDefault="004453E1" w:rsidP="00022C35">
            <w:r>
              <w:t>35</w:t>
            </w:r>
          </w:p>
        </w:tc>
        <w:tc>
          <w:tcPr>
            <w:tcW w:w="2028" w:type="dxa"/>
          </w:tcPr>
          <w:p w14:paraId="224B9B37" w14:textId="44A04835" w:rsidR="004453E1" w:rsidRPr="00C06465" w:rsidRDefault="004453E1" w:rsidP="00022C35">
            <w:pPr>
              <w:rPr>
                <w:lang w:val="de-DE"/>
              </w:rPr>
            </w:pPr>
            <w:r>
              <w:rPr>
                <w:lang w:val="de-DE"/>
              </w:rPr>
              <w:t>Wilkie, P. Y. et al.</w:t>
            </w:r>
          </w:p>
        </w:tc>
        <w:tc>
          <w:tcPr>
            <w:tcW w:w="851" w:type="dxa"/>
          </w:tcPr>
          <w:p w14:paraId="498E5A4E" w14:textId="77777777" w:rsidR="004453E1" w:rsidRDefault="004453E1" w:rsidP="00022C35">
            <w:r>
              <w:t>2025</w:t>
            </w:r>
          </w:p>
        </w:tc>
        <w:tc>
          <w:tcPr>
            <w:tcW w:w="2412" w:type="dxa"/>
          </w:tcPr>
          <w:p w14:paraId="752B4D8E" w14:textId="77777777" w:rsidR="004453E1" w:rsidRDefault="004453E1" w:rsidP="00022C35">
            <w:r>
              <w:t>Bridging accountability and innovation: key findings from the Health AI Systems Thinking for Community (HASTC) workshop</w:t>
            </w:r>
          </w:p>
        </w:tc>
        <w:tc>
          <w:tcPr>
            <w:tcW w:w="2596" w:type="dxa"/>
          </w:tcPr>
          <w:p w14:paraId="194B3E05" w14:textId="77777777" w:rsidR="004453E1" w:rsidRDefault="004453E1" w:rsidP="00022C35">
            <w:r>
              <w:t>FACETS, 10, 1–11</w:t>
            </w:r>
          </w:p>
        </w:tc>
        <w:tc>
          <w:tcPr>
            <w:tcW w:w="5000" w:type="dxa"/>
          </w:tcPr>
          <w:p w14:paraId="7696FBFD" w14:textId="2754C3DE" w:rsidR="004453E1" w:rsidRDefault="000957CB" w:rsidP="00022C35">
            <w:hyperlink r:id="rId29" w:history="1">
              <w:r>
                <w:rPr>
                  <w:rStyle w:val="Hyperlink"/>
                </w:rPr>
                <w:t>10.1139/facets-2025-0117</w:t>
              </w:r>
            </w:hyperlink>
          </w:p>
        </w:tc>
      </w:tr>
      <w:tr w:rsidR="004453E1" w14:paraId="08A1A5A0" w14:textId="77777777" w:rsidTr="00B71FC6">
        <w:trPr>
          <w:jc w:val="center"/>
        </w:trPr>
        <w:tc>
          <w:tcPr>
            <w:tcW w:w="950" w:type="dxa"/>
          </w:tcPr>
          <w:p w14:paraId="60468BF9" w14:textId="77777777" w:rsidR="004453E1" w:rsidRDefault="004453E1" w:rsidP="00022C35">
            <w:r>
              <w:t>36</w:t>
            </w:r>
          </w:p>
        </w:tc>
        <w:tc>
          <w:tcPr>
            <w:tcW w:w="2028" w:type="dxa"/>
          </w:tcPr>
          <w:p w14:paraId="0D74B91C" w14:textId="53FEF856" w:rsidR="004453E1" w:rsidRDefault="004453E1" w:rsidP="00022C35">
            <w:r>
              <w:t>Antonius, F.</w:t>
            </w:r>
          </w:p>
        </w:tc>
        <w:tc>
          <w:tcPr>
            <w:tcW w:w="851" w:type="dxa"/>
          </w:tcPr>
          <w:p w14:paraId="51EE1EFE" w14:textId="77777777" w:rsidR="004453E1" w:rsidRDefault="004453E1" w:rsidP="00022C35">
            <w:r>
              <w:t>2026</w:t>
            </w:r>
          </w:p>
        </w:tc>
        <w:tc>
          <w:tcPr>
            <w:tcW w:w="2412" w:type="dxa"/>
          </w:tcPr>
          <w:p w14:paraId="3727DC7A" w14:textId="77777777" w:rsidR="004453E1" w:rsidRDefault="004453E1" w:rsidP="00022C35">
            <w:r>
              <w:t>Cognitive AI-Governance-Empowered FinTech Ecosystem for autonomous ethical risk intelligence and sustainable decision optimization in smart financial systems</w:t>
            </w:r>
          </w:p>
        </w:tc>
        <w:tc>
          <w:tcPr>
            <w:tcW w:w="2596" w:type="dxa"/>
          </w:tcPr>
          <w:p w14:paraId="0F4204DF" w14:textId="77777777" w:rsidR="004453E1" w:rsidRDefault="004453E1" w:rsidP="00022C35">
            <w:r>
              <w:t>Egyptian Informatics Journal, 34, 100960</w:t>
            </w:r>
          </w:p>
        </w:tc>
        <w:tc>
          <w:tcPr>
            <w:tcW w:w="5000" w:type="dxa"/>
          </w:tcPr>
          <w:p w14:paraId="72C19C9A" w14:textId="3E68750D" w:rsidR="004453E1" w:rsidRDefault="004A1807" w:rsidP="00022C35">
            <w:hyperlink r:id="rId30" w:tgtFrame="_blank" w:history="1">
              <w:r>
                <w:rPr>
                  <w:rStyle w:val="Hyperlink"/>
                </w:rPr>
                <w:t>10.1016/j.eij.2026.100960</w:t>
              </w:r>
            </w:hyperlink>
          </w:p>
        </w:tc>
      </w:tr>
      <w:tr w:rsidR="004453E1" w14:paraId="51E84BE6" w14:textId="77777777" w:rsidTr="00B71FC6">
        <w:trPr>
          <w:jc w:val="center"/>
        </w:trPr>
        <w:tc>
          <w:tcPr>
            <w:tcW w:w="950" w:type="dxa"/>
          </w:tcPr>
          <w:p w14:paraId="3C5BB155" w14:textId="77777777" w:rsidR="004453E1" w:rsidRDefault="004453E1" w:rsidP="00022C35">
            <w:r>
              <w:t>37</w:t>
            </w:r>
          </w:p>
        </w:tc>
        <w:tc>
          <w:tcPr>
            <w:tcW w:w="2028" w:type="dxa"/>
          </w:tcPr>
          <w:p w14:paraId="24AEEB4A" w14:textId="7789E856" w:rsidR="004453E1" w:rsidRDefault="004453E1" w:rsidP="00022C35">
            <w:r>
              <w:t>Bohr, J.</w:t>
            </w:r>
          </w:p>
        </w:tc>
        <w:tc>
          <w:tcPr>
            <w:tcW w:w="851" w:type="dxa"/>
          </w:tcPr>
          <w:p w14:paraId="65852E74" w14:textId="77777777" w:rsidR="004453E1" w:rsidRDefault="004453E1" w:rsidP="00022C35">
            <w:r>
              <w:t>2026</w:t>
            </w:r>
          </w:p>
        </w:tc>
        <w:tc>
          <w:tcPr>
            <w:tcW w:w="2412" w:type="dxa"/>
          </w:tcPr>
          <w:p w14:paraId="4153F74D" w14:textId="77777777" w:rsidR="004453E1" w:rsidRDefault="004453E1" w:rsidP="00022C35">
            <w:r>
              <w:t>Coordination transparency: governing distributed agency in AI systems</w:t>
            </w:r>
          </w:p>
        </w:tc>
        <w:tc>
          <w:tcPr>
            <w:tcW w:w="2596" w:type="dxa"/>
          </w:tcPr>
          <w:p w14:paraId="4D4312AC" w14:textId="77777777" w:rsidR="004453E1" w:rsidRDefault="004453E1" w:rsidP="00022C35">
            <w:r>
              <w:t>AI &amp; Society, 41, 4767–4777</w:t>
            </w:r>
          </w:p>
        </w:tc>
        <w:tc>
          <w:tcPr>
            <w:tcW w:w="5000" w:type="dxa"/>
          </w:tcPr>
          <w:p w14:paraId="21303830" w14:textId="3F213A5E" w:rsidR="004453E1" w:rsidRDefault="004A1807" w:rsidP="00022C35">
            <w:r>
              <w:t>10.1007/s00146-026-02853-w</w:t>
            </w:r>
          </w:p>
        </w:tc>
      </w:tr>
      <w:tr w:rsidR="004453E1" w14:paraId="50087B39" w14:textId="77777777" w:rsidTr="00B71FC6">
        <w:trPr>
          <w:jc w:val="center"/>
        </w:trPr>
        <w:tc>
          <w:tcPr>
            <w:tcW w:w="950" w:type="dxa"/>
          </w:tcPr>
          <w:p w14:paraId="57B494D0" w14:textId="77777777" w:rsidR="004453E1" w:rsidRDefault="004453E1" w:rsidP="00022C35">
            <w:r>
              <w:t>38</w:t>
            </w:r>
          </w:p>
        </w:tc>
        <w:tc>
          <w:tcPr>
            <w:tcW w:w="2028" w:type="dxa"/>
          </w:tcPr>
          <w:p w14:paraId="45BDDCBC" w14:textId="00A31711" w:rsidR="004453E1" w:rsidRDefault="004453E1" w:rsidP="00022C35">
            <w:r>
              <w:t>Aldhafeeri, F. M.</w:t>
            </w:r>
          </w:p>
        </w:tc>
        <w:tc>
          <w:tcPr>
            <w:tcW w:w="851" w:type="dxa"/>
          </w:tcPr>
          <w:p w14:paraId="1FC9E4BA" w14:textId="77777777" w:rsidR="004453E1" w:rsidRDefault="004453E1" w:rsidP="00022C35">
            <w:r>
              <w:t>2025</w:t>
            </w:r>
          </w:p>
        </w:tc>
        <w:tc>
          <w:tcPr>
            <w:tcW w:w="2412" w:type="dxa"/>
          </w:tcPr>
          <w:p w14:paraId="1F58718A" w14:textId="77777777" w:rsidR="004453E1" w:rsidRDefault="004453E1" w:rsidP="00022C35">
            <w:r>
              <w:t xml:space="preserve">Governing Artificial </w:t>
              <w:lastRenderedPageBreak/>
              <w:t>Intelligence in Radiology: A Systematic Review of Ethical, Legal, and Regulatory Frameworks</w:t>
            </w:r>
          </w:p>
        </w:tc>
        <w:tc>
          <w:tcPr>
            <w:tcW w:w="2596" w:type="dxa"/>
          </w:tcPr>
          <w:p w14:paraId="1F0876EE" w14:textId="77777777" w:rsidR="004453E1" w:rsidRDefault="004453E1" w:rsidP="00022C35">
            <w:r>
              <w:lastRenderedPageBreak/>
              <w:t>Diagnostics, 15, 2300</w:t>
            </w:r>
          </w:p>
        </w:tc>
        <w:tc>
          <w:tcPr>
            <w:tcW w:w="5000" w:type="dxa"/>
          </w:tcPr>
          <w:p w14:paraId="22C739FE" w14:textId="3E7760C9" w:rsidR="004453E1" w:rsidRDefault="004A1807" w:rsidP="00022C35">
            <w:hyperlink r:id="rId31" w:history="1">
              <w:r>
                <w:rPr>
                  <w:rStyle w:val="Hyperlink"/>
                </w:rPr>
                <w:t>10.3390/diagnostics15182300</w:t>
              </w:r>
            </w:hyperlink>
          </w:p>
        </w:tc>
      </w:tr>
      <w:tr w:rsidR="004453E1" w14:paraId="53BF0873" w14:textId="77777777" w:rsidTr="00B71FC6">
        <w:trPr>
          <w:jc w:val="center"/>
        </w:trPr>
        <w:tc>
          <w:tcPr>
            <w:tcW w:w="950" w:type="dxa"/>
          </w:tcPr>
          <w:p w14:paraId="706C0B27" w14:textId="77777777" w:rsidR="004453E1" w:rsidRDefault="004453E1" w:rsidP="00022C35">
            <w:r>
              <w:t>39</w:t>
            </w:r>
          </w:p>
        </w:tc>
        <w:tc>
          <w:tcPr>
            <w:tcW w:w="2028" w:type="dxa"/>
          </w:tcPr>
          <w:p w14:paraId="7BF4C203" w14:textId="0BB8A957" w:rsidR="004453E1" w:rsidRDefault="004453E1" w:rsidP="00022C35">
            <w:r>
              <w:t>Thurzo, A.</w:t>
            </w:r>
          </w:p>
        </w:tc>
        <w:tc>
          <w:tcPr>
            <w:tcW w:w="851" w:type="dxa"/>
          </w:tcPr>
          <w:p w14:paraId="77C3EE30" w14:textId="77777777" w:rsidR="004453E1" w:rsidRDefault="004453E1" w:rsidP="00022C35">
            <w:r>
              <w:t>2025</w:t>
            </w:r>
          </w:p>
        </w:tc>
        <w:tc>
          <w:tcPr>
            <w:tcW w:w="2412" w:type="dxa"/>
          </w:tcPr>
          <w:p w14:paraId="3295A671" w14:textId="77777777" w:rsidR="004453E1" w:rsidRDefault="004453E1" w:rsidP="00022C35">
            <w:r>
              <w:t>Provable AI Ethics and Explainability in Medical and Educational AI Agents: Trustworthy Ethical Firewall</w:t>
            </w:r>
          </w:p>
        </w:tc>
        <w:tc>
          <w:tcPr>
            <w:tcW w:w="2596" w:type="dxa"/>
          </w:tcPr>
          <w:p w14:paraId="321F1265" w14:textId="77777777" w:rsidR="004453E1" w:rsidRDefault="004453E1" w:rsidP="00022C35">
            <w:r>
              <w:t>Electronics, 14, 1294</w:t>
            </w:r>
          </w:p>
        </w:tc>
        <w:tc>
          <w:tcPr>
            <w:tcW w:w="5000" w:type="dxa"/>
          </w:tcPr>
          <w:p w14:paraId="6D118242" w14:textId="0D587D2F" w:rsidR="004453E1" w:rsidRDefault="004A1807" w:rsidP="00022C35">
            <w:hyperlink r:id="rId32" w:history="1">
              <w:r>
                <w:rPr>
                  <w:rStyle w:val="Hyperlink"/>
                </w:rPr>
                <w:t>10.3390/electronics14071294</w:t>
              </w:r>
            </w:hyperlink>
          </w:p>
        </w:tc>
      </w:tr>
      <w:tr w:rsidR="004453E1" w14:paraId="1EB32E02" w14:textId="77777777" w:rsidTr="00B71FC6">
        <w:trPr>
          <w:jc w:val="center"/>
        </w:trPr>
        <w:tc>
          <w:tcPr>
            <w:tcW w:w="950" w:type="dxa"/>
          </w:tcPr>
          <w:p w14:paraId="62B401F6" w14:textId="77777777" w:rsidR="004453E1" w:rsidRDefault="004453E1" w:rsidP="00022C35">
            <w:r>
              <w:t>40</w:t>
            </w:r>
          </w:p>
        </w:tc>
        <w:tc>
          <w:tcPr>
            <w:tcW w:w="2028" w:type="dxa"/>
          </w:tcPr>
          <w:p w14:paraId="2EBC2092" w14:textId="464530FE" w:rsidR="004453E1" w:rsidRDefault="004453E1" w:rsidP="00022C35">
            <w:r>
              <w:t>Huang, Y. et al.</w:t>
            </w:r>
          </w:p>
        </w:tc>
        <w:tc>
          <w:tcPr>
            <w:tcW w:w="851" w:type="dxa"/>
          </w:tcPr>
          <w:p w14:paraId="023A5197" w14:textId="77777777" w:rsidR="004453E1" w:rsidRDefault="004453E1" w:rsidP="00022C35">
            <w:r>
              <w:t>2026</w:t>
            </w:r>
          </w:p>
        </w:tc>
        <w:tc>
          <w:tcPr>
            <w:tcW w:w="2412" w:type="dxa"/>
          </w:tcPr>
          <w:p w14:paraId="1258CB73" w14:textId="77777777" w:rsidR="004453E1" w:rsidRDefault="004453E1" w:rsidP="00022C35">
            <w:r>
              <w:t>Modeling Institutional Adaptation Under Large Language Model-Generated Strategic Behavior: A Synthetic Simulation with a Power-Grid Governance Interpretation</w:t>
            </w:r>
          </w:p>
        </w:tc>
        <w:tc>
          <w:tcPr>
            <w:tcW w:w="2596" w:type="dxa"/>
          </w:tcPr>
          <w:p w14:paraId="7381BA17" w14:textId="77777777" w:rsidR="004453E1" w:rsidRDefault="004453E1" w:rsidP="00022C35">
            <w:r>
              <w:t>Energies, 19, 3230</w:t>
            </w:r>
          </w:p>
        </w:tc>
        <w:tc>
          <w:tcPr>
            <w:tcW w:w="5000" w:type="dxa"/>
          </w:tcPr>
          <w:p w14:paraId="52CD07DB" w14:textId="490E53EC" w:rsidR="004453E1" w:rsidRDefault="004A1807" w:rsidP="00022C35">
            <w:hyperlink r:id="rId33" w:history="1">
              <w:r>
                <w:rPr>
                  <w:rStyle w:val="Hyperlink"/>
                </w:rPr>
                <w:t>10.3390/en19143230</w:t>
              </w:r>
            </w:hyperlink>
          </w:p>
        </w:tc>
      </w:tr>
      <w:tr w:rsidR="004453E1" w14:paraId="5E973620" w14:textId="77777777" w:rsidTr="00B71FC6">
        <w:trPr>
          <w:jc w:val="center"/>
        </w:trPr>
        <w:tc>
          <w:tcPr>
            <w:tcW w:w="950" w:type="dxa"/>
          </w:tcPr>
          <w:p w14:paraId="5AF8C736" w14:textId="77777777" w:rsidR="004453E1" w:rsidRDefault="004453E1" w:rsidP="00022C35">
            <w:r>
              <w:t>41</w:t>
            </w:r>
          </w:p>
        </w:tc>
        <w:tc>
          <w:tcPr>
            <w:tcW w:w="2028" w:type="dxa"/>
          </w:tcPr>
          <w:p w14:paraId="14FF3D35" w14:textId="67756310" w:rsidR="004453E1" w:rsidRDefault="004453E1" w:rsidP="00022C35">
            <w:r>
              <w:t>Han, B. et al.</w:t>
            </w:r>
          </w:p>
        </w:tc>
        <w:tc>
          <w:tcPr>
            <w:tcW w:w="851" w:type="dxa"/>
          </w:tcPr>
          <w:p w14:paraId="1EDBE4E3" w14:textId="77777777" w:rsidR="004453E1" w:rsidRDefault="004453E1" w:rsidP="00022C35">
            <w:r>
              <w:t>2026</w:t>
            </w:r>
          </w:p>
        </w:tc>
        <w:tc>
          <w:tcPr>
            <w:tcW w:w="2412" w:type="dxa"/>
          </w:tcPr>
          <w:p w14:paraId="74E888A4" w14:textId="77777777" w:rsidR="004453E1" w:rsidRDefault="004453E1" w:rsidP="00022C35">
            <w:r>
              <w:t xml:space="preserve">Ethical gaps and power dynamics in decision-making about AI adoption: The case of AI for monitoring student </w:t>
              <w:lastRenderedPageBreak/>
              <w:t>learning in education</w:t>
            </w:r>
          </w:p>
        </w:tc>
        <w:tc>
          <w:tcPr>
            <w:tcW w:w="2596" w:type="dxa"/>
          </w:tcPr>
          <w:p w14:paraId="17CEF3EA" w14:textId="77777777" w:rsidR="004453E1" w:rsidRDefault="004453E1" w:rsidP="00022C35">
            <w:r>
              <w:lastRenderedPageBreak/>
              <w:t>International Journal of Human-Computer Studies, 212, 103810</w:t>
            </w:r>
          </w:p>
        </w:tc>
        <w:tc>
          <w:tcPr>
            <w:tcW w:w="5000" w:type="dxa"/>
          </w:tcPr>
          <w:p w14:paraId="7970270E" w14:textId="40475CCB" w:rsidR="004453E1" w:rsidRDefault="004A1807" w:rsidP="00022C35">
            <w:hyperlink r:id="rId34" w:tgtFrame="_blank" w:history="1">
              <w:r>
                <w:rPr>
                  <w:rStyle w:val="Hyperlink"/>
                </w:rPr>
                <w:t>10.1016/j.ijhcs.2026.103810</w:t>
              </w:r>
            </w:hyperlink>
          </w:p>
        </w:tc>
      </w:tr>
      <w:tr w:rsidR="004453E1" w14:paraId="55055330" w14:textId="77777777" w:rsidTr="00B71FC6">
        <w:trPr>
          <w:jc w:val="center"/>
        </w:trPr>
        <w:tc>
          <w:tcPr>
            <w:tcW w:w="950" w:type="dxa"/>
          </w:tcPr>
          <w:p w14:paraId="6A045525" w14:textId="77777777" w:rsidR="004453E1" w:rsidRDefault="004453E1" w:rsidP="00022C35">
            <w:r>
              <w:t>42</w:t>
            </w:r>
          </w:p>
        </w:tc>
        <w:tc>
          <w:tcPr>
            <w:tcW w:w="2028" w:type="dxa"/>
          </w:tcPr>
          <w:p w14:paraId="43435F62" w14:textId="1D665CCB" w:rsidR="004453E1" w:rsidRDefault="004453E1" w:rsidP="00022C35">
            <w:r>
              <w:t>Pesqueira, A. et al.</w:t>
            </w:r>
          </w:p>
        </w:tc>
        <w:tc>
          <w:tcPr>
            <w:tcW w:w="851" w:type="dxa"/>
          </w:tcPr>
          <w:p w14:paraId="0AAEFE82" w14:textId="77777777" w:rsidR="004453E1" w:rsidRDefault="004453E1" w:rsidP="00022C35">
            <w:r>
              <w:t>2024</w:t>
            </w:r>
          </w:p>
        </w:tc>
        <w:tc>
          <w:tcPr>
            <w:tcW w:w="2412" w:type="dxa"/>
          </w:tcPr>
          <w:p w14:paraId="766674C6" w14:textId="77777777" w:rsidR="004453E1" w:rsidRDefault="004453E1" w:rsidP="00022C35">
            <w:r>
              <w:t>Exploring the impact of EU tendering operations on future AI governance and standards in pharmaceuticals</w:t>
            </w:r>
          </w:p>
        </w:tc>
        <w:tc>
          <w:tcPr>
            <w:tcW w:w="2596" w:type="dxa"/>
          </w:tcPr>
          <w:p w14:paraId="539ACEEF" w14:textId="77777777" w:rsidR="004453E1" w:rsidRDefault="004453E1" w:rsidP="00022C35">
            <w:r>
              <w:t>Computers &amp; Industrial Engineering, 198, 110655</w:t>
            </w:r>
          </w:p>
        </w:tc>
        <w:tc>
          <w:tcPr>
            <w:tcW w:w="5000" w:type="dxa"/>
          </w:tcPr>
          <w:p w14:paraId="75017C2A" w14:textId="0165FF22" w:rsidR="004453E1" w:rsidRDefault="002B5B1C" w:rsidP="00022C35">
            <w:hyperlink r:id="rId35" w:tgtFrame="_blank" w:history="1">
              <w:r>
                <w:rPr>
                  <w:rStyle w:val="Hyperlink"/>
                </w:rPr>
                <w:t>10.1016/j.cie.2024.110655</w:t>
              </w:r>
            </w:hyperlink>
          </w:p>
        </w:tc>
      </w:tr>
      <w:tr w:rsidR="004453E1" w14:paraId="5A0CA3A6" w14:textId="77777777" w:rsidTr="00B71FC6">
        <w:trPr>
          <w:jc w:val="center"/>
        </w:trPr>
        <w:tc>
          <w:tcPr>
            <w:tcW w:w="950" w:type="dxa"/>
          </w:tcPr>
          <w:p w14:paraId="4855430F" w14:textId="77777777" w:rsidR="004453E1" w:rsidRDefault="004453E1" w:rsidP="00022C35">
            <w:r>
              <w:t>43</w:t>
            </w:r>
          </w:p>
        </w:tc>
        <w:tc>
          <w:tcPr>
            <w:tcW w:w="2028" w:type="dxa"/>
          </w:tcPr>
          <w:p w14:paraId="09FA8280" w14:textId="7B029482" w:rsidR="004453E1" w:rsidRDefault="004453E1" w:rsidP="00022C35">
            <w:r>
              <w:t>Roussos, G. et al.</w:t>
            </w:r>
          </w:p>
        </w:tc>
        <w:tc>
          <w:tcPr>
            <w:tcW w:w="851" w:type="dxa"/>
          </w:tcPr>
          <w:p w14:paraId="6A6D1920" w14:textId="77777777" w:rsidR="004453E1" w:rsidRDefault="004453E1" w:rsidP="00022C35">
            <w:r>
              <w:t>2025</w:t>
            </w:r>
          </w:p>
        </w:tc>
        <w:tc>
          <w:tcPr>
            <w:tcW w:w="2412" w:type="dxa"/>
          </w:tcPr>
          <w:p w14:paraId="7669DC67" w14:textId="77777777" w:rsidR="004453E1" w:rsidRDefault="004453E1" w:rsidP="00022C35">
            <w:r>
              <w:t>It’s a Global Issue: AI, Digital Transformation, and Governance - Mapping the Landscape for the Future of the Higher Education Communities</w:t>
            </w:r>
          </w:p>
        </w:tc>
        <w:tc>
          <w:tcPr>
            <w:tcW w:w="2596" w:type="dxa"/>
          </w:tcPr>
          <w:p w14:paraId="56395E51" w14:textId="77777777" w:rsidR="004453E1" w:rsidRDefault="004453E1" w:rsidP="00022C35">
            <w:r>
              <w:t xml:space="preserve">Proceedings of EUNIS 2025 Annual Congress in Belfast, EPiC Series in Computing, Vol. 107, pp. 21–39</w:t>
            </w:r>
          </w:p>
        </w:tc>
        <w:tc>
          <w:tcPr>
            <w:tcW w:w="5000" w:type="dxa"/>
          </w:tcPr>
          <w:p w14:paraId="71E42FDA" w14:textId="0BF9ECF7" w:rsidR="004453E1" w:rsidRDefault="002B5B1C" w:rsidP="00022C35">
            <w:hyperlink r:id="rId36" w:history="1">
              <w:r>
                <w:rPr>
                  <w:rStyle w:val="Hyperlink"/>
                </w:rPr>
                <w:t>10.29007/88b5</w:t>
              </w:r>
            </w:hyperlink>
          </w:p>
        </w:tc>
      </w:tr>
      <w:tr w:rsidR="004453E1" w14:paraId="7E0AA0AE" w14:textId="77777777" w:rsidTr="00B71FC6">
        <w:trPr>
          <w:jc w:val="center"/>
        </w:trPr>
        <w:tc>
          <w:tcPr>
            <w:tcW w:w="950" w:type="dxa"/>
          </w:tcPr>
          <w:p w14:paraId="31EEEF0C" w14:textId="77777777" w:rsidR="004453E1" w:rsidRDefault="004453E1" w:rsidP="00022C35">
            <w:r>
              <w:t>44</w:t>
            </w:r>
          </w:p>
        </w:tc>
        <w:tc>
          <w:tcPr>
            <w:tcW w:w="2028" w:type="dxa"/>
          </w:tcPr>
          <w:p w14:paraId="36556DBC" w14:textId="2D084B58" w:rsidR="004453E1" w:rsidRDefault="004453E1" w:rsidP="00022C35">
            <w:r>
              <w:t>Camilleri, M. A.</w:t>
            </w:r>
          </w:p>
        </w:tc>
        <w:tc>
          <w:tcPr>
            <w:tcW w:w="851" w:type="dxa"/>
          </w:tcPr>
          <w:p w14:paraId="065F9EFD" w14:textId="77777777" w:rsidR="004453E1" w:rsidRDefault="004453E1" w:rsidP="00022C35">
            <w:r>
              <w:t>2024</w:t>
            </w:r>
          </w:p>
        </w:tc>
        <w:tc>
          <w:tcPr>
            <w:tcW w:w="2412" w:type="dxa"/>
          </w:tcPr>
          <w:p w14:paraId="1D6313A6" w14:textId="77777777" w:rsidR="004453E1" w:rsidRDefault="004453E1" w:rsidP="00022C35">
            <w:r>
              <w:t>Artificial intelligence governance: Ethical considerations and implications for social responsibility</w:t>
            </w:r>
          </w:p>
        </w:tc>
        <w:tc>
          <w:tcPr>
            <w:tcW w:w="2596" w:type="dxa"/>
          </w:tcPr>
          <w:p w14:paraId="7CF58292" w14:textId="77777777" w:rsidR="004453E1" w:rsidRDefault="004453E1" w:rsidP="00022C35">
            <w:r>
              <w:t>Expert Systems, 41(7), e13406</w:t>
            </w:r>
          </w:p>
        </w:tc>
        <w:tc>
          <w:tcPr>
            <w:tcW w:w="5000" w:type="dxa"/>
          </w:tcPr>
          <w:p w14:paraId="719F0EE0" w14:textId="0E047336" w:rsidR="004453E1" w:rsidRDefault="000F2EC1" w:rsidP="00022C35">
            <w:hyperlink r:id="rId37" w:history="1">
              <w:r>
                <w:rPr>
                  <w:rStyle w:val="Hyperlink"/>
                  <w:b/>
                  <w:bCs/>
                </w:rPr>
                <w:t>10.1111/exsy.13406</w:t>
              </w:r>
            </w:hyperlink>
          </w:p>
        </w:tc>
      </w:tr>
      <w:tr w:rsidR="004453E1" w14:paraId="3A95E804" w14:textId="77777777" w:rsidTr="00B71FC6">
        <w:trPr>
          <w:jc w:val="center"/>
        </w:trPr>
        <w:tc>
          <w:tcPr>
            <w:tcW w:w="950" w:type="dxa"/>
          </w:tcPr>
          <w:p w14:paraId="78C33668" w14:textId="77777777" w:rsidR="004453E1" w:rsidRDefault="004453E1" w:rsidP="00022C35">
            <w:r>
              <w:t>45</w:t>
            </w:r>
          </w:p>
        </w:tc>
        <w:tc>
          <w:tcPr>
            <w:tcW w:w="2028" w:type="dxa"/>
          </w:tcPr>
          <w:p w14:paraId="740B3614" w14:textId="323F3C39" w:rsidR="004453E1" w:rsidRDefault="004453E1" w:rsidP="00022C35">
            <w:r>
              <w:t>Starke, C. et al.</w:t>
            </w:r>
          </w:p>
        </w:tc>
        <w:tc>
          <w:tcPr>
            <w:tcW w:w="851" w:type="dxa"/>
          </w:tcPr>
          <w:p w14:paraId="6D2698AC" w14:textId="77777777" w:rsidR="004453E1" w:rsidRDefault="004453E1" w:rsidP="00022C35">
            <w:r>
              <w:t>2022</w:t>
            </w:r>
          </w:p>
        </w:tc>
        <w:tc>
          <w:tcPr>
            <w:tcW w:w="2412" w:type="dxa"/>
          </w:tcPr>
          <w:p w14:paraId="7CBBDE9D" w14:textId="77777777" w:rsidR="004453E1" w:rsidRDefault="004453E1" w:rsidP="00022C35">
            <w:r>
              <w:t xml:space="preserve">Fairness perceptions of algorithmic decision-making: A systematic review of the </w:t>
              <w:lastRenderedPageBreak/>
              <w:t>empirical literature</w:t>
            </w:r>
          </w:p>
        </w:tc>
        <w:tc>
          <w:tcPr>
            <w:tcW w:w="2596" w:type="dxa"/>
          </w:tcPr>
          <w:p w14:paraId="4E582F09" w14:textId="77777777" w:rsidR="004453E1" w:rsidRDefault="004453E1" w:rsidP="00022C35">
            <w:r>
              <w:lastRenderedPageBreak/>
              <w:t>Big Data &amp; Society, July–December 2022, pp. 1–16</w:t>
            </w:r>
          </w:p>
        </w:tc>
        <w:tc>
          <w:tcPr>
            <w:tcW w:w="5000" w:type="dxa"/>
          </w:tcPr>
          <w:p w14:paraId="28114BCE" w14:textId="43AF6F49" w:rsidR="004453E1" w:rsidRDefault="00584610" w:rsidP="00022C35">
            <w:hyperlink r:id="rId38" w:history="1">
              <w:r>
                <w:rPr>
                  <w:rStyle w:val="Hyperlink"/>
                </w:rPr>
                <w:t>10.1177/205395172211151</w:t>
              </w:r>
            </w:hyperlink>
          </w:p>
        </w:tc>
      </w:tr>
      <w:tr w:rsidR="004453E1" w14:paraId="335FB4AB" w14:textId="77777777" w:rsidTr="00B71FC6">
        <w:trPr>
          <w:jc w:val="center"/>
        </w:trPr>
        <w:tc>
          <w:tcPr>
            <w:tcW w:w="950" w:type="dxa"/>
          </w:tcPr>
          <w:p w14:paraId="23F2B48D" w14:textId="77777777" w:rsidR="004453E1" w:rsidRDefault="004453E1" w:rsidP="00022C35">
            <w:r>
              <w:t>46</w:t>
            </w:r>
          </w:p>
        </w:tc>
        <w:tc>
          <w:tcPr>
            <w:tcW w:w="2028" w:type="dxa"/>
          </w:tcPr>
          <w:p w14:paraId="3105498F" w14:textId="3EF61499" w:rsidR="004453E1" w:rsidRDefault="004453E1" w:rsidP="00022C35">
            <w:r>
              <w:t>Jiang, T. et al.</w:t>
            </w:r>
          </w:p>
        </w:tc>
        <w:tc>
          <w:tcPr>
            <w:tcW w:w="851" w:type="dxa"/>
          </w:tcPr>
          <w:p w14:paraId="32E3BF9A" w14:textId="77777777" w:rsidR="004453E1" w:rsidRDefault="004453E1" w:rsidP="00022C35">
            <w:r>
              <w:t>2025</w:t>
            </w:r>
          </w:p>
        </w:tc>
        <w:tc>
          <w:tcPr>
            <w:tcW w:w="2412" w:type="dxa"/>
          </w:tcPr>
          <w:p w14:paraId="663A49D0" w14:textId="77777777" w:rsidR="004453E1" w:rsidRDefault="004453E1" w:rsidP="00022C35">
            <w:r>
              <w:t xml:space="preserve">How public discourse on medical AI shapes governance expectations: a Weibo-based mixed-methods study from China</w:t>
            </w:r>
          </w:p>
        </w:tc>
        <w:tc>
          <w:tcPr>
            <w:tcW w:w="2596" w:type="dxa"/>
          </w:tcPr>
          <w:p w14:paraId="652EACB7" w14:textId="77777777" w:rsidR="004453E1" w:rsidRDefault="004453E1" w:rsidP="00022C35">
            <w:r>
              <w:t>Frontiers in Public Health, 13:1693397</w:t>
            </w:r>
          </w:p>
        </w:tc>
        <w:tc>
          <w:tcPr>
            <w:tcW w:w="5000" w:type="dxa"/>
          </w:tcPr>
          <w:p w14:paraId="4AA4E7DC" w14:textId="2E94E613" w:rsidR="004453E1" w:rsidRDefault="00AE1D94" w:rsidP="00022C35">
            <w:r>
              <w:t>10.3389/fpubh.2025.1693397</w:t>
            </w:r>
          </w:p>
        </w:tc>
      </w:tr>
      <w:tr w:rsidR="004453E1" w14:paraId="0621742C" w14:textId="77777777" w:rsidTr="00B71FC6">
        <w:trPr>
          <w:jc w:val="center"/>
        </w:trPr>
        <w:tc>
          <w:tcPr>
            <w:tcW w:w="950" w:type="dxa"/>
          </w:tcPr>
          <w:p w14:paraId="79A2E47A" w14:textId="77777777" w:rsidR="004453E1" w:rsidRDefault="004453E1" w:rsidP="00022C35">
            <w:r>
              <w:t>47</w:t>
            </w:r>
          </w:p>
        </w:tc>
        <w:tc>
          <w:tcPr>
            <w:tcW w:w="2028" w:type="dxa"/>
          </w:tcPr>
          <w:p w14:paraId="79240CC9" w14:textId="01810CC6" w:rsidR="004453E1" w:rsidRDefault="004453E1" w:rsidP="00022C35">
            <w:r>
              <w:t>Fan, Y.</w:t>
            </w:r>
          </w:p>
        </w:tc>
        <w:tc>
          <w:tcPr>
            <w:tcW w:w="851" w:type="dxa"/>
          </w:tcPr>
          <w:p w14:paraId="770B6D95" w14:textId="77777777" w:rsidR="004453E1" w:rsidRDefault="004453E1" w:rsidP="00022C35">
            <w:r>
              <w:t>2025</w:t>
            </w:r>
          </w:p>
        </w:tc>
        <w:tc>
          <w:tcPr>
            <w:tcW w:w="2412" w:type="dxa"/>
          </w:tcPr>
          <w:p w14:paraId="0C77E2FF" w14:textId="77777777" w:rsidR="004453E1" w:rsidRDefault="004453E1" w:rsidP="00022C35">
            <w:r>
              <w:t>The role of artificial intelligence in the digital transformation of government: opportunities and ethical challenges</w:t>
            </w:r>
          </w:p>
        </w:tc>
        <w:tc>
          <w:tcPr>
            <w:tcW w:w="2596" w:type="dxa"/>
          </w:tcPr>
          <w:p w14:paraId="6E4BF978" w14:textId="77777777" w:rsidR="004453E1" w:rsidRDefault="004453E1" w:rsidP="00022C35">
            <w:r>
              <w:t>Frontiers in Public Health, 13:1694996</w:t>
            </w:r>
          </w:p>
        </w:tc>
        <w:tc>
          <w:tcPr>
            <w:tcW w:w="5000" w:type="dxa"/>
          </w:tcPr>
          <w:p w14:paraId="73AE7092" w14:textId="1B09DB77" w:rsidR="004453E1" w:rsidRDefault="001665A0" w:rsidP="00022C35">
            <w:hyperlink r:id="rId39" w:history="1">
              <w:r>
                <w:rPr>
                  <w:rStyle w:val="Hyperlink"/>
                </w:rPr>
                <w:t>10.3389/fpubh.2025.1694996</w:t>
              </w:r>
            </w:hyperlink>
          </w:p>
        </w:tc>
      </w:tr>
      <w:tr w:rsidR="004453E1" w14:paraId="492834E0" w14:textId="77777777" w:rsidTr="00B71FC6">
        <w:trPr>
          <w:jc w:val="center"/>
        </w:trPr>
        <w:tc>
          <w:tcPr>
            <w:tcW w:w="950" w:type="dxa"/>
          </w:tcPr>
          <w:p w14:paraId="7A8A8F85" w14:textId="77777777" w:rsidR="004453E1" w:rsidRDefault="004453E1" w:rsidP="00022C35">
            <w:r>
              <w:t>48</w:t>
            </w:r>
          </w:p>
        </w:tc>
        <w:tc>
          <w:tcPr>
            <w:tcW w:w="2028" w:type="dxa"/>
          </w:tcPr>
          <w:p w14:paraId="30B0E138" w14:textId="14B884D9" w:rsidR="004453E1" w:rsidRDefault="004453E1" w:rsidP="00022C35">
            <w:r>
              <w:t>Zhou, Z. et al.</w:t>
            </w:r>
          </w:p>
        </w:tc>
        <w:tc>
          <w:tcPr>
            <w:tcW w:w="851" w:type="dxa"/>
          </w:tcPr>
          <w:p w14:paraId="0CBCFD95" w14:textId="77777777" w:rsidR="004453E1" w:rsidRDefault="004453E1" w:rsidP="00022C35">
            <w:r>
              <w:t>2025</w:t>
            </w:r>
          </w:p>
        </w:tc>
        <w:tc>
          <w:tcPr>
            <w:tcW w:w="2412" w:type="dxa"/>
          </w:tcPr>
          <w:p w14:paraId="4959079B" w14:textId="77777777" w:rsidR="004453E1" w:rsidRDefault="004453E1" w:rsidP="00022C35">
            <w:r>
              <w:t>Quantitative evaluation and optimization of AI policy and regulatory texts for smart healthcare</w:t>
            </w:r>
          </w:p>
        </w:tc>
        <w:tc>
          <w:tcPr>
            <w:tcW w:w="2596" w:type="dxa"/>
          </w:tcPr>
          <w:p w14:paraId="7785B446" w14:textId="77777777" w:rsidR="004453E1" w:rsidRDefault="004453E1" w:rsidP="00022C35">
            <w:r>
              <w:t>Frontiers in Public Health, 13:1731013</w:t>
            </w:r>
          </w:p>
        </w:tc>
        <w:tc>
          <w:tcPr>
            <w:tcW w:w="5000" w:type="dxa"/>
          </w:tcPr>
          <w:p w14:paraId="5F61E201" w14:textId="6E87E197" w:rsidR="004453E1" w:rsidRDefault="001665A0" w:rsidP="00022C35">
            <w:hyperlink r:id="rId40" w:history="1">
              <w:r>
                <w:rPr>
                  <w:rStyle w:val="Hyperlink"/>
                </w:rPr>
                <w:t>10.3389/fpubh.2025.1731013</w:t>
              </w:r>
            </w:hyperlink>
          </w:p>
        </w:tc>
      </w:tr>
      <w:tr w:rsidR="004453E1" w14:paraId="0A22980B" w14:textId="77777777" w:rsidTr="00B71FC6">
        <w:trPr>
          <w:jc w:val="center"/>
        </w:trPr>
        <w:tc>
          <w:tcPr>
            <w:tcW w:w="950" w:type="dxa"/>
          </w:tcPr>
          <w:p w14:paraId="26816086" w14:textId="77777777" w:rsidR="004453E1" w:rsidRDefault="004453E1" w:rsidP="00022C35">
            <w:r>
              <w:t>49</w:t>
            </w:r>
          </w:p>
        </w:tc>
        <w:tc>
          <w:tcPr>
            <w:tcW w:w="2028" w:type="dxa"/>
          </w:tcPr>
          <w:p w14:paraId="4C60C4C7" w14:textId="05CD2DE3" w:rsidR="004453E1" w:rsidRDefault="004453E1" w:rsidP="00022C35">
            <w:r>
              <w:t>Lioliou, E. et al.</w:t>
            </w:r>
          </w:p>
        </w:tc>
        <w:tc>
          <w:tcPr>
            <w:tcW w:w="851" w:type="dxa"/>
          </w:tcPr>
          <w:p w14:paraId="3769E6CD" w14:textId="77777777" w:rsidR="004453E1" w:rsidRDefault="004453E1" w:rsidP="00022C35">
            <w:r>
              <w:t>2026</w:t>
            </w:r>
          </w:p>
        </w:tc>
        <w:tc>
          <w:tcPr>
            <w:tcW w:w="2412" w:type="dxa"/>
          </w:tcPr>
          <w:p w14:paraId="74C81E83" w14:textId="77777777" w:rsidR="004453E1" w:rsidRDefault="004453E1" w:rsidP="00022C35">
            <w:r>
              <w:t xml:space="preserve">Governance under Algorithmic Opacity: How Financial Firms Construct Accountability and Control around AI in </w:t>
              <w:lastRenderedPageBreak/>
              <w:t>Risk Disclosures</w:t>
            </w:r>
          </w:p>
        </w:tc>
        <w:tc>
          <w:tcPr>
            <w:tcW w:w="2596" w:type="dxa"/>
          </w:tcPr>
          <w:p w14:paraId="3C4771D7" w14:textId="77777777" w:rsidR="004453E1" w:rsidRDefault="004453E1" w:rsidP="00022C35">
            <w:r>
              <w:lastRenderedPageBreak/>
              <w:t>Information Systems Frontiers</w:t>
            </w:r>
          </w:p>
        </w:tc>
        <w:tc>
          <w:tcPr>
            <w:tcW w:w="5000" w:type="dxa"/>
          </w:tcPr>
          <w:p w14:paraId="1BE70E76" w14:textId="2D336EAF" w:rsidR="004453E1" w:rsidRDefault="001665A0" w:rsidP="00022C35">
            <w:r>
              <w:t>10.1007/s10796-026-10762-y</w:t>
            </w:r>
          </w:p>
        </w:tc>
      </w:tr>
      <w:tr w:rsidR="004453E1" w14:paraId="201A3F4D" w14:textId="77777777" w:rsidTr="00B71FC6">
        <w:trPr>
          <w:jc w:val="center"/>
        </w:trPr>
        <w:tc>
          <w:tcPr>
            <w:tcW w:w="950" w:type="dxa"/>
          </w:tcPr>
          <w:p w14:paraId="6C2F82EF" w14:textId="77777777" w:rsidR="004453E1" w:rsidRDefault="004453E1" w:rsidP="00022C35">
            <w:r>
              <w:t>50</w:t>
            </w:r>
          </w:p>
        </w:tc>
        <w:tc>
          <w:tcPr>
            <w:tcW w:w="2028" w:type="dxa"/>
          </w:tcPr>
          <w:p w14:paraId="75BEF9B7" w14:textId="2B6601A8" w:rsidR="004453E1" w:rsidRDefault="004453E1" w:rsidP="00022C35">
            <w:r>
              <w:t>Oliveira, D. et al.</w:t>
            </w:r>
          </w:p>
        </w:tc>
        <w:tc>
          <w:tcPr>
            <w:tcW w:w="851" w:type="dxa"/>
          </w:tcPr>
          <w:p w14:paraId="3A7EDB17" w14:textId="77777777" w:rsidR="004453E1" w:rsidRDefault="004453E1" w:rsidP="00022C35">
            <w:r>
              <w:t>2026</w:t>
            </w:r>
          </w:p>
        </w:tc>
        <w:tc>
          <w:tcPr>
            <w:tcW w:w="2412" w:type="dxa"/>
          </w:tcPr>
          <w:p w14:paraId="2FA7D3B4" w14:textId="77777777" w:rsidR="004453E1" w:rsidRDefault="004453E1" w:rsidP="00022C35">
            <w:r>
              <w:t>Ethical–Regulatory Guidelines for AI in Palliative Care Rehabilitation</w:t>
            </w:r>
          </w:p>
        </w:tc>
        <w:tc>
          <w:tcPr>
            <w:tcW w:w="2596" w:type="dxa"/>
          </w:tcPr>
          <w:p w14:paraId="54716BC4" w14:textId="77777777" w:rsidR="004453E1" w:rsidRDefault="004453E1" w:rsidP="00022C35">
            <w:r>
              <w:t>Healthcare, 14, 895</w:t>
            </w:r>
          </w:p>
        </w:tc>
        <w:tc>
          <w:tcPr>
            <w:tcW w:w="5000" w:type="dxa"/>
          </w:tcPr>
          <w:p w14:paraId="1E403411" w14:textId="1F8ACFEF" w:rsidR="004453E1" w:rsidRDefault="001665A0" w:rsidP="00022C35">
            <w:hyperlink r:id="rId41" w:history="1">
              <w:r>
                <w:rPr>
                  <w:rStyle w:val="Hyperlink"/>
                </w:rPr>
                <w:t>10.3390/healthcare14070895</w:t>
              </w:r>
            </w:hyperlink>
          </w:p>
        </w:tc>
      </w:tr>
      <w:tr w:rsidR="004453E1" w14:paraId="512DE3BB" w14:textId="77777777" w:rsidTr="00B71FC6">
        <w:trPr>
          <w:jc w:val="center"/>
        </w:trPr>
        <w:tc>
          <w:tcPr>
            <w:tcW w:w="950" w:type="dxa"/>
          </w:tcPr>
          <w:p w14:paraId="29FB3F9F" w14:textId="77777777" w:rsidR="004453E1" w:rsidRDefault="004453E1" w:rsidP="00022C35">
            <w:r>
              <w:t>51</w:t>
            </w:r>
          </w:p>
        </w:tc>
        <w:tc>
          <w:tcPr>
            <w:tcW w:w="2028" w:type="dxa"/>
          </w:tcPr>
          <w:p w14:paraId="26C477A7" w14:textId="035A599C" w:rsidR="004453E1" w:rsidRDefault="004453E1" w:rsidP="00022C35">
            <w:r>
              <w:t>Assab, M. A. et al.</w:t>
            </w:r>
          </w:p>
        </w:tc>
        <w:tc>
          <w:tcPr>
            <w:tcW w:w="851" w:type="dxa"/>
          </w:tcPr>
          <w:p w14:paraId="5A2F00AE" w14:textId="77777777" w:rsidR="004453E1" w:rsidRDefault="004453E1" w:rsidP="00022C35">
            <w:r>
              <w:t>2026</w:t>
            </w:r>
          </w:p>
        </w:tc>
        <w:tc>
          <w:tcPr>
            <w:tcW w:w="2412" w:type="dxa"/>
          </w:tcPr>
          <w:p w14:paraId="583A0A32" w14:textId="77777777" w:rsidR="004453E1" w:rsidRDefault="004453E1" w:rsidP="00022C35">
            <w:r>
              <w:t>Healthcare Professionals’ Perceptions of AI-Assisted Clinical Decision-Making in Jordan: A Qualitative Study of Trust, Accountability, System Readiness, and Professional Practice</w:t>
            </w:r>
          </w:p>
        </w:tc>
        <w:tc>
          <w:tcPr>
            <w:tcW w:w="2596" w:type="dxa"/>
          </w:tcPr>
          <w:p w14:paraId="45A60B16" w14:textId="77777777" w:rsidR="004453E1" w:rsidRDefault="004453E1" w:rsidP="00022C35">
            <w:r>
              <w:t>Healthcare, 14, 1724</w:t>
            </w:r>
          </w:p>
        </w:tc>
        <w:tc>
          <w:tcPr>
            <w:tcW w:w="5000" w:type="dxa"/>
          </w:tcPr>
          <w:p w14:paraId="0E042C8D" w14:textId="6D662D58" w:rsidR="004453E1" w:rsidRDefault="001665A0" w:rsidP="00022C35">
            <w:hyperlink r:id="rId42" w:history="1">
              <w:r>
                <w:rPr>
                  <w:rStyle w:val="Hyperlink"/>
                </w:rPr>
                <w:t>10.3390/healthcare14121724</w:t>
              </w:r>
            </w:hyperlink>
          </w:p>
        </w:tc>
      </w:tr>
      <w:tr w:rsidR="004453E1" w14:paraId="24271B8F" w14:textId="77777777" w:rsidTr="00B71FC6">
        <w:trPr>
          <w:jc w:val="center"/>
        </w:trPr>
        <w:tc>
          <w:tcPr>
            <w:tcW w:w="950" w:type="dxa"/>
          </w:tcPr>
          <w:p w14:paraId="688653D9" w14:textId="77777777" w:rsidR="004453E1" w:rsidRDefault="004453E1" w:rsidP="00022C35">
            <w:r>
              <w:t>52</w:t>
            </w:r>
          </w:p>
        </w:tc>
        <w:tc>
          <w:tcPr>
            <w:tcW w:w="2028" w:type="dxa"/>
          </w:tcPr>
          <w:p w14:paraId="044BA0A6" w14:textId="3C2C6567" w:rsidR="004453E1" w:rsidRPr="00C06465" w:rsidRDefault="004453E1" w:rsidP="00022C35">
            <w:pPr>
              <w:rPr>
                <w:lang w:val="de-DE"/>
              </w:rPr>
            </w:pPr>
            <w:r>
              <w:rPr>
                <w:lang w:val="de-DE"/>
              </w:rPr>
              <w:t>Kavanagh, E.</w:t>
            </w:r>
          </w:p>
        </w:tc>
        <w:tc>
          <w:tcPr>
            <w:tcW w:w="851" w:type="dxa"/>
          </w:tcPr>
          <w:p w14:paraId="645EBA99" w14:textId="77777777" w:rsidR="004453E1" w:rsidRDefault="004453E1" w:rsidP="00022C35">
            <w:r>
              <w:t>2026</w:t>
            </w:r>
          </w:p>
        </w:tc>
        <w:tc>
          <w:tcPr>
            <w:tcW w:w="2412" w:type="dxa"/>
          </w:tcPr>
          <w:p w14:paraId="21296590" w14:textId="77777777" w:rsidR="004453E1" w:rsidRDefault="004453E1" w:rsidP="00022C35">
            <w:r>
              <w:t>High-stakes decision-making and the future of AI governance: Indigenous self-determination and lessons from the Arctic Council</w:t>
            </w:r>
          </w:p>
        </w:tc>
        <w:tc>
          <w:tcPr>
            <w:tcW w:w="2596" w:type="dxa"/>
          </w:tcPr>
          <w:p w14:paraId="4C2A00F4" w14:textId="77777777" w:rsidR="004453E1" w:rsidRDefault="004453E1" w:rsidP="00022C35">
            <w:r>
              <w:t>Journal of Decision Systems, 35(1), 2662348</w:t>
            </w:r>
          </w:p>
        </w:tc>
        <w:tc>
          <w:tcPr>
            <w:tcW w:w="5000" w:type="dxa"/>
          </w:tcPr>
          <w:p w14:paraId="027380F6" w14:textId="727B7D5E" w:rsidR="004453E1" w:rsidRDefault="001665A0" w:rsidP="00022C35">
            <w:hyperlink r:id="rId43" w:history="1">
              <w:r>
                <w:rPr>
                  <w:rStyle w:val="Hyperlink"/>
                </w:rPr>
                <w:t>10.1080/12460125.2026.2662348</w:t>
              </w:r>
            </w:hyperlink>
          </w:p>
        </w:tc>
      </w:tr>
      <w:tr w:rsidR="004453E1" w14:paraId="189A15B4" w14:textId="77777777" w:rsidTr="00B71FC6">
        <w:trPr>
          <w:jc w:val="center"/>
        </w:trPr>
        <w:tc>
          <w:tcPr>
            <w:tcW w:w="950" w:type="dxa"/>
          </w:tcPr>
          <w:p w14:paraId="0B590DA7" w14:textId="77777777" w:rsidR="004453E1" w:rsidRDefault="004453E1" w:rsidP="00022C35">
            <w:r>
              <w:t>53</w:t>
            </w:r>
          </w:p>
        </w:tc>
        <w:tc>
          <w:tcPr>
            <w:tcW w:w="2028" w:type="dxa"/>
          </w:tcPr>
          <w:p w14:paraId="726D7BD5" w14:textId="0E3AEEF2" w:rsidR="004453E1" w:rsidRPr="005C5C76" w:rsidRDefault="004453E1" w:rsidP="00022C35">
            <w:pPr>
              <w:rPr>
                <w:lang w:val="de-DE"/>
              </w:rPr>
            </w:pPr>
            <w:r>
              <w:rPr>
                <w:lang w:val="de-DE"/>
              </w:rPr>
              <w:t>Mizrak, F.; Akkartal, G. R.</w:t>
            </w:r>
          </w:p>
        </w:tc>
        <w:tc>
          <w:tcPr>
            <w:tcW w:w="851" w:type="dxa"/>
          </w:tcPr>
          <w:p w14:paraId="6D34951C" w14:textId="77777777" w:rsidR="004453E1" w:rsidRDefault="004453E1" w:rsidP="00022C35">
            <w:r>
              <w:t>2026</w:t>
            </w:r>
          </w:p>
        </w:tc>
        <w:tc>
          <w:tcPr>
            <w:tcW w:w="2412" w:type="dxa"/>
          </w:tcPr>
          <w:p w14:paraId="15494165" w14:textId="77777777" w:rsidR="004453E1" w:rsidRDefault="004453E1" w:rsidP="00022C35">
            <w:r>
              <w:t xml:space="preserve">Human-Centered Governance of Algorithmic Management </w:t>
              <w:lastRenderedPageBreak/>
              <w:t>in 3PL Warehousing: A DMFF-BN-PCRO Decision Framework</w:t>
            </w:r>
          </w:p>
        </w:tc>
        <w:tc>
          <w:tcPr>
            <w:tcW w:w="2596" w:type="dxa"/>
          </w:tcPr>
          <w:p w14:paraId="365E7AA9" w14:textId="77777777" w:rsidR="004453E1" w:rsidRDefault="004453E1" w:rsidP="00022C35">
            <w:r>
              <w:lastRenderedPageBreak/>
              <w:t>Systems, 14, 679</w:t>
            </w:r>
          </w:p>
        </w:tc>
        <w:tc>
          <w:tcPr>
            <w:tcW w:w="5000" w:type="dxa"/>
          </w:tcPr>
          <w:p w14:paraId="61947D5C" w14:textId="66A0D63C" w:rsidR="004453E1" w:rsidRDefault="00A845AC" w:rsidP="00022C35">
            <w:hyperlink r:id="rId44" w:history="1">
              <w:r>
                <w:rPr>
                  <w:rStyle w:val="Hyperlink"/>
                </w:rPr>
                <w:t>10.3390/systems14060679</w:t>
              </w:r>
            </w:hyperlink>
          </w:p>
        </w:tc>
      </w:tr>
      <w:tr w:rsidR="004453E1" w14:paraId="3692F837" w14:textId="77777777" w:rsidTr="00B71FC6">
        <w:trPr>
          <w:jc w:val="center"/>
        </w:trPr>
        <w:tc>
          <w:tcPr>
            <w:tcW w:w="950" w:type="dxa"/>
          </w:tcPr>
          <w:p w14:paraId="6A3F67B7" w14:textId="77777777" w:rsidR="004453E1" w:rsidRDefault="004453E1" w:rsidP="00022C35">
            <w:r>
              <w:t>54</w:t>
            </w:r>
          </w:p>
        </w:tc>
        <w:tc>
          <w:tcPr>
            <w:tcW w:w="2028" w:type="dxa"/>
          </w:tcPr>
          <w:p w14:paraId="1D7AC2B5" w14:textId="05ED7B2E" w:rsidR="004453E1" w:rsidRDefault="004453E1" w:rsidP="00022C35">
            <w:r>
              <w:t>Colliver, E. et al.</w:t>
            </w:r>
          </w:p>
        </w:tc>
        <w:tc>
          <w:tcPr>
            <w:tcW w:w="851" w:type="dxa"/>
          </w:tcPr>
          <w:p w14:paraId="098C4A76" w14:textId="77777777" w:rsidR="004453E1" w:rsidRDefault="004453E1" w:rsidP="00022C35">
            <w:r>
              <w:t>2026</w:t>
            </w:r>
          </w:p>
        </w:tc>
        <w:tc>
          <w:tcPr>
            <w:tcW w:w="2412" w:type="dxa"/>
          </w:tcPr>
          <w:p w14:paraId="661146E3" w14:textId="77777777" w:rsidR="004453E1" w:rsidRDefault="004453E1" w:rsidP="00022C35">
            <w:r>
              <w:t>Artificial intelligence in oncology: empowering clinicians for responsible integration</w:t>
            </w:r>
          </w:p>
        </w:tc>
        <w:tc>
          <w:tcPr>
            <w:tcW w:w="2596" w:type="dxa"/>
          </w:tcPr>
          <w:p w14:paraId="3FD9713E" w14:textId="77777777" w:rsidR="004453E1" w:rsidRDefault="004453E1" w:rsidP="00022C35">
            <w:r>
              <w:t>ESMO Real World Data and Digital Oncology, Volume 13, Issue C (2026)</w:t>
            </w:r>
          </w:p>
        </w:tc>
        <w:tc>
          <w:tcPr>
            <w:tcW w:w="5000" w:type="dxa"/>
          </w:tcPr>
          <w:p w14:paraId="13DA3E41" w14:textId="7D4D7149" w:rsidR="004453E1" w:rsidRDefault="00A845AC" w:rsidP="00022C35">
            <w:hyperlink r:id="rId45" w:tgtFrame="_blank" w:history="1">
              <w:r>
                <w:rPr>
                  <w:rStyle w:val="Hyperlink"/>
                </w:rPr>
                <w:t>10.1016/j.esmorw.2026.100737</w:t>
              </w:r>
            </w:hyperlink>
          </w:p>
        </w:tc>
      </w:tr>
      <w:tr w:rsidR="004453E1" w14:paraId="51F5FD57" w14:textId="77777777" w:rsidTr="00B71FC6">
        <w:trPr>
          <w:jc w:val="center"/>
        </w:trPr>
        <w:tc>
          <w:tcPr>
            <w:tcW w:w="950" w:type="dxa"/>
          </w:tcPr>
          <w:p w14:paraId="3F491D16" w14:textId="77777777" w:rsidR="004453E1" w:rsidRDefault="004453E1" w:rsidP="00022C35">
            <w:r>
              <w:t>55</w:t>
            </w:r>
          </w:p>
        </w:tc>
        <w:tc>
          <w:tcPr>
            <w:tcW w:w="2028" w:type="dxa"/>
          </w:tcPr>
          <w:p w14:paraId="72EDBD4A" w14:textId="029B4F35" w:rsidR="004453E1" w:rsidRDefault="004453E1" w:rsidP="00022C35">
            <w:r>
              <w:t>Ali, S. et al.</w:t>
            </w:r>
          </w:p>
        </w:tc>
        <w:tc>
          <w:tcPr>
            <w:tcW w:w="851" w:type="dxa"/>
          </w:tcPr>
          <w:p w14:paraId="2583BA18" w14:textId="77777777" w:rsidR="004453E1" w:rsidRDefault="004453E1" w:rsidP="00022C35">
            <w:r>
              <w:t>2026</w:t>
            </w:r>
          </w:p>
        </w:tc>
        <w:tc>
          <w:tcPr>
            <w:tcW w:w="2412" w:type="dxa"/>
          </w:tcPr>
          <w:p w14:paraId="4986E816" w14:textId="77777777" w:rsidR="004453E1" w:rsidRDefault="004453E1" w:rsidP="00022C35">
            <w:r>
              <w:t>Adaptive audit frameworks for autonomous and AI-assisted decision ecosystems</w:t>
            </w:r>
          </w:p>
        </w:tc>
        <w:tc>
          <w:tcPr>
            <w:tcW w:w="2596" w:type="dxa"/>
          </w:tcPr>
          <w:p w14:paraId="578264C4" w14:textId="77777777" w:rsidR="004453E1" w:rsidRDefault="004453E1" w:rsidP="00022C35">
            <w:r>
              <w:t>EDPACS: The EDP Audit, Control, and Security Newsletter</w:t>
            </w:r>
          </w:p>
        </w:tc>
        <w:tc>
          <w:tcPr>
            <w:tcW w:w="5000" w:type="dxa"/>
          </w:tcPr>
          <w:p w14:paraId="406085B3" w14:textId="6FB61E22" w:rsidR="004453E1" w:rsidRDefault="00A845AC" w:rsidP="00022C35">
            <w:hyperlink r:id="rId46" w:history="1">
              <w:r>
                <w:rPr>
                  <w:rStyle w:val="Hyperlink"/>
                </w:rPr>
                <w:t>10.1080/07366981.2026.2660882</w:t>
              </w:r>
            </w:hyperlink>
          </w:p>
        </w:tc>
      </w:tr>
      <w:tr w:rsidR="004453E1" w14:paraId="6C07C827" w14:textId="77777777" w:rsidTr="00B71FC6">
        <w:trPr>
          <w:jc w:val="center"/>
        </w:trPr>
        <w:tc>
          <w:tcPr>
            <w:tcW w:w="950" w:type="dxa"/>
          </w:tcPr>
          <w:p w14:paraId="6504E039" w14:textId="77777777" w:rsidR="004453E1" w:rsidRDefault="004453E1" w:rsidP="00022C35">
            <w:r>
              <w:t>56</w:t>
            </w:r>
          </w:p>
        </w:tc>
        <w:tc>
          <w:tcPr>
            <w:tcW w:w="2028" w:type="dxa"/>
          </w:tcPr>
          <w:p w14:paraId="071AE0F3" w14:textId="1B3A6046" w:rsidR="004453E1" w:rsidRDefault="004453E1" w:rsidP="00022C35">
            <w:r>
              <w:t>Lozano, J.</w:t>
            </w:r>
          </w:p>
        </w:tc>
        <w:tc>
          <w:tcPr>
            <w:tcW w:w="851" w:type="dxa"/>
          </w:tcPr>
          <w:p w14:paraId="2D346F85" w14:textId="77777777" w:rsidR="004453E1" w:rsidRDefault="004453E1" w:rsidP="00022C35">
            <w:r>
              <w:t>2026</w:t>
            </w:r>
          </w:p>
        </w:tc>
        <w:tc>
          <w:tcPr>
            <w:tcW w:w="2412" w:type="dxa"/>
          </w:tcPr>
          <w:p w14:paraId="4FA6FF5B" w14:textId="77777777" w:rsidR="004453E1" w:rsidRDefault="004453E1" w:rsidP="00022C35">
            <w:r>
              <w:t>Discursive ethics as a normative foundation for integrating ethics into AI Clinical Decision Support Systems</w:t>
            </w:r>
          </w:p>
        </w:tc>
        <w:tc>
          <w:tcPr>
            <w:tcW w:w="2596" w:type="dxa"/>
          </w:tcPr>
          <w:p w14:paraId="549F2F2F" w14:textId="77777777" w:rsidR="004453E1" w:rsidRDefault="004453E1" w:rsidP="00022C35">
            <w:r>
              <w:t>Science and Engineering Ethics</w:t>
            </w:r>
          </w:p>
        </w:tc>
        <w:tc>
          <w:tcPr>
            <w:tcW w:w="5000" w:type="dxa"/>
          </w:tcPr>
          <w:p w14:paraId="79E1F1D7" w14:textId="2E221071" w:rsidR="004453E1" w:rsidRDefault="00A845AC" w:rsidP="00022C35">
            <w:r>
              <w:t>10.1007/s11948-026-00603-1</w:t>
            </w:r>
          </w:p>
        </w:tc>
      </w:tr>
      <w:tr w:rsidR="004453E1" w14:paraId="4748BF3A" w14:textId="77777777" w:rsidTr="00B71FC6">
        <w:trPr>
          <w:jc w:val="center"/>
        </w:trPr>
        <w:tc>
          <w:tcPr>
            <w:tcW w:w="950" w:type="dxa"/>
          </w:tcPr>
          <w:p w14:paraId="01967489" w14:textId="77777777" w:rsidR="004453E1" w:rsidRDefault="004453E1" w:rsidP="00022C35">
            <w:r>
              <w:t>57</w:t>
            </w:r>
          </w:p>
        </w:tc>
        <w:tc>
          <w:tcPr>
            <w:tcW w:w="2028" w:type="dxa"/>
          </w:tcPr>
          <w:p w14:paraId="040162B2" w14:textId="298C23DE" w:rsidR="004453E1" w:rsidRDefault="004453E1" w:rsidP="00022C35">
            <w:r>
              <w:t>Osadchyi, V. et al.</w:t>
            </w:r>
          </w:p>
        </w:tc>
        <w:tc>
          <w:tcPr>
            <w:tcW w:w="851" w:type="dxa"/>
          </w:tcPr>
          <w:p w14:paraId="4433FF9C" w14:textId="77777777" w:rsidR="004453E1" w:rsidRDefault="004453E1" w:rsidP="00022C35">
            <w:r>
              <w:t>2026</w:t>
            </w:r>
          </w:p>
        </w:tc>
        <w:tc>
          <w:tcPr>
            <w:tcW w:w="2412" w:type="dxa"/>
          </w:tcPr>
          <w:p w14:paraId="19E1EACF" w14:textId="77777777" w:rsidR="004453E1" w:rsidRDefault="004453E1" w:rsidP="00022C35">
            <w:r>
              <w:t>Educating Managers to Govern Artificial Intelligence</w:t>
            </w:r>
          </w:p>
        </w:tc>
        <w:tc>
          <w:tcPr>
            <w:tcW w:w="2596" w:type="dxa"/>
          </w:tcPr>
          <w:p w14:paraId="0AF9C757" w14:textId="77777777" w:rsidR="004453E1" w:rsidRDefault="004453E1" w:rsidP="00022C35">
            <w:r>
              <w:t>Sustainability</w:t>
            </w:r>
          </w:p>
        </w:tc>
        <w:tc>
          <w:tcPr>
            <w:tcW w:w="5000" w:type="dxa"/>
          </w:tcPr>
          <w:p w14:paraId="2B611AAA" w14:textId="43F6FE69" w:rsidR="004453E1" w:rsidRDefault="00A845AC" w:rsidP="00022C35">
            <w:hyperlink r:id="rId47" w:history="1">
              <w:r>
                <w:rPr>
                  <w:rStyle w:val="Hyperlink"/>
                </w:rPr>
                <w:t>10.3390/su18115590</w:t>
              </w:r>
            </w:hyperlink>
          </w:p>
        </w:tc>
      </w:tr>
      <w:tr w:rsidR="004453E1" w14:paraId="092E2F7F" w14:textId="77777777" w:rsidTr="00B71FC6">
        <w:trPr>
          <w:jc w:val="center"/>
        </w:trPr>
        <w:tc>
          <w:tcPr>
            <w:tcW w:w="950" w:type="dxa"/>
          </w:tcPr>
          <w:p w14:paraId="4CDCFB3F" w14:textId="77777777" w:rsidR="004453E1" w:rsidRDefault="004453E1" w:rsidP="00022C35">
            <w:r>
              <w:t>58</w:t>
            </w:r>
          </w:p>
        </w:tc>
        <w:tc>
          <w:tcPr>
            <w:tcW w:w="2028" w:type="dxa"/>
          </w:tcPr>
          <w:p w14:paraId="549F7E4C" w14:textId="0048BC3E" w:rsidR="004453E1" w:rsidRPr="005C5C76" w:rsidRDefault="004453E1" w:rsidP="00022C35">
            <w:r>
              <w:t>Budair, Q. B. Q. et al.</w:t>
            </w:r>
          </w:p>
        </w:tc>
        <w:tc>
          <w:tcPr>
            <w:tcW w:w="851" w:type="dxa"/>
          </w:tcPr>
          <w:p w14:paraId="05BCFE5B" w14:textId="77777777" w:rsidR="004453E1" w:rsidRDefault="004453E1" w:rsidP="00022C35">
            <w:r>
              <w:t>2026</w:t>
            </w:r>
          </w:p>
        </w:tc>
        <w:tc>
          <w:tcPr>
            <w:tcW w:w="2412" w:type="dxa"/>
          </w:tcPr>
          <w:p w14:paraId="3E76AD3E" w14:textId="77777777" w:rsidR="004453E1" w:rsidRDefault="004453E1" w:rsidP="00022C35">
            <w:r>
              <w:t xml:space="preserve">IT security, cybersecurity, and Artificial Intelligence </w:t>
              <w:lastRenderedPageBreak/>
              <w:t>disputes: The role of commercial arbitration in the United Arab Emirates</w:t>
            </w:r>
          </w:p>
        </w:tc>
        <w:tc>
          <w:tcPr>
            <w:tcW w:w="2596" w:type="dxa"/>
          </w:tcPr>
          <w:p w14:paraId="69E10899" w14:textId="77777777" w:rsidR="004453E1" w:rsidRDefault="004453E1" w:rsidP="00022C35">
            <w:r>
              <w:lastRenderedPageBreak/>
              <w:t xml:space="preserve">EDPACS: The EDP Audit, Control, and </w:t>
              <w:lastRenderedPageBreak/>
              <w:t>Security Newsletter</w:t>
            </w:r>
          </w:p>
        </w:tc>
        <w:tc>
          <w:tcPr>
            <w:tcW w:w="5000" w:type="dxa"/>
          </w:tcPr>
          <w:p w14:paraId="7913D70E" w14:textId="417D6301" w:rsidR="004453E1" w:rsidRDefault="00A845AC" w:rsidP="00022C35">
            <w:hyperlink r:id="rId48" w:history="1">
              <w:r>
                <w:rPr>
                  <w:rStyle w:val="Hyperlink"/>
                </w:rPr>
                <w:t>10.1080/07366981.2026.2685795</w:t>
              </w:r>
            </w:hyperlink>
          </w:p>
        </w:tc>
      </w:tr>
      <w:tr w:rsidR="004453E1" w14:paraId="1306D28E" w14:textId="77777777" w:rsidTr="00B71FC6">
        <w:trPr>
          <w:jc w:val="center"/>
        </w:trPr>
        <w:tc>
          <w:tcPr>
            <w:tcW w:w="950" w:type="dxa"/>
          </w:tcPr>
          <w:p w14:paraId="4BE0D4E8" w14:textId="77777777" w:rsidR="004453E1" w:rsidRDefault="004453E1" w:rsidP="00022C35">
            <w:r>
              <w:t>59</w:t>
            </w:r>
          </w:p>
        </w:tc>
        <w:tc>
          <w:tcPr>
            <w:tcW w:w="2028" w:type="dxa"/>
          </w:tcPr>
          <w:p w14:paraId="0B54A3D9" w14:textId="016A39AB" w:rsidR="004453E1" w:rsidRDefault="004453E1" w:rsidP="00022C35">
            <w:r>
              <w:t>Paulino, D. et al.</w:t>
            </w:r>
          </w:p>
        </w:tc>
        <w:tc>
          <w:tcPr>
            <w:tcW w:w="851" w:type="dxa"/>
          </w:tcPr>
          <w:p w14:paraId="491E6DF5" w14:textId="77777777" w:rsidR="004453E1" w:rsidRDefault="004453E1" w:rsidP="00022C35">
            <w:r>
              <w:t>2026</w:t>
            </w:r>
          </w:p>
        </w:tc>
        <w:tc>
          <w:tcPr>
            <w:tcW w:w="2412" w:type="dxa"/>
          </w:tcPr>
          <w:p w14:paraId="2F6D3DB3" w14:textId="77777777" w:rsidR="004453E1" w:rsidRDefault="004453E1" w:rsidP="00022C35">
            <w:r>
              <w:t>Large Language Models and Responsible AI in Clinical Decision Support Systems: A Systematic Literature Review</w:t>
            </w:r>
          </w:p>
        </w:tc>
        <w:tc>
          <w:tcPr>
            <w:tcW w:w="2596" w:type="dxa"/>
          </w:tcPr>
          <w:p w14:paraId="0CE4D2DF" w14:textId="77777777" w:rsidR="004453E1" w:rsidRDefault="004453E1" w:rsidP="00022C35">
            <w:r>
              <w:t>International Journal of Human–Computer Interaction</w:t>
            </w:r>
          </w:p>
        </w:tc>
        <w:tc>
          <w:tcPr>
            <w:tcW w:w="5000" w:type="dxa"/>
          </w:tcPr>
          <w:p w14:paraId="417A7C7E" w14:textId="6C2B0136" w:rsidR="004453E1" w:rsidRDefault="00A845AC" w:rsidP="00022C35">
            <w:hyperlink r:id="rId49" w:history="1">
              <w:r>
                <w:rPr>
                  <w:rStyle w:val="Hyperlink"/>
                </w:rPr>
                <w:t>10.1080/10447318.2026.2690095</w:t>
              </w:r>
            </w:hyperlink>
          </w:p>
        </w:tc>
      </w:tr>
      <w:tr w:rsidR="004453E1" w14:paraId="43889F0F" w14:textId="77777777" w:rsidTr="00B71FC6">
        <w:trPr>
          <w:jc w:val="center"/>
        </w:trPr>
        <w:tc>
          <w:tcPr>
            <w:tcW w:w="950" w:type="dxa"/>
          </w:tcPr>
          <w:p w14:paraId="07C850D4" w14:textId="77777777" w:rsidR="004453E1" w:rsidRDefault="004453E1" w:rsidP="00022C35">
            <w:r>
              <w:t>60</w:t>
            </w:r>
          </w:p>
        </w:tc>
        <w:tc>
          <w:tcPr>
            <w:tcW w:w="2028" w:type="dxa"/>
          </w:tcPr>
          <w:p w14:paraId="2AD1942F" w14:textId="63330FDD" w:rsidR="004453E1" w:rsidRDefault="004453E1" w:rsidP="00022C35">
            <w:r>
              <w:t>Pan, K. et al.</w:t>
            </w:r>
          </w:p>
        </w:tc>
        <w:tc>
          <w:tcPr>
            <w:tcW w:w="851" w:type="dxa"/>
          </w:tcPr>
          <w:p w14:paraId="452E8745" w14:textId="77777777" w:rsidR="004453E1" w:rsidRDefault="004453E1" w:rsidP="00022C35">
            <w:r>
              <w:t>2026</w:t>
            </w:r>
          </w:p>
        </w:tc>
        <w:tc>
          <w:tcPr>
            <w:tcW w:w="2412" w:type="dxa"/>
          </w:tcPr>
          <w:p w14:paraId="250844C0" w14:textId="77777777" w:rsidR="004453E1" w:rsidRDefault="004453E1" w:rsidP="00022C35">
            <w:r>
              <w:t>Explainability and Human Oversight for AI-Generated Exercise Guidance in Digital Healthcare: A Governance-Oriented Narrative Review</w:t>
            </w:r>
          </w:p>
        </w:tc>
        <w:tc>
          <w:tcPr>
            <w:tcW w:w="2596" w:type="dxa"/>
          </w:tcPr>
          <w:p w14:paraId="494235B1" w14:textId="77777777" w:rsidR="004453E1" w:rsidRDefault="004453E1" w:rsidP="00022C35">
            <w:r>
              <w:t>Healthcare</w:t>
            </w:r>
          </w:p>
        </w:tc>
        <w:tc>
          <w:tcPr>
            <w:tcW w:w="5000" w:type="dxa"/>
          </w:tcPr>
          <w:p w14:paraId="0C12AD22" w14:textId="12267C6A" w:rsidR="004453E1" w:rsidRDefault="00A845AC" w:rsidP="00022C35">
            <w:hyperlink r:id="rId50" w:history="1">
              <w:r>
                <w:rPr>
                  <w:rStyle w:val="Hyperlink"/>
                </w:rPr>
                <w:t>10.3390/healthcare14121716</w:t>
              </w:r>
            </w:hyperlink>
          </w:p>
        </w:tc>
      </w:tr>
      <w:tr w:rsidR="004453E1" w14:paraId="594C1BB7" w14:textId="77777777" w:rsidTr="00B71FC6">
        <w:trPr>
          <w:jc w:val="center"/>
        </w:trPr>
        <w:tc>
          <w:tcPr>
            <w:tcW w:w="950" w:type="dxa"/>
          </w:tcPr>
          <w:p w14:paraId="6B4AD4A5" w14:textId="77777777" w:rsidR="004453E1" w:rsidRDefault="004453E1" w:rsidP="00022C35">
            <w:r>
              <w:t>61</w:t>
            </w:r>
          </w:p>
        </w:tc>
        <w:tc>
          <w:tcPr>
            <w:tcW w:w="2028" w:type="dxa"/>
          </w:tcPr>
          <w:p w14:paraId="30CCA1BF" w14:textId="38F48915" w:rsidR="004453E1" w:rsidRDefault="004453E1" w:rsidP="00022C35">
            <w:r>
              <w:t>Gao, Q. et al.</w:t>
            </w:r>
          </w:p>
        </w:tc>
        <w:tc>
          <w:tcPr>
            <w:tcW w:w="851" w:type="dxa"/>
          </w:tcPr>
          <w:p w14:paraId="3565F421" w14:textId="77777777" w:rsidR="004453E1" w:rsidRDefault="004453E1" w:rsidP="00022C35">
            <w:r>
              <w:t>2026</w:t>
            </w:r>
          </w:p>
        </w:tc>
        <w:tc>
          <w:tcPr>
            <w:tcW w:w="2412" w:type="dxa"/>
          </w:tcPr>
          <w:p w14:paraId="2353645E" w14:textId="77777777" w:rsidR="004453E1" w:rsidRDefault="004453E1" w:rsidP="00022C35">
            <w:r>
              <w:t xml:space="preserve">Opportunities and challenges of artificial intelligence in public health: a systematic review on technological efficacy, ethical dilemmas, </w:t>
              <w:lastRenderedPageBreak/>
              <w:t>and governance pathways</w:t>
            </w:r>
          </w:p>
        </w:tc>
        <w:tc>
          <w:tcPr>
            <w:tcW w:w="2596" w:type="dxa"/>
          </w:tcPr>
          <w:p w14:paraId="513E1D79" w14:textId="77777777" w:rsidR="004453E1" w:rsidRDefault="004453E1" w:rsidP="00022C35">
            <w:r>
              <w:lastRenderedPageBreak/>
              <w:t>Frontiers in Public Health</w:t>
            </w:r>
          </w:p>
        </w:tc>
        <w:tc>
          <w:tcPr>
            <w:tcW w:w="5000" w:type="dxa"/>
          </w:tcPr>
          <w:p w14:paraId="56FD950E" w14:textId="1431F521" w:rsidR="004453E1" w:rsidRDefault="00A845AC" w:rsidP="00022C35">
            <w:hyperlink r:id="rId51" w:history="1">
              <w:r>
                <w:rPr>
                  <w:rStyle w:val="Hyperlink"/>
                </w:rPr>
                <w:t>10.3389/fpubh.2025.1748797</w:t>
              </w:r>
            </w:hyperlink>
          </w:p>
        </w:tc>
      </w:tr>
      <w:tr w:rsidR="004453E1" w14:paraId="11323E5B" w14:textId="77777777" w:rsidTr="00B71FC6">
        <w:trPr>
          <w:jc w:val="center"/>
        </w:trPr>
        <w:tc>
          <w:tcPr>
            <w:tcW w:w="950" w:type="dxa"/>
          </w:tcPr>
          <w:p w14:paraId="57D02F52" w14:textId="77777777" w:rsidR="004453E1" w:rsidRDefault="004453E1" w:rsidP="00022C35">
            <w:r>
              <w:t>62</w:t>
            </w:r>
          </w:p>
        </w:tc>
        <w:tc>
          <w:tcPr>
            <w:tcW w:w="2028" w:type="dxa"/>
          </w:tcPr>
          <w:p w14:paraId="68B42F95" w14:textId="183BCA17" w:rsidR="004453E1" w:rsidRDefault="004453E1" w:rsidP="00022C35">
            <w:r>
              <w:t>Karumuri, B. K. R.</w:t>
            </w:r>
          </w:p>
        </w:tc>
        <w:tc>
          <w:tcPr>
            <w:tcW w:w="851" w:type="dxa"/>
          </w:tcPr>
          <w:p w14:paraId="63925C51" w14:textId="77777777" w:rsidR="004453E1" w:rsidRDefault="004453E1" w:rsidP="00022C35">
            <w:r>
              <w:t>2026</w:t>
            </w:r>
          </w:p>
        </w:tc>
        <w:tc>
          <w:tcPr>
            <w:tcW w:w="2412" w:type="dxa"/>
          </w:tcPr>
          <w:p w14:paraId="00EC6C91" w14:textId="77777777" w:rsidR="004453E1" w:rsidRDefault="004453E1" w:rsidP="00022C35">
            <w:r>
              <w:t xml:space="preserve">Algorithmic Decision-Making In Healthcare Systems: Equity, Transparency, And Policy Implications</w:t>
            </w:r>
          </w:p>
        </w:tc>
        <w:tc>
          <w:tcPr>
            <w:tcW w:w="2596" w:type="dxa"/>
          </w:tcPr>
          <w:p w14:paraId="090DA1B0" w14:textId="77777777" w:rsidR="004453E1" w:rsidRDefault="004453E1" w:rsidP="00022C35">
            <w:r>
              <w:t>International Journal of Artificial Intelligence and Machine Learning</w:t>
            </w:r>
          </w:p>
        </w:tc>
        <w:tc>
          <w:tcPr>
            <w:tcW w:w="5000" w:type="dxa"/>
          </w:tcPr>
          <w:p w14:paraId="6B009A74" w14:textId="040E50C6" w:rsidR="004453E1" w:rsidRDefault="00A845AC" w:rsidP="00022C35">
            <w:hyperlink r:id="rId52" w:history="1">
              <w:r>
                <w:rPr>
                  <w:rStyle w:val="Hyperlink"/>
                </w:rPr>
                <w:t>10.51483/IJAIML.6.4s.2026.91-98</w:t>
              </w:r>
            </w:hyperlink>
          </w:p>
        </w:tc>
      </w:tr>
      <w:tr w:rsidR="004453E1" w14:paraId="7E29DFEB" w14:textId="77777777" w:rsidTr="00B71FC6">
        <w:trPr>
          <w:jc w:val="center"/>
        </w:trPr>
        <w:tc>
          <w:tcPr>
            <w:tcW w:w="950" w:type="dxa"/>
          </w:tcPr>
          <w:p w14:paraId="4F8EDBA2" w14:textId="77777777" w:rsidR="004453E1" w:rsidRDefault="004453E1" w:rsidP="00022C35">
            <w:r>
              <w:t>63</w:t>
            </w:r>
          </w:p>
        </w:tc>
        <w:tc>
          <w:tcPr>
            <w:tcW w:w="2028" w:type="dxa"/>
          </w:tcPr>
          <w:p w14:paraId="368CC6FF" w14:textId="48C49791" w:rsidR="004453E1" w:rsidRDefault="004453E1" w:rsidP="00022C35">
            <w:r>
              <w:t>Azam, M. et al.</w:t>
            </w:r>
          </w:p>
        </w:tc>
        <w:tc>
          <w:tcPr>
            <w:tcW w:w="851" w:type="dxa"/>
          </w:tcPr>
          <w:p w14:paraId="51BAE2C0" w14:textId="77777777" w:rsidR="004453E1" w:rsidRDefault="004453E1" w:rsidP="00022C35">
            <w:r>
              <w:t>2026</w:t>
            </w:r>
          </w:p>
        </w:tc>
        <w:tc>
          <w:tcPr>
            <w:tcW w:w="2412" w:type="dxa"/>
          </w:tcPr>
          <w:p w14:paraId="0999CFD9" w14:textId="77777777" w:rsidR="004453E1" w:rsidRDefault="004453E1" w:rsidP="00022C35">
            <w:r>
              <w:t>AI-Driven Sharia Governance in Islamic Digital Payment Systems: Developing a Contemporary Islamic Law Framework for Ethical and Regulatory Compliance</w:t>
            </w:r>
          </w:p>
        </w:tc>
        <w:tc>
          <w:tcPr>
            <w:tcW w:w="2596" w:type="dxa"/>
          </w:tcPr>
          <w:p w14:paraId="6CC7611D" w14:textId="77777777" w:rsidR="004453E1" w:rsidRDefault="004453E1" w:rsidP="00022C35">
            <w:r>
              <w:t>Nusantara: Journal of Law Studies</w:t>
            </w:r>
          </w:p>
        </w:tc>
        <w:tc>
          <w:tcPr>
            <w:tcW w:w="5000" w:type="dxa"/>
          </w:tcPr>
          <w:p w14:paraId="37E598F6" w14:textId="0E0BF513" w:rsidR="004453E1" w:rsidRDefault="00A845AC" w:rsidP="00022C35">
            <w:hyperlink r:id="rId53" w:tgtFrame="_blank" w:history="1">
              <w:r>
                <w:rPr>
                  <w:rStyle w:val="Hyperlink"/>
                </w:rPr>
                <w:t>0009-0004-9730-1201</w:t>
              </w:r>
            </w:hyperlink>
          </w:p>
        </w:tc>
      </w:tr>
      <w:tr w:rsidR="004453E1" w14:paraId="029981AA" w14:textId="77777777" w:rsidTr="00B71FC6">
        <w:trPr>
          <w:jc w:val="center"/>
        </w:trPr>
        <w:tc>
          <w:tcPr>
            <w:tcW w:w="950" w:type="dxa"/>
          </w:tcPr>
          <w:p w14:paraId="2780304F" w14:textId="77777777" w:rsidR="004453E1" w:rsidRDefault="004453E1" w:rsidP="00022C35">
            <w:r>
              <w:t>64</w:t>
            </w:r>
          </w:p>
        </w:tc>
        <w:tc>
          <w:tcPr>
            <w:tcW w:w="2028" w:type="dxa"/>
          </w:tcPr>
          <w:p w14:paraId="7BCA1CF0" w14:textId="38F76CE5" w:rsidR="004453E1" w:rsidRDefault="004453E1" w:rsidP="00022C35">
            <w:r>
              <w:t>De Simone, B. et al.</w:t>
            </w:r>
          </w:p>
        </w:tc>
        <w:tc>
          <w:tcPr>
            <w:tcW w:w="851" w:type="dxa"/>
          </w:tcPr>
          <w:p w14:paraId="13C52604" w14:textId="77777777" w:rsidR="004453E1" w:rsidRDefault="004453E1" w:rsidP="00022C35">
            <w:r>
              <w:t>2025</w:t>
            </w:r>
          </w:p>
        </w:tc>
        <w:tc>
          <w:tcPr>
            <w:tcW w:w="2412" w:type="dxa"/>
          </w:tcPr>
          <w:p w14:paraId="0D5020A0" w14:textId="77777777" w:rsidR="004453E1" w:rsidRDefault="004453E1" w:rsidP="00022C35">
            <w:r>
              <w:t>Balancing Ethics and Innovation: Can Artificial Intelligence Safely Transform Emergency Surgery? A Narrative Perspective</w:t>
            </w:r>
          </w:p>
        </w:tc>
        <w:tc>
          <w:tcPr>
            <w:tcW w:w="2596" w:type="dxa"/>
          </w:tcPr>
          <w:p w14:paraId="5600644E" w14:textId="77777777" w:rsidR="004453E1" w:rsidRDefault="004453E1" w:rsidP="00022C35">
            <w:r>
              <w:t>Journal of Clinical Medicine</w:t>
            </w:r>
          </w:p>
        </w:tc>
        <w:tc>
          <w:tcPr>
            <w:tcW w:w="5000" w:type="dxa"/>
          </w:tcPr>
          <w:p w14:paraId="6814D76E" w14:textId="3A3D7C0D" w:rsidR="00A845AC" w:rsidRPr="00A845AC" w:rsidRDefault="00A845AC" w:rsidP="00A845AC">
            <w:hyperlink r:id="rId54" w:history="1">
              <w:r>
                <w:rPr>
                  <w:rStyle w:val="Hyperlink"/>
                </w:rPr>
                <w:t>10.3390/jcm14093111</w:t>
              </w:r>
            </w:hyperlink>
          </w:p>
        </w:tc>
      </w:tr>
      <w:tr w:rsidR="004453E1" w14:paraId="117EF335" w14:textId="77777777" w:rsidTr="00B71FC6">
        <w:trPr>
          <w:jc w:val="center"/>
        </w:trPr>
        <w:tc>
          <w:tcPr>
            <w:tcW w:w="950" w:type="dxa"/>
          </w:tcPr>
          <w:p w14:paraId="560FFD0C" w14:textId="77777777" w:rsidR="004453E1" w:rsidRDefault="004453E1" w:rsidP="00022C35">
            <w:r>
              <w:t>65</w:t>
            </w:r>
          </w:p>
        </w:tc>
        <w:tc>
          <w:tcPr>
            <w:tcW w:w="2028" w:type="dxa"/>
          </w:tcPr>
          <w:p w14:paraId="3E6B883C" w14:textId="07195128" w:rsidR="004453E1" w:rsidRDefault="004453E1" w:rsidP="00022C35">
            <w:r>
              <w:t>Metin, B. et al.</w:t>
            </w:r>
          </w:p>
        </w:tc>
        <w:tc>
          <w:tcPr>
            <w:tcW w:w="851" w:type="dxa"/>
          </w:tcPr>
          <w:p w14:paraId="3E562C3B" w14:textId="77777777" w:rsidR="004453E1" w:rsidRDefault="004453E1" w:rsidP="00022C35">
            <w:r>
              <w:t>2026</w:t>
            </w:r>
          </w:p>
        </w:tc>
        <w:tc>
          <w:tcPr>
            <w:tcW w:w="2412" w:type="dxa"/>
          </w:tcPr>
          <w:p w14:paraId="0AEBA363" w14:textId="77777777" w:rsidR="004453E1" w:rsidRDefault="004453E1" w:rsidP="00022C35">
            <w:r>
              <w:t xml:space="preserve">Addressing Data Protection Impact </w:t>
              <w:lastRenderedPageBreak/>
              <w:t xml:space="preserve">Assessment (DPIA) Implementation Challenges in AI-Driven Digitalisation: A Systematic Review and PDCA-Based Governance Framework</w:t>
            </w:r>
          </w:p>
        </w:tc>
        <w:tc>
          <w:tcPr>
            <w:tcW w:w="2596" w:type="dxa"/>
          </w:tcPr>
          <w:p w14:paraId="0CE7B92D" w14:textId="77777777" w:rsidR="004453E1" w:rsidRDefault="004453E1" w:rsidP="00022C35">
            <w:r>
              <w:lastRenderedPageBreak/>
              <w:t>Information</w:t>
            </w:r>
          </w:p>
        </w:tc>
        <w:tc>
          <w:tcPr>
            <w:tcW w:w="5000" w:type="dxa"/>
          </w:tcPr>
          <w:p w14:paraId="30B7AD45" w14:textId="65436E73" w:rsidR="004453E1" w:rsidRDefault="00A845AC" w:rsidP="00022C35">
            <w:hyperlink r:id="rId55" w:history="1">
              <w:r>
                <w:rPr>
                  <w:rStyle w:val="Hyperlink"/>
                </w:rPr>
                <w:t>10.3390/info17070679</w:t>
              </w:r>
            </w:hyperlink>
          </w:p>
        </w:tc>
      </w:tr>
      <w:tr w:rsidR="004453E1" w14:paraId="41DCE9BD" w14:textId="77777777" w:rsidTr="00B71FC6">
        <w:trPr>
          <w:jc w:val="center"/>
        </w:trPr>
        <w:tc>
          <w:tcPr>
            <w:tcW w:w="950" w:type="dxa"/>
          </w:tcPr>
          <w:p w14:paraId="4E44E223" w14:textId="77777777" w:rsidR="004453E1" w:rsidRDefault="004453E1" w:rsidP="00022C35">
            <w:r>
              <w:t>66</w:t>
            </w:r>
          </w:p>
        </w:tc>
        <w:tc>
          <w:tcPr>
            <w:tcW w:w="2028" w:type="dxa"/>
          </w:tcPr>
          <w:p w14:paraId="43A44729" w14:textId="714B1557" w:rsidR="004453E1" w:rsidRDefault="004453E1" w:rsidP="00022C35">
            <w:r>
              <w:t>Mike, N.</w:t>
            </w:r>
          </w:p>
        </w:tc>
        <w:tc>
          <w:tcPr>
            <w:tcW w:w="851" w:type="dxa"/>
          </w:tcPr>
          <w:p w14:paraId="104ABFB2" w14:textId="77777777" w:rsidR="004453E1" w:rsidRDefault="004453E1" w:rsidP="00022C35">
            <w:r>
              <w:t>2026</w:t>
            </w:r>
          </w:p>
        </w:tc>
        <w:tc>
          <w:tcPr>
            <w:tcW w:w="2412" w:type="dxa"/>
          </w:tcPr>
          <w:p w14:paraId="1EA8D44D" w14:textId="77777777" w:rsidR="004453E1" w:rsidRDefault="004453E1" w:rsidP="00022C35">
            <w:r>
              <w:t>Another View on Article 22 GDPR: The Future of Automated Decision-Making</w:t>
            </w:r>
          </w:p>
        </w:tc>
        <w:tc>
          <w:tcPr>
            <w:tcW w:w="2596" w:type="dxa"/>
          </w:tcPr>
          <w:p w14:paraId="4DE55022" w14:textId="77777777" w:rsidR="004453E1" w:rsidRDefault="004453E1" w:rsidP="00022C35">
            <w:r>
              <w:t>Masaryk University Journal of Law and Technology</w:t>
            </w:r>
          </w:p>
        </w:tc>
        <w:tc>
          <w:tcPr>
            <w:tcW w:w="5000" w:type="dxa"/>
          </w:tcPr>
          <w:p w14:paraId="71401119" w14:textId="255939EC" w:rsidR="004453E1" w:rsidRDefault="00A845AC" w:rsidP="00022C35">
            <w:hyperlink r:id="rId56" w:tooltip="DOI" w:history="1">
              <w:r>
                <w:rPr>
                  <w:rStyle w:val="Hyperlink"/>
                </w:rPr>
                <w:t>10.5817/MUJLT2026-41367</w:t>
              </w:r>
            </w:hyperlink>
          </w:p>
        </w:tc>
      </w:tr>
      <w:tr w:rsidR="004453E1" w14:paraId="467CBF09" w14:textId="77777777" w:rsidTr="00B71FC6">
        <w:trPr>
          <w:jc w:val="center"/>
        </w:trPr>
        <w:tc>
          <w:tcPr>
            <w:tcW w:w="950" w:type="dxa"/>
          </w:tcPr>
          <w:p w14:paraId="52FFC2AA" w14:textId="77777777" w:rsidR="004453E1" w:rsidRDefault="004453E1" w:rsidP="00022C35">
            <w:r>
              <w:t>67</w:t>
            </w:r>
          </w:p>
        </w:tc>
        <w:tc>
          <w:tcPr>
            <w:tcW w:w="2028" w:type="dxa"/>
          </w:tcPr>
          <w:p w14:paraId="38DBC6C7" w14:textId="687E9214" w:rsidR="004453E1" w:rsidRDefault="004453E1" w:rsidP="00022C35">
            <w:r>
              <w:t>Memarzadeh, M. et al.</w:t>
            </w:r>
          </w:p>
        </w:tc>
        <w:tc>
          <w:tcPr>
            <w:tcW w:w="851" w:type="dxa"/>
          </w:tcPr>
          <w:p w14:paraId="6265A405" w14:textId="77777777" w:rsidR="004453E1" w:rsidRDefault="004453E1" w:rsidP="00022C35">
            <w:r>
              <w:t>2025</w:t>
            </w:r>
          </w:p>
        </w:tc>
        <w:tc>
          <w:tcPr>
            <w:tcW w:w="2412" w:type="dxa"/>
          </w:tcPr>
          <w:p w14:paraId="70524AF3" w14:textId="77777777" w:rsidR="004453E1" w:rsidRDefault="004453E1" w:rsidP="00022C35">
            <w:r>
              <w:t>Responsible AI for Air Traffic Management: Application to Runway Configuration Assistance Tool</w:t>
            </w:r>
          </w:p>
        </w:tc>
        <w:tc>
          <w:tcPr>
            <w:tcW w:w="2596" w:type="dxa"/>
          </w:tcPr>
          <w:p w14:paraId="20124524" w14:textId="77777777" w:rsidR="004453E1" w:rsidRDefault="004453E1" w:rsidP="00022C35">
            <w:r>
              <w:t>Aerospace</w:t>
            </w:r>
          </w:p>
        </w:tc>
        <w:tc>
          <w:tcPr>
            <w:tcW w:w="5000" w:type="dxa"/>
          </w:tcPr>
          <w:p w14:paraId="77F3291A" w14:textId="0199EB51" w:rsidR="004453E1" w:rsidRDefault="00A845AC" w:rsidP="00022C35">
            <w:hyperlink r:id="rId57" w:history="1">
              <w:r>
                <w:rPr>
                  <w:rStyle w:val="Hyperlink"/>
                </w:rPr>
                <w:t>10.3390/aerospace12100872</w:t>
              </w:r>
            </w:hyperlink>
          </w:p>
        </w:tc>
      </w:tr>
      <w:tr w:rsidR="004453E1" w14:paraId="1E84A426" w14:textId="77777777" w:rsidTr="00B71FC6">
        <w:trPr>
          <w:jc w:val="center"/>
        </w:trPr>
        <w:tc>
          <w:tcPr>
            <w:tcW w:w="950" w:type="dxa"/>
          </w:tcPr>
          <w:p w14:paraId="3AB98806" w14:textId="77777777" w:rsidR="004453E1" w:rsidRDefault="004453E1" w:rsidP="00022C35">
            <w:r>
              <w:t>68</w:t>
            </w:r>
          </w:p>
        </w:tc>
        <w:tc>
          <w:tcPr>
            <w:tcW w:w="2028" w:type="dxa"/>
          </w:tcPr>
          <w:p w14:paraId="7AA41A27" w14:textId="5AB7039F" w:rsidR="004453E1" w:rsidRPr="00C06465" w:rsidRDefault="004453E1" w:rsidP="00022C35">
            <w:pPr>
              <w:rPr>
                <w:lang w:val="de-DE"/>
              </w:rPr>
            </w:pPr>
            <w:r>
              <w:rPr>
                <w:lang w:val="de-DE"/>
              </w:rPr>
              <w:t>de Gómez, W.</w:t>
            </w:r>
          </w:p>
        </w:tc>
        <w:tc>
          <w:tcPr>
            <w:tcW w:w="851" w:type="dxa"/>
          </w:tcPr>
          <w:p w14:paraId="048C516B" w14:textId="77777777" w:rsidR="004453E1" w:rsidRDefault="004453E1" w:rsidP="00022C35">
            <w:r>
              <w:t>2026</w:t>
            </w:r>
          </w:p>
        </w:tc>
        <w:tc>
          <w:tcPr>
            <w:tcW w:w="2412" w:type="dxa"/>
          </w:tcPr>
          <w:p w14:paraId="161C241B" w14:textId="77777777" w:rsidR="004453E1" w:rsidRDefault="004453E1" w:rsidP="00022C35">
            <w:r>
              <w:t>Artificial Intelligence Regulation as Service Value in Public and Private Sectors</w:t>
            </w:r>
          </w:p>
        </w:tc>
        <w:tc>
          <w:tcPr>
            <w:tcW w:w="2596" w:type="dxa"/>
          </w:tcPr>
          <w:p w14:paraId="50A1D60E" w14:textId="77777777" w:rsidR="004453E1" w:rsidRDefault="004453E1" w:rsidP="00022C35">
            <w:r>
              <w:t xml:space="preserve">Canadian Public Policy / Analyse de politiques</w:t>
            </w:r>
          </w:p>
        </w:tc>
        <w:tc>
          <w:tcPr>
            <w:tcW w:w="5000" w:type="dxa"/>
          </w:tcPr>
          <w:p w14:paraId="6B9DC467" w14:textId="6975749B" w:rsidR="004453E1" w:rsidRDefault="00E63329" w:rsidP="00022C35">
            <w:hyperlink r:id="rId58" w:history="1">
              <w:r>
                <w:rPr>
                  <w:rStyle w:val="Hyperlink"/>
                  <w:b/>
                  <w:bCs/>
                </w:rPr>
                <w:t>10.3138/cpp.2025-023</w:t>
              </w:r>
            </w:hyperlink>
          </w:p>
        </w:tc>
      </w:tr>
      <w:tr w:rsidR="004453E1" w14:paraId="16B3356D" w14:textId="77777777" w:rsidTr="00B71FC6">
        <w:trPr>
          <w:jc w:val="center"/>
        </w:trPr>
        <w:tc>
          <w:tcPr>
            <w:tcW w:w="950" w:type="dxa"/>
          </w:tcPr>
          <w:p w14:paraId="6199FBAD" w14:textId="77777777" w:rsidR="004453E1" w:rsidRDefault="004453E1" w:rsidP="00022C35">
            <w:r>
              <w:t>69</w:t>
            </w:r>
          </w:p>
        </w:tc>
        <w:tc>
          <w:tcPr>
            <w:tcW w:w="2028" w:type="dxa"/>
          </w:tcPr>
          <w:p w14:paraId="6B590CB0" w14:textId="3A12DC5B" w:rsidR="004453E1" w:rsidRPr="005C5C76" w:rsidRDefault="004453E1" w:rsidP="00022C35">
            <w:pPr>
              <w:rPr>
                <w:lang w:val="de-DE"/>
              </w:rPr>
            </w:pPr>
            <w:r>
              <w:rPr>
                <w:lang w:val="de-DE"/>
              </w:rPr>
              <w:t>Atsalakis, G. S. et al.</w:t>
            </w:r>
          </w:p>
        </w:tc>
        <w:tc>
          <w:tcPr>
            <w:tcW w:w="851" w:type="dxa"/>
          </w:tcPr>
          <w:p w14:paraId="5248AAE8" w14:textId="77777777" w:rsidR="004453E1" w:rsidRDefault="004453E1" w:rsidP="00022C35">
            <w:r>
              <w:t>2026</w:t>
            </w:r>
          </w:p>
        </w:tc>
        <w:tc>
          <w:tcPr>
            <w:tcW w:w="2412" w:type="dxa"/>
          </w:tcPr>
          <w:p w14:paraId="48D16092" w14:textId="77777777" w:rsidR="004453E1" w:rsidRDefault="004453E1" w:rsidP="00022C35">
            <w:r>
              <w:t>Generative Artificial Intelligence and Managerial Accounting</w:t>
            </w:r>
          </w:p>
        </w:tc>
        <w:tc>
          <w:tcPr>
            <w:tcW w:w="2596" w:type="dxa"/>
          </w:tcPr>
          <w:p w14:paraId="23729629" w14:textId="77777777" w:rsidR="004453E1" w:rsidRDefault="004453E1" w:rsidP="00022C35">
            <w:r>
              <w:t>Information Systems Frontiers</w:t>
            </w:r>
          </w:p>
        </w:tc>
        <w:tc>
          <w:tcPr>
            <w:tcW w:w="5000" w:type="dxa"/>
          </w:tcPr>
          <w:p w14:paraId="7DF7638E" w14:textId="6C9245AC" w:rsidR="004453E1" w:rsidRDefault="00E63329" w:rsidP="00022C35">
            <w:r>
              <w:t>10.1007/s10796-026-10763-x</w:t>
            </w:r>
          </w:p>
        </w:tc>
      </w:tr>
      <w:tr w:rsidR="004453E1" w14:paraId="2614B9D7" w14:textId="77777777" w:rsidTr="00B71FC6">
        <w:trPr>
          <w:jc w:val="center"/>
        </w:trPr>
        <w:tc>
          <w:tcPr>
            <w:tcW w:w="950" w:type="dxa"/>
          </w:tcPr>
          <w:p w14:paraId="74154D5E" w14:textId="77777777" w:rsidR="004453E1" w:rsidRDefault="004453E1" w:rsidP="00022C35">
            <w:r>
              <w:lastRenderedPageBreak/>
              <w:t>70</w:t>
            </w:r>
          </w:p>
        </w:tc>
        <w:tc>
          <w:tcPr>
            <w:tcW w:w="2028" w:type="dxa"/>
          </w:tcPr>
          <w:p w14:paraId="704606E2" w14:textId="009C50A0" w:rsidR="004453E1" w:rsidRDefault="004453E1" w:rsidP="00022C35">
            <w:r>
              <w:t>Koci, G. et al.</w:t>
            </w:r>
          </w:p>
        </w:tc>
        <w:tc>
          <w:tcPr>
            <w:tcW w:w="851" w:type="dxa"/>
          </w:tcPr>
          <w:p w14:paraId="4982F021" w14:textId="77777777" w:rsidR="004453E1" w:rsidRDefault="004453E1" w:rsidP="00022C35">
            <w:r>
              <w:t>2026</w:t>
            </w:r>
          </w:p>
        </w:tc>
        <w:tc>
          <w:tcPr>
            <w:tcW w:w="2412" w:type="dxa"/>
          </w:tcPr>
          <w:p w14:paraId="3F430EB6" w14:textId="77777777" w:rsidR="004453E1" w:rsidRDefault="004453E1" w:rsidP="00022C35">
            <w:r>
              <w:t>Privacy and Data Protection in the Age of AI-Powered Cybersecurity: A Comparative Legal Approach</w:t>
            </w:r>
          </w:p>
        </w:tc>
        <w:tc>
          <w:tcPr>
            <w:tcW w:w="2596" w:type="dxa"/>
          </w:tcPr>
          <w:p w14:paraId="0A98251A" w14:textId="77777777" w:rsidR="004453E1" w:rsidRDefault="004453E1" w:rsidP="00022C35">
            <w:r>
              <w:t>Interdisciplinary Journal of Research and Development</w:t>
            </w:r>
          </w:p>
        </w:tc>
        <w:tc>
          <w:tcPr>
            <w:tcW w:w="5000" w:type="dxa"/>
          </w:tcPr>
          <w:p w14:paraId="09D406C7" w14:textId="2C43AA2F" w:rsidR="004453E1" w:rsidRDefault="00E63329" w:rsidP="00022C35">
            <w:hyperlink r:id="rId59" w:history="1">
              <w:r>
                <w:rPr>
                  <w:rStyle w:val="Hyperlink"/>
                </w:rPr>
                <w:t>10.56345/ijrdv13n129</w:t>
              </w:r>
            </w:hyperlink>
          </w:p>
        </w:tc>
      </w:tr>
      <w:tr w:rsidR="004453E1" w14:paraId="0C954E49" w14:textId="77777777" w:rsidTr="00B71FC6">
        <w:trPr>
          <w:jc w:val="center"/>
        </w:trPr>
        <w:tc>
          <w:tcPr>
            <w:tcW w:w="950" w:type="dxa"/>
          </w:tcPr>
          <w:p w14:paraId="042A33C4" w14:textId="77777777" w:rsidR="004453E1" w:rsidRDefault="004453E1" w:rsidP="00022C35">
            <w:r>
              <w:t>71</w:t>
            </w:r>
          </w:p>
        </w:tc>
        <w:tc>
          <w:tcPr>
            <w:tcW w:w="2028" w:type="dxa"/>
          </w:tcPr>
          <w:p w14:paraId="6210A4B1" w14:textId="07CDBB22" w:rsidR="004453E1" w:rsidRDefault="004453E1" w:rsidP="00022C35">
            <w:r>
              <w:t>Ayaz, S.</w:t>
            </w:r>
          </w:p>
        </w:tc>
        <w:tc>
          <w:tcPr>
            <w:tcW w:w="851" w:type="dxa"/>
          </w:tcPr>
          <w:p w14:paraId="338B06DF" w14:textId="77777777" w:rsidR="004453E1" w:rsidRDefault="004453E1" w:rsidP="00022C35">
            <w:r>
              <w:t>2026</w:t>
            </w:r>
          </w:p>
        </w:tc>
        <w:tc>
          <w:tcPr>
            <w:tcW w:w="2412" w:type="dxa"/>
          </w:tcPr>
          <w:p w14:paraId="77937A6A" w14:textId="77777777" w:rsidR="004453E1" w:rsidRDefault="004453E1" w:rsidP="00022C35">
            <w:r>
              <w:t>Artificial Intelligence-Driven Economic Decision Making: A Conceptual Framework and Policy Implications</w:t>
            </w:r>
          </w:p>
        </w:tc>
        <w:tc>
          <w:tcPr>
            <w:tcW w:w="2596" w:type="dxa"/>
          </w:tcPr>
          <w:p w14:paraId="6FCC39CD" w14:textId="77777777" w:rsidR="004453E1" w:rsidRDefault="004453E1" w:rsidP="00022C35">
            <w:r>
              <w:t>Journal of Intelligent Decision Making and Information Science</w:t>
            </w:r>
          </w:p>
        </w:tc>
        <w:tc>
          <w:tcPr>
            <w:tcW w:w="5000" w:type="dxa"/>
          </w:tcPr>
          <w:p w14:paraId="08D27313" w14:textId="6A94B7FB" w:rsidR="004453E1" w:rsidRDefault="00E63329" w:rsidP="00022C35">
            <w:hyperlink r:id="rId60" w:history="1">
              <w:r>
                <w:rPr>
                  <w:rStyle w:val="Hyperlink"/>
                </w:rPr>
                <w:t>10.59543/jidmis.v3.1764</w:t>
              </w:r>
            </w:hyperlink>
          </w:p>
        </w:tc>
      </w:tr>
      <w:tr w:rsidR="004453E1" w14:paraId="4046C455" w14:textId="77777777" w:rsidTr="00B71FC6">
        <w:trPr>
          <w:jc w:val="center"/>
        </w:trPr>
        <w:tc>
          <w:tcPr>
            <w:tcW w:w="950" w:type="dxa"/>
          </w:tcPr>
          <w:p w14:paraId="56E90AB4" w14:textId="77777777" w:rsidR="004453E1" w:rsidRDefault="004453E1" w:rsidP="00022C35">
            <w:r>
              <w:t>72</w:t>
            </w:r>
          </w:p>
        </w:tc>
        <w:tc>
          <w:tcPr>
            <w:tcW w:w="2028" w:type="dxa"/>
          </w:tcPr>
          <w:p w14:paraId="454C8078" w14:textId="7A90B2E2" w:rsidR="004453E1" w:rsidRPr="00977FF4" w:rsidRDefault="004453E1" w:rsidP="00022C35">
            <w:pPr>
              <w:rPr>
                <w:lang w:val="de-DE"/>
              </w:rPr>
            </w:pPr>
            <w:r>
              <w:rPr>
                <w:lang w:val="de-DE"/>
              </w:rPr>
              <w:t>Dar, A. A. et al.</w:t>
            </w:r>
          </w:p>
        </w:tc>
        <w:tc>
          <w:tcPr>
            <w:tcW w:w="851" w:type="dxa"/>
          </w:tcPr>
          <w:p w14:paraId="22E956B5" w14:textId="77777777" w:rsidR="004453E1" w:rsidRDefault="004453E1" w:rsidP="00022C35">
            <w:r>
              <w:t>2026</w:t>
            </w:r>
          </w:p>
        </w:tc>
        <w:tc>
          <w:tcPr>
            <w:tcW w:w="2412" w:type="dxa"/>
          </w:tcPr>
          <w:p w14:paraId="6CB032CC" w14:textId="77777777" w:rsidR="004453E1" w:rsidRDefault="004453E1" w:rsidP="00022C35">
            <w:r>
              <w:t>Algorithmic Bias in Automated Decision-Making: A Statistical Study with Legal and Regulatory Implications</w:t>
            </w:r>
          </w:p>
        </w:tc>
        <w:tc>
          <w:tcPr>
            <w:tcW w:w="2596" w:type="dxa"/>
          </w:tcPr>
          <w:p w14:paraId="3E999C2B" w14:textId="77777777" w:rsidR="004453E1" w:rsidRDefault="004453E1" w:rsidP="00022C35">
            <w:r>
              <w:t>Digital Technologies Research and Applications</w:t>
            </w:r>
          </w:p>
        </w:tc>
        <w:tc>
          <w:tcPr>
            <w:tcW w:w="5000" w:type="dxa"/>
          </w:tcPr>
          <w:p w14:paraId="2608F25E" w14:textId="50F9ACE2" w:rsidR="004453E1" w:rsidRDefault="00A6793B" w:rsidP="00022C35">
            <w:r>
              <w:t>10.54963/dtra.v5i2.2308</w:t>
            </w:r>
          </w:p>
        </w:tc>
      </w:tr>
      <w:tr w:rsidR="004453E1" w14:paraId="43D2EB62" w14:textId="77777777" w:rsidTr="00B71FC6">
        <w:trPr>
          <w:jc w:val="center"/>
        </w:trPr>
        <w:tc>
          <w:tcPr>
            <w:tcW w:w="950" w:type="dxa"/>
          </w:tcPr>
          <w:p w14:paraId="75E6D5F4" w14:textId="77777777" w:rsidR="004453E1" w:rsidRDefault="004453E1" w:rsidP="00022C35">
            <w:r>
              <w:t>73</w:t>
            </w:r>
          </w:p>
        </w:tc>
        <w:tc>
          <w:tcPr>
            <w:tcW w:w="2028" w:type="dxa"/>
          </w:tcPr>
          <w:p w14:paraId="33AAF31E" w14:textId="1C2B81E6" w:rsidR="004453E1" w:rsidRPr="00C06465" w:rsidRDefault="004453E1" w:rsidP="00022C35">
            <w:pPr>
              <w:rPr>
                <w:lang w:val="de-DE"/>
              </w:rPr>
            </w:pPr>
            <w:r>
              <w:rPr>
                <w:lang w:val="de-DE"/>
              </w:rPr>
              <w:t>Ghane, M. et al.</w:t>
            </w:r>
          </w:p>
        </w:tc>
        <w:tc>
          <w:tcPr>
            <w:tcW w:w="851" w:type="dxa"/>
          </w:tcPr>
          <w:p w14:paraId="403D9AF1" w14:textId="77777777" w:rsidR="004453E1" w:rsidRDefault="004453E1" w:rsidP="00022C35">
            <w:r>
              <w:t>2026</w:t>
            </w:r>
          </w:p>
        </w:tc>
        <w:tc>
          <w:tcPr>
            <w:tcW w:w="2412" w:type="dxa"/>
          </w:tcPr>
          <w:p w14:paraId="166DEF9D" w14:textId="77777777" w:rsidR="004453E1" w:rsidRDefault="004453E1" w:rsidP="00022C35">
            <w:r>
              <w:t>Artificial Intelligence agents and autonomous decision-making in business: a review</w:t>
            </w:r>
          </w:p>
        </w:tc>
        <w:tc>
          <w:tcPr>
            <w:tcW w:w="2596" w:type="dxa"/>
          </w:tcPr>
          <w:p w14:paraId="128E0845" w14:textId="77777777" w:rsidR="004453E1" w:rsidRDefault="004453E1" w:rsidP="00022C35">
            <w:r>
              <w:t>Cogent Business &amp; Management</w:t>
            </w:r>
          </w:p>
        </w:tc>
        <w:tc>
          <w:tcPr>
            <w:tcW w:w="5000" w:type="dxa"/>
          </w:tcPr>
          <w:p w14:paraId="6DDFF550" w14:textId="7B7BE242" w:rsidR="004453E1" w:rsidRDefault="00E63329" w:rsidP="00022C35">
            <w:hyperlink r:id="rId61" w:history="1">
              <w:r>
                <w:rPr>
                  <w:rStyle w:val="Hyperlink"/>
                </w:rPr>
                <w:t>10.1080/23311975.2026.2692205</w:t>
              </w:r>
            </w:hyperlink>
          </w:p>
        </w:tc>
      </w:tr>
      <w:tr w:rsidR="004453E1" w14:paraId="245C8CAB" w14:textId="77777777" w:rsidTr="00B71FC6">
        <w:trPr>
          <w:jc w:val="center"/>
        </w:trPr>
        <w:tc>
          <w:tcPr>
            <w:tcW w:w="950" w:type="dxa"/>
          </w:tcPr>
          <w:p w14:paraId="0D9CE90B" w14:textId="77777777" w:rsidR="004453E1" w:rsidRDefault="004453E1" w:rsidP="00022C35">
            <w:r>
              <w:t>74</w:t>
            </w:r>
          </w:p>
        </w:tc>
        <w:tc>
          <w:tcPr>
            <w:tcW w:w="2028" w:type="dxa"/>
          </w:tcPr>
          <w:p w14:paraId="57A507B0" w14:textId="4C23251A" w:rsidR="004453E1" w:rsidRPr="005C5C76" w:rsidRDefault="004453E1" w:rsidP="00022C35">
            <w:pPr>
              <w:rPr>
                <w:lang w:val="de-DE"/>
              </w:rPr>
            </w:pPr>
            <w:r>
              <w:rPr>
                <w:lang w:val="de-DE"/>
              </w:rPr>
              <w:t>van Toorn, G. et al.</w:t>
            </w:r>
          </w:p>
        </w:tc>
        <w:tc>
          <w:tcPr>
            <w:tcW w:w="851" w:type="dxa"/>
          </w:tcPr>
          <w:p w14:paraId="7124C9B8" w14:textId="77777777" w:rsidR="004453E1" w:rsidRDefault="004453E1" w:rsidP="00022C35">
            <w:r>
              <w:t>2025</w:t>
            </w:r>
          </w:p>
        </w:tc>
        <w:tc>
          <w:tcPr>
            <w:tcW w:w="2412" w:type="dxa"/>
          </w:tcPr>
          <w:p w14:paraId="2B5B8F6E" w14:textId="5AA3F376" w:rsidR="004453E1" w:rsidRDefault="004453E1" w:rsidP="00022C35">
            <w:r>
              <w:t xml:space="preserve">This robot is dictating her </w:t>
              <w:lastRenderedPageBreak/>
              <w:t>next steps in life”: disability justice and relational AI ethics</w:t>
            </w:r>
          </w:p>
        </w:tc>
        <w:tc>
          <w:tcPr>
            <w:tcW w:w="2596" w:type="dxa"/>
          </w:tcPr>
          <w:p w14:paraId="729A44E7" w14:textId="77777777" w:rsidR="004453E1" w:rsidRDefault="004453E1" w:rsidP="00022C35">
            <w:r>
              <w:lastRenderedPageBreak/>
              <w:t>AI &amp; SOCIETY</w:t>
            </w:r>
          </w:p>
        </w:tc>
        <w:tc>
          <w:tcPr>
            <w:tcW w:w="5000" w:type="dxa"/>
          </w:tcPr>
          <w:p w14:paraId="235238DF" w14:textId="7BBB735B" w:rsidR="004453E1" w:rsidRDefault="00E63329" w:rsidP="00022C35">
            <w:r>
              <w:t>10.1007/s00146-025-02224-x</w:t>
            </w:r>
          </w:p>
        </w:tc>
      </w:tr>
      <w:tr w:rsidR="004453E1" w14:paraId="6BBC29A3" w14:textId="77777777" w:rsidTr="00B71FC6">
        <w:trPr>
          <w:jc w:val="center"/>
        </w:trPr>
        <w:tc>
          <w:tcPr>
            <w:tcW w:w="950" w:type="dxa"/>
          </w:tcPr>
          <w:p w14:paraId="0D8D44CE" w14:textId="77777777" w:rsidR="004453E1" w:rsidRDefault="004453E1" w:rsidP="00022C35">
            <w:r>
              <w:t>75</w:t>
            </w:r>
          </w:p>
        </w:tc>
        <w:tc>
          <w:tcPr>
            <w:tcW w:w="2028" w:type="dxa"/>
          </w:tcPr>
          <w:p w14:paraId="7F954DA7" w14:textId="7B533A65" w:rsidR="004453E1" w:rsidRDefault="004453E1" w:rsidP="00022C35">
            <w:r>
              <w:t>Hassan, A. M. et al.</w:t>
            </w:r>
          </w:p>
        </w:tc>
        <w:tc>
          <w:tcPr>
            <w:tcW w:w="851" w:type="dxa"/>
          </w:tcPr>
          <w:p w14:paraId="1DD0F010" w14:textId="77777777" w:rsidR="004453E1" w:rsidRDefault="004453E1" w:rsidP="00022C35">
            <w:r>
              <w:t>2026</w:t>
            </w:r>
          </w:p>
        </w:tc>
        <w:tc>
          <w:tcPr>
            <w:tcW w:w="2412" w:type="dxa"/>
          </w:tcPr>
          <w:p w14:paraId="73965AF8" w14:textId="77777777" w:rsidR="004453E1" w:rsidRDefault="004453E1" w:rsidP="00022C35">
            <w:r>
              <w:t>Governance Framework for Safe and Ethical Implementation of Artificial Intelligence in Surgery: A Modified Delphi Consensus</w:t>
            </w:r>
          </w:p>
        </w:tc>
        <w:tc>
          <w:tcPr>
            <w:tcW w:w="2596" w:type="dxa"/>
          </w:tcPr>
          <w:p w14:paraId="6A2CCF08" w14:textId="77777777" w:rsidR="004453E1" w:rsidRDefault="004453E1" w:rsidP="00022C35">
            <w:r>
              <w:t>Journal of the American College of Surgeons</w:t>
            </w:r>
          </w:p>
        </w:tc>
        <w:tc>
          <w:tcPr>
            <w:tcW w:w="5000" w:type="dxa"/>
          </w:tcPr>
          <w:p w14:paraId="540F5852" w14:textId="186FEC3B" w:rsidR="004453E1" w:rsidRDefault="00E63329" w:rsidP="00022C35">
            <w:r>
              <w:t>10.1097/XCS.0000000000001834</w:t>
            </w:r>
          </w:p>
        </w:tc>
      </w:tr>
      <w:tr w:rsidR="004453E1" w14:paraId="733EB423" w14:textId="77777777" w:rsidTr="00B71FC6">
        <w:trPr>
          <w:jc w:val="center"/>
        </w:trPr>
        <w:tc>
          <w:tcPr>
            <w:tcW w:w="950" w:type="dxa"/>
          </w:tcPr>
          <w:p w14:paraId="2C9648FA" w14:textId="77777777" w:rsidR="004453E1" w:rsidRDefault="004453E1" w:rsidP="00022C35">
            <w:r>
              <w:t>76</w:t>
            </w:r>
          </w:p>
        </w:tc>
        <w:tc>
          <w:tcPr>
            <w:tcW w:w="2028" w:type="dxa"/>
          </w:tcPr>
          <w:p w14:paraId="1C7A74EA" w14:textId="42F440BC" w:rsidR="004453E1" w:rsidRDefault="004453E1" w:rsidP="00022C35">
            <w:r>
              <w:t>Sharopova, N. et al.</w:t>
            </w:r>
          </w:p>
        </w:tc>
        <w:tc>
          <w:tcPr>
            <w:tcW w:w="851" w:type="dxa"/>
          </w:tcPr>
          <w:p w14:paraId="20E40389" w14:textId="77777777" w:rsidR="004453E1" w:rsidRDefault="004453E1" w:rsidP="00022C35">
            <w:r>
              <w:t>2025</w:t>
            </w:r>
          </w:p>
        </w:tc>
        <w:tc>
          <w:tcPr>
            <w:tcW w:w="2412" w:type="dxa"/>
          </w:tcPr>
          <w:p w14:paraId="66686008" w14:textId="77777777" w:rsidR="004453E1" w:rsidRDefault="004453E1" w:rsidP="00022C35">
            <w:r>
              <w:t>Efficiency focused analytic review of NLP and Machine Learning Applications in Legal Reasoning and Ethical Business Decision-Making</w:t>
            </w:r>
          </w:p>
        </w:tc>
        <w:tc>
          <w:tcPr>
            <w:tcW w:w="2596" w:type="dxa"/>
          </w:tcPr>
          <w:p w14:paraId="4D38F4C3" w14:textId="77777777" w:rsidR="004453E1" w:rsidRDefault="004453E1" w:rsidP="00022C35">
            <w:r>
              <w:t>Proceedings of the International Conference on Future Networks and Distributed Systems (ICFNDS ’25)</w:t>
            </w:r>
          </w:p>
        </w:tc>
        <w:tc>
          <w:tcPr>
            <w:tcW w:w="5000" w:type="dxa"/>
          </w:tcPr>
          <w:p w14:paraId="1D12BF39" w14:textId="47B9E30F" w:rsidR="004453E1" w:rsidRDefault="00B92309" w:rsidP="00022C35">
            <w:hyperlink r:id="rId62" w:history="1">
              <w:r>
                <w:rPr>
                  <w:rStyle w:val="Hyperlink"/>
                </w:rPr>
                <w:t>10.1145/3789692.3789715</w:t>
              </w:r>
            </w:hyperlink>
          </w:p>
        </w:tc>
      </w:tr>
      <w:tr w:rsidR="004453E1" w14:paraId="37350FB7" w14:textId="77777777" w:rsidTr="00B71FC6">
        <w:trPr>
          <w:jc w:val="center"/>
        </w:trPr>
        <w:tc>
          <w:tcPr>
            <w:tcW w:w="950" w:type="dxa"/>
          </w:tcPr>
          <w:p w14:paraId="47919907" w14:textId="77777777" w:rsidR="004453E1" w:rsidRDefault="004453E1" w:rsidP="00022C35">
            <w:r>
              <w:t>77</w:t>
            </w:r>
          </w:p>
        </w:tc>
        <w:tc>
          <w:tcPr>
            <w:tcW w:w="2028" w:type="dxa"/>
          </w:tcPr>
          <w:p w14:paraId="37A87431" w14:textId="2F643282" w:rsidR="004453E1" w:rsidRDefault="004453E1" w:rsidP="00022C35">
            <w:r>
              <w:t xml:space="preserve">Kaya, H.; Sogancioglu, G.</w:t>
            </w:r>
          </w:p>
        </w:tc>
        <w:tc>
          <w:tcPr>
            <w:tcW w:w="851" w:type="dxa"/>
          </w:tcPr>
          <w:p w14:paraId="547E3CB0" w14:textId="77777777" w:rsidR="004453E1" w:rsidRDefault="004453E1" w:rsidP="00022C35">
            <w:r>
              <w:t>2026</w:t>
            </w:r>
          </w:p>
        </w:tc>
        <w:tc>
          <w:tcPr>
            <w:tcW w:w="2412" w:type="dxa"/>
          </w:tcPr>
          <w:p w14:paraId="09EB1152" w14:textId="77777777" w:rsidR="004453E1" w:rsidRDefault="004453E1" w:rsidP="00022C35">
            <w:r>
              <w:t>Towards Responsible Multimodal Modeling for Mental Healthcare</w:t>
            </w:r>
          </w:p>
        </w:tc>
        <w:tc>
          <w:tcPr>
            <w:tcW w:w="2596" w:type="dxa"/>
          </w:tcPr>
          <w:p w14:paraId="1A04210D" w14:textId="77777777" w:rsidR="004453E1" w:rsidRDefault="004453E1" w:rsidP="00022C35">
            <w:r>
              <w:t>Speech and Computer – 27th International Conference, SPECOM 2025, Proceedings (Lecture Notes in Computer Science, Vol. 16187)</w:t>
            </w:r>
          </w:p>
        </w:tc>
        <w:tc>
          <w:tcPr>
            <w:tcW w:w="5000" w:type="dxa"/>
          </w:tcPr>
          <w:p w14:paraId="2B74B449" w14:textId="60FDDE81" w:rsidR="004453E1" w:rsidRDefault="000817C3" w:rsidP="00022C35">
            <w:r>
              <w:t>10.1007/978-3-032-07956-5_1</w:t>
            </w:r>
          </w:p>
        </w:tc>
      </w:tr>
      <w:tr w:rsidR="004453E1" w14:paraId="48901967" w14:textId="77777777" w:rsidTr="00B71FC6">
        <w:trPr>
          <w:jc w:val="center"/>
        </w:trPr>
        <w:tc>
          <w:tcPr>
            <w:tcW w:w="950" w:type="dxa"/>
          </w:tcPr>
          <w:p w14:paraId="09A8A5FE" w14:textId="77777777" w:rsidR="004453E1" w:rsidRDefault="004453E1" w:rsidP="00022C35">
            <w:r>
              <w:lastRenderedPageBreak/>
              <w:t>78</w:t>
            </w:r>
          </w:p>
        </w:tc>
        <w:tc>
          <w:tcPr>
            <w:tcW w:w="2028" w:type="dxa"/>
          </w:tcPr>
          <w:p w14:paraId="25F4B1D4" w14:textId="31F26045" w:rsidR="004453E1" w:rsidRDefault="004453E1" w:rsidP="00022C35">
            <w:r>
              <w:t>Abtahi, F. et al.</w:t>
            </w:r>
          </w:p>
        </w:tc>
        <w:tc>
          <w:tcPr>
            <w:tcW w:w="851" w:type="dxa"/>
          </w:tcPr>
          <w:p w14:paraId="3756E077" w14:textId="77777777" w:rsidR="004453E1" w:rsidRDefault="004453E1" w:rsidP="00022C35">
            <w:r>
              <w:t>2026</w:t>
            </w:r>
          </w:p>
        </w:tc>
        <w:tc>
          <w:tcPr>
            <w:tcW w:w="2412" w:type="dxa"/>
          </w:tcPr>
          <w:p w14:paraId="1AEE15E4" w14:textId="77777777" w:rsidR="004453E1" w:rsidRDefault="004453E1" w:rsidP="00022C35">
            <w:r>
              <w:t>Leveraging imperfection with MEDLEY: a multi-model approach harnessing bias in medical AI</w:t>
            </w:r>
          </w:p>
        </w:tc>
        <w:tc>
          <w:tcPr>
            <w:tcW w:w="2596" w:type="dxa"/>
          </w:tcPr>
          <w:p w14:paraId="3ACA8B71" w14:textId="77777777" w:rsidR="004453E1" w:rsidRDefault="004453E1" w:rsidP="00022C35">
            <w:r>
              <w:t>Frontiers in Artificial Intelligence</w:t>
            </w:r>
          </w:p>
        </w:tc>
        <w:tc>
          <w:tcPr>
            <w:tcW w:w="5000" w:type="dxa"/>
          </w:tcPr>
          <w:p w14:paraId="07545010" w14:textId="09D01C27" w:rsidR="004453E1" w:rsidRDefault="000817C3" w:rsidP="00022C35">
            <w:hyperlink r:id="rId63" w:history="1">
              <w:r>
                <w:rPr>
                  <w:rStyle w:val="Hyperlink"/>
                </w:rPr>
                <w:t>10.3389/frai.2026.1701665</w:t>
              </w:r>
            </w:hyperlink>
          </w:p>
        </w:tc>
      </w:tr>
      <w:tr w:rsidR="004453E1" w14:paraId="208632C8" w14:textId="77777777" w:rsidTr="00B71FC6">
        <w:trPr>
          <w:jc w:val="center"/>
        </w:trPr>
        <w:tc>
          <w:tcPr>
            <w:tcW w:w="950" w:type="dxa"/>
          </w:tcPr>
          <w:p w14:paraId="5B2B68F8" w14:textId="77777777" w:rsidR="004453E1" w:rsidRDefault="004453E1" w:rsidP="00022C35">
            <w:r>
              <w:t>79</w:t>
            </w:r>
          </w:p>
        </w:tc>
        <w:tc>
          <w:tcPr>
            <w:tcW w:w="2028" w:type="dxa"/>
          </w:tcPr>
          <w:p w14:paraId="2B66E928" w14:textId="3A641600" w:rsidR="004453E1" w:rsidRDefault="004453E1" w:rsidP="00022C35">
            <w:r>
              <w:t>Lu, W.; Hu, Z.</w:t>
            </w:r>
          </w:p>
        </w:tc>
        <w:tc>
          <w:tcPr>
            <w:tcW w:w="851" w:type="dxa"/>
          </w:tcPr>
          <w:p w14:paraId="260B6F10" w14:textId="77777777" w:rsidR="004453E1" w:rsidRDefault="004453E1" w:rsidP="00022C35">
            <w:r>
              <w:t>2025</w:t>
            </w:r>
          </w:p>
        </w:tc>
        <w:tc>
          <w:tcPr>
            <w:tcW w:w="2412" w:type="dxa"/>
          </w:tcPr>
          <w:p w14:paraId="1FB06FE3" w14:textId="77777777" w:rsidR="004453E1" w:rsidRDefault="004453E1" w:rsidP="00022C35">
            <w:r>
              <w:t>Addressing Autonomy Risks in Generative Chatbots with the Socratic Method</w:t>
            </w:r>
          </w:p>
        </w:tc>
        <w:tc>
          <w:tcPr>
            <w:tcW w:w="2596" w:type="dxa"/>
          </w:tcPr>
          <w:p w14:paraId="4EC11E59" w14:textId="77777777" w:rsidR="004453E1" w:rsidRDefault="004453E1" w:rsidP="00022C35">
            <w:r>
              <w:t>Science and Engineering Ethics</w:t>
            </w:r>
          </w:p>
        </w:tc>
        <w:tc>
          <w:tcPr>
            <w:tcW w:w="5000" w:type="dxa"/>
          </w:tcPr>
          <w:p w14:paraId="61B60FBA" w14:textId="028F3B7F" w:rsidR="004453E1" w:rsidRDefault="000817C3" w:rsidP="00022C35">
            <w:r>
              <w:t>10.1007/s11948-025-00567-8</w:t>
            </w:r>
          </w:p>
        </w:tc>
      </w:tr>
      <w:tr w:rsidR="004453E1" w14:paraId="5E5D835A" w14:textId="77777777" w:rsidTr="00B71FC6">
        <w:trPr>
          <w:jc w:val="center"/>
        </w:trPr>
        <w:tc>
          <w:tcPr>
            <w:tcW w:w="950" w:type="dxa"/>
          </w:tcPr>
          <w:p w14:paraId="5756DED3" w14:textId="77777777" w:rsidR="004453E1" w:rsidRDefault="004453E1" w:rsidP="00022C35">
            <w:r>
              <w:t>80</w:t>
            </w:r>
          </w:p>
        </w:tc>
        <w:tc>
          <w:tcPr>
            <w:tcW w:w="2028" w:type="dxa"/>
          </w:tcPr>
          <w:p w14:paraId="3AAF1906" w14:textId="4268DBE7" w:rsidR="004453E1" w:rsidRDefault="004453E1" w:rsidP="00022C35">
            <w:r>
              <w:t>Yu, X. et al.</w:t>
            </w:r>
          </w:p>
        </w:tc>
        <w:tc>
          <w:tcPr>
            <w:tcW w:w="851" w:type="dxa"/>
          </w:tcPr>
          <w:p w14:paraId="6A5FC2E2" w14:textId="77777777" w:rsidR="004453E1" w:rsidRDefault="004453E1" w:rsidP="00022C35">
            <w:r>
              <w:t>2026</w:t>
            </w:r>
          </w:p>
        </w:tc>
        <w:tc>
          <w:tcPr>
            <w:tcW w:w="2412" w:type="dxa"/>
          </w:tcPr>
          <w:p w14:paraId="76C451C8" w14:textId="77777777" w:rsidR="004453E1" w:rsidRDefault="004453E1" w:rsidP="00022C35">
            <w:r>
              <w:t xml:space="preserve">Backcasting the Trust Gap: A Strategic Road Map for Clinician Adoption of AI Diagnostics by 2040</w:t>
            </w:r>
          </w:p>
        </w:tc>
        <w:tc>
          <w:tcPr>
            <w:tcW w:w="2596" w:type="dxa"/>
          </w:tcPr>
          <w:p w14:paraId="64826542" w14:textId="77777777" w:rsidR="004453E1" w:rsidRDefault="004453E1" w:rsidP="00022C35">
            <w:r>
              <w:t>Journal of Medical Internet Research</w:t>
            </w:r>
          </w:p>
        </w:tc>
        <w:tc>
          <w:tcPr>
            <w:tcW w:w="5000" w:type="dxa"/>
          </w:tcPr>
          <w:p w14:paraId="79737BB3" w14:textId="2EA8D848" w:rsidR="004453E1" w:rsidRDefault="000817C3" w:rsidP="00022C35">
            <w:r>
              <w:t>10.2196/94234</w:t>
            </w:r>
          </w:p>
        </w:tc>
      </w:tr>
      <w:tr w:rsidR="004453E1" w14:paraId="5F60B366" w14:textId="77777777" w:rsidTr="00B71FC6">
        <w:trPr>
          <w:jc w:val="center"/>
        </w:trPr>
        <w:tc>
          <w:tcPr>
            <w:tcW w:w="950" w:type="dxa"/>
          </w:tcPr>
          <w:p w14:paraId="44850151" w14:textId="77777777" w:rsidR="004453E1" w:rsidRDefault="004453E1" w:rsidP="00022C35">
            <w:r>
              <w:t>81</w:t>
            </w:r>
          </w:p>
        </w:tc>
        <w:tc>
          <w:tcPr>
            <w:tcW w:w="2028" w:type="dxa"/>
          </w:tcPr>
          <w:p w14:paraId="3D90504D" w14:textId="694E8CB4" w:rsidR="004453E1" w:rsidRDefault="004453E1" w:rsidP="00022C35">
            <w:r>
              <w:t xml:space="preserve">Yu, Y. et al.</w:t>
            </w:r>
          </w:p>
        </w:tc>
        <w:tc>
          <w:tcPr>
            <w:tcW w:w="851" w:type="dxa"/>
          </w:tcPr>
          <w:p w14:paraId="64656593" w14:textId="77777777" w:rsidR="004453E1" w:rsidRDefault="004453E1" w:rsidP="00022C35">
            <w:r>
              <w:t>2025</w:t>
            </w:r>
          </w:p>
        </w:tc>
        <w:tc>
          <w:tcPr>
            <w:tcW w:w="2412" w:type="dxa"/>
          </w:tcPr>
          <w:p w14:paraId="20F69CCF" w14:textId="77777777" w:rsidR="004453E1" w:rsidRDefault="004453E1" w:rsidP="00022C35">
            <w:r>
              <w:t>Research and Analysis of Trust and Control in Human-AI Interaction for Decision-Making Systems in Optimizing Public Health Service</w:t>
            </w:r>
          </w:p>
        </w:tc>
        <w:tc>
          <w:tcPr>
            <w:tcW w:w="2596" w:type="dxa"/>
          </w:tcPr>
          <w:p w14:paraId="2FEA73F6" w14:textId="77777777" w:rsidR="004453E1" w:rsidRDefault="004453E1" w:rsidP="00022C35">
            <w:r>
              <w:t>Journal of Organizational and End User Computing</w:t>
            </w:r>
          </w:p>
        </w:tc>
        <w:tc>
          <w:tcPr>
            <w:tcW w:w="5000" w:type="dxa"/>
          </w:tcPr>
          <w:p w14:paraId="506F7823" w14:textId="026733BC" w:rsidR="004453E1" w:rsidRDefault="00630964" w:rsidP="00022C35">
            <w:r>
              <w:t>10.4018/JOEUC.388626</w:t>
            </w:r>
          </w:p>
        </w:tc>
      </w:tr>
      <w:tr w:rsidR="004453E1" w14:paraId="3346C69D" w14:textId="77777777" w:rsidTr="00B71FC6">
        <w:trPr>
          <w:jc w:val="center"/>
        </w:trPr>
        <w:tc>
          <w:tcPr>
            <w:tcW w:w="950" w:type="dxa"/>
          </w:tcPr>
          <w:p w14:paraId="1BCF4459" w14:textId="77777777" w:rsidR="004453E1" w:rsidRDefault="004453E1" w:rsidP="00022C35">
            <w:r>
              <w:t>82</w:t>
            </w:r>
          </w:p>
        </w:tc>
        <w:tc>
          <w:tcPr>
            <w:tcW w:w="2028" w:type="dxa"/>
          </w:tcPr>
          <w:p w14:paraId="797DBA35" w14:textId="56D41DEB" w:rsidR="004453E1" w:rsidRDefault="004453E1" w:rsidP="00022C35">
            <w:r>
              <w:t>Brand, J. L. M.</w:t>
            </w:r>
          </w:p>
        </w:tc>
        <w:tc>
          <w:tcPr>
            <w:tcW w:w="851" w:type="dxa"/>
          </w:tcPr>
          <w:p w14:paraId="675D8614" w14:textId="77777777" w:rsidR="004453E1" w:rsidRDefault="004453E1" w:rsidP="00022C35">
            <w:r>
              <w:t>2025</w:t>
            </w:r>
          </w:p>
        </w:tc>
        <w:tc>
          <w:tcPr>
            <w:tcW w:w="2412" w:type="dxa"/>
          </w:tcPr>
          <w:p w14:paraId="09ED8CCE" w14:textId="77777777" w:rsidR="004453E1" w:rsidRDefault="004453E1" w:rsidP="00022C35">
            <w:r>
              <w:t xml:space="preserve">Put Yourself in My Shoes: Revisiting the Moral Value of Algorithm </w:t>
              <w:lastRenderedPageBreak/>
              <w:t>Aversion Through Reciprocity and Vulnerability</w:t>
            </w:r>
          </w:p>
        </w:tc>
        <w:tc>
          <w:tcPr>
            <w:tcW w:w="2596" w:type="dxa"/>
          </w:tcPr>
          <w:p w14:paraId="793F5EA6" w14:textId="77777777" w:rsidR="004453E1" w:rsidRDefault="004453E1" w:rsidP="00022C35">
            <w:r>
              <w:lastRenderedPageBreak/>
              <w:t>Philosophy &amp; Technology</w:t>
            </w:r>
          </w:p>
        </w:tc>
        <w:tc>
          <w:tcPr>
            <w:tcW w:w="5000" w:type="dxa"/>
          </w:tcPr>
          <w:p w14:paraId="0F1EFFC4" w14:textId="004ABDAC" w:rsidR="004453E1" w:rsidRDefault="00630964" w:rsidP="00022C35">
            <w:r>
              <w:t>10.1007/s13347-025-00911-7</w:t>
            </w:r>
          </w:p>
        </w:tc>
      </w:tr>
      <w:tr w:rsidR="004453E1" w14:paraId="59A46F4D" w14:textId="77777777" w:rsidTr="00B71FC6">
        <w:trPr>
          <w:jc w:val="center"/>
        </w:trPr>
        <w:tc>
          <w:tcPr>
            <w:tcW w:w="950" w:type="dxa"/>
          </w:tcPr>
          <w:p w14:paraId="3D3E48A8" w14:textId="77777777" w:rsidR="004453E1" w:rsidRDefault="004453E1" w:rsidP="00022C35">
            <w:r>
              <w:t>83</w:t>
            </w:r>
          </w:p>
        </w:tc>
        <w:tc>
          <w:tcPr>
            <w:tcW w:w="2028" w:type="dxa"/>
          </w:tcPr>
          <w:p w14:paraId="197623C9" w14:textId="228CA933" w:rsidR="004453E1" w:rsidRDefault="004453E1" w:rsidP="00022C35">
            <w:r>
              <w:t>Grosser, J. et al.</w:t>
            </w:r>
          </w:p>
        </w:tc>
        <w:tc>
          <w:tcPr>
            <w:tcW w:w="851" w:type="dxa"/>
          </w:tcPr>
          <w:p w14:paraId="644785D2" w14:textId="77777777" w:rsidR="004453E1" w:rsidRDefault="004453E1" w:rsidP="00022C35">
            <w:r>
              <w:t>2025</w:t>
            </w:r>
          </w:p>
        </w:tc>
        <w:tc>
          <w:tcPr>
            <w:tcW w:w="2412" w:type="dxa"/>
          </w:tcPr>
          <w:p w14:paraId="26E5C526" w14:textId="77777777" w:rsidR="004453E1" w:rsidRDefault="004453E1" w:rsidP="00022C35">
            <w:r>
              <w:t>Studying the Potential Effects of Artificial Intelligence on Physician Autonomy: Scoping Review</w:t>
            </w:r>
          </w:p>
        </w:tc>
        <w:tc>
          <w:tcPr>
            <w:tcW w:w="2596" w:type="dxa"/>
          </w:tcPr>
          <w:p w14:paraId="57C8FFF2" w14:textId="77777777" w:rsidR="004453E1" w:rsidRDefault="004453E1" w:rsidP="00022C35">
            <w:r>
              <w:t>JMIR AI</w:t>
            </w:r>
          </w:p>
        </w:tc>
        <w:tc>
          <w:tcPr>
            <w:tcW w:w="5000" w:type="dxa"/>
          </w:tcPr>
          <w:p w14:paraId="550FC925" w14:textId="302B80D1" w:rsidR="004453E1" w:rsidRDefault="00630964" w:rsidP="00022C35">
            <w:hyperlink r:id="rId64" w:tgtFrame="_blank" w:history="1">
              <w:r>
                <w:rPr>
                  <w:rStyle w:val="Hyperlink"/>
                </w:rPr>
                <w:t>10.2196/59295</w:t>
              </w:r>
            </w:hyperlink>
          </w:p>
        </w:tc>
      </w:tr>
      <w:tr w:rsidR="004453E1" w14:paraId="42535F29" w14:textId="77777777" w:rsidTr="00B71FC6">
        <w:trPr>
          <w:jc w:val="center"/>
        </w:trPr>
        <w:tc>
          <w:tcPr>
            <w:tcW w:w="950" w:type="dxa"/>
          </w:tcPr>
          <w:p w14:paraId="144EB52B" w14:textId="77777777" w:rsidR="004453E1" w:rsidRDefault="004453E1" w:rsidP="00022C35">
            <w:r>
              <w:t>84</w:t>
            </w:r>
          </w:p>
        </w:tc>
        <w:tc>
          <w:tcPr>
            <w:tcW w:w="2028" w:type="dxa"/>
          </w:tcPr>
          <w:p w14:paraId="2A88DE15" w14:textId="0943C16D" w:rsidR="004453E1" w:rsidRPr="005C5C76" w:rsidRDefault="004453E1" w:rsidP="00022C35">
            <w:r>
              <w:t>Sunny, A. D.; Sivan-Sevilla, I.</w:t>
            </w:r>
          </w:p>
        </w:tc>
        <w:tc>
          <w:tcPr>
            <w:tcW w:w="851" w:type="dxa"/>
          </w:tcPr>
          <w:p w14:paraId="5FBC8C97" w14:textId="77777777" w:rsidR="004453E1" w:rsidRDefault="004453E1" w:rsidP="00022C35">
            <w:r>
              <w:t>2026</w:t>
            </w:r>
          </w:p>
        </w:tc>
        <w:tc>
          <w:tcPr>
            <w:tcW w:w="2412" w:type="dxa"/>
          </w:tcPr>
          <w:p w14:paraId="5F6A6933" w14:textId="77777777" w:rsidR="004453E1" w:rsidRDefault="004453E1" w:rsidP="00022C35">
            <w:r>
              <w:t>A Neuro-Symbolic Framework for Legal Accountability in Public-Sector AI</w:t>
            </w:r>
          </w:p>
        </w:tc>
        <w:tc>
          <w:tcPr>
            <w:tcW w:w="2596" w:type="dxa"/>
          </w:tcPr>
          <w:p w14:paraId="1052BC65" w14:textId="77777777" w:rsidR="004453E1" w:rsidRDefault="004453E1" w:rsidP="00022C35">
            <w:r>
              <w:t xml:space="preserve">The 2026 ACM Conference on Fairness, Accountability, and Transparency (FAccT ’26)</w:t>
            </w:r>
          </w:p>
        </w:tc>
        <w:tc>
          <w:tcPr>
            <w:tcW w:w="5000" w:type="dxa"/>
          </w:tcPr>
          <w:p w14:paraId="511233A0" w14:textId="3017C417" w:rsidR="004453E1" w:rsidRDefault="00630964" w:rsidP="00022C35">
            <w:hyperlink r:id="rId65" w:history="1">
              <w:r>
                <w:rPr>
                  <w:rStyle w:val="Hyperlink"/>
                </w:rPr>
                <w:t>10.1145/3805689.381233</w:t>
              </w:r>
            </w:hyperlink>
          </w:p>
        </w:tc>
      </w:tr>
      <w:tr w:rsidR="004453E1" w14:paraId="79C6B05C" w14:textId="77777777" w:rsidTr="00B71FC6">
        <w:trPr>
          <w:jc w:val="center"/>
        </w:trPr>
        <w:tc>
          <w:tcPr>
            <w:tcW w:w="950" w:type="dxa"/>
          </w:tcPr>
          <w:p w14:paraId="1376802A" w14:textId="77777777" w:rsidR="004453E1" w:rsidRDefault="004453E1" w:rsidP="00022C35">
            <w:r>
              <w:t>85</w:t>
            </w:r>
          </w:p>
        </w:tc>
        <w:tc>
          <w:tcPr>
            <w:tcW w:w="2028" w:type="dxa"/>
          </w:tcPr>
          <w:p w14:paraId="441F7DAF" w14:textId="07603969" w:rsidR="004453E1" w:rsidRDefault="004453E1" w:rsidP="00022C35">
            <w:r>
              <w:t>Cai, J. et al.</w:t>
            </w:r>
          </w:p>
        </w:tc>
        <w:tc>
          <w:tcPr>
            <w:tcW w:w="851" w:type="dxa"/>
          </w:tcPr>
          <w:p w14:paraId="072585C8" w14:textId="77777777" w:rsidR="004453E1" w:rsidRDefault="004453E1" w:rsidP="00022C35">
            <w:r>
              <w:t>2026</w:t>
            </w:r>
          </w:p>
        </w:tc>
        <w:tc>
          <w:tcPr>
            <w:tcW w:w="2412" w:type="dxa"/>
          </w:tcPr>
          <w:p w14:paraId="458A1004" w14:textId="77777777" w:rsidR="004453E1" w:rsidRDefault="004453E1" w:rsidP="00022C35">
            <w:r>
              <w:t>Dual-Track Synergistic Regulation of Data and Algorithms in Connected and Autonomous Vehicles: A Systematic Literature Review</w:t>
            </w:r>
          </w:p>
        </w:tc>
        <w:tc>
          <w:tcPr>
            <w:tcW w:w="2596" w:type="dxa"/>
          </w:tcPr>
          <w:p w14:paraId="5C95326F" w14:textId="77777777" w:rsidR="004453E1" w:rsidRDefault="004453E1" w:rsidP="00022C35">
            <w:r>
              <w:t>World Electric Vehicle Journal</w:t>
            </w:r>
          </w:p>
        </w:tc>
        <w:tc>
          <w:tcPr>
            <w:tcW w:w="5000" w:type="dxa"/>
          </w:tcPr>
          <w:p w14:paraId="62BCA304" w14:textId="65EAB199" w:rsidR="004453E1" w:rsidRDefault="00630964" w:rsidP="00022C35">
            <w:r>
              <w:t>10.3390/wevj17070372</w:t>
            </w:r>
          </w:p>
        </w:tc>
      </w:tr>
      <w:tr w:rsidR="004453E1" w14:paraId="56A5443C" w14:textId="77777777" w:rsidTr="00B71FC6">
        <w:trPr>
          <w:jc w:val="center"/>
        </w:trPr>
        <w:tc>
          <w:tcPr>
            <w:tcW w:w="950" w:type="dxa"/>
          </w:tcPr>
          <w:p w14:paraId="5668A671" w14:textId="77777777" w:rsidR="004453E1" w:rsidRDefault="004453E1" w:rsidP="00022C35">
            <w:r>
              <w:t>86</w:t>
            </w:r>
          </w:p>
        </w:tc>
        <w:tc>
          <w:tcPr>
            <w:tcW w:w="2028" w:type="dxa"/>
          </w:tcPr>
          <w:p w14:paraId="07C621FC" w14:textId="11871736" w:rsidR="004453E1" w:rsidRDefault="004453E1" w:rsidP="00022C35">
            <w:r>
              <w:t>Dendukuri, S. V.</w:t>
            </w:r>
          </w:p>
        </w:tc>
        <w:tc>
          <w:tcPr>
            <w:tcW w:w="851" w:type="dxa"/>
          </w:tcPr>
          <w:p w14:paraId="5712675C" w14:textId="77777777" w:rsidR="004453E1" w:rsidRDefault="004453E1" w:rsidP="00022C35">
            <w:r>
              <w:t>2026</w:t>
            </w:r>
          </w:p>
        </w:tc>
        <w:tc>
          <w:tcPr>
            <w:tcW w:w="2412" w:type="dxa"/>
          </w:tcPr>
          <w:p w14:paraId="781411B4" w14:textId="77777777" w:rsidR="004453E1" w:rsidRDefault="004453E1" w:rsidP="00022C35">
            <w:r>
              <w:t xml:space="preserve">Ethical Frameworks for Automated Decision-Making in Healthcare: Balancing </w:t>
              <w:lastRenderedPageBreak/>
              <w:t>Innovation and Equity in ML-Driven Resource Allocation</w:t>
            </w:r>
          </w:p>
        </w:tc>
        <w:tc>
          <w:tcPr>
            <w:tcW w:w="2596" w:type="dxa"/>
          </w:tcPr>
          <w:p w14:paraId="34F82C10" w14:textId="77777777" w:rsidR="004453E1" w:rsidRDefault="004453E1" w:rsidP="00022C35">
            <w:r>
              <w:lastRenderedPageBreak/>
              <w:t xml:space="preserve">International Journal of Computer Information Systems and Industrial </w:t>
              <w:lastRenderedPageBreak/>
              <w:t>Management Applications</w:t>
            </w:r>
          </w:p>
        </w:tc>
        <w:tc>
          <w:tcPr>
            <w:tcW w:w="5000" w:type="dxa"/>
          </w:tcPr>
          <w:p w14:paraId="2FBF3D73" w14:textId="5DF815B2" w:rsidR="004453E1" w:rsidRDefault="00630964" w:rsidP="00022C35">
            <w:hyperlink r:id="rId66" w:history="1">
              <w:r>
                <w:rPr>
                  <w:rStyle w:val="Hyperlink"/>
                </w:rPr>
                <w:t>doi.org/10.70917/ijcisim-2026-2235</w:t>
              </w:r>
            </w:hyperlink>
          </w:p>
        </w:tc>
      </w:tr>
      <w:tr w:rsidR="004453E1" w14:paraId="11B50BCE" w14:textId="77777777" w:rsidTr="00B71FC6">
        <w:trPr>
          <w:jc w:val="center"/>
        </w:trPr>
        <w:tc>
          <w:tcPr>
            <w:tcW w:w="950" w:type="dxa"/>
          </w:tcPr>
          <w:p w14:paraId="1D379B60" w14:textId="77777777" w:rsidR="004453E1" w:rsidRDefault="004453E1" w:rsidP="00022C35">
            <w:r>
              <w:t>87</w:t>
            </w:r>
          </w:p>
        </w:tc>
        <w:tc>
          <w:tcPr>
            <w:tcW w:w="2028" w:type="dxa"/>
          </w:tcPr>
          <w:p w14:paraId="795062BA" w14:textId="06923096" w:rsidR="004453E1" w:rsidRDefault="004453E1" w:rsidP="00022C35">
            <w:r>
              <w:t>Chen, Y. et al.</w:t>
            </w:r>
          </w:p>
        </w:tc>
        <w:tc>
          <w:tcPr>
            <w:tcW w:w="851" w:type="dxa"/>
          </w:tcPr>
          <w:p w14:paraId="1BE863E5" w14:textId="77777777" w:rsidR="004453E1" w:rsidRDefault="004453E1" w:rsidP="00022C35">
            <w:r>
              <w:t>2025</w:t>
            </w:r>
          </w:p>
        </w:tc>
        <w:tc>
          <w:tcPr>
            <w:tcW w:w="2412" w:type="dxa"/>
          </w:tcPr>
          <w:p w14:paraId="3D4D1871" w14:textId="77777777" w:rsidR="004453E1" w:rsidRDefault="004453E1" w:rsidP="00022C35">
            <w:r>
              <w:t>Enhancing Clinical Decision-Making: Integrating Multi-Agent Systems with Ethical AI Governance</w:t>
            </w:r>
          </w:p>
        </w:tc>
        <w:tc>
          <w:tcPr>
            <w:tcW w:w="2596" w:type="dxa"/>
          </w:tcPr>
          <w:p w14:paraId="51AF6F22" w14:textId="77777777" w:rsidR="004453E1" w:rsidRDefault="004453E1" w:rsidP="00022C35">
            <w:r>
              <w:t>IEEE International Conference on Computational Intelligence in Bioinformatics and Computational Biology (CIBCB)</w:t>
            </w:r>
          </w:p>
        </w:tc>
        <w:tc>
          <w:tcPr>
            <w:tcW w:w="5000" w:type="dxa"/>
          </w:tcPr>
          <w:p w14:paraId="52473B26" w14:textId="074D3ADB" w:rsidR="004453E1" w:rsidRDefault="00630964" w:rsidP="00022C35">
            <w:r>
              <w:t>10.1109/CIBCB66090.2025.11177136</w:t>
            </w:r>
          </w:p>
        </w:tc>
      </w:tr>
      <w:tr w:rsidR="004453E1" w14:paraId="0BAA3735" w14:textId="77777777" w:rsidTr="00B71FC6">
        <w:trPr>
          <w:jc w:val="center"/>
        </w:trPr>
        <w:tc>
          <w:tcPr>
            <w:tcW w:w="950" w:type="dxa"/>
          </w:tcPr>
          <w:p w14:paraId="69929FFF" w14:textId="77777777" w:rsidR="004453E1" w:rsidRDefault="004453E1" w:rsidP="00022C35">
            <w:r>
              <w:t>88</w:t>
            </w:r>
          </w:p>
        </w:tc>
        <w:tc>
          <w:tcPr>
            <w:tcW w:w="2028" w:type="dxa"/>
          </w:tcPr>
          <w:p w14:paraId="3910E263" w14:textId="315EA649" w:rsidR="004453E1" w:rsidRDefault="004453E1" w:rsidP="00022C35">
            <w:r>
              <w:t>Kumar, N. et al.</w:t>
            </w:r>
          </w:p>
        </w:tc>
        <w:tc>
          <w:tcPr>
            <w:tcW w:w="851" w:type="dxa"/>
          </w:tcPr>
          <w:p w14:paraId="57C9C741" w14:textId="77777777" w:rsidR="004453E1" w:rsidRDefault="004453E1" w:rsidP="00022C35">
            <w:r>
              <w:t>2025</w:t>
            </w:r>
          </w:p>
        </w:tc>
        <w:tc>
          <w:tcPr>
            <w:tcW w:w="2412" w:type="dxa"/>
          </w:tcPr>
          <w:p w14:paraId="72EDF9E7" w14:textId="77777777" w:rsidR="004453E1" w:rsidRDefault="004453E1" w:rsidP="00022C35">
            <w:r>
              <w:t>Bridging Context, Statistics, and Practice: A Multi-Dimensional Framework for Responsible LLM Evaluation and Selection</w:t>
            </w:r>
          </w:p>
        </w:tc>
        <w:tc>
          <w:tcPr>
            <w:tcW w:w="2596" w:type="dxa"/>
          </w:tcPr>
          <w:p w14:paraId="2E990556" w14:textId="77777777" w:rsidR="004453E1" w:rsidRDefault="004453E1" w:rsidP="00022C35">
            <w:r>
              <w:t xml:space="preserve">TechRxiv preprint</w:t>
            </w:r>
          </w:p>
        </w:tc>
        <w:tc>
          <w:tcPr>
            <w:tcW w:w="5000" w:type="dxa"/>
          </w:tcPr>
          <w:p w14:paraId="3F6E75CE" w14:textId="507043ED" w:rsidR="004453E1" w:rsidRDefault="00630964" w:rsidP="00022C35">
            <w:r>
              <w:t>10.1109/GACLM67198.2025.11232293.</w:t>
            </w:r>
          </w:p>
        </w:tc>
      </w:tr>
      <w:tr w:rsidR="004453E1" w14:paraId="352E0123" w14:textId="77777777" w:rsidTr="00B71FC6">
        <w:trPr>
          <w:jc w:val="center"/>
        </w:trPr>
        <w:tc>
          <w:tcPr>
            <w:tcW w:w="950" w:type="dxa"/>
          </w:tcPr>
          <w:p w14:paraId="1C1497CA" w14:textId="77777777" w:rsidR="004453E1" w:rsidRDefault="004453E1" w:rsidP="00022C35">
            <w:r>
              <w:t>89</w:t>
            </w:r>
          </w:p>
        </w:tc>
        <w:tc>
          <w:tcPr>
            <w:tcW w:w="2028" w:type="dxa"/>
          </w:tcPr>
          <w:p w14:paraId="5D0FE850" w14:textId="171E166A" w:rsidR="004453E1" w:rsidRDefault="004453E1" w:rsidP="00022C35">
            <w:r>
              <w:t>Hulstijn, J.</w:t>
            </w:r>
          </w:p>
        </w:tc>
        <w:tc>
          <w:tcPr>
            <w:tcW w:w="851" w:type="dxa"/>
          </w:tcPr>
          <w:p w14:paraId="46502D4A" w14:textId="77777777" w:rsidR="004453E1" w:rsidRDefault="004453E1" w:rsidP="00022C35">
            <w:r>
              <w:t>2023</w:t>
            </w:r>
          </w:p>
        </w:tc>
        <w:tc>
          <w:tcPr>
            <w:tcW w:w="2412" w:type="dxa"/>
          </w:tcPr>
          <w:p w14:paraId="0CE63CC3" w14:textId="77777777" w:rsidR="004453E1" w:rsidRDefault="004453E1" w:rsidP="00022C35">
            <w:r>
              <w:t>Computational Accountability</w:t>
            </w:r>
          </w:p>
        </w:tc>
        <w:tc>
          <w:tcPr>
            <w:tcW w:w="2596" w:type="dxa"/>
          </w:tcPr>
          <w:p w14:paraId="77B5C640" w14:textId="77777777" w:rsidR="004453E1" w:rsidRDefault="004453E1" w:rsidP="00022C35">
            <w:r>
              <w:t>Proceedings of the Nineteenth International Conference on Artificial Intelligence and Law (ICAIL 2023)</w:t>
            </w:r>
          </w:p>
        </w:tc>
        <w:tc>
          <w:tcPr>
            <w:tcW w:w="5000" w:type="dxa"/>
          </w:tcPr>
          <w:p w14:paraId="1383750C" w14:textId="406D9D8A" w:rsidR="004453E1" w:rsidRDefault="00B530A6" w:rsidP="00022C35">
            <w:hyperlink r:id="rId67" w:history="1">
              <w:r>
                <w:rPr>
                  <w:rStyle w:val="Hyperlink"/>
                </w:rPr>
                <w:t>10.1145/3594536.359512</w:t>
              </w:r>
            </w:hyperlink>
          </w:p>
        </w:tc>
      </w:tr>
      <w:tr w:rsidR="004453E1" w14:paraId="4636FCA7" w14:textId="77777777" w:rsidTr="00B71FC6">
        <w:trPr>
          <w:jc w:val="center"/>
        </w:trPr>
        <w:tc>
          <w:tcPr>
            <w:tcW w:w="950" w:type="dxa"/>
          </w:tcPr>
          <w:p w14:paraId="40EE62E6" w14:textId="77777777" w:rsidR="004453E1" w:rsidRDefault="004453E1" w:rsidP="00022C35">
            <w:r>
              <w:t>90</w:t>
            </w:r>
          </w:p>
        </w:tc>
        <w:tc>
          <w:tcPr>
            <w:tcW w:w="2028" w:type="dxa"/>
          </w:tcPr>
          <w:p w14:paraId="1454DA77" w14:textId="784E9674" w:rsidR="004453E1" w:rsidRDefault="004453E1" w:rsidP="00022C35">
            <w:r>
              <w:t>Ammar, E. et al.</w:t>
            </w:r>
          </w:p>
        </w:tc>
        <w:tc>
          <w:tcPr>
            <w:tcW w:w="851" w:type="dxa"/>
          </w:tcPr>
          <w:p w14:paraId="164DB098" w14:textId="77777777" w:rsidR="004453E1" w:rsidRDefault="004453E1" w:rsidP="00022C35">
            <w:r>
              <w:t>2026</w:t>
            </w:r>
          </w:p>
        </w:tc>
        <w:tc>
          <w:tcPr>
            <w:tcW w:w="2412" w:type="dxa"/>
          </w:tcPr>
          <w:p w14:paraId="3D7C74E3" w14:textId="77777777" w:rsidR="004453E1" w:rsidRDefault="004453E1" w:rsidP="00022C35">
            <w:r>
              <w:t>Artificial intelligence and decision support in applied ecology</w:t>
            </w:r>
          </w:p>
        </w:tc>
        <w:tc>
          <w:tcPr>
            <w:tcW w:w="2596" w:type="dxa"/>
          </w:tcPr>
          <w:p w14:paraId="6A9CEEBF" w14:textId="77777777" w:rsidR="004453E1" w:rsidRDefault="004453E1" w:rsidP="00022C35">
            <w:r>
              <w:t>Journal of Applied Ecology</w:t>
            </w:r>
          </w:p>
        </w:tc>
        <w:tc>
          <w:tcPr>
            <w:tcW w:w="5000" w:type="dxa"/>
          </w:tcPr>
          <w:p w14:paraId="217FFDC4" w14:textId="399737A9" w:rsidR="004453E1" w:rsidRDefault="00B530A6" w:rsidP="00022C35">
            <w:hyperlink r:id="rId68" w:history="1">
              <w:r>
                <w:rPr>
                  <w:rStyle w:val="Hyperlink"/>
                  <w:b/>
                  <w:bCs/>
                </w:rPr>
                <w:t>10.1111/1365-2664.70455</w:t>
              </w:r>
            </w:hyperlink>
          </w:p>
        </w:tc>
      </w:tr>
      <w:tr w:rsidR="004453E1" w14:paraId="18E94CAF" w14:textId="77777777" w:rsidTr="00B71FC6">
        <w:trPr>
          <w:jc w:val="center"/>
        </w:trPr>
        <w:tc>
          <w:tcPr>
            <w:tcW w:w="950" w:type="dxa"/>
          </w:tcPr>
          <w:p w14:paraId="46877234" w14:textId="77777777" w:rsidR="004453E1" w:rsidRDefault="004453E1" w:rsidP="00022C35">
            <w:r>
              <w:lastRenderedPageBreak/>
              <w:t>91</w:t>
            </w:r>
          </w:p>
        </w:tc>
        <w:tc>
          <w:tcPr>
            <w:tcW w:w="2028" w:type="dxa"/>
          </w:tcPr>
          <w:p w14:paraId="5534FF12" w14:textId="79EED7F3" w:rsidR="004453E1" w:rsidRDefault="004453E1" w:rsidP="00022C35">
            <w:r>
              <w:t>Shaikhanova, A. et al.</w:t>
            </w:r>
          </w:p>
        </w:tc>
        <w:tc>
          <w:tcPr>
            <w:tcW w:w="851" w:type="dxa"/>
          </w:tcPr>
          <w:p w14:paraId="6D2A28A2" w14:textId="77777777" w:rsidR="004453E1" w:rsidRDefault="004453E1" w:rsidP="00022C35">
            <w:r>
              <w:t>2025</w:t>
            </w:r>
          </w:p>
        </w:tc>
        <w:tc>
          <w:tcPr>
            <w:tcW w:w="2412" w:type="dxa"/>
          </w:tcPr>
          <w:p w14:paraId="0565B98E" w14:textId="77777777" w:rsidR="004453E1" w:rsidRDefault="004453E1" w:rsidP="00022C35">
            <w:r>
              <w:t>Interpretable Predictive Modeling for Educational Equity: A Workload-Aware Decision Support System for Early Identification of At-Risk Students</w:t>
            </w:r>
          </w:p>
        </w:tc>
        <w:tc>
          <w:tcPr>
            <w:tcW w:w="2596" w:type="dxa"/>
          </w:tcPr>
          <w:p w14:paraId="2A8C22E0" w14:textId="77777777" w:rsidR="004453E1" w:rsidRDefault="004453E1" w:rsidP="00022C35">
            <w:r>
              <w:t>Big Data and Cognitive Computing</w:t>
            </w:r>
          </w:p>
        </w:tc>
        <w:tc>
          <w:tcPr>
            <w:tcW w:w="5000" w:type="dxa"/>
          </w:tcPr>
          <w:p w14:paraId="5D22BE3F" w14:textId="35C7019A" w:rsidR="004453E1" w:rsidRDefault="00B530A6" w:rsidP="00022C35">
            <w:hyperlink r:id="rId69" w:history="1">
              <w:r>
                <w:rPr>
                  <w:rStyle w:val="Hyperlink"/>
                </w:rPr>
                <w:t>10.3390/bdcc9110297</w:t>
              </w:r>
            </w:hyperlink>
          </w:p>
        </w:tc>
      </w:tr>
      <w:tr w:rsidR="004453E1" w14:paraId="36AEB8D1" w14:textId="77777777" w:rsidTr="00B71FC6">
        <w:trPr>
          <w:jc w:val="center"/>
        </w:trPr>
        <w:tc>
          <w:tcPr>
            <w:tcW w:w="950" w:type="dxa"/>
          </w:tcPr>
          <w:p w14:paraId="492F883A" w14:textId="77777777" w:rsidR="004453E1" w:rsidRDefault="004453E1" w:rsidP="00022C35">
            <w:r>
              <w:t>92</w:t>
            </w:r>
          </w:p>
        </w:tc>
        <w:tc>
          <w:tcPr>
            <w:tcW w:w="2028" w:type="dxa"/>
          </w:tcPr>
          <w:p w14:paraId="3F89EAD1" w14:textId="5ADF7033" w:rsidR="004453E1" w:rsidRDefault="004453E1" w:rsidP="00022C35">
            <w:r>
              <w:t>Chen, X. et al.</w:t>
            </w:r>
          </w:p>
        </w:tc>
        <w:tc>
          <w:tcPr>
            <w:tcW w:w="851" w:type="dxa"/>
          </w:tcPr>
          <w:p w14:paraId="29023449" w14:textId="77777777" w:rsidR="004453E1" w:rsidRDefault="004453E1" w:rsidP="00022C35">
            <w:r>
              <w:t>2026</w:t>
            </w:r>
          </w:p>
        </w:tc>
        <w:tc>
          <w:tcPr>
            <w:tcW w:w="2412" w:type="dxa"/>
          </w:tcPr>
          <w:p w14:paraId="549C9E9F" w14:textId="77777777" w:rsidR="004453E1" w:rsidRDefault="004453E1" w:rsidP="00022C35">
            <w:r>
              <w:t>Security Risks and Mitigation Strategies for Large Language Models in Power Systems: A Review</w:t>
            </w:r>
          </w:p>
        </w:tc>
        <w:tc>
          <w:tcPr>
            <w:tcW w:w="2596" w:type="dxa"/>
          </w:tcPr>
          <w:p w14:paraId="177E2C41" w14:textId="77777777" w:rsidR="004453E1" w:rsidRDefault="004453E1" w:rsidP="00022C35">
            <w:r>
              <w:t>Electricity</w:t>
            </w:r>
          </w:p>
        </w:tc>
        <w:tc>
          <w:tcPr>
            <w:tcW w:w="5000" w:type="dxa"/>
          </w:tcPr>
          <w:p w14:paraId="5E748211" w14:textId="40325823" w:rsidR="004453E1" w:rsidRDefault="00B530A6" w:rsidP="00022C35">
            <w:hyperlink r:id="rId70" w:history="1">
              <w:r>
                <w:rPr>
                  <w:rStyle w:val="Hyperlink"/>
                </w:rPr>
                <w:t>10.3390/electricity7020054</w:t>
              </w:r>
            </w:hyperlink>
          </w:p>
        </w:tc>
      </w:tr>
      <w:tr w:rsidR="004453E1" w14:paraId="6CEBFF26" w14:textId="77777777" w:rsidTr="00B71FC6">
        <w:trPr>
          <w:jc w:val="center"/>
        </w:trPr>
        <w:tc>
          <w:tcPr>
            <w:tcW w:w="950" w:type="dxa"/>
          </w:tcPr>
          <w:p w14:paraId="67F50051" w14:textId="77777777" w:rsidR="004453E1" w:rsidRDefault="004453E1" w:rsidP="00022C35">
            <w:r>
              <w:t>93</w:t>
            </w:r>
          </w:p>
        </w:tc>
        <w:tc>
          <w:tcPr>
            <w:tcW w:w="2028" w:type="dxa"/>
          </w:tcPr>
          <w:p w14:paraId="3D1A0DD3" w14:textId="48E03629" w:rsidR="004453E1" w:rsidRDefault="004453E1" w:rsidP="00022C35">
            <w:r>
              <w:t>Asif, R. et al.</w:t>
            </w:r>
          </w:p>
        </w:tc>
        <w:tc>
          <w:tcPr>
            <w:tcW w:w="851" w:type="dxa"/>
          </w:tcPr>
          <w:p w14:paraId="2B912ECC" w14:textId="77777777" w:rsidR="004453E1" w:rsidRDefault="004453E1" w:rsidP="00022C35">
            <w:r>
              <w:t>2023</w:t>
            </w:r>
          </w:p>
        </w:tc>
        <w:tc>
          <w:tcPr>
            <w:tcW w:w="2412" w:type="dxa"/>
          </w:tcPr>
          <w:p w14:paraId="7BBD0519" w14:textId="77777777" w:rsidR="004453E1" w:rsidRDefault="004453E1" w:rsidP="00022C35">
            <w:r>
              <w:t>Integrating a Blockchain-Based Governance Framework for Responsible AI</w:t>
            </w:r>
          </w:p>
        </w:tc>
        <w:tc>
          <w:tcPr>
            <w:tcW w:w="2596" w:type="dxa"/>
          </w:tcPr>
          <w:p w14:paraId="1D798ABE" w14:textId="77777777" w:rsidR="004453E1" w:rsidRDefault="004453E1" w:rsidP="00022C35">
            <w:r>
              <w:t>Future Internet</w:t>
            </w:r>
          </w:p>
        </w:tc>
        <w:tc>
          <w:tcPr>
            <w:tcW w:w="5000" w:type="dxa"/>
          </w:tcPr>
          <w:p w14:paraId="5ACC5BD6" w14:textId="19BCD3AE" w:rsidR="004453E1" w:rsidRDefault="00B530A6" w:rsidP="00022C35">
            <w:hyperlink r:id="rId71" w:history="1">
              <w:r>
                <w:rPr>
                  <w:rStyle w:val="Hyperlink"/>
                </w:rPr>
                <w:t>10.3390/fi15030097</w:t>
              </w:r>
            </w:hyperlink>
          </w:p>
        </w:tc>
      </w:tr>
      <w:tr w:rsidR="004453E1" w14:paraId="6E422DD7" w14:textId="77777777" w:rsidTr="00B71FC6">
        <w:trPr>
          <w:jc w:val="center"/>
        </w:trPr>
        <w:tc>
          <w:tcPr>
            <w:tcW w:w="950" w:type="dxa"/>
          </w:tcPr>
          <w:p w14:paraId="34A84FEA" w14:textId="77777777" w:rsidR="004453E1" w:rsidRDefault="004453E1" w:rsidP="00022C35">
            <w:r>
              <w:t>94</w:t>
            </w:r>
          </w:p>
        </w:tc>
        <w:tc>
          <w:tcPr>
            <w:tcW w:w="2028" w:type="dxa"/>
          </w:tcPr>
          <w:p w14:paraId="380E8845" w14:textId="5C8A905E" w:rsidR="004453E1" w:rsidRDefault="004453E1" w:rsidP="00022C35">
            <w:r>
              <w:t>Feretzakis, G. et al.</w:t>
            </w:r>
          </w:p>
        </w:tc>
        <w:tc>
          <w:tcPr>
            <w:tcW w:w="851" w:type="dxa"/>
          </w:tcPr>
          <w:p w14:paraId="208E84C1" w14:textId="77777777" w:rsidR="004453E1" w:rsidRDefault="004453E1" w:rsidP="00022C35">
            <w:r>
              <w:t>2025</w:t>
            </w:r>
          </w:p>
        </w:tc>
        <w:tc>
          <w:tcPr>
            <w:tcW w:w="2412" w:type="dxa"/>
          </w:tcPr>
          <w:p w14:paraId="168790BF" w14:textId="77777777" w:rsidR="004453E1" w:rsidRDefault="004453E1" w:rsidP="00022C35">
            <w:r>
              <w:t>GDPR and Large Language Models: Technical and Legal Obstacles</w:t>
            </w:r>
          </w:p>
        </w:tc>
        <w:tc>
          <w:tcPr>
            <w:tcW w:w="2596" w:type="dxa"/>
          </w:tcPr>
          <w:p w14:paraId="69C89E71" w14:textId="77777777" w:rsidR="004453E1" w:rsidRDefault="004453E1" w:rsidP="00022C35">
            <w:r>
              <w:t>Future Internet</w:t>
            </w:r>
          </w:p>
        </w:tc>
        <w:tc>
          <w:tcPr>
            <w:tcW w:w="5000" w:type="dxa"/>
          </w:tcPr>
          <w:p w14:paraId="50733196" w14:textId="70349EBB" w:rsidR="004453E1" w:rsidRDefault="00B530A6" w:rsidP="00022C35">
            <w:hyperlink r:id="rId72" w:history="1">
              <w:r>
                <w:rPr>
                  <w:rStyle w:val="Hyperlink"/>
                </w:rPr>
                <w:t>10.3390/fi17040151</w:t>
              </w:r>
            </w:hyperlink>
          </w:p>
        </w:tc>
      </w:tr>
      <w:tr w:rsidR="004453E1" w14:paraId="5B670CD0" w14:textId="77777777" w:rsidTr="00B71FC6">
        <w:trPr>
          <w:tblHeader/>
          <w:jc w:val="center"/>
        </w:trPr>
        <w:tc>
          <w:tcPr>
            <w:tcW w:w="950" w:type="dxa"/>
            <w:shd w:val="clear" w:color="auto" w:fill="D9EAF7"/>
            <w:vAlign w:val="center"/>
          </w:tcPr>
          <w:p w14:paraId="7BE595F3" w14:textId="77777777" w:rsidR="004453E1" w:rsidRDefault="004453E1" w:rsidP="00022C35">
            <w:r>
              <w:t>Paper</w:t>
            </w:r>
          </w:p>
        </w:tc>
        <w:tc>
          <w:tcPr>
            <w:tcW w:w="2028" w:type="dxa"/>
            <w:shd w:val="clear" w:color="auto" w:fill="D9EAF7"/>
            <w:vAlign w:val="center"/>
          </w:tcPr>
          <w:p w14:paraId="31B68D6E" w14:textId="4AD15F4F" w:rsidR="004453E1" w:rsidRDefault="004453E1" w:rsidP="00022C35">
            <w:r>
              <w:t>Author(s) citation</w:t>
            </w:r>
          </w:p>
        </w:tc>
        <w:tc>
          <w:tcPr>
            <w:tcW w:w="851" w:type="dxa"/>
            <w:shd w:val="clear" w:color="auto" w:fill="D9EAF7"/>
            <w:vAlign w:val="center"/>
          </w:tcPr>
          <w:p w14:paraId="435C7C11" w14:textId="77777777" w:rsidR="004453E1" w:rsidRDefault="004453E1" w:rsidP="00022C35">
            <w:r>
              <w:t>Year</w:t>
            </w:r>
          </w:p>
        </w:tc>
        <w:tc>
          <w:tcPr>
            <w:tcW w:w="2412" w:type="dxa"/>
            <w:shd w:val="clear" w:color="auto" w:fill="D9EAF7"/>
            <w:vAlign w:val="center"/>
          </w:tcPr>
          <w:p w14:paraId="4E10807A" w14:textId="77777777" w:rsidR="004453E1" w:rsidRDefault="004453E1" w:rsidP="00022C35">
            <w:r>
              <w:t>Title</w:t>
            </w:r>
          </w:p>
        </w:tc>
        <w:tc>
          <w:tcPr>
            <w:tcW w:w="2596" w:type="dxa"/>
            <w:shd w:val="clear" w:color="auto" w:fill="D9EAF7"/>
            <w:vAlign w:val="center"/>
          </w:tcPr>
          <w:p w14:paraId="6A1D9C2A" w14:textId="77777777" w:rsidR="004453E1" w:rsidRDefault="004453E1" w:rsidP="00022C35">
            <w:r>
              <w:t>Journal / venue</w:t>
            </w:r>
          </w:p>
        </w:tc>
        <w:tc>
          <w:tcPr>
            <w:tcW w:w="5000" w:type="dxa"/>
            <w:shd w:val="clear" w:color="auto" w:fill="D9EAF7"/>
            <w:vAlign w:val="center"/>
          </w:tcPr>
          <w:p w14:paraId="0CFCDAEA" w14:textId="77777777" w:rsidR="004453E1" w:rsidRDefault="004453E1" w:rsidP="00022C35">
            <w:r>
              <w:t>DOI</w:t>
            </w:r>
          </w:p>
        </w:tc>
      </w:tr>
      <w:tr w:rsidR="004453E1" w14:paraId="19B1F4AA" w14:textId="77777777" w:rsidTr="00B71FC6">
        <w:trPr>
          <w:jc w:val="center"/>
        </w:trPr>
        <w:tc>
          <w:tcPr>
            <w:tcW w:w="950" w:type="dxa"/>
          </w:tcPr>
          <w:p w14:paraId="1B635E2F" w14:textId="77777777" w:rsidR="004453E1" w:rsidRDefault="004453E1" w:rsidP="00022C35">
            <w:r>
              <w:lastRenderedPageBreak/>
              <w:t>95</w:t>
            </w:r>
          </w:p>
        </w:tc>
        <w:tc>
          <w:tcPr>
            <w:tcW w:w="2028" w:type="dxa"/>
          </w:tcPr>
          <w:p w14:paraId="4E20E3A6" w14:textId="5D422886" w:rsidR="004453E1" w:rsidRDefault="004453E1" w:rsidP="00022C35">
            <w:r>
              <w:t>Athukorala, D. et al.</w:t>
            </w:r>
          </w:p>
        </w:tc>
        <w:tc>
          <w:tcPr>
            <w:tcW w:w="851" w:type="dxa"/>
          </w:tcPr>
          <w:p w14:paraId="5ECA4872" w14:textId="77777777" w:rsidR="004453E1" w:rsidRDefault="004453E1" w:rsidP="00022C35">
            <w:r>
              <w:t>2026</w:t>
            </w:r>
          </w:p>
        </w:tc>
        <w:tc>
          <w:tcPr>
            <w:tcW w:w="2412" w:type="dxa"/>
          </w:tcPr>
          <w:p w14:paraId="114A21E5" w14:textId="77777777" w:rsidR="004453E1" w:rsidRDefault="004453E1" w:rsidP="00022C35">
            <w:r>
              <w:t>Ethical and Governance Challenges of AI in Medical Imaging and Diagnostics: A Systematic Survey and Policy Framework Recommendations</w:t>
            </w:r>
          </w:p>
        </w:tc>
        <w:tc>
          <w:tcPr>
            <w:tcW w:w="2596" w:type="dxa"/>
          </w:tcPr>
          <w:p w14:paraId="640317EB" w14:textId="77777777" w:rsidR="004453E1" w:rsidRDefault="004453E1" w:rsidP="00022C35">
            <w:r>
              <w:t>Healthcare</w:t>
            </w:r>
          </w:p>
        </w:tc>
        <w:tc>
          <w:tcPr>
            <w:tcW w:w="5000" w:type="dxa"/>
          </w:tcPr>
          <w:p w14:paraId="65B98862" w14:textId="73D828A7" w:rsidR="004453E1" w:rsidRDefault="00B530A6" w:rsidP="00022C35">
            <w:hyperlink r:id="rId73" w:tgtFrame="_blank" w:history="1">
              <w:r>
                <w:rPr>
                  <w:rStyle w:val="Hyperlink"/>
                </w:rPr>
                <w:t>10.3390/healthcare14131975</w:t>
              </w:r>
            </w:hyperlink>
          </w:p>
        </w:tc>
      </w:tr>
      <w:tr w:rsidR="004453E1" w14:paraId="4C2CE65E" w14:textId="77777777" w:rsidTr="00B71FC6">
        <w:trPr>
          <w:jc w:val="center"/>
        </w:trPr>
        <w:tc>
          <w:tcPr>
            <w:tcW w:w="950" w:type="dxa"/>
          </w:tcPr>
          <w:p w14:paraId="5B03E829" w14:textId="77777777" w:rsidR="004453E1" w:rsidRDefault="004453E1" w:rsidP="00022C35">
            <w:r>
              <w:t>96</w:t>
            </w:r>
          </w:p>
        </w:tc>
        <w:tc>
          <w:tcPr>
            <w:tcW w:w="2028" w:type="dxa"/>
          </w:tcPr>
          <w:p w14:paraId="3FEE54E5" w14:textId="4E1979D1" w:rsidR="004453E1" w:rsidRDefault="004453E1" w:rsidP="00022C35">
            <w:r>
              <w:t>Ayoub, A.</w:t>
            </w:r>
          </w:p>
        </w:tc>
        <w:tc>
          <w:tcPr>
            <w:tcW w:w="851" w:type="dxa"/>
          </w:tcPr>
          <w:p w14:paraId="353BB387" w14:textId="77777777" w:rsidR="004453E1" w:rsidRDefault="004453E1" w:rsidP="00022C35">
            <w:r>
              <w:t>2026</w:t>
            </w:r>
          </w:p>
        </w:tc>
        <w:tc>
          <w:tcPr>
            <w:tcW w:w="2412" w:type="dxa"/>
          </w:tcPr>
          <w:p w14:paraId="4E630FD1" w14:textId="77777777" w:rsidR="004453E1" w:rsidRDefault="004453E1" w:rsidP="00022C35">
            <w:r>
              <w:t>The Architecture of Intelligent Governance (AIG): A Conceptual Framework for Integration AI, Quantum Computing, and Global Resource Resilience</w:t>
            </w:r>
          </w:p>
        </w:tc>
        <w:tc>
          <w:tcPr>
            <w:tcW w:w="2596" w:type="dxa"/>
          </w:tcPr>
          <w:p w14:paraId="4962B398" w14:textId="77777777" w:rsidR="004453E1" w:rsidRDefault="004453E1" w:rsidP="00022C35">
            <w:r>
              <w:t>Sustainability</w:t>
            </w:r>
          </w:p>
        </w:tc>
        <w:tc>
          <w:tcPr>
            <w:tcW w:w="5000" w:type="dxa"/>
          </w:tcPr>
          <w:p w14:paraId="6A90B2EC" w14:textId="355808BA" w:rsidR="004453E1" w:rsidRDefault="00E05C10" w:rsidP="00022C35">
            <w:r>
              <w:t>10.3390/su18052312</w:t>
            </w:r>
          </w:p>
        </w:tc>
      </w:tr>
      <w:tr w:rsidR="004453E1" w14:paraId="12471DEA" w14:textId="77777777" w:rsidTr="00B71FC6">
        <w:trPr>
          <w:jc w:val="center"/>
        </w:trPr>
        <w:tc>
          <w:tcPr>
            <w:tcW w:w="950" w:type="dxa"/>
          </w:tcPr>
          <w:p w14:paraId="718E8DCB" w14:textId="77777777" w:rsidR="004453E1" w:rsidRDefault="004453E1" w:rsidP="00022C35">
            <w:r>
              <w:t>97</w:t>
            </w:r>
          </w:p>
        </w:tc>
        <w:tc>
          <w:tcPr>
            <w:tcW w:w="2028" w:type="dxa"/>
          </w:tcPr>
          <w:p w14:paraId="04E2A94C" w14:textId="4263184C" w:rsidR="004453E1" w:rsidRDefault="004453E1" w:rsidP="00022C35">
            <w:r>
              <w:t xml:space="preserve">Tekin, E.; Stoycheva, B.</w:t>
            </w:r>
          </w:p>
        </w:tc>
        <w:tc>
          <w:tcPr>
            <w:tcW w:w="851" w:type="dxa"/>
          </w:tcPr>
          <w:p w14:paraId="06858887" w14:textId="77777777" w:rsidR="004453E1" w:rsidRDefault="004453E1" w:rsidP="00022C35">
            <w:r>
              <w:t>2026</w:t>
            </w:r>
          </w:p>
        </w:tc>
        <w:tc>
          <w:tcPr>
            <w:tcW w:w="2412" w:type="dxa"/>
          </w:tcPr>
          <w:p w14:paraId="4BD35432" w14:textId="77777777" w:rsidR="004453E1" w:rsidRDefault="004453E1" w:rsidP="00022C35">
            <w:r>
              <w:t xml:space="preserve">Algorithmic Management and the Social Sustainability of Employment Relations: Representationless Governance in Platform Courier Labor</w:t>
            </w:r>
          </w:p>
        </w:tc>
        <w:tc>
          <w:tcPr>
            <w:tcW w:w="2596" w:type="dxa"/>
          </w:tcPr>
          <w:p w14:paraId="0551E200" w14:textId="77777777" w:rsidR="004453E1" w:rsidRDefault="004453E1" w:rsidP="00022C35">
            <w:r>
              <w:t>Sustainability</w:t>
            </w:r>
          </w:p>
        </w:tc>
        <w:tc>
          <w:tcPr>
            <w:tcW w:w="5000" w:type="dxa"/>
          </w:tcPr>
          <w:p w14:paraId="3157D9B1" w14:textId="488C2488" w:rsidR="004453E1" w:rsidRDefault="00E05C10" w:rsidP="00022C35">
            <w:hyperlink r:id="rId74" w:history="1">
              <w:r>
                <w:rPr>
                  <w:rStyle w:val="Hyperlink"/>
                </w:rPr>
                <w:t>10.3390/su18105011</w:t>
              </w:r>
            </w:hyperlink>
          </w:p>
        </w:tc>
      </w:tr>
      <w:tr w:rsidR="004453E1" w14:paraId="44323F32" w14:textId="77777777" w:rsidTr="00B71FC6">
        <w:trPr>
          <w:jc w:val="center"/>
        </w:trPr>
        <w:tc>
          <w:tcPr>
            <w:tcW w:w="950" w:type="dxa"/>
          </w:tcPr>
          <w:p w14:paraId="4D535FD7" w14:textId="77777777" w:rsidR="004453E1" w:rsidRDefault="004453E1" w:rsidP="00022C35">
            <w:r>
              <w:t>98</w:t>
            </w:r>
          </w:p>
        </w:tc>
        <w:tc>
          <w:tcPr>
            <w:tcW w:w="2028" w:type="dxa"/>
          </w:tcPr>
          <w:p w14:paraId="1290A009" w14:textId="3E013D1F" w:rsidR="004453E1" w:rsidRDefault="004453E1" w:rsidP="00022C35">
            <w:r>
              <w:t>Kim, J.; Shin, H.</w:t>
            </w:r>
          </w:p>
        </w:tc>
        <w:tc>
          <w:tcPr>
            <w:tcW w:w="851" w:type="dxa"/>
          </w:tcPr>
          <w:p w14:paraId="51584672" w14:textId="77777777" w:rsidR="004453E1" w:rsidRDefault="004453E1" w:rsidP="00022C35">
            <w:r>
              <w:t>2026</w:t>
            </w:r>
          </w:p>
        </w:tc>
        <w:tc>
          <w:tcPr>
            <w:tcW w:w="2412" w:type="dxa"/>
          </w:tcPr>
          <w:p w14:paraId="429360B3" w14:textId="77777777" w:rsidR="004453E1" w:rsidRDefault="004453E1" w:rsidP="00022C35">
            <w:r>
              <w:t xml:space="preserve">Stage-Aware Governance of Large Language </w:t>
              <w:lastRenderedPageBreak/>
              <w:t>Models: Managing Uncertainty and Human Oversight in AI-Assisted Literature Review Systems</w:t>
            </w:r>
          </w:p>
        </w:tc>
        <w:tc>
          <w:tcPr>
            <w:tcW w:w="2596" w:type="dxa"/>
          </w:tcPr>
          <w:p w14:paraId="2AF19256" w14:textId="77777777" w:rsidR="004453E1" w:rsidRDefault="004453E1" w:rsidP="00022C35">
            <w:r>
              <w:lastRenderedPageBreak/>
              <w:t>Systems</w:t>
            </w:r>
          </w:p>
        </w:tc>
        <w:tc>
          <w:tcPr>
            <w:tcW w:w="5000" w:type="dxa"/>
          </w:tcPr>
          <w:p w14:paraId="1087C8E2" w14:textId="418187A5" w:rsidR="004453E1" w:rsidRDefault="0063134C" w:rsidP="00022C35">
            <w:hyperlink r:id="rId75" w:history="1">
              <w:r>
                <w:rPr>
                  <w:rStyle w:val="Hyperlink"/>
                </w:rPr>
                <w:t>10.3390/systems14020153</w:t>
              </w:r>
            </w:hyperlink>
          </w:p>
        </w:tc>
      </w:tr>
      <w:tr w:rsidR="004453E1" w14:paraId="6D6B3BC7" w14:textId="77777777" w:rsidTr="00B71FC6">
        <w:trPr>
          <w:jc w:val="center"/>
        </w:trPr>
        <w:tc>
          <w:tcPr>
            <w:tcW w:w="950" w:type="dxa"/>
          </w:tcPr>
          <w:p w14:paraId="56AF4ABD" w14:textId="77777777" w:rsidR="004453E1" w:rsidRDefault="004453E1" w:rsidP="00022C35">
            <w:r>
              <w:t>99</w:t>
            </w:r>
          </w:p>
        </w:tc>
        <w:tc>
          <w:tcPr>
            <w:tcW w:w="2028" w:type="dxa"/>
          </w:tcPr>
          <w:p w14:paraId="1DD30BE1" w14:textId="50929884" w:rsidR="004453E1" w:rsidRDefault="004453E1" w:rsidP="00022C35">
            <w:r>
              <w:t>Xin, S. et al.</w:t>
            </w:r>
          </w:p>
        </w:tc>
        <w:tc>
          <w:tcPr>
            <w:tcW w:w="851" w:type="dxa"/>
          </w:tcPr>
          <w:p w14:paraId="447B7AB3" w14:textId="77777777" w:rsidR="004453E1" w:rsidRDefault="004453E1" w:rsidP="00022C35">
            <w:r>
              <w:t>2025</w:t>
            </w:r>
          </w:p>
        </w:tc>
        <w:tc>
          <w:tcPr>
            <w:tcW w:w="2412" w:type="dxa"/>
          </w:tcPr>
          <w:p w14:paraId="501EF533" w14:textId="77777777" w:rsidR="004453E1" w:rsidRDefault="004453E1" w:rsidP="00022C35">
            <w:r>
              <w:t>Clinical research and medical ethics in the era of artificial intelligence</w:t>
            </w:r>
          </w:p>
        </w:tc>
        <w:tc>
          <w:tcPr>
            <w:tcW w:w="2596" w:type="dxa"/>
          </w:tcPr>
          <w:p w14:paraId="4EB18D01" w14:textId="77777777" w:rsidR="004453E1" w:rsidRDefault="004453E1" w:rsidP="00022C35">
            <w:r>
              <w:t>Chinese Journal of Hepatology (</w:t>
            </w:r>
            <w:r>
              <w:rPr>
                <w:rFonts w:ascii="MS Mincho" w:eastAsia="MS Mincho" w:hAnsi="MS Mincho" w:cs="MS Mincho" w:hint="eastAsia"/>
              </w:rPr>
              <w:t>中</w:t>
            </w:r>
            <w:r>
              <w:rPr>
                <w:rFonts w:ascii="SimSun" w:eastAsia="SimSun" w:hAnsi="SimSun" w:cs="SimSun" w:hint="eastAsia"/>
              </w:rPr>
              <w:t>华肝脏病杂志</w:t>
            </w:r>
            <w:r>
              <w:t>)</w:t>
            </w:r>
          </w:p>
        </w:tc>
        <w:tc>
          <w:tcPr>
            <w:tcW w:w="5000" w:type="dxa"/>
          </w:tcPr>
          <w:p w14:paraId="0C7B3349" w14:textId="0F003DD0" w:rsidR="004453E1" w:rsidRDefault="0063134C" w:rsidP="00022C35">
            <w:hyperlink r:id="rId76" w:tgtFrame="_blank" w:history="1">
              <w:r>
                <w:rPr>
                  <w:rStyle w:val="Hyperlink"/>
                </w:rPr>
                <w:t>10.3760/cma.j.cn501113-20250901-00356</w:t>
              </w:r>
            </w:hyperlink>
          </w:p>
        </w:tc>
      </w:tr>
      <w:tr w:rsidR="004453E1" w14:paraId="6949A3CD" w14:textId="77777777" w:rsidTr="00B71FC6">
        <w:trPr>
          <w:jc w:val="center"/>
        </w:trPr>
        <w:tc>
          <w:tcPr>
            <w:tcW w:w="950" w:type="dxa"/>
          </w:tcPr>
          <w:p w14:paraId="45E12D57" w14:textId="77777777" w:rsidR="004453E1" w:rsidRDefault="004453E1" w:rsidP="00022C35">
            <w:r>
              <w:t>100</w:t>
            </w:r>
          </w:p>
        </w:tc>
        <w:tc>
          <w:tcPr>
            <w:tcW w:w="2028" w:type="dxa"/>
          </w:tcPr>
          <w:p w14:paraId="6A9539BF" w14:textId="22F1DA05" w:rsidR="004453E1" w:rsidRDefault="004453E1" w:rsidP="00022C35">
            <w:r>
              <w:t>Hunt, R.; McKelvey, F.</w:t>
            </w:r>
          </w:p>
        </w:tc>
        <w:tc>
          <w:tcPr>
            <w:tcW w:w="851" w:type="dxa"/>
          </w:tcPr>
          <w:p w14:paraId="79D537BD" w14:textId="77777777" w:rsidR="004453E1" w:rsidRDefault="004453E1" w:rsidP="00022C35">
            <w:r>
              <w:t>2019</w:t>
            </w:r>
          </w:p>
        </w:tc>
        <w:tc>
          <w:tcPr>
            <w:tcW w:w="2412" w:type="dxa"/>
          </w:tcPr>
          <w:p w14:paraId="03C84852" w14:textId="77777777" w:rsidR="004453E1" w:rsidRDefault="004453E1" w:rsidP="00022C35">
            <w:r>
              <w:t>Algorithmic Regulation in Media and Cultural Policy: A Framework to Evaluate Barriers to Accountability</w:t>
            </w:r>
          </w:p>
        </w:tc>
        <w:tc>
          <w:tcPr>
            <w:tcW w:w="2596" w:type="dxa"/>
          </w:tcPr>
          <w:p w14:paraId="358B329A" w14:textId="77777777" w:rsidR="004453E1" w:rsidRDefault="004453E1" w:rsidP="00022C35">
            <w:r>
              <w:t>Journal of Information Policy</w:t>
            </w:r>
          </w:p>
        </w:tc>
        <w:tc>
          <w:tcPr>
            <w:tcW w:w="5000" w:type="dxa"/>
          </w:tcPr>
          <w:p w14:paraId="38211C5B" w14:textId="67298C99" w:rsidR="004453E1" w:rsidRDefault="0063134C" w:rsidP="00022C35">
            <w:hyperlink r:id="rId77" w:tgtFrame="_blank" w:history="1">
              <w:r>
                <w:rPr>
                  <w:rStyle w:val="Hyperlink"/>
                </w:rPr>
                <w:t>10.5325/jinfopoli.9.2019.0307</w:t>
              </w:r>
            </w:hyperlink>
          </w:p>
        </w:tc>
      </w:tr>
      <w:tr w:rsidR="004453E1" w14:paraId="10F01381" w14:textId="77777777" w:rsidTr="00B71FC6">
        <w:trPr>
          <w:jc w:val="center"/>
        </w:trPr>
        <w:tc>
          <w:tcPr>
            <w:tcW w:w="950" w:type="dxa"/>
          </w:tcPr>
          <w:p w14:paraId="491DDA05" w14:textId="77777777" w:rsidR="004453E1" w:rsidRDefault="004453E1" w:rsidP="00022C35">
            <w:r>
              <w:t>101</w:t>
            </w:r>
          </w:p>
        </w:tc>
        <w:tc>
          <w:tcPr>
            <w:tcW w:w="2028" w:type="dxa"/>
          </w:tcPr>
          <w:p w14:paraId="1941D6E6" w14:textId="3345B208" w:rsidR="004453E1" w:rsidRDefault="004453E1" w:rsidP="00022C35">
            <w:r>
              <w:t>Castro Huallpa, Y. et al.</w:t>
            </w:r>
          </w:p>
        </w:tc>
        <w:tc>
          <w:tcPr>
            <w:tcW w:w="851" w:type="dxa"/>
          </w:tcPr>
          <w:p w14:paraId="0DDDEA4F" w14:textId="77777777" w:rsidR="004453E1" w:rsidRDefault="004453E1" w:rsidP="00022C35">
            <w:r>
              <w:t>2026</w:t>
            </w:r>
          </w:p>
        </w:tc>
        <w:tc>
          <w:tcPr>
            <w:tcW w:w="2412" w:type="dxa"/>
          </w:tcPr>
          <w:p w14:paraId="15728762" w14:textId="77777777" w:rsidR="004453E1" w:rsidRDefault="004453E1" w:rsidP="00022C35">
            <w:r>
              <w:t xml:space="preserve">Ethical Artificial Intelligence For Educational Management: A Systematic Review Of International Regulatory Frameworks And AI Governance</w:t>
            </w:r>
          </w:p>
        </w:tc>
        <w:tc>
          <w:tcPr>
            <w:tcW w:w="2596" w:type="dxa"/>
          </w:tcPr>
          <w:p w14:paraId="65C0744B" w14:textId="77777777" w:rsidR="004453E1" w:rsidRDefault="004453E1" w:rsidP="00022C35">
            <w:r>
              <w:t>International Journal of Artificial Intelligence and Machine Learning</w:t>
            </w:r>
          </w:p>
        </w:tc>
        <w:tc>
          <w:tcPr>
            <w:tcW w:w="5000" w:type="dxa"/>
          </w:tcPr>
          <w:p w14:paraId="233A5C35" w14:textId="1807740C" w:rsidR="004453E1" w:rsidRDefault="0063134C" w:rsidP="00022C35">
            <w:hyperlink r:id="rId78" w:history="1">
              <w:r>
                <w:rPr>
                  <w:rStyle w:val="Hyperlink"/>
                </w:rPr>
                <w:t>10.51483/IJAIML.6.5s.2026.947-955</w:t>
              </w:r>
            </w:hyperlink>
          </w:p>
        </w:tc>
      </w:tr>
      <w:tr w:rsidR="004453E1" w14:paraId="7FDB901A" w14:textId="77777777" w:rsidTr="00B71FC6">
        <w:trPr>
          <w:jc w:val="center"/>
        </w:trPr>
        <w:tc>
          <w:tcPr>
            <w:tcW w:w="950" w:type="dxa"/>
          </w:tcPr>
          <w:p w14:paraId="652902D2" w14:textId="77777777" w:rsidR="004453E1" w:rsidRDefault="004453E1" w:rsidP="00022C35">
            <w:r>
              <w:t>102</w:t>
            </w:r>
          </w:p>
        </w:tc>
        <w:tc>
          <w:tcPr>
            <w:tcW w:w="2028" w:type="dxa"/>
          </w:tcPr>
          <w:p w14:paraId="715E0CA6" w14:textId="13CBA9F0" w:rsidR="004453E1" w:rsidRDefault="004453E1" w:rsidP="00022C35">
            <w:r>
              <w:t>Lushka, I.</w:t>
            </w:r>
          </w:p>
        </w:tc>
        <w:tc>
          <w:tcPr>
            <w:tcW w:w="851" w:type="dxa"/>
          </w:tcPr>
          <w:p w14:paraId="40183EC1" w14:textId="77777777" w:rsidR="004453E1" w:rsidRDefault="004453E1" w:rsidP="00022C35">
            <w:r>
              <w:t>2025</w:t>
            </w:r>
          </w:p>
        </w:tc>
        <w:tc>
          <w:tcPr>
            <w:tcW w:w="2412" w:type="dxa"/>
          </w:tcPr>
          <w:p w14:paraId="7D2C5517" w14:textId="77777777" w:rsidR="004453E1" w:rsidRDefault="004453E1" w:rsidP="00022C35">
            <w:r>
              <w:t xml:space="preserve">Regulating Artificial Intelligence in </w:t>
              <w:lastRenderedPageBreak/>
              <w:t>Democratic Societies: Legal Challenges and Ethical Imperatives for Peace, Development, and Integration</w:t>
            </w:r>
          </w:p>
        </w:tc>
        <w:tc>
          <w:tcPr>
            <w:tcW w:w="2596" w:type="dxa"/>
          </w:tcPr>
          <w:p w14:paraId="28C95189" w14:textId="77777777" w:rsidR="004453E1" w:rsidRDefault="004453E1" w:rsidP="00022C35">
            <w:r>
              <w:lastRenderedPageBreak/>
              <w:t xml:space="preserve">Interdisciplinary Journal of </w:t>
              <w:lastRenderedPageBreak/>
              <w:t>Research and Development</w:t>
            </w:r>
          </w:p>
        </w:tc>
        <w:tc>
          <w:tcPr>
            <w:tcW w:w="5000" w:type="dxa"/>
          </w:tcPr>
          <w:p w14:paraId="4E49CA1D" w14:textId="7B298585" w:rsidR="004453E1" w:rsidRDefault="0063134C" w:rsidP="00022C35">
            <w:hyperlink r:id="rId79" w:history="1">
              <w:r>
                <w:rPr>
                  <w:rStyle w:val="Hyperlink"/>
                </w:rPr>
                <w:t>10.56345/ijrdv12n1s110</w:t>
              </w:r>
            </w:hyperlink>
          </w:p>
        </w:tc>
      </w:tr>
      <w:tr w:rsidR="004453E1" w14:paraId="29EC2576" w14:textId="77777777" w:rsidTr="00B71FC6">
        <w:trPr>
          <w:jc w:val="center"/>
        </w:trPr>
        <w:tc>
          <w:tcPr>
            <w:tcW w:w="950" w:type="dxa"/>
          </w:tcPr>
          <w:p w14:paraId="25341FEC" w14:textId="77777777" w:rsidR="004453E1" w:rsidRDefault="004453E1" w:rsidP="00022C35">
            <w:r>
              <w:t>103</w:t>
            </w:r>
          </w:p>
        </w:tc>
        <w:tc>
          <w:tcPr>
            <w:tcW w:w="2028" w:type="dxa"/>
          </w:tcPr>
          <w:p w14:paraId="5BB9588E" w14:textId="0743052D" w:rsidR="004453E1" w:rsidRDefault="004453E1" w:rsidP="00022C35">
            <w:r>
              <w:t>Lakshmi, S. et al.</w:t>
            </w:r>
          </w:p>
        </w:tc>
        <w:tc>
          <w:tcPr>
            <w:tcW w:w="851" w:type="dxa"/>
          </w:tcPr>
          <w:p w14:paraId="708725C9" w14:textId="77777777" w:rsidR="004453E1" w:rsidRDefault="004453E1" w:rsidP="00022C35">
            <w:r>
              <w:t>2026</w:t>
            </w:r>
          </w:p>
        </w:tc>
        <w:tc>
          <w:tcPr>
            <w:tcW w:w="2412" w:type="dxa"/>
          </w:tcPr>
          <w:p w14:paraId="0BC186EF" w14:textId="77777777" w:rsidR="004453E1" w:rsidRDefault="004453E1" w:rsidP="00022C35">
            <w:r>
              <w:t>Hyper-Personalization in Finance: How Generative AI is Reshaping Customer Experience, Engagement and Financial Inclusion</w:t>
            </w:r>
          </w:p>
        </w:tc>
        <w:tc>
          <w:tcPr>
            <w:tcW w:w="2596" w:type="dxa"/>
          </w:tcPr>
          <w:p w14:paraId="1A623C7E" w14:textId="77777777" w:rsidR="004453E1" w:rsidRDefault="004453E1" w:rsidP="00022C35">
            <w:r>
              <w:t>Journal of Intelligent Decision Making and Information Science</w:t>
            </w:r>
          </w:p>
        </w:tc>
        <w:tc>
          <w:tcPr>
            <w:tcW w:w="5000" w:type="dxa"/>
          </w:tcPr>
          <w:p w14:paraId="45B7740E" w14:textId="552896B3" w:rsidR="004453E1" w:rsidRDefault="0063134C" w:rsidP="00022C35">
            <w:hyperlink r:id="rId80" w:history="1">
              <w:r>
                <w:rPr>
                  <w:rStyle w:val="Hyperlink"/>
                </w:rPr>
                <w:t>10.59543/jidmis.v3.645</w:t>
              </w:r>
            </w:hyperlink>
          </w:p>
        </w:tc>
      </w:tr>
      <w:tr w:rsidR="004453E1" w14:paraId="72C23CED" w14:textId="77777777" w:rsidTr="00B71FC6">
        <w:trPr>
          <w:jc w:val="center"/>
        </w:trPr>
        <w:tc>
          <w:tcPr>
            <w:tcW w:w="950" w:type="dxa"/>
          </w:tcPr>
          <w:p w14:paraId="6365FAAE" w14:textId="77777777" w:rsidR="004453E1" w:rsidRDefault="004453E1" w:rsidP="00022C35">
            <w:r>
              <w:t>104</w:t>
            </w:r>
          </w:p>
        </w:tc>
        <w:tc>
          <w:tcPr>
            <w:tcW w:w="2028" w:type="dxa"/>
          </w:tcPr>
          <w:p w14:paraId="5A4EC4BE" w14:textId="312A5089" w:rsidR="004453E1" w:rsidRDefault="004453E1" w:rsidP="00022C35">
            <w:r>
              <w:t>Aledan, A. K. et al.</w:t>
            </w:r>
          </w:p>
        </w:tc>
        <w:tc>
          <w:tcPr>
            <w:tcW w:w="851" w:type="dxa"/>
          </w:tcPr>
          <w:p w14:paraId="1ADE9D91" w14:textId="77777777" w:rsidR="004453E1" w:rsidRDefault="004453E1" w:rsidP="00022C35">
            <w:r>
              <w:t>2026</w:t>
            </w:r>
          </w:p>
        </w:tc>
        <w:tc>
          <w:tcPr>
            <w:tcW w:w="2412" w:type="dxa"/>
          </w:tcPr>
          <w:p w14:paraId="694F96C5" w14:textId="77777777" w:rsidR="004453E1" w:rsidRDefault="004453E1" w:rsidP="00022C35">
            <w:r>
              <w:t>Scheduling Delay Project Risk Management by Integrating Artificial Intelligence Governance</w:t>
            </w:r>
          </w:p>
        </w:tc>
        <w:tc>
          <w:tcPr>
            <w:tcW w:w="2596" w:type="dxa"/>
          </w:tcPr>
          <w:p w14:paraId="2D57EE44" w14:textId="77777777" w:rsidR="004453E1" w:rsidRDefault="004453E1" w:rsidP="00022C35">
            <w:r>
              <w:t>Journal of Intelligent Decision Making and Information Science</w:t>
            </w:r>
          </w:p>
        </w:tc>
        <w:tc>
          <w:tcPr>
            <w:tcW w:w="5000" w:type="dxa"/>
          </w:tcPr>
          <w:p w14:paraId="215C735B" w14:textId="3FE143D2" w:rsidR="004453E1" w:rsidRDefault="0063134C" w:rsidP="00022C35">
            <w:hyperlink r:id="rId81" w:history="1">
              <w:r>
                <w:rPr>
                  <w:rStyle w:val="Hyperlink"/>
                </w:rPr>
                <w:t>10.59543/jidmis.v3.1850</w:t>
              </w:r>
            </w:hyperlink>
          </w:p>
        </w:tc>
      </w:tr>
      <w:tr w:rsidR="004453E1" w14:paraId="038DEA14" w14:textId="77777777" w:rsidTr="00B71FC6">
        <w:trPr>
          <w:jc w:val="center"/>
        </w:trPr>
        <w:tc>
          <w:tcPr>
            <w:tcW w:w="950" w:type="dxa"/>
          </w:tcPr>
          <w:p w14:paraId="20A84C42" w14:textId="77777777" w:rsidR="004453E1" w:rsidRDefault="004453E1" w:rsidP="00022C35">
            <w:r>
              <w:t>105</w:t>
            </w:r>
          </w:p>
        </w:tc>
        <w:tc>
          <w:tcPr>
            <w:tcW w:w="2028" w:type="dxa"/>
          </w:tcPr>
          <w:p w14:paraId="738232B3" w14:textId="3F6072A8" w:rsidR="004453E1" w:rsidRDefault="004453E1" w:rsidP="00022C35">
            <w:r>
              <w:t>Lin, A. L. et al.</w:t>
            </w:r>
          </w:p>
        </w:tc>
        <w:tc>
          <w:tcPr>
            <w:tcW w:w="851" w:type="dxa"/>
          </w:tcPr>
          <w:p w14:paraId="64DFFC1B" w14:textId="77777777" w:rsidR="004453E1" w:rsidRDefault="004453E1" w:rsidP="00022C35">
            <w:r>
              <w:t>2025</w:t>
            </w:r>
          </w:p>
        </w:tc>
        <w:tc>
          <w:tcPr>
            <w:tcW w:w="2412" w:type="dxa"/>
          </w:tcPr>
          <w:p w14:paraId="7FD7740B" w14:textId="77777777" w:rsidR="004453E1" w:rsidRDefault="004453E1" w:rsidP="00022C35">
            <w:r>
              <w:t>Algorithm-Based Clinical Decision Support: Evolving Regulatory Landscape and Best Practices for Local Oversight</w:t>
            </w:r>
          </w:p>
        </w:tc>
        <w:tc>
          <w:tcPr>
            <w:tcW w:w="2596" w:type="dxa"/>
          </w:tcPr>
          <w:p w14:paraId="078BBAD8" w14:textId="77777777" w:rsidR="004453E1" w:rsidRDefault="004453E1" w:rsidP="00022C35">
            <w:r>
              <w:t>Annual Review of Biomedical Data Science</w:t>
            </w:r>
          </w:p>
        </w:tc>
        <w:tc>
          <w:tcPr>
            <w:tcW w:w="5000" w:type="dxa"/>
          </w:tcPr>
          <w:p w14:paraId="168B92DD" w14:textId="45CC87AC" w:rsidR="004453E1" w:rsidRDefault="0063134C" w:rsidP="00022C35">
            <w:hyperlink r:id="rId82" w:history="1">
              <w:r>
                <w:rPr>
                  <w:rStyle w:val="Hyperlink"/>
                  <w:b/>
                  <w:bCs/>
                </w:rPr>
                <w:t>10.1146/annurev-biodatasci-103123-094601</w:t>
              </w:r>
            </w:hyperlink>
          </w:p>
        </w:tc>
      </w:tr>
      <w:tr w:rsidR="004453E1" w14:paraId="6523397E" w14:textId="77777777" w:rsidTr="00B71FC6">
        <w:trPr>
          <w:jc w:val="center"/>
        </w:trPr>
        <w:tc>
          <w:tcPr>
            <w:tcW w:w="950" w:type="dxa"/>
          </w:tcPr>
          <w:p w14:paraId="7659A0CF" w14:textId="77777777" w:rsidR="004453E1" w:rsidRDefault="004453E1" w:rsidP="00022C35">
            <w:r>
              <w:lastRenderedPageBreak/>
              <w:t>106</w:t>
            </w:r>
          </w:p>
        </w:tc>
        <w:tc>
          <w:tcPr>
            <w:tcW w:w="2028" w:type="dxa"/>
          </w:tcPr>
          <w:p w14:paraId="677B1118" w14:textId="721B7D88" w:rsidR="004453E1" w:rsidRDefault="004453E1" w:rsidP="00022C35">
            <w:r>
              <w:t>Nouis, S. C. et al.</w:t>
            </w:r>
          </w:p>
        </w:tc>
        <w:tc>
          <w:tcPr>
            <w:tcW w:w="851" w:type="dxa"/>
          </w:tcPr>
          <w:p w14:paraId="774BB522" w14:textId="77777777" w:rsidR="004453E1" w:rsidRDefault="004453E1" w:rsidP="00022C35">
            <w:r>
              <w:t>2025</w:t>
            </w:r>
          </w:p>
        </w:tc>
        <w:tc>
          <w:tcPr>
            <w:tcW w:w="2412" w:type="dxa"/>
          </w:tcPr>
          <w:p w14:paraId="2E70DD60" w14:textId="77777777" w:rsidR="004453E1" w:rsidRDefault="004453E1" w:rsidP="00022C35">
            <w:r>
              <w:t>Evaluating accountability, transparency, and bias in AI-assisted healthcare decision-making: a qualitative study of healthcare professionals’ perspectives in the UK</w:t>
            </w:r>
          </w:p>
        </w:tc>
        <w:tc>
          <w:tcPr>
            <w:tcW w:w="2596" w:type="dxa"/>
          </w:tcPr>
          <w:p w14:paraId="3AE987D0" w14:textId="77777777" w:rsidR="004453E1" w:rsidRDefault="004453E1" w:rsidP="00022C35">
            <w:r>
              <w:t>BMC Medical Ethics</w:t>
            </w:r>
          </w:p>
        </w:tc>
        <w:tc>
          <w:tcPr>
            <w:tcW w:w="5000" w:type="dxa"/>
          </w:tcPr>
          <w:p w14:paraId="2C0C0B88" w14:textId="3AC466CA" w:rsidR="004453E1" w:rsidRDefault="0063134C" w:rsidP="00022C35">
            <w:r>
              <w:t>10.1186/s12910-025-01243-z</w:t>
            </w:r>
          </w:p>
        </w:tc>
      </w:tr>
      <w:tr w:rsidR="004453E1" w14:paraId="4CB0A458" w14:textId="77777777" w:rsidTr="00B71FC6">
        <w:trPr>
          <w:jc w:val="center"/>
        </w:trPr>
        <w:tc>
          <w:tcPr>
            <w:tcW w:w="950" w:type="dxa"/>
          </w:tcPr>
          <w:p w14:paraId="136195DB" w14:textId="77777777" w:rsidR="004453E1" w:rsidRDefault="004453E1" w:rsidP="00022C35">
            <w:r>
              <w:t>107</w:t>
            </w:r>
          </w:p>
        </w:tc>
        <w:tc>
          <w:tcPr>
            <w:tcW w:w="2028" w:type="dxa"/>
          </w:tcPr>
          <w:p w14:paraId="21BEA86F" w14:textId="23ABB6D4" w:rsidR="004453E1" w:rsidRDefault="004453E1" w:rsidP="00022C35">
            <w:r>
              <w:t>Iwasaki, M.</w:t>
            </w:r>
          </w:p>
        </w:tc>
        <w:tc>
          <w:tcPr>
            <w:tcW w:w="851" w:type="dxa"/>
          </w:tcPr>
          <w:p w14:paraId="2A5074CE" w14:textId="77777777" w:rsidR="004453E1" w:rsidRDefault="004453E1" w:rsidP="00022C35">
            <w:r>
              <w:t>2025</w:t>
            </w:r>
          </w:p>
        </w:tc>
        <w:tc>
          <w:tcPr>
            <w:tcW w:w="2412" w:type="dxa"/>
          </w:tcPr>
          <w:p w14:paraId="6B9DCB70" w14:textId="77777777" w:rsidR="004453E1" w:rsidRDefault="004453E1" w:rsidP="00022C35">
            <w:r>
              <w:t>Proxy Advisors Under Artificial Intelligence: Unverified Reasoning in Shareholder Voting Recommendations</w:t>
            </w:r>
          </w:p>
        </w:tc>
        <w:tc>
          <w:tcPr>
            <w:tcW w:w="2596" w:type="dxa"/>
          </w:tcPr>
          <w:p w14:paraId="1F928844" w14:textId="77777777" w:rsidR="004453E1" w:rsidRDefault="004453E1" w:rsidP="00022C35">
            <w:r>
              <w:t>Asian Journal of Law and Economics</w:t>
            </w:r>
          </w:p>
        </w:tc>
        <w:tc>
          <w:tcPr>
            <w:tcW w:w="5000" w:type="dxa"/>
          </w:tcPr>
          <w:p w14:paraId="538266DA" w14:textId="7D128444" w:rsidR="004453E1" w:rsidRDefault="002E6939" w:rsidP="00022C35">
            <w:hyperlink r:id="rId83" w:history="1">
              <w:r>
                <w:rPr>
                  <w:rStyle w:val="Hyperlink"/>
                </w:rPr>
                <w:t>10.1515/ajle-2025-0069</w:t>
              </w:r>
            </w:hyperlink>
          </w:p>
        </w:tc>
      </w:tr>
      <w:tr w:rsidR="004453E1" w14:paraId="52711BBF" w14:textId="77777777" w:rsidTr="00B71FC6">
        <w:trPr>
          <w:jc w:val="center"/>
        </w:trPr>
        <w:tc>
          <w:tcPr>
            <w:tcW w:w="950" w:type="dxa"/>
          </w:tcPr>
          <w:p w14:paraId="2F9D9412" w14:textId="77777777" w:rsidR="004453E1" w:rsidRDefault="004453E1" w:rsidP="00022C35">
            <w:r>
              <w:t>108</w:t>
            </w:r>
          </w:p>
        </w:tc>
        <w:tc>
          <w:tcPr>
            <w:tcW w:w="2028" w:type="dxa"/>
          </w:tcPr>
          <w:p w14:paraId="4B4630AF" w14:textId="0D91B690" w:rsidR="004453E1" w:rsidRDefault="004453E1" w:rsidP="00022C35">
            <w:r>
              <w:t>Ruttenberg, D.</w:t>
            </w:r>
          </w:p>
        </w:tc>
        <w:tc>
          <w:tcPr>
            <w:tcW w:w="851" w:type="dxa"/>
          </w:tcPr>
          <w:p w14:paraId="5EC6819D" w14:textId="77777777" w:rsidR="004453E1" w:rsidRDefault="004453E1" w:rsidP="00022C35">
            <w:r>
              <w:t>2026</w:t>
            </w:r>
          </w:p>
        </w:tc>
        <w:tc>
          <w:tcPr>
            <w:tcW w:w="2412" w:type="dxa"/>
          </w:tcPr>
          <w:p w14:paraId="00674E4A" w14:textId="77777777" w:rsidR="004453E1" w:rsidRDefault="004453E1" w:rsidP="00022C35">
            <w:r>
              <w:t>You must not fool yourself: Feynman, neurodiversity, and honest AI in digital mental health</w:t>
            </w:r>
          </w:p>
        </w:tc>
        <w:tc>
          <w:tcPr>
            <w:tcW w:w="2596" w:type="dxa"/>
          </w:tcPr>
          <w:p w14:paraId="16330FBA" w14:textId="77777777" w:rsidR="004453E1" w:rsidRDefault="004453E1" w:rsidP="00022C35">
            <w:r>
              <w:t>Frontiers in Digital Health 8:1819411</w:t>
            </w:r>
          </w:p>
        </w:tc>
        <w:tc>
          <w:tcPr>
            <w:tcW w:w="5000" w:type="dxa"/>
          </w:tcPr>
          <w:p w14:paraId="3FEF17CE" w14:textId="7403AF75" w:rsidR="004453E1" w:rsidRDefault="002E6939" w:rsidP="00022C35">
            <w:hyperlink r:id="rId84" w:history="1">
              <w:r>
                <w:rPr>
                  <w:rStyle w:val="Hyperlink"/>
                </w:rPr>
                <w:t>10.3389/fdgth.2026.1819411</w:t>
              </w:r>
            </w:hyperlink>
          </w:p>
        </w:tc>
      </w:tr>
      <w:tr w:rsidR="004453E1" w14:paraId="6467661A" w14:textId="77777777" w:rsidTr="00B71FC6">
        <w:trPr>
          <w:jc w:val="center"/>
        </w:trPr>
        <w:tc>
          <w:tcPr>
            <w:tcW w:w="950" w:type="dxa"/>
          </w:tcPr>
          <w:p w14:paraId="58425F9A" w14:textId="77777777" w:rsidR="004453E1" w:rsidRDefault="004453E1" w:rsidP="00022C35">
            <w:r>
              <w:t>109</w:t>
            </w:r>
          </w:p>
        </w:tc>
        <w:tc>
          <w:tcPr>
            <w:tcW w:w="2028" w:type="dxa"/>
          </w:tcPr>
          <w:p w14:paraId="055A8265" w14:textId="2A157A18" w:rsidR="004453E1" w:rsidRDefault="004453E1" w:rsidP="00022C35">
            <w:r>
              <w:t>Nanopoulou, O. T.</w:t>
            </w:r>
          </w:p>
        </w:tc>
        <w:tc>
          <w:tcPr>
            <w:tcW w:w="851" w:type="dxa"/>
          </w:tcPr>
          <w:p w14:paraId="7C49224C" w14:textId="77777777" w:rsidR="004453E1" w:rsidRDefault="004453E1" w:rsidP="00022C35">
            <w:r>
              <w:t>2026</w:t>
            </w:r>
          </w:p>
        </w:tc>
        <w:tc>
          <w:tcPr>
            <w:tcW w:w="2412" w:type="dxa"/>
          </w:tcPr>
          <w:p w14:paraId="1CB5B400" w14:textId="77777777" w:rsidR="004453E1" w:rsidRDefault="004453E1" w:rsidP="00022C35">
            <w:r>
              <w:t xml:space="preserve">AI health literacy as a foundation for responsible AI in healthcare: a framework for trustworthy </w:t>
              <w:lastRenderedPageBreak/>
              <w:t>implementation</w:t>
            </w:r>
          </w:p>
        </w:tc>
        <w:tc>
          <w:tcPr>
            <w:tcW w:w="2596" w:type="dxa"/>
          </w:tcPr>
          <w:p w14:paraId="01C7172E" w14:textId="77777777" w:rsidR="004453E1" w:rsidRDefault="004453E1" w:rsidP="00022C35">
            <w:r>
              <w:lastRenderedPageBreak/>
              <w:t>Frontiers in Digital Health, 8:1832356</w:t>
            </w:r>
          </w:p>
        </w:tc>
        <w:tc>
          <w:tcPr>
            <w:tcW w:w="5000" w:type="dxa"/>
          </w:tcPr>
          <w:p w14:paraId="4DD0F582" w14:textId="6AF7F8DE" w:rsidR="004453E1" w:rsidRDefault="002E6939" w:rsidP="00022C35">
            <w:hyperlink r:id="rId85" w:history="1">
              <w:r>
                <w:rPr>
                  <w:rStyle w:val="Hyperlink"/>
                </w:rPr>
                <w:t>10.3389/fdgth.2026.1832356</w:t>
              </w:r>
            </w:hyperlink>
          </w:p>
        </w:tc>
      </w:tr>
      <w:tr w:rsidR="004453E1" w14:paraId="21B82781" w14:textId="77777777" w:rsidTr="00B71FC6">
        <w:trPr>
          <w:jc w:val="center"/>
        </w:trPr>
        <w:tc>
          <w:tcPr>
            <w:tcW w:w="950" w:type="dxa"/>
          </w:tcPr>
          <w:p w14:paraId="6DC4D72C" w14:textId="77777777" w:rsidR="004453E1" w:rsidRDefault="004453E1" w:rsidP="00022C35">
            <w:r>
              <w:t>110</w:t>
            </w:r>
          </w:p>
        </w:tc>
        <w:tc>
          <w:tcPr>
            <w:tcW w:w="2028" w:type="dxa"/>
          </w:tcPr>
          <w:p w14:paraId="337FAA1F" w14:textId="14F9C503" w:rsidR="004453E1" w:rsidRPr="00C06465" w:rsidRDefault="004453E1" w:rsidP="00022C35">
            <w:pPr>
              <w:rPr>
                <w:lang w:val="de-DE"/>
              </w:rPr>
            </w:pPr>
            <w:r>
              <w:rPr>
                <w:lang w:val="de-DE"/>
              </w:rPr>
              <w:t>Liang, M.</w:t>
            </w:r>
          </w:p>
        </w:tc>
        <w:tc>
          <w:tcPr>
            <w:tcW w:w="851" w:type="dxa"/>
          </w:tcPr>
          <w:p w14:paraId="43AE39E8" w14:textId="77777777" w:rsidR="004453E1" w:rsidRDefault="004453E1" w:rsidP="00022C35">
            <w:r>
              <w:t>2025</w:t>
            </w:r>
          </w:p>
        </w:tc>
        <w:tc>
          <w:tcPr>
            <w:tcW w:w="2412" w:type="dxa"/>
          </w:tcPr>
          <w:p w14:paraId="0DF06089" w14:textId="77777777" w:rsidR="004453E1" w:rsidRDefault="004453E1" w:rsidP="00022C35">
            <w:r>
              <w:t>Ethical AI in medical text generation: balancing innovation with privacy in public health</w:t>
            </w:r>
          </w:p>
        </w:tc>
        <w:tc>
          <w:tcPr>
            <w:tcW w:w="2596" w:type="dxa"/>
          </w:tcPr>
          <w:p w14:paraId="59B426C8" w14:textId="77777777" w:rsidR="004453E1" w:rsidRDefault="004453E1" w:rsidP="00022C35">
            <w:r>
              <w:t>Frontiers in Public Health, 13:1583507</w:t>
            </w:r>
          </w:p>
        </w:tc>
        <w:tc>
          <w:tcPr>
            <w:tcW w:w="5000" w:type="dxa"/>
          </w:tcPr>
          <w:p w14:paraId="6F40BDA4" w14:textId="7B122AC2" w:rsidR="004453E1" w:rsidRDefault="0040430E" w:rsidP="00022C35">
            <w:hyperlink r:id="rId86" w:history="1">
              <w:r>
                <w:rPr>
                  <w:rStyle w:val="Hyperlink"/>
                </w:rPr>
                <w:t>10.3389/fpubh.2025.1583507</w:t>
              </w:r>
            </w:hyperlink>
          </w:p>
        </w:tc>
      </w:tr>
      <w:tr w:rsidR="004453E1" w14:paraId="1A7FCBCF" w14:textId="77777777" w:rsidTr="00B71FC6">
        <w:trPr>
          <w:jc w:val="center"/>
        </w:trPr>
        <w:tc>
          <w:tcPr>
            <w:tcW w:w="950" w:type="dxa"/>
          </w:tcPr>
          <w:p w14:paraId="30D03B22" w14:textId="77777777" w:rsidR="004453E1" w:rsidRDefault="004453E1" w:rsidP="00022C35">
            <w:r>
              <w:t>111</w:t>
            </w:r>
          </w:p>
        </w:tc>
        <w:tc>
          <w:tcPr>
            <w:tcW w:w="2028" w:type="dxa"/>
          </w:tcPr>
          <w:p w14:paraId="3F7954D4" w14:textId="4D07B2D8" w:rsidR="004453E1" w:rsidRDefault="004453E1" w:rsidP="00022C35">
            <w:r>
              <w:t>Rodríguez-Salcedo, E. et al.</w:t>
            </w:r>
          </w:p>
        </w:tc>
        <w:tc>
          <w:tcPr>
            <w:tcW w:w="851" w:type="dxa"/>
          </w:tcPr>
          <w:p w14:paraId="2CB81BD0" w14:textId="77777777" w:rsidR="004453E1" w:rsidRDefault="004453E1" w:rsidP="00022C35">
            <w:r>
              <w:t>2025</w:t>
            </w:r>
          </w:p>
        </w:tc>
        <w:tc>
          <w:tcPr>
            <w:tcW w:w="2412" w:type="dxa"/>
          </w:tcPr>
          <w:p w14:paraId="2E0FC963" w14:textId="77777777" w:rsidR="004453E1" w:rsidRDefault="004453E1" w:rsidP="00022C35">
            <w:r>
              <w:t>Evaluating AI decision tools in Ecuador’s courts: efficiency, consistency, and uncertainty in legal judgments</w:t>
            </w:r>
          </w:p>
        </w:tc>
        <w:tc>
          <w:tcPr>
            <w:tcW w:w="2596" w:type="dxa"/>
          </w:tcPr>
          <w:p w14:paraId="2EADB81A" w14:textId="77777777" w:rsidR="004453E1" w:rsidRDefault="004453E1" w:rsidP="00022C35">
            <w:r>
              <w:t>Frontiers in Artificial Intelligence, 8:1688209</w:t>
            </w:r>
          </w:p>
        </w:tc>
        <w:tc>
          <w:tcPr>
            <w:tcW w:w="5000" w:type="dxa"/>
          </w:tcPr>
          <w:p w14:paraId="597C8ED1" w14:textId="5B713282" w:rsidR="004453E1" w:rsidRDefault="0040430E" w:rsidP="00022C35">
            <w:hyperlink r:id="rId87" w:history="1">
              <w:r>
                <w:rPr>
                  <w:rStyle w:val="Hyperlink"/>
                </w:rPr>
                <w:t>10.3389/frai.2025.1688209</w:t>
              </w:r>
            </w:hyperlink>
          </w:p>
        </w:tc>
      </w:tr>
      <w:tr w:rsidR="004453E1" w14:paraId="036B122F" w14:textId="77777777" w:rsidTr="00B71FC6">
        <w:trPr>
          <w:jc w:val="center"/>
        </w:trPr>
        <w:tc>
          <w:tcPr>
            <w:tcW w:w="950" w:type="dxa"/>
          </w:tcPr>
          <w:p w14:paraId="33BA7C8C" w14:textId="77777777" w:rsidR="004453E1" w:rsidRDefault="004453E1" w:rsidP="00022C35">
            <w:r>
              <w:t>112</w:t>
            </w:r>
          </w:p>
        </w:tc>
        <w:tc>
          <w:tcPr>
            <w:tcW w:w="2028" w:type="dxa"/>
          </w:tcPr>
          <w:p w14:paraId="1448D11E" w14:textId="3B64EF7F" w:rsidR="004453E1" w:rsidRPr="005C5C76" w:rsidRDefault="004453E1" w:rsidP="00022C35">
            <w:pPr>
              <w:rPr>
                <w:lang w:val="de-DE"/>
              </w:rPr>
            </w:pPr>
            <w:r>
              <w:rPr>
                <w:lang w:val="de-DE"/>
              </w:rPr>
              <w:t>Anokwuru, C. C. et al.</w:t>
            </w:r>
          </w:p>
        </w:tc>
        <w:tc>
          <w:tcPr>
            <w:tcW w:w="851" w:type="dxa"/>
          </w:tcPr>
          <w:p w14:paraId="488B1F99" w14:textId="77777777" w:rsidR="004453E1" w:rsidRDefault="004453E1" w:rsidP="00022C35">
            <w:r>
              <w:t>2026</w:t>
            </w:r>
          </w:p>
        </w:tc>
        <w:tc>
          <w:tcPr>
            <w:tcW w:w="2412" w:type="dxa"/>
          </w:tcPr>
          <w:p w14:paraId="1C481729" w14:textId="77777777" w:rsidR="004453E1" w:rsidRDefault="004453E1" w:rsidP="00022C35">
            <w:r>
              <w:t>Regulating algorithmic tools in reproductive health: ethical and legal challenges</w:t>
            </w:r>
          </w:p>
        </w:tc>
        <w:tc>
          <w:tcPr>
            <w:tcW w:w="2596" w:type="dxa"/>
          </w:tcPr>
          <w:p w14:paraId="14AD4CEC" w14:textId="77777777" w:rsidR="004453E1" w:rsidRDefault="004453E1" w:rsidP="00022C35">
            <w:r>
              <w:t>Frontiers in Reproductive Health, 8:1771550</w:t>
            </w:r>
          </w:p>
        </w:tc>
        <w:tc>
          <w:tcPr>
            <w:tcW w:w="5000" w:type="dxa"/>
          </w:tcPr>
          <w:p w14:paraId="576CC915" w14:textId="2429D908" w:rsidR="004453E1" w:rsidRDefault="0040430E" w:rsidP="00022C35">
            <w:hyperlink r:id="rId88" w:history="1">
              <w:r>
                <w:rPr>
                  <w:rStyle w:val="Hyperlink"/>
                </w:rPr>
                <w:t>10.3389/frph.2026.1771550</w:t>
              </w:r>
            </w:hyperlink>
          </w:p>
        </w:tc>
      </w:tr>
      <w:tr w:rsidR="004453E1" w14:paraId="444D302D" w14:textId="77777777" w:rsidTr="00B71FC6">
        <w:trPr>
          <w:jc w:val="center"/>
        </w:trPr>
        <w:tc>
          <w:tcPr>
            <w:tcW w:w="950" w:type="dxa"/>
          </w:tcPr>
          <w:p w14:paraId="3DA54999" w14:textId="77777777" w:rsidR="004453E1" w:rsidRDefault="004453E1" w:rsidP="00022C35">
            <w:r>
              <w:t>113</w:t>
            </w:r>
          </w:p>
        </w:tc>
        <w:tc>
          <w:tcPr>
            <w:tcW w:w="2028" w:type="dxa"/>
          </w:tcPr>
          <w:p w14:paraId="09055916" w14:textId="2A44AB9D" w:rsidR="004453E1" w:rsidRDefault="004453E1" w:rsidP="00022C35">
            <w:r>
              <w:t>Riti, R. I. et al.</w:t>
            </w:r>
          </w:p>
        </w:tc>
        <w:tc>
          <w:tcPr>
            <w:tcW w:w="851" w:type="dxa"/>
          </w:tcPr>
          <w:p w14:paraId="2D37670D" w14:textId="77777777" w:rsidR="004453E1" w:rsidRDefault="004453E1" w:rsidP="00022C35">
            <w:r>
              <w:t>2025</w:t>
            </w:r>
          </w:p>
        </w:tc>
        <w:tc>
          <w:tcPr>
            <w:tcW w:w="2412" w:type="dxa"/>
          </w:tcPr>
          <w:p w14:paraId="41793131" w14:textId="77777777" w:rsidR="004453E1" w:rsidRDefault="004453E1" w:rsidP="00022C35">
            <w:r>
              <w:t>Command Redefined: Neural-Adaptive Leadership in the Age of Autonomous Intelligence</w:t>
            </w:r>
          </w:p>
        </w:tc>
        <w:tc>
          <w:tcPr>
            <w:tcW w:w="2596" w:type="dxa"/>
          </w:tcPr>
          <w:p w14:paraId="61610BFA" w14:textId="77777777" w:rsidR="004453E1" w:rsidRDefault="004453E1" w:rsidP="00022C35">
            <w:r>
              <w:t>AI 2025, 6, 176</w:t>
            </w:r>
          </w:p>
        </w:tc>
        <w:tc>
          <w:tcPr>
            <w:tcW w:w="5000" w:type="dxa"/>
          </w:tcPr>
          <w:p w14:paraId="6315543A" w14:textId="23085672" w:rsidR="004453E1" w:rsidRDefault="0040430E" w:rsidP="00022C35">
            <w:hyperlink r:id="rId89" w:history="1">
              <w:r>
                <w:rPr>
                  <w:rStyle w:val="Hyperlink"/>
                </w:rPr>
                <w:t>10.3390/ai6080176</w:t>
              </w:r>
            </w:hyperlink>
          </w:p>
        </w:tc>
      </w:tr>
      <w:tr w:rsidR="004453E1" w14:paraId="308C3761" w14:textId="77777777" w:rsidTr="00B71FC6">
        <w:trPr>
          <w:jc w:val="center"/>
        </w:trPr>
        <w:tc>
          <w:tcPr>
            <w:tcW w:w="950" w:type="dxa"/>
          </w:tcPr>
          <w:p w14:paraId="603E18E5" w14:textId="77777777" w:rsidR="004453E1" w:rsidRDefault="004453E1" w:rsidP="00022C35">
            <w:r>
              <w:t>114</w:t>
            </w:r>
          </w:p>
        </w:tc>
        <w:tc>
          <w:tcPr>
            <w:tcW w:w="2028" w:type="dxa"/>
          </w:tcPr>
          <w:p w14:paraId="494DEE45" w14:textId="27785CA9" w:rsidR="004453E1" w:rsidRDefault="004453E1" w:rsidP="00022C35">
            <w:r>
              <w:t>López, G. A.</w:t>
            </w:r>
          </w:p>
        </w:tc>
        <w:tc>
          <w:tcPr>
            <w:tcW w:w="851" w:type="dxa"/>
          </w:tcPr>
          <w:p w14:paraId="4DBAA82E" w14:textId="77777777" w:rsidR="004453E1" w:rsidRDefault="004453E1" w:rsidP="00022C35">
            <w:r>
              <w:t>2026</w:t>
            </w:r>
          </w:p>
        </w:tc>
        <w:tc>
          <w:tcPr>
            <w:tcW w:w="2412" w:type="dxa"/>
          </w:tcPr>
          <w:p w14:paraId="0CD2C1C2" w14:textId="77777777" w:rsidR="004453E1" w:rsidRDefault="004453E1" w:rsidP="00022C35">
            <w:r>
              <w:t xml:space="preserve">Algorithmic Justice and Human Rights: Structural Risks and Emerging </w:t>
              <w:lastRenderedPageBreak/>
              <w:t>Regulatory Frameworks</w:t>
            </w:r>
          </w:p>
        </w:tc>
        <w:tc>
          <w:tcPr>
            <w:tcW w:w="2596" w:type="dxa"/>
          </w:tcPr>
          <w:p w14:paraId="0C5FE92D" w14:textId="77777777" w:rsidR="004453E1" w:rsidRDefault="004453E1" w:rsidP="00022C35">
            <w:r>
              <w:lastRenderedPageBreak/>
              <w:t>The Age of Human Rights Journal, 26 (June 2026), e9985</w:t>
            </w:r>
          </w:p>
        </w:tc>
        <w:tc>
          <w:tcPr>
            <w:tcW w:w="5000" w:type="dxa"/>
          </w:tcPr>
          <w:p w14:paraId="56811194" w14:textId="33B687C7" w:rsidR="004453E1" w:rsidRDefault="0040430E" w:rsidP="00022C35">
            <w:hyperlink r:id="rId90" w:history="1">
              <w:r>
                <w:rPr>
                  <w:rStyle w:val="Hyperlink"/>
                </w:rPr>
                <w:t>10.17561/tahrj.v26.9985</w:t>
              </w:r>
            </w:hyperlink>
          </w:p>
        </w:tc>
      </w:tr>
      <w:tr w:rsidR="004453E1" w14:paraId="13705147" w14:textId="77777777" w:rsidTr="00B71FC6">
        <w:trPr>
          <w:jc w:val="center"/>
        </w:trPr>
        <w:tc>
          <w:tcPr>
            <w:tcW w:w="950" w:type="dxa"/>
          </w:tcPr>
          <w:p w14:paraId="0E354B33" w14:textId="77777777" w:rsidR="004453E1" w:rsidRDefault="004453E1" w:rsidP="00022C35">
            <w:r>
              <w:t>115</w:t>
            </w:r>
          </w:p>
        </w:tc>
        <w:tc>
          <w:tcPr>
            <w:tcW w:w="2028" w:type="dxa"/>
          </w:tcPr>
          <w:p w14:paraId="2D929787" w14:textId="1CB2EB24" w:rsidR="004453E1" w:rsidRDefault="004453E1" w:rsidP="00022C35">
            <w:r>
              <w:t>Fitriyah, A.; Abdulovna, D. D.</w:t>
            </w:r>
          </w:p>
        </w:tc>
        <w:tc>
          <w:tcPr>
            <w:tcW w:w="851" w:type="dxa"/>
          </w:tcPr>
          <w:p w14:paraId="6BCBF221" w14:textId="77777777" w:rsidR="004453E1" w:rsidRDefault="004453E1" w:rsidP="00022C35">
            <w:r>
              <w:t>2024</w:t>
            </w:r>
          </w:p>
        </w:tc>
        <w:tc>
          <w:tcPr>
            <w:tcW w:w="2412" w:type="dxa"/>
          </w:tcPr>
          <w:p w14:paraId="0A14BEE6" w14:textId="77777777" w:rsidR="004453E1" w:rsidRDefault="004453E1" w:rsidP="00022C35">
            <w:r>
              <w:t>EU’s AI Regulation Approaches and Their Implication for Human Rights</w:t>
            </w:r>
          </w:p>
        </w:tc>
        <w:tc>
          <w:tcPr>
            <w:tcW w:w="2596" w:type="dxa"/>
          </w:tcPr>
          <w:p w14:paraId="58EC280A" w14:textId="77777777" w:rsidR="004453E1" w:rsidRDefault="004453E1" w:rsidP="00022C35">
            <w:r>
              <w:t xml:space="preserve">Media Iuris, 7(3), 417–438</w:t>
            </w:r>
          </w:p>
        </w:tc>
        <w:tc>
          <w:tcPr>
            <w:tcW w:w="5000" w:type="dxa"/>
          </w:tcPr>
          <w:p w14:paraId="76C8E118" w14:textId="27ABAE36" w:rsidR="004453E1" w:rsidRDefault="0040430E" w:rsidP="00022C35">
            <w:r>
              <w:t>10.20473/mi.v7i3.62050</w:t>
            </w:r>
          </w:p>
        </w:tc>
      </w:tr>
      <w:tr w:rsidR="004453E1" w14:paraId="0883A058" w14:textId="77777777" w:rsidTr="00B71FC6">
        <w:trPr>
          <w:jc w:val="center"/>
        </w:trPr>
        <w:tc>
          <w:tcPr>
            <w:tcW w:w="950" w:type="dxa"/>
          </w:tcPr>
          <w:p w14:paraId="56EAD880" w14:textId="77777777" w:rsidR="004453E1" w:rsidRDefault="004453E1" w:rsidP="00022C35">
            <w:r>
              <w:t>116</w:t>
            </w:r>
          </w:p>
        </w:tc>
        <w:tc>
          <w:tcPr>
            <w:tcW w:w="2028" w:type="dxa"/>
          </w:tcPr>
          <w:p w14:paraId="0A8079D3" w14:textId="16F37BAE" w:rsidR="004453E1" w:rsidRDefault="004453E1" w:rsidP="00022C35">
            <w:r>
              <w:t>Su, Y.; Zakaria, N. H. B.</w:t>
            </w:r>
          </w:p>
        </w:tc>
        <w:tc>
          <w:tcPr>
            <w:tcW w:w="851" w:type="dxa"/>
          </w:tcPr>
          <w:p w14:paraId="7DCE4686" w14:textId="77777777" w:rsidR="004453E1" w:rsidRDefault="004453E1" w:rsidP="00022C35">
            <w:r>
              <w:t>2026</w:t>
            </w:r>
          </w:p>
        </w:tc>
        <w:tc>
          <w:tcPr>
            <w:tcW w:w="2412" w:type="dxa"/>
          </w:tcPr>
          <w:p w14:paraId="6D748FB1" w14:textId="77777777" w:rsidR="004453E1" w:rsidRDefault="004453E1" w:rsidP="00022C35">
            <w:r>
              <w:t>Harnessing AI-Generated Content for Sustainable Environmental Governance in Digital Tourism: A Conceptual Multi-Stakeholder Framework for Emerging Destinations</w:t>
            </w:r>
          </w:p>
        </w:tc>
        <w:tc>
          <w:tcPr>
            <w:tcW w:w="2596" w:type="dxa"/>
          </w:tcPr>
          <w:p w14:paraId="2BB973CF" w14:textId="77777777" w:rsidR="004453E1" w:rsidRDefault="004453E1" w:rsidP="00022C35">
            <w:r>
              <w:t>Advances in Engineering and Intelligence Systems, 5(2), 2026</w:t>
            </w:r>
          </w:p>
        </w:tc>
        <w:tc>
          <w:tcPr>
            <w:tcW w:w="5000" w:type="dxa"/>
          </w:tcPr>
          <w:p w14:paraId="049CA571" w14:textId="2B29C640" w:rsidR="004453E1" w:rsidRDefault="00F56AD1" w:rsidP="00022C35">
            <w:r>
              <w:t>10.22034/aeis.2026.578795.1544</w:t>
            </w:r>
          </w:p>
        </w:tc>
      </w:tr>
      <w:tr w:rsidR="004453E1" w14:paraId="09C7461E" w14:textId="77777777" w:rsidTr="00B71FC6">
        <w:trPr>
          <w:jc w:val="center"/>
        </w:trPr>
        <w:tc>
          <w:tcPr>
            <w:tcW w:w="950" w:type="dxa"/>
          </w:tcPr>
          <w:p w14:paraId="3CAAFD9A" w14:textId="77777777" w:rsidR="004453E1" w:rsidRDefault="004453E1" w:rsidP="00022C35">
            <w:r>
              <w:t>117</w:t>
            </w:r>
          </w:p>
        </w:tc>
        <w:tc>
          <w:tcPr>
            <w:tcW w:w="2028" w:type="dxa"/>
          </w:tcPr>
          <w:p w14:paraId="06CFC82D" w14:textId="15DC6D26" w:rsidR="004453E1" w:rsidRDefault="004453E1" w:rsidP="00022C35">
            <w:r>
              <w:t xml:space="preserve">Natali, C.; Cabitza, F.</w:t>
            </w:r>
          </w:p>
        </w:tc>
        <w:tc>
          <w:tcPr>
            <w:tcW w:w="851" w:type="dxa"/>
          </w:tcPr>
          <w:p w14:paraId="6C3F27E8" w14:textId="77777777" w:rsidR="004453E1" w:rsidRDefault="004453E1" w:rsidP="00022C35">
            <w:r>
              <w:t>2025</w:t>
            </w:r>
          </w:p>
        </w:tc>
        <w:tc>
          <w:tcPr>
            <w:tcW w:w="2412" w:type="dxa"/>
          </w:tcPr>
          <w:p w14:paraId="4DEAED03" w14:textId="77777777" w:rsidR="004453E1" w:rsidRDefault="004453E1" w:rsidP="00022C35">
            <w:r>
              <w:t>Make Some Noise for Ground Truthing! Frictional Design against Epistemic Sclerosis in Decision Support Systems</w:t>
            </w:r>
          </w:p>
        </w:tc>
        <w:tc>
          <w:tcPr>
            <w:tcW w:w="2596" w:type="dxa"/>
          </w:tcPr>
          <w:p w14:paraId="48935E23" w14:textId="77777777" w:rsidR="004453E1" w:rsidRDefault="004453E1" w:rsidP="00022C35">
            <w:r>
              <w:t>Scandinavian Journal of Information Systems, 37(2), 361–392</w:t>
            </w:r>
          </w:p>
        </w:tc>
        <w:tc>
          <w:tcPr>
            <w:tcW w:w="5000" w:type="dxa"/>
          </w:tcPr>
          <w:p w14:paraId="588F3A95" w14:textId="74C97A14" w:rsidR="004453E1" w:rsidRDefault="00F56AD1" w:rsidP="00022C35">
            <w:r>
              <w:t>10.17705/3SJIS/037.22</w:t>
            </w:r>
          </w:p>
        </w:tc>
      </w:tr>
      <w:tr w:rsidR="004453E1" w14:paraId="217C54E1" w14:textId="77777777" w:rsidTr="00B71FC6">
        <w:trPr>
          <w:jc w:val="center"/>
        </w:trPr>
        <w:tc>
          <w:tcPr>
            <w:tcW w:w="950" w:type="dxa"/>
          </w:tcPr>
          <w:p w14:paraId="3CD99429" w14:textId="77777777" w:rsidR="004453E1" w:rsidRDefault="004453E1" w:rsidP="00022C35">
            <w:r>
              <w:t>118</w:t>
            </w:r>
          </w:p>
        </w:tc>
        <w:tc>
          <w:tcPr>
            <w:tcW w:w="2028" w:type="dxa"/>
          </w:tcPr>
          <w:p w14:paraId="0215C9A2" w14:textId="4454015A" w:rsidR="004453E1" w:rsidRDefault="004453E1" w:rsidP="00022C35">
            <w:r>
              <w:t>Clavijo, G. M. C. et al.</w:t>
            </w:r>
          </w:p>
        </w:tc>
        <w:tc>
          <w:tcPr>
            <w:tcW w:w="851" w:type="dxa"/>
          </w:tcPr>
          <w:p w14:paraId="18E4EC13" w14:textId="77777777" w:rsidR="004453E1" w:rsidRDefault="004453E1" w:rsidP="00022C35">
            <w:r>
              <w:t>2026</w:t>
            </w:r>
          </w:p>
        </w:tc>
        <w:tc>
          <w:tcPr>
            <w:tcW w:w="2412" w:type="dxa"/>
          </w:tcPr>
          <w:p w14:paraId="21414C6E" w14:textId="77777777" w:rsidR="004453E1" w:rsidRDefault="004453E1" w:rsidP="00022C35">
            <w:r>
              <w:t xml:space="preserve">Public Expectations for Food and Drug Administration Approval of AI-Based Clinical </w:t>
              <w:lastRenderedPageBreak/>
              <w:t>Decision Support Tools: Quantitative Study</w:t>
            </w:r>
          </w:p>
        </w:tc>
        <w:tc>
          <w:tcPr>
            <w:tcW w:w="2596" w:type="dxa"/>
          </w:tcPr>
          <w:p w14:paraId="611DD2EE" w14:textId="77777777" w:rsidR="004453E1" w:rsidRDefault="004453E1" w:rsidP="00022C35">
            <w:r>
              <w:lastRenderedPageBreak/>
              <w:t>JMIR AI, 5, e84315</w:t>
            </w:r>
          </w:p>
        </w:tc>
        <w:tc>
          <w:tcPr>
            <w:tcW w:w="5000" w:type="dxa"/>
          </w:tcPr>
          <w:p w14:paraId="5031CC6D" w14:textId="01D56DE5" w:rsidR="004453E1" w:rsidRDefault="00F56AD1" w:rsidP="00022C35">
            <w:hyperlink r:id="rId91" w:tgtFrame="_blank" w:history="1">
              <w:r>
                <w:rPr>
                  <w:rStyle w:val="Hyperlink"/>
                </w:rPr>
                <w:t>10.2196/84315</w:t>
              </w:r>
            </w:hyperlink>
          </w:p>
        </w:tc>
      </w:tr>
      <w:tr w:rsidR="004453E1" w14:paraId="0E2109FC" w14:textId="77777777" w:rsidTr="00B71FC6">
        <w:trPr>
          <w:jc w:val="center"/>
        </w:trPr>
        <w:tc>
          <w:tcPr>
            <w:tcW w:w="950" w:type="dxa"/>
          </w:tcPr>
          <w:p w14:paraId="39D10911" w14:textId="77777777" w:rsidR="004453E1" w:rsidRDefault="004453E1" w:rsidP="00022C35">
            <w:r>
              <w:t>119</w:t>
            </w:r>
          </w:p>
        </w:tc>
        <w:tc>
          <w:tcPr>
            <w:tcW w:w="2028" w:type="dxa"/>
          </w:tcPr>
          <w:p w14:paraId="23559609" w14:textId="65C4BC86" w:rsidR="004453E1" w:rsidRDefault="004453E1" w:rsidP="00022C35">
            <w:r>
              <w:t>Vigeant, T. et al.</w:t>
            </w:r>
          </w:p>
        </w:tc>
        <w:tc>
          <w:tcPr>
            <w:tcW w:w="851" w:type="dxa"/>
          </w:tcPr>
          <w:p w14:paraId="2569AE57" w14:textId="77777777" w:rsidR="004453E1" w:rsidRDefault="004453E1" w:rsidP="00022C35">
            <w:r>
              <w:t>2026</w:t>
            </w:r>
          </w:p>
        </w:tc>
        <w:tc>
          <w:tcPr>
            <w:tcW w:w="2412" w:type="dxa"/>
          </w:tcPr>
          <w:p w14:paraId="6251F5A1" w14:textId="77777777" w:rsidR="004453E1" w:rsidRDefault="004453E1" w:rsidP="00022C35">
            <w:r>
              <w:t>A Structured Comparison of the Coalition for Health AI Responsible AI Guide and South Korea’s Trustworthy AI Guideline for Health Care AI Assurance: Comparative Framework Analysis</w:t>
            </w:r>
          </w:p>
        </w:tc>
        <w:tc>
          <w:tcPr>
            <w:tcW w:w="2596" w:type="dxa"/>
          </w:tcPr>
          <w:p w14:paraId="7D48F9E6" w14:textId="77777777" w:rsidR="004453E1" w:rsidRDefault="004453E1" w:rsidP="00022C35">
            <w:r>
              <w:t>JMIR AI, 5, e86220</w:t>
            </w:r>
          </w:p>
        </w:tc>
        <w:tc>
          <w:tcPr>
            <w:tcW w:w="5000" w:type="dxa"/>
          </w:tcPr>
          <w:p w14:paraId="73A7F9A4" w14:textId="06E9B4D8" w:rsidR="004453E1" w:rsidRDefault="00F56AD1" w:rsidP="00022C35">
            <w:hyperlink r:id="rId92" w:tgtFrame="_blank" w:history="1">
              <w:r>
                <w:rPr>
                  <w:rStyle w:val="Hyperlink"/>
                </w:rPr>
                <w:t>10.2196/86220</w:t>
              </w:r>
            </w:hyperlink>
          </w:p>
        </w:tc>
      </w:tr>
      <w:tr w:rsidR="004453E1" w14:paraId="4C6B2CBD" w14:textId="77777777" w:rsidTr="00B71FC6">
        <w:trPr>
          <w:jc w:val="center"/>
        </w:trPr>
        <w:tc>
          <w:tcPr>
            <w:tcW w:w="950" w:type="dxa"/>
          </w:tcPr>
          <w:p w14:paraId="2488B056" w14:textId="77777777" w:rsidR="004453E1" w:rsidRDefault="004453E1" w:rsidP="00022C35">
            <w:r>
              <w:t>120</w:t>
            </w:r>
          </w:p>
        </w:tc>
        <w:tc>
          <w:tcPr>
            <w:tcW w:w="2028" w:type="dxa"/>
          </w:tcPr>
          <w:p w14:paraId="2AE19807" w14:textId="478150EC" w:rsidR="004453E1" w:rsidRDefault="004453E1" w:rsidP="00022C35">
            <w:r>
              <w:t>Pan, H. et al.</w:t>
            </w:r>
          </w:p>
        </w:tc>
        <w:tc>
          <w:tcPr>
            <w:tcW w:w="851" w:type="dxa"/>
          </w:tcPr>
          <w:p w14:paraId="2B9214A5" w14:textId="77777777" w:rsidR="004453E1" w:rsidRDefault="004453E1" w:rsidP="00022C35">
            <w:r>
              <w:t>2026</w:t>
            </w:r>
          </w:p>
        </w:tc>
        <w:tc>
          <w:tcPr>
            <w:tcW w:w="2412" w:type="dxa"/>
          </w:tcPr>
          <w:p w14:paraId="1E2EB817" w14:textId="77777777" w:rsidR="004453E1" w:rsidRDefault="004453E1" w:rsidP="00022C35">
            <w:r>
              <w:t>Enhancing Physician Resilience to Generative AI: Multilevel Framework for Shared Authority, Verification, and Skill Preservation</w:t>
            </w:r>
          </w:p>
        </w:tc>
        <w:tc>
          <w:tcPr>
            <w:tcW w:w="2596" w:type="dxa"/>
          </w:tcPr>
          <w:p w14:paraId="0158FC09" w14:textId="77777777" w:rsidR="004453E1" w:rsidRDefault="004453E1" w:rsidP="00022C35">
            <w:r>
              <w:t>Journal of Medical Internet Research, 28, e88058</w:t>
            </w:r>
          </w:p>
        </w:tc>
        <w:tc>
          <w:tcPr>
            <w:tcW w:w="5000" w:type="dxa"/>
          </w:tcPr>
          <w:p w14:paraId="4DC9A927" w14:textId="17A52283" w:rsidR="004453E1" w:rsidRDefault="00F56AD1" w:rsidP="00022C35">
            <w:hyperlink r:id="rId93" w:tgtFrame="_blank" w:history="1">
              <w:r>
                <w:rPr>
                  <w:rStyle w:val="Hyperlink"/>
                </w:rPr>
                <w:t>10.2196/88058</w:t>
              </w:r>
            </w:hyperlink>
          </w:p>
        </w:tc>
      </w:tr>
      <w:tr w:rsidR="004453E1" w14:paraId="14FB69E8" w14:textId="77777777" w:rsidTr="00B71FC6">
        <w:trPr>
          <w:jc w:val="center"/>
        </w:trPr>
        <w:tc>
          <w:tcPr>
            <w:tcW w:w="950" w:type="dxa"/>
          </w:tcPr>
          <w:p w14:paraId="46A01F5C" w14:textId="77777777" w:rsidR="004453E1" w:rsidRDefault="004453E1" w:rsidP="00022C35">
            <w:r>
              <w:t>121</w:t>
            </w:r>
          </w:p>
        </w:tc>
        <w:tc>
          <w:tcPr>
            <w:tcW w:w="2028" w:type="dxa"/>
          </w:tcPr>
          <w:p w14:paraId="07DFD7F4" w14:textId="470A4B52" w:rsidR="004453E1" w:rsidRDefault="004453E1" w:rsidP="00022C35">
            <w:r>
              <w:t>Inuwa-Dutse, I.</w:t>
            </w:r>
          </w:p>
        </w:tc>
        <w:tc>
          <w:tcPr>
            <w:tcW w:w="851" w:type="dxa"/>
          </w:tcPr>
          <w:p w14:paraId="316C62B7" w14:textId="77777777" w:rsidR="004453E1" w:rsidRDefault="004453E1" w:rsidP="00022C35">
            <w:r>
              <w:t>2023</w:t>
            </w:r>
          </w:p>
        </w:tc>
        <w:tc>
          <w:tcPr>
            <w:tcW w:w="2412" w:type="dxa"/>
          </w:tcPr>
          <w:p w14:paraId="2613CD5D" w14:textId="77777777" w:rsidR="004453E1" w:rsidRDefault="004453E1" w:rsidP="00022C35">
            <w:r>
              <w:t>FATE in AI: Towards Algorithmic Inclusivity and Accessibility</w:t>
            </w:r>
          </w:p>
        </w:tc>
        <w:tc>
          <w:tcPr>
            <w:tcW w:w="2596" w:type="dxa"/>
          </w:tcPr>
          <w:p w14:paraId="60BA3C2E" w14:textId="77777777" w:rsidR="004453E1" w:rsidRDefault="004453E1" w:rsidP="00022C35">
            <w:r>
              <w:t>Proceedings of the 2023 ACM Conference on Equity and Access in Algorithms, Mechanisms, and Optimization (EAAMO ’23)</w:t>
            </w:r>
          </w:p>
        </w:tc>
        <w:tc>
          <w:tcPr>
            <w:tcW w:w="5000" w:type="dxa"/>
          </w:tcPr>
          <w:p w14:paraId="63A390EB" w14:textId="1101B06C" w:rsidR="004453E1" w:rsidRDefault="00F56AD1" w:rsidP="00022C35">
            <w:hyperlink r:id="rId94" w:history="1">
              <w:r>
                <w:rPr>
                  <w:rStyle w:val="Hyperlink"/>
                </w:rPr>
                <w:t>10.1145/3617694.3623233</w:t>
              </w:r>
            </w:hyperlink>
          </w:p>
        </w:tc>
      </w:tr>
      <w:tr w:rsidR="004453E1" w14:paraId="69A92BFD" w14:textId="77777777" w:rsidTr="00B71FC6">
        <w:trPr>
          <w:jc w:val="center"/>
        </w:trPr>
        <w:tc>
          <w:tcPr>
            <w:tcW w:w="950" w:type="dxa"/>
          </w:tcPr>
          <w:p w14:paraId="0C1A974A" w14:textId="77777777" w:rsidR="004453E1" w:rsidRDefault="004453E1" w:rsidP="00022C35">
            <w:r>
              <w:lastRenderedPageBreak/>
              <w:t>122</w:t>
            </w:r>
          </w:p>
        </w:tc>
        <w:tc>
          <w:tcPr>
            <w:tcW w:w="2028" w:type="dxa"/>
          </w:tcPr>
          <w:p w14:paraId="732AB996" w14:textId="032BF4D4" w:rsidR="004453E1" w:rsidRDefault="004453E1" w:rsidP="00022C35">
            <w:r>
              <w:t xml:space="preserve">Erdemir, N.; Sumbas, E.</w:t>
            </w:r>
          </w:p>
        </w:tc>
        <w:tc>
          <w:tcPr>
            <w:tcW w:w="851" w:type="dxa"/>
          </w:tcPr>
          <w:p w14:paraId="491EA92D" w14:textId="77777777" w:rsidR="004453E1" w:rsidRDefault="004453E1" w:rsidP="00022C35">
            <w:r>
              <w:t>2026</w:t>
            </w:r>
          </w:p>
        </w:tc>
        <w:tc>
          <w:tcPr>
            <w:tcW w:w="2412" w:type="dxa"/>
          </w:tcPr>
          <w:p w14:paraId="384CFC97" w14:textId="77777777" w:rsidR="004453E1" w:rsidRDefault="004453E1" w:rsidP="00022C35">
            <w:r>
              <w:t>Integrating Artificial Intelligence into Psychological Counseling: A Narrative Review and Governance Framework</w:t>
            </w:r>
          </w:p>
        </w:tc>
        <w:tc>
          <w:tcPr>
            <w:tcW w:w="2596" w:type="dxa"/>
          </w:tcPr>
          <w:p w14:paraId="7C82ED24" w14:textId="77777777" w:rsidR="004453E1" w:rsidRDefault="004453E1" w:rsidP="00022C35">
            <w:r>
              <w:t>INQUIRY: The Journal of Health Care Organization, Provision, and Financing, 63, 1–16</w:t>
            </w:r>
          </w:p>
        </w:tc>
        <w:tc>
          <w:tcPr>
            <w:tcW w:w="5000" w:type="dxa"/>
          </w:tcPr>
          <w:p w14:paraId="45D07870" w14:textId="43AA409B" w:rsidR="004453E1" w:rsidRDefault="00F56AD1" w:rsidP="00022C35">
            <w:hyperlink r:id="rId95" w:history="1">
              <w:r>
                <w:rPr>
                  <w:rStyle w:val="Hyperlink"/>
                </w:rPr>
                <w:t>10.1177/0046958026143832</w:t>
              </w:r>
            </w:hyperlink>
          </w:p>
        </w:tc>
      </w:tr>
      <w:tr w:rsidR="004453E1" w14:paraId="451938CE" w14:textId="77777777" w:rsidTr="00B71FC6">
        <w:trPr>
          <w:jc w:val="center"/>
        </w:trPr>
        <w:tc>
          <w:tcPr>
            <w:tcW w:w="950" w:type="dxa"/>
          </w:tcPr>
          <w:p w14:paraId="1A0977CF" w14:textId="77777777" w:rsidR="004453E1" w:rsidRDefault="004453E1" w:rsidP="00022C35">
            <w:r>
              <w:t>123</w:t>
            </w:r>
          </w:p>
        </w:tc>
        <w:tc>
          <w:tcPr>
            <w:tcW w:w="2028" w:type="dxa"/>
          </w:tcPr>
          <w:p w14:paraId="7845ED14" w14:textId="485C23AF" w:rsidR="004453E1" w:rsidRDefault="004453E1" w:rsidP="00022C35">
            <w:r>
              <w:t>Aloisi, A.; De Stefano, V.</w:t>
            </w:r>
          </w:p>
        </w:tc>
        <w:tc>
          <w:tcPr>
            <w:tcW w:w="851" w:type="dxa"/>
          </w:tcPr>
          <w:p w14:paraId="2DA510E7" w14:textId="77777777" w:rsidR="004453E1" w:rsidRDefault="004453E1" w:rsidP="00022C35">
            <w:r>
              <w:t>2023</w:t>
            </w:r>
          </w:p>
        </w:tc>
        <w:tc>
          <w:tcPr>
            <w:tcW w:w="2412" w:type="dxa"/>
          </w:tcPr>
          <w:p w14:paraId="3086327B" w14:textId="77777777" w:rsidR="004453E1" w:rsidRDefault="004453E1" w:rsidP="00022C35">
            <w:r>
              <w:t xml:space="preserve">Between risk mitigation and labour rights enforcement: Assessing the transatlantic race to govern AI-driven decision-making through a comparative lens</w:t>
            </w:r>
          </w:p>
        </w:tc>
        <w:tc>
          <w:tcPr>
            <w:tcW w:w="2596" w:type="dxa"/>
          </w:tcPr>
          <w:p w14:paraId="274B53E1" w14:textId="77777777" w:rsidR="004453E1" w:rsidRDefault="004453E1" w:rsidP="00022C35">
            <w:r>
              <w:t xml:space="preserve">European Labour Law Journal, 14(2), 283–307</w:t>
            </w:r>
          </w:p>
        </w:tc>
        <w:tc>
          <w:tcPr>
            <w:tcW w:w="5000" w:type="dxa"/>
          </w:tcPr>
          <w:p w14:paraId="0FDDA540" w14:textId="777614BF" w:rsidR="004453E1" w:rsidRDefault="00277542" w:rsidP="00022C35">
            <w:hyperlink r:id="rId96" w:history="1">
              <w:r>
                <w:rPr>
                  <w:rStyle w:val="Hyperlink"/>
                </w:rPr>
                <w:t>10.1177/20319525231167982</w:t>
              </w:r>
            </w:hyperlink>
          </w:p>
        </w:tc>
      </w:tr>
      <w:tr w:rsidR="004453E1" w14:paraId="1351B046" w14:textId="77777777" w:rsidTr="00B71FC6">
        <w:trPr>
          <w:jc w:val="center"/>
        </w:trPr>
        <w:tc>
          <w:tcPr>
            <w:tcW w:w="950" w:type="dxa"/>
          </w:tcPr>
          <w:p w14:paraId="73A50548" w14:textId="77777777" w:rsidR="004453E1" w:rsidRDefault="004453E1" w:rsidP="00022C35">
            <w:r>
              <w:t>124</w:t>
            </w:r>
          </w:p>
        </w:tc>
        <w:tc>
          <w:tcPr>
            <w:tcW w:w="2028" w:type="dxa"/>
          </w:tcPr>
          <w:p w14:paraId="1CC8A22E" w14:textId="11D1D309" w:rsidR="004453E1" w:rsidRPr="00C06465" w:rsidRDefault="004453E1" w:rsidP="00022C35">
            <w:pPr>
              <w:rPr>
                <w:lang w:val="de-DE"/>
              </w:rPr>
            </w:pPr>
            <w:r>
              <w:rPr>
                <w:lang w:val="de-DE"/>
              </w:rPr>
              <w:t>Abada, I.; Lambin, X.</w:t>
            </w:r>
          </w:p>
        </w:tc>
        <w:tc>
          <w:tcPr>
            <w:tcW w:w="851" w:type="dxa"/>
          </w:tcPr>
          <w:p w14:paraId="58027E79" w14:textId="77777777" w:rsidR="004453E1" w:rsidRDefault="004453E1" w:rsidP="00022C35">
            <w:r>
              <w:t>2026</w:t>
            </w:r>
          </w:p>
        </w:tc>
        <w:tc>
          <w:tcPr>
            <w:tcW w:w="2412" w:type="dxa"/>
          </w:tcPr>
          <w:p w14:paraId="72BAD7E6" w14:textId="77777777" w:rsidR="004453E1" w:rsidRDefault="004453E1" w:rsidP="00022C35">
            <w:r>
              <w:t>Unleashing the predators: Autonomous predation and manipulation through algorithms</w:t>
            </w:r>
          </w:p>
        </w:tc>
        <w:tc>
          <w:tcPr>
            <w:tcW w:w="2596" w:type="dxa"/>
          </w:tcPr>
          <w:p w14:paraId="04F97AA2" w14:textId="77777777" w:rsidR="004453E1" w:rsidRDefault="004453E1" w:rsidP="00022C35">
            <w:r>
              <w:t>Journal of Retailing</w:t>
            </w:r>
          </w:p>
        </w:tc>
        <w:tc>
          <w:tcPr>
            <w:tcW w:w="5000" w:type="dxa"/>
          </w:tcPr>
          <w:p w14:paraId="71E257DD" w14:textId="2BA8FD18" w:rsidR="004453E1" w:rsidRDefault="00277542" w:rsidP="00022C35">
            <w:hyperlink r:id="rId97" w:tgtFrame="_blank" w:tooltip="Persistent link using digital object identifier" w:history="1">
              <w:r>
                <w:rPr>
                  <w:rStyle w:val="Hyperlink"/>
                </w:rPr>
                <w:t>https://doi.org/10.1016/j.jretai.2026.02.002</w:t>
              </w:r>
            </w:hyperlink>
          </w:p>
        </w:tc>
      </w:tr>
      <w:tr w:rsidR="004453E1" w14:paraId="5AD9E21E" w14:textId="77777777" w:rsidTr="00B71FC6">
        <w:trPr>
          <w:jc w:val="center"/>
        </w:trPr>
        <w:tc>
          <w:tcPr>
            <w:tcW w:w="950" w:type="dxa"/>
          </w:tcPr>
          <w:p w14:paraId="3FE431FD" w14:textId="77777777" w:rsidR="004453E1" w:rsidRDefault="004453E1" w:rsidP="00022C35">
            <w:r>
              <w:t>125</w:t>
            </w:r>
          </w:p>
        </w:tc>
        <w:tc>
          <w:tcPr>
            <w:tcW w:w="2028" w:type="dxa"/>
          </w:tcPr>
          <w:p w14:paraId="305E9878" w14:textId="3999BE50" w:rsidR="004453E1" w:rsidRDefault="004453E1" w:rsidP="00022C35">
            <w:r>
              <w:t>Doorn, N.</w:t>
            </w:r>
          </w:p>
        </w:tc>
        <w:tc>
          <w:tcPr>
            <w:tcW w:w="851" w:type="dxa"/>
          </w:tcPr>
          <w:p w14:paraId="380BFA1A" w14:textId="77777777" w:rsidR="004453E1" w:rsidRDefault="004453E1" w:rsidP="00022C35">
            <w:r>
              <w:t>2021</w:t>
            </w:r>
          </w:p>
        </w:tc>
        <w:tc>
          <w:tcPr>
            <w:tcW w:w="2412" w:type="dxa"/>
          </w:tcPr>
          <w:p w14:paraId="3E868E5D" w14:textId="77777777" w:rsidR="004453E1" w:rsidRDefault="004453E1" w:rsidP="00022C35">
            <w:r>
              <w:t>Artificial intelligence in the water domain: Opportunities for responsible use</w:t>
            </w:r>
          </w:p>
        </w:tc>
        <w:tc>
          <w:tcPr>
            <w:tcW w:w="2596" w:type="dxa"/>
          </w:tcPr>
          <w:p w14:paraId="4B10543C" w14:textId="77777777" w:rsidR="004453E1" w:rsidRDefault="004453E1" w:rsidP="00022C35">
            <w:r>
              <w:t>Science of the Total Environment</w:t>
            </w:r>
          </w:p>
        </w:tc>
        <w:tc>
          <w:tcPr>
            <w:tcW w:w="5000" w:type="dxa"/>
          </w:tcPr>
          <w:p w14:paraId="4C7C6274" w14:textId="7929A4B5" w:rsidR="004453E1" w:rsidRDefault="00F9502A" w:rsidP="00022C35">
            <w:hyperlink r:id="rId98" w:tgtFrame="_blank" w:history="1">
              <w:r>
                <w:rPr>
                  <w:rStyle w:val="Hyperlink"/>
                </w:rPr>
                <w:t>10.1016/j.scitotenv.2020.142561</w:t>
              </w:r>
            </w:hyperlink>
          </w:p>
        </w:tc>
      </w:tr>
      <w:tr w:rsidR="004453E1" w14:paraId="3DE374E8" w14:textId="77777777" w:rsidTr="00B71FC6">
        <w:trPr>
          <w:jc w:val="center"/>
        </w:trPr>
        <w:tc>
          <w:tcPr>
            <w:tcW w:w="950" w:type="dxa"/>
          </w:tcPr>
          <w:p w14:paraId="73C47AE7" w14:textId="77777777" w:rsidR="004453E1" w:rsidRDefault="004453E1" w:rsidP="00022C35">
            <w:r>
              <w:t>126</w:t>
            </w:r>
          </w:p>
        </w:tc>
        <w:tc>
          <w:tcPr>
            <w:tcW w:w="2028" w:type="dxa"/>
          </w:tcPr>
          <w:p w14:paraId="53ABE03C" w14:textId="5A26C5D3" w:rsidR="004453E1" w:rsidRPr="005C5C76" w:rsidRDefault="004453E1" w:rsidP="00022C35">
            <w:pPr>
              <w:rPr>
                <w:lang w:val="de-DE"/>
              </w:rPr>
            </w:pPr>
            <w:r>
              <w:rPr>
                <w:lang w:val="de-DE"/>
              </w:rPr>
              <w:t>Jensen, V. V. et al.</w:t>
            </w:r>
          </w:p>
        </w:tc>
        <w:tc>
          <w:tcPr>
            <w:tcW w:w="851" w:type="dxa"/>
          </w:tcPr>
          <w:p w14:paraId="03C6426E" w14:textId="77777777" w:rsidR="004453E1" w:rsidRDefault="004453E1" w:rsidP="00022C35">
            <w:r>
              <w:t>2026</w:t>
            </w:r>
          </w:p>
        </w:tc>
        <w:tc>
          <w:tcPr>
            <w:tcW w:w="2412" w:type="dxa"/>
          </w:tcPr>
          <w:p w14:paraId="67EF2743" w14:textId="77777777" w:rsidR="004453E1" w:rsidRDefault="004453E1" w:rsidP="00022C35">
            <w:r>
              <w:t xml:space="preserve">Tailored AI ethics: </w:t>
              <w:lastRenderedPageBreak/>
              <w:t>Enacting geriatric care with AI-based patient monitoring</w:t>
            </w:r>
          </w:p>
        </w:tc>
        <w:tc>
          <w:tcPr>
            <w:tcW w:w="2596" w:type="dxa"/>
          </w:tcPr>
          <w:p w14:paraId="5CC2231C" w14:textId="77777777" w:rsidR="004453E1" w:rsidRDefault="004453E1" w:rsidP="00022C35">
            <w:r>
              <w:lastRenderedPageBreak/>
              <w:t>Social Science &amp; Medicine</w:t>
            </w:r>
          </w:p>
        </w:tc>
        <w:tc>
          <w:tcPr>
            <w:tcW w:w="5000" w:type="dxa"/>
          </w:tcPr>
          <w:p w14:paraId="1EC9C6FC" w14:textId="36D13140" w:rsidR="004453E1" w:rsidRDefault="00F9502A" w:rsidP="00022C35">
            <w:hyperlink r:id="rId99" w:tgtFrame="_blank" w:history="1">
              <w:r>
                <w:rPr>
                  <w:rStyle w:val="Hyperlink"/>
                </w:rPr>
                <w:t>10.1016/j.socscimed.2026.119135</w:t>
              </w:r>
            </w:hyperlink>
          </w:p>
        </w:tc>
      </w:tr>
      <w:tr w:rsidR="004453E1" w14:paraId="2A05EE7D" w14:textId="77777777" w:rsidTr="00B71FC6">
        <w:trPr>
          <w:jc w:val="center"/>
        </w:trPr>
        <w:tc>
          <w:tcPr>
            <w:tcW w:w="950" w:type="dxa"/>
          </w:tcPr>
          <w:p w14:paraId="5A08CD6F" w14:textId="77777777" w:rsidR="004453E1" w:rsidRDefault="004453E1" w:rsidP="00022C35">
            <w:r>
              <w:t>127</w:t>
            </w:r>
          </w:p>
        </w:tc>
        <w:tc>
          <w:tcPr>
            <w:tcW w:w="2028" w:type="dxa"/>
          </w:tcPr>
          <w:p w14:paraId="1EBDFD68" w14:textId="1C80036D" w:rsidR="004453E1" w:rsidRDefault="004453E1" w:rsidP="00022C35">
            <w:r>
              <w:t>Kemal, A. A.</w:t>
            </w:r>
          </w:p>
        </w:tc>
        <w:tc>
          <w:tcPr>
            <w:tcW w:w="851" w:type="dxa"/>
          </w:tcPr>
          <w:p w14:paraId="79AF4FB3" w14:textId="77777777" w:rsidR="004453E1" w:rsidRDefault="004453E1" w:rsidP="00022C35">
            <w:r>
              <w:t>2026</w:t>
            </w:r>
          </w:p>
        </w:tc>
        <w:tc>
          <w:tcPr>
            <w:tcW w:w="2412" w:type="dxa"/>
          </w:tcPr>
          <w:p w14:paraId="55918CD3" w14:textId="77777777" w:rsidR="004453E1" w:rsidRDefault="004453E1" w:rsidP="00022C35">
            <w:r>
              <w:t>Data, algorithmic targeting, and artificial intelligence (AI) technologies in adaptive social cash systems: towards an AI governance framework</w:t>
            </w:r>
          </w:p>
        </w:tc>
        <w:tc>
          <w:tcPr>
            <w:tcW w:w="2596" w:type="dxa"/>
          </w:tcPr>
          <w:p w14:paraId="4BD44BCD" w14:textId="77777777" w:rsidR="004453E1" w:rsidRDefault="004453E1" w:rsidP="00022C35">
            <w:r>
              <w:t>Data &amp; Policy</w:t>
            </w:r>
          </w:p>
        </w:tc>
        <w:tc>
          <w:tcPr>
            <w:tcW w:w="5000" w:type="dxa"/>
          </w:tcPr>
          <w:p w14:paraId="2A6CC673" w14:textId="1435C687" w:rsidR="004453E1" w:rsidRDefault="00B71FC6" w:rsidP="00022C35">
            <w:r>
              <w:t>10.1017/dap.2026.10057</w:t>
            </w:r>
          </w:p>
        </w:tc>
      </w:tr>
      <w:tr w:rsidR="004453E1" w14:paraId="1547BF0F" w14:textId="77777777" w:rsidTr="00B71FC6">
        <w:trPr>
          <w:jc w:val="center"/>
        </w:trPr>
        <w:tc>
          <w:tcPr>
            <w:tcW w:w="950" w:type="dxa"/>
          </w:tcPr>
          <w:p w14:paraId="409AFA8A" w14:textId="77777777" w:rsidR="004453E1" w:rsidRDefault="004453E1" w:rsidP="00022C35">
            <w:r>
              <w:t>128</w:t>
            </w:r>
          </w:p>
        </w:tc>
        <w:tc>
          <w:tcPr>
            <w:tcW w:w="2028" w:type="dxa"/>
          </w:tcPr>
          <w:p w14:paraId="148A64C4" w14:textId="761022EB" w:rsidR="004453E1" w:rsidRDefault="004453E1" w:rsidP="00022C35">
            <w:r>
              <w:t>Johnson, D. G.</w:t>
            </w:r>
          </w:p>
        </w:tc>
        <w:tc>
          <w:tcPr>
            <w:tcW w:w="851" w:type="dxa"/>
          </w:tcPr>
          <w:p w14:paraId="1C486482" w14:textId="77777777" w:rsidR="004453E1" w:rsidRDefault="004453E1" w:rsidP="00022C35">
            <w:r>
              <w:t>2022</w:t>
            </w:r>
          </w:p>
        </w:tc>
        <w:tc>
          <w:tcPr>
            <w:tcW w:w="2412" w:type="dxa"/>
          </w:tcPr>
          <w:p w14:paraId="204496A3" w14:textId="77777777" w:rsidR="004453E1" w:rsidRDefault="004453E1" w:rsidP="00022C35">
            <w:r>
              <w:t>Algorithmic Accountability in the Making</w:t>
            </w:r>
          </w:p>
        </w:tc>
        <w:tc>
          <w:tcPr>
            <w:tcW w:w="2596" w:type="dxa"/>
          </w:tcPr>
          <w:p w14:paraId="0253A2AA" w14:textId="77777777" w:rsidR="004453E1" w:rsidRDefault="004453E1" w:rsidP="00022C35">
            <w:r>
              <w:t>Social Philosophy &amp; Policy</w:t>
            </w:r>
          </w:p>
        </w:tc>
        <w:tc>
          <w:tcPr>
            <w:tcW w:w="5000" w:type="dxa"/>
          </w:tcPr>
          <w:p w14:paraId="5D94171E" w14:textId="1947386A" w:rsidR="004453E1" w:rsidRDefault="00B71FC6" w:rsidP="00022C35">
            <w:r>
              <w:t>10.1017/S0265052522000073</w:t>
            </w:r>
          </w:p>
        </w:tc>
      </w:tr>
      <w:tr w:rsidR="004453E1" w14:paraId="20185905" w14:textId="77777777" w:rsidTr="00B71FC6">
        <w:trPr>
          <w:jc w:val="center"/>
        </w:trPr>
        <w:tc>
          <w:tcPr>
            <w:tcW w:w="950" w:type="dxa"/>
          </w:tcPr>
          <w:p w14:paraId="7C794ECE" w14:textId="77777777" w:rsidR="004453E1" w:rsidRDefault="004453E1" w:rsidP="00022C35">
            <w:r>
              <w:t>129</w:t>
            </w:r>
          </w:p>
        </w:tc>
        <w:tc>
          <w:tcPr>
            <w:tcW w:w="2028" w:type="dxa"/>
          </w:tcPr>
          <w:p w14:paraId="54D1230E" w14:textId="641885A8" w:rsidR="004453E1" w:rsidRDefault="004453E1" w:rsidP="00022C35">
            <w:r>
              <w:t>Mujiyana</w:t>
            </w:r>
          </w:p>
        </w:tc>
        <w:tc>
          <w:tcPr>
            <w:tcW w:w="851" w:type="dxa"/>
          </w:tcPr>
          <w:p w14:paraId="763AB16A" w14:textId="77777777" w:rsidR="004453E1" w:rsidRDefault="004453E1" w:rsidP="00022C35">
            <w:r>
              <w:t>2025</w:t>
            </w:r>
          </w:p>
        </w:tc>
        <w:tc>
          <w:tcPr>
            <w:tcW w:w="2412" w:type="dxa"/>
          </w:tcPr>
          <w:p w14:paraId="44B52DD6" w14:textId="77777777" w:rsidR="004453E1" w:rsidRDefault="004453E1" w:rsidP="00022C35">
            <w:r>
              <w:t>Digital Environmentalism: A Legal and Moral Perspective on Climate Governance in the Age of Data and AI</w:t>
            </w:r>
          </w:p>
        </w:tc>
        <w:tc>
          <w:tcPr>
            <w:tcW w:w="2596" w:type="dxa"/>
          </w:tcPr>
          <w:p w14:paraId="75AC4E2B" w14:textId="77777777" w:rsidR="004453E1" w:rsidRDefault="004453E1" w:rsidP="00022C35">
            <w:r>
              <w:t>E3S Web of Conferences</w:t>
            </w:r>
          </w:p>
        </w:tc>
        <w:tc>
          <w:tcPr>
            <w:tcW w:w="5000" w:type="dxa"/>
          </w:tcPr>
          <w:p w14:paraId="6E3FC93F" w14:textId="793B889D" w:rsidR="004453E1" w:rsidRDefault="00B71FC6" w:rsidP="00022C35">
            <w:hyperlink r:id="rId100" w:history="1">
              <w:r>
                <w:rPr>
                  <w:rStyle w:val="Hyperlink"/>
                </w:rPr>
                <w:t>10.1051/e3sconf/202566001006</w:t>
              </w:r>
            </w:hyperlink>
          </w:p>
        </w:tc>
      </w:tr>
      <w:tr w:rsidR="004453E1" w14:paraId="7A35A06E" w14:textId="77777777" w:rsidTr="00B71FC6">
        <w:trPr>
          <w:jc w:val="center"/>
        </w:trPr>
        <w:tc>
          <w:tcPr>
            <w:tcW w:w="950" w:type="dxa"/>
          </w:tcPr>
          <w:p w14:paraId="611BD447" w14:textId="77777777" w:rsidR="004453E1" w:rsidRDefault="004453E1" w:rsidP="00022C35">
            <w:r>
              <w:t>130</w:t>
            </w:r>
          </w:p>
        </w:tc>
        <w:tc>
          <w:tcPr>
            <w:tcW w:w="2028" w:type="dxa"/>
          </w:tcPr>
          <w:p w14:paraId="03ABA23B" w14:textId="1BCC7AA4" w:rsidR="004453E1" w:rsidRDefault="004453E1" w:rsidP="00022C35">
            <w:r>
              <w:t>Alnemr, N.</w:t>
            </w:r>
          </w:p>
        </w:tc>
        <w:tc>
          <w:tcPr>
            <w:tcW w:w="851" w:type="dxa"/>
          </w:tcPr>
          <w:p w14:paraId="6A7B5D44" w14:textId="77777777" w:rsidR="004453E1" w:rsidRDefault="004453E1" w:rsidP="00022C35">
            <w:r>
              <w:t>2024</w:t>
            </w:r>
          </w:p>
        </w:tc>
        <w:tc>
          <w:tcPr>
            <w:tcW w:w="2412" w:type="dxa"/>
          </w:tcPr>
          <w:p w14:paraId="19B5DD83" w14:textId="77777777" w:rsidR="004453E1" w:rsidRDefault="004453E1" w:rsidP="00022C35">
            <w:r>
              <w:t xml:space="preserve">Democratic self-government and the algocratic shortcut: the democratic harms in algorithmic </w:t>
              <w:lastRenderedPageBreak/>
              <w:t>governance of society</w:t>
            </w:r>
          </w:p>
        </w:tc>
        <w:tc>
          <w:tcPr>
            <w:tcW w:w="2596" w:type="dxa"/>
          </w:tcPr>
          <w:p w14:paraId="70FF9BF7" w14:textId="77777777" w:rsidR="004453E1" w:rsidRDefault="004453E1" w:rsidP="00022C35">
            <w:r>
              <w:lastRenderedPageBreak/>
              <w:t>Contemporary Political Theory</w:t>
            </w:r>
          </w:p>
        </w:tc>
        <w:tc>
          <w:tcPr>
            <w:tcW w:w="5000" w:type="dxa"/>
          </w:tcPr>
          <w:p w14:paraId="190F4779" w14:textId="064A5BCE" w:rsidR="004453E1" w:rsidRDefault="00B71FC6" w:rsidP="00022C35">
            <w:r>
              <w:t>10.1057/s41296-023-00656-y</w:t>
            </w:r>
          </w:p>
        </w:tc>
      </w:tr>
      <w:tr w:rsidR="004453E1" w14:paraId="02C5F4B2" w14:textId="77777777" w:rsidTr="00B71FC6">
        <w:trPr>
          <w:jc w:val="center"/>
        </w:trPr>
        <w:tc>
          <w:tcPr>
            <w:tcW w:w="950" w:type="dxa"/>
          </w:tcPr>
          <w:p w14:paraId="765893FE" w14:textId="77777777" w:rsidR="004453E1" w:rsidRDefault="004453E1" w:rsidP="00022C35">
            <w:r>
              <w:t>131</w:t>
            </w:r>
          </w:p>
        </w:tc>
        <w:tc>
          <w:tcPr>
            <w:tcW w:w="2028" w:type="dxa"/>
          </w:tcPr>
          <w:p w14:paraId="3F32772D" w14:textId="0E899BAE" w:rsidR="004453E1" w:rsidRDefault="004453E1" w:rsidP="00022C35">
            <w:r>
              <w:t>Sullivan, G.</w:t>
            </w:r>
          </w:p>
        </w:tc>
        <w:tc>
          <w:tcPr>
            <w:tcW w:w="851" w:type="dxa"/>
          </w:tcPr>
          <w:p w14:paraId="0E12D596" w14:textId="77777777" w:rsidR="004453E1" w:rsidRDefault="004453E1" w:rsidP="00022C35">
            <w:r>
              <w:t>2025</w:t>
            </w:r>
          </w:p>
        </w:tc>
        <w:tc>
          <w:tcPr>
            <w:tcW w:w="2412" w:type="dxa"/>
          </w:tcPr>
          <w:p w14:paraId="0398A5FA" w14:textId="77777777" w:rsidR="004453E1" w:rsidRDefault="004453E1" w:rsidP="00022C35">
            <w:r>
              <w:t>Algorithmic governance of ‘terrorism’ and ‘violent extremism’ online</w:t>
            </w:r>
          </w:p>
        </w:tc>
        <w:tc>
          <w:tcPr>
            <w:tcW w:w="2596" w:type="dxa"/>
          </w:tcPr>
          <w:p w14:paraId="12240A11" w14:textId="77777777" w:rsidR="004453E1" w:rsidRDefault="004453E1" w:rsidP="00022C35">
            <w:r>
              <w:t>London Review of International Law</w:t>
            </w:r>
          </w:p>
        </w:tc>
        <w:tc>
          <w:tcPr>
            <w:tcW w:w="5000" w:type="dxa"/>
          </w:tcPr>
          <w:p w14:paraId="0BA2E208" w14:textId="2B1045B7" w:rsidR="004453E1" w:rsidRDefault="00B71FC6" w:rsidP="00022C35">
            <w:hyperlink r:id="rId101" w:history="1">
              <w:r>
                <w:rPr>
                  <w:rStyle w:val="Hyperlink"/>
                </w:rPr>
                <w:t>10.1093/lril/lraf005</w:t>
              </w:r>
            </w:hyperlink>
          </w:p>
        </w:tc>
      </w:tr>
      <w:tr w:rsidR="004453E1" w14:paraId="23310D60" w14:textId="77777777" w:rsidTr="00B71FC6">
        <w:trPr>
          <w:jc w:val="center"/>
        </w:trPr>
        <w:tc>
          <w:tcPr>
            <w:tcW w:w="950" w:type="dxa"/>
          </w:tcPr>
          <w:p w14:paraId="7F491572" w14:textId="77777777" w:rsidR="004453E1" w:rsidRDefault="004453E1" w:rsidP="00022C35">
            <w:r>
              <w:t>132</w:t>
            </w:r>
          </w:p>
        </w:tc>
        <w:tc>
          <w:tcPr>
            <w:tcW w:w="2028" w:type="dxa"/>
          </w:tcPr>
          <w:p w14:paraId="31C8ACE1" w14:textId="60EF890A" w:rsidR="004453E1" w:rsidRDefault="004453E1" w:rsidP="00022C35">
            <w:r>
              <w:t>Purk, J.</w:t>
            </w:r>
          </w:p>
        </w:tc>
        <w:tc>
          <w:tcPr>
            <w:tcW w:w="851" w:type="dxa"/>
          </w:tcPr>
          <w:p w14:paraId="7A9D04E2" w14:textId="77777777" w:rsidR="004453E1" w:rsidRDefault="004453E1" w:rsidP="00022C35">
            <w:r>
              <w:t>2026</w:t>
            </w:r>
          </w:p>
        </w:tc>
        <w:tc>
          <w:tcPr>
            <w:tcW w:w="2412" w:type="dxa"/>
          </w:tcPr>
          <w:p w14:paraId="74D14770" w14:textId="77777777" w:rsidR="004453E1" w:rsidRDefault="004453E1" w:rsidP="00022C35">
            <w:r>
              <w:t>Human-aligned AI for supply chain risk detection: validation and calibration of LLM-based early-warning assessments</w:t>
            </w:r>
          </w:p>
        </w:tc>
        <w:tc>
          <w:tcPr>
            <w:tcW w:w="2596" w:type="dxa"/>
          </w:tcPr>
          <w:p w14:paraId="1BAE7EEA" w14:textId="77777777" w:rsidR="004453E1" w:rsidRDefault="004453E1" w:rsidP="00022C35">
            <w:r>
              <w:t>Logistics Research</w:t>
            </w:r>
          </w:p>
        </w:tc>
        <w:tc>
          <w:tcPr>
            <w:tcW w:w="5000" w:type="dxa"/>
          </w:tcPr>
          <w:p w14:paraId="104787CA" w14:textId="2418A519" w:rsidR="004453E1" w:rsidRDefault="00B71FC6" w:rsidP="00022C35">
            <w:hyperlink r:id="rId102" w:tgtFrame="_blank" w:history="1">
              <w:r>
                <w:rPr>
                  <w:rStyle w:val="Hyperlink"/>
                </w:rPr>
                <w:t>10.1108/LORE-12-2025-0184</w:t>
              </w:r>
            </w:hyperlink>
          </w:p>
        </w:tc>
      </w:tr>
      <w:tr w:rsidR="004453E1" w14:paraId="2079FF78" w14:textId="77777777" w:rsidTr="00B71FC6">
        <w:trPr>
          <w:jc w:val="center"/>
        </w:trPr>
        <w:tc>
          <w:tcPr>
            <w:tcW w:w="950" w:type="dxa"/>
          </w:tcPr>
          <w:p w14:paraId="2BDAF02C" w14:textId="77777777" w:rsidR="004453E1" w:rsidRDefault="004453E1" w:rsidP="00022C35">
            <w:r>
              <w:t>133</w:t>
            </w:r>
          </w:p>
        </w:tc>
        <w:tc>
          <w:tcPr>
            <w:tcW w:w="2028" w:type="dxa"/>
          </w:tcPr>
          <w:p w14:paraId="093C88BA" w14:textId="60691FF8" w:rsidR="004453E1" w:rsidRDefault="004453E1" w:rsidP="00022C35">
            <w:r>
              <w:t>Coston, A. et al.</w:t>
            </w:r>
          </w:p>
        </w:tc>
        <w:tc>
          <w:tcPr>
            <w:tcW w:w="851" w:type="dxa"/>
          </w:tcPr>
          <w:p w14:paraId="7255F8A5" w14:textId="77777777" w:rsidR="004453E1" w:rsidRDefault="004453E1" w:rsidP="00022C35">
            <w:r>
              <w:t>2023</w:t>
            </w:r>
          </w:p>
        </w:tc>
        <w:tc>
          <w:tcPr>
            <w:tcW w:w="2412" w:type="dxa"/>
          </w:tcPr>
          <w:p w14:paraId="6730D12B" w14:textId="77777777" w:rsidR="004453E1" w:rsidRDefault="004453E1" w:rsidP="00022C35">
            <w:r>
              <w:t>A Validity Perspective on Evaluating the Justified Use of Data-driven Decision-making Algorithms</w:t>
            </w:r>
          </w:p>
        </w:tc>
        <w:tc>
          <w:tcPr>
            <w:tcW w:w="2596" w:type="dxa"/>
          </w:tcPr>
          <w:p w14:paraId="56D548F1" w14:textId="77777777" w:rsidR="004453E1" w:rsidRDefault="004453E1" w:rsidP="00022C35">
            <w:r>
              <w:t>2023 IEEE Conference on Secure and Trustworthy Machine Learning (SaTML)</w:t>
            </w:r>
          </w:p>
        </w:tc>
        <w:tc>
          <w:tcPr>
            <w:tcW w:w="5000" w:type="dxa"/>
          </w:tcPr>
          <w:p w14:paraId="4F5C3C16" w14:textId="3D55C9BA" w:rsidR="004453E1" w:rsidRDefault="00EB603E" w:rsidP="00022C35">
            <w:r>
              <w:t>10.1109/SaTML54575.2023.00050</w:t>
            </w:r>
          </w:p>
        </w:tc>
      </w:tr>
      <w:tr w:rsidR="004453E1" w14:paraId="7EBADD47" w14:textId="77777777" w:rsidTr="00B71FC6">
        <w:trPr>
          <w:jc w:val="center"/>
        </w:trPr>
        <w:tc>
          <w:tcPr>
            <w:tcW w:w="950" w:type="dxa"/>
          </w:tcPr>
          <w:p w14:paraId="034A7284" w14:textId="77777777" w:rsidR="004453E1" w:rsidRDefault="004453E1" w:rsidP="00022C35">
            <w:r>
              <w:t>134</w:t>
            </w:r>
          </w:p>
        </w:tc>
        <w:tc>
          <w:tcPr>
            <w:tcW w:w="2028" w:type="dxa"/>
          </w:tcPr>
          <w:p w14:paraId="5A17F636" w14:textId="3BFC570B" w:rsidR="004453E1" w:rsidRDefault="004453E1" w:rsidP="00022C35">
            <w:r>
              <w:t>Hillo, J. et al.</w:t>
            </w:r>
          </w:p>
        </w:tc>
        <w:tc>
          <w:tcPr>
            <w:tcW w:w="851" w:type="dxa"/>
          </w:tcPr>
          <w:p w14:paraId="644D61AA" w14:textId="77777777" w:rsidR="004453E1" w:rsidRDefault="004453E1" w:rsidP="00022C35">
            <w:r>
              <w:t>2025</w:t>
            </w:r>
          </w:p>
        </w:tc>
        <w:tc>
          <w:tcPr>
            <w:tcW w:w="2412" w:type="dxa"/>
          </w:tcPr>
          <w:p w14:paraId="07A8A4C2" w14:textId="77777777" w:rsidR="004453E1" w:rsidRDefault="004453E1" w:rsidP="00022C35">
            <w:r>
              <w:t>Algorithmic Governance: Experimental Evidence on Citizens' and Public Administrators' Legitimacy Perceptions of Automated Decision-Making</w:t>
            </w:r>
          </w:p>
        </w:tc>
        <w:tc>
          <w:tcPr>
            <w:tcW w:w="2596" w:type="dxa"/>
          </w:tcPr>
          <w:p w14:paraId="6BC54C76" w14:textId="77777777" w:rsidR="004453E1" w:rsidRDefault="004453E1" w:rsidP="00022C35">
            <w:r>
              <w:t>Public Administration</w:t>
            </w:r>
          </w:p>
        </w:tc>
        <w:tc>
          <w:tcPr>
            <w:tcW w:w="5000" w:type="dxa"/>
          </w:tcPr>
          <w:p w14:paraId="0B134E98" w14:textId="3A7D74CD" w:rsidR="004453E1" w:rsidRDefault="00B71FC6" w:rsidP="00022C35">
            <w:hyperlink r:id="rId103" w:history="1">
              <w:r>
                <w:rPr>
                  <w:rStyle w:val="Hyperlink"/>
                  <w:b/>
                  <w:bCs/>
                </w:rPr>
                <w:t>10.1111/padm.70028</w:t>
              </w:r>
            </w:hyperlink>
          </w:p>
        </w:tc>
      </w:tr>
      <w:tr w:rsidR="004453E1" w14:paraId="13C03AFB" w14:textId="77777777" w:rsidTr="00B71FC6">
        <w:trPr>
          <w:jc w:val="center"/>
        </w:trPr>
        <w:tc>
          <w:tcPr>
            <w:tcW w:w="950" w:type="dxa"/>
          </w:tcPr>
          <w:p w14:paraId="61C7F89C" w14:textId="77777777" w:rsidR="004453E1" w:rsidRDefault="004453E1" w:rsidP="00022C35">
            <w:r>
              <w:t>135</w:t>
            </w:r>
          </w:p>
        </w:tc>
        <w:tc>
          <w:tcPr>
            <w:tcW w:w="2028" w:type="dxa"/>
          </w:tcPr>
          <w:p w14:paraId="4F99506A" w14:textId="5AA414B1" w:rsidR="004453E1" w:rsidRDefault="004453E1" w:rsidP="00022C35">
            <w:r>
              <w:t>Josephson, C. B. et al.</w:t>
            </w:r>
          </w:p>
        </w:tc>
        <w:tc>
          <w:tcPr>
            <w:tcW w:w="851" w:type="dxa"/>
          </w:tcPr>
          <w:p w14:paraId="47AEC0E2" w14:textId="77777777" w:rsidR="004453E1" w:rsidRDefault="004453E1" w:rsidP="00022C35">
            <w:r>
              <w:t>2026</w:t>
            </w:r>
          </w:p>
        </w:tc>
        <w:tc>
          <w:tcPr>
            <w:tcW w:w="2412" w:type="dxa"/>
          </w:tcPr>
          <w:p w14:paraId="162A77CB" w14:textId="77777777" w:rsidR="004453E1" w:rsidRDefault="004453E1" w:rsidP="00022C35">
            <w:r>
              <w:t xml:space="preserve">A call for ethical, equitable, and </w:t>
              <w:lastRenderedPageBreak/>
              <w:t>effective artificial intelligence to improve care for all people with epilepsy: A roadmap. A report by the ILAE Global Advocacy Council and Big Data Commission</w:t>
            </w:r>
          </w:p>
        </w:tc>
        <w:tc>
          <w:tcPr>
            <w:tcW w:w="2596" w:type="dxa"/>
          </w:tcPr>
          <w:p w14:paraId="76426A7A" w14:textId="77777777" w:rsidR="004453E1" w:rsidRDefault="004453E1" w:rsidP="00022C35">
            <w:r>
              <w:lastRenderedPageBreak/>
              <w:t>Epilepsia</w:t>
            </w:r>
          </w:p>
        </w:tc>
        <w:tc>
          <w:tcPr>
            <w:tcW w:w="5000" w:type="dxa"/>
          </w:tcPr>
          <w:p w14:paraId="6CFBD250" w14:textId="510900A2" w:rsidR="004453E1" w:rsidRDefault="00B71FC6" w:rsidP="00022C35">
            <w:r>
              <w:t>https://doi.org/10.1002/epi.70058</w:t>
            </w:r>
          </w:p>
        </w:tc>
      </w:tr>
      <w:tr w:rsidR="004453E1" w14:paraId="39BDFAC0" w14:textId="77777777" w:rsidTr="00B71FC6">
        <w:trPr>
          <w:jc w:val="center"/>
        </w:trPr>
        <w:tc>
          <w:tcPr>
            <w:tcW w:w="950" w:type="dxa"/>
          </w:tcPr>
          <w:p w14:paraId="50A362A9" w14:textId="77777777" w:rsidR="004453E1" w:rsidRDefault="004453E1" w:rsidP="00022C35">
            <w:r>
              <w:t>136</w:t>
            </w:r>
          </w:p>
        </w:tc>
        <w:tc>
          <w:tcPr>
            <w:tcW w:w="2028" w:type="dxa"/>
          </w:tcPr>
          <w:p w14:paraId="270CBF11" w14:textId="63BAA004" w:rsidR="004453E1" w:rsidRPr="00C06465" w:rsidRDefault="004453E1" w:rsidP="00022C35">
            <w:pPr>
              <w:rPr>
                <w:lang w:val="de-DE"/>
              </w:rPr>
            </w:pPr>
            <w:r>
              <w:rPr>
                <w:lang w:val="de-DE"/>
              </w:rPr>
              <w:t>Ahmady, S. et al.</w:t>
            </w:r>
          </w:p>
        </w:tc>
        <w:tc>
          <w:tcPr>
            <w:tcW w:w="851" w:type="dxa"/>
          </w:tcPr>
          <w:p w14:paraId="2F0AC891" w14:textId="77777777" w:rsidR="004453E1" w:rsidRDefault="004453E1" w:rsidP="00022C35">
            <w:r>
              <w:t>2026</w:t>
            </w:r>
          </w:p>
        </w:tc>
        <w:tc>
          <w:tcPr>
            <w:tcW w:w="2412" w:type="dxa"/>
          </w:tcPr>
          <w:p w14:paraId="4BBD30E7" w14:textId="77777777" w:rsidR="004453E1" w:rsidRDefault="004453E1" w:rsidP="00022C35">
            <w:r>
              <w:t>AI Agents and the Future of Clinical Judgment in Medical Education: Opportunities, Challenges, and the Need for Human-Centered Integration</w:t>
            </w:r>
          </w:p>
        </w:tc>
        <w:tc>
          <w:tcPr>
            <w:tcW w:w="2596" w:type="dxa"/>
          </w:tcPr>
          <w:p w14:paraId="3409D9AC" w14:textId="77777777" w:rsidR="004453E1" w:rsidRDefault="004453E1" w:rsidP="00022C35">
            <w:r>
              <w:t>Health Science Reports</w:t>
            </w:r>
          </w:p>
        </w:tc>
        <w:tc>
          <w:tcPr>
            <w:tcW w:w="5000" w:type="dxa"/>
          </w:tcPr>
          <w:p w14:paraId="78F06775" w14:textId="6CE2246E" w:rsidR="004453E1" w:rsidRDefault="00B71FC6" w:rsidP="00022C35">
            <w:hyperlink r:id="rId104" w:history="1">
              <w:r>
                <w:rPr>
                  <w:rStyle w:val="Hyperlink"/>
                  <w:b/>
                  <w:bCs/>
                </w:rPr>
                <w:t>10.1002/hsr2.73042</w:t>
              </w:r>
            </w:hyperlink>
          </w:p>
        </w:tc>
      </w:tr>
      <w:tr w:rsidR="004453E1" w14:paraId="1713250E" w14:textId="77777777" w:rsidTr="00B71FC6">
        <w:trPr>
          <w:jc w:val="center"/>
        </w:trPr>
        <w:tc>
          <w:tcPr>
            <w:tcW w:w="950" w:type="dxa"/>
          </w:tcPr>
          <w:p w14:paraId="48496C58" w14:textId="77777777" w:rsidR="004453E1" w:rsidRDefault="004453E1" w:rsidP="00022C35">
            <w:r>
              <w:t>137</w:t>
            </w:r>
          </w:p>
        </w:tc>
        <w:tc>
          <w:tcPr>
            <w:tcW w:w="2028" w:type="dxa"/>
          </w:tcPr>
          <w:p w14:paraId="43CE4895" w14:textId="0999B1DE" w:rsidR="004453E1" w:rsidRDefault="004453E1" w:rsidP="00022C35">
            <w:r>
              <w:t>Truby, J.</w:t>
            </w:r>
          </w:p>
        </w:tc>
        <w:tc>
          <w:tcPr>
            <w:tcW w:w="851" w:type="dxa"/>
          </w:tcPr>
          <w:p w14:paraId="5BC34316" w14:textId="77777777" w:rsidR="004453E1" w:rsidRDefault="004453E1" w:rsidP="00022C35">
            <w:r>
              <w:t>2020</w:t>
            </w:r>
          </w:p>
        </w:tc>
        <w:tc>
          <w:tcPr>
            <w:tcW w:w="2412" w:type="dxa"/>
          </w:tcPr>
          <w:p w14:paraId="6CF17D5A" w14:textId="77777777" w:rsidR="004453E1" w:rsidRDefault="004453E1" w:rsidP="00022C35">
            <w:r>
              <w:t>Governing Artificial Intelligence to benefit the UN Sustainable Development Goals</w:t>
            </w:r>
          </w:p>
        </w:tc>
        <w:tc>
          <w:tcPr>
            <w:tcW w:w="2596" w:type="dxa"/>
          </w:tcPr>
          <w:p w14:paraId="0762E826" w14:textId="77777777" w:rsidR="004453E1" w:rsidRDefault="004453E1" w:rsidP="00022C35">
            <w:r>
              <w:t>Sustainable Development</w:t>
            </w:r>
          </w:p>
        </w:tc>
        <w:tc>
          <w:tcPr>
            <w:tcW w:w="5000" w:type="dxa"/>
          </w:tcPr>
          <w:p w14:paraId="7870B66B" w14:textId="636B859A" w:rsidR="004453E1" w:rsidRDefault="00B71FC6" w:rsidP="00022C35">
            <w:r>
              <w:t>https://doi.org/10.1002/sd.2048</w:t>
            </w:r>
          </w:p>
        </w:tc>
      </w:tr>
      <w:tr w:rsidR="004453E1" w14:paraId="42FCBC22" w14:textId="77777777" w:rsidTr="00B71FC6">
        <w:trPr>
          <w:jc w:val="center"/>
        </w:trPr>
        <w:tc>
          <w:tcPr>
            <w:tcW w:w="950" w:type="dxa"/>
          </w:tcPr>
          <w:p w14:paraId="54813911" w14:textId="77777777" w:rsidR="004453E1" w:rsidRDefault="004453E1" w:rsidP="00022C35">
            <w:r>
              <w:t>138</w:t>
            </w:r>
          </w:p>
        </w:tc>
        <w:tc>
          <w:tcPr>
            <w:tcW w:w="2028" w:type="dxa"/>
          </w:tcPr>
          <w:p w14:paraId="7C7716BE" w14:textId="68494127" w:rsidR="004453E1" w:rsidRPr="00977FF4" w:rsidRDefault="004453E1" w:rsidP="00022C35">
            <w:pPr>
              <w:rPr>
                <w:lang w:val="de-DE"/>
              </w:rPr>
            </w:pPr>
            <w:r>
              <w:rPr>
                <w:lang w:val="de-DE"/>
              </w:rPr>
              <w:t>Cornelissen, N. A. J. et al.</w:t>
            </w:r>
          </w:p>
        </w:tc>
        <w:tc>
          <w:tcPr>
            <w:tcW w:w="851" w:type="dxa"/>
          </w:tcPr>
          <w:p w14:paraId="7FB0617E" w14:textId="77777777" w:rsidR="004453E1" w:rsidRDefault="004453E1" w:rsidP="00022C35">
            <w:r>
              <w:t>2022</w:t>
            </w:r>
          </w:p>
        </w:tc>
        <w:tc>
          <w:tcPr>
            <w:tcW w:w="2412" w:type="dxa"/>
          </w:tcPr>
          <w:p w14:paraId="2C992353" w14:textId="77777777" w:rsidR="004453E1" w:rsidRDefault="004453E1" w:rsidP="00022C35">
            <w:r>
              <w:t>Reflection machines: increasing meaningful human control over Decision Support Systems</w:t>
            </w:r>
          </w:p>
        </w:tc>
        <w:tc>
          <w:tcPr>
            <w:tcW w:w="2596" w:type="dxa"/>
          </w:tcPr>
          <w:p w14:paraId="09ECE712" w14:textId="77777777" w:rsidR="004453E1" w:rsidRDefault="004453E1" w:rsidP="00022C35">
            <w:r>
              <w:t>Ethics and Information Technology</w:t>
            </w:r>
          </w:p>
        </w:tc>
        <w:tc>
          <w:tcPr>
            <w:tcW w:w="5000" w:type="dxa"/>
          </w:tcPr>
          <w:p w14:paraId="60694EB1" w14:textId="519986B8" w:rsidR="004453E1" w:rsidRDefault="00B71FC6" w:rsidP="00022C35">
            <w:r>
              <w:t>10.1007/s10676-022-09645-y</w:t>
            </w:r>
          </w:p>
        </w:tc>
      </w:tr>
      <w:tr w:rsidR="004453E1" w14:paraId="26671BBA" w14:textId="77777777" w:rsidTr="00B71FC6">
        <w:trPr>
          <w:jc w:val="center"/>
        </w:trPr>
        <w:tc>
          <w:tcPr>
            <w:tcW w:w="950" w:type="dxa"/>
          </w:tcPr>
          <w:p w14:paraId="74CA4A67" w14:textId="77777777" w:rsidR="004453E1" w:rsidRDefault="004453E1" w:rsidP="00022C35">
            <w:r>
              <w:lastRenderedPageBreak/>
              <w:t>139</w:t>
            </w:r>
          </w:p>
        </w:tc>
        <w:tc>
          <w:tcPr>
            <w:tcW w:w="2028" w:type="dxa"/>
          </w:tcPr>
          <w:p w14:paraId="0F953A65" w14:textId="5D555526" w:rsidR="004453E1" w:rsidRDefault="004453E1" w:rsidP="00022C35">
            <w:r>
              <w:t>Widłak, T.</w:t>
            </w:r>
          </w:p>
        </w:tc>
        <w:tc>
          <w:tcPr>
            <w:tcW w:w="851" w:type="dxa"/>
          </w:tcPr>
          <w:p w14:paraId="6AEDFA99" w14:textId="77777777" w:rsidR="004453E1" w:rsidRDefault="004453E1" w:rsidP="00022C35">
            <w:r>
              <w:t>2026</w:t>
            </w:r>
          </w:p>
        </w:tc>
        <w:tc>
          <w:tcPr>
            <w:tcW w:w="2412" w:type="dxa"/>
          </w:tcPr>
          <w:p w14:paraId="46B3AB7B" w14:textId="77777777" w:rsidR="004453E1" w:rsidRDefault="004453E1" w:rsidP="00022C35">
            <w:r>
              <w:t>Techno-Legal Virtues in Hybrid Adjudication: Judicial Excellence in AI-Augmented Courts</w:t>
            </w:r>
          </w:p>
        </w:tc>
        <w:tc>
          <w:tcPr>
            <w:tcW w:w="2596" w:type="dxa"/>
          </w:tcPr>
          <w:p w14:paraId="75C656BC" w14:textId="77777777" w:rsidR="004453E1" w:rsidRDefault="004453E1" w:rsidP="00022C35">
            <w:r>
              <w:t>Minds and Machines</w:t>
            </w:r>
          </w:p>
        </w:tc>
        <w:tc>
          <w:tcPr>
            <w:tcW w:w="5000" w:type="dxa"/>
          </w:tcPr>
          <w:p w14:paraId="54FA6E52" w14:textId="56A33F9B" w:rsidR="004453E1" w:rsidRDefault="00B71FC6" w:rsidP="00022C35">
            <w:r>
              <w:t>10.1007/s11023-025-09756-7</w:t>
            </w:r>
          </w:p>
        </w:tc>
      </w:tr>
      <w:tr w:rsidR="004453E1" w14:paraId="2084E076" w14:textId="77777777" w:rsidTr="00B71FC6">
        <w:trPr>
          <w:jc w:val="center"/>
        </w:trPr>
        <w:tc>
          <w:tcPr>
            <w:tcW w:w="950" w:type="dxa"/>
          </w:tcPr>
          <w:p w14:paraId="5C9F838A" w14:textId="77777777" w:rsidR="004453E1" w:rsidRDefault="004453E1" w:rsidP="00022C35">
            <w:r>
              <w:t>140</w:t>
            </w:r>
          </w:p>
        </w:tc>
        <w:tc>
          <w:tcPr>
            <w:tcW w:w="2028" w:type="dxa"/>
          </w:tcPr>
          <w:p w14:paraId="6E861E38" w14:textId="2DB086CC" w:rsidR="004453E1" w:rsidRDefault="004453E1" w:rsidP="00022C35">
            <w:r>
              <w:t>Devereaux, A.</w:t>
            </w:r>
          </w:p>
        </w:tc>
        <w:tc>
          <w:tcPr>
            <w:tcW w:w="851" w:type="dxa"/>
          </w:tcPr>
          <w:p w14:paraId="2A42496C" w14:textId="77777777" w:rsidR="004453E1" w:rsidRDefault="004453E1" w:rsidP="00022C35">
            <w:r>
              <w:t>2025</w:t>
            </w:r>
          </w:p>
        </w:tc>
        <w:tc>
          <w:tcPr>
            <w:tcW w:w="2412" w:type="dxa"/>
          </w:tcPr>
          <w:p w14:paraId="4C079078" w14:textId="77777777" w:rsidR="004453E1" w:rsidRDefault="004453E1" w:rsidP="00022C35">
            <w:r>
              <w:t>Hot nudges on hazy landscapes</w:t>
            </w:r>
          </w:p>
        </w:tc>
        <w:tc>
          <w:tcPr>
            <w:tcW w:w="2596" w:type="dxa"/>
          </w:tcPr>
          <w:p w14:paraId="593E3C6F" w14:textId="77777777" w:rsidR="004453E1" w:rsidRDefault="004453E1" w:rsidP="00022C35">
            <w:r>
              <w:t>Mind &amp; Society</w:t>
            </w:r>
          </w:p>
        </w:tc>
        <w:tc>
          <w:tcPr>
            <w:tcW w:w="5000" w:type="dxa"/>
          </w:tcPr>
          <w:p w14:paraId="43A15D4B" w14:textId="31A25CC3" w:rsidR="004453E1" w:rsidRDefault="00B71FC6" w:rsidP="00022C35">
            <w:r>
              <w:t>10.1007/s11299-025-00358-5</w:t>
            </w:r>
          </w:p>
        </w:tc>
      </w:tr>
      <w:tr w:rsidR="004453E1" w14:paraId="0E4BB9D4" w14:textId="77777777" w:rsidTr="00B71FC6">
        <w:trPr>
          <w:jc w:val="center"/>
        </w:trPr>
        <w:tc>
          <w:tcPr>
            <w:tcW w:w="950" w:type="dxa"/>
          </w:tcPr>
          <w:p w14:paraId="24A3DD05" w14:textId="77777777" w:rsidR="004453E1" w:rsidRDefault="004453E1" w:rsidP="00022C35">
            <w:r>
              <w:t>141</w:t>
            </w:r>
          </w:p>
        </w:tc>
        <w:tc>
          <w:tcPr>
            <w:tcW w:w="2028" w:type="dxa"/>
          </w:tcPr>
          <w:p w14:paraId="3D62CD9A" w14:textId="682FFA7A" w:rsidR="004453E1" w:rsidRDefault="004453E1" w:rsidP="00022C35">
            <w:r>
              <w:t>Alshreef, B. S.</w:t>
            </w:r>
          </w:p>
        </w:tc>
        <w:tc>
          <w:tcPr>
            <w:tcW w:w="851" w:type="dxa"/>
          </w:tcPr>
          <w:p w14:paraId="12765D0C" w14:textId="77777777" w:rsidR="004453E1" w:rsidRDefault="004453E1" w:rsidP="00022C35">
            <w:r>
              <w:t>2026</w:t>
            </w:r>
          </w:p>
        </w:tc>
        <w:tc>
          <w:tcPr>
            <w:tcW w:w="2412" w:type="dxa"/>
          </w:tcPr>
          <w:p w14:paraId="61DC4F81" w14:textId="77777777" w:rsidR="004453E1" w:rsidRDefault="004453E1" w:rsidP="00022C35">
            <w:r>
              <w:t xml:space="preserve">An evidence informed framework for artificial intelligence in rare breast cancers using small cohort validation synthetic data practices and clinical governance</w:t>
            </w:r>
          </w:p>
        </w:tc>
        <w:tc>
          <w:tcPr>
            <w:tcW w:w="2596" w:type="dxa"/>
          </w:tcPr>
          <w:p w14:paraId="5BE2DFE7" w14:textId="77777777" w:rsidR="004453E1" w:rsidRDefault="004453E1" w:rsidP="00022C35">
            <w:r>
              <w:t>Discover Oncology</w:t>
            </w:r>
          </w:p>
        </w:tc>
        <w:tc>
          <w:tcPr>
            <w:tcW w:w="5000" w:type="dxa"/>
          </w:tcPr>
          <w:p w14:paraId="29B48B2B" w14:textId="0C21E6A8" w:rsidR="004453E1" w:rsidRDefault="00B71FC6" w:rsidP="00022C35">
            <w:r>
              <w:t>10.1007/s12672-026-05573-1</w:t>
            </w:r>
          </w:p>
        </w:tc>
      </w:tr>
      <w:tr w:rsidR="004453E1" w14:paraId="573A1049" w14:textId="77777777" w:rsidTr="00B71FC6">
        <w:trPr>
          <w:jc w:val="center"/>
        </w:trPr>
        <w:tc>
          <w:tcPr>
            <w:tcW w:w="950" w:type="dxa"/>
          </w:tcPr>
          <w:p w14:paraId="6AFF6184" w14:textId="77777777" w:rsidR="004453E1" w:rsidRDefault="004453E1" w:rsidP="00022C35">
            <w:r>
              <w:t>142</w:t>
            </w:r>
          </w:p>
        </w:tc>
        <w:tc>
          <w:tcPr>
            <w:tcW w:w="2028" w:type="dxa"/>
          </w:tcPr>
          <w:p w14:paraId="624CEED3" w14:textId="56889996" w:rsidR="004453E1" w:rsidRPr="00C06465" w:rsidRDefault="004453E1" w:rsidP="00022C35">
            <w:pPr>
              <w:rPr>
                <w:lang w:val="de-DE"/>
              </w:rPr>
            </w:pPr>
            <w:r>
              <w:rPr>
                <w:lang w:val="de-DE"/>
              </w:rPr>
              <w:t>Torrecilla-Pinero, J. A.</w:t>
            </w:r>
          </w:p>
        </w:tc>
        <w:tc>
          <w:tcPr>
            <w:tcW w:w="851" w:type="dxa"/>
          </w:tcPr>
          <w:p w14:paraId="3C7307D1" w14:textId="77777777" w:rsidR="004453E1" w:rsidRDefault="004453E1" w:rsidP="00022C35">
            <w:r>
              <w:t>2026</w:t>
            </w:r>
          </w:p>
        </w:tc>
        <w:tc>
          <w:tcPr>
            <w:tcW w:w="2412" w:type="dxa"/>
          </w:tcPr>
          <w:p w14:paraId="23FFBDBC" w14:textId="77777777" w:rsidR="004453E1" w:rsidRDefault="004453E1" w:rsidP="00022C35">
            <w:r>
              <w:t>Judgment Cannot Be Delegated: A Subject-Preserving Framework for AI Governance</w:t>
            </w:r>
          </w:p>
        </w:tc>
        <w:tc>
          <w:tcPr>
            <w:tcW w:w="2596" w:type="dxa"/>
          </w:tcPr>
          <w:p w14:paraId="251EA2DA" w14:textId="77777777" w:rsidR="004453E1" w:rsidRDefault="004453E1" w:rsidP="00022C35">
            <w:r>
              <w:t>Philosophy &amp; Technology, 39, 135</w:t>
            </w:r>
          </w:p>
        </w:tc>
        <w:tc>
          <w:tcPr>
            <w:tcW w:w="5000" w:type="dxa"/>
          </w:tcPr>
          <w:p w14:paraId="235A3899" w14:textId="1BA4934B" w:rsidR="004453E1" w:rsidRDefault="00B71FC6" w:rsidP="00022C35">
            <w:r>
              <w:t>10.1007/s13347-026-01140-2</w:t>
            </w:r>
          </w:p>
        </w:tc>
      </w:tr>
      <w:tr w:rsidR="004453E1" w14:paraId="3908A2E0" w14:textId="77777777" w:rsidTr="00B71FC6">
        <w:trPr>
          <w:jc w:val="center"/>
        </w:trPr>
        <w:tc>
          <w:tcPr>
            <w:tcW w:w="950" w:type="dxa"/>
          </w:tcPr>
          <w:p w14:paraId="698F9E07" w14:textId="77777777" w:rsidR="004453E1" w:rsidRDefault="004453E1" w:rsidP="00022C35">
            <w:r>
              <w:t>143</w:t>
            </w:r>
          </w:p>
        </w:tc>
        <w:tc>
          <w:tcPr>
            <w:tcW w:w="2028" w:type="dxa"/>
          </w:tcPr>
          <w:p w14:paraId="45AE66C2" w14:textId="5179002F" w:rsidR="004453E1" w:rsidRDefault="004453E1" w:rsidP="00022C35">
            <w:r>
              <w:t>Johari, B.</w:t>
            </w:r>
          </w:p>
        </w:tc>
        <w:tc>
          <w:tcPr>
            <w:tcW w:w="851" w:type="dxa"/>
          </w:tcPr>
          <w:p w14:paraId="4EA8EFC0" w14:textId="77777777" w:rsidR="004453E1" w:rsidRDefault="004453E1" w:rsidP="00022C35">
            <w:r>
              <w:t>2026</w:t>
            </w:r>
          </w:p>
        </w:tc>
        <w:tc>
          <w:tcPr>
            <w:tcW w:w="2412" w:type="dxa"/>
          </w:tcPr>
          <w:p w14:paraId="42027955" w14:textId="77777777" w:rsidR="004453E1" w:rsidRDefault="004453E1" w:rsidP="00022C35">
            <w:r>
              <w:t>Dual erosion of equality and remedy in algorithmic decision systems</w:t>
            </w:r>
          </w:p>
        </w:tc>
        <w:tc>
          <w:tcPr>
            <w:tcW w:w="2596" w:type="dxa"/>
          </w:tcPr>
          <w:p w14:paraId="73F590E3" w14:textId="77777777" w:rsidR="004453E1" w:rsidRDefault="004453E1" w:rsidP="00022C35">
            <w:r>
              <w:t>Discover Artificial Intelligence, 6, 245</w:t>
            </w:r>
          </w:p>
        </w:tc>
        <w:tc>
          <w:tcPr>
            <w:tcW w:w="5000" w:type="dxa"/>
          </w:tcPr>
          <w:p w14:paraId="2EC43A98" w14:textId="76BA49CE" w:rsidR="004453E1" w:rsidRDefault="00B71FC6" w:rsidP="00022C35">
            <w:r>
              <w:t>10.1007/s44163-026-01040-6</w:t>
            </w:r>
          </w:p>
        </w:tc>
      </w:tr>
      <w:tr w:rsidR="004453E1" w14:paraId="502E9752" w14:textId="77777777" w:rsidTr="00B71FC6">
        <w:trPr>
          <w:jc w:val="center"/>
        </w:trPr>
        <w:tc>
          <w:tcPr>
            <w:tcW w:w="950" w:type="dxa"/>
          </w:tcPr>
          <w:p w14:paraId="1B5D340F" w14:textId="77777777" w:rsidR="004453E1" w:rsidRDefault="004453E1" w:rsidP="00022C35">
            <w:r>
              <w:t>144</w:t>
            </w:r>
          </w:p>
        </w:tc>
        <w:tc>
          <w:tcPr>
            <w:tcW w:w="2028" w:type="dxa"/>
          </w:tcPr>
          <w:p w14:paraId="61A2DE44" w14:textId="2A08EC1C" w:rsidR="004453E1" w:rsidRDefault="004453E1" w:rsidP="00022C35">
            <w:r>
              <w:t xml:space="preserve">Olabanjo, O.; </w:t>
              <w:lastRenderedPageBreak/>
              <w:t>Honenberger, P.</w:t>
            </w:r>
          </w:p>
        </w:tc>
        <w:tc>
          <w:tcPr>
            <w:tcW w:w="851" w:type="dxa"/>
          </w:tcPr>
          <w:p w14:paraId="4035C719" w14:textId="77777777" w:rsidR="004453E1" w:rsidRDefault="004453E1" w:rsidP="00022C35">
            <w:r>
              <w:lastRenderedPageBreak/>
              <w:t>2026</w:t>
            </w:r>
          </w:p>
        </w:tc>
        <w:tc>
          <w:tcPr>
            <w:tcW w:w="2412" w:type="dxa"/>
          </w:tcPr>
          <w:p w14:paraId="6A23CF3D" w14:textId="77777777" w:rsidR="004453E1" w:rsidRDefault="004453E1" w:rsidP="00022C35">
            <w:r>
              <w:t xml:space="preserve">MCDA4AI: A framework for managing n &gt; </w:t>
              <w:lastRenderedPageBreak/>
              <w:t>2 criteria problems in decisions about artificial intelligence</w:t>
            </w:r>
          </w:p>
        </w:tc>
        <w:tc>
          <w:tcPr>
            <w:tcW w:w="2596" w:type="dxa"/>
          </w:tcPr>
          <w:p w14:paraId="7AD24A19" w14:textId="77777777" w:rsidR="004453E1" w:rsidRDefault="004453E1" w:rsidP="00022C35">
            <w:r>
              <w:lastRenderedPageBreak/>
              <w:t>Array, 29, 100723</w:t>
            </w:r>
          </w:p>
        </w:tc>
        <w:tc>
          <w:tcPr>
            <w:tcW w:w="5000" w:type="dxa"/>
          </w:tcPr>
          <w:p w14:paraId="70719358" w14:textId="41BBC500" w:rsidR="004453E1" w:rsidRDefault="00B71FC6" w:rsidP="00022C35">
            <w:hyperlink r:id="rId105" w:tgtFrame="_blank" w:history="1">
              <w:r>
                <w:rPr>
                  <w:rStyle w:val="Hyperlink"/>
                </w:rPr>
                <w:t>10.1016/j.array.2026.100723</w:t>
              </w:r>
            </w:hyperlink>
          </w:p>
        </w:tc>
      </w:tr>
      <w:tr w:rsidR="004453E1" w14:paraId="5E2A2142" w14:textId="77777777" w:rsidTr="00B71FC6">
        <w:trPr>
          <w:jc w:val="center"/>
        </w:trPr>
        <w:tc>
          <w:tcPr>
            <w:tcW w:w="950" w:type="dxa"/>
          </w:tcPr>
          <w:p w14:paraId="26700479" w14:textId="77777777" w:rsidR="004453E1" w:rsidRDefault="004453E1" w:rsidP="00022C35">
            <w:r>
              <w:t>145</w:t>
            </w:r>
          </w:p>
        </w:tc>
        <w:tc>
          <w:tcPr>
            <w:tcW w:w="2028" w:type="dxa"/>
          </w:tcPr>
          <w:p w14:paraId="32686E13" w14:textId="3356AA44" w:rsidR="004453E1" w:rsidRPr="00977FF4" w:rsidRDefault="004453E1" w:rsidP="00022C35">
            <w:pPr>
              <w:rPr>
                <w:lang w:val="de-DE"/>
              </w:rPr>
            </w:pPr>
            <w:r>
              <w:rPr>
                <w:lang w:val="de-DE"/>
              </w:rPr>
              <w:t>Bartenschlager, C. C. et al.</w:t>
            </w:r>
          </w:p>
        </w:tc>
        <w:tc>
          <w:tcPr>
            <w:tcW w:w="851" w:type="dxa"/>
          </w:tcPr>
          <w:p w14:paraId="6B5399C1" w14:textId="77777777" w:rsidR="004453E1" w:rsidRDefault="004453E1" w:rsidP="00022C35">
            <w:r>
              <w:t>2024</w:t>
            </w:r>
          </w:p>
        </w:tc>
        <w:tc>
          <w:tcPr>
            <w:tcW w:w="2412" w:type="dxa"/>
          </w:tcPr>
          <w:p w14:paraId="013E6C91" w14:textId="77777777" w:rsidR="004453E1" w:rsidRDefault="004453E1" w:rsidP="00022C35">
            <w:r>
              <w:t>The AI ethics of digital COVID-19 diagnosis and their legal, medical, technological, and operational managerial implications</w:t>
            </w:r>
          </w:p>
        </w:tc>
        <w:tc>
          <w:tcPr>
            <w:tcW w:w="2596" w:type="dxa"/>
          </w:tcPr>
          <w:p w14:paraId="52D79612" w14:textId="77777777" w:rsidR="004453E1" w:rsidRDefault="004453E1" w:rsidP="00022C35">
            <w:r>
              <w:t>Artificial Intelligence in Medicine, 152, 102873</w:t>
            </w:r>
          </w:p>
        </w:tc>
        <w:tc>
          <w:tcPr>
            <w:tcW w:w="5000" w:type="dxa"/>
          </w:tcPr>
          <w:p w14:paraId="33A50E80" w14:textId="7C921382" w:rsidR="004453E1" w:rsidRDefault="006A74BA" w:rsidP="00022C35">
            <w:hyperlink r:id="rId106" w:tgtFrame="_blank" w:history="1">
              <w:r>
                <w:rPr>
                  <w:rStyle w:val="Hyperlink"/>
                </w:rPr>
                <w:t>10.1016/j.artmed.2024.102873</w:t>
              </w:r>
            </w:hyperlink>
          </w:p>
        </w:tc>
      </w:tr>
      <w:tr w:rsidR="004453E1" w14:paraId="1FF12BC0" w14:textId="77777777" w:rsidTr="00B71FC6">
        <w:trPr>
          <w:jc w:val="center"/>
        </w:trPr>
        <w:tc>
          <w:tcPr>
            <w:tcW w:w="950" w:type="dxa"/>
          </w:tcPr>
          <w:p w14:paraId="114ADC3D" w14:textId="77777777" w:rsidR="004453E1" w:rsidRDefault="004453E1" w:rsidP="00022C35">
            <w:r>
              <w:t>146</w:t>
            </w:r>
          </w:p>
        </w:tc>
        <w:tc>
          <w:tcPr>
            <w:tcW w:w="2028" w:type="dxa"/>
          </w:tcPr>
          <w:p w14:paraId="7FEFBBEA" w14:textId="1ECEC01B" w:rsidR="004453E1" w:rsidRDefault="004453E1" w:rsidP="00022C35">
            <w:r>
              <w:t>Green, B.</w:t>
            </w:r>
          </w:p>
        </w:tc>
        <w:tc>
          <w:tcPr>
            <w:tcW w:w="851" w:type="dxa"/>
          </w:tcPr>
          <w:p w14:paraId="2B090335" w14:textId="77777777" w:rsidR="004453E1" w:rsidRDefault="004453E1" w:rsidP="00022C35">
            <w:r>
              <w:t>2022</w:t>
            </w:r>
          </w:p>
        </w:tc>
        <w:tc>
          <w:tcPr>
            <w:tcW w:w="2412" w:type="dxa"/>
          </w:tcPr>
          <w:p w14:paraId="13CCE432" w14:textId="77777777" w:rsidR="004453E1" w:rsidRDefault="004453E1" w:rsidP="00022C35">
            <w:r>
              <w:t>The flaws of policies requiring human oversight of government algorithms</w:t>
            </w:r>
          </w:p>
        </w:tc>
        <w:tc>
          <w:tcPr>
            <w:tcW w:w="2596" w:type="dxa"/>
          </w:tcPr>
          <w:p w14:paraId="365B00C5" w14:textId="77777777" w:rsidR="004453E1" w:rsidRDefault="004453E1" w:rsidP="00022C35">
            <w:r>
              <w:t>Computer Law &amp; Security Review, 45, 105681</w:t>
            </w:r>
          </w:p>
        </w:tc>
        <w:tc>
          <w:tcPr>
            <w:tcW w:w="5000" w:type="dxa"/>
          </w:tcPr>
          <w:p w14:paraId="5C395EA8" w14:textId="03A96E07" w:rsidR="004453E1" w:rsidRDefault="006A74BA" w:rsidP="00022C35">
            <w:r>
              <w:t>https://doi.org/10.1016/j.clsr.2022.105681</w:t>
            </w:r>
          </w:p>
        </w:tc>
      </w:tr>
      <w:tr w:rsidR="004453E1" w14:paraId="1AAAB92E" w14:textId="77777777" w:rsidTr="00B71FC6">
        <w:trPr>
          <w:jc w:val="center"/>
        </w:trPr>
        <w:tc>
          <w:tcPr>
            <w:tcW w:w="950" w:type="dxa"/>
          </w:tcPr>
          <w:p w14:paraId="02281AA1" w14:textId="77777777" w:rsidR="004453E1" w:rsidRDefault="004453E1" w:rsidP="00022C35">
            <w:r>
              <w:t>147</w:t>
            </w:r>
          </w:p>
        </w:tc>
        <w:tc>
          <w:tcPr>
            <w:tcW w:w="2028" w:type="dxa"/>
          </w:tcPr>
          <w:p w14:paraId="5792369A" w14:textId="7CAC97A2" w:rsidR="004453E1" w:rsidRDefault="004453E1" w:rsidP="00022C35">
            <w:r>
              <w:t>Gordon, G. et al.</w:t>
            </w:r>
          </w:p>
        </w:tc>
        <w:tc>
          <w:tcPr>
            <w:tcW w:w="851" w:type="dxa"/>
          </w:tcPr>
          <w:p w14:paraId="1F45A0EB" w14:textId="77777777" w:rsidR="004453E1" w:rsidRDefault="004453E1" w:rsidP="00022C35">
            <w:r>
              <w:t>2022</w:t>
            </w:r>
          </w:p>
        </w:tc>
        <w:tc>
          <w:tcPr>
            <w:tcW w:w="2412" w:type="dxa"/>
          </w:tcPr>
          <w:p w14:paraId="4D3B2239" w14:textId="77777777" w:rsidR="004453E1" w:rsidRDefault="004453E1" w:rsidP="00022C35">
            <w:r>
              <w:t>On mapping values in AI Governance</w:t>
            </w:r>
          </w:p>
        </w:tc>
        <w:tc>
          <w:tcPr>
            <w:tcW w:w="2596" w:type="dxa"/>
          </w:tcPr>
          <w:p w14:paraId="709CD027" w14:textId="77777777" w:rsidR="004453E1" w:rsidRDefault="004453E1" w:rsidP="00022C35">
            <w:r>
              <w:t>Computer Law &amp; Security Review, 46, 105712</w:t>
            </w:r>
          </w:p>
        </w:tc>
        <w:tc>
          <w:tcPr>
            <w:tcW w:w="5000" w:type="dxa"/>
          </w:tcPr>
          <w:p w14:paraId="4AEA5424" w14:textId="04D917C6" w:rsidR="004453E1" w:rsidRDefault="006A74BA" w:rsidP="00022C35">
            <w:r>
              <w:t>https://doi.org/10.1016/j.clsr.2022.105712</w:t>
            </w:r>
          </w:p>
        </w:tc>
      </w:tr>
      <w:tr w:rsidR="004453E1" w14:paraId="36A2DFAE" w14:textId="77777777" w:rsidTr="00B71FC6">
        <w:trPr>
          <w:jc w:val="center"/>
        </w:trPr>
        <w:tc>
          <w:tcPr>
            <w:tcW w:w="950" w:type="dxa"/>
          </w:tcPr>
          <w:p w14:paraId="228ED3DB" w14:textId="77777777" w:rsidR="004453E1" w:rsidRDefault="004453E1" w:rsidP="00022C35">
            <w:r>
              <w:t>148</w:t>
            </w:r>
          </w:p>
        </w:tc>
        <w:tc>
          <w:tcPr>
            <w:tcW w:w="2028" w:type="dxa"/>
          </w:tcPr>
          <w:p w14:paraId="5C625099" w14:textId="04421B2A" w:rsidR="004453E1" w:rsidRPr="00977FF4" w:rsidRDefault="004453E1" w:rsidP="00022C35">
            <w:pPr>
              <w:rPr>
                <w:lang w:val="de-DE"/>
              </w:rPr>
            </w:pPr>
            <w:r>
              <w:rPr>
                <w:lang w:val="de-DE"/>
              </w:rPr>
              <w:t>van Bekkum, M.; Borgesius, F. Z.</w:t>
            </w:r>
          </w:p>
        </w:tc>
        <w:tc>
          <w:tcPr>
            <w:tcW w:w="851" w:type="dxa"/>
          </w:tcPr>
          <w:p w14:paraId="42BAE7D5" w14:textId="77777777" w:rsidR="004453E1" w:rsidRDefault="004453E1" w:rsidP="00022C35">
            <w:r>
              <w:t>2023</w:t>
            </w:r>
          </w:p>
        </w:tc>
        <w:tc>
          <w:tcPr>
            <w:tcW w:w="2412" w:type="dxa"/>
          </w:tcPr>
          <w:p w14:paraId="175C9F96" w14:textId="77777777" w:rsidR="004453E1" w:rsidRDefault="004453E1" w:rsidP="00022C35">
            <w:r>
              <w:t>Using sensitive data to prevent discrimination by artificial intelligence: Does the GDPR need a new exception?</w:t>
            </w:r>
          </w:p>
        </w:tc>
        <w:tc>
          <w:tcPr>
            <w:tcW w:w="2596" w:type="dxa"/>
          </w:tcPr>
          <w:p w14:paraId="576302BA" w14:textId="77777777" w:rsidR="004453E1" w:rsidRDefault="004453E1" w:rsidP="00022C35">
            <w:r>
              <w:t>Computer Law &amp; Security Review, 48, 105770</w:t>
            </w:r>
          </w:p>
        </w:tc>
        <w:tc>
          <w:tcPr>
            <w:tcW w:w="5000" w:type="dxa"/>
          </w:tcPr>
          <w:p w14:paraId="0C6C6D1E" w14:textId="6125C4D2" w:rsidR="004453E1" w:rsidRDefault="006A74BA" w:rsidP="00022C35">
            <w:r>
              <w:t>https://doi.org/10.1016/j.clsr.2022.105770</w:t>
            </w:r>
          </w:p>
        </w:tc>
      </w:tr>
      <w:tr w:rsidR="004453E1" w14:paraId="17A58A72" w14:textId="77777777" w:rsidTr="00B71FC6">
        <w:trPr>
          <w:jc w:val="center"/>
        </w:trPr>
        <w:tc>
          <w:tcPr>
            <w:tcW w:w="950" w:type="dxa"/>
          </w:tcPr>
          <w:p w14:paraId="216BF080" w14:textId="77777777" w:rsidR="004453E1" w:rsidRDefault="004453E1" w:rsidP="00022C35">
            <w:r>
              <w:t>149</w:t>
            </w:r>
          </w:p>
        </w:tc>
        <w:tc>
          <w:tcPr>
            <w:tcW w:w="2028" w:type="dxa"/>
          </w:tcPr>
          <w:p w14:paraId="44F6339E" w14:textId="7718D0BA" w:rsidR="004453E1" w:rsidRDefault="004453E1" w:rsidP="00022C35">
            <w:r>
              <w:t>Shen, P.</w:t>
            </w:r>
          </w:p>
        </w:tc>
        <w:tc>
          <w:tcPr>
            <w:tcW w:w="851" w:type="dxa"/>
          </w:tcPr>
          <w:p w14:paraId="34271B6D" w14:textId="77777777" w:rsidR="004453E1" w:rsidRDefault="004453E1" w:rsidP="00022C35">
            <w:r>
              <w:t>2026</w:t>
            </w:r>
          </w:p>
        </w:tc>
        <w:tc>
          <w:tcPr>
            <w:tcW w:w="2412" w:type="dxa"/>
          </w:tcPr>
          <w:p w14:paraId="5B53F512" w14:textId="77777777" w:rsidR="004453E1" w:rsidRDefault="004453E1" w:rsidP="00022C35">
            <w:r>
              <w:t xml:space="preserve">Toward a proportionate explainability </w:t>
              <w:lastRenderedPageBreak/>
              <w:t>framework in administrative automated decision-making: A lesson from China</w:t>
            </w:r>
          </w:p>
        </w:tc>
        <w:tc>
          <w:tcPr>
            <w:tcW w:w="2596" w:type="dxa"/>
          </w:tcPr>
          <w:p w14:paraId="3EED9087" w14:textId="77777777" w:rsidR="004453E1" w:rsidRDefault="004453E1" w:rsidP="00022C35">
            <w:r>
              <w:lastRenderedPageBreak/>
              <w:t xml:space="preserve">Computer Law &amp; Security </w:t>
              <w:lastRenderedPageBreak/>
              <w:t>Review, 61, 106307</w:t>
            </w:r>
          </w:p>
        </w:tc>
        <w:tc>
          <w:tcPr>
            <w:tcW w:w="5000" w:type="dxa"/>
          </w:tcPr>
          <w:p w14:paraId="3ACE4E7B" w14:textId="30F91EDF" w:rsidR="004453E1" w:rsidRDefault="006A74BA" w:rsidP="00022C35">
            <w:r>
              <w:lastRenderedPageBreak/>
              <w:t>https://doi.org/10.1016/j.clsr.2026.106307</w:t>
            </w:r>
          </w:p>
        </w:tc>
      </w:tr>
      <w:tr w:rsidR="004453E1" w14:paraId="0B088103" w14:textId="77777777" w:rsidTr="00B71FC6">
        <w:trPr>
          <w:jc w:val="center"/>
        </w:trPr>
        <w:tc>
          <w:tcPr>
            <w:tcW w:w="950" w:type="dxa"/>
          </w:tcPr>
          <w:p w14:paraId="44BCEF03" w14:textId="77777777" w:rsidR="004453E1" w:rsidRDefault="004453E1" w:rsidP="00022C35">
            <w:r>
              <w:t>150</w:t>
            </w:r>
          </w:p>
        </w:tc>
        <w:tc>
          <w:tcPr>
            <w:tcW w:w="2028" w:type="dxa"/>
          </w:tcPr>
          <w:p w14:paraId="1F2A1764" w14:textId="0E0C71CD" w:rsidR="004453E1" w:rsidRPr="00C06465" w:rsidRDefault="004453E1" w:rsidP="00022C35">
            <w:pPr>
              <w:rPr>
                <w:lang w:val="de-DE"/>
              </w:rPr>
            </w:pPr>
            <w:r>
              <w:rPr>
                <w:lang w:val="de-DE"/>
              </w:rPr>
              <w:t>Effoduh, J. O.</w:t>
            </w:r>
          </w:p>
        </w:tc>
        <w:tc>
          <w:tcPr>
            <w:tcW w:w="851" w:type="dxa"/>
          </w:tcPr>
          <w:p w14:paraId="2CD00DE1" w14:textId="77777777" w:rsidR="004453E1" w:rsidRDefault="004453E1" w:rsidP="00022C35">
            <w:r>
              <w:t>2026</w:t>
            </w:r>
          </w:p>
        </w:tc>
        <w:tc>
          <w:tcPr>
            <w:tcW w:w="2412" w:type="dxa"/>
          </w:tcPr>
          <w:p w14:paraId="44B12D35" w14:textId="77777777" w:rsidR="004453E1" w:rsidRDefault="004453E1" w:rsidP="00022C35">
            <w:r>
              <w:t>From colonial judicial legacy to algorithmic justice: Preparing Africa’s judiciary for the algorithmic courtroom</w:t>
            </w:r>
          </w:p>
        </w:tc>
        <w:tc>
          <w:tcPr>
            <w:tcW w:w="2596" w:type="dxa"/>
          </w:tcPr>
          <w:p w14:paraId="5C201422" w14:textId="77777777" w:rsidR="004453E1" w:rsidRDefault="004453E1" w:rsidP="00022C35">
            <w:r>
              <w:t>Computer Law &amp; Security Review, 62, 106380</w:t>
            </w:r>
          </w:p>
        </w:tc>
        <w:tc>
          <w:tcPr>
            <w:tcW w:w="5000" w:type="dxa"/>
          </w:tcPr>
          <w:p w14:paraId="55B139F0" w14:textId="53AF552A" w:rsidR="004453E1" w:rsidRDefault="006A74BA" w:rsidP="00022C35">
            <w:r>
              <w:t>https://doi.org/10.1016/j.clsr.2026.106380</w:t>
            </w:r>
          </w:p>
        </w:tc>
      </w:tr>
      <w:tr w:rsidR="004453E1" w14:paraId="60651321" w14:textId="77777777" w:rsidTr="00B71FC6">
        <w:trPr>
          <w:jc w:val="center"/>
        </w:trPr>
        <w:tc>
          <w:tcPr>
            <w:tcW w:w="950" w:type="dxa"/>
          </w:tcPr>
          <w:p w14:paraId="6049F4E1" w14:textId="77777777" w:rsidR="004453E1" w:rsidRDefault="004453E1" w:rsidP="00022C35">
            <w:r>
              <w:t>151</w:t>
            </w:r>
          </w:p>
        </w:tc>
        <w:tc>
          <w:tcPr>
            <w:tcW w:w="2028" w:type="dxa"/>
          </w:tcPr>
          <w:p w14:paraId="10443CB3" w14:textId="0E766D43" w:rsidR="004453E1" w:rsidRDefault="004453E1" w:rsidP="00022C35">
            <w:r>
              <w:t>Holmström, J.</w:t>
            </w:r>
          </w:p>
        </w:tc>
        <w:tc>
          <w:tcPr>
            <w:tcW w:w="851" w:type="dxa"/>
          </w:tcPr>
          <w:p w14:paraId="24D95427" w14:textId="77777777" w:rsidR="004453E1" w:rsidRDefault="004453E1" w:rsidP="00022C35">
            <w:r>
              <w:t>2026</w:t>
            </w:r>
          </w:p>
        </w:tc>
        <w:tc>
          <w:tcPr>
            <w:tcW w:w="2412" w:type="dxa"/>
          </w:tcPr>
          <w:p w14:paraId="407E2DB1" w14:textId="77777777" w:rsidR="004453E1" w:rsidRDefault="004453E1" w:rsidP="00022C35">
            <w:r>
              <w:t>Working with semantic machines: The role of semantic reconciliation in public sector data governance</w:t>
            </w:r>
          </w:p>
        </w:tc>
        <w:tc>
          <w:tcPr>
            <w:tcW w:w="2596" w:type="dxa"/>
          </w:tcPr>
          <w:p w14:paraId="43ABAAC1" w14:textId="77777777" w:rsidR="004453E1" w:rsidRDefault="004453E1" w:rsidP="00022C35">
            <w:r>
              <w:t>Government Information Quarterly, 43, 102168</w:t>
            </w:r>
          </w:p>
        </w:tc>
        <w:tc>
          <w:tcPr>
            <w:tcW w:w="5000" w:type="dxa"/>
          </w:tcPr>
          <w:p w14:paraId="2BC28495" w14:textId="3EDAA9B8" w:rsidR="004453E1" w:rsidRDefault="006A74BA" w:rsidP="00022C35">
            <w:r>
              <w:t>https://doi.org/10.1016/j.giq.2026.102168</w:t>
            </w:r>
          </w:p>
        </w:tc>
      </w:tr>
      <w:tr w:rsidR="004453E1" w14:paraId="1D97C00D" w14:textId="77777777" w:rsidTr="00B71FC6">
        <w:trPr>
          <w:jc w:val="center"/>
        </w:trPr>
        <w:tc>
          <w:tcPr>
            <w:tcW w:w="950" w:type="dxa"/>
          </w:tcPr>
          <w:p w14:paraId="209BD260" w14:textId="77777777" w:rsidR="004453E1" w:rsidRDefault="004453E1" w:rsidP="00022C35">
            <w:r>
              <w:t>152</w:t>
            </w:r>
          </w:p>
        </w:tc>
        <w:tc>
          <w:tcPr>
            <w:tcW w:w="2028" w:type="dxa"/>
          </w:tcPr>
          <w:p w14:paraId="14E26A3F" w14:textId="704A681F" w:rsidR="004453E1" w:rsidRDefault="004453E1" w:rsidP="00022C35">
            <w:r>
              <w:t>Mennella, C. et al.</w:t>
            </w:r>
          </w:p>
        </w:tc>
        <w:tc>
          <w:tcPr>
            <w:tcW w:w="851" w:type="dxa"/>
          </w:tcPr>
          <w:p w14:paraId="4D129D4C" w14:textId="77777777" w:rsidR="004453E1" w:rsidRDefault="004453E1" w:rsidP="00022C35">
            <w:r>
              <w:t>2024</w:t>
            </w:r>
          </w:p>
        </w:tc>
        <w:tc>
          <w:tcPr>
            <w:tcW w:w="2412" w:type="dxa"/>
          </w:tcPr>
          <w:p w14:paraId="5E293F1B" w14:textId="77777777" w:rsidR="004453E1" w:rsidRDefault="004453E1" w:rsidP="00022C35">
            <w:r>
              <w:t>Ethical and regulatory challenges of AI technologies in healthcare: A narrative review</w:t>
            </w:r>
          </w:p>
        </w:tc>
        <w:tc>
          <w:tcPr>
            <w:tcW w:w="2596" w:type="dxa"/>
          </w:tcPr>
          <w:p w14:paraId="6F66C81F" w14:textId="77777777" w:rsidR="004453E1" w:rsidRDefault="004453E1" w:rsidP="00022C35">
            <w:r>
              <w:t>Heliyon, 10, e26297</w:t>
            </w:r>
          </w:p>
        </w:tc>
        <w:tc>
          <w:tcPr>
            <w:tcW w:w="5000" w:type="dxa"/>
          </w:tcPr>
          <w:p w14:paraId="55183AE1" w14:textId="1122A0DD" w:rsidR="004453E1" w:rsidRDefault="00CE4321" w:rsidP="00022C35">
            <w:r>
              <w:t>https://doi.org/10.1016/j.heliyon.2024.e26297</w:t>
            </w:r>
          </w:p>
        </w:tc>
      </w:tr>
      <w:tr w:rsidR="004453E1" w14:paraId="7C1FF353" w14:textId="77777777" w:rsidTr="00B71FC6">
        <w:trPr>
          <w:jc w:val="center"/>
        </w:trPr>
        <w:tc>
          <w:tcPr>
            <w:tcW w:w="950" w:type="dxa"/>
          </w:tcPr>
          <w:p w14:paraId="61AF854B" w14:textId="77777777" w:rsidR="004453E1" w:rsidRDefault="004453E1" w:rsidP="00022C35">
            <w:r>
              <w:t>153</w:t>
            </w:r>
          </w:p>
        </w:tc>
        <w:tc>
          <w:tcPr>
            <w:tcW w:w="2028" w:type="dxa"/>
          </w:tcPr>
          <w:p w14:paraId="25996E88" w14:textId="718963B8" w:rsidR="004453E1" w:rsidRPr="00C06465" w:rsidRDefault="004453E1" w:rsidP="00022C35">
            <w:pPr>
              <w:rPr>
                <w:lang w:val="de-DE"/>
              </w:rPr>
            </w:pPr>
            <w:r>
              <w:rPr>
                <w:lang w:val="de-DE"/>
              </w:rPr>
              <w:t>Alnawafleh, K. A. et al.</w:t>
            </w:r>
          </w:p>
        </w:tc>
        <w:tc>
          <w:tcPr>
            <w:tcW w:w="851" w:type="dxa"/>
          </w:tcPr>
          <w:p w14:paraId="0A321A8C" w14:textId="77777777" w:rsidR="004453E1" w:rsidRDefault="004453E1" w:rsidP="00022C35">
            <w:r>
              <w:t>2025</w:t>
            </w:r>
          </w:p>
        </w:tc>
        <w:tc>
          <w:tcPr>
            <w:tcW w:w="2412" w:type="dxa"/>
          </w:tcPr>
          <w:p w14:paraId="3F3116BF" w14:textId="77777777" w:rsidR="004453E1" w:rsidRDefault="004453E1" w:rsidP="00022C35">
            <w:r>
              <w:t xml:space="preserve">Exploring the ethical dimensions of AI integration in nursing practice: A </w:t>
              <w:lastRenderedPageBreak/>
              <w:t>systematic review</w:t>
            </w:r>
          </w:p>
        </w:tc>
        <w:tc>
          <w:tcPr>
            <w:tcW w:w="2596" w:type="dxa"/>
          </w:tcPr>
          <w:p w14:paraId="59426577" w14:textId="77777777" w:rsidR="004453E1" w:rsidRDefault="004453E1" w:rsidP="00022C35">
            <w:r>
              <w:lastRenderedPageBreak/>
              <w:t>Journal of Nursing Regulation, 16, 228–237</w:t>
            </w:r>
          </w:p>
        </w:tc>
        <w:tc>
          <w:tcPr>
            <w:tcW w:w="5000" w:type="dxa"/>
          </w:tcPr>
          <w:p w14:paraId="633B7C64" w14:textId="0A746F59" w:rsidR="004453E1" w:rsidRDefault="00CE4321" w:rsidP="00022C35">
            <w:r>
              <w:t>https://doi.org/10.1016/j.jnr.2025.08.001</w:t>
            </w:r>
          </w:p>
        </w:tc>
      </w:tr>
      <w:tr w:rsidR="004453E1" w14:paraId="4BE5C999" w14:textId="77777777" w:rsidTr="000E1423">
        <w:trPr>
          <w:jc w:val="center"/>
        </w:trPr>
        <w:tc>
          <w:tcPr>
            <w:tcW w:w="950" w:type="dxa"/>
          </w:tcPr>
          <w:p w14:paraId="70C69FAD" w14:textId="77777777" w:rsidR="004453E1" w:rsidRPr="009F6EA3" w:rsidRDefault="004453E1" w:rsidP="00022C35">
            <w:r>
              <w:t>154</w:t>
            </w:r>
          </w:p>
        </w:tc>
        <w:tc>
          <w:tcPr>
            <w:tcW w:w="2028" w:type="dxa"/>
          </w:tcPr>
          <w:p w14:paraId="0EE898AD" w14:textId="3EC390CA" w:rsidR="004453E1" w:rsidRPr="009F6EA3" w:rsidRDefault="004453E1" w:rsidP="00022C35">
            <w:r>
              <w:t>Stolwijk, N. E. et al.</w:t>
            </w:r>
          </w:p>
        </w:tc>
        <w:tc>
          <w:tcPr>
            <w:tcW w:w="851" w:type="dxa"/>
          </w:tcPr>
          <w:p w14:paraId="0C35DCD3" w14:textId="77777777" w:rsidR="004453E1" w:rsidRPr="009F6EA3" w:rsidRDefault="004453E1" w:rsidP="00022C35">
            <w:r>
              <w:t>2024</w:t>
            </w:r>
          </w:p>
        </w:tc>
        <w:tc>
          <w:tcPr>
            <w:tcW w:w="2412" w:type="dxa"/>
          </w:tcPr>
          <w:p w14:paraId="09653211" w14:textId="77777777" w:rsidR="004453E1" w:rsidRPr="009F6EA3" w:rsidRDefault="004453E1" w:rsidP="00022C35">
            <w:r>
              <w:t>HAAL Symposium: responsible AI-assisted decision-making and integrated decision support for dementia care</w:t>
            </w:r>
          </w:p>
        </w:tc>
        <w:tc>
          <w:tcPr>
            <w:tcW w:w="2596" w:type="dxa"/>
          </w:tcPr>
          <w:p w14:paraId="0A3E7E7C" w14:textId="77777777" w:rsidR="004453E1" w:rsidRPr="009F6EA3" w:rsidRDefault="004453E1" w:rsidP="00022C35">
            <w:r>
              <w:t xml:space="preserve">Gerontechnology / HAAL Symposium, SP: Application Fields &amp; Innovative Technologies</w:t>
            </w:r>
          </w:p>
        </w:tc>
        <w:tc>
          <w:tcPr>
            <w:tcW w:w="5000" w:type="dxa"/>
          </w:tcPr>
          <w:p w14:paraId="1A871964" w14:textId="21A928F7" w:rsidR="004453E1" w:rsidRPr="009F6EA3" w:rsidRDefault="009F6EA3" w:rsidP="00022C35">
            <w:r>
              <w:t>10.4017/gt.2024.23.s.990.1.sp</w:t>
            </w:r>
          </w:p>
        </w:tc>
      </w:tr>
      <w:tr w:rsidR="004453E1" w14:paraId="24703661" w14:textId="77777777" w:rsidTr="00B71FC6">
        <w:trPr>
          <w:jc w:val="center"/>
        </w:trPr>
        <w:tc>
          <w:tcPr>
            <w:tcW w:w="950" w:type="dxa"/>
          </w:tcPr>
          <w:p w14:paraId="4973DC3B" w14:textId="77777777" w:rsidR="004453E1" w:rsidRDefault="004453E1" w:rsidP="00022C35">
            <w:r>
              <w:t>155</w:t>
            </w:r>
          </w:p>
        </w:tc>
        <w:tc>
          <w:tcPr>
            <w:tcW w:w="2028" w:type="dxa"/>
          </w:tcPr>
          <w:p w14:paraId="7CD4A19D" w14:textId="6F967477" w:rsidR="004453E1" w:rsidRDefault="004453E1" w:rsidP="00022C35">
            <w:r>
              <w:t>Veale, M. et al.</w:t>
            </w:r>
          </w:p>
        </w:tc>
        <w:tc>
          <w:tcPr>
            <w:tcW w:w="851" w:type="dxa"/>
          </w:tcPr>
          <w:p w14:paraId="0449109B" w14:textId="77777777" w:rsidR="004453E1" w:rsidRDefault="004453E1" w:rsidP="00022C35">
            <w:r>
              <w:t>2018</w:t>
            </w:r>
          </w:p>
        </w:tc>
        <w:tc>
          <w:tcPr>
            <w:tcW w:w="2412" w:type="dxa"/>
          </w:tcPr>
          <w:p w14:paraId="020EB47F" w14:textId="77777777" w:rsidR="004453E1" w:rsidRDefault="004453E1" w:rsidP="00022C35">
            <w:r>
              <w:t>Fairness and Accountability Design Needs for Algorithmic Support in High-Stakes Public Sector Decision-Making</w:t>
            </w:r>
          </w:p>
        </w:tc>
        <w:tc>
          <w:tcPr>
            <w:tcW w:w="2596" w:type="dxa"/>
          </w:tcPr>
          <w:p w14:paraId="092F29BB" w14:textId="77777777" w:rsidR="004453E1" w:rsidRDefault="004453E1" w:rsidP="00022C35">
            <w:r>
              <w:t>Proceedings of the 2018 CHI Conference on Human Factors in Computing Systems (CHI 2018), Paper 440, 1–14</w:t>
            </w:r>
          </w:p>
        </w:tc>
        <w:tc>
          <w:tcPr>
            <w:tcW w:w="5000" w:type="dxa"/>
          </w:tcPr>
          <w:p w14:paraId="7160AA3F" w14:textId="487FEDDF" w:rsidR="004453E1" w:rsidRDefault="005F4397" w:rsidP="00022C35">
            <w:hyperlink r:id="rId107" w:history="1">
              <w:r>
                <w:rPr>
                  <w:rStyle w:val="Hyperlink"/>
                </w:rPr>
                <w:t>https://doi.org/10.1145/3173574.3174014</w:t>
              </w:r>
            </w:hyperlink>
          </w:p>
        </w:tc>
      </w:tr>
      <w:tr w:rsidR="004453E1" w14:paraId="38E9C100" w14:textId="77777777" w:rsidTr="00B71FC6">
        <w:trPr>
          <w:jc w:val="center"/>
        </w:trPr>
        <w:tc>
          <w:tcPr>
            <w:tcW w:w="950" w:type="dxa"/>
          </w:tcPr>
          <w:p w14:paraId="7FE2E965" w14:textId="77777777" w:rsidR="004453E1" w:rsidRDefault="004453E1" w:rsidP="00022C35">
            <w:r>
              <w:t>156</w:t>
            </w:r>
          </w:p>
        </w:tc>
        <w:tc>
          <w:tcPr>
            <w:tcW w:w="2028" w:type="dxa"/>
          </w:tcPr>
          <w:p w14:paraId="3F20D6CE" w14:textId="79FEE653" w:rsidR="004453E1" w:rsidRPr="00977FF4" w:rsidRDefault="004453E1" w:rsidP="00022C35">
            <w:pPr>
              <w:rPr>
                <w:lang w:val="de-DE"/>
              </w:rPr>
            </w:pPr>
            <w:r>
              <w:rPr>
                <w:lang w:val="de-DE"/>
              </w:rPr>
              <w:t>Hauer, M. P. et al.</w:t>
            </w:r>
          </w:p>
        </w:tc>
        <w:tc>
          <w:tcPr>
            <w:tcW w:w="851" w:type="dxa"/>
          </w:tcPr>
          <w:p w14:paraId="69DD7446" w14:textId="77777777" w:rsidR="004453E1" w:rsidRDefault="004453E1" w:rsidP="00022C35">
            <w:r>
              <w:t>2023</w:t>
            </w:r>
          </w:p>
        </w:tc>
        <w:tc>
          <w:tcPr>
            <w:tcW w:w="2412" w:type="dxa"/>
          </w:tcPr>
          <w:p w14:paraId="6FC2A0A8" w14:textId="77777777" w:rsidR="004453E1" w:rsidRDefault="004453E1" w:rsidP="00022C35">
            <w:r>
              <w:t xml:space="preserve">Overview of transparency and inspectability mechanisms to achieve accountability of artificial intelligence systems</w:t>
            </w:r>
          </w:p>
        </w:tc>
        <w:tc>
          <w:tcPr>
            <w:tcW w:w="2596" w:type="dxa"/>
          </w:tcPr>
          <w:p w14:paraId="189A3735" w14:textId="77777777" w:rsidR="004453E1" w:rsidRDefault="004453E1" w:rsidP="00022C35">
            <w:r>
              <w:t>Data &amp; Policy, 5, e36, Cambridge University Press</w:t>
            </w:r>
          </w:p>
        </w:tc>
        <w:tc>
          <w:tcPr>
            <w:tcW w:w="5000" w:type="dxa"/>
          </w:tcPr>
          <w:p w14:paraId="6F44AE90" w14:textId="65A3AC50" w:rsidR="004453E1" w:rsidRDefault="005F4397" w:rsidP="00022C35">
            <w:r>
              <w:t>doi:10.1017/dap.2023.30</w:t>
            </w:r>
          </w:p>
        </w:tc>
      </w:tr>
      <w:tr w:rsidR="004453E1" w14:paraId="61176BBC" w14:textId="77777777" w:rsidTr="00B71FC6">
        <w:trPr>
          <w:jc w:val="center"/>
        </w:trPr>
        <w:tc>
          <w:tcPr>
            <w:tcW w:w="950" w:type="dxa"/>
          </w:tcPr>
          <w:p w14:paraId="7A9DEC0C" w14:textId="77777777" w:rsidR="004453E1" w:rsidRDefault="004453E1" w:rsidP="00022C35">
            <w:r>
              <w:t>157</w:t>
            </w:r>
          </w:p>
        </w:tc>
        <w:tc>
          <w:tcPr>
            <w:tcW w:w="2028" w:type="dxa"/>
          </w:tcPr>
          <w:p w14:paraId="17757A67" w14:textId="42D6E9F9" w:rsidR="004453E1" w:rsidRDefault="004453E1" w:rsidP="00022C35">
            <w:r>
              <w:t>Alfrink, K. et al.</w:t>
            </w:r>
          </w:p>
        </w:tc>
        <w:tc>
          <w:tcPr>
            <w:tcW w:w="851" w:type="dxa"/>
          </w:tcPr>
          <w:p w14:paraId="10E58694" w14:textId="77777777" w:rsidR="004453E1" w:rsidRDefault="004453E1" w:rsidP="00022C35">
            <w:r>
              <w:t>2023</w:t>
            </w:r>
          </w:p>
        </w:tc>
        <w:tc>
          <w:tcPr>
            <w:tcW w:w="2412" w:type="dxa"/>
          </w:tcPr>
          <w:p w14:paraId="5068A857" w14:textId="77777777" w:rsidR="004453E1" w:rsidRDefault="004453E1" w:rsidP="00022C35">
            <w:r>
              <w:t>Contestable Camera Cars: A Speculative Design Exploration of Public AI That Is Open and Responsive to Dispute</w:t>
            </w:r>
          </w:p>
        </w:tc>
        <w:tc>
          <w:tcPr>
            <w:tcW w:w="2596" w:type="dxa"/>
          </w:tcPr>
          <w:p w14:paraId="5A0F03DF" w14:textId="77777777" w:rsidR="004453E1" w:rsidRDefault="004453E1" w:rsidP="00022C35">
            <w:r>
              <w:t>Proceedings of the 2023 CHI Conference on Human Factors in Computing Systems (CHI ’23), ACM, 16 pages</w:t>
            </w:r>
          </w:p>
        </w:tc>
        <w:tc>
          <w:tcPr>
            <w:tcW w:w="5000" w:type="dxa"/>
          </w:tcPr>
          <w:p w14:paraId="0D145BEE" w14:textId="489684A1" w:rsidR="004453E1" w:rsidRDefault="005F4397" w:rsidP="00022C35">
            <w:hyperlink r:id="rId108" w:history="1">
              <w:r>
                <w:rPr>
                  <w:rStyle w:val="Hyperlink"/>
                </w:rPr>
                <w:t>10.1145/3544548.358098</w:t>
              </w:r>
            </w:hyperlink>
          </w:p>
        </w:tc>
      </w:tr>
      <w:tr w:rsidR="004453E1" w14:paraId="42851E11" w14:textId="77777777" w:rsidTr="00B71FC6">
        <w:trPr>
          <w:jc w:val="center"/>
        </w:trPr>
        <w:tc>
          <w:tcPr>
            <w:tcW w:w="950" w:type="dxa"/>
          </w:tcPr>
          <w:p w14:paraId="5A8D06ED" w14:textId="77777777" w:rsidR="004453E1" w:rsidRDefault="004453E1" w:rsidP="00022C35">
            <w:r>
              <w:lastRenderedPageBreak/>
              <w:t>158</w:t>
            </w:r>
          </w:p>
        </w:tc>
        <w:tc>
          <w:tcPr>
            <w:tcW w:w="2028" w:type="dxa"/>
          </w:tcPr>
          <w:p w14:paraId="6F4FA70F" w14:textId="6C82CEEE" w:rsidR="004453E1" w:rsidRDefault="004453E1" w:rsidP="00022C35">
            <w:r>
              <w:t>Maclure, J.</w:t>
            </w:r>
          </w:p>
        </w:tc>
        <w:tc>
          <w:tcPr>
            <w:tcW w:w="851" w:type="dxa"/>
          </w:tcPr>
          <w:p w14:paraId="5DC8D90B" w14:textId="77777777" w:rsidR="004453E1" w:rsidRDefault="004453E1" w:rsidP="00022C35">
            <w:r>
              <w:t>2021</w:t>
            </w:r>
          </w:p>
        </w:tc>
        <w:tc>
          <w:tcPr>
            <w:tcW w:w="2412" w:type="dxa"/>
          </w:tcPr>
          <w:p w14:paraId="7D3B58BA" w14:textId="77777777" w:rsidR="004453E1" w:rsidRDefault="004453E1" w:rsidP="00022C35">
            <w:r>
              <w:t>AI, Explainability and Public Reason: The Argument from the Limitations of the Human Mind</w:t>
            </w:r>
          </w:p>
        </w:tc>
        <w:tc>
          <w:tcPr>
            <w:tcW w:w="2596" w:type="dxa"/>
          </w:tcPr>
          <w:p w14:paraId="68C7E0B0" w14:textId="77777777" w:rsidR="004453E1" w:rsidRDefault="004453E1" w:rsidP="00022C35">
            <w:r>
              <w:t>Minds and Machines</w:t>
            </w:r>
          </w:p>
        </w:tc>
        <w:tc>
          <w:tcPr>
            <w:tcW w:w="5000" w:type="dxa"/>
          </w:tcPr>
          <w:p w14:paraId="5703A95C" w14:textId="17CFE934" w:rsidR="004453E1" w:rsidRDefault="005F4397" w:rsidP="00022C35">
            <w:r>
              <w:t>10.1007/s11023-021-09570-x</w:t>
            </w:r>
          </w:p>
        </w:tc>
      </w:tr>
      <w:tr w:rsidR="004453E1" w14:paraId="0BBAF866" w14:textId="77777777" w:rsidTr="00B71FC6">
        <w:trPr>
          <w:jc w:val="center"/>
        </w:trPr>
        <w:tc>
          <w:tcPr>
            <w:tcW w:w="950" w:type="dxa"/>
          </w:tcPr>
          <w:p w14:paraId="07DF3E62" w14:textId="77777777" w:rsidR="004453E1" w:rsidRDefault="004453E1" w:rsidP="00022C35">
            <w:r>
              <w:t>159</w:t>
            </w:r>
          </w:p>
        </w:tc>
        <w:tc>
          <w:tcPr>
            <w:tcW w:w="2028" w:type="dxa"/>
          </w:tcPr>
          <w:p w14:paraId="1A68DEAA" w14:textId="71497E1D" w:rsidR="004453E1" w:rsidRDefault="004453E1" w:rsidP="00022C35">
            <w:r>
              <w:t>Koulu, R.</w:t>
            </w:r>
          </w:p>
        </w:tc>
        <w:tc>
          <w:tcPr>
            <w:tcW w:w="851" w:type="dxa"/>
          </w:tcPr>
          <w:p w14:paraId="4432E7EA" w14:textId="77777777" w:rsidR="004453E1" w:rsidRDefault="004453E1" w:rsidP="00022C35">
            <w:r>
              <w:t>2020</w:t>
            </w:r>
          </w:p>
        </w:tc>
        <w:tc>
          <w:tcPr>
            <w:tcW w:w="2412" w:type="dxa"/>
          </w:tcPr>
          <w:p w14:paraId="6FF7D2C6" w14:textId="77777777" w:rsidR="004453E1" w:rsidRDefault="004453E1" w:rsidP="00022C35">
            <w:r>
              <w:t>Proceduralizing control and discretion: Human oversight in artificial intelligence policy</w:t>
            </w:r>
          </w:p>
        </w:tc>
        <w:tc>
          <w:tcPr>
            <w:tcW w:w="2596" w:type="dxa"/>
          </w:tcPr>
          <w:p w14:paraId="115DDCCF" w14:textId="77777777" w:rsidR="004453E1" w:rsidRDefault="004453E1" w:rsidP="00022C35">
            <w:r>
              <w:t>Maastricht Journal of European and Comparative Law</w:t>
            </w:r>
          </w:p>
        </w:tc>
        <w:tc>
          <w:tcPr>
            <w:tcW w:w="5000" w:type="dxa"/>
          </w:tcPr>
          <w:p w14:paraId="58ECB3CF" w14:textId="0D7780A5" w:rsidR="004453E1" w:rsidRDefault="005F4397" w:rsidP="00022C35">
            <w:hyperlink r:id="rId109" w:history="1">
              <w:r>
                <w:rPr>
                  <w:rStyle w:val="Hyperlink"/>
                </w:rPr>
                <w:t>https://doi.org/10.1177/1023263X20978649</w:t>
              </w:r>
            </w:hyperlink>
          </w:p>
        </w:tc>
      </w:tr>
      <w:tr w:rsidR="004453E1" w14:paraId="72458041" w14:textId="77777777" w:rsidTr="00B71FC6">
        <w:trPr>
          <w:jc w:val="center"/>
        </w:trPr>
        <w:tc>
          <w:tcPr>
            <w:tcW w:w="950" w:type="dxa"/>
          </w:tcPr>
          <w:p w14:paraId="1ED81F9F" w14:textId="77777777" w:rsidR="004453E1" w:rsidRDefault="004453E1" w:rsidP="00022C35">
            <w:r>
              <w:t>160</w:t>
            </w:r>
          </w:p>
        </w:tc>
        <w:tc>
          <w:tcPr>
            <w:tcW w:w="2028" w:type="dxa"/>
          </w:tcPr>
          <w:p w14:paraId="6441E3F0" w14:textId="2B780FE7" w:rsidR="004453E1" w:rsidRDefault="004453E1" w:rsidP="00022C35">
            <w:r>
              <w:t>Rachovitsa, A.; Johann, N.</w:t>
            </w:r>
          </w:p>
        </w:tc>
        <w:tc>
          <w:tcPr>
            <w:tcW w:w="851" w:type="dxa"/>
          </w:tcPr>
          <w:p w14:paraId="4ED24B79" w14:textId="77777777" w:rsidR="004453E1" w:rsidRDefault="004453E1" w:rsidP="00022C35">
            <w:r>
              <w:t>2022</w:t>
            </w:r>
          </w:p>
        </w:tc>
        <w:tc>
          <w:tcPr>
            <w:tcW w:w="2412" w:type="dxa"/>
          </w:tcPr>
          <w:p w14:paraId="74A64043" w14:textId="77777777" w:rsidR="004453E1" w:rsidRDefault="004453E1" w:rsidP="00022C35">
            <w:r>
              <w:t>The Human Rights Implications of the Use of AI in the Digital Welfare State: Lessons Learned from the Dutch SyRI Case</w:t>
            </w:r>
          </w:p>
        </w:tc>
        <w:tc>
          <w:tcPr>
            <w:tcW w:w="2596" w:type="dxa"/>
          </w:tcPr>
          <w:p w14:paraId="28FC4C58" w14:textId="77777777" w:rsidR="004453E1" w:rsidRDefault="004453E1" w:rsidP="00022C35">
            <w:r>
              <w:t>Human Rights Law Review</w:t>
            </w:r>
          </w:p>
        </w:tc>
        <w:tc>
          <w:tcPr>
            <w:tcW w:w="5000" w:type="dxa"/>
          </w:tcPr>
          <w:p w14:paraId="72098523" w14:textId="5BBEF905" w:rsidR="004453E1" w:rsidRDefault="005F4397" w:rsidP="00022C35">
            <w:r>
              <w:t>https://doi.org/10.1093/hrlr/ngac010</w:t>
            </w:r>
          </w:p>
        </w:tc>
      </w:tr>
      <w:tr w:rsidR="004453E1" w14:paraId="46F5CE36" w14:textId="77777777" w:rsidTr="000D6C1E">
        <w:trPr>
          <w:jc w:val="center"/>
        </w:trPr>
        <w:tc>
          <w:tcPr>
            <w:tcW w:w="950" w:type="dxa"/>
          </w:tcPr>
          <w:p w14:paraId="6F563738" w14:textId="77777777" w:rsidR="004453E1" w:rsidRPr="000D6C1E" w:rsidRDefault="004453E1" w:rsidP="00022C35">
            <w:r>
              <w:t>161</w:t>
            </w:r>
          </w:p>
        </w:tc>
        <w:tc>
          <w:tcPr>
            <w:tcW w:w="2028" w:type="dxa"/>
          </w:tcPr>
          <w:p w14:paraId="5991580D" w14:textId="3806E404" w:rsidR="004453E1" w:rsidRPr="000D6C1E" w:rsidRDefault="004453E1" w:rsidP="00022C35">
            <w:pPr>
              <w:rPr>
                <w:lang w:val="de-DE"/>
              </w:rPr>
            </w:pPr>
            <w:r>
              <w:rPr>
                <w:lang w:val="de-DE"/>
              </w:rPr>
              <w:t>Kroll, J. A.</w:t>
            </w:r>
          </w:p>
        </w:tc>
        <w:tc>
          <w:tcPr>
            <w:tcW w:w="851" w:type="dxa"/>
          </w:tcPr>
          <w:p w14:paraId="37EBDC8A" w14:textId="77777777" w:rsidR="004453E1" w:rsidRPr="000D6C1E" w:rsidRDefault="004453E1" w:rsidP="00022C35">
            <w:r>
              <w:t>2018</w:t>
            </w:r>
          </w:p>
        </w:tc>
        <w:tc>
          <w:tcPr>
            <w:tcW w:w="2412" w:type="dxa"/>
          </w:tcPr>
          <w:p w14:paraId="6E787099" w14:textId="77777777" w:rsidR="004453E1" w:rsidRPr="000D6C1E" w:rsidRDefault="004453E1" w:rsidP="00022C35">
            <w:r>
              <w:t>Data Science Data Governance</w:t>
            </w:r>
          </w:p>
        </w:tc>
        <w:tc>
          <w:tcPr>
            <w:tcW w:w="2596" w:type="dxa"/>
          </w:tcPr>
          <w:p w14:paraId="1D848EF3" w14:textId="77777777" w:rsidR="004453E1" w:rsidRPr="000D6C1E" w:rsidRDefault="004453E1" w:rsidP="00022C35">
            <w:r>
              <w:t>IEEE Security &amp; Privacy</w:t>
            </w:r>
          </w:p>
        </w:tc>
        <w:tc>
          <w:tcPr>
            <w:tcW w:w="5000" w:type="dxa"/>
          </w:tcPr>
          <w:p w14:paraId="016CD361" w14:textId="22A036D2" w:rsidR="004453E1" w:rsidRPr="000D6C1E" w:rsidRDefault="000D6C1E" w:rsidP="00022C35">
            <w:r>
              <w:t>10.1109/MSEC.2018.2875329</w:t>
            </w:r>
          </w:p>
        </w:tc>
      </w:tr>
      <w:tr w:rsidR="004453E1" w14:paraId="5D0AD451" w14:textId="77777777" w:rsidTr="00B71FC6">
        <w:trPr>
          <w:jc w:val="center"/>
        </w:trPr>
        <w:tc>
          <w:tcPr>
            <w:tcW w:w="950" w:type="dxa"/>
          </w:tcPr>
          <w:p w14:paraId="5EF4BA45" w14:textId="77777777" w:rsidR="004453E1" w:rsidRDefault="004453E1" w:rsidP="00022C35">
            <w:r>
              <w:t>162</w:t>
            </w:r>
          </w:p>
        </w:tc>
        <w:tc>
          <w:tcPr>
            <w:tcW w:w="2028" w:type="dxa"/>
          </w:tcPr>
          <w:p w14:paraId="6D9AC766" w14:textId="7B6631C9" w:rsidR="004453E1" w:rsidRDefault="004453E1" w:rsidP="00022C35">
            <w:r>
              <w:t>Lee, S. C.</w:t>
            </w:r>
          </w:p>
        </w:tc>
        <w:tc>
          <w:tcPr>
            <w:tcW w:w="851" w:type="dxa"/>
          </w:tcPr>
          <w:p w14:paraId="65E08831" w14:textId="77777777" w:rsidR="004453E1" w:rsidRDefault="004453E1" w:rsidP="00022C35">
            <w:r>
              <w:t>2022</w:t>
            </w:r>
          </w:p>
        </w:tc>
        <w:tc>
          <w:tcPr>
            <w:tcW w:w="2412" w:type="dxa"/>
          </w:tcPr>
          <w:p w14:paraId="71D5AE9E" w14:textId="77777777" w:rsidR="004453E1" w:rsidRDefault="004453E1" w:rsidP="00022C35">
            <w:r>
              <w:t>A black box approach to auditing algorithms</w:t>
            </w:r>
          </w:p>
        </w:tc>
        <w:tc>
          <w:tcPr>
            <w:tcW w:w="2596" w:type="dxa"/>
          </w:tcPr>
          <w:p w14:paraId="2D98D60A" w14:textId="77777777" w:rsidR="004453E1" w:rsidRDefault="004453E1" w:rsidP="00022C35">
            <w:r>
              <w:t>Issues in Information Systems</w:t>
            </w:r>
          </w:p>
        </w:tc>
        <w:tc>
          <w:tcPr>
            <w:tcW w:w="5000" w:type="dxa"/>
          </w:tcPr>
          <w:p w14:paraId="5B58142C" w14:textId="2859443F" w:rsidR="004453E1" w:rsidRDefault="005F4397" w:rsidP="00022C35">
            <w:r>
              <w:t>DOI: https://doi.org/10.48009/2_iis_2022_107</w:t>
            </w:r>
          </w:p>
        </w:tc>
      </w:tr>
      <w:tr w:rsidR="004453E1" w14:paraId="5459206B" w14:textId="77777777" w:rsidTr="00B71FC6">
        <w:trPr>
          <w:jc w:val="center"/>
        </w:trPr>
        <w:tc>
          <w:tcPr>
            <w:tcW w:w="950" w:type="dxa"/>
          </w:tcPr>
          <w:p w14:paraId="03801CB1" w14:textId="77777777" w:rsidR="004453E1" w:rsidRDefault="004453E1" w:rsidP="00022C35">
            <w:r>
              <w:t>163</w:t>
            </w:r>
          </w:p>
        </w:tc>
        <w:tc>
          <w:tcPr>
            <w:tcW w:w="2028" w:type="dxa"/>
          </w:tcPr>
          <w:p w14:paraId="64D9700A" w14:textId="1A90DF09" w:rsidR="004453E1" w:rsidRDefault="004453E1" w:rsidP="00022C35">
            <w:r>
              <w:t>Hesselmann, F.</w:t>
            </w:r>
          </w:p>
        </w:tc>
        <w:tc>
          <w:tcPr>
            <w:tcW w:w="851" w:type="dxa"/>
          </w:tcPr>
          <w:p w14:paraId="04AC2340" w14:textId="77777777" w:rsidR="004453E1" w:rsidRDefault="004453E1" w:rsidP="00022C35">
            <w:r>
              <w:t>2024</w:t>
            </w:r>
          </w:p>
        </w:tc>
        <w:tc>
          <w:tcPr>
            <w:tcW w:w="2412" w:type="dxa"/>
          </w:tcPr>
          <w:p w14:paraId="5AD10C24" w14:textId="77777777" w:rsidR="004453E1" w:rsidRDefault="004453E1" w:rsidP="00022C35">
            <w:r>
              <w:t xml:space="preserve">Scaffolding decision spaces in decision support systems: </w:t>
              <w:lastRenderedPageBreak/>
              <w:t>Using plagiarism screening software in editorial offices</w:t>
            </w:r>
          </w:p>
        </w:tc>
        <w:tc>
          <w:tcPr>
            <w:tcW w:w="2596" w:type="dxa"/>
          </w:tcPr>
          <w:p w14:paraId="20CB9C45" w14:textId="77777777" w:rsidR="004453E1" w:rsidRDefault="004453E1" w:rsidP="00022C35">
            <w:r>
              <w:lastRenderedPageBreak/>
              <w:t>Big Data &amp; Society</w:t>
            </w:r>
          </w:p>
        </w:tc>
        <w:tc>
          <w:tcPr>
            <w:tcW w:w="5000" w:type="dxa"/>
          </w:tcPr>
          <w:p w14:paraId="3E36B8B7" w14:textId="5A3815C0" w:rsidR="004453E1" w:rsidRDefault="002C508D" w:rsidP="00022C35">
            <w:r>
              <w:rPr>
                <w:u w:val="single"/>
              </w:rPr>
              <w:t>https://doi.org/10.1177/20539517241306371</w:t>
            </w:r>
          </w:p>
        </w:tc>
      </w:tr>
      <w:tr w:rsidR="004453E1" w14:paraId="4CF2B959" w14:textId="77777777" w:rsidTr="00B71FC6">
        <w:trPr>
          <w:jc w:val="center"/>
        </w:trPr>
        <w:tc>
          <w:tcPr>
            <w:tcW w:w="950" w:type="dxa"/>
          </w:tcPr>
          <w:p w14:paraId="7A3D7DD6" w14:textId="77777777" w:rsidR="004453E1" w:rsidRDefault="004453E1" w:rsidP="00022C35">
            <w:r>
              <w:t>164</w:t>
            </w:r>
          </w:p>
        </w:tc>
        <w:tc>
          <w:tcPr>
            <w:tcW w:w="2028" w:type="dxa"/>
          </w:tcPr>
          <w:p w14:paraId="24117A32" w14:textId="42C92F37" w:rsidR="004453E1" w:rsidRPr="00977FF4" w:rsidRDefault="004453E1" w:rsidP="00022C35">
            <w:pPr>
              <w:rPr>
                <w:lang w:val="de-DE"/>
              </w:rPr>
            </w:pPr>
            <w:r>
              <w:rPr>
                <w:lang w:val="de-DE"/>
              </w:rPr>
              <w:t>Lukkien, D. R. M. et al.</w:t>
            </w:r>
          </w:p>
        </w:tc>
        <w:tc>
          <w:tcPr>
            <w:tcW w:w="851" w:type="dxa"/>
          </w:tcPr>
          <w:p w14:paraId="4D89A8F4" w14:textId="77777777" w:rsidR="004453E1" w:rsidRDefault="004453E1" w:rsidP="00022C35">
            <w:r>
              <w:t>2024</w:t>
            </w:r>
          </w:p>
        </w:tc>
        <w:tc>
          <w:tcPr>
            <w:tcW w:w="2412" w:type="dxa"/>
          </w:tcPr>
          <w:p w14:paraId="35237BD9" w14:textId="77777777" w:rsidR="004453E1" w:rsidRDefault="004453E1" w:rsidP="00022C35">
            <w:r>
              <w:t>AI-Assisted Decision-Making in Long-Term Care: Qualitative Study on Prerequisites for Responsible Innovation</w:t>
            </w:r>
          </w:p>
        </w:tc>
        <w:tc>
          <w:tcPr>
            <w:tcW w:w="2596" w:type="dxa"/>
          </w:tcPr>
          <w:p w14:paraId="2D52FA31" w14:textId="77777777" w:rsidR="004453E1" w:rsidRDefault="004453E1" w:rsidP="00022C35">
            <w:r>
              <w:t>JMIR Nursing</w:t>
            </w:r>
          </w:p>
        </w:tc>
        <w:tc>
          <w:tcPr>
            <w:tcW w:w="5000" w:type="dxa"/>
          </w:tcPr>
          <w:p w14:paraId="6354F2C7" w14:textId="0F8DC25A" w:rsidR="004453E1" w:rsidRDefault="008A4CCE" w:rsidP="00022C35">
            <w:hyperlink r:id="rId110" w:tgtFrame="_blank" w:history="1">
              <w:r>
                <w:rPr>
                  <w:rStyle w:val="Hyperlink"/>
                  <w:b/>
                  <w:bCs/>
                </w:rPr>
                <w:t>10.2196/55962</w:t>
              </w:r>
            </w:hyperlink>
          </w:p>
        </w:tc>
      </w:tr>
      <w:tr w:rsidR="004453E1" w14:paraId="5E8B1675" w14:textId="77777777" w:rsidTr="00B71FC6">
        <w:trPr>
          <w:jc w:val="center"/>
        </w:trPr>
        <w:tc>
          <w:tcPr>
            <w:tcW w:w="950" w:type="dxa"/>
          </w:tcPr>
          <w:p w14:paraId="16BD6B3E" w14:textId="77777777" w:rsidR="004453E1" w:rsidRDefault="004453E1" w:rsidP="00022C35">
            <w:r>
              <w:t>165</w:t>
            </w:r>
          </w:p>
        </w:tc>
        <w:tc>
          <w:tcPr>
            <w:tcW w:w="2028" w:type="dxa"/>
          </w:tcPr>
          <w:p w14:paraId="7BC7F02D" w14:textId="3B252DBE" w:rsidR="004453E1" w:rsidRDefault="004453E1" w:rsidP="00022C35">
            <w:r>
              <w:t>Brand, D. J.</w:t>
            </w:r>
          </w:p>
        </w:tc>
        <w:tc>
          <w:tcPr>
            <w:tcW w:w="851" w:type="dxa"/>
          </w:tcPr>
          <w:p w14:paraId="4055F991" w14:textId="77777777" w:rsidR="004453E1" w:rsidRDefault="004453E1" w:rsidP="00022C35">
            <w:r>
              <w:t>2020</w:t>
            </w:r>
          </w:p>
        </w:tc>
        <w:tc>
          <w:tcPr>
            <w:tcW w:w="2412" w:type="dxa"/>
          </w:tcPr>
          <w:p w14:paraId="3D53F609" w14:textId="77777777" w:rsidR="004453E1" w:rsidRDefault="004453E1" w:rsidP="00022C35">
            <w:r>
              <w:t>Algorithmic Decision-making and the Law</w:t>
            </w:r>
          </w:p>
        </w:tc>
        <w:tc>
          <w:tcPr>
            <w:tcW w:w="2596" w:type="dxa"/>
          </w:tcPr>
          <w:p w14:paraId="59128040" w14:textId="77777777" w:rsidR="004453E1" w:rsidRDefault="004453E1" w:rsidP="00022C35">
            <w:r>
              <w:t xml:space="preserve">JeDEM (Journal of eDemocracy and Open Government)</w:t>
            </w:r>
          </w:p>
        </w:tc>
        <w:tc>
          <w:tcPr>
            <w:tcW w:w="5000" w:type="dxa"/>
          </w:tcPr>
          <w:p w14:paraId="35CEEDF1" w14:textId="78AF7476" w:rsidR="004453E1" w:rsidRDefault="008A4CCE" w:rsidP="00022C35">
            <w:r>
              <w:t>DOI: 10.29379/jedem.v12i1.576</w:t>
            </w:r>
          </w:p>
        </w:tc>
      </w:tr>
      <w:tr w:rsidR="004453E1" w14:paraId="7B5FF853" w14:textId="77777777" w:rsidTr="00B71FC6">
        <w:trPr>
          <w:jc w:val="center"/>
        </w:trPr>
        <w:tc>
          <w:tcPr>
            <w:tcW w:w="950" w:type="dxa"/>
          </w:tcPr>
          <w:p w14:paraId="18E97387" w14:textId="77777777" w:rsidR="004453E1" w:rsidRDefault="004453E1" w:rsidP="00022C35">
            <w:r>
              <w:t>166</w:t>
            </w:r>
          </w:p>
        </w:tc>
        <w:tc>
          <w:tcPr>
            <w:tcW w:w="2028" w:type="dxa"/>
          </w:tcPr>
          <w:p w14:paraId="4F01C088" w14:textId="1C58A6EB" w:rsidR="004453E1" w:rsidRDefault="004453E1" w:rsidP="00022C35">
            <w:r>
              <w:t>Lyons, H. et al.</w:t>
            </w:r>
          </w:p>
        </w:tc>
        <w:tc>
          <w:tcPr>
            <w:tcW w:w="851" w:type="dxa"/>
          </w:tcPr>
          <w:p w14:paraId="11440DFB" w14:textId="77777777" w:rsidR="004453E1" w:rsidRDefault="004453E1" w:rsidP="00022C35">
            <w:r>
              <w:t>2021</w:t>
            </w:r>
          </w:p>
        </w:tc>
        <w:tc>
          <w:tcPr>
            <w:tcW w:w="2412" w:type="dxa"/>
          </w:tcPr>
          <w:p w14:paraId="7AD91139" w14:textId="77777777" w:rsidR="004453E1" w:rsidRDefault="004453E1" w:rsidP="00022C35">
            <w:r>
              <w:t xml:space="preserve">Conceptualising Contestability: Perspectives on Contesting Algorithmic Decisions</w:t>
            </w:r>
          </w:p>
        </w:tc>
        <w:tc>
          <w:tcPr>
            <w:tcW w:w="2596" w:type="dxa"/>
          </w:tcPr>
          <w:p w14:paraId="7476BD00" w14:textId="77777777" w:rsidR="004453E1" w:rsidRDefault="004453E1" w:rsidP="00022C35">
            <w:r>
              <w:t>Proceedings of the ACM on Human-Computer Interaction (PACM HCI), Vol. 5, CSCW1, Article 106</w:t>
            </w:r>
          </w:p>
        </w:tc>
        <w:tc>
          <w:tcPr>
            <w:tcW w:w="5000" w:type="dxa"/>
          </w:tcPr>
          <w:p w14:paraId="0A3DAE9A" w14:textId="25261E93" w:rsidR="004453E1" w:rsidRDefault="008A4CCE" w:rsidP="00022C35">
            <w:hyperlink r:id="rId111" w:history="1">
              <w:r>
                <w:rPr>
                  <w:rStyle w:val="Hyperlink"/>
                </w:rPr>
                <w:t>https://doi.org/10.1145/3449180</w:t>
              </w:r>
            </w:hyperlink>
          </w:p>
        </w:tc>
      </w:tr>
      <w:tr w:rsidR="004453E1" w14:paraId="413F82B6" w14:textId="77777777" w:rsidTr="00B71FC6">
        <w:trPr>
          <w:jc w:val="center"/>
        </w:trPr>
        <w:tc>
          <w:tcPr>
            <w:tcW w:w="950" w:type="dxa"/>
          </w:tcPr>
          <w:p w14:paraId="2BC672B4" w14:textId="77777777" w:rsidR="004453E1" w:rsidRDefault="004453E1" w:rsidP="00022C35">
            <w:r>
              <w:t>167</w:t>
            </w:r>
          </w:p>
        </w:tc>
        <w:tc>
          <w:tcPr>
            <w:tcW w:w="2028" w:type="dxa"/>
          </w:tcPr>
          <w:p w14:paraId="772B2241" w14:textId="1008577F" w:rsidR="004453E1" w:rsidRDefault="004453E1" w:rsidP="00022C35">
            <w:r>
              <w:t xml:space="preserve">Poechhacker, N.; Kacianka, S.</w:t>
            </w:r>
          </w:p>
        </w:tc>
        <w:tc>
          <w:tcPr>
            <w:tcW w:w="851" w:type="dxa"/>
          </w:tcPr>
          <w:p w14:paraId="4CCE00AA" w14:textId="77777777" w:rsidR="004453E1" w:rsidRDefault="004453E1" w:rsidP="00022C35">
            <w:r>
              <w:t>2021</w:t>
            </w:r>
          </w:p>
        </w:tc>
        <w:tc>
          <w:tcPr>
            <w:tcW w:w="2412" w:type="dxa"/>
          </w:tcPr>
          <w:p w14:paraId="15FC46B6" w14:textId="77777777" w:rsidR="004453E1" w:rsidRDefault="004453E1" w:rsidP="00022C35">
            <w:r>
              <w:t>Algorithmic Accountability in Context. Socio-Technical Perspectives on Structural Causal Models</w:t>
            </w:r>
          </w:p>
        </w:tc>
        <w:tc>
          <w:tcPr>
            <w:tcW w:w="2596" w:type="dxa"/>
          </w:tcPr>
          <w:p w14:paraId="0A317C80" w14:textId="77777777" w:rsidR="004453E1" w:rsidRDefault="004453E1" w:rsidP="00022C35">
            <w:r>
              <w:t>Frontiers in Big Data, Volume 3, Article 519957</w:t>
            </w:r>
          </w:p>
        </w:tc>
        <w:tc>
          <w:tcPr>
            <w:tcW w:w="5000" w:type="dxa"/>
          </w:tcPr>
          <w:p w14:paraId="2781FFCF" w14:textId="596EED55" w:rsidR="004453E1" w:rsidRDefault="008A4CCE" w:rsidP="00022C35">
            <w:hyperlink r:id="rId112" w:history="1">
              <w:r>
                <w:rPr>
                  <w:rStyle w:val="Hyperlink"/>
                </w:rPr>
                <w:t>https://doi.org/10.3389/fdata.2020.519957</w:t>
              </w:r>
            </w:hyperlink>
          </w:p>
        </w:tc>
      </w:tr>
      <w:tr w:rsidR="004453E1" w14:paraId="0FD4028A" w14:textId="77777777" w:rsidTr="00B71FC6">
        <w:trPr>
          <w:jc w:val="center"/>
        </w:trPr>
        <w:tc>
          <w:tcPr>
            <w:tcW w:w="950" w:type="dxa"/>
          </w:tcPr>
          <w:p w14:paraId="3C866A24" w14:textId="77777777" w:rsidR="004453E1" w:rsidRDefault="004453E1" w:rsidP="00022C35">
            <w:r>
              <w:lastRenderedPageBreak/>
              <w:t>168</w:t>
            </w:r>
          </w:p>
        </w:tc>
        <w:tc>
          <w:tcPr>
            <w:tcW w:w="2028" w:type="dxa"/>
          </w:tcPr>
          <w:p w14:paraId="0BA2C1BF" w14:textId="2B11599C" w:rsidR="004453E1" w:rsidRDefault="004453E1" w:rsidP="00022C35">
            <w:r>
              <w:t>Yousefi, Y.</w:t>
            </w:r>
          </w:p>
        </w:tc>
        <w:tc>
          <w:tcPr>
            <w:tcW w:w="851" w:type="dxa"/>
          </w:tcPr>
          <w:p w14:paraId="7DEF679E" w14:textId="77777777" w:rsidR="004453E1" w:rsidRDefault="004453E1" w:rsidP="00022C35">
            <w:r>
              <w:t>2024</w:t>
            </w:r>
          </w:p>
        </w:tc>
        <w:tc>
          <w:tcPr>
            <w:tcW w:w="2412" w:type="dxa"/>
          </w:tcPr>
          <w:p w14:paraId="6467112E" w14:textId="77777777" w:rsidR="004453E1" w:rsidRDefault="004453E1" w:rsidP="00022C35">
            <w:r>
              <w:t>Approaching Fairness in Digital Governance: A Multi-Dimensional, Multi-Layered Framework</w:t>
            </w:r>
          </w:p>
        </w:tc>
        <w:tc>
          <w:tcPr>
            <w:tcW w:w="2596" w:type="dxa"/>
          </w:tcPr>
          <w:p w14:paraId="610B0A6B" w14:textId="77777777" w:rsidR="004453E1" w:rsidRDefault="004453E1" w:rsidP="00022C35">
            <w:r>
              <w:t>Proceedings of the 17th International Conference on Theory and Practice of Electronic Governance (ICEGOV 2024), ACM, 7 pages</w:t>
            </w:r>
          </w:p>
        </w:tc>
        <w:tc>
          <w:tcPr>
            <w:tcW w:w="5000" w:type="dxa"/>
          </w:tcPr>
          <w:p w14:paraId="7F9B9C9C" w14:textId="5ADA076D" w:rsidR="004453E1" w:rsidRDefault="00444D6B" w:rsidP="00022C35">
            <w:r>
              <w:rPr>
                <w:u w:val="single"/>
              </w:rPr>
              <w:t>https://doi.org/10.1145/3680127.368019</w:t>
            </w:r>
          </w:p>
        </w:tc>
      </w:tr>
      <w:tr w:rsidR="004453E1" w14:paraId="6AEFE48B" w14:textId="77777777" w:rsidTr="00B71FC6">
        <w:trPr>
          <w:jc w:val="center"/>
        </w:trPr>
        <w:tc>
          <w:tcPr>
            <w:tcW w:w="950" w:type="dxa"/>
          </w:tcPr>
          <w:p w14:paraId="537210F8" w14:textId="77777777" w:rsidR="004453E1" w:rsidRDefault="004453E1" w:rsidP="00022C35">
            <w:r>
              <w:t>169</w:t>
            </w:r>
          </w:p>
        </w:tc>
        <w:tc>
          <w:tcPr>
            <w:tcW w:w="2028" w:type="dxa"/>
          </w:tcPr>
          <w:p w14:paraId="5A01D3B5" w14:textId="53A79188" w:rsidR="004453E1" w:rsidRDefault="004453E1" w:rsidP="00022C35">
            <w:r>
              <w:t>Etienne, H.</w:t>
            </w:r>
          </w:p>
        </w:tc>
        <w:tc>
          <w:tcPr>
            <w:tcW w:w="851" w:type="dxa"/>
          </w:tcPr>
          <w:p w14:paraId="1323A9E3" w14:textId="77777777" w:rsidR="004453E1" w:rsidRDefault="004453E1" w:rsidP="00022C35">
            <w:r>
              <w:t>2022</w:t>
            </w:r>
          </w:p>
        </w:tc>
        <w:tc>
          <w:tcPr>
            <w:tcW w:w="2412" w:type="dxa"/>
          </w:tcPr>
          <w:p w14:paraId="5A3928DA" w14:textId="77777777" w:rsidR="004453E1" w:rsidRDefault="004453E1" w:rsidP="00022C35">
            <w:r>
              <w:t>Solving moral dilemmas with AI: how it helps us address the social implications of the Covid-19 crisis and enhance human responsibility to tackle meta-dilemmas</w:t>
            </w:r>
          </w:p>
        </w:tc>
        <w:tc>
          <w:tcPr>
            <w:tcW w:w="2596" w:type="dxa"/>
          </w:tcPr>
          <w:p w14:paraId="5DE126A9" w14:textId="77777777" w:rsidR="004453E1" w:rsidRDefault="004453E1" w:rsidP="00022C35">
            <w:r>
              <w:t>Law, Innovation and Technology, 14(2), 305–324</w:t>
            </w:r>
          </w:p>
        </w:tc>
        <w:tc>
          <w:tcPr>
            <w:tcW w:w="5000" w:type="dxa"/>
          </w:tcPr>
          <w:p w14:paraId="2194F7B7" w14:textId="4142A0DB" w:rsidR="004453E1" w:rsidRDefault="00444D6B" w:rsidP="00022C35">
            <w:hyperlink r:id="rId113" w:history="1">
              <w:r>
                <w:rPr>
                  <w:rStyle w:val="Hyperlink"/>
                </w:rPr>
                <w:t>https://doi.org/10.1080/17579961.2022.2113669</w:t>
              </w:r>
            </w:hyperlink>
          </w:p>
        </w:tc>
      </w:tr>
      <w:tr w:rsidR="004453E1" w14:paraId="7451BA79" w14:textId="77777777" w:rsidTr="00B71FC6">
        <w:trPr>
          <w:jc w:val="center"/>
        </w:trPr>
        <w:tc>
          <w:tcPr>
            <w:tcW w:w="950" w:type="dxa"/>
          </w:tcPr>
          <w:p w14:paraId="101FAA20" w14:textId="77777777" w:rsidR="004453E1" w:rsidRDefault="004453E1" w:rsidP="00022C35">
            <w:r>
              <w:t>170</w:t>
            </w:r>
          </w:p>
        </w:tc>
        <w:tc>
          <w:tcPr>
            <w:tcW w:w="2028" w:type="dxa"/>
          </w:tcPr>
          <w:p w14:paraId="29CE4A65" w14:textId="5E8702C5" w:rsidR="004453E1" w:rsidRDefault="004453E1" w:rsidP="00022C35">
            <w:r>
              <w:t>Wieringa, M.</w:t>
            </w:r>
          </w:p>
        </w:tc>
        <w:tc>
          <w:tcPr>
            <w:tcW w:w="851" w:type="dxa"/>
          </w:tcPr>
          <w:p w14:paraId="6A08C414" w14:textId="77777777" w:rsidR="004453E1" w:rsidRDefault="004453E1" w:rsidP="00022C35">
            <w:r>
              <w:t>2023</w:t>
            </w:r>
          </w:p>
        </w:tc>
        <w:tc>
          <w:tcPr>
            <w:tcW w:w="2412" w:type="dxa"/>
          </w:tcPr>
          <w:p w14:paraId="6D5726BA" w14:textId="77777777" w:rsidR="004453E1" w:rsidRDefault="004453E1" w:rsidP="00022C35">
            <w:r>
              <w:t>“Hey SyRI, tell me about algorithmic accountability”: Lessons from a landmark case</w:t>
            </w:r>
          </w:p>
        </w:tc>
        <w:tc>
          <w:tcPr>
            <w:tcW w:w="2596" w:type="dxa"/>
          </w:tcPr>
          <w:p w14:paraId="4375AA40" w14:textId="77777777" w:rsidR="004453E1" w:rsidRDefault="004453E1" w:rsidP="00022C35">
            <w:r>
              <w:t>Data &amp; Policy</w:t>
            </w:r>
          </w:p>
        </w:tc>
        <w:tc>
          <w:tcPr>
            <w:tcW w:w="5000" w:type="dxa"/>
          </w:tcPr>
          <w:p w14:paraId="14113CAF" w14:textId="303AC6FF" w:rsidR="004453E1" w:rsidRDefault="001F5530" w:rsidP="00022C35">
            <w:r>
              <w:t>doi:10.1017/dap.2022.39</w:t>
            </w:r>
          </w:p>
        </w:tc>
      </w:tr>
      <w:tr w:rsidR="004453E1" w14:paraId="018597A3" w14:textId="77777777" w:rsidTr="00B71FC6">
        <w:trPr>
          <w:jc w:val="center"/>
        </w:trPr>
        <w:tc>
          <w:tcPr>
            <w:tcW w:w="950" w:type="dxa"/>
          </w:tcPr>
          <w:p w14:paraId="7E6B96EF" w14:textId="77777777" w:rsidR="004453E1" w:rsidRDefault="004453E1" w:rsidP="00022C35">
            <w:r>
              <w:t>171</w:t>
            </w:r>
          </w:p>
        </w:tc>
        <w:tc>
          <w:tcPr>
            <w:tcW w:w="2028" w:type="dxa"/>
          </w:tcPr>
          <w:p w14:paraId="008A4D15" w14:textId="7C821CC6" w:rsidR="004453E1" w:rsidRDefault="004453E1" w:rsidP="00022C35">
            <w:r>
              <w:t>Derraz, B. et al.</w:t>
            </w:r>
          </w:p>
        </w:tc>
        <w:tc>
          <w:tcPr>
            <w:tcW w:w="851" w:type="dxa"/>
          </w:tcPr>
          <w:p w14:paraId="54BBD4A7" w14:textId="77777777" w:rsidR="004453E1" w:rsidRDefault="004453E1" w:rsidP="00022C35">
            <w:r>
              <w:t>2024</w:t>
            </w:r>
          </w:p>
        </w:tc>
        <w:tc>
          <w:tcPr>
            <w:tcW w:w="2412" w:type="dxa"/>
          </w:tcPr>
          <w:p w14:paraId="44D9E316" w14:textId="77777777" w:rsidR="004453E1" w:rsidRDefault="004453E1" w:rsidP="00022C35">
            <w:r>
              <w:t xml:space="preserve">New regulatory thinking is needed for AI-based personalised drug and cell therapies in </w:t>
              <w:lastRenderedPageBreak/>
              <w:t>precision oncology</w:t>
            </w:r>
          </w:p>
        </w:tc>
        <w:tc>
          <w:tcPr>
            <w:tcW w:w="2596" w:type="dxa"/>
          </w:tcPr>
          <w:p w14:paraId="75E98ED1" w14:textId="77777777" w:rsidR="004453E1" w:rsidRDefault="004453E1" w:rsidP="00022C35">
            <w:r>
              <w:lastRenderedPageBreak/>
              <w:t xml:space="preserve">npj Precision Oncology</w:t>
            </w:r>
          </w:p>
        </w:tc>
        <w:tc>
          <w:tcPr>
            <w:tcW w:w="5000" w:type="dxa"/>
          </w:tcPr>
          <w:p w14:paraId="1C18E13D" w14:textId="6A6A0EAA" w:rsidR="004453E1" w:rsidRDefault="001F5530" w:rsidP="00022C35">
            <w:r>
              <w:t>https://doi.org/10.1038/s41698-024-00517-w</w:t>
            </w:r>
          </w:p>
        </w:tc>
      </w:tr>
      <w:tr w:rsidR="004453E1" w14:paraId="60656719" w14:textId="77777777" w:rsidTr="00B71FC6">
        <w:trPr>
          <w:jc w:val="center"/>
        </w:trPr>
        <w:tc>
          <w:tcPr>
            <w:tcW w:w="950" w:type="dxa"/>
          </w:tcPr>
          <w:p w14:paraId="7D16FDB6" w14:textId="77777777" w:rsidR="004453E1" w:rsidRDefault="004453E1" w:rsidP="00022C35">
            <w:r>
              <w:t>172</w:t>
            </w:r>
          </w:p>
        </w:tc>
        <w:tc>
          <w:tcPr>
            <w:tcW w:w="2028" w:type="dxa"/>
          </w:tcPr>
          <w:p w14:paraId="7610237B" w14:textId="2696D6A3" w:rsidR="004453E1" w:rsidRDefault="004453E1" w:rsidP="00022C35">
            <w:r>
              <w:t>Costanza-Chock, S. et al.</w:t>
            </w:r>
          </w:p>
        </w:tc>
        <w:tc>
          <w:tcPr>
            <w:tcW w:w="851" w:type="dxa"/>
          </w:tcPr>
          <w:p w14:paraId="642E0E82" w14:textId="77777777" w:rsidR="004453E1" w:rsidRDefault="004453E1" w:rsidP="00022C35">
            <w:r>
              <w:t>2022</w:t>
            </w:r>
          </w:p>
        </w:tc>
        <w:tc>
          <w:tcPr>
            <w:tcW w:w="2412" w:type="dxa"/>
          </w:tcPr>
          <w:p w14:paraId="55EF6F8F" w14:textId="77777777" w:rsidR="004453E1" w:rsidRDefault="004453E1" w:rsidP="00022C35">
            <w:r>
              <w:t>Who Audits the Auditors? Recommendations from a field scan of the algorithmic auditing ecosystem</w:t>
            </w:r>
          </w:p>
        </w:tc>
        <w:tc>
          <w:tcPr>
            <w:tcW w:w="2596" w:type="dxa"/>
          </w:tcPr>
          <w:p w14:paraId="5D97B516" w14:textId="77777777" w:rsidR="004453E1" w:rsidRDefault="004453E1" w:rsidP="00022C35">
            <w:r>
              <w:t xml:space="preserve">Proceedings of the 2022 ACM Conference on Fairness, Accountability, and Transparency (FAccT ’22)</w:t>
            </w:r>
          </w:p>
        </w:tc>
        <w:tc>
          <w:tcPr>
            <w:tcW w:w="5000" w:type="dxa"/>
          </w:tcPr>
          <w:p w14:paraId="200AFBAA" w14:textId="256860D4" w:rsidR="004453E1" w:rsidRDefault="006E6D9F" w:rsidP="00022C35">
            <w:hyperlink r:id="rId114" w:history="1">
              <w:r>
                <w:rPr>
                  <w:rStyle w:val="Hyperlink"/>
                </w:rPr>
                <w:t>https://doi.org/10.1145/3531146.3533213</w:t>
              </w:r>
            </w:hyperlink>
          </w:p>
        </w:tc>
      </w:tr>
      <w:tr w:rsidR="004453E1" w14:paraId="47983454" w14:textId="77777777" w:rsidTr="00B71FC6">
        <w:trPr>
          <w:jc w:val="center"/>
        </w:trPr>
        <w:tc>
          <w:tcPr>
            <w:tcW w:w="950" w:type="dxa"/>
          </w:tcPr>
          <w:p w14:paraId="2D3108B8" w14:textId="77777777" w:rsidR="004453E1" w:rsidRDefault="004453E1" w:rsidP="00022C35">
            <w:r>
              <w:t>173</w:t>
            </w:r>
          </w:p>
        </w:tc>
        <w:tc>
          <w:tcPr>
            <w:tcW w:w="2028" w:type="dxa"/>
          </w:tcPr>
          <w:p w14:paraId="4D283E21" w14:textId="03B4E4B0" w:rsidR="004453E1" w:rsidRDefault="004453E1" w:rsidP="00022C35">
            <w:r>
              <w:t>Brand, D. J.</w:t>
            </w:r>
          </w:p>
        </w:tc>
        <w:tc>
          <w:tcPr>
            <w:tcW w:w="851" w:type="dxa"/>
          </w:tcPr>
          <w:p w14:paraId="1BE4562D" w14:textId="77777777" w:rsidR="004453E1" w:rsidRDefault="004453E1" w:rsidP="00022C35">
            <w:r>
              <w:t>2022</w:t>
            </w:r>
          </w:p>
        </w:tc>
        <w:tc>
          <w:tcPr>
            <w:tcW w:w="2412" w:type="dxa"/>
          </w:tcPr>
          <w:p w14:paraId="21CABC30" w14:textId="77777777" w:rsidR="004453E1" w:rsidRDefault="004453E1" w:rsidP="00022C35">
            <w:r>
              <w:t>Responsible Artificial Intelligence in Government: Development of a Legal Framework for South Africa</w:t>
            </w:r>
          </w:p>
        </w:tc>
        <w:tc>
          <w:tcPr>
            <w:tcW w:w="2596" w:type="dxa"/>
          </w:tcPr>
          <w:p w14:paraId="79A24DFB" w14:textId="77777777" w:rsidR="004453E1" w:rsidRDefault="004453E1" w:rsidP="00022C35">
            <w:r>
              <w:t xml:space="preserve">JeDEM (Journal of eDemocracy and Open Government), 14(1), 130–150</w:t>
            </w:r>
          </w:p>
        </w:tc>
        <w:tc>
          <w:tcPr>
            <w:tcW w:w="5000" w:type="dxa"/>
          </w:tcPr>
          <w:p w14:paraId="6296A080" w14:textId="71D51D08" w:rsidR="004453E1" w:rsidRDefault="006E6D9F" w:rsidP="00022C35">
            <w:hyperlink r:id="rId115" w:history="1">
              <w:r>
                <w:rPr>
                  <w:rStyle w:val="Hyperlink"/>
                </w:rPr>
                <w:t>https://doi.org/10.29379/jedem.v14i1.678</w:t>
              </w:r>
            </w:hyperlink>
          </w:p>
        </w:tc>
      </w:tr>
      <w:tr w:rsidR="004453E1" w14:paraId="2070D322" w14:textId="77777777" w:rsidTr="00B71FC6">
        <w:trPr>
          <w:jc w:val="center"/>
        </w:trPr>
        <w:tc>
          <w:tcPr>
            <w:tcW w:w="950" w:type="dxa"/>
          </w:tcPr>
          <w:p w14:paraId="351C4E96" w14:textId="77777777" w:rsidR="004453E1" w:rsidRDefault="004453E1" w:rsidP="00022C35">
            <w:r>
              <w:t>174</w:t>
            </w:r>
          </w:p>
        </w:tc>
        <w:tc>
          <w:tcPr>
            <w:tcW w:w="2028" w:type="dxa"/>
          </w:tcPr>
          <w:p w14:paraId="19FFA2B1" w14:textId="4DB5F3A0" w:rsidR="004453E1" w:rsidRPr="00C06465" w:rsidRDefault="004453E1" w:rsidP="00022C35">
            <w:pPr>
              <w:rPr>
                <w:lang w:val="de-DE"/>
              </w:rPr>
            </w:pPr>
            <w:r>
              <w:rPr>
                <w:lang w:val="de-DE"/>
              </w:rPr>
              <w:t>Watkins, E. A. et al.</w:t>
            </w:r>
          </w:p>
        </w:tc>
        <w:tc>
          <w:tcPr>
            <w:tcW w:w="851" w:type="dxa"/>
          </w:tcPr>
          <w:p w14:paraId="7F111DBD" w14:textId="77777777" w:rsidR="004453E1" w:rsidRDefault="004453E1" w:rsidP="00022C35">
            <w:r>
              <w:t>2021</w:t>
            </w:r>
          </w:p>
        </w:tc>
        <w:tc>
          <w:tcPr>
            <w:tcW w:w="2412" w:type="dxa"/>
          </w:tcPr>
          <w:p w14:paraId="4EAED9C4" w14:textId="77777777" w:rsidR="004453E1" w:rsidRDefault="004453E1" w:rsidP="00022C35">
            <w:r>
              <w:t>Governing Algorithmic Systems with Impact Assessments: Six Observations</w:t>
            </w:r>
          </w:p>
        </w:tc>
        <w:tc>
          <w:tcPr>
            <w:tcW w:w="2596" w:type="dxa"/>
          </w:tcPr>
          <w:p w14:paraId="24E502A8" w14:textId="77777777" w:rsidR="004453E1" w:rsidRDefault="004453E1" w:rsidP="00022C35">
            <w:r>
              <w:t>Proceedings of the 2021 AAAI/ACM Conference on AI, Ethics, and Society (AIES '21)</w:t>
            </w:r>
          </w:p>
        </w:tc>
        <w:tc>
          <w:tcPr>
            <w:tcW w:w="5000" w:type="dxa"/>
          </w:tcPr>
          <w:p w14:paraId="00A3A154" w14:textId="20C8E7E1" w:rsidR="004453E1" w:rsidRDefault="006E6D9F" w:rsidP="00022C35">
            <w:r>
              <w:t>https://doi.org/10.1145/3461702.3462580</w:t>
            </w:r>
          </w:p>
        </w:tc>
      </w:tr>
      <w:tr w:rsidR="004453E1" w14:paraId="253225B2" w14:textId="77777777" w:rsidTr="00B71FC6">
        <w:trPr>
          <w:jc w:val="center"/>
        </w:trPr>
        <w:tc>
          <w:tcPr>
            <w:tcW w:w="950" w:type="dxa"/>
          </w:tcPr>
          <w:p w14:paraId="23607AFF" w14:textId="77777777" w:rsidR="004453E1" w:rsidRDefault="004453E1" w:rsidP="00022C35">
            <w:r>
              <w:t>175</w:t>
            </w:r>
          </w:p>
        </w:tc>
        <w:tc>
          <w:tcPr>
            <w:tcW w:w="2028" w:type="dxa"/>
          </w:tcPr>
          <w:p w14:paraId="475B5E18" w14:textId="58502A19" w:rsidR="004453E1" w:rsidRDefault="004453E1" w:rsidP="00022C35">
            <w:r>
              <w:t>Larsson, S.</w:t>
            </w:r>
          </w:p>
        </w:tc>
        <w:tc>
          <w:tcPr>
            <w:tcW w:w="851" w:type="dxa"/>
          </w:tcPr>
          <w:p w14:paraId="17358B8F" w14:textId="77777777" w:rsidR="004453E1" w:rsidRDefault="004453E1" w:rsidP="00022C35">
            <w:r>
              <w:t>2018</w:t>
            </w:r>
          </w:p>
        </w:tc>
        <w:tc>
          <w:tcPr>
            <w:tcW w:w="2412" w:type="dxa"/>
          </w:tcPr>
          <w:p w14:paraId="7C37BE05" w14:textId="77777777" w:rsidR="004453E1" w:rsidRDefault="004453E1" w:rsidP="00022C35">
            <w:r>
              <w:t>Algorithmic governance and the need for consumer empowerment in data-driven markets</w:t>
            </w:r>
          </w:p>
        </w:tc>
        <w:tc>
          <w:tcPr>
            <w:tcW w:w="2596" w:type="dxa"/>
          </w:tcPr>
          <w:p w14:paraId="0181B431" w14:textId="77777777" w:rsidR="004453E1" w:rsidRDefault="004453E1" w:rsidP="00022C35">
            <w:r>
              <w:t>Internet Policy Review, 7(2)</w:t>
            </w:r>
          </w:p>
        </w:tc>
        <w:tc>
          <w:tcPr>
            <w:tcW w:w="5000" w:type="dxa"/>
          </w:tcPr>
          <w:p w14:paraId="67EA5E57" w14:textId="7AE67CC1" w:rsidR="004453E1" w:rsidRDefault="006E6D9F" w:rsidP="00022C35">
            <w:r>
              <w:t xml:space="preserve">DOI: 10.14763/2018.2.791</w:t>
            </w:r>
          </w:p>
        </w:tc>
      </w:tr>
      <w:tr w:rsidR="004453E1" w14:paraId="6C71A179" w14:textId="77777777" w:rsidTr="00B71FC6">
        <w:trPr>
          <w:jc w:val="center"/>
        </w:trPr>
        <w:tc>
          <w:tcPr>
            <w:tcW w:w="950" w:type="dxa"/>
          </w:tcPr>
          <w:p w14:paraId="0FDCE6CC" w14:textId="77777777" w:rsidR="004453E1" w:rsidRDefault="004453E1" w:rsidP="00022C35">
            <w:r>
              <w:t>176</w:t>
            </w:r>
          </w:p>
        </w:tc>
        <w:tc>
          <w:tcPr>
            <w:tcW w:w="2028" w:type="dxa"/>
          </w:tcPr>
          <w:p w14:paraId="288EDE60" w14:textId="166BED48" w:rsidR="004453E1" w:rsidRDefault="004453E1" w:rsidP="00022C35">
            <w:r>
              <w:t>Waldman, A.; Martin, K.</w:t>
            </w:r>
          </w:p>
        </w:tc>
        <w:tc>
          <w:tcPr>
            <w:tcW w:w="851" w:type="dxa"/>
          </w:tcPr>
          <w:p w14:paraId="0BF5E08B" w14:textId="77777777" w:rsidR="004453E1" w:rsidRDefault="004453E1" w:rsidP="00022C35">
            <w:r>
              <w:t>2022</w:t>
            </w:r>
          </w:p>
        </w:tc>
        <w:tc>
          <w:tcPr>
            <w:tcW w:w="2412" w:type="dxa"/>
          </w:tcPr>
          <w:p w14:paraId="72B3FBE6" w14:textId="77777777" w:rsidR="004453E1" w:rsidRDefault="004453E1" w:rsidP="00022C35">
            <w:r>
              <w:t xml:space="preserve">Governing algorithmic decisions: The role of decision importance and </w:t>
              <w:lastRenderedPageBreak/>
              <w:t>governance on perceived legitimacy of algorithmic decisions</w:t>
            </w:r>
          </w:p>
        </w:tc>
        <w:tc>
          <w:tcPr>
            <w:tcW w:w="2596" w:type="dxa"/>
          </w:tcPr>
          <w:p w14:paraId="7DD3AABA" w14:textId="77777777" w:rsidR="004453E1" w:rsidRDefault="004453E1" w:rsidP="00022C35">
            <w:r>
              <w:lastRenderedPageBreak/>
              <w:t>Big Data &amp; Society</w:t>
            </w:r>
          </w:p>
        </w:tc>
        <w:tc>
          <w:tcPr>
            <w:tcW w:w="5000" w:type="dxa"/>
          </w:tcPr>
          <w:p w14:paraId="3C498B4B" w14:textId="1A15E66E" w:rsidR="004453E1" w:rsidRDefault="006E6D9F" w:rsidP="00022C35">
            <w:r>
              <w:t>https://doi.org/10.1177/2053951722110044</w:t>
            </w:r>
          </w:p>
        </w:tc>
      </w:tr>
      <w:tr w:rsidR="004453E1" w14:paraId="7FAD7955" w14:textId="77777777" w:rsidTr="00B71FC6">
        <w:trPr>
          <w:jc w:val="center"/>
        </w:trPr>
        <w:tc>
          <w:tcPr>
            <w:tcW w:w="950" w:type="dxa"/>
          </w:tcPr>
          <w:p w14:paraId="5E4C8801" w14:textId="77777777" w:rsidR="004453E1" w:rsidRDefault="004453E1" w:rsidP="00022C35">
            <w:r>
              <w:t>177</w:t>
            </w:r>
          </w:p>
        </w:tc>
        <w:tc>
          <w:tcPr>
            <w:tcW w:w="2028" w:type="dxa"/>
          </w:tcPr>
          <w:p w14:paraId="390A81AE" w14:textId="457AA1B9" w:rsidR="004453E1" w:rsidRPr="005C5C76" w:rsidRDefault="004453E1" w:rsidP="00022C35">
            <w:pPr>
              <w:rPr>
                <w:lang w:val="de-DE"/>
              </w:rPr>
            </w:pPr>
            <w:r>
              <w:rPr>
                <w:lang w:val="de-DE"/>
              </w:rPr>
              <w:t>Workum, J. D. et al.</w:t>
            </w:r>
          </w:p>
        </w:tc>
        <w:tc>
          <w:tcPr>
            <w:tcW w:w="851" w:type="dxa"/>
          </w:tcPr>
          <w:p w14:paraId="631DB897" w14:textId="77777777" w:rsidR="004453E1" w:rsidRDefault="004453E1" w:rsidP="00022C35">
            <w:r>
              <w:t>2025</w:t>
            </w:r>
          </w:p>
        </w:tc>
        <w:tc>
          <w:tcPr>
            <w:tcW w:w="2412" w:type="dxa"/>
          </w:tcPr>
          <w:p w14:paraId="063F6488" w14:textId="77777777" w:rsidR="004453E1" w:rsidRDefault="004453E1" w:rsidP="00022C35">
            <w:r>
              <w:t>Bridging the gap: a practical step-by-step approach to warrant safe implementation of large language models in healthcare</w:t>
            </w:r>
          </w:p>
        </w:tc>
        <w:tc>
          <w:tcPr>
            <w:tcW w:w="2596" w:type="dxa"/>
          </w:tcPr>
          <w:p w14:paraId="4900698E" w14:textId="77777777" w:rsidR="004453E1" w:rsidRDefault="004453E1" w:rsidP="00022C35">
            <w:r>
              <w:t>Frontiers in Artificial Intelligence</w:t>
            </w:r>
          </w:p>
        </w:tc>
        <w:tc>
          <w:tcPr>
            <w:tcW w:w="5000" w:type="dxa"/>
          </w:tcPr>
          <w:p w14:paraId="2FDE569C" w14:textId="791542D4" w:rsidR="004453E1" w:rsidRDefault="006E6D9F" w:rsidP="00022C35">
            <w:hyperlink r:id="rId116" w:history="1">
              <w:r>
                <w:rPr>
                  <w:rStyle w:val="Hyperlink"/>
                </w:rPr>
                <w:t>https://doi.org/10.3389/frai.2025.1504805</w:t>
              </w:r>
            </w:hyperlink>
          </w:p>
        </w:tc>
      </w:tr>
      <w:tr w:rsidR="004453E1" w14:paraId="083777FA" w14:textId="77777777" w:rsidTr="00B71FC6">
        <w:trPr>
          <w:jc w:val="center"/>
        </w:trPr>
        <w:tc>
          <w:tcPr>
            <w:tcW w:w="950" w:type="dxa"/>
          </w:tcPr>
          <w:p w14:paraId="3D14A9D7" w14:textId="77777777" w:rsidR="004453E1" w:rsidRDefault="004453E1" w:rsidP="00022C35">
            <w:r>
              <w:t>178</w:t>
            </w:r>
          </w:p>
        </w:tc>
        <w:tc>
          <w:tcPr>
            <w:tcW w:w="2028" w:type="dxa"/>
          </w:tcPr>
          <w:p w14:paraId="5CC46F9A" w14:textId="0C9B0363" w:rsidR="004453E1" w:rsidRDefault="004453E1" w:rsidP="00022C35">
            <w:r>
              <w:t>Cheong, B. C.</w:t>
            </w:r>
          </w:p>
        </w:tc>
        <w:tc>
          <w:tcPr>
            <w:tcW w:w="851" w:type="dxa"/>
          </w:tcPr>
          <w:p w14:paraId="76FA4042" w14:textId="77777777" w:rsidR="004453E1" w:rsidRDefault="004453E1" w:rsidP="00022C35">
            <w:r>
              <w:t>2024</w:t>
            </w:r>
          </w:p>
        </w:tc>
        <w:tc>
          <w:tcPr>
            <w:tcW w:w="2412" w:type="dxa"/>
          </w:tcPr>
          <w:p w14:paraId="79801198" w14:textId="77777777" w:rsidR="004453E1" w:rsidRDefault="004453E1" w:rsidP="00022C35">
            <w:r>
              <w:t>Transparency and accountability in AI systems: safeguarding wellbeing in the age of algorithmic decision-making</w:t>
            </w:r>
          </w:p>
        </w:tc>
        <w:tc>
          <w:tcPr>
            <w:tcW w:w="2596" w:type="dxa"/>
          </w:tcPr>
          <w:p w14:paraId="412FEA88" w14:textId="77777777" w:rsidR="004453E1" w:rsidRDefault="004453E1" w:rsidP="00022C35">
            <w:r>
              <w:t>Frontiers in Human Dynamics</w:t>
            </w:r>
          </w:p>
        </w:tc>
        <w:tc>
          <w:tcPr>
            <w:tcW w:w="5000" w:type="dxa"/>
          </w:tcPr>
          <w:p w14:paraId="6645360D" w14:textId="4A545F6A" w:rsidR="004453E1" w:rsidRDefault="006E6D9F" w:rsidP="00022C35">
            <w:hyperlink r:id="rId117" w:history="1">
              <w:r>
                <w:rPr>
                  <w:rStyle w:val="Hyperlink"/>
                </w:rPr>
                <w:t>https://doi.org/10.3389/fhumd.2024.1421273</w:t>
              </w:r>
            </w:hyperlink>
          </w:p>
        </w:tc>
      </w:tr>
      <w:tr w:rsidR="004453E1" w14:paraId="74544473" w14:textId="77777777" w:rsidTr="00B71FC6">
        <w:trPr>
          <w:jc w:val="center"/>
        </w:trPr>
        <w:tc>
          <w:tcPr>
            <w:tcW w:w="950" w:type="dxa"/>
          </w:tcPr>
          <w:p w14:paraId="530270D6" w14:textId="77777777" w:rsidR="004453E1" w:rsidRDefault="004453E1" w:rsidP="00022C35">
            <w:r>
              <w:t>179</w:t>
            </w:r>
          </w:p>
        </w:tc>
        <w:tc>
          <w:tcPr>
            <w:tcW w:w="2028" w:type="dxa"/>
          </w:tcPr>
          <w:p w14:paraId="1FAF925E" w14:textId="31DDA3E3" w:rsidR="004453E1" w:rsidRPr="00C06465" w:rsidRDefault="004453E1" w:rsidP="00022C35">
            <w:pPr>
              <w:rPr>
                <w:lang w:val="de-DE"/>
              </w:rPr>
            </w:pPr>
            <w:r>
              <w:rPr>
                <w:lang w:val="de-DE"/>
              </w:rPr>
              <w:t>Cech, F.</w:t>
            </w:r>
          </w:p>
        </w:tc>
        <w:tc>
          <w:tcPr>
            <w:tcW w:w="851" w:type="dxa"/>
          </w:tcPr>
          <w:p w14:paraId="2D8EE4B6" w14:textId="77777777" w:rsidR="004453E1" w:rsidRDefault="004453E1" w:rsidP="00022C35">
            <w:r>
              <w:t>2020</w:t>
            </w:r>
          </w:p>
        </w:tc>
        <w:tc>
          <w:tcPr>
            <w:tcW w:w="2412" w:type="dxa"/>
          </w:tcPr>
          <w:p w14:paraId="5DE8D54F" w14:textId="77777777" w:rsidR="004453E1" w:rsidRDefault="004453E1" w:rsidP="00022C35">
            <w:r>
              <w:t>Beyond Transparency: Exploring Algorithmic Accountability</w:t>
            </w:r>
          </w:p>
        </w:tc>
        <w:tc>
          <w:tcPr>
            <w:tcW w:w="2596" w:type="dxa"/>
          </w:tcPr>
          <w:p w14:paraId="484C2492" w14:textId="77777777" w:rsidR="004453E1" w:rsidRDefault="004453E1" w:rsidP="00022C35">
            <w:r>
              <w:t>GROUP '20 Companion: 2020 ACM International Conference on Supporting Group Work (Doctoral Consortium)</w:t>
            </w:r>
          </w:p>
        </w:tc>
        <w:tc>
          <w:tcPr>
            <w:tcW w:w="5000" w:type="dxa"/>
          </w:tcPr>
          <w:p w14:paraId="2C23CBF5" w14:textId="4865C555" w:rsidR="004453E1" w:rsidRDefault="00E865B5" w:rsidP="00022C35">
            <w:hyperlink r:id="rId118" w:history="1">
              <w:r>
                <w:rPr>
                  <w:rStyle w:val="Hyperlink"/>
                </w:rPr>
                <w:t>https://doi.org/10.1145/3323994.3371015</w:t>
              </w:r>
            </w:hyperlink>
          </w:p>
        </w:tc>
      </w:tr>
      <w:tr w:rsidR="004453E1" w14:paraId="5B42A584" w14:textId="77777777" w:rsidTr="00B71FC6">
        <w:trPr>
          <w:jc w:val="center"/>
        </w:trPr>
        <w:tc>
          <w:tcPr>
            <w:tcW w:w="950" w:type="dxa"/>
          </w:tcPr>
          <w:p w14:paraId="5FD2F6CC" w14:textId="77777777" w:rsidR="004453E1" w:rsidRDefault="004453E1" w:rsidP="00022C35">
            <w:r>
              <w:t>180</w:t>
            </w:r>
          </w:p>
        </w:tc>
        <w:tc>
          <w:tcPr>
            <w:tcW w:w="2028" w:type="dxa"/>
          </w:tcPr>
          <w:p w14:paraId="3B52D63D" w14:textId="1EE51AC7" w:rsidR="004453E1" w:rsidRPr="00C06465" w:rsidRDefault="004453E1" w:rsidP="00022C35">
            <w:pPr>
              <w:rPr>
                <w:lang w:val="de-DE"/>
              </w:rPr>
            </w:pPr>
            <w:r>
              <w:rPr>
                <w:lang w:val="de-DE"/>
              </w:rPr>
              <w:t>Lahusen, C. et al.</w:t>
            </w:r>
          </w:p>
        </w:tc>
        <w:tc>
          <w:tcPr>
            <w:tcW w:w="851" w:type="dxa"/>
          </w:tcPr>
          <w:p w14:paraId="73F1ABBD" w14:textId="77777777" w:rsidR="004453E1" w:rsidRDefault="004453E1" w:rsidP="00022C35">
            <w:r>
              <w:t>2024</w:t>
            </w:r>
          </w:p>
        </w:tc>
        <w:tc>
          <w:tcPr>
            <w:tcW w:w="2412" w:type="dxa"/>
          </w:tcPr>
          <w:p w14:paraId="195659BD" w14:textId="77777777" w:rsidR="004453E1" w:rsidRDefault="004453E1" w:rsidP="00022C35">
            <w:r>
              <w:t>Trust, trustworthiness and AI governance</w:t>
            </w:r>
          </w:p>
        </w:tc>
        <w:tc>
          <w:tcPr>
            <w:tcW w:w="2596" w:type="dxa"/>
          </w:tcPr>
          <w:p w14:paraId="20BD66AD" w14:textId="77777777" w:rsidR="004453E1" w:rsidRDefault="004453E1" w:rsidP="00022C35">
            <w:r>
              <w:t>Scientific Reports</w:t>
            </w:r>
          </w:p>
        </w:tc>
        <w:tc>
          <w:tcPr>
            <w:tcW w:w="5000" w:type="dxa"/>
          </w:tcPr>
          <w:p w14:paraId="1D18CB79" w14:textId="637665C9" w:rsidR="004453E1" w:rsidRDefault="00E865B5" w:rsidP="00022C35">
            <w:r>
              <w:t>https://doi.org/10.1038/s41598-024-71761-0</w:t>
            </w:r>
          </w:p>
        </w:tc>
      </w:tr>
      <w:tr w:rsidR="004453E1" w14:paraId="3AAAAB9E" w14:textId="77777777" w:rsidTr="00B71FC6">
        <w:trPr>
          <w:jc w:val="center"/>
        </w:trPr>
        <w:tc>
          <w:tcPr>
            <w:tcW w:w="950" w:type="dxa"/>
          </w:tcPr>
          <w:p w14:paraId="26D49A83" w14:textId="77777777" w:rsidR="004453E1" w:rsidRDefault="004453E1" w:rsidP="00022C35">
            <w:r>
              <w:lastRenderedPageBreak/>
              <w:t>181</w:t>
            </w:r>
          </w:p>
        </w:tc>
        <w:tc>
          <w:tcPr>
            <w:tcW w:w="2028" w:type="dxa"/>
          </w:tcPr>
          <w:p w14:paraId="45385A19" w14:textId="5640F991" w:rsidR="004453E1" w:rsidRDefault="004453E1" w:rsidP="00022C35">
            <w:r>
              <w:t>Wilson, D. et al.</w:t>
            </w:r>
          </w:p>
        </w:tc>
        <w:tc>
          <w:tcPr>
            <w:tcW w:w="851" w:type="dxa"/>
          </w:tcPr>
          <w:p w14:paraId="1DE54800" w14:textId="77777777" w:rsidR="004453E1" w:rsidRDefault="004453E1" w:rsidP="00022C35">
            <w:r>
              <w:t>2023</w:t>
            </w:r>
          </w:p>
        </w:tc>
        <w:tc>
          <w:tcPr>
            <w:tcW w:w="2412" w:type="dxa"/>
          </w:tcPr>
          <w:p w14:paraId="0007F674" w14:textId="77777777" w:rsidR="004453E1" w:rsidRDefault="004453E1" w:rsidP="00022C35">
            <w:r>
              <w:t>Lessons learned from developing a COVID-19 algorithm governance framework in Aotearoa New Zealand</w:t>
            </w:r>
          </w:p>
        </w:tc>
        <w:tc>
          <w:tcPr>
            <w:tcW w:w="2596" w:type="dxa"/>
          </w:tcPr>
          <w:p w14:paraId="4C867A6F" w14:textId="77777777" w:rsidR="004453E1" w:rsidRDefault="004453E1" w:rsidP="00022C35">
            <w:r>
              <w:t>Journal of the Royal Society of New Zealand</w:t>
            </w:r>
          </w:p>
        </w:tc>
        <w:tc>
          <w:tcPr>
            <w:tcW w:w="5000" w:type="dxa"/>
          </w:tcPr>
          <w:p w14:paraId="5E13DA4D" w14:textId="4D05C9D7" w:rsidR="004453E1" w:rsidRDefault="00E865B5" w:rsidP="00022C35">
            <w:hyperlink r:id="rId119" w:history="1">
              <w:r>
                <w:rPr>
                  <w:rStyle w:val="Hyperlink"/>
                  <w:b/>
                  <w:bCs/>
                </w:rPr>
                <w:t>https://doi.org/10.1080/03036758.2022.2121290</w:t>
              </w:r>
            </w:hyperlink>
          </w:p>
        </w:tc>
      </w:tr>
      <w:tr w:rsidR="004453E1" w14:paraId="58FB3817" w14:textId="77777777" w:rsidTr="00B71FC6">
        <w:trPr>
          <w:jc w:val="center"/>
        </w:trPr>
        <w:tc>
          <w:tcPr>
            <w:tcW w:w="950" w:type="dxa"/>
          </w:tcPr>
          <w:p w14:paraId="4086989A" w14:textId="77777777" w:rsidR="004453E1" w:rsidRDefault="004453E1" w:rsidP="00022C35">
            <w:r>
              <w:t>182</w:t>
            </w:r>
          </w:p>
        </w:tc>
        <w:tc>
          <w:tcPr>
            <w:tcW w:w="2028" w:type="dxa"/>
          </w:tcPr>
          <w:p w14:paraId="06991B60" w14:textId="15B30F23" w:rsidR="004453E1" w:rsidRPr="005C5C76" w:rsidRDefault="004453E1" w:rsidP="00022C35">
            <w:pPr>
              <w:rPr>
                <w:lang w:val="de-DE"/>
              </w:rPr>
            </w:pPr>
            <w:r>
              <w:rPr>
                <w:lang w:val="de-DE"/>
              </w:rPr>
              <w:t>Lazcoz, G.; De Hert, P.</w:t>
            </w:r>
          </w:p>
        </w:tc>
        <w:tc>
          <w:tcPr>
            <w:tcW w:w="851" w:type="dxa"/>
          </w:tcPr>
          <w:p w14:paraId="3ABBD3AB" w14:textId="77777777" w:rsidR="004453E1" w:rsidRDefault="004453E1" w:rsidP="00022C35">
            <w:r>
              <w:t>2023</w:t>
            </w:r>
          </w:p>
        </w:tc>
        <w:tc>
          <w:tcPr>
            <w:tcW w:w="2412" w:type="dxa"/>
          </w:tcPr>
          <w:p w14:paraId="52B41DE3" w14:textId="77777777" w:rsidR="004453E1" w:rsidRDefault="004453E1" w:rsidP="00022C35">
            <w:r>
              <w:t>Humans in the GDPR and AIA governance of automated and algorithmic systems. Essential pre-requisites against abdicating responsibilities</w:t>
            </w:r>
          </w:p>
        </w:tc>
        <w:tc>
          <w:tcPr>
            <w:tcW w:w="2596" w:type="dxa"/>
          </w:tcPr>
          <w:p w14:paraId="62EB7457" w14:textId="77777777" w:rsidR="004453E1" w:rsidRDefault="004453E1" w:rsidP="00022C35">
            <w:r>
              <w:t>Computer Law &amp; Security Review</w:t>
            </w:r>
          </w:p>
        </w:tc>
        <w:tc>
          <w:tcPr>
            <w:tcW w:w="5000" w:type="dxa"/>
          </w:tcPr>
          <w:p w14:paraId="7DDB1680" w14:textId="1F5373B4" w:rsidR="004453E1" w:rsidRDefault="00E865B5" w:rsidP="00022C35">
            <w:r>
              <w:t>https://doi.org/10.1016/j.clsr.2023.105833</w:t>
            </w:r>
          </w:p>
        </w:tc>
      </w:tr>
      <w:tr w:rsidR="004453E1" w14:paraId="554C8ABB" w14:textId="77777777" w:rsidTr="00B71FC6">
        <w:trPr>
          <w:jc w:val="center"/>
        </w:trPr>
        <w:tc>
          <w:tcPr>
            <w:tcW w:w="950" w:type="dxa"/>
          </w:tcPr>
          <w:p w14:paraId="38A3B37B" w14:textId="77777777" w:rsidR="004453E1" w:rsidRDefault="004453E1" w:rsidP="00022C35">
            <w:r>
              <w:t>183</w:t>
            </w:r>
          </w:p>
        </w:tc>
        <w:tc>
          <w:tcPr>
            <w:tcW w:w="2028" w:type="dxa"/>
          </w:tcPr>
          <w:p w14:paraId="7B294973" w14:textId="115874EE" w:rsidR="004453E1" w:rsidRPr="005C5C76" w:rsidRDefault="004453E1" w:rsidP="00022C35">
            <w:pPr>
              <w:rPr>
                <w:lang w:val="de-DE"/>
              </w:rPr>
            </w:pPr>
            <w:r>
              <w:rPr>
                <w:lang w:val="de-DE"/>
              </w:rPr>
              <w:t>Lussi, E. B. et al.</w:t>
            </w:r>
          </w:p>
        </w:tc>
        <w:tc>
          <w:tcPr>
            <w:tcW w:w="851" w:type="dxa"/>
          </w:tcPr>
          <w:p w14:paraId="79F3C3D3" w14:textId="77777777" w:rsidR="004453E1" w:rsidRDefault="004453E1" w:rsidP="00022C35">
            <w:r>
              <w:t>2024</w:t>
            </w:r>
          </w:p>
        </w:tc>
        <w:tc>
          <w:tcPr>
            <w:tcW w:w="2412" w:type="dxa"/>
          </w:tcPr>
          <w:p w14:paraId="17AC6A05" w14:textId="77777777" w:rsidR="004453E1" w:rsidRDefault="004453E1" w:rsidP="00022C35">
            <w:r>
              <w:t>Governing the Automated Welfare State: Translations between AI Ethics and Anti-discrimination Regulation</w:t>
            </w:r>
          </w:p>
        </w:tc>
        <w:tc>
          <w:tcPr>
            <w:tcW w:w="2596" w:type="dxa"/>
          </w:tcPr>
          <w:p w14:paraId="4C6BF8BD" w14:textId="77777777" w:rsidR="004453E1" w:rsidRDefault="004453E1" w:rsidP="00022C35">
            <w:r>
              <w:t xml:space="preserve">Nordisk Välfärdsforskning / Nordic Welfare Research</w:t>
            </w:r>
          </w:p>
        </w:tc>
        <w:tc>
          <w:tcPr>
            <w:tcW w:w="5000" w:type="dxa"/>
          </w:tcPr>
          <w:p w14:paraId="653249F8" w14:textId="11A4BF44" w:rsidR="004453E1" w:rsidRDefault="00E865B5" w:rsidP="00022C35">
            <w:r>
              <w:t>https://doi.org/10.18261/nwr.9.2.6</w:t>
            </w:r>
          </w:p>
        </w:tc>
      </w:tr>
      <w:tr w:rsidR="004453E1" w14:paraId="495E87BD" w14:textId="77777777" w:rsidTr="00B71FC6">
        <w:trPr>
          <w:jc w:val="center"/>
        </w:trPr>
        <w:tc>
          <w:tcPr>
            <w:tcW w:w="950" w:type="dxa"/>
          </w:tcPr>
          <w:p w14:paraId="74730764" w14:textId="77777777" w:rsidR="004453E1" w:rsidRDefault="004453E1" w:rsidP="00022C35">
            <w:r>
              <w:t>184</w:t>
            </w:r>
          </w:p>
        </w:tc>
        <w:tc>
          <w:tcPr>
            <w:tcW w:w="2028" w:type="dxa"/>
          </w:tcPr>
          <w:p w14:paraId="7BEF70E6" w14:textId="098A7F51" w:rsidR="004453E1" w:rsidRDefault="004453E1" w:rsidP="00022C35">
            <w:r>
              <w:t>Chenou, J. M.; Valenzuela, L. E. R.</w:t>
            </w:r>
          </w:p>
        </w:tc>
        <w:tc>
          <w:tcPr>
            <w:tcW w:w="851" w:type="dxa"/>
          </w:tcPr>
          <w:p w14:paraId="2BCB2536" w14:textId="77777777" w:rsidR="004453E1" w:rsidRDefault="004453E1" w:rsidP="00022C35">
            <w:r>
              <w:t>2021</w:t>
            </w:r>
          </w:p>
        </w:tc>
        <w:tc>
          <w:tcPr>
            <w:tcW w:w="2412" w:type="dxa"/>
          </w:tcPr>
          <w:p w14:paraId="2B5F539F" w14:textId="77777777" w:rsidR="004453E1" w:rsidRDefault="004453E1" w:rsidP="00022C35">
            <w:r>
              <w:t xml:space="preserve">Habeas Data, Habemus Algorithms: Algorithmic Intervention in Public Interest Decision-Making in Colombia</w:t>
            </w:r>
          </w:p>
        </w:tc>
        <w:tc>
          <w:tcPr>
            <w:tcW w:w="2596" w:type="dxa"/>
          </w:tcPr>
          <w:p w14:paraId="0317CDC9" w14:textId="77777777" w:rsidR="004453E1" w:rsidRDefault="004453E1" w:rsidP="00022C35">
            <w:r>
              <w:t>The Law, State and Telecommunications Review</w:t>
            </w:r>
          </w:p>
        </w:tc>
        <w:tc>
          <w:tcPr>
            <w:tcW w:w="5000" w:type="dxa"/>
          </w:tcPr>
          <w:p w14:paraId="433E5563" w14:textId="7784D989" w:rsidR="004453E1" w:rsidRDefault="00E865B5" w:rsidP="00022C35">
            <w:hyperlink r:id="rId120" w:history="1">
              <w:r>
                <w:rPr>
                  <w:rStyle w:val="Hyperlink"/>
                </w:rPr>
                <w:t>https://doi.org/10.26512/lstr.v13i2.34113</w:t>
              </w:r>
            </w:hyperlink>
          </w:p>
        </w:tc>
      </w:tr>
      <w:tr w:rsidR="004453E1" w14:paraId="11DB5408" w14:textId="77777777" w:rsidTr="00B71FC6">
        <w:trPr>
          <w:jc w:val="center"/>
        </w:trPr>
        <w:tc>
          <w:tcPr>
            <w:tcW w:w="950" w:type="dxa"/>
          </w:tcPr>
          <w:p w14:paraId="4A8A4729" w14:textId="77777777" w:rsidR="004453E1" w:rsidRDefault="004453E1" w:rsidP="00022C35">
            <w:r>
              <w:lastRenderedPageBreak/>
              <w:t>185</w:t>
            </w:r>
          </w:p>
        </w:tc>
        <w:tc>
          <w:tcPr>
            <w:tcW w:w="2028" w:type="dxa"/>
          </w:tcPr>
          <w:p w14:paraId="35D8C025" w14:textId="21430A63" w:rsidR="004453E1" w:rsidRDefault="004453E1" w:rsidP="00022C35">
            <w:r>
              <w:t>Cortés, C. C. et al.</w:t>
            </w:r>
          </w:p>
        </w:tc>
        <w:tc>
          <w:tcPr>
            <w:tcW w:w="851" w:type="dxa"/>
          </w:tcPr>
          <w:p w14:paraId="57501385" w14:textId="77777777" w:rsidR="004453E1" w:rsidRDefault="004453E1" w:rsidP="00022C35">
            <w:r>
              <w:t>2024</w:t>
            </w:r>
          </w:p>
        </w:tc>
        <w:tc>
          <w:tcPr>
            <w:tcW w:w="2412" w:type="dxa"/>
          </w:tcPr>
          <w:p w14:paraId="3609CB7B" w14:textId="77777777" w:rsidR="004453E1" w:rsidRDefault="004453E1" w:rsidP="00022C35">
            <w:r>
              <w:t>AI-assisted prescreening of biomedical research proposals: ethical considerations and the pilot case of “la Caixa” Foundation</w:t>
            </w:r>
          </w:p>
        </w:tc>
        <w:tc>
          <w:tcPr>
            <w:tcW w:w="2596" w:type="dxa"/>
          </w:tcPr>
          <w:p w14:paraId="30CFF252" w14:textId="77777777" w:rsidR="004453E1" w:rsidRDefault="004453E1" w:rsidP="00022C35">
            <w:r>
              <w:t>Data &amp; Policy</w:t>
            </w:r>
          </w:p>
        </w:tc>
        <w:tc>
          <w:tcPr>
            <w:tcW w:w="5000" w:type="dxa"/>
          </w:tcPr>
          <w:p w14:paraId="348FF5F4" w14:textId="31EE7C24" w:rsidR="004453E1" w:rsidRDefault="002D1E6F" w:rsidP="00022C35">
            <w:hyperlink r:id="rId121" w:tgtFrame="_blank" w:history="1">
              <w:r>
                <w:rPr>
                  <w:rStyle w:val="Hyperlink"/>
                </w:rPr>
                <w:t>10.1017/dap.2024.41</w:t>
              </w:r>
            </w:hyperlink>
          </w:p>
        </w:tc>
      </w:tr>
      <w:tr w:rsidR="004453E1" w14:paraId="0DFD5A59" w14:textId="77777777" w:rsidTr="00B71FC6">
        <w:trPr>
          <w:jc w:val="center"/>
        </w:trPr>
        <w:tc>
          <w:tcPr>
            <w:tcW w:w="950" w:type="dxa"/>
          </w:tcPr>
          <w:p w14:paraId="263367D6" w14:textId="77777777" w:rsidR="004453E1" w:rsidRDefault="004453E1" w:rsidP="00022C35">
            <w:r>
              <w:t>186</w:t>
            </w:r>
          </w:p>
        </w:tc>
        <w:tc>
          <w:tcPr>
            <w:tcW w:w="2028" w:type="dxa"/>
          </w:tcPr>
          <w:p w14:paraId="1D2347AC" w14:textId="23F24824" w:rsidR="004453E1" w:rsidRDefault="004453E1" w:rsidP="00022C35">
            <w:r>
              <w:t>Brown, A. et al.</w:t>
            </w:r>
          </w:p>
        </w:tc>
        <w:tc>
          <w:tcPr>
            <w:tcW w:w="851" w:type="dxa"/>
          </w:tcPr>
          <w:p w14:paraId="6D815D89" w14:textId="77777777" w:rsidR="004453E1" w:rsidRDefault="004453E1" w:rsidP="00022C35">
            <w:r>
              <w:t>2019</w:t>
            </w:r>
          </w:p>
        </w:tc>
        <w:tc>
          <w:tcPr>
            <w:tcW w:w="2412" w:type="dxa"/>
          </w:tcPr>
          <w:p w14:paraId="16EE389F" w14:textId="77777777" w:rsidR="004453E1" w:rsidRDefault="004453E1" w:rsidP="00022C35">
            <w:r>
              <w:t>Toward Algorithmic Accountability in Public Services: A Qualitative Study of Affected Community Perspectives on Algorithmic Decision-Making in Child Welfare Services</w:t>
            </w:r>
          </w:p>
        </w:tc>
        <w:tc>
          <w:tcPr>
            <w:tcW w:w="2596" w:type="dxa"/>
          </w:tcPr>
          <w:p w14:paraId="4BFEFC4F" w14:textId="77777777" w:rsidR="004453E1" w:rsidRDefault="004453E1" w:rsidP="00022C35">
            <w:r>
              <w:t>Proceedings of the 2019 CHI Conference on Human Factors in Computing Systems (CHI 2019)</w:t>
            </w:r>
          </w:p>
        </w:tc>
        <w:tc>
          <w:tcPr>
            <w:tcW w:w="5000" w:type="dxa"/>
          </w:tcPr>
          <w:p w14:paraId="102246A8" w14:textId="15D2B307" w:rsidR="004453E1" w:rsidRDefault="002D1E6F" w:rsidP="00022C35">
            <w:hyperlink r:id="rId122" w:history="1">
              <w:r>
                <w:rPr>
                  <w:rStyle w:val="Hyperlink"/>
                </w:rPr>
                <w:t>10.1145/3290605.3300271</w:t>
              </w:r>
            </w:hyperlink>
          </w:p>
        </w:tc>
      </w:tr>
    </w:tbl>
    <w:p w14:paraId="4B7FCE77" w14:textId="77777777" w:rsidR="004453E1" w:rsidRDefault="004453E1"/>
    <w:sectPr w:rsidR="008E323E" w:rsidRPr="001A7059">
      <w:pgSz w:w="15840" w:h="12240" w:orient="landscape"/>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422C80"/>
    <w:multiLevelType w:val="multilevel"/>
    <w:tmpl w:val="DCD4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0F7467"/>
    <w:multiLevelType w:val="hybridMultilevel"/>
    <w:tmpl w:val="E362D2F0"/>
    <w:lvl w:ilvl="0" w:tplc="C7D6D322">
      <w:start w:val="1"/>
      <w:numFmt w:val="bullet"/>
      <w:lvlText w:val="•"/>
      <w:lvlJc w:val="left"/>
      <w:pPr>
        <w:tabs>
          <w:tab w:val="num" w:pos="720"/>
        </w:tabs>
        <w:ind w:left="720" w:hanging="360"/>
      </w:pPr>
      <w:rPr>
        <w:rFonts w:ascii="Times New Roman" w:hAnsi="Times New Roman" w:hint="default"/>
      </w:rPr>
    </w:lvl>
    <w:lvl w:ilvl="1" w:tplc="3ADEE9A2" w:tentative="1">
      <w:start w:val="1"/>
      <w:numFmt w:val="bullet"/>
      <w:lvlText w:val="•"/>
      <w:lvlJc w:val="left"/>
      <w:pPr>
        <w:tabs>
          <w:tab w:val="num" w:pos="1440"/>
        </w:tabs>
        <w:ind w:left="1440" w:hanging="360"/>
      </w:pPr>
      <w:rPr>
        <w:rFonts w:ascii="Times New Roman" w:hAnsi="Times New Roman" w:hint="default"/>
      </w:rPr>
    </w:lvl>
    <w:lvl w:ilvl="2" w:tplc="993E4B06" w:tentative="1">
      <w:start w:val="1"/>
      <w:numFmt w:val="bullet"/>
      <w:lvlText w:val="•"/>
      <w:lvlJc w:val="left"/>
      <w:pPr>
        <w:tabs>
          <w:tab w:val="num" w:pos="2160"/>
        </w:tabs>
        <w:ind w:left="2160" w:hanging="360"/>
      </w:pPr>
      <w:rPr>
        <w:rFonts w:ascii="Times New Roman" w:hAnsi="Times New Roman" w:hint="default"/>
      </w:rPr>
    </w:lvl>
    <w:lvl w:ilvl="3" w:tplc="7CFC7318" w:tentative="1">
      <w:start w:val="1"/>
      <w:numFmt w:val="bullet"/>
      <w:lvlText w:val="•"/>
      <w:lvlJc w:val="left"/>
      <w:pPr>
        <w:tabs>
          <w:tab w:val="num" w:pos="2880"/>
        </w:tabs>
        <w:ind w:left="2880" w:hanging="360"/>
      </w:pPr>
      <w:rPr>
        <w:rFonts w:ascii="Times New Roman" w:hAnsi="Times New Roman" w:hint="default"/>
      </w:rPr>
    </w:lvl>
    <w:lvl w:ilvl="4" w:tplc="C276DCCA" w:tentative="1">
      <w:start w:val="1"/>
      <w:numFmt w:val="bullet"/>
      <w:lvlText w:val="•"/>
      <w:lvlJc w:val="left"/>
      <w:pPr>
        <w:tabs>
          <w:tab w:val="num" w:pos="3600"/>
        </w:tabs>
        <w:ind w:left="3600" w:hanging="360"/>
      </w:pPr>
      <w:rPr>
        <w:rFonts w:ascii="Times New Roman" w:hAnsi="Times New Roman" w:hint="default"/>
      </w:rPr>
    </w:lvl>
    <w:lvl w:ilvl="5" w:tplc="DFF07CE4" w:tentative="1">
      <w:start w:val="1"/>
      <w:numFmt w:val="bullet"/>
      <w:lvlText w:val="•"/>
      <w:lvlJc w:val="left"/>
      <w:pPr>
        <w:tabs>
          <w:tab w:val="num" w:pos="4320"/>
        </w:tabs>
        <w:ind w:left="4320" w:hanging="360"/>
      </w:pPr>
      <w:rPr>
        <w:rFonts w:ascii="Times New Roman" w:hAnsi="Times New Roman" w:hint="default"/>
      </w:rPr>
    </w:lvl>
    <w:lvl w:ilvl="6" w:tplc="D5F0D0C8" w:tentative="1">
      <w:start w:val="1"/>
      <w:numFmt w:val="bullet"/>
      <w:lvlText w:val="•"/>
      <w:lvlJc w:val="left"/>
      <w:pPr>
        <w:tabs>
          <w:tab w:val="num" w:pos="5040"/>
        </w:tabs>
        <w:ind w:left="5040" w:hanging="360"/>
      </w:pPr>
      <w:rPr>
        <w:rFonts w:ascii="Times New Roman" w:hAnsi="Times New Roman" w:hint="default"/>
      </w:rPr>
    </w:lvl>
    <w:lvl w:ilvl="7" w:tplc="32E63226" w:tentative="1">
      <w:start w:val="1"/>
      <w:numFmt w:val="bullet"/>
      <w:lvlText w:val="•"/>
      <w:lvlJc w:val="left"/>
      <w:pPr>
        <w:tabs>
          <w:tab w:val="num" w:pos="5760"/>
        </w:tabs>
        <w:ind w:left="5760" w:hanging="360"/>
      </w:pPr>
      <w:rPr>
        <w:rFonts w:ascii="Times New Roman" w:hAnsi="Times New Roman" w:hint="default"/>
      </w:rPr>
    </w:lvl>
    <w:lvl w:ilvl="8" w:tplc="5950A8F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87C1D62"/>
    <w:multiLevelType w:val="hybridMultilevel"/>
    <w:tmpl w:val="BC2463A4"/>
    <w:lvl w:ilvl="0" w:tplc="0A361FD8">
      <w:start w:val="1"/>
      <w:numFmt w:val="bullet"/>
      <w:lvlText w:val="•"/>
      <w:lvlJc w:val="left"/>
      <w:pPr>
        <w:tabs>
          <w:tab w:val="num" w:pos="720"/>
        </w:tabs>
        <w:ind w:left="720" w:hanging="360"/>
      </w:pPr>
      <w:rPr>
        <w:rFonts w:ascii="Times New Roman" w:hAnsi="Times New Roman" w:hint="default"/>
      </w:rPr>
    </w:lvl>
    <w:lvl w:ilvl="1" w:tplc="04A0DB50" w:tentative="1">
      <w:start w:val="1"/>
      <w:numFmt w:val="bullet"/>
      <w:lvlText w:val="•"/>
      <w:lvlJc w:val="left"/>
      <w:pPr>
        <w:tabs>
          <w:tab w:val="num" w:pos="1440"/>
        </w:tabs>
        <w:ind w:left="1440" w:hanging="360"/>
      </w:pPr>
      <w:rPr>
        <w:rFonts w:ascii="Times New Roman" w:hAnsi="Times New Roman" w:hint="default"/>
      </w:rPr>
    </w:lvl>
    <w:lvl w:ilvl="2" w:tplc="30246316" w:tentative="1">
      <w:start w:val="1"/>
      <w:numFmt w:val="bullet"/>
      <w:lvlText w:val="•"/>
      <w:lvlJc w:val="left"/>
      <w:pPr>
        <w:tabs>
          <w:tab w:val="num" w:pos="2160"/>
        </w:tabs>
        <w:ind w:left="2160" w:hanging="360"/>
      </w:pPr>
      <w:rPr>
        <w:rFonts w:ascii="Times New Roman" w:hAnsi="Times New Roman" w:hint="default"/>
      </w:rPr>
    </w:lvl>
    <w:lvl w:ilvl="3" w:tplc="A08EF036" w:tentative="1">
      <w:start w:val="1"/>
      <w:numFmt w:val="bullet"/>
      <w:lvlText w:val="•"/>
      <w:lvlJc w:val="left"/>
      <w:pPr>
        <w:tabs>
          <w:tab w:val="num" w:pos="2880"/>
        </w:tabs>
        <w:ind w:left="2880" w:hanging="360"/>
      </w:pPr>
      <w:rPr>
        <w:rFonts w:ascii="Times New Roman" w:hAnsi="Times New Roman" w:hint="default"/>
      </w:rPr>
    </w:lvl>
    <w:lvl w:ilvl="4" w:tplc="FAB0BD6C" w:tentative="1">
      <w:start w:val="1"/>
      <w:numFmt w:val="bullet"/>
      <w:lvlText w:val="•"/>
      <w:lvlJc w:val="left"/>
      <w:pPr>
        <w:tabs>
          <w:tab w:val="num" w:pos="3600"/>
        </w:tabs>
        <w:ind w:left="3600" w:hanging="360"/>
      </w:pPr>
      <w:rPr>
        <w:rFonts w:ascii="Times New Roman" w:hAnsi="Times New Roman" w:hint="default"/>
      </w:rPr>
    </w:lvl>
    <w:lvl w:ilvl="5" w:tplc="71CE4634" w:tentative="1">
      <w:start w:val="1"/>
      <w:numFmt w:val="bullet"/>
      <w:lvlText w:val="•"/>
      <w:lvlJc w:val="left"/>
      <w:pPr>
        <w:tabs>
          <w:tab w:val="num" w:pos="4320"/>
        </w:tabs>
        <w:ind w:left="4320" w:hanging="360"/>
      </w:pPr>
      <w:rPr>
        <w:rFonts w:ascii="Times New Roman" w:hAnsi="Times New Roman" w:hint="default"/>
      </w:rPr>
    </w:lvl>
    <w:lvl w:ilvl="6" w:tplc="8F902B7E" w:tentative="1">
      <w:start w:val="1"/>
      <w:numFmt w:val="bullet"/>
      <w:lvlText w:val="•"/>
      <w:lvlJc w:val="left"/>
      <w:pPr>
        <w:tabs>
          <w:tab w:val="num" w:pos="5040"/>
        </w:tabs>
        <w:ind w:left="5040" w:hanging="360"/>
      </w:pPr>
      <w:rPr>
        <w:rFonts w:ascii="Times New Roman" w:hAnsi="Times New Roman" w:hint="default"/>
      </w:rPr>
    </w:lvl>
    <w:lvl w:ilvl="7" w:tplc="C7244D94" w:tentative="1">
      <w:start w:val="1"/>
      <w:numFmt w:val="bullet"/>
      <w:lvlText w:val="•"/>
      <w:lvlJc w:val="left"/>
      <w:pPr>
        <w:tabs>
          <w:tab w:val="num" w:pos="5760"/>
        </w:tabs>
        <w:ind w:left="5760" w:hanging="360"/>
      </w:pPr>
      <w:rPr>
        <w:rFonts w:ascii="Times New Roman" w:hAnsi="Times New Roman" w:hint="default"/>
      </w:rPr>
    </w:lvl>
    <w:lvl w:ilvl="8" w:tplc="BDE0BDC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A92214E"/>
    <w:multiLevelType w:val="hybridMultilevel"/>
    <w:tmpl w:val="B60ECF60"/>
    <w:lvl w:ilvl="0" w:tplc="4524C558">
      <w:start w:val="1"/>
      <w:numFmt w:val="bullet"/>
      <w:lvlText w:val="•"/>
      <w:lvlJc w:val="left"/>
      <w:pPr>
        <w:tabs>
          <w:tab w:val="num" w:pos="720"/>
        </w:tabs>
        <w:ind w:left="720" w:hanging="360"/>
      </w:pPr>
      <w:rPr>
        <w:rFonts w:ascii="Times New Roman" w:hAnsi="Times New Roman" w:hint="default"/>
      </w:rPr>
    </w:lvl>
    <w:lvl w:ilvl="1" w:tplc="40BE3DBA" w:tentative="1">
      <w:start w:val="1"/>
      <w:numFmt w:val="bullet"/>
      <w:lvlText w:val="•"/>
      <w:lvlJc w:val="left"/>
      <w:pPr>
        <w:tabs>
          <w:tab w:val="num" w:pos="1440"/>
        </w:tabs>
        <w:ind w:left="1440" w:hanging="360"/>
      </w:pPr>
      <w:rPr>
        <w:rFonts w:ascii="Times New Roman" w:hAnsi="Times New Roman" w:hint="default"/>
      </w:rPr>
    </w:lvl>
    <w:lvl w:ilvl="2" w:tplc="7EA29DDE" w:tentative="1">
      <w:start w:val="1"/>
      <w:numFmt w:val="bullet"/>
      <w:lvlText w:val="•"/>
      <w:lvlJc w:val="left"/>
      <w:pPr>
        <w:tabs>
          <w:tab w:val="num" w:pos="2160"/>
        </w:tabs>
        <w:ind w:left="2160" w:hanging="360"/>
      </w:pPr>
      <w:rPr>
        <w:rFonts w:ascii="Times New Roman" w:hAnsi="Times New Roman" w:hint="default"/>
      </w:rPr>
    </w:lvl>
    <w:lvl w:ilvl="3" w:tplc="BAE8D660" w:tentative="1">
      <w:start w:val="1"/>
      <w:numFmt w:val="bullet"/>
      <w:lvlText w:val="•"/>
      <w:lvlJc w:val="left"/>
      <w:pPr>
        <w:tabs>
          <w:tab w:val="num" w:pos="2880"/>
        </w:tabs>
        <w:ind w:left="2880" w:hanging="360"/>
      </w:pPr>
      <w:rPr>
        <w:rFonts w:ascii="Times New Roman" w:hAnsi="Times New Roman" w:hint="default"/>
      </w:rPr>
    </w:lvl>
    <w:lvl w:ilvl="4" w:tplc="A740AAA0" w:tentative="1">
      <w:start w:val="1"/>
      <w:numFmt w:val="bullet"/>
      <w:lvlText w:val="•"/>
      <w:lvlJc w:val="left"/>
      <w:pPr>
        <w:tabs>
          <w:tab w:val="num" w:pos="3600"/>
        </w:tabs>
        <w:ind w:left="3600" w:hanging="360"/>
      </w:pPr>
      <w:rPr>
        <w:rFonts w:ascii="Times New Roman" w:hAnsi="Times New Roman" w:hint="default"/>
      </w:rPr>
    </w:lvl>
    <w:lvl w:ilvl="5" w:tplc="52808824" w:tentative="1">
      <w:start w:val="1"/>
      <w:numFmt w:val="bullet"/>
      <w:lvlText w:val="•"/>
      <w:lvlJc w:val="left"/>
      <w:pPr>
        <w:tabs>
          <w:tab w:val="num" w:pos="4320"/>
        </w:tabs>
        <w:ind w:left="4320" w:hanging="360"/>
      </w:pPr>
      <w:rPr>
        <w:rFonts w:ascii="Times New Roman" w:hAnsi="Times New Roman" w:hint="default"/>
      </w:rPr>
    </w:lvl>
    <w:lvl w:ilvl="6" w:tplc="65A02F2A" w:tentative="1">
      <w:start w:val="1"/>
      <w:numFmt w:val="bullet"/>
      <w:lvlText w:val="•"/>
      <w:lvlJc w:val="left"/>
      <w:pPr>
        <w:tabs>
          <w:tab w:val="num" w:pos="5040"/>
        </w:tabs>
        <w:ind w:left="5040" w:hanging="360"/>
      </w:pPr>
      <w:rPr>
        <w:rFonts w:ascii="Times New Roman" w:hAnsi="Times New Roman" w:hint="default"/>
      </w:rPr>
    </w:lvl>
    <w:lvl w:ilvl="7" w:tplc="B83A211C" w:tentative="1">
      <w:start w:val="1"/>
      <w:numFmt w:val="bullet"/>
      <w:lvlText w:val="•"/>
      <w:lvlJc w:val="left"/>
      <w:pPr>
        <w:tabs>
          <w:tab w:val="num" w:pos="5760"/>
        </w:tabs>
        <w:ind w:left="5760" w:hanging="360"/>
      </w:pPr>
      <w:rPr>
        <w:rFonts w:ascii="Times New Roman" w:hAnsi="Times New Roman" w:hint="default"/>
      </w:rPr>
    </w:lvl>
    <w:lvl w:ilvl="8" w:tplc="B13AAD2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0EAD2AD0"/>
    <w:multiLevelType w:val="multilevel"/>
    <w:tmpl w:val="35D2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265ABC"/>
    <w:multiLevelType w:val="hybridMultilevel"/>
    <w:tmpl w:val="35CE9B50"/>
    <w:lvl w:ilvl="0" w:tplc="E23CD33E">
      <w:start w:val="1"/>
      <w:numFmt w:val="bullet"/>
      <w:lvlText w:val="•"/>
      <w:lvlJc w:val="left"/>
      <w:pPr>
        <w:tabs>
          <w:tab w:val="num" w:pos="720"/>
        </w:tabs>
        <w:ind w:left="720" w:hanging="360"/>
      </w:pPr>
      <w:rPr>
        <w:rFonts w:ascii="Times New Roman" w:hAnsi="Times New Roman" w:hint="default"/>
      </w:rPr>
    </w:lvl>
    <w:lvl w:ilvl="1" w:tplc="8B42E29A" w:tentative="1">
      <w:start w:val="1"/>
      <w:numFmt w:val="bullet"/>
      <w:lvlText w:val="•"/>
      <w:lvlJc w:val="left"/>
      <w:pPr>
        <w:tabs>
          <w:tab w:val="num" w:pos="1440"/>
        </w:tabs>
        <w:ind w:left="1440" w:hanging="360"/>
      </w:pPr>
      <w:rPr>
        <w:rFonts w:ascii="Times New Roman" w:hAnsi="Times New Roman" w:hint="default"/>
      </w:rPr>
    </w:lvl>
    <w:lvl w:ilvl="2" w:tplc="CAE2EF9A" w:tentative="1">
      <w:start w:val="1"/>
      <w:numFmt w:val="bullet"/>
      <w:lvlText w:val="•"/>
      <w:lvlJc w:val="left"/>
      <w:pPr>
        <w:tabs>
          <w:tab w:val="num" w:pos="2160"/>
        </w:tabs>
        <w:ind w:left="2160" w:hanging="360"/>
      </w:pPr>
      <w:rPr>
        <w:rFonts w:ascii="Times New Roman" w:hAnsi="Times New Roman" w:hint="default"/>
      </w:rPr>
    </w:lvl>
    <w:lvl w:ilvl="3" w:tplc="850E0288" w:tentative="1">
      <w:start w:val="1"/>
      <w:numFmt w:val="bullet"/>
      <w:lvlText w:val="•"/>
      <w:lvlJc w:val="left"/>
      <w:pPr>
        <w:tabs>
          <w:tab w:val="num" w:pos="2880"/>
        </w:tabs>
        <w:ind w:left="2880" w:hanging="360"/>
      </w:pPr>
      <w:rPr>
        <w:rFonts w:ascii="Times New Roman" w:hAnsi="Times New Roman" w:hint="default"/>
      </w:rPr>
    </w:lvl>
    <w:lvl w:ilvl="4" w:tplc="592C51FC" w:tentative="1">
      <w:start w:val="1"/>
      <w:numFmt w:val="bullet"/>
      <w:lvlText w:val="•"/>
      <w:lvlJc w:val="left"/>
      <w:pPr>
        <w:tabs>
          <w:tab w:val="num" w:pos="3600"/>
        </w:tabs>
        <w:ind w:left="3600" w:hanging="360"/>
      </w:pPr>
      <w:rPr>
        <w:rFonts w:ascii="Times New Roman" w:hAnsi="Times New Roman" w:hint="default"/>
      </w:rPr>
    </w:lvl>
    <w:lvl w:ilvl="5" w:tplc="B1EEA592" w:tentative="1">
      <w:start w:val="1"/>
      <w:numFmt w:val="bullet"/>
      <w:lvlText w:val="•"/>
      <w:lvlJc w:val="left"/>
      <w:pPr>
        <w:tabs>
          <w:tab w:val="num" w:pos="4320"/>
        </w:tabs>
        <w:ind w:left="4320" w:hanging="360"/>
      </w:pPr>
      <w:rPr>
        <w:rFonts w:ascii="Times New Roman" w:hAnsi="Times New Roman" w:hint="default"/>
      </w:rPr>
    </w:lvl>
    <w:lvl w:ilvl="6" w:tplc="4DF053A6" w:tentative="1">
      <w:start w:val="1"/>
      <w:numFmt w:val="bullet"/>
      <w:lvlText w:val="•"/>
      <w:lvlJc w:val="left"/>
      <w:pPr>
        <w:tabs>
          <w:tab w:val="num" w:pos="5040"/>
        </w:tabs>
        <w:ind w:left="5040" w:hanging="360"/>
      </w:pPr>
      <w:rPr>
        <w:rFonts w:ascii="Times New Roman" w:hAnsi="Times New Roman" w:hint="default"/>
      </w:rPr>
    </w:lvl>
    <w:lvl w:ilvl="7" w:tplc="84624422" w:tentative="1">
      <w:start w:val="1"/>
      <w:numFmt w:val="bullet"/>
      <w:lvlText w:val="•"/>
      <w:lvlJc w:val="left"/>
      <w:pPr>
        <w:tabs>
          <w:tab w:val="num" w:pos="5760"/>
        </w:tabs>
        <w:ind w:left="5760" w:hanging="360"/>
      </w:pPr>
      <w:rPr>
        <w:rFonts w:ascii="Times New Roman" w:hAnsi="Times New Roman" w:hint="default"/>
      </w:rPr>
    </w:lvl>
    <w:lvl w:ilvl="8" w:tplc="36548E0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144B31FB"/>
    <w:multiLevelType w:val="hybridMultilevel"/>
    <w:tmpl w:val="2B86194A"/>
    <w:lvl w:ilvl="0" w:tplc="73DAEFE4">
      <w:start w:val="1"/>
      <w:numFmt w:val="bullet"/>
      <w:lvlText w:val="•"/>
      <w:lvlJc w:val="left"/>
      <w:pPr>
        <w:tabs>
          <w:tab w:val="num" w:pos="720"/>
        </w:tabs>
        <w:ind w:left="720" w:hanging="360"/>
      </w:pPr>
      <w:rPr>
        <w:rFonts w:ascii="Times New Roman" w:hAnsi="Times New Roman" w:hint="default"/>
      </w:rPr>
    </w:lvl>
    <w:lvl w:ilvl="1" w:tplc="BC2C55B0" w:tentative="1">
      <w:start w:val="1"/>
      <w:numFmt w:val="bullet"/>
      <w:lvlText w:val="•"/>
      <w:lvlJc w:val="left"/>
      <w:pPr>
        <w:tabs>
          <w:tab w:val="num" w:pos="1440"/>
        </w:tabs>
        <w:ind w:left="1440" w:hanging="360"/>
      </w:pPr>
      <w:rPr>
        <w:rFonts w:ascii="Times New Roman" w:hAnsi="Times New Roman" w:hint="default"/>
      </w:rPr>
    </w:lvl>
    <w:lvl w:ilvl="2" w:tplc="9E8605A8" w:tentative="1">
      <w:start w:val="1"/>
      <w:numFmt w:val="bullet"/>
      <w:lvlText w:val="•"/>
      <w:lvlJc w:val="left"/>
      <w:pPr>
        <w:tabs>
          <w:tab w:val="num" w:pos="2160"/>
        </w:tabs>
        <w:ind w:left="2160" w:hanging="360"/>
      </w:pPr>
      <w:rPr>
        <w:rFonts w:ascii="Times New Roman" w:hAnsi="Times New Roman" w:hint="default"/>
      </w:rPr>
    </w:lvl>
    <w:lvl w:ilvl="3" w:tplc="3F808C2E" w:tentative="1">
      <w:start w:val="1"/>
      <w:numFmt w:val="bullet"/>
      <w:lvlText w:val="•"/>
      <w:lvlJc w:val="left"/>
      <w:pPr>
        <w:tabs>
          <w:tab w:val="num" w:pos="2880"/>
        </w:tabs>
        <w:ind w:left="2880" w:hanging="360"/>
      </w:pPr>
      <w:rPr>
        <w:rFonts w:ascii="Times New Roman" w:hAnsi="Times New Roman" w:hint="default"/>
      </w:rPr>
    </w:lvl>
    <w:lvl w:ilvl="4" w:tplc="4CE2D4FE" w:tentative="1">
      <w:start w:val="1"/>
      <w:numFmt w:val="bullet"/>
      <w:lvlText w:val="•"/>
      <w:lvlJc w:val="left"/>
      <w:pPr>
        <w:tabs>
          <w:tab w:val="num" w:pos="3600"/>
        </w:tabs>
        <w:ind w:left="3600" w:hanging="360"/>
      </w:pPr>
      <w:rPr>
        <w:rFonts w:ascii="Times New Roman" w:hAnsi="Times New Roman" w:hint="default"/>
      </w:rPr>
    </w:lvl>
    <w:lvl w:ilvl="5" w:tplc="A9DE3644" w:tentative="1">
      <w:start w:val="1"/>
      <w:numFmt w:val="bullet"/>
      <w:lvlText w:val="•"/>
      <w:lvlJc w:val="left"/>
      <w:pPr>
        <w:tabs>
          <w:tab w:val="num" w:pos="4320"/>
        </w:tabs>
        <w:ind w:left="4320" w:hanging="360"/>
      </w:pPr>
      <w:rPr>
        <w:rFonts w:ascii="Times New Roman" w:hAnsi="Times New Roman" w:hint="default"/>
      </w:rPr>
    </w:lvl>
    <w:lvl w:ilvl="6" w:tplc="1DCEC48C" w:tentative="1">
      <w:start w:val="1"/>
      <w:numFmt w:val="bullet"/>
      <w:lvlText w:val="•"/>
      <w:lvlJc w:val="left"/>
      <w:pPr>
        <w:tabs>
          <w:tab w:val="num" w:pos="5040"/>
        </w:tabs>
        <w:ind w:left="5040" w:hanging="360"/>
      </w:pPr>
      <w:rPr>
        <w:rFonts w:ascii="Times New Roman" w:hAnsi="Times New Roman" w:hint="default"/>
      </w:rPr>
    </w:lvl>
    <w:lvl w:ilvl="7" w:tplc="A30A4A84" w:tentative="1">
      <w:start w:val="1"/>
      <w:numFmt w:val="bullet"/>
      <w:lvlText w:val="•"/>
      <w:lvlJc w:val="left"/>
      <w:pPr>
        <w:tabs>
          <w:tab w:val="num" w:pos="5760"/>
        </w:tabs>
        <w:ind w:left="5760" w:hanging="360"/>
      </w:pPr>
      <w:rPr>
        <w:rFonts w:ascii="Times New Roman" w:hAnsi="Times New Roman" w:hint="default"/>
      </w:rPr>
    </w:lvl>
    <w:lvl w:ilvl="8" w:tplc="192A9E7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17FF3F59"/>
    <w:multiLevelType w:val="hybridMultilevel"/>
    <w:tmpl w:val="049C11D8"/>
    <w:lvl w:ilvl="0" w:tplc="E078F2E2">
      <w:start w:val="1"/>
      <w:numFmt w:val="bullet"/>
      <w:lvlText w:val="•"/>
      <w:lvlJc w:val="left"/>
      <w:pPr>
        <w:tabs>
          <w:tab w:val="num" w:pos="720"/>
        </w:tabs>
        <w:ind w:left="720" w:hanging="360"/>
      </w:pPr>
      <w:rPr>
        <w:rFonts w:ascii="Times New Roman" w:hAnsi="Times New Roman" w:hint="default"/>
      </w:rPr>
    </w:lvl>
    <w:lvl w:ilvl="1" w:tplc="80FEFA84" w:tentative="1">
      <w:start w:val="1"/>
      <w:numFmt w:val="bullet"/>
      <w:lvlText w:val="•"/>
      <w:lvlJc w:val="left"/>
      <w:pPr>
        <w:tabs>
          <w:tab w:val="num" w:pos="1440"/>
        </w:tabs>
        <w:ind w:left="1440" w:hanging="360"/>
      </w:pPr>
      <w:rPr>
        <w:rFonts w:ascii="Times New Roman" w:hAnsi="Times New Roman" w:hint="default"/>
      </w:rPr>
    </w:lvl>
    <w:lvl w:ilvl="2" w:tplc="33FC995C" w:tentative="1">
      <w:start w:val="1"/>
      <w:numFmt w:val="bullet"/>
      <w:lvlText w:val="•"/>
      <w:lvlJc w:val="left"/>
      <w:pPr>
        <w:tabs>
          <w:tab w:val="num" w:pos="2160"/>
        </w:tabs>
        <w:ind w:left="2160" w:hanging="360"/>
      </w:pPr>
      <w:rPr>
        <w:rFonts w:ascii="Times New Roman" w:hAnsi="Times New Roman" w:hint="default"/>
      </w:rPr>
    </w:lvl>
    <w:lvl w:ilvl="3" w:tplc="CC346C8C" w:tentative="1">
      <w:start w:val="1"/>
      <w:numFmt w:val="bullet"/>
      <w:lvlText w:val="•"/>
      <w:lvlJc w:val="left"/>
      <w:pPr>
        <w:tabs>
          <w:tab w:val="num" w:pos="2880"/>
        </w:tabs>
        <w:ind w:left="2880" w:hanging="360"/>
      </w:pPr>
      <w:rPr>
        <w:rFonts w:ascii="Times New Roman" w:hAnsi="Times New Roman" w:hint="default"/>
      </w:rPr>
    </w:lvl>
    <w:lvl w:ilvl="4" w:tplc="CF1E4F22" w:tentative="1">
      <w:start w:val="1"/>
      <w:numFmt w:val="bullet"/>
      <w:lvlText w:val="•"/>
      <w:lvlJc w:val="left"/>
      <w:pPr>
        <w:tabs>
          <w:tab w:val="num" w:pos="3600"/>
        </w:tabs>
        <w:ind w:left="3600" w:hanging="360"/>
      </w:pPr>
      <w:rPr>
        <w:rFonts w:ascii="Times New Roman" w:hAnsi="Times New Roman" w:hint="default"/>
      </w:rPr>
    </w:lvl>
    <w:lvl w:ilvl="5" w:tplc="62501F3A" w:tentative="1">
      <w:start w:val="1"/>
      <w:numFmt w:val="bullet"/>
      <w:lvlText w:val="•"/>
      <w:lvlJc w:val="left"/>
      <w:pPr>
        <w:tabs>
          <w:tab w:val="num" w:pos="4320"/>
        </w:tabs>
        <w:ind w:left="4320" w:hanging="360"/>
      </w:pPr>
      <w:rPr>
        <w:rFonts w:ascii="Times New Roman" w:hAnsi="Times New Roman" w:hint="default"/>
      </w:rPr>
    </w:lvl>
    <w:lvl w:ilvl="6" w:tplc="7706B968" w:tentative="1">
      <w:start w:val="1"/>
      <w:numFmt w:val="bullet"/>
      <w:lvlText w:val="•"/>
      <w:lvlJc w:val="left"/>
      <w:pPr>
        <w:tabs>
          <w:tab w:val="num" w:pos="5040"/>
        </w:tabs>
        <w:ind w:left="5040" w:hanging="360"/>
      </w:pPr>
      <w:rPr>
        <w:rFonts w:ascii="Times New Roman" w:hAnsi="Times New Roman" w:hint="default"/>
      </w:rPr>
    </w:lvl>
    <w:lvl w:ilvl="7" w:tplc="8092F634" w:tentative="1">
      <w:start w:val="1"/>
      <w:numFmt w:val="bullet"/>
      <w:lvlText w:val="•"/>
      <w:lvlJc w:val="left"/>
      <w:pPr>
        <w:tabs>
          <w:tab w:val="num" w:pos="5760"/>
        </w:tabs>
        <w:ind w:left="5760" w:hanging="360"/>
      </w:pPr>
      <w:rPr>
        <w:rFonts w:ascii="Times New Roman" w:hAnsi="Times New Roman" w:hint="default"/>
      </w:rPr>
    </w:lvl>
    <w:lvl w:ilvl="8" w:tplc="CCD6AF1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196D231E"/>
    <w:multiLevelType w:val="multilevel"/>
    <w:tmpl w:val="BCDA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CA1542"/>
    <w:multiLevelType w:val="hybridMultilevel"/>
    <w:tmpl w:val="66B0E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1B6FC4"/>
    <w:multiLevelType w:val="multilevel"/>
    <w:tmpl w:val="0DD8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264299"/>
    <w:multiLevelType w:val="hybridMultilevel"/>
    <w:tmpl w:val="3C667A10"/>
    <w:lvl w:ilvl="0" w:tplc="2DDE242C">
      <w:start w:val="1"/>
      <w:numFmt w:val="bullet"/>
      <w:lvlText w:val="•"/>
      <w:lvlJc w:val="left"/>
      <w:pPr>
        <w:tabs>
          <w:tab w:val="num" w:pos="720"/>
        </w:tabs>
        <w:ind w:left="720" w:hanging="360"/>
      </w:pPr>
      <w:rPr>
        <w:rFonts w:ascii="Times New Roman" w:hAnsi="Times New Roman" w:hint="default"/>
      </w:rPr>
    </w:lvl>
    <w:lvl w:ilvl="1" w:tplc="EFF89EF4" w:tentative="1">
      <w:start w:val="1"/>
      <w:numFmt w:val="bullet"/>
      <w:lvlText w:val="•"/>
      <w:lvlJc w:val="left"/>
      <w:pPr>
        <w:tabs>
          <w:tab w:val="num" w:pos="1440"/>
        </w:tabs>
        <w:ind w:left="1440" w:hanging="360"/>
      </w:pPr>
      <w:rPr>
        <w:rFonts w:ascii="Times New Roman" w:hAnsi="Times New Roman" w:hint="default"/>
      </w:rPr>
    </w:lvl>
    <w:lvl w:ilvl="2" w:tplc="8A56900E" w:tentative="1">
      <w:start w:val="1"/>
      <w:numFmt w:val="bullet"/>
      <w:lvlText w:val="•"/>
      <w:lvlJc w:val="left"/>
      <w:pPr>
        <w:tabs>
          <w:tab w:val="num" w:pos="2160"/>
        </w:tabs>
        <w:ind w:left="2160" w:hanging="360"/>
      </w:pPr>
      <w:rPr>
        <w:rFonts w:ascii="Times New Roman" w:hAnsi="Times New Roman" w:hint="default"/>
      </w:rPr>
    </w:lvl>
    <w:lvl w:ilvl="3" w:tplc="EE746D2C" w:tentative="1">
      <w:start w:val="1"/>
      <w:numFmt w:val="bullet"/>
      <w:lvlText w:val="•"/>
      <w:lvlJc w:val="left"/>
      <w:pPr>
        <w:tabs>
          <w:tab w:val="num" w:pos="2880"/>
        </w:tabs>
        <w:ind w:left="2880" w:hanging="360"/>
      </w:pPr>
      <w:rPr>
        <w:rFonts w:ascii="Times New Roman" w:hAnsi="Times New Roman" w:hint="default"/>
      </w:rPr>
    </w:lvl>
    <w:lvl w:ilvl="4" w:tplc="B6020BC4" w:tentative="1">
      <w:start w:val="1"/>
      <w:numFmt w:val="bullet"/>
      <w:lvlText w:val="•"/>
      <w:lvlJc w:val="left"/>
      <w:pPr>
        <w:tabs>
          <w:tab w:val="num" w:pos="3600"/>
        </w:tabs>
        <w:ind w:left="3600" w:hanging="360"/>
      </w:pPr>
      <w:rPr>
        <w:rFonts w:ascii="Times New Roman" w:hAnsi="Times New Roman" w:hint="default"/>
      </w:rPr>
    </w:lvl>
    <w:lvl w:ilvl="5" w:tplc="A3D6EF30" w:tentative="1">
      <w:start w:val="1"/>
      <w:numFmt w:val="bullet"/>
      <w:lvlText w:val="•"/>
      <w:lvlJc w:val="left"/>
      <w:pPr>
        <w:tabs>
          <w:tab w:val="num" w:pos="4320"/>
        </w:tabs>
        <w:ind w:left="4320" w:hanging="360"/>
      </w:pPr>
      <w:rPr>
        <w:rFonts w:ascii="Times New Roman" w:hAnsi="Times New Roman" w:hint="default"/>
      </w:rPr>
    </w:lvl>
    <w:lvl w:ilvl="6" w:tplc="B1F81F64" w:tentative="1">
      <w:start w:val="1"/>
      <w:numFmt w:val="bullet"/>
      <w:lvlText w:val="•"/>
      <w:lvlJc w:val="left"/>
      <w:pPr>
        <w:tabs>
          <w:tab w:val="num" w:pos="5040"/>
        </w:tabs>
        <w:ind w:left="5040" w:hanging="360"/>
      </w:pPr>
      <w:rPr>
        <w:rFonts w:ascii="Times New Roman" w:hAnsi="Times New Roman" w:hint="default"/>
      </w:rPr>
    </w:lvl>
    <w:lvl w:ilvl="7" w:tplc="88E6797C" w:tentative="1">
      <w:start w:val="1"/>
      <w:numFmt w:val="bullet"/>
      <w:lvlText w:val="•"/>
      <w:lvlJc w:val="left"/>
      <w:pPr>
        <w:tabs>
          <w:tab w:val="num" w:pos="5760"/>
        </w:tabs>
        <w:ind w:left="5760" w:hanging="360"/>
      </w:pPr>
      <w:rPr>
        <w:rFonts w:ascii="Times New Roman" w:hAnsi="Times New Roman" w:hint="default"/>
      </w:rPr>
    </w:lvl>
    <w:lvl w:ilvl="8" w:tplc="FE6C06E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1F750D1A"/>
    <w:multiLevelType w:val="hybridMultilevel"/>
    <w:tmpl w:val="A3DCBC9C"/>
    <w:lvl w:ilvl="0" w:tplc="291C6BBC">
      <w:start w:val="1"/>
      <w:numFmt w:val="bullet"/>
      <w:lvlText w:val="•"/>
      <w:lvlJc w:val="left"/>
      <w:pPr>
        <w:tabs>
          <w:tab w:val="num" w:pos="720"/>
        </w:tabs>
        <w:ind w:left="720" w:hanging="360"/>
      </w:pPr>
      <w:rPr>
        <w:rFonts w:ascii="Times New Roman" w:hAnsi="Times New Roman" w:hint="default"/>
      </w:rPr>
    </w:lvl>
    <w:lvl w:ilvl="1" w:tplc="87BA509E" w:tentative="1">
      <w:start w:val="1"/>
      <w:numFmt w:val="bullet"/>
      <w:lvlText w:val="•"/>
      <w:lvlJc w:val="left"/>
      <w:pPr>
        <w:tabs>
          <w:tab w:val="num" w:pos="1440"/>
        </w:tabs>
        <w:ind w:left="1440" w:hanging="360"/>
      </w:pPr>
      <w:rPr>
        <w:rFonts w:ascii="Times New Roman" w:hAnsi="Times New Roman" w:hint="default"/>
      </w:rPr>
    </w:lvl>
    <w:lvl w:ilvl="2" w:tplc="402C30FA" w:tentative="1">
      <w:start w:val="1"/>
      <w:numFmt w:val="bullet"/>
      <w:lvlText w:val="•"/>
      <w:lvlJc w:val="left"/>
      <w:pPr>
        <w:tabs>
          <w:tab w:val="num" w:pos="2160"/>
        </w:tabs>
        <w:ind w:left="2160" w:hanging="360"/>
      </w:pPr>
      <w:rPr>
        <w:rFonts w:ascii="Times New Roman" w:hAnsi="Times New Roman" w:hint="default"/>
      </w:rPr>
    </w:lvl>
    <w:lvl w:ilvl="3" w:tplc="45F42F8E" w:tentative="1">
      <w:start w:val="1"/>
      <w:numFmt w:val="bullet"/>
      <w:lvlText w:val="•"/>
      <w:lvlJc w:val="left"/>
      <w:pPr>
        <w:tabs>
          <w:tab w:val="num" w:pos="2880"/>
        </w:tabs>
        <w:ind w:left="2880" w:hanging="360"/>
      </w:pPr>
      <w:rPr>
        <w:rFonts w:ascii="Times New Roman" w:hAnsi="Times New Roman" w:hint="default"/>
      </w:rPr>
    </w:lvl>
    <w:lvl w:ilvl="4" w:tplc="E3EC5B9E" w:tentative="1">
      <w:start w:val="1"/>
      <w:numFmt w:val="bullet"/>
      <w:lvlText w:val="•"/>
      <w:lvlJc w:val="left"/>
      <w:pPr>
        <w:tabs>
          <w:tab w:val="num" w:pos="3600"/>
        </w:tabs>
        <w:ind w:left="3600" w:hanging="360"/>
      </w:pPr>
      <w:rPr>
        <w:rFonts w:ascii="Times New Roman" w:hAnsi="Times New Roman" w:hint="default"/>
      </w:rPr>
    </w:lvl>
    <w:lvl w:ilvl="5" w:tplc="4BFC89DA" w:tentative="1">
      <w:start w:val="1"/>
      <w:numFmt w:val="bullet"/>
      <w:lvlText w:val="•"/>
      <w:lvlJc w:val="left"/>
      <w:pPr>
        <w:tabs>
          <w:tab w:val="num" w:pos="4320"/>
        </w:tabs>
        <w:ind w:left="4320" w:hanging="360"/>
      </w:pPr>
      <w:rPr>
        <w:rFonts w:ascii="Times New Roman" w:hAnsi="Times New Roman" w:hint="default"/>
      </w:rPr>
    </w:lvl>
    <w:lvl w:ilvl="6" w:tplc="F1EA372E" w:tentative="1">
      <w:start w:val="1"/>
      <w:numFmt w:val="bullet"/>
      <w:lvlText w:val="•"/>
      <w:lvlJc w:val="left"/>
      <w:pPr>
        <w:tabs>
          <w:tab w:val="num" w:pos="5040"/>
        </w:tabs>
        <w:ind w:left="5040" w:hanging="360"/>
      </w:pPr>
      <w:rPr>
        <w:rFonts w:ascii="Times New Roman" w:hAnsi="Times New Roman" w:hint="default"/>
      </w:rPr>
    </w:lvl>
    <w:lvl w:ilvl="7" w:tplc="60A62CBE" w:tentative="1">
      <w:start w:val="1"/>
      <w:numFmt w:val="bullet"/>
      <w:lvlText w:val="•"/>
      <w:lvlJc w:val="left"/>
      <w:pPr>
        <w:tabs>
          <w:tab w:val="num" w:pos="5760"/>
        </w:tabs>
        <w:ind w:left="5760" w:hanging="360"/>
      </w:pPr>
      <w:rPr>
        <w:rFonts w:ascii="Times New Roman" w:hAnsi="Times New Roman" w:hint="default"/>
      </w:rPr>
    </w:lvl>
    <w:lvl w:ilvl="8" w:tplc="FE14CDC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2AD43AD1"/>
    <w:multiLevelType w:val="hybridMultilevel"/>
    <w:tmpl w:val="58449C2A"/>
    <w:lvl w:ilvl="0" w:tplc="7848D854">
      <w:start w:val="1"/>
      <w:numFmt w:val="bullet"/>
      <w:lvlText w:val="•"/>
      <w:lvlJc w:val="left"/>
      <w:pPr>
        <w:tabs>
          <w:tab w:val="num" w:pos="720"/>
        </w:tabs>
        <w:ind w:left="720" w:hanging="360"/>
      </w:pPr>
      <w:rPr>
        <w:rFonts w:ascii="Times New Roman" w:hAnsi="Times New Roman" w:hint="default"/>
      </w:rPr>
    </w:lvl>
    <w:lvl w:ilvl="1" w:tplc="87DA2C90" w:tentative="1">
      <w:start w:val="1"/>
      <w:numFmt w:val="bullet"/>
      <w:lvlText w:val="•"/>
      <w:lvlJc w:val="left"/>
      <w:pPr>
        <w:tabs>
          <w:tab w:val="num" w:pos="1440"/>
        </w:tabs>
        <w:ind w:left="1440" w:hanging="360"/>
      </w:pPr>
      <w:rPr>
        <w:rFonts w:ascii="Times New Roman" w:hAnsi="Times New Roman" w:hint="default"/>
      </w:rPr>
    </w:lvl>
    <w:lvl w:ilvl="2" w:tplc="13445536" w:tentative="1">
      <w:start w:val="1"/>
      <w:numFmt w:val="bullet"/>
      <w:lvlText w:val="•"/>
      <w:lvlJc w:val="left"/>
      <w:pPr>
        <w:tabs>
          <w:tab w:val="num" w:pos="2160"/>
        </w:tabs>
        <w:ind w:left="2160" w:hanging="360"/>
      </w:pPr>
      <w:rPr>
        <w:rFonts w:ascii="Times New Roman" w:hAnsi="Times New Roman" w:hint="default"/>
      </w:rPr>
    </w:lvl>
    <w:lvl w:ilvl="3" w:tplc="64D25AC8" w:tentative="1">
      <w:start w:val="1"/>
      <w:numFmt w:val="bullet"/>
      <w:lvlText w:val="•"/>
      <w:lvlJc w:val="left"/>
      <w:pPr>
        <w:tabs>
          <w:tab w:val="num" w:pos="2880"/>
        </w:tabs>
        <w:ind w:left="2880" w:hanging="360"/>
      </w:pPr>
      <w:rPr>
        <w:rFonts w:ascii="Times New Roman" w:hAnsi="Times New Roman" w:hint="default"/>
      </w:rPr>
    </w:lvl>
    <w:lvl w:ilvl="4" w:tplc="18E8C0DC" w:tentative="1">
      <w:start w:val="1"/>
      <w:numFmt w:val="bullet"/>
      <w:lvlText w:val="•"/>
      <w:lvlJc w:val="left"/>
      <w:pPr>
        <w:tabs>
          <w:tab w:val="num" w:pos="3600"/>
        </w:tabs>
        <w:ind w:left="3600" w:hanging="360"/>
      </w:pPr>
      <w:rPr>
        <w:rFonts w:ascii="Times New Roman" w:hAnsi="Times New Roman" w:hint="default"/>
      </w:rPr>
    </w:lvl>
    <w:lvl w:ilvl="5" w:tplc="35AA02A6" w:tentative="1">
      <w:start w:val="1"/>
      <w:numFmt w:val="bullet"/>
      <w:lvlText w:val="•"/>
      <w:lvlJc w:val="left"/>
      <w:pPr>
        <w:tabs>
          <w:tab w:val="num" w:pos="4320"/>
        </w:tabs>
        <w:ind w:left="4320" w:hanging="360"/>
      </w:pPr>
      <w:rPr>
        <w:rFonts w:ascii="Times New Roman" w:hAnsi="Times New Roman" w:hint="default"/>
      </w:rPr>
    </w:lvl>
    <w:lvl w:ilvl="6" w:tplc="1A1A9644" w:tentative="1">
      <w:start w:val="1"/>
      <w:numFmt w:val="bullet"/>
      <w:lvlText w:val="•"/>
      <w:lvlJc w:val="left"/>
      <w:pPr>
        <w:tabs>
          <w:tab w:val="num" w:pos="5040"/>
        </w:tabs>
        <w:ind w:left="5040" w:hanging="360"/>
      </w:pPr>
      <w:rPr>
        <w:rFonts w:ascii="Times New Roman" w:hAnsi="Times New Roman" w:hint="default"/>
      </w:rPr>
    </w:lvl>
    <w:lvl w:ilvl="7" w:tplc="2FD2FBA6" w:tentative="1">
      <w:start w:val="1"/>
      <w:numFmt w:val="bullet"/>
      <w:lvlText w:val="•"/>
      <w:lvlJc w:val="left"/>
      <w:pPr>
        <w:tabs>
          <w:tab w:val="num" w:pos="5760"/>
        </w:tabs>
        <w:ind w:left="5760" w:hanging="360"/>
      </w:pPr>
      <w:rPr>
        <w:rFonts w:ascii="Times New Roman" w:hAnsi="Times New Roman" w:hint="default"/>
      </w:rPr>
    </w:lvl>
    <w:lvl w:ilvl="8" w:tplc="A3F69FE6"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2B3A1DE6"/>
    <w:multiLevelType w:val="multilevel"/>
    <w:tmpl w:val="7368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526CA9"/>
    <w:multiLevelType w:val="multilevel"/>
    <w:tmpl w:val="C85A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085026"/>
    <w:multiLevelType w:val="hybridMultilevel"/>
    <w:tmpl w:val="F2F09334"/>
    <w:lvl w:ilvl="0" w:tplc="A42E0E82">
      <w:start w:val="1"/>
      <w:numFmt w:val="bullet"/>
      <w:lvlText w:val="•"/>
      <w:lvlJc w:val="left"/>
      <w:pPr>
        <w:tabs>
          <w:tab w:val="num" w:pos="720"/>
        </w:tabs>
        <w:ind w:left="720" w:hanging="360"/>
      </w:pPr>
      <w:rPr>
        <w:rFonts w:ascii="Times New Roman" w:hAnsi="Times New Roman" w:hint="default"/>
      </w:rPr>
    </w:lvl>
    <w:lvl w:ilvl="1" w:tplc="0BC605F8" w:tentative="1">
      <w:start w:val="1"/>
      <w:numFmt w:val="bullet"/>
      <w:lvlText w:val="•"/>
      <w:lvlJc w:val="left"/>
      <w:pPr>
        <w:tabs>
          <w:tab w:val="num" w:pos="1440"/>
        </w:tabs>
        <w:ind w:left="1440" w:hanging="360"/>
      </w:pPr>
      <w:rPr>
        <w:rFonts w:ascii="Times New Roman" w:hAnsi="Times New Roman" w:hint="default"/>
      </w:rPr>
    </w:lvl>
    <w:lvl w:ilvl="2" w:tplc="5E380ACA" w:tentative="1">
      <w:start w:val="1"/>
      <w:numFmt w:val="bullet"/>
      <w:lvlText w:val="•"/>
      <w:lvlJc w:val="left"/>
      <w:pPr>
        <w:tabs>
          <w:tab w:val="num" w:pos="2160"/>
        </w:tabs>
        <w:ind w:left="2160" w:hanging="360"/>
      </w:pPr>
      <w:rPr>
        <w:rFonts w:ascii="Times New Roman" w:hAnsi="Times New Roman" w:hint="default"/>
      </w:rPr>
    </w:lvl>
    <w:lvl w:ilvl="3" w:tplc="6C741F68" w:tentative="1">
      <w:start w:val="1"/>
      <w:numFmt w:val="bullet"/>
      <w:lvlText w:val="•"/>
      <w:lvlJc w:val="left"/>
      <w:pPr>
        <w:tabs>
          <w:tab w:val="num" w:pos="2880"/>
        </w:tabs>
        <w:ind w:left="2880" w:hanging="360"/>
      </w:pPr>
      <w:rPr>
        <w:rFonts w:ascii="Times New Roman" w:hAnsi="Times New Roman" w:hint="default"/>
      </w:rPr>
    </w:lvl>
    <w:lvl w:ilvl="4" w:tplc="56B6EF9C" w:tentative="1">
      <w:start w:val="1"/>
      <w:numFmt w:val="bullet"/>
      <w:lvlText w:val="•"/>
      <w:lvlJc w:val="left"/>
      <w:pPr>
        <w:tabs>
          <w:tab w:val="num" w:pos="3600"/>
        </w:tabs>
        <w:ind w:left="3600" w:hanging="360"/>
      </w:pPr>
      <w:rPr>
        <w:rFonts w:ascii="Times New Roman" w:hAnsi="Times New Roman" w:hint="default"/>
      </w:rPr>
    </w:lvl>
    <w:lvl w:ilvl="5" w:tplc="EEEEC324" w:tentative="1">
      <w:start w:val="1"/>
      <w:numFmt w:val="bullet"/>
      <w:lvlText w:val="•"/>
      <w:lvlJc w:val="left"/>
      <w:pPr>
        <w:tabs>
          <w:tab w:val="num" w:pos="4320"/>
        </w:tabs>
        <w:ind w:left="4320" w:hanging="360"/>
      </w:pPr>
      <w:rPr>
        <w:rFonts w:ascii="Times New Roman" w:hAnsi="Times New Roman" w:hint="default"/>
      </w:rPr>
    </w:lvl>
    <w:lvl w:ilvl="6" w:tplc="CCC8CC90" w:tentative="1">
      <w:start w:val="1"/>
      <w:numFmt w:val="bullet"/>
      <w:lvlText w:val="•"/>
      <w:lvlJc w:val="left"/>
      <w:pPr>
        <w:tabs>
          <w:tab w:val="num" w:pos="5040"/>
        </w:tabs>
        <w:ind w:left="5040" w:hanging="360"/>
      </w:pPr>
      <w:rPr>
        <w:rFonts w:ascii="Times New Roman" w:hAnsi="Times New Roman" w:hint="default"/>
      </w:rPr>
    </w:lvl>
    <w:lvl w:ilvl="7" w:tplc="25B63266" w:tentative="1">
      <w:start w:val="1"/>
      <w:numFmt w:val="bullet"/>
      <w:lvlText w:val="•"/>
      <w:lvlJc w:val="left"/>
      <w:pPr>
        <w:tabs>
          <w:tab w:val="num" w:pos="5760"/>
        </w:tabs>
        <w:ind w:left="5760" w:hanging="360"/>
      </w:pPr>
      <w:rPr>
        <w:rFonts w:ascii="Times New Roman" w:hAnsi="Times New Roman" w:hint="default"/>
      </w:rPr>
    </w:lvl>
    <w:lvl w:ilvl="8" w:tplc="BF98C3A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303644FB"/>
    <w:multiLevelType w:val="hybridMultilevel"/>
    <w:tmpl w:val="2EF86E58"/>
    <w:lvl w:ilvl="0" w:tplc="B508A352">
      <w:start w:val="1"/>
      <w:numFmt w:val="bullet"/>
      <w:lvlText w:val="•"/>
      <w:lvlJc w:val="left"/>
      <w:pPr>
        <w:tabs>
          <w:tab w:val="num" w:pos="720"/>
        </w:tabs>
        <w:ind w:left="720" w:hanging="360"/>
      </w:pPr>
      <w:rPr>
        <w:rFonts w:ascii="Times New Roman" w:hAnsi="Times New Roman" w:hint="default"/>
      </w:rPr>
    </w:lvl>
    <w:lvl w:ilvl="1" w:tplc="280E1F10" w:tentative="1">
      <w:start w:val="1"/>
      <w:numFmt w:val="bullet"/>
      <w:lvlText w:val="•"/>
      <w:lvlJc w:val="left"/>
      <w:pPr>
        <w:tabs>
          <w:tab w:val="num" w:pos="1440"/>
        </w:tabs>
        <w:ind w:left="1440" w:hanging="360"/>
      </w:pPr>
      <w:rPr>
        <w:rFonts w:ascii="Times New Roman" w:hAnsi="Times New Roman" w:hint="default"/>
      </w:rPr>
    </w:lvl>
    <w:lvl w:ilvl="2" w:tplc="EE8CF214" w:tentative="1">
      <w:start w:val="1"/>
      <w:numFmt w:val="bullet"/>
      <w:lvlText w:val="•"/>
      <w:lvlJc w:val="left"/>
      <w:pPr>
        <w:tabs>
          <w:tab w:val="num" w:pos="2160"/>
        </w:tabs>
        <w:ind w:left="2160" w:hanging="360"/>
      </w:pPr>
      <w:rPr>
        <w:rFonts w:ascii="Times New Roman" w:hAnsi="Times New Roman" w:hint="default"/>
      </w:rPr>
    </w:lvl>
    <w:lvl w:ilvl="3" w:tplc="7BEA2CB2" w:tentative="1">
      <w:start w:val="1"/>
      <w:numFmt w:val="bullet"/>
      <w:lvlText w:val="•"/>
      <w:lvlJc w:val="left"/>
      <w:pPr>
        <w:tabs>
          <w:tab w:val="num" w:pos="2880"/>
        </w:tabs>
        <w:ind w:left="2880" w:hanging="360"/>
      </w:pPr>
      <w:rPr>
        <w:rFonts w:ascii="Times New Roman" w:hAnsi="Times New Roman" w:hint="default"/>
      </w:rPr>
    </w:lvl>
    <w:lvl w:ilvl="4" w:tplc="17E4F92E" w:tentative="1">
      <w:start w:val="1"/>
      <w:numFmt w:val="bullet"/>
      <w:lvlText w:val="•"/>
      <w:lvlJc w:val="left"/>
      <w:pPr>
        <w:tabs>
          <w:tab w:val="num" w:pos="3600"/>
        </w:tabs>
        <w:ind w:left="3600" w:hanging="360"/>
      </w:pPr>
      <w:rPr>
        <w:rFonts w:ascii="Times New Roman" w:hAnsi="Times New Roman" w:hint="default"/>
      </w:rPr>
    </w:lvl>
    <w:lvl w:ilvl="5" w:tplc="F9D863A8" w:tentative="1">
      <w:start w:val="1"/>
      <w:numFmt w:val="bullet"/>
      <w:lvlText w:val="•"/>
      <w:lvlJc w:val="left"/>
      <w:pPr>
        <w:tabs>
          <w:tab w:val="num" w:pos="4320"/>
        </w:tabs>
        <w:ind w:left="4320" w:hanging="360"/>
      </w:pPr>
      <w:rPr>
        <w:rFonts w:ascii="Times New Roman" w:hAnsi="Times New Roman" w:hint="default"/>
      </w:rPr>
    </w:lvl>
    <w:lvl w:ilvl="6" w:tplc="93E2E3AE" w:tentative="1">
      <w:start w:val="1"/>
      <w:numFmt w:val="bullet"/>
      <w:lvlText w:val="•"/>
      <w:lvlJc w:val="left"/>
      <w:pPr>
        <w:tabs>
          <w:tab w:val="num" w:pos="5040"/>
        </w:tabs>
        <w:ind w:left="5040" w:hanging="360"/>
      </w:pPr>
      <w:rPr>
        <w:rFonts w:ascii="Times New Roman" w:hAnsi="Times New Roman" w:hint="default"/>
      </w:rPr>
    </w:lvl>
    <w:lvl w:ilvl="7" w:tplc="432083AA" w:tentative="1">
      <w:start w:val="1"/>
      <w:numFmt w:val="bullet"/>
      <w:lvlText w:val="•"/>
      <w:lvlJc w:val="left"/>
      <w:pPr>
        <w:tabs>
          <w:tab w:val="num" w:pos="5760"/>
        </w:tabs>
        <w:ind w:left="5760" w:hanging="360"/>
      </w:pPr>
      <w:rPr>
        <w:rFonts w:ascii="Times New Roman" w:hAnsi="Times New Roman" w:hint="default"/>
      </w:rPr>
    </w:lvl>
    <w:lvl w:ilvl="8" w:tplc="AD02CE7C"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310A766A"/>
    <w:multiLevelType w:val="hybridMultilevel"/>
    <w:tmpl w:val="AD725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7155CE"/>
    <w:multiLevelType w:val="hybridMultilevel"/>
    <w:tmpl w:val="24A0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5E7B1E"/>
    <w:multiLevelType w:val="hybridMultilevel"/>
    <w:tmpl w:val="038C8784"/>
    <w:lvl w:ilvl="0" w:tplc="56185278">
      <w:start w:val="1"/>
      <w:numFmt w:val="bullet"/>
      <w:lvlText w:val="•"/>
      <w:lvlJc w:val="left"/>
      <w:pPr>
        <w:tabs>
          <w:tab w:val="num" w:pos="720"/>
        </w:tabs>
        <w:ind w:left="720" w:hanging="360"/>
      </w:pPr>
      <w:rPr>
        <w:rFonts w:ascii="Times New Roman" w:hAnsi="Times New Roman" w:hint="default"/>
      </w:rPr>
    </w:lvl>
    <w:lvl w:ilvl="1" w:tplc="33047C88" w:tentative="1">
      <w:start w:val="1"/>
      <w:numFmt w:val="bullet"/>
      <w:lvlText w:val="•"/>
      <w:lvlJc w:val="left"/>
      <w:pPr>
        <w:tabs>
          <w:tab w:val="num" w:pos="1440"/>
        </w:tabs>
        <w:ind w:left="1440" w:hanging="360"/>
      </w:pPr>
      <w:rPr>
        <w:rFonts w:ascii="Times New Roman" w:hAnsi="Times New Roman" w:hint="default"/>
      </w:rPr>
    </w:lvl>
    <w:lvl w:ilvl="2" w:tplc="157C74A2" w:tentative="1">
      <w:start w:val="1"/>
      <w:numFmt w:val="bullet"/>
      <w:lvlText w:val="•"/>
      <w:lvlJc w:val="left"/>
      <w:pPr>
        <w:tabs>
          <w:tab w:val="num" w:pos="2160"/>
        </w:tabs>
        <w:ind w:left="2160" w:hanging="360"/>
      </w:pPr>
      <w:rPr>
        <w:rFonts w:ascii="Times New Roman" w:hAnsi="Times New Roman" w:hint="default"/>
      </w:rPr>
    </w:lvl>
    <w:lvl w:ilvl="3" w:tplc="F75AC334" w:tentative="1">
      <w:start w:val="1"/>
      <w:numFmt w:val="bullet"/>
      <w:lvlText w:val="•"/>
      <w:lvlJc w:val="left"/>
      <w:pPr>
        <w:tabs>
          <w:tab w:val="num" w:pos="2880"/>
        </w:tabs>
        <w:ind w:left="2880" w:hanging="360"/>
      </w:pPr>
      <w:rPr>
        <w:rFonts w:ascii="Times New Roman" w:hAnsi="Times New Roman" w:hint="default"/>
      </w:rPr>
    </w:lvl>
    <w:lvl w:ilvl="4" w:tplc="1DC0D856" w:tentative="1">
      <w:start w:val="1"/>
      <w:numFmt w:val="bullet"/>
      <w:lvlText w:val="•"/>
      <w:lvlJc w:val="left"/>
      <w:pPr>
        <w:tabs>
          <w:tab w:val="num" w:pos="3600"/>
        </w:tabs>
        <w:ind w:left="3600" w:hanging="360"/>
      </w:pPr>
      <w:rPr>
        <w:rFonts w:ascii="Times New Roman" w:hAnsi="Times New Roman" w:hint="default"/>
      </w:rPr>
    </w:lvl>
    <w:lvl w:ilvl="5" w:tplc="1D2A38E4" w:tentative="1">
      <w:start w:val="1"/>
      <w:numFmt w:val="bullet"/>
      <w:lvlText w:val="•"/>
      <w:lvlJc w:val="left"/>
      <w:pPr>
        <w:tabs>
          <w:tab w:val="num" w:pos="4320"/>
        </w:tabs>
        <w:ind w:left="4320" w:hanging="360"/>
      </w:pPr>
      <w:rPr>
        <w:rFonts w:ascii="Times New Roman" w:hAnsi="Times New Roman" w:hint="default"/>
      </w:rPr>
    </w:lvl>
    <w:lvl w:ilvl="6" w:tplc="ECF4DC10" w:tentative="1">
      <w:start w:val="1"/>
      <w:numFmt w:val="bullet"/>
      <w:lvlText w:val="•"/>
      <w:lvlJc w:val="left"/>
      <w:pPr>
        <w:tabs>
          <w:tab w:val="num" w:pos="5040"/>
        </w:tabs>
        <w:ind w:left="5040" w:hanging="360"/>
      </w:pPr>
      <w:rPr>
        <w:rFonts w:ascii="Times New Roman" w:hAnsi="Times New Roman" w:hint="default"/>
      </w:rPr>
    </w:lvl>
    <w:lvl w:ilvl="7" w:tplc="00CCCF10" w:tentative="1">
      <w:start w:val="1"/>
      <w:numFmt w:val="bullet"/>
      <w:lvlText w:val="•"/>
      <w:lvlJc w:val="left"/>
      <w:pPr>
        <w:tabs>
          <w:tab w:val="num" w:pos="5760"/>
        </w:tabs>
        <w:ind w:left="5760" w:hanging="360"/>
      </w:pPr>
      <w:rPr>
        <w:rFonts w:ascii="Times New Roman" w:hAnsi="Times New Roman" w:hint="default"/>
      </w:rPr>
    </w:lvl>
    <w:lvl w:ilvl="8" w:tplc="25DE0EF4"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4CA76422"/>
    <w:multiLevelType w:val="hybridMultilevel"/>
    <w:tmpl w:val="92E28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C00AD9"/>
    <w:multiLevelType w:val="hybridMultilevel"/>
    <w:tmpl w:val="B0BA689A"/>
    <w:lvl w:ilvl="0" w:tplc="6164B654">
      <w:start w:val="1"/>
      <w:numFmt w:val="bullet"/>
      <w:lvlText w:val="•"/>
      <w:lvlJc w:val="left"/>
      <w:pPr>
        <w:tabs>
          <w:tab w:val="num" w:pos="720"/>
        </w:tabs>
        <w:ind w:left="720" w:hanging="360"/>
      </w:pPr>
      <w:rPr>
        <w:rFonts w:ascii="Times New Roman" w:hAnsi="Times New Roman" w:hint="default"/>
      </w:rPr>
    </w:lvl>
    <w:lvl w:ilvl="1" w:tplc="4F12EDC4" w:tentative="1">
      <w:start w:val="1"/>
      <w:numFmt w:val="bullet"/>
      <w:lvlText w:val="•"/>
      <w:lvlJc w:val="left"/>
      <w:pPr>
        <w:tabs>
          <w:tab w:val="num" w:pos="1440"/>
        </w:tabs>
        <w:ind w:left="1440" w:hanging="360"/>
      </w:pPr>
      <w:rPr>
        <w:rFonts w:ascii="Times New Roman" w:hAnsi="Times New Roman" w:hint="default"/>
      </w:rPr>
    </w:lvl>
    <w:lvl w:ilvl="2" w:tplc="07E090A0" w:tentative="1">
      <w:start w:val="1"/>
      <w:numFmt w:val="bullet"/>
      <w:lvlText w:val="•"/>
      <w:lvlJc w:val="left"/>
      <w:pPr>
        <w:tabs>
          <w:tab w:val="num" w:pos="2160"/>
        </w:tabs>
        <w:ind w:left="2160" w:hanging="360"/>
      </w:pPr>
      <w:rPr>
        <w:rFonts w:ascii="Times New Roman" w:hAnsi="Times New Roman" w:hint="default"/>
      </w:rPr>
    </w:lvl>
    <w:lvl w:ilvl="3" w:tplc="B44A2F7A" w:tentative="1">
      <w:start w:val="1"/>
      <w:numFmt w:val="bullet"/>
      <w:lvlText w:val="•"/>
      <w:lvlJc w:val="left"/>
      <w:pPr>
        <w:tabs>
          <w:tab w:val="num" w:pos="2880"/>
        </w:tabs>
        <w:ind w:left="2880" w:hanging="360"/>
      </w:pPr>
      <w:rPr>
        <w:rFonts w:ascii="Times New Roman" w:hAnsi="Times New Roman" w:hint="default"/>
      </w:rPr>
    </w:lvl>
    <w:lvl w:ilvl="4" w:tplc="D35AE312" w:tentative="1">
      <w:start w:val="1"/>
      <w:numFmt w:val="bullet"/>
      <w:lvlText w:val="•"/>
      <w:lvlJc w:val="left"/>
      <w:pPr>
        <w:tabs>
          <w:tab w:val="num" w:pos="3600"/>
        </w:tabs>
        <w:ind w:left="3600" w:hanging="360"/>
      </w:pPr>
      <w:rPr>
        <w:rFonts w:ascii="Times New Roman" w:hAnsi="Times New Roman" w:hint="default"/>
      </w:rPr>
    </w:lvl>
    <w:lvl w:ilvl="5" w:tplc="E3FE1746" w:tentative="1">
      <w:start w:val="1"/>
      <w:numFmt w:val="bullet"/>
      <w:lvlText w:val="•"/>
      <w:lvlJc w:val="left"/>
      <w:pPr>
        <w:tabs>
          <w:tab w:val="num" w:pos="4320"/>
        </w:tabs>
        <w:ind w:left="4320" w:hanging="360"/>
      </w:pPr>
      <w:rPr>
        <w:rFonts w:ascii="Times New Roman" w:hAnsi="Times New Roman" w:hint="default"/>
      </w:rPr>
    </w:lvl>
    <w:lvl w:ilvl="6" w:tplc="1876DF10" w:tentative="1">
      <w:start w:val="1"/>
      <w:numFmt w:val="bullet"/>
      <w:lvlText w:val="•"/>
      <w:lvlJc w:val="left"/>
      <w:pPr>
        <w:tabs>
          <w:tab w:val="num" w:pos="5040"/>
        </w:tabs>
        <w:ind w:left="5040" w:hanging="360"/>
      </w:pPr>
      <w:rPr>
        <w:rFonts w:ascii="Times New Roman" w:hAnsi="Times New Roman" w:hint="default"/>
      </w:rPr>
    </w:lvl>
    <w:lvl w:ilvl="7" w:tplc="093CBFE8" w:tentative="1">
      <w:start w:val="1"/>
      <w:numFmt w:val="bullet"/>
      <w:lvlText w:val="•"/>
      <w:lvlJc w:val="left"/>
      <w:pPr>
        <w:tabs>
          <w:tab w:val="num" w:pos="5760"/>
        </w:tabs>
        <w:ind w:left="5760" w:hanging="360"/>
      </w:pPr>
      <w:rPr>
        <w:rFonts w:ascii="Times New Roman" w:hAnsi="Times New Roman" w:hint="default"/>
      </w:rPr>
    </w:lvl>
    <w:lvl w:ilvl="8" w:tplc="DF72B746"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8613C0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87246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D695622"/>
    <w:multiLevelType w:val="hybridMultilevel"/>
    <w:tmpl w:val="61FEE9A8"/>
    <w:lvl w:ilvl="0" w:tplc="70529C50">
      <w:start w:val="1"/>
      <w:numFmt w:val="bullet"/>
      <w:lvlText w:val="•"/>
      <w:lvlJc w:val="left"/>
      <w:pPr>
        <w:tabs>
          <w:tab w:val="num" w:pos="720"/>
        </w:tabs>
        <w:ind w:left="720" w:hanging="360"/>
      </w:pPr>
      <w:rPr>
        <w:rFonts w:ascii="Times New Roman" w:hAnsi="Times New Roman" w:hint="default"/>
      </w:rPr>
    </w:lvl>
    <w:lvl w:ilvl="1" w:tplc="42F04E0E" w:tentative="1">
      <w:start w:val="1"/>
      <w:numFmt w:val="bullet"/>
      <w:lvlText w:val="•"/>
      <w:lvlJc w:val="left"/>
      <w:pPr>
        <w:tabs>
          <w:tab w:val="num" w:pos="1440"/>
        </w:tabs>
        <w:ind w:left="1440" w:hanging="360"/>
      </w:pPr>
      <w:rPr>
        <w:rFonts w:ascii="Times New Roman" w:hAnsi="Times New Roman" w:hint="default"/>
      </w:rPr>
    </w:lvl>
    <w:lvl w:ilvl="2" w:tplc="FFAC0DF2" w:tentative="1">
      <w:start w:val="1"/>
      <w:numFmt w:val="bullet"/>
      <w:lvlText w:val="•"/>
      <w:lvlJc w:val="left"/>
      <w:pPr>
        <w:tabs>
          <w:tab w:val="num" w:pos="2160"/>
        </w:tabs>
        <w:ind w:left="2160" w:hanging="360"/>
      </w:pPr>
      <w:rPr>
        <w:rFonts w:ascii="Times New Roman" w:hAnsi="Times New Roman" w:hint="default"/>
      </w:rPr>
    </w:lvl>
    <w:lvl w:ilvl="3" w:tplc="5B7AF09E" w:tentative="1">
      <w:start w:val="1"/>
      <w:numFmt w:val="bullet"/>
      <w:lvlText w:val="•"/>
      <w:lvlJc w:val="left"/>
      <w:pPr>
        <w:tabs>
          <w:tab w:val="num" w:pos="2880"/>
        </w:tabs>
        <w:ind w:left="2880" w:hanging="360"/>
      </w:pPr>
      <w:rPr>
        <w:rFonts w:ascii="Times New Roman" w:hAnsi="Times New Roman" w:hint="default"/>
      </w:rPr>
    </w:lvl>
    <w:lvl w:ilvl="4" w:tplc="5C802788" w:tentative="1">
      <w:start w:val="1"/>
      <w:numFmt w:val="bullet"/>
      <w:lvlText w:val="•"/>
      <w:lvlJc w:val="left"/>
      <w:pPr>
        <w:tabs>
          <w:tab w:val="num" w:pos="3600"/>
        </w:tabs>
        <w:ind w:left="3600" w:hanging="360"/>
      </w:pPr>
      <w:rPr>
        <w:rFonts w:ascii="Times New Roman" w:hAnsi="Times New Roman" w:hint="default"/>
      </w:rPr>
    </w:lvl>
    <w:lvl w:ilvl="5" w:tplc="D26AA434" w:tentative="1">
      <w:start w:val="1"/>
      <w:numFmt w:val="bullet"/>
      <w:lvlText w:val="•"/>
      <w:lvlJc w:val="left"/>
      <w:pPr>
        <w:tabs>
          <w:tab w:val="num" w:pos="4320"/>
        </w:tabs>
        <w:ind w:left="4320" w:hanging="360"/>
      </w:pPr>
      <w:rPr>
        <w:rFonts w:ascii="Times New Roman" w:hAnsi="Times New Roman" w:hint="default"/>
      </w:rPr>
    </w:lvl>
    <w:lvl w:ilvl="6" w:tplc="FF4C9DBC" w:tentative="1">
      <w:start w:val="1"/>
      <w:numFmt w:val="bullet"/>
      <w:lvlText w:val="•"/>
      <w:lvlJc w:val="left"/>
      <w:pPr>
        <w:tabs>
          <w:tab w:val="num" w:pos="5040"/>
        </w:tabs>
        <w:ind w:left="5040" w:hanging="360"/>
      </w:pPr>
      <w:rPr>
        <w:rFonts w:ascii="Times New Roman" w:hAnsi="Times New Roman" w:hint="default"/>
      </w:rPr>
    </w:lvl>
    <w:lvl w:ilvl="7" w:tplc="B3460FB8" w:tentative="1">
      <w:start w:val="1"/>
      <w:numFmt w:val="bullet"/>
      <w:lvlText w:val="•"/>
      <w:lvlJc w:val="left"/>
      <w:pPr>
        <w:tabs>
          <w:tab w:val="num" w:pos="5760"/>
        </w:tabs>
        <w:ind w:left="5760" w:hanging="360"/>
      </w:pPr>
      <w:rPr>
        <w:rFonts w:ascii="Times New Roman" w:hAnsi="Times New Roman" w:hint="default"/>
      </w:rPr>
    </w:lvl>
    <w:lvl w:ilvl="8" w:tplc="52285D64"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2977BF3"/>
    <w:multiLevelType w:val="multilevel"/>
    <w:tmpl w:val="C564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CF5607"/>
    <w:multiLevelType w:val="hybridMultilevel"/>
    <w:tmpl w:val="3A0AE904"/>
    <w:lvl w:ilvl="0" w:tplc="BEB48852">
      <w:start w:val="1"/>
      <w:numFmt w:val="bullet"/>
      <w:lvlText w:val="•"/>
      <w:lvlJc w:val="left"/>
      <w:pPr>
        <w:tabs>
          <w:tab w:val="num" w:pos="720"/>
        </w:tabs>
        <w:ind w:left="720" w:hanging="360"/>
      </w:pPr>
      <w:rPr>
        <w:rFonts w:ascii="Times New Roman" w:hAnsi="Times New Roman" w:hint="default"/>
      </w:rPr>
    </w:lvl>
    <w:lvl w:ilvl="1" w:tplc="4DCAB340" w:tentative="1">
      <w:start w:val="1"/>
      <w:numFmt w:val="bullet"/>
      <w:lvlText w:val="•"/>
      <w:lvlJc w:val="left"/>
      <w:pPr>
        <w:tabs>
          <w:tab w:val="num" w:pos="1440"/>
        </w:tabs>
        <w:ind w:left="1440" w:hanging="360"/>
      </w:pPr>
      <w:rPr>
        <w:rFonts w:ascii="Times New Roman" w:hAnsi="Times New Roman" w:hint="default"/>
      </w:rPr>
    </w:lvl>
    <w:lvl w:ilvl="2" w:tplc="2E082E48" w:tentative="1">
      <w:start w:val="1"/>
      <w:numFmt w:val="bullet"/>
      <w:lvlText w:val="•"/>
      <w:lvlJc w:val="left"/>
      <w:pPr>
        <w:tabs>
          <w:tab w:val="num" w:pos="2160"/>
        </w:tabs>
        <w:ind w:left="2160" w:hanging="360"/>
      </w:pPr>
      <w:rPr>
        <w:rFonts w:ascii="Times New Roman" w:hAnsi="Times New Roman" w:hint="default"/>
      </w:rPr>
    </w:lvl>
    <w:lvl w:ilvl="3" w:tplc="D8502038" w:tentative="1">
      <w:start w:val="1"/>
      <w:numFmt w:val="bullet"/>
      <w:lvlText w:val="•"/>
      <w:lvlJc w:val="left"/>
      <w:pPr>
        <w:tabs>
          <w:tab w:val="num" w:pos="2880"/>
        </w:tabs>
        <w:ind w:left="2880" w:hanging="360"/>
      </w:pPr>
      <w:rPr>
        <w:rFonts w:ascii="Times New Roman" w:hAnsi="Times New Roman" w:hint="default"/>
      </w:rPr>
    </w:lvl>
    <w:lvl w:ilvl="4" w:tplc="86783168" w:tentative="1">
      <w:start w:val="1"/>
      <w:numFmt w:val="bullet"/>
      <w:lvlText w:val="•"/>
      <w:lvlJc w:val="left"/>
      <w:pPr>
        <w:tabs>
          <w:tab w:val="num" w:pos="3600"/>
        </w:tabs>
        <w:ind w:left="3600" w:hanging="360"/>
      </w:pPr>
      <w:rPr>
        <w:rFonts w:ascii="Times New Roman" w:hAnsi="Times New Roman" w:hint="default"/>
      </w:rPr>
    </w:lvl>
    <w:lvl w:ilvl="5" w:tplc="B4D292D4" w:tentative="1">
      <w:start w:val="1"/>
      <w:numFmt w:val="bullet"/>
      <w:lvlText w:val="•"/>
      <w:lvlJc w:val="left"/>
      <w:pPr>
        <w:tabs>
          <w:tab w:val="num" w:pos="4320"/>
        </w:tabs>
        <w:ind w:left="4320" w:hanging="360"/>
      </w:pPr>
      <w:rPr>
        <w:rFonts w:ascii="Times New Roman" w:hAnsi="Times New Roman" w:hint="default"/>
      </w:rPr>
    </w:lvl>
    <w:lvl w:ilvl="6" w:tplc="7D1E782A" w:tentative="1">
      <w:start w:val="1"/>
      <w:numFmt w:val="bullet"/>
      <w:lvlText w:val="•"/>
      <w:lvlJc w:val="left"/>
      <w:pPr>
        <w:tabs>
          <w:tab w:val="num" w:pos="5040"/>
        </w:tabs>
        <w:ind w:left="5040" w:hanging="360"/>
      </w:pPr>
      <w:rPr>
        <w:rFonts w:ascii="Times New Roman" w:hAnsi="Times New Roman" w:hint="default"/>
      </w:rPr>
    </w:lvl>
    <w:lvl w:ilvl="7" w:tplc="69A412BA" w:tentative="1">
      <w:start w:val="1"/>
      <w:numFmt w:val="bullet"/>
      <w:lvlText w:val="•"/>
      <w:lvlJc w:val="left"/>
      <w:pPr>
        <w:tabs>
          <w:tab w:val="num" w:pos="5760"/>
        </w:tabs>
        <w:ind w:left="5760" w:hanging="360"/>
      </w:pPr>
      <w:rPr>
        <w:rFonts w:ascii="Times New Roman" w:hAnsi="Times New Roman" w:hint="default"/>
      </w:rPr>
    </w:lvl>
    <w:lvl w:ilvl="8" w:tplc="EA649946"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9EE19F5"/>
    <w:multiLevelType w:val="hybridMultilevel"/>
    <w:tmpl w:val="0DDCF966"/>
    <w:lvl w:ilvl="0" w:tplc="76C603D0">
      <w:start w:val="1"/>
      <w:numFmt w:val="bullet"/>
      <w:lvlText w:val="•"/>
      <w:lvlJc w:val="left"/>
      <w:pPr>
        <w:tabs>
          <w:tab w:val="num" w:pos="720"/>
        </w:tabs>
        <w:ind w:left="720" w:hanging="360"/>
      </w:pPr>
      <w:rPr>
        <w:rFonts w:ascii="Times New Roman" w:hAnsi="Times New Roman" w:hint="default"/>
      </w:rPr>
    </w:lvl>
    <w:lvl w:ilvl="1" w:tplc="A2A65E56" w:tentative="1">
      <w:start w:val="1"/>
      <w:numFmt w:val="bullet"/>
      <w:lvlText w:val="•"/>
      <w:lvlJc w:val="left"/>
      <w:pPr>
        <w:tabs>
          <w:tab w:val="num" w:pos="1440"/>
        </w:tabs>
        <w:ind w:left="1440" w:hanging="360"/>
      </w:pPr>
      <w:rPr>
        <w:rFonts w:ascii="Times New Roman" w:hAnsi="Times New Roman" w:hint="default"/>
      </w:rPr>
    </w:lvl>
    <w:lvl w:ilvl="2" w:tplc="7A1C128C" w:tentative="1">
      <w:start w:val="1"/>
      <w:numFmt w:val="bullet"/>
      <w:lvlText w:val="•"/>
      <w:lvlJc w:val="left"/>
      <w:pPr>
        <w:tabs>
          <w:tab w:val="num" w:pos="2160"/>
        </w:tabs>
        <w:ind w:left="2160" w:hanging="360"/>
      </w:pPr>
      <w:rPr>
        <w:rFonts w:ascii="Times New Roman" w:hAnsi="Times New Roman" w:hint="default"/>
      </w:rPr>
    </w:lvl>
    <w:lvl w:ilvl="3" w:tplc="C98EED32" w:tentative="1">
      <w:start w:val="1"/>
      <w:numFmt w:val="bullet"/>
      <w:lvlText w:val="•"/>
      <w:lvlJc w:val="left"/>
      <w:pPr>
        <w:tabs>
          <w:tab w:val="num" w:pos="2880"/>
        </w:tabs>
        <w:ind w:left="2880" w:hanging="360"/>
      </w:pPr>
      <w:rPr>
        <w:rFonts w:ascii="Times New Roman" w:hAnsi="Times New Roman" w:hint="default"/>
      </w:rPr>
    </w:lvl>
    <w:lvl w:ilvl="4" w:tplc="3194696A" w:tentative="1">
      <w:start w:val="1"/>
      <w:numFmt w:val="bullet"/>
      <w:lvlText w:val="•"/>
      <w:lvlJc w:val="left"/>
      <w:pPr>
        <w:tabs>
          <w:tab w:val="num" w:pos="3600"/>
        </w:tabs>
        <w:ind w:left="3600" w:hanging="360"/>
      </w:pPr>
      <w:rPr>
        <w:rFonts w:ascii="Times New Roman" w:hAnsi="Times New Roman" w:hint="default"/>
      </w:rPr>
    </w:lvl>
    <w:lvl w:ilvl="5" w:tplc="68A895CA" w:tentative="1">
      <w:start w:val="1"/>
      <w:numFmt w:val="bullet"/>
      <w:lvlText w:val="•"/>
      <w:lvlJc w:val="left"/>
      <w:pPr>
        <w:tabs>
          <w:tab w:val="num" w:pos="4320"/>
        </w:tabs>
        <w:ind w:left="4320" w:hanging="360"/>
      </w:pPr>
      <w:rPr>
        <w:rFonts w:ascii="Times New Roman" w:hAnsi="Times New Roman" w:hint="default"/>
      </w:rPr>
    </w:lvl>
    <w:lvl w:ilvl="6" w:tplc="F132C14E" w:tentative="1">
      <w:start w:val="1"/>
      <w:numFmt w:val="bullet"/>
      <w:lvlText w:val="•"/>
      <w:lvlJc w:val="left"/>
      <w:pPr>
        <w:tabs>
          <w:tab w:val="num" w:pos="5040"/>
        </w:tabs>
        <w:ind w:left="5040" w:hanging="360"/>
      </w:pPr>
      <w:rPr>
        <w:rFonts w:ascii="Times New Roman" w:hAnsi="Times New Roman" w:hint="default"/>
      </w:rPr>
    </w:lvl>
    <w:lvl w:ilvl="7" w:tplc="8144B2AE" w:tentative="1">
      <w:start w:val="1"/>
      <w:numFmt w:val="bullet"/>
      <w:lvlText w:val="•"/>
      <w:lvlJc w:val="left"/>
      <w:pPr>
        <w:tabs>
          <w:tab w:val="num" w:pos="5760"/>
        </w:tabs>
        <w:ind w:left="5760" w:hanging="360"/>
      </w:pPr>
      <w:rPr>
        <w:rFonts w:ascii="Times New Roman" w:hAnsi="Times New Roman" w:hint="default"/>
      </w:rPr>
    </w:lvl>
    <w:lvl w:ilvl="8" w:tplc="2BEED6E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00A0CA4"/>
    <w:multiLevelType w:val="multilevel"/>
    <w:tmpl w:val="49BA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B71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70C5B23"/>
    <w:multiLevelType w:val="hybridMultilevel"/>
    <w:tmpl w:val="612C4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8F03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157296"/>
    <w:multiLevelType w:val="hybridMultilevel"/>
    <w:tmpl w:val="5D4E00C8"/>
    <w:lvl w:ilvl="0" w:tplc="6A92F580">
      <w:start w:val="1"/>
      <w:numFmt w:val="bullet"/>
      <w:lvlText w:val="•"/>
      <w:lvlJc w:val="left"/>
      <w:pPr>
        <w:tabs>
          <w:tab w:val="num" w:pos="720"/>
        </w:tabs>
        <w:ind w:left="720" w:hanging="360"/>
      </w:pPr>
      <w:rPr>
        <w:rFonts w:ascii="Times New Roman" w:hAnsi="Times New Roman" w:hint="default"/>
      </w:rPr>
    </w:lvl>
    <w:lvl w:ilvl="1" w:tplc="FA6C9F40" w:tentative="1">
      <w:start w:val="1"/>
      <w:numFmt w:val="bullet"/>
      <w:lvlText w:val="•"/>
      <w:lvlJc w:val="left"/>
      <w:pPr>
        <w:tabs>
          <w:tab w:val="num" w:pos="1440"/>
        </w:tabs>
        <w:ind w:left="1440" w:hanging="360"/>
      </w:pPr>
      <w:rPr>
        <w:rFonts w:ascii="Times New Roman" w:hAnsi="Times New Roman" w:hint="default"/>
      </w:rPr>
    </w:lvl>
    <w:lvl w:ilvl="2" w:tplc="E9C01E8A" w:tentative="1">
      <w:start w:val="1"/>
      <w:numFmt w:val="bullet"/>
      <w:lvlText w:val="•"/>
      <w:lvlJc w:val="left"/>
      <w:pPr>
        <w:tabs>
          <w:tab w:val="num" w:pos="2160"/>
        </w:tabs>
        <w:ind w:left="2160" w:hanging="360"/>
      </w:pPr>
      <w:rPr>
        <w:rFonts w:ascii="Times New Roman" w:hAnsi="Times New Roman" w:hint="default"/>
      </w:rPr>
    </w:lvl>
    <w:lvl w:ilvl="3" w:tplc="DB3046A8" w:tentative="1">
      <w:start w:val="1"/>
      <w:numFmt w:val="bullet"/>
      <w:lvlText w:val="•"/>
      <w:lvlJc w:val="left"/>
      <w:pPr>
        <w:tabs>
          <w:tab w:val="num" w:pos="2880"/>
        </w:tabs>
        <w:ind w:left="2880" w:hanging="360"/>
      </w:pPr>
      <w:rPr>
        <w:rFonts w:ascii="Times New Roman" w:hAnsi="Times New Roman" w:hint="default"/>
      </w:rPr>
    </w:lvl>
    <w:lvl w:ilvl="4" w:tplc="163C39B8" w:tentative="1">
      <w:start w:val="1"/>
      <w:numFmt w:val="bullet"/>
      <w:lvlText w:val="•"/>
      <w:lvlJc w:val="left"/>
      <w:pPr>
        <w:tabs>
          <w:tab w:val="num" w:pos="3600"/>
        </w:tabs>
        <w:ind w:left="3600" w:hanging="360"/>
      </w:pPr>
      <w:rPr>
        <w:rFonts w:ascii="Times New Roman" w:hAnsi="Times New Roman" w:hint="default"/>
      </w:rPr>
    </w:lvl>
    <w:lvl w:ilvl="5" w:tplc="CB4A9446" w:tentative="1">
      <w:start w:val="1"/>
      <w:numFmt w:val="bullet"/>
      <w:lvlText w:val="•"/>
      <w:lvlJc w:val="left"/>
      <w:pPr>
        <w:tabs>
          <w:tab w:val="num" w:pos="4320"/>
        </w:tabs>
        <w:ind w:left="4320" w:hanging="360"/>
      </w:pPr>
      <w:rPr>
        <w:rFonts w:ascii="Times New Roman" w:hAnsi="Times New Roman" w:hint="default"/>
      </w:rPr>
    </w:lvl>
    <w:lvl w:ilvl="6" w:tplc="BFE42D2A" w:tentative="1">
      <w:start w:val="1"/>
      <w:numFmt w:val="bullet"/>
      <w:lvlText w:val="•"/>
      <w:lvlJc w:val="left"/>
      <w:pPr>
        <w:tabs>
          <w:tab w:val="num" w:pos="5040"/>
        </w:tabs>
        <w:ind w:left="5040" w:hanging="360"/>
      </w:pPr>
      <w:rPr>
        <w:rFonts w:ascii="Times New Roman" w:hAnsi="Times New Roman" w:hint="default"/>
      </w:rPr>
    </w:lvl>
    <w:lvl w:ilvl="7" w:tplc="069E3E66" w:tentative="1">
      <w:start w:val="1"/>
      <w:numFmt w:val="bullet"/>
      <w:lvlText w:val="•"/>
      <w:lvlJc w:val="left"/>
      <w:pPr>
        <w:tabs>
          <w:tab w:val="num" w:pos="5760"/>
        </w:tabs>
        <w:ind w:left="5760" w:hanging="360"/>
      </w:pPr>
      <w:rPr>
        <w:rFonts w:ascii="Times New Roman" w:hAnsi="Times New Roman" w:hint="default"/>
      </w:rPr>
    </w:lvl>
    <w:lvl w:ilvl="8" w:tplc="58B825AC" w:tentative="1">
      <w:start w:val="1"/>
      <w:numFmt w:val="bullet"/>
      <w:lvlText w:val="•"/>
      <w:lvlJc w:val="left"/>
      <w:pPr>
        <w:tabs>
          <w:tab w:val="num" w:pos="6480"/>
        </w:tabs>
        <w:ind w:left="6480" w:hanging="360"/>
      </w:pPr>
      <w:rPr>
        <w:rFonts w:ascii="Times New Roman" w:hAnsi="Times New Roman" w:hint="default"/>
      </w:rPr>
    </w:lvl>
  </w:abstractNum>
  <w:num w:numId="1" w16cid:durableId="275453344">
    <w:abstractNumId w:val="27"/>
  </w:num>
  <w:num w:numId="2" w16cid:durableId="1440488132">
    <w:abstractNumId w:val="18"/>
  </w:num>
  <w:num w:numId="3" w16cid:durableId="2096365609">
    <w:abstractNumId w:val="30"/>
  </w:num>
  <w:num w:numId="4" w16cid:durableId="1341857781">
    <w:abstractNumId w:val="28"/>
  </w:num>
  <w:num w:numId="5" w16cid:durableId="1982925818">
    <w:abstractNumId w:val="40"/>
  </w:num>
  <w:num w:numId="6" w16cid:durableId="957568658">
    <w:abstractNumId w:val="32"/>
  </w:num>
  <w:num w:numId="7" w16cid:durableId="1609847391">
    <w:abstractNumId w:val="33"/>
  </w:num>
  <w:num w:numId="8" w16cid:durableId="548495569">
    <w:abstractNumId w:val="41"/>
  </w:num>
  <w:num w:numId="9" w16cid:durableId="1679117406">
    <w:abstractNumId w:val="39"/>
  </w:num>
  <w:num w:numId="10" w16cid:durableId="182399720">
    <w:abstractNumId w:val="26"/>
  </w:num>
  <w:num w:numId="11" w16cid:durableId="1638144792">
    <w:abstractNumId w:val="20"/>
  </w:num>
  <w:num w:numId="12" w16cid:durableId="1708287058">
    <w:abstractNumId w:val="12"/>
  </w:num>
  <w:num w:numId="13" w16cid:durableId="1588925247">
    <w:abstractNumId w:val="15"/>
  </w:num>
  <w:num w:numId="14" w16cid:durableId="1364598179">
    <w:abstractNumId w:val="36"/>
  </w:num>
  <w:num w:numId="15" w16cid:durableId="1449541153">
    <w:abstractNumId w:val="11"/>
  </w:num>
  <w:num w:numId="16" w16cid:durableId="435255066">
    <w:abstractNumId w:val="37"/>
  </w:num>
  <w:num w:numId="17" w16cid:durableId="1980374071">
    <w:abstractNumId w:val="21"/>
  </w:num>
  <w:num w:numId="18" w16cid:durableId="138153682">
    <w:abstractNumId w:val="29"/>
  </w:num>
  <w:num w:numId="19" w16cid:durableId="1890993074">
    <w:abstractNumId w:val="22"/>
  </w:num>
  <w:num w:numId="20" w16cid:durableId="1042098822">
    <w:abstractNumId w:val="42"/>
  </w:num>
  <w:num w:numId="21" w16cid:durableId="31460029">
    <w:abstractNumId w:val="10"/>
  </w:num>
  <w:num w:numId="22" w16cid:durableId="880239796">
    <w:abstractNumId w:val="31"/>
  </w:num>
  <w:num w:numId="23" w16cid:durableId="910310648">
    <w:abstractNumId w:val="25"/>
  </w:num>
  <w:num w:numId="24" w16cid:durableId="590117760">
    <w:abstractNumId w:val="34"/>
  </w:num>
  <w:num w:numId="25" w16cid:durableId="688142467">
    <w:abstractNumId w:val="14"/>
  </w:num>
  <w:num w:numId="26" w16cid:durableId="692459305">
    <w:abstractNumId w:val="16"/>
  </w:num>
  <w:num w:numId="27" w16cid:durableId="2056730676">
    <w:abstractNumId w:val="8"/>
  </w:num>
  <w:num w:numId="28" w16cid:durableId="932515449">
    <w:abstractNumId w:val="6"/>
  </w:num>
  <w:num w:numId="29" w16cid:durableId="1448542550">
    <w:abstractNumId w:val="5"/>
  </w:num>
  <w:num w:numId="30" w16cid:durableId="789125270">
    <w:abstractNumId w:val="4"/>
  </w:num>
  <w:num w:numId="31" w16cid:durableId="579099906">
    <w:abstractNumId w:val="7"/>
  </w:num>
  <w:num w:numId="32" w16cid:durableId="318660079">
    <w:abstractNumId w:val="3"/>
  </w:num>
  <w:num w:numId="33" w16cid:durableId="1235555508">
    <w:abstractNumId w:val="2"/>
  </w:num>
  <w:num w:numId="34" w16cid:durableId="619730000">
    <w:abstractNumId w:val="1"/>
  </w:num>
  <w:num w:numId="35" w16cid:durableId="1583759516">
    <w:abstractNumId w:val="0"/>
  </w:num>
  <w:num w:numId="36" w16cid:durableId="321083358">
    <w:abstractNumId w:val="35"/>
  </w:num>
  <w:num w:numId="37" w16cid:durableId="1984194510">
    <w:abstractNumId w:val="17"/>
  </w:num>
  <w:num w:numId="38" w16cid:durableId="1924951855">
    <w:abstractNumId w:val="19"/>
  </w:num>
  <w:num w:numId="39" w16cid:durableId="1552616031">
    <w:abstractNumId w:val="23"/>
  </w:num>
  <w:num w:numId="40" w16cid:durableId="90126303">
    <w:abstractNumId w:val="13"/>
  </w:num>
  <w:num w:numId="41" w16cid:durableId="85342937">
    <w:abstractNumId w:val="9"/>
  </w:num>
  <w:num w:numId="42" w16cid:durableId="2047870014">
    <w:abstractNumId w:val="24"/>
  </w:num>
  <w:num w:numId="43" w16cid:durableId="90534272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58B"/>
    <w:rsid w:val="00004B51"/>
    <w:rsid w:val="00012270"/>
    <w:rsid w:val="00015324"/>
    <w:rsid w:val="00016BEB"/>
    <w:rsid w:val="0001712E"/>
    <w:rsid w:val="00017693"/>
    <w:rsid w:val="000209D3"/>
    <w:rsid w:val="000214AF"/>
    <w:rsid w:val="0002641F"/>
    <w:rsid w:val="000319BE"/>
    <w:rsid w:val="00036D76"/>
    <w:rsid w:val="0005715A"/>
    <w:rsid w:val="00057DB3"/>
    <w:rsid w:val="000669AD"/>
    <w:rsid w:val="000817C3"/>
    <w:rsid w:val="00082EAB"/>
    <w:rsid w:val="00087D5D"/>
    <w:rsid w:val="000957CB"/>
    <w:rsid w:val="00097980"/>
    <w:rsid w:val="000A3A34"/>
    <w:rsid w:val="000D6C1E"/>
    <w:rsid w:val="000E1423"/>
    <w:rsid w:val="000E2B9D"/>
    <w:rsid w:val="000E31E6"/>
    <w:rsid w:val="000E76D4"/>
    <w:rsid w:val="000F2EC1"/>
    <w:rsid w:val="001016C6"/>
    <w:rsid w:val="00107D22"/>
    <w:rsid w:val="00111E39"/>
    <w:rsid w:val="00112826"/>
    <w:rsid w:val="00144D21"/>
    <w:rsid w:val="00154E0C"/>
    <w:rsid w:val="0015513F"/>
    <w:rsid w:val="001565FC"/>
    <w:rsid w:val="00163D5C"/>
    <w:rsid w:val="001665A0"/>
    <w:rsid w:val="00166640"/>
    <w:rsid w:val="00167435"/>
    <w:rsid w:val="00170F3D"/>
    <w:rsid w:val="00171CC9"/>
    <w:rsid w:val="00184586"/>
    <w:rsid w:val="00194BC7"/>
    <w:rsid w:val="001A22A4"/>
    <w:rsid w:val="001A4F71"/>
    <w:rsid w:val="001A7059"/>
    <w:rsid w:val="001B13D3"/>
    <w:rsid w:val="001C218A"/>
    <w:rsid w:val="001C26DE"/>
    <w:rsid w:val="001C4637"/>
    <w:rsid w:val="001C49B3"/>
    <w:rsid w:val="001C59B8"/>
    <w:rsid w:val="001D1FF7"/>
    <w:rsid w:val="001E3593"/>
    <w:rsid w:val="001E568E"/>
    <w:rsid w:val="001F38BA"/>
    <w:rsid w:val="001F4825"/>
    <w:rsid w:val="001F5530"/>
    <w:rsid w:val="001F638B"/>
    <w:rsid w:val="001F6E60"/>
    <w:rsid w:val="00214ED7"/>
    <w:rsid w:val="0021516B"/>
    <w:rsid w:val="002156C5"/>
    <w:rsid w:val="00217BAE"/>
    <w:rsid w:val="00220DB9"/>
    <w:rsid w:val="00221AD9"/>
    <w:rsid w:val="0022440F"/>
    <w:rsid w:val="00247122"/>
    <w:rsid w:val="002549ED"/>
    <w:rsid w:val="002567A0"/>
    <w:rsid w:val="00263B20"/>
    <w:rsid w:val="00270833"/>
    <w:rsid w:val="00271716"/>
    <w:rsid w:val="00277542"/>
    <w:rsid w:val="00291F18"/>
    <w:rsid w:val="00295968"/>
    <w:rsid w:val="002A0916"/>
    <w:rsid w:val="002A14D6"/>
    <w:rsid w:val="002A7F90"/>
    <w:rsid w:val="002B228F"/>
    <w:rsid w:val="002B322A"/>
    <w:rsid w:val="002B4F0A"/>
    <w:rsid w:val="002B5B1C"/>
    <w:rsid w:val="002C140A"/>
    <w:rsid w:val="002C508D"/>
    <w:rsid w:val="002C5673"/>
    <w:rsid w:val="002C689D"/>
    <w:rsid w:val="002D1E6F"/>
    <w:rsid w:val="002D57DA"/>
    <w:rsid w:val="002E318B"/>
    <w:rsid w:val="002E5298"/>
    <w:rsid w:val="002E6939"/>
    <w:rsid w:val="002F0BD9"/>
    <w:rsid w:val="00300FD3"/>
    <w:rsid w:val="00303F44"/>
    <w:rsid w:val="00304F9B"/>
    <w:rsid w:val="0030760C"/>
    <w:rsid w:val="00307EBB"/>
    <w:rsid w:val="00316951"/>
    <w:rsid w:val="00325CE7"/>
    <w:rsid w:val="00341265"/>
    <w:rsid w:val="003553A9"/>
    <w:rsid w:val="0035787C"/>
    <w:rsid w:val="003603BE"/>
    <w:rsid w:val="0038700F"/>
    <w:rsid w:val="003A0609"/>
    <w:rsid w:val="003A3699"/>
    <w:rsid w:val="003A7190"/>
    <w:rsid w:val="003B35D9"/>
    <w:rsid w:val="003B4137"/>
    <w:rsid w:val="003C0CD4"/>
    <w:rsid w:val="003D5A3E"/>
    <w:rsid w:val="003E283C"/>
    <w:rsid w:val="003E3B63"/>
    <w:rsid w:val="003F210F"/>
    <w:rsid w:val="0040430E"/>
    <w:rsid w:val="004177E4"/>
    <w:rsid w:val="00422033"/>
    <w:rsid w:val="00423EC6"/>
    <w:rsid w:val="004417AB"/>
    <w:rsid w:val="00444D6B"/>
    <w:rsid w:val="004453E1"/>
    <w:rsid w:val="00446440"/>
    <w:rsid w:val="00451654"/>
    <w:rsid w:val="00475B5F"/>
    <w:rsid w:val="00482A40"/>
    <w:rsid w:val="00490493"/>
    <w:rsid w:val="00496E5E"/>
    <w:rsid w:val="004A1807"/>
    <w:rsid w:val="004B0980"/>
    <w:rsid w:val="004C2206"/>
    <w:rsid w:val="004C3AAF"/>
    <w:rsid w:val="004C7BF5"/>
    <w:rsid w:val="004D1473"/>
    <w:rsid w:val="004E1CB5"/>
    <w:rsid w:val="004F4F8D"/>
    <w:rsid w:val="00506036"/>
    <w:rsid w:val="00512A03"/>
    <w:rsid w:val="00522047"/>
    <w:rsid w:val="00531C6E"/>
    <w:rsid w:val="005375C8"/>
    <w:rsid w:val="0054369A"/>
    <w:rsid w:val="00545D0F"/>
    <w:rsid w:val="00551C48"/>
    <w:rsid w:val="00552E21"/>
    <w:rsid w:val="00556F21"/>
    <w:rsid w:val="00561B7B"/>
    <w:rsid w:val="005759EE"/>
    <w:rsid w:val="00577015"/>
    <w:rsid w:val="005825B8"/>
    <w:rsid w:val="00584610"/>
    <w:rsid w:val="00586E90"/>
    <w:rsid w:val="00590059"/>
    <w:rsid w:val="00591697"/>
    <w:rsid w:val="005933D1"/>
    <w:rsid w:val="005A0ACE"/>
    <w:rsid w:val="005A69FD"/>
    <w:rsid w:val="005B56B5"/>
    <w:rsid w:val="005B6CA7"/>
    <w:rsid w:val="005C0DC7"/>
    <w:rsid w:val="005C344C"/>
    <w:rsid w:val="005C41FC"/>
    <w:rsid w:val="005C5C76"/>
    <w:rsid w:val="005D0B27"/>
    <w:rsid w:val="005E6E8A"/>
    <w:rsid w:val="005F4397"/>
    <w:rsid w:val="0060392F"/>
    <w:rsid w:val="00604EF5"/>
    <w:rsid w:val="006076F0"/>
    <w:rsid w:val="0061032A"/>
    <w:rsid w:val="00611ABF"/>
    <w:rsid w:val="006132F1"/>
    <w:rsid w:val="006138D6"/>
    <w:rsid w:val="0062043E"/>
    <w:rsid w:val="00630964"/>
    <w:rsid w:val="0063134C"/>
    <w:rsid w:val="00634D6D"/>
    <w:rsid w:val="00637656"/>
    <w:rsid w:val="006544EE"/>
    <w:rsid w:val="00660534"/>
    <w:rsid w:val="00661FF5"/>
    <w:rsid w:val="00663690"/>
    <w:rsid w:val="006673EC"/>
    <w:rsid w:val="00667676"/>
    <w:rsid w:val="00693452"/>
    <w:rsid w:val="0069445F"/>
    <w:rsid w:val="006A1AC0"/>
    <w:rsid w:val="006A22F2"/>
    <w:rsid w:val="006A3622"/>
    <w:rsid w:val="006A74BA"/>
    <w:rsid w:val="006B1457"/>
    <w:rsid w:val="006B5181"/>
    <w:rsid w:val="006B64E5"/>
    <w:rsid w:val="006C4104"/>
    <w:rsid w:val="006C68B3"/>
    <w:rsid w:val="006D00D3"/>
    <w:rsid w:val="006D417D"/>
    <w:rsid w:val="006D5E5E"/>
    <w:rsid w:val="006E30E4"/>
    <w:rsid w:val="006E6D9F"/>
    <w:rsid w:val="007113A3"/>
    <w:rsid w:val="00717835"/>
    <w:rsid w:val="00717E90"/>
    <w:rsid w:val="0072162C"/>
    <w:rsid w:val="00731C4C"/>
    <w:rsid w:val="00731E22"/>
    <w:rsid w:val="007368C4"/>
    <w:rsid w:val="0074053F"/>
    <w:rsid w:val="0075240D"/>
    <w:rsid w:val="007712B0"/>
    <w:rsid w:val="00777F08"/>
    <w:rsid w:val="00780973"/>
    <w:rsid w:val="007849D7"/>
    <w:rsid w:val="00786EEF"/>
    <w:rsid w:val="00787E73"/>
    <w:rsid w:val="00797467"/>
    <w:rsid w:val="007975FD"/>
    <w:rsid w:val="007A6354"/>
    <w:rsid w:val="007B688B"/>
    <w:rsid w:val="007B6F1E"/>
    <w:rsid w:val="007C5A7B"/>
    <w:rsid w:val="007E1BCD"/>
    <w:rsid w:val="007E4066"/>
    <w:rsid w:val="007F010B"/>
    <w:rsid w:val="007F1DDD"/>
    <w:rsid w:val="00801634"/>
    <w:rsid w:val="00804726"/>
    <w:rsid w:val="00806945"/>
    <w:rsid w:val="00810C59"/>
    <w:rsid w:val="00821888"/>
    <w:rsid w:val="00822110"/>
    <w:rsid w:val="008238BF"/>
    <w:rsid w:val="0083025C"/>
    <w:rsid w:val="008650BA"/>
    <w:rsid w:val="0087117E"/>
    <w:rsid w:val="008767B7"/>
    <w:rsid w:val="008915F4"/>
    <w:rsid w:val="008A403C"/>
    <w:rsid w:val="008A4CCE"/>
    <w:rsid w:val="008B301B"/>
    <w:rsid w:val="008B3210"/>
    <w:rsid w:val="008C1FE7"/>
    <w:rsid w:val="008C3DD7"/>
    <w:rsid w:val="008C76A0"/>
    <w:rsid w:val="008E00F2"/>
    <w:rsid w:val="008E323E"/>
    <w:rsid w:val="008E6D5E"/>
    <w:rsid w:val="008F1703"/>
    <w:rsid w:val="008F2843"/>
    <w:rsid w:val="008F29E9"/>
    <w:rsid w:val="008F3256"/>
    <w:rsid w:val="008F3330"/>
    <w:rsid w:val="0090510C"/>
    <w:rsid w:val="00905A27"/>
    <w:rsid w:val="00910DE6"/>
    <w:rsid w:val="00921B80"/>
    <w:rsid w:val="00932C85"/>
    <w:rsid w:val="00933C2D"/>
    <w:rsid w:val="0093696E"/>
    <w:rsid w:val="00937911"/>
    <w:rsid w:val="0094426D"/>
    <w:rsid w:val="009552AB"/>
    <w:rsid w:val="00964E65"/>
    <w:rsid w:val="00976589"/>
    <w:rsid w:val="009C10AD"/>
    <w:rsid w:val="009C458B"/>
    <w:rsid w:val="009D0218"/>
    <w:rsid w:val="009E1C54"/>
    <w:rsid w:val="009E602D"/>
    <w:rsid w:val="009E6292"/>
    <w:rsid w:val="009E684C"/>
    <w:rsid w:val="009F4EEA"/>
    <w:rsid w:val="009F5CB0"/>
    <w:rsid w:val="009F6EA3"/>
    <w:rsid w:val="009F78FF"/>
    <w:rsid w:val="00A06B9D"/>
    <w:rsid w:val="00A2162E"/>
    <w:rsid w:val="00A26D4D"/>
    <w:rsid w:val="00A34C31"/>
    <w:rsid w:val="00A3520F"/>
    <w:rsid w:val="00A36532"/>
    <w:rsid w:val="00A36945"/>
    <w:rsid w:val="00A46535"/>
    <w:rsid w:val="00A50072"/>
    <w:rsid w:val="00A53BAB"/>
    <w:rsid w:val="00A57F67"/>
    <w:rsid w:val="00A60F9B"/>
    <w:rsid w:val="00A673CA"/>
    <w:rsid w:val="00A6793B"/>
    <w:rsid w:val="00A72611"/>
    <w:rsid w:val="00A76152"/>
    <w:rsid w:val="00A76A67"/>
    <w:rsid w:val="00A8378B"/>
    <w:rsid w:val="00A845AC"/>
    <w:rsid w:val="00A90E9D"/>
    <w:rsid w:val="00A97D54"/>
    <w:rsid w:val="00AA755C"/>
    <w:rsid w:val="00AB139C"/>
    <w:rsid w:val="00AC2E77"/>
    <w:rsid w:val="00AE1D94"/>
    <w:rsid w:val="00AE4AEE"/>
    <w:rsid w:val="00AF09E2"/>
    <w:rsid w:val="00AF472B"/>
    <w:rsid w:val="00AF6080"/>
    <w:rsid w:val="00AF6278"/>
    <w:rsid w:val="00B0008F"/>
    <w:rsid w:val="00B029C2"/>
    <w:rsid w:val="00B0520D"/>
    <w:rsid w:val="00B07DA8"/>
    <w:rsid w:val="00B22E21"/>
    <w:rsid w:val="00B25DD7"/>
    <w:rsid w:val="00B3781A"/>
    <w:rsid w:val="00B414D8"/>
    <w:rsid w:val="00B46B6B"/>
    <w:rsid w:val="00B530A6"/>
    <w:rsid w:val="00B55671"/>
    <w:rsid w:val="00B71FC6"/>
    <w:rsid w:val="00B76D58"/>
    <w:rsid w:val="00B804DD"/>
    <w:rsid w:val="00B81769"/>
    <w:rsid w:val="00B92309"/>
    <w:rsid w:val="00BA2425"/>
    <w:rsid w:val="00BA24F7"/>
    <w:rsid w:val="00BA66E6"/>
    <w:rsid w:val="00BB08FD"/>
    <w:rsid w:val="00BC635F"/>
    <w:rsid w:val="00BC6991"/>
    <w:rsid w:val="00BD0154"/>
    <w:rsid w:val="00BD1D65"/>
    <w:rsid w:val="00BD7F5A"/>
    <w:rsid w:val="00BE2F37"/>
    <w:rsid w:val="00BE5662"/>
    <w:rsid w:val="00BE65BF"/>
    <w:rsid w:val="00BE7D7C"/>
    <w:rsid w:val="00BF0BFE"/>
    <w:rsid w:val="00BF322C"/>
    <w:rsid w:val="00C06465"/>
    <w:rsid w:val="00C06D13"/>
    <w:rsid w:val="00C07415"/>
    <w:rsid w:val="00C15404"/>
    <w:rsid w:val="00C15AE7"/>
    <w:rsid w:val="00C17A14"/>
    <w:rsid w:val="00C241DA"/>
    <w:rsid w:val="00C26E2E"/>
    <w:rsid w:val="00C27A41"/>
    <w:rsid w:val="00C36DD6"/>
    <w:rsid w:val="00C47189"/>
    <w:rsid w:val="00C50CA0"/>
    <w:rsid w:val="00C53717"/>
    <w:rsid w:val="00C5423B"/>
    <w:rsid w:val="00C5797A"/>
    <w:rsid w:val="00C82EA8"/>
    <w:rsid w:val="00C87D46"/>
    <w:rsid w:val="00CA6ABB"/>
    <w:rsid w:val="00CC22D5"/>
    <w:rsid w:val="00CC3478"/>
    <w:rsid w:val="00CC73FB"/>
    <w:rsid w:val="00CD0C1A"/>
    <w:rsid w:val="00CD7C9D"/>
    <w:rsid w:val="00CE4321"/>
    <w:rsid w:val="00CE73B0"/>
    <w:rsid w:val="00CF5922"/>
    <w:rsid w:val="00CF7F5C"/>
    <w:rsid w:val="00D05AD7"/>
    <w:rsid w:val="00D0780A"/>
    <w:rsid w:val="00D07F39"/>
    <w:rsid w:val="00D14F03"/>
    <w:rsid w:val="00D17B15"/>
    <w:rsid w:val="00D3611B"/>
    <w:rsid w:val="00D40A4B"/>
    <w:rsid w:val="00D41A87"/>
    <w:rsid w:val="00D509C7"/>
    <w:rsid w:val="00D57310"/>
    <w:rsid w:val="00D574FC"/>
    <w:rsid w:val="00D620E9"/>
    <w:rsid w:val="00D66F15"/>
    <w:rsid w:val="00D70082"/>
    <w:rsid w:val="00D80560"/>
    <w:rsid w:val="00D835A0"/>
    <w:rsid w:val="00D93BEE"/>
    <w:rsid w:val="00D97A60"/>
    <w:rsid w:val="00DA38E1"/>
    <w:rsid w:val="00DA562E"/>
    <w:rsid w:val="00DC0F89"/>
    <w:rsid w:val="00DC303A"/>
    <w:rsid w:val="00DD4B69"/>
    <w:rsid w:val="00DE0A48"/>
    <w:rsid w:val="00DE1823"/>
    <w:rsid w:val="00DF0E4B"/>
    <w:rsid w:val="00E05C10"/>
    <w:rsid w:val="00E1355F"/>
    <w:rsid w:val="00E147C2"/>
    <w:rsid w:val="00E20820"/>
    <w:rsid w:val="00E251BF"/>
    <w:rsid w:val="00E319D2"/>
    <w:rsid w:val="00E33A7A"/>
    <w:rsid w:val="00E34A3A"/>
    <w:rsid w:val="00E41B80"/>
    <w:rsid w:val="00E500A4"/>
    <w:rsid w:val="00E63329"/>
    <w:rsid w:val="00E633F2"/>
    <w:rsid w:val="00E63F08"/>
    <w:rsid w:val="00E65DB7"/>
    <w:rsid w:val="00E70618"/>
    <w:rsid w:val="00E76A63"/>
    <w:rsid w:val="00E80130"/>
    <w:rsid w:val="00E865B5"/>
    <w:rsid w:val="00E90BAA"/>
    <w:rsid w:val="00E96D8B"/>
    <w:rsid w:val="00E97496"/>
    <w:rsid w:val="00EB0C97"/>
    <w:rsid w:val="00EB603E"/>
    <w:rsid w:val="00EB7DE3"/>
    <w:rsid w:val="00EC0004"/>
    <w:rsid w:val="00EC57E8"/>
    <w:rsid w:val="00EC5C7C"/>
    <w:rsid w:val="00ED0068"/>
    <w:rsid w:val="00ED4E26"/>
    <w:rsid w:val="00ED556B"/>
    <w:rsid w:val="00EE131C"/>
    <w:rsid w:val="00F22EE1"/>
    <w:rsid w:val="00F303FD"/>
    <w:rsid w:val="00F3225F"/>
    <w:rsid w:val="00F37EC5"/>
    <w:rsid w:val="00F535B4"/>
    <w:rsid w:val="00F56AD1"/>
    <w:rsid w:val="00F73AA5"/>
    <w:rsid w:val="00F7458E"/>
    <w:rsid w:val="00F84732"/>
    <w:rsid w:val="00F940B9"/>
    <w:rsid w:val="00F9502A"/>
    <w:rsid w:val="00F97787"/>
    <w:rsid w:val="00FB363B"/>
    <w:rsid w:val="00FB493A"/>
    <w:rsid w:val="00FB702B"/>
    <w:rsid w:val="00FC38B7"/>
    <w:rsid w:val="00FD0ACA"/>
    <w:rsid w:val="00FD1BDD"/>
    <w:rsid w:val="00FD66AA"/>
    <w:rsid w:val="00FE55CD"/>
    <w:rsid w:val="00FF214A"/>
    <w:rsid w:val="00FF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259D7"/>
  <w15:chartTrackingRefBased/>
  <w15:docId w15:val="{3B2D2B67-E888-45F9-A768-73B5D5311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80A"/>
    <w:pPr>
      <w:spacing w:after="120" w:line="276" w:lineRule="auto"/>
    </w:pPr>
    <w:rPr>
      <w:rFonts w:ascii="Aptos" w:eastAsiaTheme="minorEastAsia" w:hAnsi="Aptos"/>
      <w:kern w:val="0"/>
      <w:sz w:val="21"/>
      <w:szCs w:val="22"/>
      <w14:ligatures w14:val="none"/>
    </w:rPr>
  </w:style>
  <w:style w:type="paragraph" w:styleId="Heading1">
    <w:name w:val="heading 1"/>
    <w:basedOn w:val="Normal"/>
    <w:next w:val="Normal"/>
    <w:link w:val="Heading1Char"/>
    <w:uiPriority w:val="9"/>
    <w:qFormat/>
    <w:rsid w:val="009C4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4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4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4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4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58B"/>
    <w:rPr>
      <w:rFonts w:eastAsiaTheme="majorEastAsia" w:cstheme="majorBidi"/>
      <w:color w:val="272727" w:themeColor="text1" w:themeTint="D8"/>
    </w:rPr>
  </w:style>
  <w:style w:type="paragraph" w:styleId="Title">
    <w:name w:val="Title"/>
    <w:basedOn w:val="Normal"/>
    <w:next w:val="Normal"/>
    <w:link w:val="TitleChar"/>
    <w:uiPriority w:val="10"/>
    <w:qFormat/>
    <w:rsid w:val="009C4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58B"/>
    <w:pPr>
      <w:spacing w:before="160"/>
      <w:jc w:val="center"/>
    </w:pPr>
    <w:rPr>
      <w:i/>
      <w:iCs/>
      <w:color w:val="404040" w:themeColor="text1" w:themeTint="BF"/>
    </w:rPr>
  </w:style>
  <w:style w:type="character" w:customStyle="1" w:styleId="QuoteChar">
    <w:name w:val="Quote Char"/>
    <w:basedOn w:val="DefaultParagraphFont"/>
    <w:link w:val="Quote"/>
    <w:uiPriority w:val="29"/>
    <w:rsid w:val="009C458B"/>
    <w:rPr>
      <w:i/>
      <w:iCs/>
      <w:color w:val="404040" w:themeColor="text1" w:themeTint="BF"/>
    </w:rPr>
  </w:style>
  <w:style w:type="paragraph" w:styleId="ListParagraph">
    <w:name w:val="List Paragraph"/>
    <w:basedOn w:val="Normal"/>
    <w:uiPriority w:val="34"/>
    <w:qFormat/>
    <w:rsid w:val="009C458B"/>
    <w:pPr>
      <w:ind w:left="720"/>
      <w:contextualSpacing/>
    </w:pPr>
  </w:style>
  <w:style w:type="character" w:styleId="IntenseEmphasis">
    <w:name w:val="Intense Emphasis"/>
    <w:basedOn w:val="DefaultParagraphFont"/>
    <w:uiPriority w:val="21"/>
    <w:qFormat/>
    <w:rsid w:val="009C458B"/>
    <w:rPr>
      <w:i/>
      <w:iCs/>
      <w:color w:val="0F4761" w:themeColor="accent1" w:themeShade="BF"/>
    </w:rPr>
  </w:style>
  <w:style w:type="paragraph" w:styleId="IntenseQuote">
    <w:name w:val="Intense Quote"/>
    <w:basedOn w:val="Normal"/>
    <w:next w:val="Normal"/>
    <w:link w:val="IntenseQuoteChar"/>
    <w:uiPriority w:val="30"/>
    <w:qFormat/>
    <w:rsid w:val="009C4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58B"/>
    <w:rPr>
      <w:i/>
      <w:iCs/>
      <w:color w:val="0F4761" w:themeColor="accent1" w:themeShade="BF"/>
    </w:rPr>
  </w:style>
  <w:style w:type="character" w:styleId="IntenseReference">
    <w:name w:val="Intense Reference"/>
    <w:basedOn w:val="DefaultParagraphFont"/>
    <w:uiPriority w:val="32"/>
    <w:qFormat/>
    <w:rsid w:val="009C458B"/>
    <w:rPr>
      <w:b/>
      <w:bCs/>
      <w:smallCaps/>
      <w:color w:val="0F4761" w:themeColor="accent1" w:themeShade="BF"/>
      <w:spacing w:val="5"/>
    </w:rPr>
  </w:style>
  <w:style w:type="paragraph" w:styleId="NormalWeb">
    <w:name w:val="Normal (Web)"/>
    <w:basedOn w:val="Normal"/>
    <w:uiPriority w:val="99"/>
    <w:semiHidden/>
    <w:unhideWhenUsed/>
    <w:rsid w:val="00B25DD7"/>
    <w:rPr>
      <w:rFonts w:ascii="Times New Roman" w:hAnsi="Times New Roman" w:cs="Times New Roman"/>
      <w:sz w:val="24"/>
      <w:szCs w:val="24"/>
    </w:rPr>
  </w:style>
  <w:style w:type="paragraph" w:styleId="CommentText">
    <w:name w:val="annotation text"/>
    <w:basedOn w:val="Normal"/>
    <w:link w:val="CommentTextChar"/>
    <w:uiPriority w:val="99"/>
    <w:unhideWhenUsed/>
    <w:rsid w:val="008F3330"/>
    <w:pPr>
      <w:spacing w:after="160" w:line="240" w:lineRule="auto"/>
    </w:pPr>
    <w:rPr>
      <w:rFonts w:asciiTheme="minorHAnsi" w:hAnsiTheme="minorHAnsi"/>
      <w:sz w:val="20"/>
      <w:szCs w:val="20"/>
      <w:lang w:val="en-AU" w:eastAsia="zh-CN"/>
    </w:rPr>
  </w:style>
  <w:style w:type="character" w:customStyle="1" w:styleId="CommentTextChar">
    <w:name w:val="Comment Text Char"/>
    <w:basedOn w:val="DefaultParagraphFont"/>
    <w:link w:val="CommentText"/>
    <w:uiPriority w:val="99"/>
    <w:rsid w:val="008F3330"/>
    <w:rPr>
      <w:rFonts w:eastAsiaTheme="minorEastAsia"/>
      <w:kern w:val="0"/>
      <w:sz w:val="20"/>
      <w:szCs w:val="20"/>
      <w:lang w:val="en-AU" w:eastAsia="zh-CN"/>
      <w14:ligatures w14:val="none"/>
    </w:rPr>
  </w:style>
  <w:style w:type="paragraph" w:customStyle="1" w:styleId="Default">
    <w:name w:val="Default"/>
    <w:rsid w:val="008F3330"/>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Hyperlink">
    <w:name w:val="Hyperlink"/>
    <w:rsid w:val="008F3330"/>
    <w:rPr>
      <w:color w:val="0563C1"/>
      <w:u w:val="single"/>
    </w:rPr>
  </w:style>
  <w:style w:type="table" w:styleId="TableGrid">
    <w:name w:val="Table Grid"/>
    <w:basedOn w:val="TableNormal"/>
    <w:uiPriority w:val="59"/>
    <w:rsid w:val="003553A9"/>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553A9"/>
    <w:rPr>
      <w:sz w:val="16"/>
      <w:szCs w:val="16"/>
    </w:rPr>
  </w:style>
  <w:style w:type="paragraph" w:styleId="Header">
    <w:name w:val="header"/>
    <w:basedOn w:val="Normal"/>
    <w:link w:val="HeaderChar"/>
    <w:uiPriority w:val="99"/>
    <w:unhideWhenUsed/>
    <w:rsid w:val="00445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3E1"/>
    <w:rPr>
      <w:rFonts w:ascii="Aptos" w:eastAsiaTheme="minorEastAsia" w:hAnsi="Aptos"/>
      <w:kern w:val="0"/>
      <w:sz w:val="21"/>
      <w:szCs w:val="22"/>
      <w14:ligatures w14:val="none"/>
    </w:rPr>
  </w:style>
  <w:style w:type="paragraph" w:styleId="Footer">
    <w:name w:val="footer"/>
    <w:basedOn w:val="Normal"/>
    <w:link w:val="FooterChar"/>
    <w:uiPriority w:val="99"/>
    <w:unhideWhenUsed/>
    <w:rsid w:val="00445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3E1"/>
    <w:rPr>
      <w:rFonts w:ascii="Aptos" w:eastAsiaTheme="minorEastAsia" w:hAnsi="Aptos"/>
      <w:kern w:val="0"/>
      <w:sz w:val="21"/>
      <w:szCs w:val="22"/>
      <w14:ligatures w14:val="none"/>
    </w:rPr>
  </w:style>
  <w:style w:type="paragraph" w:styleId="NoSpacing">
    <w:name w:val="No Spacing"/>
    <w:uiPriority w:val="1"/>
    <w:qFormat/>
    <w:rsid w:val="004453E1"/>
    <w:pPr>
      <w:spacing w:after="0" w:line="240" w:lineRule="auto"/>
    </w:pPr>
    <w:rPr>
      <w:rFonts w:eastAsiaTheme="minorEastAsia"/>
      <w:kern w:val="0"/>
      <w:sz w:val="22"/>
      <w:szCs w:val="22"/>
      <w14:ligatures w14:val="none"/>
    </w:rPr>
  </w:style>
  <w:style w:type="paragraph" w:styleId="BodyText">
    <w:name w:val="Body Text"/>
    <w:basedOn w:val="Normal"/>
    <w:link w:val="BodyTextChar"/>
    <w:uiPriority w:val="99"/>
    <w:unhideWhenUsed/>
    <w:rsid w:val="004453E1"/>
  </w:style>
  <w:style w:type="character" w:customStyle="1" w:styleId="BodyTextChar">
    <w:name w:val="Body Text Char"/>
    <w:basedOn w:val="DefaultParagraphFont"/>
    <w:link w:val="BodyText"/>
    <w:uiPriority w:val="99"/>
    <w:rsid w:val="004453E1"/>
    <w:rPr>
      <w:rFonts w:ascii="Aptos" w:eastAsiaTheme="minorEastAsia" w:hAnsi="Aptos"/>
      <w:kern w:val="0"/>
      <w:sz w:val="21"/>
      <w:szCs w:val="22"/>
      <w14:ligatures w14:val="none"/>
    </w:rPr>
  </w:style>
  <w:style w:type="paragraph" w:styleId="BodyText2">
    <w:name w:val="Body Text 2"/>
    <w:basedOn w:val="Normal"/>
    <w:link w:val="BodyText2Char"/>
    <w:uiPriority w:val="99"/>
    <w:unhideWhenUsed/>
    <w:rsid w:val="004453E1"/>
    <w:pPr>
      <w:spacing w:line="480" w:lineRule="auto"/>
    </w:pPr>
  </w:style>
  <w:style w:type="character" w:customStyle="1" w:styleId="BodyText2Char">
    <w:name w:val="Body Text 2 Char"/>
    <w:basedOn w:val="DefaultParagraphFont"/>
    <w:link w:val="BodyText2"/>
    <w:uiPriority w:val="99"/>
    <w:rsid w:val="004453E1"/>
    <w:rPr>
      <w:rFonts w:ascii="Aptos" w:eastAsiaTheme="minorEastAsia" w:hAnsi="Aptos"/>
      <w:kern w:val="0"/>
      <w:sz w:val="21"/>
      <w:szCs w:val="22"/>
      <w14:ligatures w14:val="none"/>
    </w:rPr>
  </w:style>
  <w:style w:type="paragraph" w:styleId="BodyText3">
    <w:name w:val="Body Text 3"/>
    <w:basedOn w:val="Normal"/>
    <w:link w:val="BodyText3Char"/>
    <w:uiPriority w:val="99"/>
    <w:unhideWhenUsed/>
    <w:rsid w:val="004453E1"/>
    <w:rPr>
      <w:sz w:val="16"/>
      <w:szCs w:val="16"/>
    </w:rPr>
  </w:style>
  <w:style w:type="character" w:customStyle="1" w:styleId="BodyText3Char">
    <w:name w:val="Body Text 3 Char"/>
    <w:basedOn w:val="DefaultParagraphFont"/>
    <w:link w:val="BodyText3"/>
    <w:uiPriority w:val="99"/>
    <w:rsid w:val="004453E1"/>
    <w:rPr>
      <w:rFonts w:ascii="Aptos" w:eastAsiaTheme="minorEastAsia" w:hAnsi="Aptos"/>
      <w:kern w:val="0"/>
      <w:sz w:val="16"/>
      <w:szCs w:val="16"/>
      <w14:ligatures w14:val="none"/>
    </w:rPr>
  </w:style>
  <w:style w:type="paragraph" w:styleId="List">
    <w:name w:val="List"/>
    <w:basedOn w:val="Normal"/>
    <w:uiPriority w:val="99"/>
    <w:unhideWhenUsed/>
    <w:rsid w:val="004453E1"/>
    <w:pPr>
      <w:ind w:left="360" w:hanging="360"/>
      <w:contextualSpacing/>
    </w:pPr>
  </w:style>
  <w:style w:type="paragraph" w:styleId="List2">
    <w:name w:val="List 2"/>
    <w:basedOn w:val="Normal"/>
    <w:uiPriority w:val="99"/>
    <w:unhideWhenUsed/>
    <w:rsid w:val="004453E1"/>
    <w:pPr>
      <w:ind w:left="720" w:hanging="360"/>
      <w:contextualSpacing/>
    </w:pPr>
  </w:style>
  <w:style w:type="paragraph" w:styleId="List3">
    <w:name w:val="List 3"/>
    <w:basedOn w:val="Normal"/>
    <w:uiPriority w:val="99"/>
    <w:unhideWhenUsed/>
    <w:rsid w:val="004453E1"/>
    <w:pPr>
      <w:ind w:left="1080" w:hanging="360"/>
      <w:contextualSpacing/>
    </w:pPr>
  </w:style>
  <w:style w:type="paragraph" w:styleId="ListBullet">
    <w:name w:val="List Bullet"/>
    <w:basedOn w:val="Normal"/>
    <w:uiPriority w:val="99"/>
    <w:unhideWhenUsed/>
    <w:rsid w:val="004453E1"/>
    <w:pPr>
      <w:numPr>
        <w:numId w:val="27"/>
      </w:numPr>
      <w:tabs>
        <w:tab w:val="clear" w:pos="360"/>
      </w:tabs>
      <w:ind w:left="0" w:firstLine="0"/>
      <w:contextualSpacing/>
    </w:pPr>
  </w:style>
  <w:style w:type="paragraph" w:styleId="ListBullet2">
    <w:name w:val="List Bullet 2"/>
    <w:basedOn w:val="Normal"/>
    <w:uiPriority w:val="99"/>
    <w:unhideWhenUsed/>
    <w:rsid w:val="004453E1"/>
    <w:pPr>
      <w:numPr>
        <w:numId w:val="28"/>
      </w:numPr>
      <w:tabs>
        <w:tab w:val="clear" w:pos="720"/>
      </w:tabs>
      <w:ind w:left="0" w:firstLine="0"/>
      <w:contextualSpacing/>
    </w:pPr>
  </w:style>
  <w:style w:type="paragraph" w:styleId="ListBullet3">
    <w:name w:val="List Bullet 3"/>
    <w:basedOn w:val="Normal"/>
    <w:uiPriority w:val="99"/>
    <w:unhideWhenUsed/>
    <w:rsid w:val="004453E1"/>
    <w:pPr>
      <w:numPr>
        <w:numId w:val="29"/>
      </w:numPr>
      <w:tabs>
        <w:tab w:val="clear" w:pos="1080"/>
      </w:tabs>
      <w:ind w:left="0" w:firstLine="0"/>
      <w:contextualSpacing/>
    </w:pPr>
  </w:style>
  <w:style w:type="paragraph" w:styleId="ListNumber">
    <w:name w:val="List Number"/>
    <w:basedOn w:val="Normal"/>
    <w:uiPriority w:val="99"/>
    <w:unhideWhenUsed/>
    <w:rsid w:val="004453E1"/>
    <w:pPr>
      <w:numPr>
        <w:numId w:val="31"/>
      </w:numPr>
      <w:tabs>
        <w:tab w:val="clear" w:pos="360"/>
      </w:tabs>
      <w:ind w:left="0" w:firstLine="0"/>
      <w:contextualSpacing/>
    </w:pPr>
  </w:style>
  <w:style w:type="paragraph" w:styleId="ListNumber2">
    <w:name w:val="List Number 2"/>
    <w:basedOn w:val="Normal"/>
    <w:uiPriority w:val="99"/>
    <w:unhideWhenUsed/>
    <w:rsid w:val="004453E1"/>
    <w:pPr>
      <w:numPr>
        <w:numId w:val="32"/>
      </w:numPr>
      <w:tabs>
        <w:tab w:val="clear" w:pos="720"/>
      </w:tabs>
      <w:ind w:left="0" w:firstLine="0"/>
      <w:contextualSpacing/>
    </w:pPr>
  </w:style>
  <w:style w:type="paragraph" w:styleId="ListNumber3">
    <w:name w:val="List Number 3"/>
    <w:basedOn w:val="Normal"/>
    <w:uiPriority w:val="99"/>
    <w:unhideWhenUsed/>
    <w:rsid w:val="004453E1"/>
    <w:pPr>
      <w:numPr>
        <w:numId w:val="33"/>
      </w:numPr>
      <w:tabs>
        <w:tab w:val="clear" w:pos="1080"/>
      </w:tabs>
      <w:ind w:left="0" w:firstLine="0"/>
      <w:contextualSpacing/>
    </w:pPr>
  </w:style>
  <w:style w:type="paragraph" w:styleId="ListContinue">
    <w:name w:val="List Continue"/>
    <w:basedOn w:val="Normal"/>
    <w:uiPriority w:val="99"/>
    <w:unhideWhenUsed/>
    <w:rsid w:val="004453E1"/>
    <w:pPr>
      <w:ind w:left="360"/>
      <w:contextualSpacing/>
    </w:pPr>
  </w:style>
  <w:style w:type="paragraph" w:styleId="ListContinue2">
    <w:name w:val="List Continue 2"/>
    <w:basedOn w:val="Normal"/>
    <w:uiPriority w:val="99"/>
    <w:unhideWhenUsed/>
    <w:rsid w:val="004453E1"/>
    <w:pPr>
      <w:ind w:left="720"/>
      <w:contextualSpacing/>
    </w:pPr>
  </w:style>
  <w:style w:type="paragraph" w:styleId="ListContinue3">
    <w:name w:val="List Continue 3"/>
    <w:basedOn w:val="Normal"/>
    <w:uiPriority w:val="99"/>
    <w:unhideWhenUsed/>
    <w:rsid w:val="004453E1"/>
    <w:pPr>
      <w:ind w:left="1080"/>
      <w:contextualSpacing/>
    </w:pPr>
  </w:style>
  <w:style w:type="paragraph" w:styleId="MacroText">
    <w:name w:val="macro"/>
    <w:link w:val="MacroTextChar"/>
    <w:uiPriority w:val="99"/>
    <w:unhideWhenUsed/>
    <w:rsid w:val="004453E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4453E1"/>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4453E1"/>
    <w:pPr>
      <w:spacing w:line="240" w:lineRule="auto"/>
    </w:pPr>
    <w:rPr>
      <w:b/>
      <w:bCs/>
      <w:color w:val="156082" w:themeColor="accent1"/>
      <w:sz w:val="18"/>
      <w:szCs w:val="18"/>
    </w:rPr>
  </w:style>
  <w:style w:type="character" w:styleId="Strong">
    <w:name w:val="Strong"/>
    <w:basedOn w:val="DefaultParagraphFont"/>
    <w:uiPriority w:val="22"/>
    <w:qFormat/>
    <w:rsid w:val="004453E1"/>
    <w:rPr>
      <w:b/>
      <w:bCs/>
    </w:rPr>
  </w:style>
  <w:style w:type="character" w:styleId="Emphasis">
    <w:name w:val="Emphasis"/>
    <w:basedOn w:val="DefaultParagraphFont"/>
    <w:uiPriority w:val="20"/>
    <w:qFormat/>
    <w:rsid w:val="004453E1"/>
    <w:rPr>
      <w:i/>
      <w:iCs/>
    </w:rPr>
  </w:style>
  <w:style w:type="character" w:styleId="SubtleEmphasis">
    <w:name w:val="Subtle Emphasis"/>
    <w:basedOn w:val="DefaultParagraphFont"/>
    <w:uiPriority w:val="19"/>
    <w:qFormat/>
    <w:rsid w:val="004453E1"/>
    <w:rPr>
      <w:i/>
      <w:iCs/>
      <w:color w:val="808080" w:themeColor="text1" w:themeTint="7F"/>
    </w:rPr>
  </w:style>
  <w:style w:type="character" w:styleId="SubtleReference">
    <w:name w:val="Subtle Reference"/>
    <w:basedOn w:val="DefaultParagraphFont"/>
    <w:uiPriority w:val="31"/>
    <w:qFormat/>
    <w:rsid w:val="004453E1"/>
    <w:rPr>
      <w:smallCaps/>
      <w:color w:val="E97132" w:themeColor="accent2"/>
      <w:u w:val="single"/>
    </w:rPr>
  </w:style>
  <w:style w:type="character" w:styleId="BookTitle">
    <w:name w:val="Book Title"/>
    <w:basedOn w:val="DefaultParagraphFont"/>
    <w:uiPriority w:val="33"/>
    <w:qFormat/>
    <w:rsid w:val="004453E1"/>
    <w:rPr>
      <w:b/>
      <w:bCs/>
      <w:smallCaps/>
      <w:spacing w:val="5"/>
    </w:rPr>
  </w:style>
  <w:style w:type="paragraph" w:styleId="TOCHeading">
    <w:name w:val="TOC Heading"/>
    <w:basedOn w:val="Heading1"/>
    <w:next w:val="Normal"/>
    <w:uiPriority w:val="39"/>
    <w:semiHidden/>
    <w:unhideWhenUsed/>
    <w:qFormat/>
    <w:rsid w:val="004453E1"/>
    <w:pPr>
      <w:spacing w:before="480" w:after="0"/>
      <w:outlineLvl w:val="9"/>
    </w:pPr>
    <w:rPr>
      <w:b/>
      <w:bCs/>
      <w:sz w:val="28"/>
      <w:szCs w:val="28"/>
    </w:rPr>
  </w:style>
  <w:style w:type="table" w:styleId="LightShading">
    <w:name w:val="Light Shading"/>
    <w:basedOn w:val="TableNormal"/>
    <w:uiPriority w:val="60"/>
    <w:rsid w:val="004453E1"/>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453E1"/>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4453E1"/>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4453E1"/>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4453E1"/>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4453E1"/>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4453E1"/>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453E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53E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53E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53E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53E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53E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53E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453E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4453E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4453E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453E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4453E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4453E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4453E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4453E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4453E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4453E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453E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4453E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4453E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4453E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4453E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4453E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4453E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styleId="CommentSubject">
    <w:name w:val="annotation subject"/>
    <w:basedOn w:val="CommentText"/>
    <w:next w:val="CommentText"/>
    <w:link w:val="CommentSubjectChar"/>
    <w:uiPriority w:val="99"/>
    <w:semiHidden/>
    <w:unhideWhenUsed/>
    <w:rsid w:val="004453E1"/>
    <w:pPr>
      <w:spacing w:after="120"/>
    </w:pPr>
    <w:rPr>
      <w:rFonts w:ascii="Aptos" w:hAnsi="Aptos"/>
      <w:b/>
      <w:bCs/>
      <w:lang w:val="en-US" w:eastAsia="en-US"/>
    </w:rPr>
  </w:style>
  <w:style w:type="character" w:customStyle="1" w:styleId="CommentSubjectChar">
    <w:name w:val="Comment Subject Char"/>
    <w:basedOn w:val="CommentTextChar"/>
    <w:link w:val="CommentSubject"/>
    <w:uiPriority w:val="99"/>
    <w:semiHidden/>
    <w:rsid w:val="004453E1"/>
    <w:rPr>
      <w:rFonts w:ascii="Aptos" w:eastAsiaTheme="minorEastAsia" w:hAnsi="Aptos"/>
      <w:b/>
      <w:bCs/>
      <w:kern w:val="0"/>
      <w:sz w:val="20"/>
      <w:szCs w:val="20"/>
      <w:lang w:val="en-AU" w:eastAsia="zh-CN"/>
      <w14:ligatures w14:val="none"/>
    </w:rPr>
  </w:style>
  <w:style w:type="paragraph" w:styleId="Revision">
    <w:name w:val="Revision"/>
    <w:hidden/>
    <w:uiPriority w:val="99"/>
    <w:semiHidden/>
    <w:rsid w:val="00611ABF"/>
    <w:pPr>
      <w:spacing w:after="0" w:line="240" w:lineRule="auto"/>
    </w:pPr>
    <w:rPr>
      <w:rFonts w:ascii="Aptos" w:eastAsiaTheme="minorEastAsia" w:hAnsi="Aptos"/>
      <w:kern w:val="0"/>
      <w:sz w:val="21"/>
      <w:szCs w:val="22"/>
      <w14:ligatures w14:val="none"/>
    </w:rPr>
  </w:style>
  <w:style w:type="character" w:styleId="UnresolvedMention">
    <w:name w:val="Unresolved Mention"/>
    <w:basedOn w:val="DefaultParagraphFont"/>
    <w:uiPriority w:val="99"/>
    <w:semiHidden/>
    <w:unhideWhenUsed/>
    <w:rsid w:val="009C1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2/wcc.70002" TargetMode="External"/><Relationship Id="rId117" Type="http://schemas.openxmlformats.org/officeDocument/2006/relationships/hyperlink" Target="https://doi.org/10.3389/fhumd.2024.1421273" TargetMode="External"/><Relationship Id="rId21" Type="http://schemas.openxmlformats.org/officeDocument/2006/relationships/hyperlink" Target="https://doi.org/10.1145/3805689.3812232" TargetMode="External"/><Relationship Id="rId42" Type="http://schemas.openxmlformats.org/officeDocument/2006/relationships/hyperlink" Target="https://doi.org/10.3390/healthcare14121724" TargetMode="External"/><Relationship Id="rId47" Type="http://schemas.openxmlformats.org/officeDocument/2006/relationships/hyperlink" Target="https://doi.org/10.3390/su18115590" TargetMode="External"/><Relationship Id="rId63" Type="http://schemas.openxmlformats.org/officeDocument/2006/relationships/hyperlink" Target="https://doi.org/10.3389/frai.2026.1701665" TargetMode="External"/><Relationship Id="rId68" Type="http://schemas.openxmlformats.org/officeDocument/2006/relationships/hyperlink" Target="https://doi.org/10.1111/1365-2664.70455" TargetMode="External"/><Relationship Id="rId84" Type="http://schemas.openxmlformats.org/officeDocument/2006/relationships/hyperlink" Target="https://doi.org/10.3389/fdgth.2026.1819411" TargetMode="External"/><Relationship Id="rId89" Type="http://schemas.openxmlformats.org/officeDocument/2006/relationships/hyperlink" Target="https://doi.org/10.3390/ai6080176" TargetMode="External"/><Relationship Id="rId112" Type="http://schemas.openxmlformats.org/officeDocument/2006/relationships/hyperlink" Target="https://doi.org/10.3389/fdata.2020.519957" TargetMode="External"/><Relationship Id="rId16" Type="http://schemas.openxmlformats.org/officeDocument/2006/relationships/hyperlink" Target="https://doi.org/10.1145/3772363.3799675" TargetMode="External"/><Relationship Id="rId107" Type="http://schemas.openxmlformats.org/officeDocument/2006/relationships/hyperlink" Target="https://doi.org/10.1145/3173574.3174014" TargetMode="External"/><Relationship Id="rId11" Type="http://schemas.openxmlformats.org/officeDocument/2006/relationships/hyperlink" Target="https://doi.org/10.1145/3678884.3682043" TargetMode="External"/><Relationship Id="rId32" Type="http://schemas.openxmlformats.org/officeDocument/2006/relationships/hyperlink" Target="https://doi.org/10.3390/electronics14071294" TargetMode="External"/><Relationship Id="rId37" Type="http://schemas.openxmlformats.org/officeDocument/2006/relationships/hyperlink" Target="https://doi.org/10.1111/exsy.13406" TargetMode="External"/><Relationship Id="rId53" Type="http://schemas.openxmlformats.org/officeDocument/2006/relationships/hyperlink" Target="https://orcid.org/0009-0004-9730-1201" TargetMode="External"/><Relationship Id="rId58" Type="http://schemas.openxmlformats.org/officeDocument/2006/relationships/hyperlink" Target="https://doi.org/10.3138/cpp.2025-023" TargetMode="External"/><Relationship Id="rId74" Type="http://schemas.openxmlformats.org/officeDocument/2006/relationships/hyperlink" Target="https://doi.org/10.3390/su18105011" TargetMode="External"/><Relationship Id="rId79" Type="http://schemas.openxmlformats.org/officeDocument/2006/relationships/hyperlink" Target="https://doi.org/10.56345/ijrdv12n1s110" TargetMode="External"/><Relationship Id="rId102" Type="http://schemas.openxmlformats.org/officeDocument/2006/relationships/hyperlink" Target="https://doi.org/10.1108/LORE-12-2025-0184" TargetMode="External"/><Relationship Id="rId123" Type="http://schemas.openxmlformats.org/officeDocument/2006/relationships/fontTable" Target="fontTable.xml"/><Relationship Id="rId5" Type="http://schemas.openxmlformats.org/officeDocument/2006/relationships/hyperlink" Target="https://doi.org/10.1016/j.techsoc.2022.101926" TargetMode="External"/><Relationship Id="rId90" Type="http://schemas.openxmlformats.org/officeDocument/2006/relationships/hyperlink" Target="https://doi.org/10.17561/tahrj.v26.9985" TargetMode="External"/><Relationship Id="rId95" Type="http://schemas.openxmlformats.org/officeDocument/2006/relationships/hyperlink" Target="https://doi.org/10.1177/00469580261438322" TargetMode="External"/><Relationship Id="rId22" Type="http://schemas.openxmlformats.org/officeDocument/2006/relationships/hyperlink" Target="https://doi.org/10.1145/3805689.3812395" TargetMode="External"/><Relationship Id="rId27" Type="http://schemas.openxmlformats.org/officeDocument/2006/relationships/hyperlink" Target="https://doi.org/10.3390/app16104825" TargetMode="External"/><Relationship Id="rId43" Type="http://schemas.openxmlformats.org/officeDocument/2006/relationships/hyperlink" Target="https://doi.org/10.1080/12460125.2026.2662348" TargetMode="External"/><Relationship Id="rId48" Type="http://schemas.openxmlformats.org/officeDocument/2006/relationships/hyperlink" Target="https://doi.org/10.1080/07366981.2026.2685795" TargetMode="External"/><Relationship Id="rId64" Type="http://schemas.openxmlformats.org/officeDocument/2006/relationships/hyperlink" Target="https://doi.org/10.2196/59295" TargetMode="External"/><Relationship Id="rId69" Type="http://schemas.openxmlformats.org/officeDocument/2006/relationships/hyperlink" Target="https://doi.org/10.3390/bdcc9110297" TargetMode="External"/><Relationship Id="rId113" Type="http://schemas.openxmlformats.org/officeDocument/2006/relationships/hyperlink" Target="https://doi.org/10.1080/17579961.2022.2113669" TargetMode="External"/><Relationship Id="rId118" Type="http://schemas.openxmlformats.org/officeDocument/2006/relationships/hyperlink" Target="https://doi.org/10.1145/3323994.3371015" TargetMode="External"/><Relationship Id="rId80" Type="http://schemas.openxmlformats.org/officeDocument/2006/relationships/hyperlink" Target="https://doi.org/10.59543/jidmis.v3.645" TargetMode="External"/><Relationship Id="rId85" Type="http://schemas.openxmlformats.org/officeDocument/2006/relationships/hyperlink" Target="https://doi.org/10.3389/fdgth.2026.1832356" TargetMode="External"/><Relationship Id="rId12" Type="http://schemas.openxmlformats.org/officeDocument/2006/relationships/hyperlink" Target="https://doi.org/10.1145/3680127.3680140" TargetMode="External"/><Relationship Id="rId17" Type="http://schemas.openxmlformats.org/officeDocument/2006/relationships/hyperlink" Target="https://doi.org/10.1145/3772900.3772949" TargetMode="External"/><Relationship Id="rId33" Type="http://schemas.openxmlformats.org/officeDocument/2006/relationships/hyperlink" Target="https://doi.org/10.3390/en19143230" TargetMode="External"/><Relationship Id="rId38" Type="http://schemas.openxmlformats.org/officeDocument/2006/relationships/hyperlink" Target="https://doi.org/10.1177/20539517221115189" TargetMode="External"/><Relationship Id="rId59" Type="http://schemas.openxmlformats.org/officeDocument/2006/relationships/hyperlink" Target="https://doi.org/10.56345/ijrdv13n129" TargetMode="External"/><Relationship Id="rId103" Type="http://schemas.openxmlformats.org/officeDocument/2006/relationships/hyperlink" Target="https://doi.org/10.1111/padm.70028" TargetMode="External"/><Relationship Id="rId108" Type="http://schemas.openxmlformats.org/officeDocument/2006/relationships/hyperlink" Target="https://doi.org/10.1145/3544548.3580984" TargetMode="External"/><Relationship Id="rId124" Type="http://schemas.openxmlformats.org/officeDocument/2006/relationships/theme" Target="theme/theme1.xml"/><Relationship Id="rId54" Type="http://schemas.openxmlformats.org/officeDocument/2006/relationships/hyperlink" Target="https://doi.org/10.3390/jcm14093111" TargetMode="External"/><Relationship Id="rId70" Type="http://schemas.openxmlformats.org/officeDocument/2006/relationships/hyperlink" Target="https://doi.org/10.3390/electricity7020054" TargetMode="External"/><Relationship Id="rId75" Type="http://schemas.openxmlformats.org/officeDocument/2006/relationships/hyperlink" Target="https://doi.org/10.3390/systems14020153" TargetMode="External"/><Relationship Id="rId91" Type="http://schemas.openxmlformats.org/officeDocument/2006/relationships/hyperlink" Target="https://doi.org/10.2196/84315" TargetMode="External"/><Relationship Id="rId96" Type="http://schemas.openxmlformats.org/officeDocument/2006/relationships/hyperlink" Target="https://doi.org/10.1177/20319525231167982" TargetMode="External"/><Relationship Id="rId1" Type="http://schemas.openxmlformats.org/officeDocument/2006/relationships/numbering" Target="numbering.xml"/><Relationship Id="rId6" Type="http://schemas.openxmlformats.org/officeDocument/2006/relationships/hyperlink" Target="https://doi.org/10.1016/j.procs.2025.09.598" TargetMode="External"/><Relationship Id="rId23" Type="http://schemas.openxmlformats.org/officeDocument/2006/relationships/hyperlink" Target="https://doi.org/10.1145/3811839.3811863" TargetMode="External"/><Relationship Id="rId28" Type="http://schemas.openxmlformats.org/officeDocument/2006/relationships/hyperlink" Target="https://doi.org/10.3390/bdcc10010008" TargetMode="External"/><Relationship Id="rId49" Type="http://schemas.openxmlformats.org/officeDocument/2006/relationships/hyperlink" Target="https://doi.org/10.1080/10447318.2026.2690095" TargetMode="External"/><Relationship Id="rId114" Type="http://schemas.openxmlformats.org/officeDocument/2006/relationships/hyperlink" Target="https://doi.org/10.1145/3531146.3533213" TargetMode="External"/><Relationship Id="rId119" Type="http://schemas.openxmlformats.org/officeDocument/2006/relationships/hyperlink" Target="https://doi.org/10.1080/03036758.2022.2121290" TargetMode="External"/><Relationship Id="rId44" Type="http://schemas.openxmlformats.org/officeDocument/2006/relationships/hyperlink" Target="https://doi.org/10.3390/systems14060679" TargetMode="External"/><Relationship Id="rId60" Type="http://schemas.openxmlformats.org/officeDocument/2006/relationships/hyperlink" Target="https://doi.org/10.59543/jidmis.v3.1764" TargetMode="External"/><Relationship Id="rId65" Type="http://schemas.openxmlformats.org/officeDocument/2006/relationships/hyperlink" Target="https://doi.org/10.1145/3805689.3812335" TargetMode="External"/><Relationship Id="rId81" Type="http://schemas.openxmlformats.org/officeDocument/2006/relationships/hyperlink" Target="https://doi.org/10.59543/jidmis.v3.1850" TargetMode="External"/><Relationship Id="rId86" Type="http://schemas.openxmlformats.org/officeDocument/2006/relationships/hyperlink" Target="https://doi.org/10.3389/fpubh.2025.1583507" TargetMode="External"/><Relationship Id="rId4" Type="http://schemas.openxmlformats.org/officeDocument/2006/relationships/webSettings" Target="webSettings.xml"/><Relationship Id="rId9" Type="http://schemas.openxmlformats.org/officeDocument/2006/relationships/hyperlink" Target="https://doi.org/10.1145/3406865.3418361" TargetMode="External"/><Relationship Id="rId13" Type="http://schemas.openxmlformats.org/officeDocument/2006/relationships/hyperlink" Target="https://doi.org/10.1145/3715275.3732049" TargetMode="External"/><Relationship Id="rId18" Type="http://schemas.openxmlformats.org/officeDocument/2006/relationships/hyperlink" Target="https://doi.org/10.1145/3805689.3806532" TargetMode="External"/><Relationship Id="rId39" Type="http://schemas.openxmlformats.org/officeDocument/2006/relationships/hyperlink" Target="https://doi.org/10.3389/fpubh.2025.1694996" TargetMode="External"/><Relationship Id="rId109" Type="http://schemas.openxmlformats.org/officeDocument/2006/relationships/hyperlink" Target="https://doi.org/10.1177/1023263X20978649" TargetMode="External"/><Relationship Id="rId34" Type="http://schemas.openxmlformats.org/officeDocument/2006/relationships/hyperlink" Target="https://doi.org/10.1016/j.ijhcs.2026.103810" TargetMode="External"/><Relationship Id="rId50" Type="http://schemas.openxmlformats.org/officeDocument/2006/relationships/hyperlink" Target="https://doi.org/10.3390/healthcare14121716" TargetMode="External"/><Relationship Id="rId55" Type="http://schemas.openxmlformats.org/officeDocument/2006/relationships/hyperlink" Target="https://doi.org/10.3390/info17070679" TargetMode="External"/><Relationship Id="rId76" Type="http://schemas.openxmlformats.org/officeDocument/2006/relationships/hyperlink" Target="https://doi.org/10.3760/cma.j.cn501113-20250901-00356" TargetMode="External"/><Relationship Id="rId97" Type="http://schemas.openxmlformats.org/officeDocument/2006/relationships/hyperlink" Target="https://doi.org/10.1016/j.jretai.2026.02.002" TargetMode="External"/><Relationship Id="rId104" Type="http://schemas.openxmlformats.org/officeDocument/2006/relationships/hyperlink" Target="https://doi.org/10.1002/hsr2.73042" TargetMode="External"/><Relationship Id="rId120" Type="http://schemas.openxmlformats.org/officeDocument/2006/relationships/hyperlink" Target="https://doi.org/10.26512/lstr.v13i2.34113" TargetMode="External"/><Relationship Id="rId7" Type="http://schemas.openxmlformats.org/officeDocument/2006/relationships/hyperlink" Target="https://doi.org/10.1016/j.hlpt.2026.101242" TargetMode="External"/><Relationship Id="rId71" Type="http://schemas.openxmlformats.org/officeDocument/2006/relationships/hyperlink" Target="https://doi.org/10.3390/fi15030097" TargetMode="External"/><Relationship Id="rId92" Type="http://schemas.openxmlformats.org/officeDocument/2006/relationships/hyperlink" Target="https://doi.org/10.2196/86220" TargetMode="External"/><Relationship Id="rId2" Type="http://schemas.openxmlformats.org/officeDocument/2006/relationships/styles" Target="styles.xml"/><Relationship Id="rId29" Type="http://schemas.openxmlformats.org/officeDocument/2006/relationships/hyperlink" Target="https://doi.org/10.1139/facets-2025-0117" TargetMode="External"/><Relationship Id="rId24" Type="http://schemas.openxmlformats.org/officeDocument/2006/relationships/hyperlink" Target="https://doi.org/10.1016/j.yrtph.2026.106168" TargetMode="External"/><Relationship Id="rId40" Type="http://schemas.openxmlformats.org/officeDocument/2006/relationships/hyperlink" Target="https://doi.org/10.3389/fpubh.2025.1731013" TargetMode="External"/><Relationship Id="rId45" Type="http://schemas.openxmlformats.org/officeDocument/2006/relationships/hyperlink" Target="https://doi.org/10.1016/j.esmorw.2026.100737" TargetMode="External"/><Relationship Id="rId66" Type="http://schemas.openxmlformats.org/officeDocument/2006/relationships/hyperlink" Target="https://doi.org/10.70917/ijcisim-2026-2235" TargetMode="External"/><Relationship Id="rId87" Type="http://schemas.openxmlformats.org/officeDocument/2006/relationships/hyperlink" Target="https://doi.org/10.3389/frai.2025.1688209" TargetMode="External"/><Relationship Id="rId110" Type="http://schemas.openxmlformats.org/officeDocument/2006/relationships/hyperlink" Target="https://doi.org/10.2196/55962" TargetMode="External"/><Relationship Id="rId115" Type="http://schemas.openxmlformats.org/officeDocument/2006/relationships/hyperlink" Target="https://doi.org/10.29379/jedem.v14i1.678" TargetMode="External"/><Relationship Id="rId61" Type="http://schemas.openxmlformats.org/officeDocument/2006/relationships/hyperlink" Target="https://doi.org/10.1080/23311975.2026.2692205" TargetMode="External"/><Relationship Id="rId82" Type="http://schemas.openxmlformats.org/officeDocument/2006/relationships/hyperlink" Target="https://doi.org/10.1146/annurev-biodatasci-103123-094601" TargetMode="External"/><Relationship Id="rId19" Type="http://schemas.openxmlformats.org/officeDocument/2006/relationships/hyperlink" Target="https://doi.org/10.1145/3805689.3806736" TargetMode="External"/><Relationship Id="rId14" Type="http://schemas.openxmlformats.org/officeDocument/2006/relationships/hyperlink" Target="https://doi.org/10.1145/3761820" TargetMode="External"/><Relationship Id="rId30" Type="http://schemas.openxmlformats.org/officeDocument/2006/relationships/hyperlink" Target="https://doi.org/10.1016/j.eij.2026.100960" TargetMode="External"/><Relationship Id="rId35" Type="http://schemas.openxmlformats.org/officeDocument/2006/relationships/hyperlink" Target="https://doi.org/10.1016/j.cie.2024.110655" TargetMode="External"/><Relationship Id="rId56" Type="http://schemas.openxmlformats.org/officeDocument/2006/relationships/hyperlink" Target="https://doi.org/10.5817/MUJLT2026-41367" TargetMode="External"/><Relationship Id="rId77" Type="http://schemas.openxmlformats.org/officeDocument/2006/relationships/hyperlink" Target="https://doi.org/10.5325/jinfopoli.9.2019.0307" TargetMode="External"/><Relationship Id="rId100" Type="http://schemas.openxmlformats.org/officeDocument/2006/relationships/hyperlink" Target="https://doi.org/10.1051/e3sconf/202566001006" TargetMode="External"/><Relationship Id="rId105" Type="http://schemas.openxmlformats.org/officeDocument/2006/relationships/hyperlink" Target="https://doi.org/10.1016/j.array.2026.100723" TargetMode="External"/><Relationship Id="rId8" Type="http://schemas.openxmlformats.org/officeDocument/2006/relationships/hyperlink" Target="https://doi.org/10.1016/j.aiopen.2026.02.006" TargetMode="External"/><Relationship Id="rId51" Type="http://schemas.openxmlformats.org/officeDocument/2006/relationships/hyperlink" Target="https://doi.org/10.3389/fpubh.2025.1748797" TargetMode="External"/><Relationship Id="rId72" Type="http://schemas.openxmlformats.org/officeDocument/2006/relationships/hyperlink" Target="https://doi.org/10.3390/fi17040151" TargetMode="External"/><Relationship Id="rId93" Type="http://schemas.openxmlformats.org/officeDocument/2006/relationships/hyperlink" Target="https://doi.org/10.2196/88058" TargetMode="External"/><Relationship Id="rId98" Type="http://schemas.openxmlformats.org/officeDocument/2006/relationships/hyperlink" Target="https://doi.org/10.1016/j.scitotenv.2020.142561" TargetMode="External"/><Relationship Id="rId121" Type="http://schemas.openxmlformats.org/officeDocument/2006/relationships/hyperlink" Target="https://doi.org/10.1017/dap.2024.41" TargetMode="External"/><Relationship Id="rId3" Type="http://schemas.openxmlformats.org/officeDocument/2006/relationships/settings" Target="settings.xml"/><Relationship Id="rId25" Type="http://schemas.openxmlformats.org/officeDocument/2006/relationships/hyperlink" Target="https://doi.org/10.1016/j.telpol.2020.101976" TargetMode="External"/><Relationship Id="rId46" Type="http://schemas.openxmlformats.org/officeDocument/2006/relationships/hyperlink" Target="https://doi.org/10.1080/07366981.2026.2660882" TargetMode="External"/><Relationship Id="rId67" Type="http://schemas.openxmlformats.org/officeDocument/2006/relationships/hyperlink" Target="https://doi.org/10.1145/3594536.3595122" TargetMode="External"/><Relationship Id="rId116" Type="http://schemas.openxmlformats.org/officeDocument/2006/relationships/hyperlink" Target="https://doi.org/10.3389/frai.2025.1504805" TargetMode="External"/><Relationship Id="rId20" Type="http://schemas.openxmlformats.org/officeDocument/2006/relationships/hyperlink" Target="https://doi.org/10.1145/3805689.3812220" TargetMode="External"/><Relationship Id="rId41" Type="http://schemas.openxmlformats.org/officeDocument/2006/relationships/hyperlink" Target="https://doi.org/10.3390/healthcare14070895" TargetMode="External"/><Relationship Id="rId62" Type="http://schemas.openxmlformats.org/officeDocument/2006/relationships/hyperlink" Target="https://doi.org/10.1145/3789692.3789715" TargetMode="External"/><Relationship Id="rId83" Type="http://schemas.openxmlformats.org/officeDocument/2006/relationships/hyperlink" Target="https://doi.org/10.1515/ajle-2025-0069" TargetMode="External"/><Relationship Id="rId88" Type="http://schemas.openxmlformats.org/officeDocument/2006/relationships/hyperlink" Target="https://doi.org/10.3389/frph.2026.1771550" TargetMode="External"/><Relationship Id="rId111" Type="http://schemas.openxmlformats.org/officeDocument/2006/relationships/hyperlink" Target="https://doi.org/10.1145/3449180" TargetMode="External"/><Relationship Id="rId15" Type="http://schemas.openxmlformats.org/officeDocument/2006/relationships/hyperlink" Target="https://doi.org/10.1145/3772363.3798377" TargetMode="External"/><Relationship Id="rId36" Type="http://schemas.openxmlformats.org/officeDocument/2006/relationships/hyperlink" Target="https://doi.org/10.29007/88b5" TargetMode="External"/><Relationship Id="rId57" Type="http://schemas.openxmlformats.org/officeDocument/2006/relationships/hyperlink" Target="https://doi.org/10.3390/aerospace12100872" TargetMode="External"/><Relationship Id="rId106" Type="http://schemas.openxmlformats.org/officeDocument/2006/relationships/hyperlink" Target="https://doi.org/10.1016/j.artmed.2024.102873" TargetMode="External"/><Relationship Id="rId10" Type="http://schemas.openxmlformats.org/officeDocument/2006/relationships/hyperlink" Target="https://doi.org/10.1145/3649601.3698748" TargetMode="External"/><Relationship Id="rId31" Type="http://schemas.openxmlformats.org/officeDocument/2006/relationships/hyperlink" Target="https://doi.org/10.3390/diagnostics15182300" TargetMode="External"/><Relationship Id="rId52" Type="http://schemas.openxmlformats.org/officeDocument/2006/relationships/hyperlink" Target="https://doi.org/10.51483/IJAIML.6.4s.2026.91-98" TargetMode="External"/><Relationship Id="rId73" Type="http://schemas.openxmlformats.org/officeDocument/2006/relationships/hyperlink" Target="https://doi.org/10.3390/healthcare14131975" TargetMode="External"/><Relationship Id="rId78" Type="http://schemas.openxmlformats.org/officeDocument/2006/relationships/hyperlink" Target="https://doi.org/10.51483/IJAIML.6.5s.2026.947-955" TargetMode="External"/><Relationship Id="rId94" Type="http://schemas.openxmlformats.org/officeDocument/2006/relationships/hyperlink" Target="https://doi.org/10.1145/3617694.3623233" TargetMode="External"/><Relationship Id="rId99" Type="http://schemas.openxmlformats.org/officeDocument/2006/relationships/hyperlink" Target="https://doi.org/10.1016/j.socscimed.2026.119135" TargetMode="External"/><Relationship Id="rId101" Type="http://schemas.openxmlformats.org/officeDocument/2006/relationships/hyperlink" Target="https://doi.org/10.1093/lril/lraf005" TargetMode="External"/><Relationship Id="rId122" Type="http://schemas.openxmlformats.org/officeDocument/2006/relationships/hyperlink" Target="https://doi.org/10.1145/3290605.3300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3531D2EC-E66B-4287-88A1-E1D280D1A93F}">
  <we:reference id="wa200007708" version="3.0.0.2" store="en-US" storeType="OMEX"/>
  <we:alternateReferences>
    <we:reference id="wa200007708" version="3.0.0.2" store="wa20000770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9259DB0-4F73-4CA1-BA02-B9F2C1B078D7}">
  <we:reference id="wa200010453" version="1.0.0.1" store="en-US" storeType="OMEX"/>
  <we:alternateReferences>
    <we:reference id="wa200010453" version="1.0.0.1" store="wa200010453" storeType="OMEX"/>
  </we:alternateReferences>
  <we:properties>
    <we:property name="claude.fileId" value="&quot;3ba84f56-eba4-4335-9271-9a1e8b9de959&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6884</TotalTime>
  <Pages>84</Pages>
  <Words>20333</Words>
  <Characters>115901</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70</cp:revision>
  <dcterms:created xsi:type="dcterms:W3CDTF">2026-09-11T06:42:00Z</dcterms:created>
  <dcterms:modified xsi:type="dcterms:W3CDTF">2026-10-02T04:32:00Z</dcterms:modified>
</cp:coreProperties>
</file>