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DF3E" w14:textId="6D6C6D9A" w:rsidR="00C71051" w:rsidRPr="00124B59" w:rsidRDefault="00124B59" w:rsidP="00124B59">
      <w:pPr>
        <w:spacing w:line="480" w:lineRule="auto"/>
        <w:ind w:leftChars="-2600" w:left="-546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4B59">
        <w:rPr>
          <w:rFonts w:ascii="Times New Roman" w:hAnsi="Times New Roman"/>
          <w:b/>
          <w:bCs/>
          <w:sz w:val="24"/>
          <w:szCs w:val="24"/>
        </w:rPr>
        <w:t>Additional file</w:t>
      </w:r>
      <w:r w:rsidR="00620693" w:rsidRPr="00124B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1051" w:rsidRPr="00124B59">
        <w:rPr>
          <w:rFonts w:ascii="Times New Roman" w:hAnsi="Times New Roman"/>
          <w:b/>
          <w:bCs/>
          <w:sz w:val="24"/>
          <w:szCs w:val="24"/>
        </w:rPr>
        <w:t>2 GO analysis of module</w:t>
      </w:r>
      <w:r w:rsidR="00DD7E97" w:rsidRPr="00124B59">
        <w:rPr>
          <w:rFonts w:ascii="Times New Roman" w:hAnsi="Times New Roman"/>
          <w:b/>
          <w:bCs/>
          <w:sz w:val="24"/>
          <w:szCs w:val="24"/>
        </w:rPr>
        <w:t>s</w:t>
      </w:r>
      <w:r w:rsidR="00C71051" w:rsidRPr="00124B59">
        <w:rPr>
          <w:rFonts w:ascii="Times New Roman" w:hAnsi="Times New Roman"/>
          <w:b/>
          <w:bCs/>
          <w:sz w:val="24"/>
          <w:szCs w:val="24"/>
        </w:rPr>
        <w:t xml:space="preserve"> in the WGCNA</w:t>
      </w:r>
    </w:p>
    <w:tbl>
      <w:tblPr>
        <w:tblW w:w="11483" w:type="dxa"/>
        <w:tblInd w:w="-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584"/>
        <w:gridCol w:w="6099"/>
        <w:gridCol w:w="1274"/>
        <w:gridCol w:w="1416"/>
      </w:tblGrid>
      <w:tr w:rsidR="00C71051" w:rsidRPr="00124B59" w14:paraId="72BA09C7" w14:textId="77777777" w:rsidTr="0020212D"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F184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Cluster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A4267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63F9D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5AFA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GeneRatio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E0C38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qvalue</w:t>
            </w:r>
            <w:proofErr w:type="spellEnd"/>
          </w:p>
        </w:tc>
      </w:tr>
      <w:tr w:rsidR="00C71051" w:rsidRPr="00124B59" w14:paraId="1850AE27" w14:textId="77777777" w:rsidTr="0020212D"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1606A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09720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GO:0006901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6970E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vesicle coating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1E3F6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4/41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72AC8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0.00698955</w:t>
            </w:r>
          </w:p>
        </w:tc>
      </w:tr>
      <w:tr w:rsidR="00C71051" w:rsidRPr="00124B59" w14:paraId="53A47AEE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5C71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47F2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GO:0048199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F9A7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vesicle targeting, to, from or within Golgi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4CAA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E335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0.00698955</w:t>
            </w:r>
          </w:p>
        </w:tc>
      </w:tr>
      <w:tr w:rsidR="00C71051" w:rsidRPr="00124B59" w14:paraId="586D2F82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CCCA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34A5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GO:0048194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74C6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Golgi vesicle budding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C28F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BB7F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0.00698955</w:t>
            </w:r>
          </w:p>
        </w:tc>
      </w:tr>
      <w:tr w:rsidR="00C71051" w:rsidRPr="00124B59" w14:paraId="0D324A11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4719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6356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GO:0046889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C576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positive regulation of lipid biosynthetic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2358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D5D5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0.0072672</w:t>
            </w:r>
          </w:p>
        </w:tc>
      </w:tr>
      <w:tr w:rsidR="00C71051" w:rsidRPr="00124B59" w14:paraId="4BAEF493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02CE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701F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GO:0034379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24F9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very-low-density lipoprotein particle assembly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45A4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82A6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0.02183167</w:t>
            </w:r>
          </w:p>
        </w:tc>
      </w:tr>
      <w:tr w:rsidR="00C71051" w:rsidRPr="00124B59" w14:paraId="4665CB1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998B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4CB9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GO:0097193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27C2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intrinsic apoptotic signaling pathway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0BA8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5/41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0C44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0.02183167</w:t>
            </w:r>
          </w:p>
        </w:tc>
      </w:tr>
      <w:tr w:rsidR="00C71051" w:rsidRPr="00124B59" w14:paraId="7CEE65DF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C937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brown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1DD8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GO:0150011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B43D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neuron projection arborization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6DF8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B30D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0.02183167</w:t>
            </w:r>
          </w:p>
        </w:tc>
      </w:tr>
      <w:tr w:rsidR="00C71051" w:rsidRPr="00124B59" w14:paraId="3FE98E9C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7292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3854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GO:0002483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CDE24" w14:textId="38D4252C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antigen processing and presentation of endogenous peptide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2F3C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E038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6.7644E-06</w:t>
            </w:r>
          </w:p>
        </w:tc>
      </w:tr>
      <w:tr w:rsidR="00C71051" w:rsidRPr="00124B59" w14:paraId="6D380D83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0BE3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EA2D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GO:0019885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90D8F" w14:textId="3DA2D5B6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antigen processing and presentation of endogenous peptide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A9F46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2CC6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6.7644E-06</w:t>
            </w:r>
          </w:p>
        </w:tc>
      </w:tr>
      <w:tr w:rsidR="00C71051" w:rsidRPr="00124B59" w14:paraId="629D4E0F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B5E1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569C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GO:0002460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8C851" w14:textId="2AED80F5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adaptive immune response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9CC6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28/485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26FF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0.00036465</w:t>
            </w:r>
          </w:p>
        </w:tc>
      </w:tr>
      <w:tr w:rsidR="00C71051" w:rsidRPr="00124B59" w14:paraId="6CD3BD78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889A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60E0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GO:0000302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5297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reactive oxygen species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57F7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21/485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8F1D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0.00060312</w:t>
            </w:r>
          </w:p>
        </w:tc>
      </w:tr>
      <w:tr w:rsidR="00C71051" w:rsidRPr="00124B59" w14:paraId="2E4096CD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88D1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AA0B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GO:0071346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4B77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cellular response to interferon-gamma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F3D6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18/485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364D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0.00060422</w:t>
            </w:r>
          </w:p>
        </w:tc>
      </w:tr>
      <w:tr w:rsidR="00C71051" w:rsidRPr="00124B59" w14:paraId="4DD151C9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5F24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BF29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GO:0034341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68D9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interferon-gamma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34BB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19/485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CDEF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0.00060422</w:t>
            </w:r>
          </w:p>
        </w:tc>
      </w:tr>
      <w:tr w:rsidR="00C71051" w:rsidRPr="00124B59" w14:paraId="5B9DB50E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B797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098B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GO:0071496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F51F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cellular response to external stimulus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82E1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25/485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D45D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0.00060422</w:t>
            </w:r>
          </w:p>
        </w:tc>
      </w:tr>
      <w:tr w:rsidR="00C71051" w:rsidRPr="00124B59" w14:paraId="5259BF12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7B36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A3DA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GO:0002697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CE5B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immune effector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5B5D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31/485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CAA9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0.00067616</w:t>
            </w:r>
          </w:p>
        </w:tc>
      </w:tr>
      <w:tr w:rsidR="00C71051" w:rsidRPr="00124B59" w14:paraId="29618255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3E94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A586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GO:0046461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D9BE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neutral lipid catabolic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2501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9/485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69F1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0.00069409</w:t>
            </w:r>
          </w:p>
        </w:tc>
      </w:tr>
      <w:tr w:rsidR="00C71051" w:rsidRPr="00124B59" w14:paraId="3F5601C0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1B5F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EC2B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GO:0046464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F9A6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acylglycerol catabolic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236C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9/485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D663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0.00069409</w:t>
            </w:r>
          </w:p>
        </w:tc>
      </w:tr>
      <w:tr w:rsidR="00C71051" w:rsidRPr="00124B59" w14:paraId="0E375F8E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DF31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2EEF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GO:0042110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5D25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 cell activation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258C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31/485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56F3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0.00069409</w:t>
            </w:r>
          </w:p>
        </w:tc>
      </w:tr>
      <w:tr w:rsidR="00C71051" w:rsidRPr="00124B59" w14:paraId="3BF7BA1A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9794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E05C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GO:0044242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FDE9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cellular lipid catabolic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AE4C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20/485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685C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0.00069409</w:t>
            </w:r>
          </w:p>
        </w:tc>
      </w:tr>
      <w:tr w:rsidR="00C71051" w:rsidRPr="00124B59" w14:paraId="221AA90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B4CF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376B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GO:0045785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D468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positive regulation of cell adhesion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7AE4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28/485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53EE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0.00119159</w:t>
            </w:r>
          </w:p>
        </w:tc>
      </w:tr>
      <w:tr w:rsidR="00C71051" w:rsidRPr="00124B59" w14:paraId="0C9F8BCD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2BF6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631D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GO:0006936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36B3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muscle contraction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4C99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24/485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5761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0.00247921</w:t>
            </w:r>
          </w:p>
        </w:tc>
      </w:tr>
      <w:tr w:rsidR="00C71051" w:rsidRPr="00124B59" w14:paraId="34C54383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2E34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70B2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GO:0072012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33BD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glomerulus vasculature development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AB5A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6/485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8147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0.00340586</w:t>
            </w:r>
          </w:p>
        </w:tc>
      </w:tr>
      <w:tr w:rsidR="00C71051" w:rsidRPr="00124B59" w14:paraId="4E15BB1C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BDA3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F8A2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GO:0002831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4FFE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response to biotic stimulus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8DCD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25/485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CDAE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0.00431718</w:t>
            </w:r>
          </w:p>
        </w:tc>
      </w:tr>
      <w:tr w:rsidR="00C71051" w:rsidRPr="00124B59" w14:paraId="3296903F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8050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6A26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GO:0061180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2469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mammary gland epithelium development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A75D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9/485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72C9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0.00511813</w:t>
            </w:r>
          </w:p>
        </w:tc>
      </w:tr>
      <w:tr w:rsidR="00C71051" w:rsidRPr="00124B59" w14:paraId="5213344C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8903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2355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GO:0070372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5723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ERK1 and ERK2 cascade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BB4D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19/485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5AEE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0.01531522</w:t>
            </w:r>
          </w:p>
        </w:tc>
      </w:tr>
      <w:tr w:rsidR="00C71051" w:rsidRPr="00124B59" w14:paraId="26729D46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A2EC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1BEE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GO:0009060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523E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aerobic respiration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2FC83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9/485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0914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0.01537995</w:t>
            </w:r>
          </w:p>
        </w:tc>
      </w:tr>
      <w:tr w:rsidR="00C71051" w:rsidRPr="00124B59" w14:paraId="07CB3E6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854A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47CC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GO:0030198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3F6F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extracellular matrix organization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7758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22/485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443D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0.02193734</w:t>
            </w:r>
          </w:p>
        </w:tc>
      </w:tr>
      <w:tr w:rsidR="00C71051" w:rsidRPr="00124B59" w14:paraId="7BA7700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5270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7AAF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GO:0006801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7652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superoxide metabolic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080A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5624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0.02193734</w:t>
            </w:r>
          </w:p>
        </w:tc>
      </w:tr>
      <w:tr w:rsidR="00C71051" w:rsidRPr="00124B59" w14:paraId="33E8B4EA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134D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67B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GO:0042493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C4C0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drug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E3D6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22/485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6787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0.02296567</w:t>
            </w:r>
          </w:p>
        </w:tc>
      </w:tr>
      <w:tr w:rsidR="00C71051" w:rsidRPr="00124B59" w14:paraId="66CAAE99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151A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507B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GO:0050848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5F83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calcium-mediated signaling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FF0E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9/485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8C99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0.03261646</w:t>
            </w:r>
          </w:p>
        </w:tc>
      </w:tr>
      <w:tr w:rsidR="00C71051" w:rsidRPr="00124B59" w14:paraId="1C3EAE1E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9107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9090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GO:0031960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D52E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corticosteroid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2224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12/485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A377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0.03268095</w:t>
            </w:r>
          </w:p>
        </w:tc>
      </w:tr>
      <w:tr w:rsidR="00C71051" w:rsidRPr="00124B59" w14:paraId="01DACC59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A7F3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FB51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GO:1902170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388E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cellular response to reactive nitrogen species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7D35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2BC9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0.03449802</w:t>
            </w:r>
          </w:p>
        </w:tc>
      </w:tr>
      <w:tr w:rsidR="00C71051" w:rsidRPr="00124B59" w14:paraId="056BB87A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E28C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042B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GO:0006575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BB20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cellular modified amino acid metabolic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9B10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13/485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A2FE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0.03566657</w:t>
            </w:r>
          </w:p>
        </w:tc>
      </w:tr>
      <w:tr w:rsidR="00C71051" w:rsidRPr="00124B59" w14:paraId="3FF913CB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0C11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CDB0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GO:0010038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C405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metal 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C93F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20/485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665B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0.03630918</w:t>
            </w:r>
          </w:p>
        </w:tc>
      </w:tr>
      <w:tr w:rsidR="00C71051" w:rsidRPr="00124B59" w14:paraId="04E34CDC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9256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C549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GO:0035633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5972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maintenance of blood-brain barrier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4371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5/485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14BB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0.04183802</w:t>
            </w:r>
          </w:p>
        </w:tc>
      </w:tr>
      <w:tr w:rsidR="00C71051" w:rsidRPr="00124B59" w14:paraId="22BF4851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8341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grey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2471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GO:0007193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E322B" w14:textId="1ACAD96A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adenylate cyclase-inhibiting G protein-coupled receptor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77C4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795E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0.04183802</w:t>
            </w:r>
          </w:p>
        </w:tc>
      </w:tr>
      <w:tr w:rsidR="00C71051" w:rsidRPr="00124B59" w14:paraId="5C423D15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60D2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2DD0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GO:0034341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5D27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interferon-gamma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834A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36/234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8326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5.5286E-28</w:t>
            </w:r>
          </w:p>
        </w:tc>
      </w:tr>
      <w:tr w:rsidR="00C71051" w:rsidRPr="00124B59" w14:paraId="520F86E8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E459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182F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GO:0001819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9D2A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positive regulation of cytokine production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284B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38/234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94D1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2.56E-18</w:t>
            </w:r>
          </w:p>
        </w:tc>
      </w:tr>
      <w:tr w:rsidR="00C71051" w:rsidRPr="00124B59" w14:paraId="76E01B7A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74F6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E8D3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GO:0002831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D676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response to biotic stimulus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4B93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36/234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1D11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7.7623E-18</w:t>
            </w:r>
          </w:p>
        </w:tc>
      </w:tr>
      <w:tr w:rsidR="00C71051" w:rsidRPr="00124B59" w14:paraId="3B219F46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AFE4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98D1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GO:0007159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64DA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leukocyte cell-cell adhesion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EA0A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68A3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7.0926E-16</w:t>
            </w:r>
          </w:p>
        </w:tc>
      </w:tr>
      <w:tr w:rsidR="00C71051" w:rsidRPr="00124B59" w14:paraId="4EE69EE3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80FD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50CB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GO:0002697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59F3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immune effector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B1AC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35/234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E93B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2.6111E-15</w:t>
            </w:r>
          </w:p>
        </w:tc>
      </w:tr>
      <w:tr w:rsidR="00C71051" w:rsidRPr="00124B59" w14:paraId="0D3A057B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A538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2BBC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GO:0042110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9BBE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 cell activation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B25C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34/234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5786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3.4345E-14</w:t>
            </w:r>
          </w:p>
        </w:tc>
      </w:tr>
      <w:tr w:rsidR="00C71051" w:rsidRPr="00124B59" w14:paraId="253644FB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0FA5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1312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GO:0006909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7729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phagocytosis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316D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29/234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1159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8.0316E-13</w:t>
            </w:r>
          </w:p>
        </w:tc>
      </w:tr>
      <w:tr w:rsidR="00C71051" w:rsidRPr="00124B59" w14:paraId="58065BA0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1261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E9F6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GO:0043312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575C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neutrophil degranulation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5156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29/234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3321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1.4466E-10</w:t>
            </w:r>
          </w:p>
        </w:tc>
      </w:tr>
      <w:tr w:rsidR="00C71051" w:rsidRPr="00124B59" w14:paraId="1E908C1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5E1D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5D15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GO:0051770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CE774" w14:textId="685833DF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positive regulation of nitric-oxide synthase biosynthetic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7EF6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75CD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2.9091E-10</w:t>
            </w:r>
          </w:p>
        </w:tc>
      </w:tr>
      <w:tr w:rsidR="00C71051" w:rsidRPr="00124B59" w14:paraId="2B700271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AA00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AE2D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GO:0050663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C72C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cytokine secretion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CD42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3A00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3.3621E-09</w:t>
            </w:r>
          </w:p>
        </w:tc>
      </w:tr>
      <w:tr w:rsidR="00C71051" w:rsidRPr="00124B59" w14:paraId="22E24BD8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A7C3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C620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GO:0051092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8D5A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positive regulation of NF-</w:t>
            </w:r>
            <w:proofErr w:type="spellStart"/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kappaB</w:t>
            </w:r>
            <w:proofErr w:type="spellEnd"/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transcription factor activity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81F0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16/234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A7F4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5.9091E-09</w:t>
            </w:r>
          </w:p>
        </w:tc>
      </w:tr>
      <w:tr w:rsidR="00C71051" w:rsidRPr="00124B59" w14:paraId="0AC07901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4710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06E3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GO:0042590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1CE16" w14:textId="624EAE3C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antigen processing and presentation of exogenous peptide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BF71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3D43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1.1249E-08</w:t>
            </w:r>
          </w:p>
        </w:tc>
      </w:tr>
      <w:tr w:rsidR="00C71051" w:rsidRPr="00124B59" w14:paraId="2C40501F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ED1F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A9A5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GO:0006968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00E1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cellular defense response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9665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10/234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702B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3.8175E-08</w:t>
            </w:r>
          </w:p>
        </w:tc>
      </w:tr>
      <w:tr w:rsidR="00C71051" w:rsidRPr="00124B59" w14:paraId="78897EA3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E71B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DDCC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GO:0072503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CF52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cellular divalent inorganic cation homeostasis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587B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25/234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3B02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8.7239E-08</w:t>
            </w:r>
          </w:p>
        </w:tc>
      </w:tr>
      <w:tr w:rsidR="00C71051" w:rsidRPr="00124B59" w14:paraId="26EEE047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C357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AFE3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GO:2000106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6D5A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leukocyte apoptotic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01DF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11/234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9AD6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2.537E-07</w:t>
            </w:r>
          </w:p>
        </w:tc>
      </w:tr>
      <w:tr w:rsidR="00C71051" w:rsidRPr="00124B59" w14:paraId="1EC3888C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EC7A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F276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GO:0007596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7F91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blood coagulation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C545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18/234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CEED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5.6339E-06</w:t>
            </w:r>
          </w:p>
        </w:tc>
      </w:tr>
      <w:tr w:rsidR="00C71051" w:rsidRPr="00124B59" w14:paraId="5CBFF01D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A1F8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9430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GO:0050817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C74F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coagulation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F643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18/234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49F4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6.874E-06</w:t>
            </w:r>
          </w:p>
        </w:tc>
      </w:tr>
      <w:tr w:rsidR="00C71051" w:rsidRPr="00124B59" w14:paraId="4B03E1CE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B69A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0A20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GO:0046596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3C9A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viral entry into host cell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B8B2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6/234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5D9D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8.0363E-05</w:t>
            </w:r>
          </w:p>
        </w:tc>
      </w:tr>
      <w:tr w:rsidR="00C71051" w:rsidRPr="00124B59" w14:paraId="5D278B3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A729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B64D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GO:0046718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7B54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viral entry into host cell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1B78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10/234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AE7B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8.0363E-05</w:t>
            </w:r>
          </w:p>
        </w:tc>
      </w:tr>
      <w:tr w:rsidR="00C71051" w:rsidRPr="00124B59" w14:paraId="7DBE22A3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4272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FC8A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GO:0070482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1B0A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oxygen levels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36F9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17/234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C6A7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0.00010976</w:t>
            </w:r>
          </w:p>
        </w:tc>
      </w:tr>
      <w:tr w:rsidR="00C71051" w:rsidRPr="00124B59" w14:paraId="0A97E59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3B05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0CD7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GO:0001776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6986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leukocyte homeostasis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2BB3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4B4C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0.00012511</w:t>
            </w:r>
          </w:p>
        </w:tc>
      </w:tr>
      <w:tr w:rsidR="00C71051" w:rsidRPr="00124B59" w14:paraId="10E3FBA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F038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83F8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GO:0051924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A92F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calcium ion transport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5AD8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13/234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F080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0.0001799</w:t>
            </w:r>
          </w:p>
        </w:tc>
      </w:tr>
      <w:tr w:rsidR="00C71051" w:rsidRPr="00124B59" w14:paraId="1FA12D1C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9892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FC7C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GO:0043551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00DF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phosphatidylinositol 3-kinase activity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55D9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6/234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3D93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0.00065399</w:t>
            </w:r>
          </w:p>
        </w:tc>
      </w:tr>
      <w:tr w:rsidR="00C71051" w:rsidRPr="00124B59" w14:paraId="679ACD47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C570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26DF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GO:0046209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0B9A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nitric oxide metabolic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FF6B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7/234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9A92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0.00067161</w:t>
            </w:r>
          </w:p>
        </w:tc>
      </w:tr>
      <w:tr w:rsidR="00C71051" w:rsidRPr="00124B59" w14:paraId="40F14F75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1F8A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D130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GO:1905330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FF71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morphogenesis of an epithelium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8123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10/234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08DE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0.0007252</w:t>
            </w:r>
          </w:p>
        </w:tc>
      </w:tr>
      <w:tr w:rsidR="00C71051" w:rsidRPr="00124B59" w14:paraId="4D69B255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2023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CA39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GO:2001057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DCCD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reactive nitrogen species metabolic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8829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7/234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79C7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0.00080537</w:t>
            </w:r>
          </w:p>
        </w:tc>
      </w:tr>
      <w:tr w:rsidR="00C71051" w:rsidRPr="00124B59" w14:paraId="16508172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B367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4D63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GO:0030198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B8A6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extracellular matrix organization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9334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15/234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1554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0.00097359</w:t>
            </w:r>
          </w:p>
        </w:tc>
      </w:tr>
      <w:tr w:rsidR="00C71051" w:rsidRPr="00124B59" w14:paraId="718B1E41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2BC4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E66D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GO:0062009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3BCE3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secondary palate development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245A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8052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0.00141842</w:t>
            </w:r>
          </w:p>
        </w:tc>
      </w:tr>
      <w:tr w:rsidR="00C71051" w:rsidRPr="00124B59" w14:paraId="5142E06E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4A97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4F10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GO:0007584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03E8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nutrient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B152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9/234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8188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0.00192322</w:t>
            </w:r>
          </w:p>
        </w:tc>
      </w:tr>
      <w:tr w:rsidR="00C71051" w:rsidRPr="00124B59" w14:paraId="55EB23C9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8C03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2D92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GO:0033238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222A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cellular amine metabolic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77CC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6/234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B265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0.00302842</w:t>
            </w:r>
          </w:p>
        </w:tc>
      </w:tr>
      <w:tr w:rsidR="00C71051" w:rsidRPr="00124B59" w14:paraId="75D6681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8AEB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43E8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GO:0008360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FD84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regulation of cell shape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7D7D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0C6C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0.00424595</w:t>
            </w:r>
          </w:p>
        </w:tc>
      </w:tr>
      <w:tr w:rsidR="00C71051" w:rsidRPr="00124B59" w14:paraId="19C9FD21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3B26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05CC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GO:0031146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3468F" w14:textId="747908AC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SCF-dependent proteasomal ubiquitin-dependent protein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6ABB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6/234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7A96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0.00555191</w:t>
            </w:r>
          </w:p>
        </w:tc>
      </w:tr>
      <w:tr w:rsidR="00C71051" w:rsidRPr="00124B59" w14:paraId="6E2B8FC1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09D5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2432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GO:0045730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7939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respiratory burst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7342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8532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0.00574841</w:t>
            </w:r>
          </w:p>
        </w:tc>
      </w:tr>
      <w:tr w:rsidR="00C71051" w:rsidRPr="00124B59" w14:paraId="3DB16988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6D7F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844D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GO:0033194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6070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hydroperoxide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9963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414D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0.00675324</w:t>
            </w:r>
          </w:p>
        </w:tc>
      </w:tr>
      <w:tr w:rsidR="00C71051" w:rsidRPr="00124B59" w14:paraId="4ABAC4F9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A5AE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F0BB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GO:0061448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2431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connective tissue development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5167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10/234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A7FF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0.0080417</w:t>
            </w:r>
          </w:p>
        </w:tc>
      </w:tr>
      <w:tr w:rsidR="00C71051" w:rsidRPr="00124B59" w14:paraId="3DF87236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23536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4A50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GO:0032418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C30B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lysosome localization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5021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5/234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F107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0.01086616</w:t>
            </w:r>
          </w:p>
        </w:tc>
      </w:tr>
      <w:tr w:rsidR="00C71051" w:rsidRPr="00124B59" w14:paraId="593766B2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2638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1DB3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GO:0033622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3691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integrin activation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3028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4BBD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0.01347299</w:t>
            </w:r>
          </w:p>
        </w:tc>
      </w:tr>
      <w:tr w:rsidR="00C71051" w:rsidRPr="00124B59" w14:paraId="43A657EA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BA5F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AC36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GO:1905809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73BF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negative regulation of synapse organization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4E5C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0A63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0.01494658</w:t>
            </w:r>
          </w:p>
        </w:tc>
      </w:tr>
      <w:tr w:rsidR="00C71051" w:rsidRPr="00124B59" w14:paraId="51C6BC82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7794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3BD3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GO:0048545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F5BA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response to steroid hormone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ABED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11/234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86DB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0.01680921</w:t>
            </w:r>
          </w:p>
        </w:tc>
      </w:tr>
      <w:tr w:rsidR="00C71051" w:rsidRPr="00124B59" w14:paraId="127D1F16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AA0B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37B7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GO:0031529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57EC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ruffle organization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D17E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B6FC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0.01996218</w:t>
            </w:r>
          </w:p>
        </w:tc>
      </w:tr>
      <w:tr w:rsidR="00C71051" w:rsidRPr="00124B59" w14:paraId="066AE3E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E3C0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1926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GO:0009435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9C27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NAD biosynthetic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7568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E811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0.02092105</w:t>
            </w:r>
          </w:p>
        </w:tc>
      </w:tr>
      <w:tr w:rsidR="00C71051" w:rsidRPr="00124B59" w14:paraId="738EE52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54C9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8F20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GO:0048304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921C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positive regulation of isotype switching to IgG isotypes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27E9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FBE9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0.02407893</w:t>
            </w:r>
          </w:p>
        </w:tc>
      </w:tr>
      <w:tr w:rsidR="00C71051" w:rsidRPr="00124B59" w14:paraId="32DCA7B7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98AD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F4DC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GO:0060513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729E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prostatic bud formation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E4FC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6E06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0.02407893</w:t>
            </w:r>
          </w:p>
        </w:tc>
      </w:tr>
      <w:tr w:rsidR="00C71051" w:rsidRPr="00124B59" w14:paraId="635B3C60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AE37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4E06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GO:0007568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10A7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aging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C0CB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10/234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FAD6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0.02474809</w:t>
            </w:r>
          </w:p>
        </w:tc>
      </w:tr>
      <w:tr w:rsidR="00C71051" w:rsidRPr="00124B59" w14:paraId="5BA969CC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81C7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A040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GO:0016485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8B2B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protein processing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C14B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3268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0.02518769</w:t>
            </w:r>
          </w:p>
        </w:tc>
      </w:tr>
      <w:tr w:rsidR="00C71051" w:rsidRPr="00124B59" w14:paraId="2C2ED6DD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C9AC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A1B0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GO:0010972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4AF25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negative regulation of G2/M transition of mitotic cell cycle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FF2E8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5/234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69F6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0.0253769</w:t>
            </w:r>
          </w:p>
        </w:tc>
      </w:tr>
      <w:tr w:rsidR="00C71051" w:rsidRPr="00124B59" w14:paraId="67BF7C57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5B3F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55F0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GO:0051968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C2D2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positive regulation of synaptic transmission, glutamatergic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DB45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C791F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0.02609045</w:t>
            </w:r>
          </w:p>
        </w:tc>
      </w:tr>
      <w:tr w:rsidR="00C71051" w:rsidRPr="00124B59" w14:paraId="48470FC6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20CE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56743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GO:0044706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7466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multi-multicellular organism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5188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8/234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A48C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0.0266932</w:t>
            </w:r>
          </w:p>
        </w:tc>
      </w:tr>
      <w:tr w:rsidR="00C71051" w:rsidRPr="00124B59" w14:paraId="4948DA8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5071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D768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GO:0001947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951A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heart looping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ED62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4/234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B5A0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0.02909345</w:t>
            </w:r>
          </w:p>
        </w:tc>
      </w:tr>
      <w:tr w:rsidR="00C71051" w:rsidRPr="00124B59" w14:paraId="65F8BEB2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3D7FE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B1DD2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GO:0045907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EE02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positive regulation of vasoconstriction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981E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A011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0.02986192</w:t>
            </w:r>
          </w:p>
        </w:tc>
      </w:tr>
      <w:tr w:rsidR="00C71051" w:rsidRPr="00124B59" w14:paraId="65D19A75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8AFB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A05C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GO:0006691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B83C6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leukotriene metabolic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B016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3/234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2527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0.03131052</w:t>
            </w:r>
          </w:p>
        </w:tc>
      </w:tr>
      <w:tr w:rsidR="00C71051" w:rsidRPr="00124B59" w14:paraId="7447701C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F5970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6FCD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GO:0014831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EDE8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gastro-intestinal system smooth muscle contraction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BEF1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0C7A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0.03131052</w:t>
            </w:r>
          </w:p>
        </w:tc>
      </w:tr>
      <w:tr w:rsidR="00C71051" w:rsidRPr="00124B59" w14:paraId="74F6CD36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4CF5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32F7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GO:0032957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0F9F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inositol trisphosphate metabolic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25DBC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2C97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0.03131052</w:t>
            </w:r>
          </w:p>
        </w:tc>
      </w:tr>
      <w:tr w:rsidR="00C71051" w:rsidRPr="00124B59" w14:paraId="7990797D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B96A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FCFF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GO:0072537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96F1A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fibroblast activation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7F96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7F721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0.03131052</w:t>
            </w:r>
          </w:p>
        </w:tc>
      </w:tr>
      <w:tr w:rsidR="00C71051" w:rsidRPr="00124B59" w14:paraId="6032D774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19BB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F4CCB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GO:0002679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1B9A5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respiratory burst involved in defense response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BEE19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9F1E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0.03554947</w:t>
            </w:r>
          </w:p>
        </w:tc>
      </w:tr>
      <w:tr w:rsidR="00C71051" w:rsidRPr="00124B59" w14:paraId="3D4BD186" w14:textId="77777777" w:rsidTr="0020212D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06C7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EA7B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GO:0035563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5DD9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positive regulation of chromatin binding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1F0B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BC184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0.03554947</w:t>
            </w:r>
          </w:p>
        </w:tc>
      </w:tr>
      <w:tr w:rsidR="00C71051" w:rsidRPr="00124B59" w14:paraId="48F840AF" w14:textId="77777777" w:rsidTr="0020212D"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B1E317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turquoise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61A1E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GO:0046348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8DE042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amino sugar catabolic process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E111A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2/234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70018D" w14:textId="77777777" w:rsidR="00C71051" w:rsidRPr="00124B59" w:rsidRDefault="00C71051" w:rsidP="00124B59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4B59">
              <w:rPr>
                <w:rFonts w:ascii="Times New Roman" w:hAnsi="Times New Roman"/>
                <w:color w:val="000000"/>
                <w:sz w:val="24"/>
                <w:szCs w:val="24"/>
              </w:rPr>
              <w:t>0.03554947</w:t>
            </w:r>
          </w:p>
        </w:tc>
      </w:tr>
    </w:tbl>
    <w:p w14:paraId="76D657D5" w14:textId="77777777" w:rsidR="00C71051" w:rsidRPr="00124B59" w:rsidRDefault="00C71051" w:rsidP="00124B59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C20F264" w14:textId="77777777" w:rsidR="00447D7F" w:rsidRPr="00124B59" w:rsidRDefault="00447D7F" w:rsidP="00124B59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447D7F" w:rsidRPr="0012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C783" w14:textId="77777777" w:rsidR="004E3678" w:rsidRDefault="004E3678" w:rsidP="00DD7E97">
      <w:r>
        <w:separator/>
      </w:r>
    </w:p>
  </w:endnote>
  <w:endnote w:type="continuationSeparator" w:id="0">
    <w:p w14:paraId="0486AE97" w14:textId="77777777" w:rsidR="004E3678" w:rsidRDefault="004E3678" w:rsidP="00DD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152B" w14:textId="77777777" w:rsidR="004E3678" w:rsidRDefault="004E3678" w:rsidP="00DD7E97">
      <w:r>
        <w:separator/>
      </w:r>
    </w:p>
  </w:footnote>
  <w:footnote w:type="continuationSeparator" w:id="0">
    <w:p w14:paraId="59D2E9A8" w14:textId="77777777" w:rsidR="004E3678" w:rsidRDefault="004E3678" w:rsidP="00DD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97"/>
    <w:rsid w:val="000A15E5"/>
    <w:rsid w:val="000B20BC"/>
    <w:rsid w:val="00124B59"/>
    <w:rsid w:val="00170DA2"/>
    <w:rsid w:val="0020212D"/>
    <w:rsid w:val="002B7BE4"/>
    <w:rsid w:val="002C6883"/>
    <w:rsid w:val="003821ED"/>
    <w:rsid w:val="003B6518"/>
    <w:rsid w:val="00402243"/>
    <w:rsid w:val="00447D7F"/>
    <w:rsid w:val="004E3678"/>
    <w:rsid w:val="005003AE"/>
    <w:rsid w:val="00620693"/>
    <w:rsid w:val="006A6D78"/>
    <w:rsid w:val="00792471"/>
    <w:rsid w:val="00796EF5"/>
    <w:rsid w:val="008D6A97"/>
    <w:rsid w:val="009458AB"/>
    <w:rsid w:val="00AF2093"/>
    <w:rsid w:val="00B113D6"/>
    <w:rsid w:val="00B11B51"/>
    <w:rsid w:val="00B40033"/>
    <w:rsid w:val="00BA2C48"/>
    <w:rsid w:val="00BE542A"/>
    <w:rsid w:val="00C56BA9"/>
    <w:rsid w:val="00C71051"/>
    <w:rsid w:val="00CF7272"/>
    <w:rsid w:val="00DA3C72"/>
    <w:rsid w:val="00DD7E97"/>
    <w:rsid w:val="00FE3923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6759"/>
  <w15:chartTrackingRefBased/>
  <w15:docId w15:val="{A0FD6280-169C-4D1E-ADB1-AAF638F3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05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E97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E97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珩</dc:creator>
  <cp:keywords/>
  <dc:description/>
  <cp:lastModifiedBy>石 珩</cp:lastModifiedBy>
  <cp:revision>7</cp:revision>
  <dcterms:created xsi:type="dcterms:W3CDTF">2021-10-26T01:36:00Z</dcterms:created>
  <dcterms:modified xsi:type="dcterms:W3CDTF">2021-12-06T08:05:00Z</dcterms:modified>
</cp:coreProperties>
</file>