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0832EF" w14:textId="77777777" w:rsidR="0079140A" w:rsidRPr="009F4E92" w:rsidRDefault="0079140A" w:rsidP="0079140A">
      <w:pPr>
        <w:spacing w:line="480" w:lineRule="auto"/>
        <w:ind w:firstLine="720"/>
        <w:jc w:val="both"/>
        <w:rPr>
          <w:rFonts w:asciiTheme="minorBidi" w:hAnsiTheme="minorBidi" w:cstheme="minorBidi"/>
        </w:rPr>
      </w:pPr>
      <w:r w:rsidRPr="009F4E92">
        <w:rPr>
          <w:rFonts w:asciiTheme="minorBidi" w:hAnsiTheme="minorBidi" w:cstheme="minorBidi"/>
        </w:rPr>
        <w:t xml:space="preserve">The overall approach was to build a subject-specific multiphase computational fluid dynamics (CFD) model and to verify model results using a corresponding bench-top model. After verification, the models were used to quantitatively assess tracer removal by Neurapheresis therapy compared to lumbar drain. </w:t>
      </w:r>
      <w:r>
        <w:rPr>
          <w:rFonts w:asciiTheme="minorBidi" w:hAnsiTheme="minorBidi" w:cstheme="minorBidi"/>
        </w:rPr>
        <w:t>F</w:t>
      </w:r>
      <w:r w:rsidRPr="009F4E92">
        <w:rPr>
          <w:rFonts w:asciiTheme="minorBidi" w:hAnsiTheme="minorBidi" w:cstheme="minorBidi"/>
        </w:rPr>
        <w:t xml:space="preserve">luorescein solution was used as a surrogate tracer and modeled as a bulk fluid phase within the CSF </w:t>
      </w:r>
      <w:r w:rsidRPr="009F4E92">
        <w:rPr>
          <w:rFonts w:asciiTheme="minorBidi" w:hAnsiTheme="minorBidi" w:cstheme="minorBidi"/>
        </w:rPr>
        <w:fldChar w:fldCharType="begin">
          <w:fldData xml:space="preserve">PEVuZE5vdGU+PENpdGU+PEF1dGhvcj5TdGV1ZXI8L0F1dGhvcj48WWVhcj4yMDA0PC9ZZWFyPjxS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=
</w:fldData>
        </w:fldChar>
      </w:r>
      <w:r>
        <w:rPr>
          <w:rFonts w:asciiTheme="minorBidi" w:hAnsiTheme="minorBidi" w:cstheme="minorBidi"/>
        </w:rPr>
        <w:instrText xml:space="preserve"> ADDIN EN.CITE </w:instrText>
      </w:r>
      <w:r>
        <w:rPr>
          <w:rFonts w:asciiTheme="minorBidi" w:hAnsiTheme="minorBidi" w:cstheme="minorBidi"/>
        </w:rPr>
        <w:fldChar w:fldCharType="begin">
          <w:fldData xml:space="preserve">PEVuZE5vdGU+PENpdGU+PEF1dGhvcj5TdGV1ZXI8L0F1dGhvcj48WWVhcj4yMDA0PC9ZZWFyPjxS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=
</w:fldData>
        </w:fldChar>
      </w:r>
      <w:r>
        <w:rPr>
          <w:rFonts w:asciiTheme="minorBidi" w:hAnsiTheme="minorBidi" w:cstheme="minorBidi"/>
        </w:rPr>
        <w:instrText xml:space="preserve"> ADDIN EN.CITE.DATA </w:instrText>
      </w:r>
      <w:r>
        <w:rPr>
          <w:rFonts w:asciiTheme="minorBidi" w:hAnsiTheme="minorBidi" w:cstheme="minorBidi"/>
        </w:rPr>
      </w:r>
      <w:r>
        <w:rPr>
          <w:rFonts w:asciiTheme="minorBidi" w:hAnsiTheme="minorBidi" w:cstheme="minorBidi"/>
        </w:rPr>
        <w:fldChar w:fldCharType="end"/>
      </w:r>
      <w:r w:rsidRPr="009F4E92">
        <w:rPr>
          <w:rFonts w:asciiTheme="minorBidi" w:hAnsiTheme="minorBidi" w:cstheme="minorBidi"/>
        </w:rPr>
      </w:r>
      <w:r w:rsidRPr="009F4E92">
        <w:rPr>
          <w:rFonts w:asciiTheme="minorBidi" w:hAnsiTheme="minorBidi" w:cstheme="minorBidi"/>
        </w:rPr>
        <w:fldChar w:fldCharType="separate"/>
      </w:r>
      <w:r>
        <w:rPr>
          <w:rFonts w:asciiTheme="minorBidi" w:hAnsiTheme="minorBidi" w:cstheme="minorBidi"/>
          <w:noProof/>
        </w:rPr>
        <w:t>(29-32)</w:t>
      </w:r>
      <w:r w:rsidRPr="009F4E92">
        <w:rPr>
          <w:rFonts w:asciiTheme="minorBidi" w:hAnsiTheme="minorBidi" w:cstheme="minorBidi"/>
        </w:rPr>
        <w:fldChar w:fldCharType="end"/>
      </w:r>
      <w:r>
        <w:rPr>
          <w:rFonts w:asciiTheme="minorBidi" w:hAnsiTheme="minorBidi" w:cstheme="minorBidi"/>
        </w:rPr>
        <w:t xml:space="preserve"> t</w:t>
      </w:r>
      <w:r w:rsidRPr="009F4E92">
        <w:rPr>
          <w:rFonts w:asciiTheme="minorBidi" w:hAnsiTheme="minorBidi" w:cstheme="minorBidi"/>
        </w:rPr>
        <w:t xml:space="preserve">o track clearance of blood components, specifically hemoglobin derivatives. </w:t>
      </w:r>
    </w:p>
    <w:p w14:paraId="1596D112" w14:textId="77777777" w:rsidR="0079140A" w:rsidRPr="009F4E92" w:rsidRDefault="0079140A" w:rsidP="0079140A">
      <w:pPr>
        <w:spacing w:line="480" w:lineRule="auto"/>
        <w:ind w:firstLine="720"/>
        <w:jc w:val="both"/>
        <w:rPr>
          <w:rFonts w:asciiTheme="minorBidi" w:hAnsiTheme="minorBidi" w:cstheme="minorBidi"/>
        </w:rPr>
      </w:pPr>
    </w:p>
    <w:p w14:paraId="55DF55A3" w14:textId="77777777" w:rsidR="0079140A" w:rsidRPr="009F4E92" w:rsidRDefault="0079140A" w:rsidP="0079140A">
      <w:pPr>
        <w:spacing w:line="480" w:lineRule="auto"/>
        <w:jc w:val="both"/>
        <w:rPr>
          <w:rFonts w:asciiTheme="minorBidi" w:hAnsiTheme="minorBidi" w:cstheme="minorBidi"/>
          <w:b/>
          <w:i/>
          <w:iCs/>
        </w:rPr>
      </w:pPr>
      <w:r w:rsidRPr="009F4E92">
        <w:rPr>
          <w:rFonts w:asciiTheme="minorBidi" w:hAnsiTheme="minorBidi" w:cstheme="minorBidi"/>
          <w:b/>
          <w:i/>
          <w:iCs/>
        </w:rPr>
        <w:t xml:space="preserve">Model geometry </w:t>
      </w:r>
    </w:p>
    <w:p w14:paraId="73E52D99" w14:textId="77777777" w:rsidR="0079140A" w:rsidRPr="009F4E92" w:rsidRDefault="0079140A" w:rsidP="0079140A">
      <w:pPr>
        <w:spacing w:line="480" w:lineRule="auto"/>
        <w:ind w:firstLine="720"/>
        <w:jc w:val="both"/>
        <w:rPr>
          <w:rFonts w:asciiTheme="minorBidi" w:hAnsiTheme="minorBidi" w:cstheme="minorBidi"/>
        </w:rPr>
      </w:pPr>
      <w:r w:rsidRPr="009F4E92">
        <w:rPr>
          <w:rFonts w:asciiTheme="minorBidi" w:hAnsiTheme="minorBidi" w:cstheme="minorBidi"/>
        </w:rPr>
        <w:t>A high-resolution T2-weighted magnetic resonance imaging (MRI) sequence was used to acquire a subject-specific geometry of the CSF system of a 23-year-old healthy female subject (</w:t>
      </w:r>
      <w:r w:rsidRPr="009F4E92">
        <w:rPr>
          <w:rFonts w:asciiTheme="minorBidi" w:hAnsiTheme="minorBidi" w:cstheme="minorBidi"/>
          <w:b/>
          <w:bCs/>
        </w:rPr>
        <w:t>Fig. 1a</w:t>
      </w:r>
      <w:r w:rsidRPr="009F4E92">
        <w:rPr>
          <w:rFonts w:asciiTheme="minorBidi" w:hAnsiTheme="minorBidi" w:cstheme="minorBidi"/>
        </w:rPr>
        <w:t xml:space="preserve">). This model contained two main regions: 1) the spinal SAS and 2) the intracranial CSF space.  The MRI protocol and image reconstruction method for the spinal SAS were previously described by Sass et al. </w:t>
      </w:r>
      <w:r w:rsidRPr="009F4E92">
        <w:rPr>
          <w:rFonts w:asciiTheme="minorBidi" w:hAnsiTheme="minorBidi" w:cstheme="minorBidi"/>
        </w:rPr>
        <w:fldChar w:fldCharType="begin">
          <w:fldData xml:space="preserve">PEVuZE5vdGU+PENpdGU+PEF1dGhvcj5TYXNzPC9BdXRob3I+PFllYXI+MjAxNzwvWWVhcj48UmVj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</w:fldData>
        </w:fldChar>
      </w:r>
      <w:r>
        <w:rPr>
          <w:rFonts w:asciiTheme="minorBidi" w:hAnsiTheme="minorBidi" w:cstheme="minorBidi"/>
        </w:rPr>
        <w:instrText xml:space="preserve"> ADDIN EN.CITE </w:instrText>
      </w:r>
      <w:r>
        <w:rPr>
          <w:rFonts w:asciiTheme="minorBidi" w:hAnsiTheme="minorBidi" w:cstheme="minorBidi"/>
        </w:rPr>
        <w:fldChar w:fldCharType="begin">
          <w:fldData xml:space="preserve">PEVuZE5vdGU+PENpdGU+PEF1dGhvcj5TYXNzPC9BdXRob3I+PFllYXI+MjAxNzwvWWVhcj48UmVj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</w:fldData>
        </w:fldChar>
      </w:r>
      <w:r>
        <w:rPr>
          <w:rFonts w:asciiTheme="minorBidi" w:hAnsiTheme="minorBidi" w:cstheme="minorBidi"/>
        </w:rPr>
        <w:instrText xml:space="preserve"> ADDIN EN.CITE.DATA </w:instrText>
      </w:r>
      <w:r>
        <w:rPr>
          <w:rFonts w:asciiTheme="minorBidi" w:hAnsiTheme="minorBidi" w:cstheme="minorBidi"/>
        </w:rPr>
      </w:r>
      <w:r>
        <w:rPr>
          <w:rFonts w:asciiTheme="minorBidi" w:hAnsiTheme="minorBidi" w:cstheme="minorBidi"/>
        </w:rPr>
        <w:fldChar w:fldCharType="end"/>
      </w:r>
      <w:r w:rsidRPr="009F4E92">
        <w:rPr>
          <w:rFonts w:asciiTheme="minorBidi" w:hAnsiTheme="minorBidi" w:cstheme="minorBidi"/>
        </w:rPr>
      </w:r>
      <w:r w:rsidRPr="009F4E92">
        <w:rPr>
          <w:rFonts w:asciiTheme="minorBidi" w:hAnsiTheme="minorBidi" w:cstheme="minorBidi"/>
        </w:rPr>
        <w:fldChar w:fldCharType="separate"/>
      </w:r>
      <w:r>
        <w:rPr>
          <w:rFonts w:asciiTheme="minorBidi" w:hAnsiTheme="minorBidi" w:cstheme="minorBidi"/>
          <w:noProof/>
        </w:rPr>
        <w:t>(33)</w:t>
      </w:r>
      <w:r w:rsidRPr="009F4E92">
        <w:rPr>
          <w:rFonts w:asciiTheme="minorBidi" w:hAnsiTheme="minorBidi" w:cstheme="minorBidi"/>
        </w:rPr>
        <w:fldChar w:fldCharType="end"/>
      </w:r>
      <w:r w:rsidRPr="009F4E92">
        <w:rPr>
          <w:rFonts w:asciiTheme="minorBidi" w:hAnsiTheme="minorBidi" w:cstheme="minorBidi"/>
        </w:rPr>
        <w:t>. In brief, the spine model combined the high-resolution MR imaging with anatomic measurements and cadaveric studies in the literature and included 31 pairs of anatomically realistic spinal cord nerve roots, the filum terminale and the thecal sac (</w:t>
      </w:r>
      <w:r w:rsidRPr="009F4E92">
        <w:rPr>
          <w:rFonts w:asciiTheme="minorBidi" w:hAnsiTheme="minorBidi" w:cstheme="minorBidi"/>
          <w:b/>
        </w:rPr>
        <w:t>Fig. 1b</w:t>
      </w:r>
      <w:r w:rsidRPr="009F4E92">
        <w:rPr>
          <w:rFonts w:asciiTheme="minorBidi" w:hAnsiTheme="minorBidi" w:cstheme="minorBidi"/>
        </w:rPr>
        <w:t xml:space="preserve">).  </w:t>
      </w:r>
    </w:p>
    <w:p w14:paraId="3A132930" w14:textId="77777777" w:rsidR="0079140A" w:rsidRPr="009F4E92" w:rsidRDefault="0079140A" w:rsidP="0079140A">
      <w:pPr>
        <w:spacing w:line="480" w:lineRule="auto"/>
        <w:ind w:firstLine="720"/>
        <w:jc w:val="both"/>
        <w:rPr>
          <w:rFonts w:asciiTheme="minorBidi" w:hAnsiTheme="minorBidi" w:cstheme="minorBidi"/>
        </w:rPr>
      </w:pPr>
      <w:r w:rsidRPr="009F4E92">
        <w:rPr>
          <w:rFonts w:asciiTheme="minorBidi" w:hAnsiTheme="minorBidi" w:cstheme="minorBidi"/>
        </w:rPr>
        <w:t xml:space="preserve">A detailed intracranial CSF space geometry obtained with high-resolution MRI was added to the spinal SAS. The CSF space schematic in this region is shown in </w:t>
      </w:r>
      <w:r w:rsidRPr="009F4E92">
        <w:rPr>
          <w:rFonts w:asciiTheme="minorBidi" w:hAnsiTheme="minorBidi" w:cstheme="minorBidi"/>
          <w:b/>
        </w:rPr>
        <w:t>Fig. 1c.</w:t>
      </w:r>
      <w:r w:rsidRPr="009F4E92">
        <w:rPr>
          <w:rFonts w:asciiTheme="minorBidi" w:hAnsiTheme="minorBidi" w:cstheme="minorBidi"/>
        </w:rPr>
        <w:t xml:space="preserve"> The intracranial CSF was manually segmented using ITK-SNAP (Version 3.4.0, University of Pennsylvania, U.S.A.), exported in .STL (Stereolithography) format, and imported into Blender (Amsterdam, Netherlands, Version 2.79).  The model geometry was simplified within Blender to include the following key intracranial CSF spaces: a) lateral ventricles and foramen of Monro (left and right), b) third ventricle and aqueduct of Sylvius, c) fourth ventricle and foramen of Luschka (lateral apertures), d) cisterna magna, e) pre-pontine and pontine cisterns, f) trigeminal cistern, g) </w:t>
      </w:r>
      <w:r w:rsidRPr="009F4E92">
        <w:rPr>
          <w:rFonts w:asciiTheme="minorBidi" w:hAnsiTheme="minorBidi" w:cstheme="minorBidi"/>
        </w:rPr>
        <w:lastRenderedPageBreak/>
        <w:t>quadrigeminal cistern, h) Sylvian cisterns (left and right), and i) cortical SAS (</w:t>
      </w:r>
      <w:r w:rsidRPr="009F4E92">
        <w:rPr>
          <w:rFonts w:asciiTheme="minorBidi" w:hAnsiTheme="minorBidi" w:cstheme="minorBidi"/>
          <w:b/>
        </w:rPr>
        <w:t>Fig. 1c1</w:t>
      </w:r>
      <w:r w:rsidRPr="009F4E92">
        <w:rPr>
          <w:rFonts w:asciiTheme="minorBidi" w:hAnsiTheme="minorBidi" w:cstheme="minorBidi"/>
        </w:rPr>
        <w:t>).  The complex geometry of the cortical surface and the ventricular CSF system was smoothed and simplified such that the total cranial CSF volume remained equivalent to that of the original segmentation. The cortical SAS was divided at the midline to represent the falx cerebri and superior sagittal sinus.  The posterior-superior aspect of the cerebellar cistern was terminated by a barrier representing the tentorium cerebelli.  The cortical SAS was considered to cover the entire cortical surface with a uniform thickness of ~2.78 mm.  To represent CSF production from the choroid plexus, CSF production ports with diameters of 5 mm were added to the superior aspect of the lateral ventricles (</w:t>
      </w:r>
      <w:r w:rsidRPr="009F4E92">
        <w:rPr>
          <w:rFonts w:asciiTheme="minorBidi" w:hAnsiTheme="minorBidi" w:cstheme="minorBidi"/>
          <w:b/>
        </w:rPr>
        <w:t>Fig. 1c1</w:t>
      </w:r>
      <w:r w:rsidRPr="009F4E92">
        <w:rPr>
          <w:rFonts w:asciiTheme="minorBidi" w:hAnsiTheme="minorBidi" w:cstheme="minorBidi"/>
        </w:rPr>
        <w:t xml:space="preserve">).  A 5.5 mm diameter port was also added at the lumbar spine at the L3-L4 for catheter insertion. Each partitioned cistern was exported as a stereolithography (.STL) file and imported into Autodesk Netfabb (San Rafael, CA, Build 1608) to ascertain volume, surface area, and connectivity. The superior and inferior aspects of the model incorporated 22.5 mm diameter cylindrical passages with a length of 8 mm to accommodate oscillatory CSF pulsation to the system.  </w:t>
      </w:r>
    </w:p>
    <w:p w14:paraId="0C1FF1C7" w14:textId="77777777" w:rsidR="0079140A" w:rsidRPr="009F4E92" w:rsidRDefault="0079140A" w:rsidP="0079140A">
      <w:pPr>
        <w:spacing w:line="480" w:lineRule="auto"/>
        <w:ind w:firstLine="720"/>
        <w:jc w:val="both"/>
        <w:rPr>
          <w:rFonts w:asciiTheme="minorBidi" w:hAnsiTheme="minorBidi" w:cstheme="minorBidi"/>
        </w:rPr>
      </w:pPr>
      <w:r w:rsidRPr="009F4E92">
        <w:rPr>
          <w:rFonts w:asciiTheme="minorBidi" w:hAnsiTheme="minorBidi" w:cstheme="minorBidi"/>
        </w:rPr>
        <w:t xml:space="preserve">The dual-lumen Neurapheresis catheter geometry was identical with our previous publication </w:t>
      </w:r>
      <w:r w:rsidRPr="009F4E92">
        <w:rPr>
          <w:rFonts w:asciiTheme="minorBidi" w:hAnsiTheme="minorBidi" w:cstheme="minorBidi"/>
        </w:rPr>
        <w:fldChar w:fldCharType="begin"/>
      </w:r>
      <w:r>
        <w:rPr>
          <w:rFonts w:asciiTheme="minorBidi" w:hAnsiTheme="minorBidi" w:cstheme="minorBidi"/>
        </w:rPr>
        <w:instrText xml:space="preserve"> ADDIN EN.CITE &lt;EndNote&gt;&lt;Cite&gt;&lt;Author&gt;Khani&lt;/Author&gt;&lt;Year&gt;2019&lt;/Year&gt;&lt;RecNum&gt;133&lt;/RecNum&gt;&lt;DisplayText&gt;(21)&lt;/DisplayText&gt;&lt;record&gt;&lt;rec-number&gt;133&lt;/rec-number&gt;&lt;foreign-keys&gt;&lt;key app="EN" db-id="s5ewvd5pdz2drkezta65t9wdtwt52eexszzv" timestamp="1564688769"&gt;133&lt;/key&gt;&lt;/foreign-keys&gt;&lt;ref-type name="Journal Article"&gt;17&lt;/ref-type&gt;&lt;contributors&gt;&lt;authors&gt;&lt;author&gt;Khani, M.&lt;/author&gt;&lt;author&gt;Sass, L.&lt;/author&gt;&lt;author&gt;McCabe, A.&lt;/author&gt;&lt;author&gt;Zitella Verbick, L.&lt;/author&gt;&lt;author&gt;Lad, S. P.&lt;/author&gt;&lt;author&gt;Sharp, M. K.&lt;/author&gt;&lt;author&gt;Martin, B.&lt;/author&gt;&lt;/authors&gt;&lt;/contributors&gt;&lt;auth-address&gt;Department of Biological Engineering, University of Idaho, Moscow, ID 83844.&amp;#xD;Minnetronix Neuro, Inc., St. Paul, MN, 55108.&amp;#xD;Department of Neurosurgery, Duke University School of Medicine, Durham, NC 27710.&amp;#xD;Department of Mechanical Engineering, University of Louisville, Louisville, KY 40292.&lt;/auth-address&gt;&lt;titles&gt;&lt;title&gt;Impact of Neurapheresis system on intrathecal cerebrospinal fluid dynamics: a computational fluid dynamics study&lt;/title&gt;&lt;secondary-title&gt;J Biomech Eng&lt;/secondary-title&gt;&lt;/titles&gt;&lt;periodical&gt;&lt;full-title&gt;J Biomech Eng&lt;/full-title&gt;&lt;/periodical&gt;&lt;edition&gt;2019/07/26&lt;/edition&gt;&lt;dates&gt;&lt;year&gt;2019&lt;/year&gt;&lt;pub-dates&gt;&lt;date&gt;Jul 25&lt;/date&gt;&lt;/pub-dates&gt;&lt;/dates&gt;&lt;isbn&gt;1528-8951 (Electronic)&amp;#xD;0148-0731 (Linking)&lt;/isbn&gt;&lt;accession-num&gt;31343659&lt;/accession-num&gt;&lt;urls&gt;&lt;related-urls&gt;&lt;url&gt;https://www.ncbi.nlm.nih.gov/pubmed/31343659&lt;/url&gt;&lt;/related-urls&gt;&lt;/urls&gt;&lt;electronic-resource-num&gt;10.1115/1.4044308&lt;/electronic-resource-num&gt;&lt;/record&gt;&lt;/Cite&gt;&lt;/EndNote&gt;</w:instrText>
      </w:r>
      <w:r w:rsidRPr="009F4E92">
        <w:rPr>
          <w:rFonts w:asciiTheme="minorBidi" w:hAnsiTheme="minorBidi" w:cstheme="minorBidi"/>
        </w:rPr>
        <w:fldChar w:fldCharType="separate"/>
      </w:r>
      <w:r>
        <w:rPr>
          <w:rFonts w:asciiTheme="minorBidi" w:hAnsiTheme="minorBidi" w:cstheme="minorBidi"/>
          <w:noProof/>
        </w:rPr>
        <w:t>(21)</w:t>
      </w:r>
      <w:r w:rsidRPr="009F4E92">
        <w:rPr>
          <w:rFonts w:asciiTheme="minorBidi" w:hAnsiTheme="minorBidi" w:cstheme="minorBidi"/>
        </w:rPr>
        <w:fldChar w:fldCharType="end"/>
      </w:r>
      <w:r w:rsidRPr="009F4E92">
        <w:rPr>
          <w:rFonts w:asciiTheme="minorBidi" w:hAnsiTheme="minorBidi" w:cstheme="minorBidi"/>
        </w:rPr>
        <w:t>.  In brief, the catheter was inserted at L3-L4 and located within the posterior SAS with the aspiration port at L2 and the return port at T2 vertebral level (</w:t>
      </w:r>
      <w:r w:rsidRPr="009F4E92">
        <w:rPr>
          <w:rFonts w:asciiTheme="minorBidi" w:hAnsiTheme="minorBidi" w:cstheme="minorBidi"/>
          <w:b/>
        </w:rPr>
        <w:t>Fig. 2a</w:t>
      </w:r>
      <w:r w:rsidRPr="009F4E92">
        <w:rPr>
          <w:rFonts w:asciiTheme="minorBidi" w:hAnsiTheme="minorBidi" w:cstheme="minorBidi"/>
        </w:rPr>
        <w:t>).  Internal and external catheter diameters were 0.5 and 0.7 mm</w:t>
      </w:r>
      <w:r>
        <w:rPr>
          <w:rFonts w:asciiTheme="minorBidi" w:hAnsiTheme="minorBidi" w:cstheme="minorBidi"/>
        </w:rPr>
        <w:t>, respectively,</w:t>
      </w:r>
      <w:r w:rsidRPr="009F4E92">
        <w:rPr>
          <w:rFonts w:asciiTheme="minorBidi" w:hAnsiTheme="minorBidi" w:cstheme="minorBidi"/>
        </w:rPr>
        <w:t xml:space="preserve"> for the inner lumen, and 1.7 and 1.5 mm for the outer lumen.  A series of 11 holes were located at the return port and 12 holes at the aspiration port (</w:t>
      </w:r>
      <w:r w:rsidRPr="009F4E92">
        <w:rPr>
          <w:rFonts w:asciiTheme="minorBidi" w:hAnsiTheme="minorBidi" w:cstheme="minorBidi"/>
          <w:b/>
        </w:rPr>
        <w:t xml:space="preserve">Fig. 2a1 </w:t>
      </w:r>
      <w:r w:rsidRPr="009F4E92">
        <w:rPr>
          <w:rFonts w:asciiTheme="minorBidi" w:hAnsiTheme="minorBidi" w:cstheme="minorBidi"/>
          <w:bCs/>
        </w:rPr>
        <w:t>and</w:t>
      </w:r>
      <w:r w:rsidRPr="009F4E92">
        <w:rPr>
          <w:rFonts w:asciiTheme="minorBidi" w:hAnsiTheme="minorBidi" w:cstheme="minorBidi"/>
          <w:b/>
        </w:rPr>
        <w:t xml:space="preserve"> 2a2</w:t>
      </w:r>
      <w:r w:rsidRPr="009F4E92">
        <w:rPr>
          <w:rFonts w:asciiTheme="minorBidi" w:hAnsiTheme="minorBidi" w:cstheme="minorBidi"/>
        </w:rPr>
        <w:t>).</w:t>
      </w:r>
    </w:p>
    <w:p w14:paraId="408B22E1" w14:textId="77777777" w:rsidR="0079140A" w:rsidRPr="009F4E92" w:rsidRDefault="0079140A" w:rsidP="0079140A">
      <w:pPr>
        <w:spacing w:line="480" w:lineRule="auto"/>
        <w:jc w:val="both"/>
        <w:rPr>
          <w:rFonts w:asciiTheme="minorBidi" w:hAnsiTheme="minorBidi" w:cstheme="minorBidi"/>
          <w:b/>
          <w:bCs/>
          <w:i/>
          <w:iCs/>
        </w:rPr>
      </w:pPr>
    </w:p>
    <w:p w14:paraId="34C5E56F" w14:textId="77777777" w:rsidR="0079140A" w:rsidRPr="009F4E92" w:rsidRDefault="0079140A" w:rsidP="0079140A">
      <w:pPr>
        <w:spacing w:line="480" w:lineRule="auto"/>
        <w:jc w:val="both"/>
        <w:rPr>
          <w:rFonts w:asciiTheme="minorBidi" w:hAnsiTheme="minorBidi" w:cstheme="minorBidi"/>
          <w:b/>
          <w:bCs/>
          <w:i/>
          <w:iCs/>
        </w:rPr>
      </w:pPr>
      <w:r w:rsidRPr="009F4E92">
        <w:rPr>
          <w:rFonts w:asciiTheme="minorBidi" w:hAnsiTheme="minorBidi" w:cstheme="minorBidi"/>
          <w:b/>
          <w:bCs/>
          <w:i/>
          <w:iCs/>
        </w:rPr>
        <w:t>Computational fluid dynamic model</w:t>
      </w:r>
    </w:p>
    <w:p w14:paraId="26FFA90B" w14:textId="77777777" w:rsidR="0079140A" w:rsidRPr="009F4E92" w:rsidRDefault="0079140A" w:rsidP="0079140A">
      <w:pPr>
        <w:spacing w:line="480" w:lineRule="auto"/>
        <w:jc w:val="both"/>
        <w:rPr>
          <w:rFonts w:asciiTheme="minorBidi" w:hAnsiTheme="minorBidi" w:cstheme="minorBidi"/>
          <w:i/>
          <w:iCs/>
        </w:rPr>
      </w:pPr>
      <w:r w:rsidRPr="009F4E92">
        <w:rPr>
          <w:rFonts w:asciiTheme="minorBidi" w:hAnsiTheme="minorBidi" w:cstheme="minorBidi"/>
          <w:i/>
          <w:iCs/>
        </w:rPr>
        <w:t>Computational mesh</w:t>
      </w:r>
    </w:p>
    <w:p w14:paraId="3904DD0B" w14:textId="77777777" w:rsidR="0079140A" w:rsidRPr="009F4E92" w:rsidRDefault="0079140A" w:rsidP="0079140A">
      <w:pPr>
        <w:spacing w:line="480" w:lineRule="auto"/>
        <w:ind w:firstLine="720"/>
        <w:jc w:val="both"/>
        <w:rPr>
          <w:rFonts w:asciiTheme="minorBidi" w:hAnsiTheme="minorBidi" w:cstheme="minorBidi"/>
        </w:rPr>
      </w:pPr>
      <w:r w:rsidRPr="009F4E92">
        <w:rPr>
          <w:rFonts w:asciiTheme="minorBidi" w:hAnsiTheme="minorBidi" w:cstheme="minorBidi"/>
        </w:rPr>
        <w:lastRenderedPageBreak/>
        <w:t xml:space="preserve">An unstructured tetrahedral computational mesh was generated using ANSYS ICEM 19.2 (Canonsburg, PA). Details on the prism layer and Mesh parameters are included in </w:t>
      </w:r>
      <w:r w:rsidRPr="009F4E92">
        <w:rPr>
          <w:rFonts w:asciiTheme="minorBidi" w:hAnsiTheme="minorBidi" w:cstheme="minorBidi"/>
          <w:b/>
        </w:rPr>
        <w:t xml:space="preserve">Table 1 </w:t>
      </w:r>
      <w:r w:rsidRPr="009F4E92">
        <w:rPr>
          <w:rFonts w:asciiTheme="minorBidi" w:hAnsiTheme="minorBidi" w:cstheme="minorBidi"/>
          <w:bCs/>
        </w:rPr>
        <w:t xml:space="preserve">and </w:t>
      </w:r>
      <w:r w:rsidRPr="009F4E92">
        <w:rPr>
          <w:rFonts w:asciiTheme="minorBidi" w:hAnsiTheme="minorBidi" w:cstheme="minorBidi"/>
          <w:b/>
        </w:rPr>
        <w:t>Fig. 1c2</w:t>
      </w:r>
      <w:r w:rsidRPr="009F4E92">
        <w:rPr>
          <w:rFonts w:asciiTheme="minorBidi" w:hAnsiTheme="minorBidi" w:cstheme="minorBidi"/>
        </w:rPr>
        <w:t>.  The mesh was refined near the catheter aspiration and return ports, since at these regions the geometric dimensions of the holes were relatively small.  The mesh included the internal geometry of the return and aspiration ports to ensure correct flow distribution from each hole.  The final mesh covering the Neurapheresis catheter, cranial, and spinal SAS had 16.8 Million cells.   To allow verification of numerical results, an identical geometry was used for the in vitro model (</w:t>
      </w:r>
      <w:r w:rsidRPr="009F4E92">
        <w:rPr>
          <w:rFonts w:asciiTheme="minorBidi" w:hAnsiTheme="minorBidi" w:cstheme="minorBidi"/>
          <w:b/>
          <w:bCs/>
        </w:rPr>
        <w:t>Fig. 1b</w:t>
      </w:r>
      <w:r w:rsidRPr="009F4E92">
        <w:rPr>
          <w:rFonts w:asciiTheme="minorBidi" w:hAnsiTheme="minorBidi" w:cstheme="minorBidi"/>
        </w:rPr>
        <w:t>).</w:t>
      </w:r>
    </w:p>
    <w:p w14:paraId="0AA0C4DE" w14:textId="77777777" w:rsidR="0079140A" w:rsidRDefault="0079140A" w:rsidP="0079140A">
      <w:pPr>
        <w:spacing w:line="480" w:lineRule="auto"/>
        <w:jc w:val="both"/>
        <w:rPr>
          <w:rFonts w:asciiTheme="minorBidi" w:hAnsiTheme="minorBidi" w:cstheme="minorBidi"/>
          <w:i/>
          <w:iCs/>
        </w:rPr>
      </w:pPr>
    </w:p>
    <w:p w14:paraId="54AD3244" w14:textId="77777777" w:rsidR="0079140A" w:rsidRDefault="0079140A" w:rsidP="0079140A">
      <w:pPr>
        <w:spacing w:line="480" w:lineRule="auto"/>
        <w:jc w:val="both"/>
        <w:rPr>
          <w:rFonts w:asciiTheme="minorBidi" w:hAnsiTheme="minorBidi" w:cstheme="minorBidi"/>
          <w:i/>
          <w:iCs/>
        </w:rPr>
      </w:pPr>
    </w:p>
    <w:p w14:paraId="136E4EB2" w14:textId="77777777" w:rsidR="0079140A" w:rsidRDefault="0079140A" w:rsidP="0079140A">
      <w:pPr>
        <w:spacing w:line="480" w:lineRule="auto"/>
        <w:jc w:val="both"/>
        <w:rPr>
          <w:rFonts w:asciiTheme="minorBidi" w:hAnsiTheme="minorBidi" w:cstheme="minorBidi"/>
          <w:i/>
          <w:iCs/>
        </w:rPr>
      </w:pPr>
    </w:p>
    <w:p w14:paraId="09CDBD09" w14:textId="77777777" w:rsidR="0079140A" w:rsidRDefault="0079140A" w:rsidP="0079140A">
      <w:pPr>
        <w:spacing w:line="480" w:lineRule="auto"/>
        <w:jc w:val="both"/>
        <w:rPr>
          <w:rFonts w:asciiTheme="minorBidi" w:hAnsiTheme="minorBidi" w:cstheme="minorBidi"/>
          <w:i/>
          <w:iCs/>
        </w:rPr>
      </w:pPr>
    </w:p>
    <w:p w14:paraId="34D9C8DA" w14:textId="77777777" w:rsidR="0079140A" w:rsidRDefault="0079140A" w:rsidP="0079140A">
      <w:pPr>
        <w:spacing w:line="480" w:lineRule="auto"/>
        <w:jc w:val="both"/>
        <w:rPr>
          <w:rFonts w:asciiTheme="minorBidi" w:hAnsiTheme="minorBidi" w:cstheme="minorBidi"/>
          <w:i/>
          <w:iCs/>
        </w:rPr>
      </w:pPr>
    </w:p>
    <w:p w14:paraId="21FB3115" w14:textId="77777777" w:rsidR="0079140A" w:rsidRDefault="0079140A" w:rsidP="0079140A">
      <w:pPr>
        <w:spacing w:line="480" w:lineRule="auto"/>
        <w:jc w:val="both"/>
        <w:rPr>
          <w:rFonts w:asciiTheme="minorBidi" w:hAnsiTheme="minorBidi" w:cstheme="minorBidi"/>
          <w:i/>
          <w:iCs/>
        </w:rPr>
      </w:pPr>
    </w:p>
    <w:p w14:paraId="3C96BCF5" w14:textId="77777777" w:rsidR="0079140A" w:rsidRDefault="0079140A" w:rsidP="0079140A">
      <w:pPr>
        <w:spacing w:line="480" w:lineRule="auto"/>
        <w:jc w:val="both"/>
        <w:rPr>
          <w:rFonts w:asciiTheme="minorBidi" w:hAnsiTheme="minorBidi" w:cstheme="minorBidi"/>
          <w:i/>
          <w:iCs/>
        </w:rPr>
      </w:pPr>
    </w:p>
    <w:p w14:paraId="7DDBE408" w14:textId="77777777" w:rsidR="0079140A" w:rsidRDefault="0079140A" w:rsidP="0079140A">
      <w:pPr>
        <w:spacing w:line="480" w:lineRule="auto"/>
        <w:jc w:val="both"/>
        <w:rPr>
          <w:rFonts w:asciiTheme="minorBidi" w:hAnsiTheme="minorBidi" w:cstheme="minorBidi"/>
          <w:i/>
          <w:iCs/>
        </w:rPr>
      </w:pPr>
    </w:p>
    <w:p w14:paraId="77C80FB9" w14:textId="77777777" w:rsidR="0079140A" w:rsidRDefault="0079140A" w:rsidP="0079140A">
      <w:pPr>
        <w:spacing w:line="480" w:lineRule="auto"/>
        <w:jc w:val="both"/>
        <w:rPr>
          <w:rFonts w:asciiTheme="minorBidi" w:hAnsiTheme="minorBidi" w:cstheme="minorBidi"/>
          <w:i/>
          <w:iCs/>
        </w:rPr>
      </w:pPr>
    </w:p>
    <w:p w14:paraId="5110201F" w14:textId="77777777" w:rsidR="0079140A" w:rsidRDefault="0079140A" w:rsidP="0079140A">
      <w:pPr>
        <w:spacing w:line="480" w:lineRule="auto"/>
        <w:jc w:val="both"/>
        <w:rPr>
          <w:rFonts w:asciiTheme="minorBidi" w:hAnsiTheme="minorBidi" w:cstheme="minorBidi"/>
          <w:i/>
          <w:iCs/>
        </w:rPr>
      </w:pPr>
    </w:p>
    <w:p w14:paraId="72AD1F19" w14:textId="77777777" w:rsidR="0079140A" w:rsidRDefault="0079140A" w:rsidP="0079140A">
      <w:pPr>
        <w:spacing w:line="480" w:lineRule="auto"/>
        <w:jc w:val="both"/>
        <w:rPr>
          <w:rFonts w:asciiTheme="minorBidi" w:hAnsiTheme="minorBidi" w:cstheme="minorBidi"/>
          <w:i/>
          <w:iCs/>
        </w:rPr>
      </w:pPr>
    </w:p>
    <w:p w14:paraId="768EFA1D" w14:textId="77777777" w:rsidR="0079140A" w:rsidRPr="009F4E92" w:rsidRDefault="0079140A" w:rsidP="0079140A">
      <w:pPr>
        <w:spacing w:line="480" w:lineRule="auto"/>
        <w:jc w:val="both"/>
        <w:rPr>
          <w:rFonts w:asciiTheme="minorBidi" w:hAnsiTheme="minorBidi" w:cstheme="minorBidi"/>
          <w:b/>
          <w:bCs/>
        </w:rPr>
      </w:pPr>
      <w:r w:rsidRPr="009F4E92">
        <w:rPr>
          <w:rFonts w:asciiTheme="minorBidi" w:hAnsiTheme="minorBidi" w:cstheme="minorBidi"/>
          <w:b/>
          <w:bCs/>
        </w:rPr>
        <w:t xml:space="preserve">TABLE 1. </w:t>
      </w:r>
      <w:r w:rsidRPr="009F4E92">
        <w:rPr>
          <w:rFonts w:asciiTheme="minorBidi" w:hAnsiTheme="minorBidi" w:cstheme="minorBidi"/>
        </w:rPr>
        <w:t>Mesh details</w:t>
      </w:r>
    </w:p>
    <w:tbl>
      <w:tblPr>
        <w:tblW w:w="0" w:type="auto"/>
        <w:tblCellMar>
          <w:left w:w="0" w:type="dxa"/>
          <w:right w:w="0" w:type="dxa"/>
        </w:tblCellMar>
        <w:tblLook w:val="0420" w:firstRow="1" w:lastRow="0" w:firstColumn="0" w:lastColumn="0" w:noHBand="0" w:noVBand="1"/>
      </w:tblPr>
      <w:tblGrid>
        <w:gridCol w:w="2790"/>
        <w:gridCol w:w="1800"/>
      </w:tblGrid>
      <w:tr w:rsidR="0079140A" w:rsidRPr="009F4E92" w14:paraId="23FDDC94" w14:textId="77777777" w:rsidTr="0000715F">
        <w:trPr>
          <w:trHeight w:val="288"/>
        </w:trPr>
        <w:tc>
          <w:tcPr>
            <w:tcW w:w="2790" w:type="dxa"/>
            <w:tcBorders>
              <w:top w:val="single" w:sz="8" w:space="0" w:color="000000"/>
              <w:left w:val="nil"/>
              <w:bottom w:val="nil"/>
              <w:right w:val="nil"/>
            </w:tcBorders>
            <w:shd w:val="clear" w:color="auto" w:fill="auto"/>
            <w:tcMar>
              <w:top w:w="27" w:type="dxa"/>
              <w:left w:w="54" w:type="dxa"/>
              <w:bottom w:w="27" w:type="dxa"/>
              <w:right w:w="54" w:type="dxa"/>
            </w:tcMar>
            <w:vAlign w:val="center"/>
          </w:tcPr>
          <w:p w14:paraId="661E2A70" w14:textId="77777777" w:rsidR="0079140A" w:rsidRPr="009F4E92" w:rsidRDefault="0079140A" w:rsidP="0000715F">
            <w:pPr>
              <w:spacing w:line="480" w:lineRule="auto"/>
              <w:rPr>
                <w:rFonts w:asciiTheme="minorBidi" w:eastAsia="Times New Roman" w:hAnsiTheme="minorBidi" w:cstheme="minorBidi"/>
                <w:color w:val="000000" w:themeColor="text1"/>
                <w:kern w:val="24"/>
              </w:rPr>
            </w:pPr>
            <w:r w:rsidRPr="009F4E92">
              <w:rPr>
                <w:rFonts w:asciiTheme="minorBidi" w:eastAsia="Times New Roman" w:hAnsiTheme="minorBidi" w:cstheme="minorBidi"/>
                <w:color w:val="000000" w:themeColor="text1"/>
                <w:kern w:val="24"/>
              </w:rPr>
              <w:t>Parameter</w:t>
            </w:r>
          </w:p>
        </w:tc>
        <w:tc>
          <w:tcPr>
            <w:tcW w:w="1800" w:type="dxa"/>
            <w:tcBorders>
              <w:top w:val="single" w:sz="8" w:space="0" w:color="000000"/>
              <w:left w:val="nil"/>
              <w:bottom w:val="nil"/>
              <w:right w:val="nil"/>
            </w:tcBorders>
            <w:shd w:val="clear" w:color="auto" w:fill="auto"/>
            <w:tcMar>
              <w:top w:w="27" w:type="dxa"/>
              <w:left w:w="54" w:type="dxa"/>
              <w:bottom w:w="27" w:type="dxa"/>
              <w:right w:w="54" w:type="dxa"/>
            </w:tcMar>
            <w:vAlign w:val="center"/>
          </w:tcPr>
          <w:p w14:paraId="2E4EE6ED" w14:textId="77777777" w:rsidR="0079140A" w:rsidRPr="009F4E92" w:rsidRDefault="0079140A" w:rsidP="0000715F">
            <w:pPr>
              <w:spacing w:line="480" w:lineRule="auto"/>
              <w:rPr>
                <w:rFonts w:asciiTheme="minorBidi" w:eastAsia="Times New Roman" w:hAnsiTheme="minorBidi" w:cstheme="minorBidi"/>
                <w:color w:val="000000" w:themeColor="text1"/>
                <w:kern w:val="24"/>
              </w:rPr>
            </w:pPr>
            <w:r w:rsidRPr="009F4E92">
              <w:rPr>
                <w:rFonts w:asciiTheme="minorBidi" w:eastAsia="Times New Roman" w:hAnsiTheme="minorBidi" w:cstheme="minorBidi"/>
                <w:color w:val="000000" w:themeColor="text1"/>
                <w:kern w:val="24"/>
              </w:rPr>
              <w:t>Type</w:t>
            </w:r>
          </w:p>
        </w:tc>
      </w:tr>
      <w:tr w:rsidR="0079140A" w:rsidRPr="009F4E92" w14:paraId="7D2A1DB8" w14:textId="77777777" w:rsidTr="0000715F">
        <w:trPr>
          <w:trHeight w:val="288"/>
        </w:trPr>
        <w:tc>
          <w:tcPr>
            <w:tcW w:w="2790" w:type="dxa"/>
            <w:tcBorders>
              <w:top w:val="single" w:sz="8" w:space="0" w:color="000000"/>
              <w:left w:val="nil"/>
              <w:bottom w:val="nil"/>
              <w:right w:val="nil"/>
            </w:tcBorders>
            <w:shd w:val="clear" w:color="auto" w:fill="auto"/>
            <w:tcMar>
              <w:top w:w="27" w:type="dxa"/>
              <w:left w:w="54" w:type="dxa"/>
              <w:bottom w:w="27" w:type="dxa"/>
              <w:right w:w="54" w:type="dxa"/>
            </w:tcMar>
            <w:vAlign w:val="center"/>
            <w:hideMark/>
          </w:tcPr>
          <w:p w14:paraId="5D03E25F" w14:textId="77777777" w:rsidR="0079140A" w:rsidRPr="009F4E92" w:rsidRDefault="0079140A" w:rsidP="0000715F">
            <w:pPr>
              <w:spacing w:line="480" w:lineRule="auto"/>
              <w:rPr>
                <w:rFonts w:asciiTheme="minorBidi" w:eastAsia="Times New Roman" w:hAnsiTheme="minorBidi" w:cstheme="minorBidi"/>
              </w:rPr>
            </w:pPr>
            <w:r w:rsidRPr="009F4E92">
              <w:rPr>
                <w:rFonts w:asciiTheme="minorBidi" w:eastAsia="Times New Roman" w:hAnsiTheme="minorBidi" w:cstheme="minorBidi"/>
                <w:color w:val="000000" w:themeColor="text1"/>
                <w:kern w:val="24"/>
              </w:rPr>
              <w:t>Cell type:</w:t>
            </w:r>
          </w:p>
        </w:tc>
        <w:tc>
          <w:tcPr>
            <w:tcW w:w="1800" w:type="dxa"/>
            <w:tcBorders>
              <w:top w:val="single" w:sz="8" w:space="0" w:color="000000"/>
              <w:left w:val="nil"/>
              <w:bottom w:val="nil"/>
              <w:right w:val="nil"/>
            </w:tcBorders>
            <w:shd w:val="clear" w:color="auto" w:fill="auto"/>
            <w:tcMar>
              <w:top w:w="27" w:type="dxa"/>
              <w:left w:w="54" w:type="dxa"/>
              <w:bottom w:w="27" w:type="dxa"/>
              <w:right w:w="54" w:type="dxa"/>
            </w:tcMar>
            <w:vAlign w:val="center"/>
            <w:hideMark/>
          </w:tcPr>
          <w:p w14:paraId="791030B9" w14:textId="77777777" w:rsidR="0079140A" w:rsidRPr="009F4E92" w:rsidRDefault="0079140A" w:rsidP="0000715F">
            <w:pPr>
              <w:spacing w:line="480" w:lineRule="auto"/>
              <w:rPr>
                <w:rFonts w:asciiTheme="minorBidi" w:eastAsia="Times New Roman" w:hAnsiTheme="minorBidi" w:cstheme="minorBidi"/>
              </w:rPr>
            </w:pPr>
            <w:r w:rsidRPr="009F4E92">
              <w:rPr>
                <w:rFonts w:asciiTheme="minorBidi" w:eastAsia="Times New Roman" w:hAnsiTheme="minorBidi" w:cstheme="minorBidi"/>
                <w:color w:val="000000" w:themeColor="text1"/>
                <w:kern w:val="24"/>
              </w:rPr>
              <w:t>Tetrahedral</w:t>
            </w:r>
          </w:p>
        </w:tc>
      </w:tr>
      <w:tr w:rsidR="0079140A" w:rsidRPr="009F4E92" w14:paraId="31AD7CC8" w14:textId="77777777" w:rsidTr="0000715F">
        <w:trPr>
          <w:trHeight w:val="288"/>
        </w:trPr>
        <w:tc>
          <w:tcPr>
            <w:tcW w:w="2790" w:type="dxa"/>
            <w:tcBorders>
              <w:top w:val="nil"/>
              <w:left w:val="nil"/>
              <w:bottom w:val="nil"/>
              <w:right w:val="nil"/>
            </w:tcBorders>
            <w:shd w:val="clear" w:color="auto" w:fill="auto"/>
            <w:tcMar>
              <w:top w:w="27" w:type="dxa"/>
              <w:left w:w="54" w:type="dxa"/>
              <w:bottom w:w="27" w:type="dxa"/>
              <w:right w:w="54" w:type="dxa"/>
            </w:tcMar>
            <w:vAlign w:val="center"/>
            <w:hideMark/>
          </w:tcPr>
          <w:p w14:paraId="53C30711" w14:textId="77777777" w:rsidR="0079140A" w:rsidRPr="009F4E92" w:rsidRDefault="0079140A" w:rsidP="0000715F">
            <w:pPr>
              <w:spacing w:line="480" w:lineRule="auto"/>
              <w:rPr>
                <w:rFonts w:asciiTheme="minorBidi" w:eastAsia="Times New Roman" w:hAnsiTheme="minorBidi" w:cstheme="minorBidi"/>
              </w:rPr>
            </w:pPr>
            <w:r w:rsidRPr="009F4E92">
              <w:rPr>
                <w:rFonts w:asciiTheme="minorBidi" w:eastAsia="Times New Roman" w:hAnsiTheme="minorBidi" w:cstheme="minorBidi"/>
                <w:color w:val="000000" w:themeColor="text1"/>
                <w:kern w:val="24"/>
              </w:rPr>
              <w:t>Face type:</w:t>
            </w:r>
          </w:p>
        </w:tc>
        <w:tc>
          <w:tcPr>
            <w:tcW w:w="1800" w:type="dxa"/>
            <w:tcBorders>
              <w:top w:val="nil"/>
              <w:left w:val="nil"/>
              <w:bottom w:val="nil"/>
              <w:right w:val="nil"/>
            </w:tcBorders>
            <w:shd w:val="clear" w:color="auto" w:fill="auto"/>
            <w:tcMar>
              <w:top w:w="27" w:type="dxa"/>
              <w:left w:w="54" w:type="dxa"/>
              <w:bottom w:w="27" w:type="dxa"/>
              <w:right w:w="54" w:type="dxa"/>
            </w:tcMar>
            <w:vAlign w:val="center"/>
            <w:hideMark/>
          </w:tcPr>
          <w:p w14:paraId="7BF2EE50" w14:textId="77777777" w:rsidR="0079140A" w:rsidRPr="009F4E92" w:rsidRDefault="0079140A" w:rsidP="0000715F">
            <w:pPr>
              <w:spacing w:line="480" w:lineRule="auto"/>
              <w:rPr>
                <w:rFonts w:asciiTheme="minorBidi" w:eastAsia="Times New Roman" w:hAnsiTheme="minorBidi" w:cstheme="minorBidi"/>
              </w:rPr>
            </w:pPr>
            <w:r w:rsidRPr="009F4E92">
              <w:rPr>
                <w:rFonts w:asciiTheme="minorBidi" w:eastAsia="Times New Roman" w:hAnsiTheme="minorBidi" w:cstheme="minorBidi"/>
                <w:color w:val="000000" w:themeColor="text1"/>
                <w:kern w:val="24"/>
              </w:rPr>
              <w:t>Triangle</w:t>
            </w:r>
          </w:p>
        </w:tc>
      </w:tr>
      <w:tr w:rsidR="0079140A" w:rsidRPr="009F4E92" w14:paraId="01123977" w14:textId="77777777" w:rsidTr="0000715F">
        <w:trPr>
          <w:trHeight w:val="288"/>
        </w:trPr>
        <w:tc>
          <w:tcPr>
            <w:tcW w:w="2790" w:type="dxa"/>
            <w:tcBorders>
              <w:top w:val="nil"/>
              <w:left w:val="nil"/>
              <w:bottom w:val="nil"/>
              <w:right w:val="nil"/>
            </w:tcBorders>
            <w:shd w:val="clear" w:color="auto" w:fill="auto"/>
            <w:tcMar>
              <w:top w:w="27" w:type="dxa"/>
              <w:left w:w="54" w:type="dxa"/>
              <w:bottom w:w="27" w:type="dxa"/>
              <w:right w:w="54" w:type="dxa"/>
            </w:tcMar>
            <w:vAlign w:val="center"/>
            <w:hideMark/>
          </w:tcPr>
          <w:p w14:paraId="6798D919" w14:textId="77777777" w:rsidR="0079140A" w:rsidRPr="009F4E92" w:rsidRDefault="0079140A" w:rsidP="0000715F">
            <w:pPr>
              <w:spacing w:line="480" w:lineRule="auto"/>
              <w:rPr>
                <w:rFonts w:asciiTheme="minorBidi" w:eastAsia="Times New Roman" w:hAnsiTheme="minorBidi" w:cstheme="minorBidi"/>
              </w:rPr>
            </w:pPr>
            <w:r w:rsidRPr="009F4E92">
              <w:rPr>
                <w:rFonts w:asciiTheme="minorBidi" w:eastAsia="Times New Roman" w:hAnsiTheme="minorBidi" w:cstheme="minorBidi"/>
                <w:color w:val="000000" w:themeColor="text1"/>
                <w:kern w:val="24"/>
              </w:rPr>
              <w:lastRenderedPageBreak/>
              <w:t>Prism layer:</w:t>
            </w:r>
          </w:p>
        </w:tc>
        <w:tc>
          <w:tcPr>
            <w:tcW w:w="1800" w:type="dxa"/>
            <w:tcBorders>
              <w:top w:val="nil"/>
              <w:left w:val="nil"/>
              <w:bottom w:val="nil"/>
              <w:right w:val="nil"/>
            </w:tcBorders>
            <w:shd w:val="clear" w:color="auto" w:fill="auto"/>
            <w:tcMar>
              <w:top w:w="27" w:type="dxa"/>
              <w:left w:w="54" w:type="dxa"/>
              <w:bottom w:w="27" w:type="dxa"/>
              <w:right w:w="54" w:type="dxa"/>
            </w:tcMar>
            <w:vAlign w:val="center"/>
            <w:hideMark/>
          </w:tcPr>
          <w:p w14:paraId="6DCD891E" w14:textId="77777777" w:rsidR="0079140A" w:rsidRPr="009F4E92" w:rsidRDefault="0079140A" w:rsidP="0000715F">
            <w:pPr>
              <w:spacing w:line="480" w:lineRule="auto"/>
              <w:rPr>
                <w:rFonts w:asciiTheme="minorBidi" w:eastAsia="Times New Roman" w:hAnsiTheme="minorBidi" w:cstheme="minorBidi"/>
              </w:rPr>
            </w:pPr>
            <w:r w:rsidRPr="009F4E92">
              <w:rPr>
                <w:rFonts w:asciiTheme="minorBidi" w:eastAsia="Times New Roman" w:hAnsiTheme="minorBidi" w:cstheme="minorBidi"/>
                <w:color w:val="000000" w:themeColor="text1"/>
                <w:kern w:val="24"/>
              </w:rPr>
              <w:t>4</w:t>
            </w:r>
          </w:p>
        </w:tc>
      </w:tr>
      <w:tr w:rsidR="0079140A" w:rsidRPr="009F4E92" w14:paraId="141CD8B6" w14:textId="77777777" w:rsidTr="0000715F">
        <w:trPr>
          <w:trHeight w:val="288"/>
        </w:trPr>
        <w:tc>
          <w:tcPr>
            <w:tcW w:w="2790" w:type="dxa"/>
            <w:tcBorders>
              <w:top w:val="nil"/>
              <w:left w:val="nil"/>
              <w:bottom w:val="nil"/>
              <w:right w:val="nil"/>
            </w:tcBorders>
            <w:shd w:val="clear" w:color="auto" w:fill="auto"/>
            <w:tcMar>
              <w:top w:w="27" w:type="dxa"/>
              <w:left w:w="54" w:type="dxa"/>
              <w:bottom w:w="27" w:type="dxa"/>
              <w:right w:w="54" w:type="dxa"/>
            </w:tcMar>
            <w:vAlign w:val="center"/>
            <w:hideMark/>
          </w:tcPr>
          <w:p w14:paraId="33333D8F" w14:textId="77777777" w:rsidR="0079140A" w:rsidRPr="009F4E92" w:rsidRDefault="0079140A" w:rsidP="0000715F">
            <w:pPr>
              <w:spacing w:line="480" w:lineRule="auto"/>
              <w:rPr>
                <w:rFonts w:asciiTheme="minorBidi" w:eastAsia="Times New Roman" w:hAnsiTheme="minorBidi" w:cstheme="minorBidi"/>
              </w:rPr>
            </w:pPr>
            <w:r w:rsidRPr="009F4E92">
              <w:rPr>
                <w:rFonts w:asciiTheme="minorBidi" w:eastAsia="Times New Roman" w:hAnsiTheme="minorBidi" w:cstheme="minorBidi"/>
                <w:color w:val="000000" w:themeColor="text1"/>
                <w:kern w:val="24"/>
              </w:rPr>
              <w:t>Prism Height:</w:t>
            </w:r>
          </w:p>
        </w:tc>
        <w:tc>
          <w:tcPr>
            <w:tcW w:w="1800" w:type="dxa"/>
            <w:tcBorders>
              <w:top w:val="nil"/>
              <w:left w:val="nil"/>
              <w:bottom w:val="nil"/>
              <w:right w:val="nil"/>
            </w:tcBorders>
            <w:shd w:val="clear" w:color="auto" w:fill="auto"/>
            <w:tcMar>
              <w:top w:w="27" w:type="dxa"/>
              <w:left w:w="54" w:type="dxa"/>
              <w:bottom w:w="27" w:type="dxa"/>
              <w:right w:w="54" w:type="dxa"/>
            </w:tcMar>
            <w:vAlign w:val="center"/>
            <w:hideMark/>
          </w:tcPr>
          <w:p w14:paraId="4FCD5AAF" w14:textId="77777777" w:rsidR="0079140A" w:rsidRPr="009F4E92" w:rsidRDefault="0079140A" w:rsidP="0000715F">
            <w:pPr>
              <w:spacing w:line="480" w:lineRule="auto"/>
              <w:rPr>
                <w:rFonts w:asciiTheme="minorBidi" w:eastAsia="Times New Roman" w:hAnsiTheme="minorBidi" w:cstheme="minorBidi"/>
              </w:rPr>
            </w:pPr>
            <w:r w:rsidRPr="009F4E92">
              <w:rPr>
                <w:rFonts w:asciiTheme="minorBidi" w:eastAsia="Times New Roman" w:hAnsiTheme="minorBidi" w:cstheme="minorBidi"/>
                <w:color w:val="000000" w:themeColor="text1"/>
                <w:kern w:val="24"/>
              </w:rPr>
              <w:t>0.05 (mm)</w:t>
            </w:r>
          </w:p>
        </w:tc>
      </w:tr>
      <w:tr w:rsidR="0079140A" w:rsidRPr="009F4E92" w14:paraId="2BBBC7D4" w14:textId="77777777" w:rsidTr="0000715F">
        <w:trPr>
          <w:trHeight w:val="288"/>
        </w:trPr>
        <w:tc>
          <w:tcPr>
            <w:tcW w:w="2790" w:type="dxa"/>
            <w:tcBorders>
              <w:top w:val="nil"/>
              <w:left w:val="nil"/>
              <w:bottom w:val="nil"/>
              <w:right w:val="nil"/>
            </w:tcBorders>
            <w:shd w:val="clear" w:color="auto" w:fill="auto"/>
            <w:tcMar>
              <w:top w:w="27" w:type="dxa"/>
              <w:left w:w="54" w:type="dxa"/>
              <w:bottom w:w="27" w:type="dxa"/>
              <w:right w:w="54" w:type="dxa"/>
            </w:tcMar>
            <w:vAlign w:val="center"/>
            <w:hideMark/>
          </w:tcPr>
          <w:p w14:paraId="31B273EB" w14:textId="77777777" w:rsidR="0079140A" w:rsidRPr="009F4E92" w:rsidRDefault="0079140A" w:rsidP="0000715F">
            <w:pPr>
              <w:spacing w:line="480" w:lineRule="auto"/>
              <w:rPr>
                <w:rFonts w:asciiTheme="minorBidi" w:eastAsia="Times New Roman" w:hAnsiTheme="minorBidi" w:cstheme="minorBidi"/>
              </w:rPr>
            </w:pPr>
            <w:r w:rsidRPr="009F4E92">
              <w:rPr>
                <w:rFonts w:asciiTheme="minorBidi" w:eastAsia="Times New Roman" w:hAnsiTheme="minorBidi" w:cstheme="minorBidi"/>
                <w:color w:val="000000" w:themeColor="text1"/>
                <w:kern w:val="24"/>
              </w:rPr>
              <w:t>Growth law:</w:t>
            </w:r>
          </w:p>
        </w:tc>
        <w:tc>
          <w:tcPr>
            <w:tcW w:w="1800" w:type="dxa"/>
            <w:tcBorders>
              <w:top w:val="nil"/>
              <w:left w:val="nil"/>
              <w:bottom w:val="nil"/>
              <w:right w:val="nil"/>
            </w:tcBorders>
            <w:shd w:val="clear" w:color="auto" w:fill="auto"/>
            <w:tcMar>
              <w:top w:w="27" w:type="dxa"/>
              <w:left w:w="54" w:type="dxa"/>
              <w:bottom w:w="27" w:type="dxa"/>
              <w:right w:w="54" w:type="dxa"/>
            </w:tcMar>
            <w:vAlign w:val="center"/>
            <w:hideMark/>
          </w:tcPr>
          <w:p w14:paraId="2615C1E2" w14:textId="77777777" w:rsidR="0079140A" w:rsidRPr="009F4E92" w:rsidRDefault="0079140A" w:rsidP="0000715F">
            <w:pPr>
              <w:spacing w:line="480" w:lineRule="auto"/>
              <w:rPr>
                <w:rFonts w:asciiTheme="minorBidi" w:eastAsia="Times New Roman" w:hAnsiTheme="minorBidi" w:cstheme="minorBidi"/>
              </w:rPr>
            </w:pPr>
            <w:r w:rsidRPr="009F4E92">
              <w:rPr>
                <w:rFonts w:asciiTheme="minorBidi" w:eastAsia="Times New Roman" w:hAnsiTheme="minorBidi" w:cstheme="minorBidi"/>
                <w:color w:val="000000" w:themeColor="text1"/>
                <w:kern w:val="24"/>
              </w:rPr>
              <w:t>Exponential</w:t>
            </w:r>
          </w:p>
        </w:tc>
      </w:tr>
      <w:tr w:rsidR="0079140A" w:rsidRPr="009F4E92" w14:paraId="7CACD8D2" w14:textId="77777777" w:rsidTr="0000715F">
        <w:trPr>
          <w:trHeight w:val="288"/>
        </w:trPr>
        <w:tc>
          <w:tcPr>
            <w:tcW w:w="2790" w:type="dxa"/>
            <w:tcBorders>
              <w:top w:val="nil"/>
              <w:left w:val="nil"/>
              <w:bottom w:val="nil"/>
              <w:right w:val="nil"/>
            </w:tcBorders>
            <w:shd w:val="clear" w:color="auto" w:fill="auto"/>
            <w:tcMar>
              <w:top w:w="27" w:type="dxa"/>
              <w:left w:w="54" w:type="dxa"/>
              <w:bottom w:w="27" w:type="dxa"/>
              <w:right w:w="54" w:type="dxa"/>
            </w:tcMar>
            <w:vAlign w:val="center"/>
            <w:hideMark/>
          </w:tcPr>
          <w:p w14:paraId="5DEDE9DA" w14:textId="77777777" w:rsidR="0079140A" w:rsidRPr="009F4E92" w:rsidRDefault="0079140A" w:rsidP="0000715F">
            <w:pPr>
              <w:spacing w:line="480" w:lineRule="auto"/>
              <w:rPr>
                <w:rFonts w:asciiTheme="minorBidi" w:eastAsia="Times New Roman" w:hAnsiTheme="minorBidi" w:cstheme="minorBidi"/>
              </w:rPr>
            </w:pPr>
            <w:r w:rsidRPr="009F4E92">
              <w:rPr>
                <w:rFonts w:asciiTheme="minorBidi" w:eastAsia="Times New Roman" w:hAnsiTheme="minorBidi" w:cstheme="minorBidi"/>
                <w:color w:val="000000" w:themeColor="text1"/>
                <w:kern w:val="24"/>
              </w:rPr>
              <w:t>Growth factor:</w:t>
            </w:r>
          </w:p>
        </w:tc>
        <w:tc>
          <w:tcPr>
            <w:tcW w:w="1800" w:type="dxa"/>
            <w:tcBorders>
              <w:top w:val="nil"/>
              <w:left w:val="nil"/>
              <w:bottom w:val="nil"/>
              <w:right w:val="nil"/>
            </w:tcBorders>
            <w:shd w:val="clear" w:color="auto" w:fill="auto"/>
            <w:tcMar>
              <w:top w:w="27" w:type="dxa"/>
              <w:left w:w="54" w:type="dxa"/>
              <w:bottom w:w="27" w:type="dxa"/>
              <w:right w:w="54" w:type="dxa"/>
            </w:tcMar>
            <w:vAlign w:val="center"/>
            <w:hideMark/>
          </w:tcPr>
          <w:p w14:paraId="0B31483C" w14:textId="77777777" w:rsidR="0079140A" w:rsidRPr="009F4E92" w:rsidRDefault="0079140A" w:rsidP="0000715F">
            <w:pPr>
              <w:spacing w:line="480" w:lineRule="auto"/>
              <w:rPr>
                <w:rFonts w:asciiTheme="minorBidi" w:eastAsia="Times New Roman" w:hAnsiTheme="minorBidi" w:cstheme="minorBidi"/>
              </w:rPr>
            </w:pPr>
            <w:r w:rsidRPr="009F4E92">
              <w:rPr>
                <w:rFonts w:asciiTheme="minorBidi" w:eastAsia="Times New Roman" w:hAnsiTheme="minorBidi" w:cstheme="minorBidi"/>
                <w:color w:val="000000" w:themeColor="text1"/>
                <w:kern w:val="24"/>
              </w:rPr>
              <w:t>1.2</w:t>
            </w:r>
          </w:p>
        </w:tc>
      </w:tr>
      <w:tr w:rsidR="0079140A" w:rsidRPr="009F4E92" w14:paraId="183448C1" w14:textId="77777777" w:rsidTr="0000715F">
        <w:trPr>
          <w:trHeight w:val="288"/>
        </w:trPr>
        <w:tc>
          <w:tcPr>
            <w:tcW w:w="2790" w:type="dxa"/>
            <w:tcBorders>
              <w:top w:val="nil"/>
              <w:left w:val="nil"/>
              <w:bottom w:val="nil"/>
              <w:right w:val="nil"/>
            </w:tcBorders>
            <w:shd w:val="clear" w:color="auto" w:fill="auto"/>
            <w:tcMar>
              <w:top w:w="27" w:type="dxa"/>
              <w:left w:w="54" w:type="dxa"/>
              <w:bottom w:w="27" w:type="dxa"/>
              <w:right w:w="54" w:type="dxa"/>
            </w:tcMar>
            <w:vAlign w:val="center"/>
            <w:hideMark/>
          </w:tcPr>
          <w:p w14:paraId="0E06E4E1" w14:textId="77777777" w:rsidR="0079140A" w:rsidRPr="009F4E92" w:rsidRDefault="0079140A" w:rsidP="0000715F">
            <w:pPr>
              <w:spacing w:line="480" w:lineRule="auto"/>
              <w:rPr>
                <w:rFonts w:asciiTheme="minorBidi" w:eastAsia="Times New Roman" w:hAnsiTheme="minorBidi" w:cstheme="minorBidi"/>
              </w:rPr>
            </w:pPr>
            <w:r w:rsidRPr="009F4E92">
              <w:rPr>
                <w:rFonts w:asciiTheme="minorBidi" w:eastAsia="Times New Roman" w:hAnsiTheme="minorBidi" w:cstheme="minorBidi"/>
                <w:color w:val="000000" w:themeColor="text1"/>
                <w:kern w:val="24"/>
              </w:rPr>
              <w:t>Mesh cells:</w:t>
            </w:r>
          </w:p>
        </w:tc>
        <w:tc>
          <w:tcPr>
            <w:tcW w:w="1800" w:type="dxa"/>
            <w:tcBorders>
              <w:top w:val="nil"/>
              <w:left w:val="nil"/>
              <w:bottom w:val="nil"/>
              <w:right w:val="nil"/>
            </w:tcBorders>
            <w:shd w:val="clear" w:color="auto" w:fill="auto"/>
            <w:tcMar>
              <w:top w:w="27" w:type="dxa"/>
              <w:left w:w="54" w:type="dxa"/>
              <w:bottom w:w="27" w:type="dxa"/>
              <w:right w:w="54" w:type="dxa"/>
            </w:tcMar>
            <w:vAlign w:val="center"/>
            <w:hideMark/>
          </w:tcPr>
          <w:p w14:paraId="3987577E" w14:textId="77777777" w:rsidR="0079140A" w:rsidRPr="009F4E92" w:rsidRDefault="0079140A" w:rsidP="0000715F">
            <w:pPr>
              <w:spacing w:line="480" w:lineRule="auto"/>
              <w:rPr>
                <w:rFonts w:asciiTheme="minorBidi" w:eastAsia="Times New Roman" w:hAnsiTheme="minorBidi" w:cstheme="minorBidi"/>
              </w:rPr>
            </w:pPr>
            <w:r w:rsidRPr="009F4E92">
              <w:rPr>
                <w:rFonts w:asciiTheme="minorBidi" w:eastAsia="Times New Roman" w:hAnsiTheme="minorBidi" w:cstheme="minorBidi"/>
                <w:color w:val="000000" w:themeColor="text1"/>
                <w:kern w:val="24"/>
              </w:rPr>
              <w:t>16.8 M</w:t>
            </w:r>
          </w:p>
        </w:tc>
      </w:tr>
      <w:tr w:rsidR="0079140A" w:rsidRPr="009F4E92" w14:paraId="101E9F28" w14:textId="77777777" w:rsidTr="0000715F">
        <w:trPr>
          <w:trHeight w:val="288"/>
        </w:trPr>
        <w:tc>
          <w:tcPr>
            <w:tcW w:w="2790" w:type="dxa"/>
            <w:tcBorders>
              <w:top w:val="nil"/>
              <w:left w:val="nil"/>
              <w:bottom w:val="nil"/>
              <w:right w:val="nil"/>
            </w:tcBorders>
            <w:shd w:val="clear" w:color="auto" w:fill="auto"/>
            <w:tcMar>
              <w:top w:w="27" w:type="dxa"/>
              <w:left w:w="54" w:type="dxa"/>
              <w:bottom w:w="27" w:type="dxa"/>
              <w:right w:w="54" w:type="dxa"/>
            </w:tcMar>
            <w:vAlign w:val="center"/>
            <w:hideMark/>
          </w:tcPr>
          <w:p w14:paraId="28D7CEA2" w14:textId="77777777" w:rsidR="0079140A" w:rsidRPr="009F4E92" w:rsidRDefault="0079140A" w:rsidP="0000715F">
            <w:pPr>
              <w:spacing w:line="480" w:lineRule="auto"/>
              <w:rPr>
                <w:rFonts w:asciiTheme="minorBidi" w:eastAsia="Times New Roman" w:hAnsiTheme="minorBidi" w:cstheme="minorBidi"/>
              </w:rPr>
            </w:pPr>
            <w:r w:rsidRPr="009F4E92">
              <w:rPr>
                <w:rFonts w:asciiTheme="minorBidi" w:eastAsia="Times New Roman" w:hAnsiTheme="minorBidi" w:cstheme="minorBidi"/>
                <w:color w:val="000000" w:themeColor="text1"/>
                <w:kern w:val="24"/>
              </w:rPr>
              <w:t>Mesh faces:</w:t>
            </w:r>
          </w:p>
        </w:tc>
        <w:tc>
          <w:tcPr>
            <w:tcW w:w="1800" w:type="dxa"/>
            <w:tcBorders>
              <w:top w:val="nil"/>
              <w:left w:val="nil"/>
              <w:bottom w:val="nil"/>
              <w:right w:val="nil"/>
            </w:tcBorders>
            <w:shd w:val="clear" w:color="auto" w:fill="auto"/>
            <w:tcMar>
              <w:top w:w="27" w:type="dxa"/>
              <w:left w:w="54" w:type="dxa"/>
              <w:bottom w:w="27" w:type="dxa"/>
              <w:right w:w="54" w:type="dxa"/>
            </w:tcMar>
            <w:vAlign w:val="center"/>
            <w:hideMark/>
          </w:tcPr>
          <w:p w14:paraId="7A1EF15E" w14:textId="77777777" w:rsidR="0079140A" w:rsidRPr="009F4E92" w:rsidRDefault="0079140A" w:rsidP="0000715F">
            <w:pPr>
              <w:spacing w:line="480" w:lineRule="auto"/>
              <w:rPr>
                <w:rFonts w:asciiTheme="minorBidi" w:eastAsia="Times New Roman" w:hAnsiTheme="minorBidi" w:cstheme="minorBidi"/>
              </w:rPr>
            </w:pPr>
            <w:r w:rsidRPr="009F4E92">
              <w:rPr>
                <w:rFonts w:asciiTheme="minorBidi" w:eastAsia="Times New Roman" w:hAnsiTheme="minorBidi" w:cstheme="minorBidi"/>
                <w:color w:val="000000" w:themeColor="text1"/>
                <w:kern w:val="24"/>
              </w:rPr>
              <w:t>26.4 M</w:t>
            </w:r>
          </w:p>
        </w:tc>
      </w:tr>
      <w:tr w:rsidR="0079140A" w:rsidRPr="009F4E92" w14:paraId="27279AE6" w14:textId="77777777" w:rsidTr="0000715F">
        <w:trPr>
          <w:trHeight w:val="288"/>
        </w:trPr>
        <w:tc>
          <w:tcPr>
            <w:tcW w:w="2790" w:type="dxa"/>
            <w:tcBorders>
              <w:top w:val="nil"/>
              <w:left w:val="nil"/>
              <w:bottom w:val="nil"/>
              <w:right w:val="nil"/>
            </w:tcBorders>
            <w:shd w:val="clear" w:color="auto" w:fill="auto"/>
            <w:tcMar>
              <w:top w:w="27" w:type="dxa"/>
              <w:left w:w="54" w:type="dxa"/>
              <w:bottom w:w="27" w:type="dxa"/>
              <w:right w:w="54" w:type="dxa"/>
            </w:tcMar>
            <w:vAlign w:val="center"/>
            <w:hideMark/>
          </w:tcPr>
          <w:p w14:paraId="01CC8CB0" w14:textId="77777777" w:rsidR="0079140A" w:rsidRPr="009F4E92" w:rsidRDefault="0079140A" w:rsidP="0000715F">
            <w:pPr>
              <w:spacing w:line="480" w:lineRule="auto"/>
              <w:rPr>
                <w:rFonts w:asciiTheme="minorBidi" w:eastAsia="Times New Roman" w:hAnsiTheme="minorBidi" w:cstheme="minorBidi"/>
              </w:rPr>
            </w:pPr>
            <w:r w:rsidRPr="009F4E92">
              <w:rPr>
                <w:rFonts w:asciiTheme="minorBidi" w:eastAsia="Times New Roman" w:hAnsiTheme="minorBidi" w:cstheme="minorBidi"/>
                <w:color w:val="000000" w:themeColor="text1"/>
                <w:kern w:val="24"/>
              </w:rPr>
              <w:t>Mesh nodes:</w:t>
            </w:r>
          </w:p>
        </w:tc>
        <w:tc>
          <w:tcPr>
            <w:tcW w:w="1800" w:type="dxa"/>
            <w:tcBorders>
              <w:top w:val="nil"/>
              <w:left w:val="nil"/>
              <w:bottom w:val="nil"/>
              <w:right w:val="nil"/>
            </w:tcBorders>
            <w:shd w:val="clear" w:color="auto" w:fill="auto"/>
            <w:tcMar>
              <w:top w:w="27" w:type="dxa"/>
              <w:left w:w="54" w:type="dxa"/>
              <w:bottom w:w="27" w:type="dxa"/>
              <w:right w:w="54" w:type="dxa"/>
            </w:tcMar>
            <w:vAlign w:val="center"/>
            <w:hideMark/>
          </w:tcPr>
          <w:p w14:paraId="1F3DF689" w14:textId="77777777" w:rsidR="0079140A" w:rsidRPr="009F4E92" w:rsidRDefault="0079140A" w:rsidP="0000715F">
            <w:pPr>
              <w:spacing w:line="480" w:lineRule="auto"/>
              <w:rPr>
                <w:rFonts w:asciiTheme="minorBidi" w:eastAsia="Times New Roman" w:hAnsiTheme="minorBidi" w:cstheme="minorBidi"/>
              </w:rPr>
            </w:pPr>
            <w:r w:rsidRPr="009F4E92">
              <w:rPr>
                <w:rFonts w:asciiTheme="minorBidi" w:eastAsia="Times New Roman" w:hAnsiTheme="minorBidi" w:cstheme="minorBidi"/>
                <w:color w:val="000000" w:themeColor="text1"/>
                <w:kern w:val="24"/>
              </w:rPr>
              <w:t>3.7 M</w:t>
            </w:r>
          </w:p>
        </w:tc>
      </w:tr>
      <w:tr w:rsidR="0079140A" w:rsidRPr="009F4E92" w14:paraId="539952B9" w14:textId="77777777" w:rsidTr="0000715F">
        <w:trPr>
          <w:trHeight w:val="288"/>
        </w:trPr>
        <w:tc>
          <w:tcPr>
            <w:tcW w:w="2790" w:type="dxa"/>
            <w:tcBorders>
              <w:top w:val="nil"/>
              <w:left w:val="nil"/>
              <w:bottom w:val="nil"/>
              <w:right w:val="nil"/>
            </w:tcBorders>
            <w:shd w:val="clear" w:color="auto" w:fill="auto"/>
            <w:tcMar>
              <w:top w:w="27" w:type="dxa"/>
              <w:left w:w="54" w:type="dxa"/>
              <w:bottom w:w="27" w:type="dxa"/>
              <w:right w:w="54" w:type="dxa"/>
            </w:tcMar>
            <w:vAlign w:val="center"/>
            <w:hideMark/>
          </w:tcPr>
          <w:p w14:paraId="356E2BB8" w14:textId="77777777" w:rsidR="0079140A" w:rsidRPr="009F4E92" w:rsidRDefault="0079140A" w:rsidP="0000715F">
            <w:pPr>
              <w:spacing w:line="480" w:lineRule="auto"/>
              <w:rPr>
                <w:rFonts w:asciiTheme="minorBidi" w:eastAsia="Times New Roman" w:hAnsiTheme="minorBidi" w:cstheme="minorBidi"/>
              </w:rPr>
            </w:pPr>
            <w:r w:rsidRPr="009F4E92">
              <w:rPr>
                <w:rFonts w:asciiTheme="minorBidi" w:eastAsia="Times New Roman" w:hAnsiTheme="minorBidi" w:cstheme="minorBidi"/>
                <w:color w:val="000000" w:themeColor="text1"/>
                <w:kern w:val="24"/>
              </w:rPr>
              <w:t>Min mesh size:</w:t>
            </w:r>
          </w:p>
        </w:tc>
        <w:tc>
          <w:tcPr>
            <w:tcW w:w="1800" w:type="dxa"/>
            <w:tcBorders>
              <w:top w:val="nil"/>
              <w:left w:val="nil"/>
              <w:bottom w:val="nil"/>
              <w:right w:val="nil"/>
            </w:tcBorders>
            <w:shd w:val="clear" w:color="auto" w:fill="auto"/>
            <w:tcMar>
              <w:top w:w="27" w:type="dxa"/>
              <w:left w:w="54" w:type="dxa"/>
              <w:bottom w:w="27" w:type="dxa"/>
              <w:right w:w="54" w:type="dxa"/>
            </w:tcMar>
            <w:vAlign w:val="center"/>
            <w:hideMark/>
          </w:tcPr>
          <w:p w14:paraId="5E8FF43B" w14:textId="77777777" w:rsidR="0079140A" w:rsidRPr="009F4E92" w:rsidRDefault="0079140A" w:rsidP="0000715F">
            <w:pPr>
              <w:spacing w:line="480" w:lineRule="auto"/>
              <w:rPr>
                <w:rFonts w:asciiTheme="minorBidi" w:eastAsia="Times New Roman" w:hAnsiTheme="minorBidi" w:cstheme="minorBidi"/>
              </w:rPr>
            </w:pPr>
            <w:r w:rsidRPr="009F4E92">
              <w:rPr>
                <w:rFonts w:asciiTheme="minorBidi" w:eastAsia="Times New Roman" w:hAnsiTheme="minorBidi" w:cstheme="minorBidi"/>
                <w:color w:val="000000" w:themeColor="text1"/>
                <w:kern w:val="24"/>
              </w:rPr>
              <w:t>0.05 (mm)</w:t>
            </w:r>
          </w:p>
        </w:tc>
      </w:tr>
      <w:tr w:rsidR="0079140A" w:rsidRPr="009F4E92" w14:paraId="6359EF12" w14:textId="77777777" w:rsidTr="0000715F">
        <w:trPr>
          <w:trHeight w:val="288"/>
        </w:trPr>
        <w:tc>
          <w:tcPr>
            <w:tcW w:w="2790" w:type="dxa"/>
            <w:tcBorders>
              <w:top w:val="nil"/>
              <w:left w:val="nil"/>
              <w:bottom w:val="single" w:sz="8" w:space="0" w:color="000000"/>
              <w:right w:val="nil"/>
            </w:tcBorders>
            <w:shd w:val="clear" w:color="auto" w:fill="auto"/>
            <w:tcMar>
              <w:top w:w="27" w:type="dxa"/>
              <w:left w:w="54" w:type="dxa"/>
              <w:bottom w:w="27" w:type="dxa"/>
              <w:right w:w="54" w:type="dxa"/>
            </w:tcMar>
            <w:vAlign w:val="center"/>
            <w:hideMark/>
          </w:tcPr>
          <w:p w14:paraId="3C077480" w14:textId="77777777" w:rsidR="0079140A" w:rsidRPr="009F4E92" w:rsidRDefault="0079140A" w:rsidP="0000715F">
            <w:pPr>
              <w:spacing w:line="480" w:lineRule="auto"/>
              <w:rPr>
                <w:rFonts w:asciiTheme="minorBidi" w:eastAsia="Times New Roman" w:hAnsiTheme="minorBidi" w:cstheme="minorBidi"/>
              </w:rPr>
            </w:pPr>
            <w:r w:rsidRPr="009F4E92">
              <w:rPr>
                <w:rFonts w:asciiTheme="minorBidi" w:eastAsia="Times New Roman" w:hAnsiTheme="minorBidi" w:cstheme="minorBidi"/>
                <w:color w:val="000000" w:themeColor="text1"/>
                <w:kern w:val="24"/>
              </w:rPr>
              <w:t>Max mesh size:</w:t>
            </w:r>
          </w:p>
        </w:tc>
        <w:tc>
          <w:tcPr>
            <w:tcW w:w="1800" w:type="dxa"/>
            <w:tcBorders>
              <w:top w:val="nil"/>
              <w:left w:val="nil"/>
              <w:bottom w:val="single" w:sz="8" w:space="0" w:color="000000"/>
              <w:right w:val="nil"/>
            </w:tcBorders>
            <w:shd w:val="clear" w:color="auto" w:fill="auto"/>
            <w:tcMar>
              <w:top w:w="27" w:type="dxa"/>
              <w:left w:w="54" w:type="dxa"/>
              <w:bottom w:w="27" w:type="dxa"/>
              <w:right w:w="54" w:type="dxa"/>
            </w:tcMar>
            <w:vAlign w:val="center"/>
            <w:hideMark/>
          </w:tcPr>
          <w:p w14:paraId="050D1E8E" w14:textId="77777777" w:rsidR="0079140A" w:rsidRPr="009F4E92" w:rsidRDefault="0079140A" w:rsidP="0000715F">
            <w:pPr>
              <w:spacing w:line="480" w:lineRule="auto"/>
              <w:rPr>
                <w:rFonts w:asciiTheme="minorBidi" w:eastAsia="Times New Roman" w:hAnsiTheme="minorBidi" w:cstheme="minorBidi"/>
              </w:rPr>
            </w:pPr>
            <w:r w:rsidRPr="009F4E92">
              <w:rPr>
                <w:rFonts w:asciiTheme="minorBidi" w:eastAsia="Times New Roman" w:hAnsiTheme="minorBidi" w:cstheme="minorBidi"/>
                <w:color w:val="000000" w:themeColor="text1"/>
                <w:kern w:val="24"/>
              </w:rPr>
              <w:t>1.0   (mm)</w:t>
            </w:r>
          </w:p>
        </w:tc>
      </w:tr>
    </w:tbl>
    <w:p w14:paraId="0C357C4E" w14:textId="77777777" w:rsidR="0079140A" w:rsidRPr="00E30919" w:rsidRDefault="0079140A" w:rsidP="0079140A">
      <w:pPr>
        <w:spacing w:line="480" w:lineRule="auto"/>
        <w:jc w:val="both"/>
        <w:rPr>
          <w:rFonts w:asciiTheme="minorBidi" w:hAnsiTheme="minorBidi" w:cstheme="minorBidi"/>
        </w:rPr>
      </w:pPr>
      <w:r w:rsidRPr="009F4E92">
        <w:rPr>
          <w:rFonts w:asciiTheme="minorBidi" w:hAnsiTheme="minorBidi" w:cstheme="minorBidi"/>
        </w:rPr>
        <w:t>Time step: 0.1 (s), Cycle: 5th, Time: 100</w:t>
      </w:r>
      <w:r>
        <w:rPr>
          <w:rFonts w:asciiTheme="minorBidi" w:hAnsiTheme="minorBidi" w:cstheme="minorBidi"/>
        </w:rPr>
        <w:t xml:space="preserve"> (s)</w:t>
      </w:r>
    </w:p>
    <w:p w14:paraId="7AEE6BFD" w14:textId="77777777" w:rsidR="0079140A" w:rsidRPr="009F4E92" w:rsidRDefault="0079140A" w:rsidP="0079140A">
      <w:pPr>
        <w:spacing w:line="480" w:lineRule="auto"/>
        <w:jc w:val="both"/>
        <w:rPr>
          <w:rFonts w:asciiTheme="minorBidi" w:hAnsiTheme="minorBidi" w:cstheme="minorBidi"/>
          <w:i/>
          <w:iCs/>
        </w:rPr>
      </w:pPr>
    </w:p>
    <w:p w14:paraId="27B1B6D5" w14:textId="77777777" w:rsidR="0079140A" w:rsidRPr="009F4E92" w:rsidRDefault="0079140A" w:rsidP="0079140A">
      <w:pPr>
        <w:spacing w:line="480" w:lineRule="auto"/>
        <w:jc w:val="both"/>
        <w:rPr>
          <w:rFonts w:asciiTheme="minorBidi" w:hAnsiTheme="minorBidi" w:cstheme="minorBidi"/>
          <w:i/>
          <w:iCs/>
        </w:rPr>
      </w:pPr>
      <w:r w:rsidRPr="009F4E92">
        <w:rPr>
          <w:rFonts w:asciiTheme="minorBidi" w:hAnsiTheme="minorBidi" w:cstheme="minorBidi"/>
          <w:i/>
          <w:iCs/>
        </w:rPr>
        <w:t>Boundary conditions</w:t>
      </w:r>
    </w:p>
    <w:p w14:paraId="67BFCED6" w14:textId="77777777" w:rsidR="0079140A" w:rsidRPr="009F4E92" w:rsidRDefault="0079140A" w:rsidP="0079140A">
      <w:pPr>
        <w:spacing w:line="480" w:lineRule="auto"/>
        <w:ind w:firstLine="720"/>
        <w:jc w:val="both"/>
        <w:rPr>
          <w:rFonts w:asciiTheme="minorBidi" w:hAnsiTheme="minorBidi" w:cstheme="minorBidi"/>
        </w:rPr>
      </w:pPr>
      <w:r w:rsidRPr="009F4E92">
        <w:rPr>
          <w:rFonts w:asciiTheme="minorBidi" w:hAnsiTheme="minorBidi" w:cstheme="minorBidi"/>
        </w:rPr>
        <w:t>Clearance of tracer after SAH with Neurapheresis therapy and lumbar drain was studied under the following boundary conditions (</w:t>
      </w:r>
      <w:r w:rsidRPr="009F4E92">
        <w:rPr>
          <w:rFonts w:asciiTheme="minorBidi" w:hAnsiTheme="minorBidi" w:cstheme="minorBidi"/>
          <w:b/>
        </w:rPr>
        <w:t>Fig. 2a</w:t>
      </w:r>
      <w:r w:rsidRPr="009F4E92">
        <w:rPr>
          <w:rFonts w:asciiTheme="minorBidi" w:hAnsiTheme="minorBidi" w:cstheme="minorBidi"/>
        </w:rPr>
        <w:t xml:space="preserve">). The model system was oriented at 30º to horizontal to mimic a typical patient position within a hospital bed. Fluid was aspirated and returned under Neurapheresis therapy at 2.0 and 1.8 mL/min. The 0.2 mL/min difference between return and aspiration </w:t>
      </w:r>
      <w:r>
        <w:rPr>
          <w:rFonts w:asciiTheme="minorBidi" w:hAnsiTheme="minorBidi" w:cstheme="minorBidi"/>
        </w:rPr>
        <w:t>matched</w:t>
      </w:r>
      <w:r w:rsidRPr="009F4E92">
        <w:rPr>
          <w:rFonts w:asciiTheme="minorBidi" w:hAnsiTheme="minorBidi" w:cstheme="minorBidi"/>
        </w:rPr>
        <w:t xml:space="preserve"> the drain rate applied under lumbar drain (see details below).  Constant CSF production from the choroid plexus within the left and right ventricles was specified to be 0.1 mL/min (0.2 mL/min total) at the CSF production channel entrance. For the lumbar drain simulation, a drainage rate of 0.2 mL/min was specified, as this is a nominal value typically observed in the literature for that procedure </w:t>
      </w:r>
      <w:r w:rsidRPr="009F4E92">
        <w:rPr>
          <w:rFonts w:asciiTheme="minorBidi" w:hAnsiTheme="minorBidi" w:cstheme="minorBidi"/>
        </w:rPr>
        <w:fldChar w:fldCharType="begin">
          <w:fldData xml:space="preserve">PEVuZE5vdGU+PENpdGU+PEF1dGhvcj5GZWRvcm93PC9BdXRob3I+PFllYXI+MjAxMDwvWWVhcj48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</w:fldData>
        </w:fldChar>
      </w:r>
      <w:r>
        <w:rPr>
          <w:rFonts w:asciiTheme="minorBidi" w:hAnsiTheme="minorBidi" w:cstheme="minorBidi"/>
        </w:rPr>
        <w:instrText xml:space="preserve"> ADDIN EN.CITE </w:instrText>
      </w:r>
      <w:r>
        <w:rPr>
          <w:rFonts w:asciiTheme="minorBidi" w:hAnsiTheme="minorBidi" w:cstheme="minorBidi"/>
        </w:rPr>
        <w:fldChar w:fldCharType="begin">
          <w:fldData xml:space="preserve">PEVuZE5vdGU+PENpdGU+PEF1dGhvcj5GZWRvcm93PC9BdXRob3I+PFllYXI+MjAxMDwvWWVhcj48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</w:fldData>
        </w:fldChar>
      </w:r>
      <w:r>
        <w:rPr>
          <w:rFonts w:asciiTheme="minorBidi" w:hAnsiTheme="minorBidi" w:cstheme="minorBidi"/>
        </w:rPr>
        <w:instrText xml:space="preserve"> ADDIN EN.CITE.DATA </w:instrText>
      </w:r>
      <w:r>
        <w:rPr>
          <w:rFonts w:asciiTheme="minorBidi" w:hAnsiTheme="minorBidi" w:cstheme="minorBidi"/>
        </w:rPr>
      </w:r>
      <w:r>
        <w:rPr>
          <w:rFonts w:asciiTheme="minorBidi" w:hAnsiTheme="minorBidi" w:cstheme="minorBidi"/>
        </w:rPr>
        <w:fldChar w:fldCharType="end"/>
      </w:r>
      <w:r w:rsidRPr="009F4E92">
        <w:rPr>
          <w:rFonts w:asciiTheme="minorBidi" w:hAnsiTheme="minorBidi" w:cstheme="minorBidi"/>
        </w:rPr>
      </w:r>
      <w:r w:rsidRPr="009F4E92">
        <w:rPr>
          <w:rFonts w:asciiTheme="minorBidi" w:hAnsiTheme="minorBidi" w:cstheme="minorBidi"/>
        </w:rPr>
        <w:fldChar w:fldCharType="separate"/>
      </w:r>
      <w:r>
        <w:rPr>
          <w:rFonts w:asciiTheme="minorBidi" w:hAnsiTheme="minorBidi" w:cstheme="minorBidi"/>
          <w:noProof/>
        </w:rPr>
        <w:t>(34, 35)</w:t>
      </w:r>
      <w:r w:rsidRPr="009F4E92">
        <w:rPr>
          <w:rFonts w:asciiTheme="minorBidi" w:hAnsiTheme="minorBidi" w:cstheme="minorBidi"/>
        </w:rPr>
        <w:fldChar w:fldCharType="end"/>
      </w:r>
      <w:r w:rsidRPr="009F4E92">
        <w:rPr>
          <w:rFonts w:asciiTheme="minorBidi" w:hAnsiTheme="minorBidi" w:cstheme="minorBidi"/>
        </w:rPr>
        <w:t xml:space="preserve">.  </w:t>
      </w:r>
    </w:p>
    <w:p w14:paraId="446ED031" w14:textId="77777777" w:rsidR="0079140A" w:rsidRPr="009F4E92" w:rsidRDefault="0079140A" w:rsidP="0079140A">
      <w:pPr>
        <w:spacing w:line="480" w:lineRule="auto"/>
        <w:ind w:firstLine="720"/>
        <w:jc w:val="both"/>
        <w:rPr>
          <w:rFonts w:asciiTheme="minorBidi" w:hAnsiTheme="minorBidi" w:cstheme="minorBidi"/>
          <w:b/>
          <w:bCs/>
          <w:i/>
          <w:iCs/>
        </w:rPr>
      </w:pPr>
      <w:r w:rsidRPr="009F4E92">
        <w:rPr>
          <w:rFonts w:asciiTheme="minorBidi" w:hAnsiTheme="minorBidi" w:cstheme="minorBidi"/>
        </w:rPr>
        <w:t xml:space="preserve">To represent CSF pulsation around the brain and spinal cord, an oscillatory velocity inlet boundary condition was defined at the model caudal opening using a User Defined Function.  The </w:t>
      </w:r>
      <w:r w:rsidRPr="009F4E92">
        <w:rPr>
          <w:rFonts w:asciiTheme="minorBidi" w:hAnsiTheme="minorBidi" w:cstheme="minorBidi"/>
        </w:rPr>
        <w:lastRenderedPageBreak/>
        <w:t>exact waveform was derived from the C2-C3 CSF flow rate waveform (</w:t>
      </w:r>
      <w:r w:rsidRPr="009F4E92">
        <w:rPr>
          <w:rFonts w:asciiTheme="minorBidi" w:hAnsiTheme="minorBidi" w:cstheme="minorBidi"/>
          <w:b/>
        </w:rPr>
        <w:t>Fig. 2</w:t>
      </w:r>
      <w:r>
        <w:rPr>
          <w:rFonts w:asciiTheme="minorBidi" w:hAnsiTheme="minorBidi" w:cstheme="minorBidi"/>
          <w:b/>
        </w:rPr>
        <w:t>b</w:t>
      </w:r>
      <w:r w:rsidRPr="009F4E92">
        <w:rPr>
          <w:rFonts w:asciiTheme="minorBidi" w:hAnsiTheme="minorBidi" w:cstheme="minorBidi"/>
        </w:rPr>
        <w:t>)</w:t>
      </w:r>
      <w:r>
        <w:rPr>
          <w:rFonts w:asciiTheme="minorBidi" w:hAnsiTheme="minorBidi" w:cstheme="minorBidi"/>
        </w:rPr>
        <w:t xml:space="preserve"> </w:t>
      </w:r>
      <w:r w:rsidRPr="009F4E92">
        <w:rPr>
          <w:rFonts w:asciiTheme="minorBidi" w:hAnsiTheme="minorBidi" w:cstheme="minorBidi"/>
        </w:rPr>
        <w:t xml:space="preserve">obtained from phase-contrast MR imaging of the healthy 23-year-old female subject </w:t>
      </w:r>
      <w:r w:rsidRPr="009F4E92">
        <w:rPr>
          <w:rFonts w:asciiTheme="minorBidi" w:hAnsiTheme="minorBidi" w:cstheme="minorBidi"/>
        </w:rPr>
        <w:fldChar w:fldCharType="begin"/>
      </w:r>
      <w:r>
        <w:rPr>
          <w:rFonts w:asciiTheme="minorBidi" w:hAnsiTheme="minorBidi" w:cstheme="minorBidi"/>
        </w:rPr>
        <w:instrText xml:space="preserve"> ADDIN EN.CITE &lt;EndNote&gt;&lt;Cite&gt;&lt;Author&gt;Khani&lt;/Author&gt;&lt;Year&gt;2018&lt;/Year&gt;&lt;RecNum&gt;21&lt;/RecNum&gt;&lt;DisplayText&gt;(36)&lt;/DisplayText&gt;&lt;record&gt;&lt;rec-number&gt;21&lt;/rec-number&gt;&lt;foreign-keys&gt;&lt;key app="EN" db-id="s5ewvd5pdz2drkezta65t9wdtwt52eexszzv" timestamp="1545426646"&gt;21&lt;/key&gt;&lt;/foreign-keys&gt;&lt;ref-type name="Journal Article"&gt;17&lt;/ref-type&gt;&lt;contributors&gt;&lt;authors&gt;&lt;author&gt;Khani, M.&lt;/author&gt;&lt;author&gt;Sass, L. R.&lt;/author&gt;&lt;author&gt;Xing, T.&lt;/author&gt;&lt;author&gt;Keith Sharp, M.&lt;/author&gt;&lt;author&gt;Baledent, O.&lt;/author&gt;&lt;author&gt;Martin, B. A.&lt;/author&gt;&lt;/authors&gt;&lt;/contributors&gt;&lt;auth-address&gt;Neurophysiological Imaging and Modeling Laboratory, Department of Biological Engineering, University of Idaho, Moscow, ID 83844 e-mail: .&amp;#xD;Department of Mechanical Engineering, University of Idaho, Moscow, ID 83844 e-mail: .&amp;#xD;Biofluid Mechanics Laboratory, University of Louisville, Louisville, KY 40292 e-mail: .&amp;#xD;Bioflow Image, CHU Nord Amiens-Picardie, Amiens 80054, France e-mail: .&lt;/auth-address&gt;&lt;titles&gt;&lt;title&gt;Anthropomorphic Model of Intrathecal Cerebrospinal Fluid Dynamics Within the Spinal Subarachnoid Space: Spinal Cord Nerve Roots Increase Steady-Streaming&lt;/title&gt;&lt;secondary-title&gt;J Biomech Eng&lt;/secondary-title&gt;&lt;/titles&gt;&lt;periodical&gt;&lt;full-title&gt;J Biomech Eng&lt;/full-title&gt;&lt;/periodical&gt;&lt;volume&gt;140&lt;/volume&gt;&lt;number&gt;8&lt;/number&gt;&lt;dates&gt;&lt;year&gt;2018&lt;/year&gt;&lt;pub-dates&gt;&lt;date&gt;Aug 1&lt;/date&gt;&lt;/pub-dates&gt;&lt;/dates&gt;&lt;isbn&gt;1528-8951 (Electronic)&amp;#xD;0148-0731 (Linking)&lt;/isbn&gt;&lt;accession-num&gt;30003260&lt;/accession-num&gt;&lt;urls&gt;&lt;related-urls&gt;&lt;url&gt;https://www.ncbi.nlm.nih.gov/pubmed/30003260&lt;/url&gt;&lt;/related-urls&gt;&lt;/urls&gt;&lt;custom2&gt;PMC6056198&lt;/custom2&gt;&lt;electronic-resource-num&gt;10.1115/1.4040401&lt;/electronic-resource-num&gt;&lt;/record&gt;&lt;/Cite&gt;&lt;/EndNote&gt;</w:instrText>
      </w:r>
      <w:r w:rsidRPr="009F4E92">
        <w:rPr>
          <w:rFonts w:asciiTheme="minorBidi" w:hAnsiTheme="minorBidi" w:cstheme="minorBidi"/>
        </w:rPr>
        <w:fldChar w:fldCharType="separate"/>
      </w:r>
      <w:r>
        <w:rPr>
          <w:rFonts w:asciiTheme="minorBidi" w:hAnsiTheme="minorBidi" w:cstheme="minorBidi"/>
          <w:noProof/>
        </w:rPr>
        <w:t>(36)</w:t>
      </w:r>
      <w:r w:rsidRPr="009F4E92">
        <w:rPr>
          <w:rFonts w:asciiTheme="minorBidi" w:hAnsiTheme="minorBidi" w:cstheme="minorBidi"/>
        </w:rPr>
        <w:fldChar w:fldCharType="end"/>
      </w:r>
      <w:r w:rsidRPr="009F4E92">
        <w:rPr>
          <w:rFonts w:asciiTheme="minorBidi" w:hAnsiTheme="minorBidi" w:cstheme="minorBidi"/>
        </w:rPr>
        <w:t xml:space="preserve">.  The angular frequency of the waveform was </w:t>
      </w:r>
      <w:r>
        <w:rPr>
          <w:rFonts w:ascii="Cambria Math" w:hAnsi="Cambria Math" w:cstheme="minorBidi"/>
        </w:rPr>
        <w:t>ω</w:t>
      </w:r>
      <w:r>
        <w:rPr>
          <w:rFonts w:asciiTheme="minorBidi" w:hAnsiTheme="minorBidi" w:cstheme="minorBidi"/>
        </w:rPr>
        <w:t xml:space="preserve"> </w:t>
      </w:r>
      <w:r w:rsidRPr="009F4E92">
        <w:rPr>
          <w:rFonts w:asciiTheme="minorBidi" w:hAnsiTheme="minorBidi" w:cstheme="minorBidi"/>
        </w:rPr>
        <w:t>= 6.98 s</w:t>
      </w:r>
      <w:r w:rsidRPr="009F4E92">
        <w:rPr>
          <w:rFonts w:asciiTheme="minorBidi" w:hAnsiTheme="minorBidi" w:cstheme="minorBidi"/>
          <w:vertAlign w:val="superscript"/>
        </w:rPr>
        <w:t>-1</w:t>
      </w:r>
      <w:r w:rsidRPr="009F4E92">
        <w:rPr>
          <w:rFonts w:asciiTheme="minorBidi" w:hAnsiTheme="minorBidi" w:cstheme="minorBidi"/>
        </w:rPr>
        <w:t>. A zero-pressure outlet boundary condition was defined at the cranial opening. No-slip boundary conditions were imposed at the model walls (dural, pial and intraventricular spaces) with the walls modeled as stationary. CSF was modeled as incompressible with a density of 998.3 kg/m</w:t>
      </w:r>
      <w:r w:rsidRPr="009F4E92">
        <w:rPr>
          <w:rFonts w:asciiTheme="minorBidi" w:hAnsiTheme="minorBidi" w:cstheme="minorBidi"/>
          <w:vertAlign w:val="superscript"/>
        </w:rPr>
        <w:t>3</w:t>
      </w:r>
      <w:r w:rsidRPr="009F4E92">
        <w:rPr>
          <w:rFonts w:asciiTheme="minorBidi" w:hAnsiTheme="minorBidi" w:cstheme="minorBidi"/>
        </w:rPr>
        <w:t xml:space="preserve"> and viscosity of 0.89 mpa∙s.  Tracer density and viscosity was assumed to be identical to CSF</w:t>
      </w:r>
    </w:p>
    <w:p w14:paraId="6A35C994" w14:textId="77777777" w:rsidR="0079140A" w:rsidRPr="009F4E92" w:rsidRDefault="0079140A" w:rsidP="0079140A">
      <w:pPr>
        <w:spacing w:line="480" w:lineRule="auto"/>
        <w:jc w:val="both"/>
        <w:rPr>
          <w:rFonts w:asciiTheme="minorBidi" w:eastAsia="Calibri" w:hAnsiTheme="minorBidi" w:cstheme="minorBidi"/>
          <w:i/>
          <w:iCs/>
        </w:rPr>
      </w:pPr>
    </w:p>
    <w:p w14:paraId="2C83348B" w14:textId="77777777" w:rsidR="0079140A" w:rsidRPr="009F4E92" w:rsidRDefault="0079140A" w:rsidP="0079140A">
      <w:pPr>
        <w:spacing w:line="480" w:lineRule="auto"/>
        <w:jc w:val="both"/>
        <w:rPr>
          <w:rFonts w:asciiTheme="minorBidi" w:eastAsia="Calibri" w:hAnsiTheme="minorBidi" w:cstheme="minorBidi"/>
          <w:i/>
          <w:iCs/>
        </w:rPr>
      </w:pPr>
      <w:r w:rsidRPr="009F4E92">
        <w:rPr>
          <w:rFonts w:asciiTheme="minorBidi" w:eastAsia="Calibri" w:hAnsiTheme="minorBidi" w:cstheme="minorBidi"/>
          <w:i/>
          <w:iCs/>
        </w:rPr>
        <w:t>Flow model</w:t>
      </w:r>
    </w:p>
    <w:p w14:paraId="4083830D" w14:textId="77777777" w:rsidR="0079140A" w:rsidRPr="009F4E92" w:rsidRDefault="0079140A" w:rsidP="0079140A">
      <w:pPr>
        <w:spacing w:line="480" w:lineRule="auto"/>
        <w:ind w:firstLine="720"/>
        <w:jc w:val="both"/>
        <w:rPr>
          <w:rFonts w:asciiTheme="minorBidi" w:hAnsiTheme="minorBidi" w:cstheme="minorBidi"/>
        </w:rPr>
      </w:pPr>
      <w:r w:rsidRPr="009F4E92">
        <w:rPr>
          <w:rFonts w:asciiTheme="minorBidi" w:hAnsiTheme="minorBidi" w:cstheme="minorBidi"/>
        </w:rPr>
        <w:t xml:space="preserve">The pulsatile CSF flow field was computed using ANSYS Fluent 19.2 (Canonsburg, PA) by solving the continuity and Navier–Stokes equations </w:t>
      </w:r>
    </w:p>
    <w:bookmarkStart w:id="0" w:name="MTBlankEqn"/>
    <w:bookmarkStart w:id="1" w:name="_Hlk34744972"/>
    <w:p w14:paraId="1047594D" w14:textId="77777777" w:rsidR="0079140A" w:rsidRPr="009F4E92" w:rsidRDefault="0079140A" w:rsidP="0079140A">
      <w:pPr>
        <w:pStyle w:val="MTDisplayEquation"/>
        <w:ind w:firstLine="0"/>
        <w:rPr>
          <w:rFonts w:asciiTheme="minorBidi" w:hAnsiTheme="minorBidi"/>
        </w:rPr>
      </w:pPr>
      <w:r w:rsidRPr="00E31167">
        <w:rPr>
          <w:rFonts w:asciiTheme="minorBidi" w:hAnsiTheme="minorBidi"/>
          <w:noProof/>
          <w:position w:val="-16"/>
        </w:rPr>
        <w:object w:dxaOrig="1719" w:dyaOrig="440" w14:anchorId="7F4FB0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alt="" style="width:86.25pt;height:21pt;mso-width-percent:0;mso-height-percent:0;mso-width-percent:0;mso-height-percent:0" o:ole="">
            <v:imagedata r:id="rId5" o:title=""/>
          </v:shape>
          <o:OLEObject Type="Embed" ProgID="Equation.DSMT4" ShapeID="_x0000_i1031" DrawAspect="Content" ObjectID="_1645357887" r:id="rId6"/>
        </w:object>
      </w:r>
      <w:bookmarkEnd w:id="0"/>
      <w:r w:rsidRPr="009F4E92">
        <w:rPr>
          <w:rFonts w:asciiTheme="minorBidi" w:hAnsiTheme="minorBidi"/>
        </w:rPr>
        <w:tab/>
        <w:t xml:space="preserve">                      </w:t>
      </w:r>
      <w:r w:rsidRPr="009F4E92">
        <w:rPr>
          <w:rFonts w:asciiTheme="minorBidi" w:hAnsiTheme="minorBidi"/>
        </w:rPr>
        <w:fldChar w:fldCharType="begin"/>
      </w:r>
      <w:r w:rsidRPr="009F4E92">
        <w:rPr>
          <w:rFonts w:asciiTheme="minorBidi" w:hAnsiTheme="minorBidi"/>
        </w:rPr>
        <w:instrText xml:space="preserve"> MACROBUTTON MTPlaceRef \* MERGEFORMAT </w:instrText>
      </w:r>
      <w:r w:rsidRPr="009F4E92">
        <w:rPr>
          <w:rFonts w:asciiTheme="minorBidi" w:hAnsiTheme="minorBidi"/>
        </w:rPr>
        <w:fldChar w:fldCharType="begin"/>
      </w:r>
      <w:r w:rsidRPr="009F4E92">
        <w:rPr>
          <w:rFonts w:asciiTheme="minorBidi" w:hAnsiTheme="minorBidi"/>
        </w:rPr>
        <w:instrText xml:space="preserve"> SEQ MTEqn \h \* MERGEFORMAT </w:instrText>
      </w:r>
      <w:r w:rsidRPr="009F4E92">
        <w:rPr>
          <w:rFonts w:asciiTheme="minorBidi" w:hAnsiTheme="minorBidi"/>
        </w:rPr>
        <w:fldChar w:fldCharType="end"/>
      </w:r>
      <w:r w:rsidRPr="009F4E92">
        <w:rPr>
          <w:rFonts w:asciiTheme="minorBidi" w:hAnsiTheme="minorBidi"/>
        </w:rPr>
        <w:instrText>(</w:instrText>
      </w:r>
      <w:r w:rsidRPr="009F4E92">
        <w:rPr>
          <w:rFonts w:asciiTheme="minorBidi" w:hAnsiTheme="minorBidi"/>
          <w:noProof/>
        </w:rPr>
        <w:fldChar w:fldCharType="begin"/>
      </w:r>
      <w:r w:rsidRPr="009F4E92">
        <w:rPr>
          <w:rFonts w:asciiTheme="minorBidi" w:hAnsiTheme="minorBidi"/>
          <w:noProof/>
        </w:rPr>
        <w:instrText xml:space="preserve"> SEQ MTEqn \c \* Arabic \* MERGEFORMAT </w:instrText>
      </w:r>
      <w:r w:rsidRPr="009F4E92">
        <w:rPr>
          <w:rFonts w:asciiTheme="minorBidi" w:hAnsiTheme="minorBidi"/>
          <w:noProof/>
        </w:rPr>
        <w:fldChar w:fldCharType="separate"/>
      </w:r>
      <w:r>
        <w:rPr>
          <w:rFonts w:asciiTheme="minorBidi" w:hAnsiTheme="minorBidi"/>
          <w:noProof/>
        </w:rPr>
        <w:instrText>1</w:instrText>
      </w:r>
      <w:r w:rsidRPr="009F4E92">
        <w:rPr>
          <w:rFonts w:asciiTheme="minorBidi" w:hAnsiTheme="minorBidi"/>
          <w:noProof/>
        </w:rPr>
        <w:fldChar w:fldCharType="end"/>
      </w:r>
      <w:r w:rsidRPr="009F4E92">
        <w:rPr>
          <w:rFonts w:asciiTheme="minorBidi" w:hAnsiTheme="minorBidi"/>
        </w:rPr>
        <w:instrText>)</w:instrText>
      </w:r>
      <w:r w:rsidRPr="009F4E92">
        <w:rPr>
          <w:rFonts w:asciiTheme="minorBidi" w:hAnsiTheme="minorBidi"/>
        </w:rPr>
        <w:fldChar w:fldCharType="end"/>
      </w:r>
    </w:p>
    <w:p w14:paraId="1C398EB4" w14:textId="77777777" w:rsidR="0079140A" w:rsidRPr="009F4E92" w:rsidRDefault="0079140A" w:rsidP="0079140A">
      <w:pPr>
        <w:spacing w:line="480" w:lineRule="auto"/>
        <w:rPr>
          <w:rFonts w:asciiTheme="minorBidi" w:hAnsiTheme="minorBidi" w:cstheme="minorBidi"/>
        </w:rPr>
      </w:pPr>
      <w:r w:rsidRPr="00E31167">
        <w:rPr>
          <w:rFonts w:asciiTheme="minorBidi" w:hAnsiTheme="minorBidi" w:cstheme="minorBidi"/>
          <w:noProof/>
          <w:position w:val="-24"/>
        </w:rPr>
        <w:object w:dxaOrig="3600" w:dyaOrig="620" w14:anchorId="2F20D2A3">
          <v:shape id="_x0000_i1032" type="#_x0000_t75" alt="" style="width:180pt;height:32.25pt;mso-width-percent:0;mso-height-percent:0;mso-width-percent:0;mso-height-percent:0" o:ole="">
            <v:imagedata r:id="rId7" o:title=""/>
          </v:shape>
          <o:OLEObject Type="Embed" ProgID="Equation.DSMT4" ShapeID="_x0000_i1032" DrawAspect="Content" ObjectID="_1645357888" r:id="rId8"/>
        </w:object>
      </w:r>
      <w:r w:rsidRPr="009F4E92">
        <w:rPr>
          <w:rFonts w:asciiTheme="minorBidi" w:hAnsiTheme="minorBidi" w:cstheme="minorBidi"/>
        </w:rPr>
        <w:tab/>
      </w:r>
      <w:r w:rsidRPr="009F4E92">
        <w:rPr>
          <w:rFonts w:asciiTheme="minorBidi" w:hAnsiTheme="minorBidi" w:cstheme="minorBidi"/>
        </w:rPr>
        <w:tab/>
        <w:t xml:space="preserve"> </w:t>
      </w:r>
      <w:r w:rsidRPr="009F4E92">
        <w:rPr>
          <w:rFonts w:asciiTheme="minorBidi" w:hAnsiTheme="minorBidi" w:cstheme="minorBidi"/>
        </w:rPr>
        <w:fldChar w:fldCharType="begin"/>
      </w:r>
      <w:r w:rsidRPr="009F4E92">
        <w:rPr>
          <w:rFonts w:asciiTheme="minorBidi" w:hAnsiTheme="minorBidi" w:cstheme="minorBidi"/>
        </w:rPr>
        <w:instrText xml:space="preserve"> MACROBUTTON MTPlaceRef \* MERGEFORMAT </w:instrText>
      </w:r>
      <w:r w:rsidRPr="009F4E92">
        <w:rPr>
          <w:rFonts w:asciiTheme="minorBidi" w:hAnsiTheme="minorBidi" w:cstheme="minorBidi"/>
        </w:rPr>
        <w:fldChar w:fldCharType="begin"/>
      </w:r>
      <w:r w:rsidRPr="009F4E92">
        <w:rPr>
          <w:rFonts w:asciiTheme="minorBidi" w:hAnsiTheme="minorBidi" w:cstheme="minorBidi"/>
        </w:rPr>
        <w:instrText xml:space="preserve"> SEQ MTEqn \h \* MERGEFORMAT </w:instrText>
      </w:r>
      <w:r w:rsidRPr="009F4E92">
        <w:rPr>
          <w:rFonts w:asciiTheme="minorBidi" w:hAnsiTheme="minorBidi" w:cstheme="minorBidi"/>
        </w:rPr>
        <w:fldChar w:fldCharType="end"/>
      </w:r>
      <w:r w:rsidRPr="009F4E92">
        <w:rPr>
          <w:rFonts w:asciiTheme="minorBidi" w:hAnsiTheme="minorBidi" w:cstheme="minorBidi"/>
        </w:rPr>
        <w:instrText>(</w:instrText>
      </w:r>
      <w:r w:rsidRPr="009F4E92">
        <w:rPr>
          <w:rFonts w:asciiTheme="minorBidi" w:hAnsiTheme="minorBidi" w:cstheme="minorBidi"/>
          <w:noProof/>
        </w:rPr>
        <w:fldChar w:fldCharType="begin"/>
      </w:r>
      <w:r w:rsidRPr="009F4E92">
        <w:rPr>
          <w:rFonts w:asciiTheme="minorBidi" w:hAnsiTheme="minorBidi" w:cstheme="minorBidi"/>
          <w:noProof/>
        </w:rPr>
        <w:instrText xml:space="preserve"> SEQ MTEqn \c \* Arabic \* MERGEFORMAT </w:instrText>
      </w:r>
      <w:r w:rsidRPr="009F4E92">
        <w:rPr>
          <w:rFonts w:asciiTheme="minorBidi" w:hAnsiTheme="minorBidi" w:cstheme="minorBidi"/>
          <w:noProof/>
        </w:rPr>
        <w:fldChar w:fldCharType="separate"/>
      </w:r>
      <w:r>
        <w:rPr>
          <w:rFonts w:asciiTheme="minorBidi" w:hAnsiTheme="minorBidi" w:cstheme="minorBidi"/>
          <w:noProof/>
        </w:rPr>
        <w:instrText>2</w:instrText>
      </w:r>
      <w:r w:rsidRPr="009F4E92">
        <w:rPr>
          <w:rFonts w:asciiTheme="minorBidi" w:hAnsiTheme="minorBidi" w:cstheme="minorBidi"/>
          <w:noProof/>
        </w:rPr>
        <w:fldChar w:fldCharType="end"/>
      </w:r>
      <w:r w:rsidRPr="009F4E92">
        <w:rPr>
          <w:rFonts w:asciiTheme="minorBidi" w:hAnsiTheme="minorBidi" w:cstheme="minorBidi"/>
        </w:rPr>
        <w:instrText>)</w:instrText>
      </w:r>
      <w:r w:rsidRPr="009F4E92">
        <w:rPr>
          <w:rFonts w:asciiTheme="minorBidi" w:hAnsiTheme="minorBidi" w:cstheme="minorBidi"/>
        </w:rPr>
        <w:fldChar w:fldCharType="end"/>
      </w:r>
    </w:p>
    <w:bookmarkEnd w:id="1"/>
    <w:p w14:paraId="67245DEA" w14:textId="77777777" w:rsidR="0079140A" w:rsidRPr="009F4E92" w:rsidRDefault="0079140A" w:rsidP="0079140A">
      <w:pPr>
        <w:spacing w:line="480" w:lineRule="auto"/>
        <w:ind w:firstLine="720"/>
        <w:jc w:val="both"/>
        <w:rPr>
          <w:rFonts w:asciiTheme="minorBidi" w:eastAsia="Calibri" w:hAnsiTheme="minorBidi" w:cstheme="minorBidi"/>
          <w:i/>
          <w:iCs/>
        </w:rPr>
      </w:pPr>
      <w:r w:rsidRPr="009F4E92">
        <w:rPr>
          <w:rFonts w:asciiTheme="minorBidi" w:hAnsiTheme="minorBidi" w:cstheme="minorBidi"/>
        </w:rPr>
        <w:t xml:space="preserve">Where </w:t>
      </w:r>
      <w:r w:rsidRPr="00E31167">
        <w:rPr>
          <w:rFonts w:asciiTheme="minorBidi" w:hAnsiTheme="minorBidi" w:cstheme="minorBidi"/>
          <w:noProof/>
          <w:position w:val="-10"/>
        </w:rPr>
        <w:object w:dxaOrig="240" w:dyaOrig="260" w14:anchorId="193D85D1">
          <v:shape id="_x0000_i1033" type="#_x0000_t75" alt="" style="width:14.25pt;height:12.75pt;mso-width-percent:0;mso-height-percent:0;mso-width-percent:0;mso-height-percent:0" o:ole="">
            <v:imagedata r:id="rId9" o:title=""/>
          </v:shape>
          <o:OLEObject Type="Embed" ProgID="Equation.DSMT4" ShapeID="_x0000_i1033" DrawAspect="Content" ObjectID="_1645357889" r:id="rId10"/>
        </w:object>
      </w:r>
      <w:r w:rsidRPr="009F4E92">
        <w:rPr>
          <w:rFonts w:asciiTheme="minorBidi" w:hAnsiTheme="minorBidi" w:cstheme="minorBidi"/>
          <w:noProof/>
        </w:rPr>
        <w:t xml:space="preserve"> </w:t>
      </w:r>
      <w:r w:rsidRPr="009F4E92">
        <w:rPr>
          <w:rFonts w:asciiTheme="minorBidi" w:hAnsiTheme="minorBidi" w:cstheme="minorBidi"/>
        </w:rPr>
        <w:t xml:space="preserve">is fluid density, </w:t>
      </w:r>
      <w:r w:rsidRPr="00E31167">
        <w:rPr>
          <w:rFonts w:asciiTheme="minorBidi" w:hAnsiTheme="minorBidi" w:cstheme="minorBidi"/>
          <w:noProof/>
          <w:position w:val="-10"/>
        </w:rPr>
        <w:object w:dxaOrig="240" w:dyaOrig="260" w14:anchorId="68436B28">
          <v:shape id="_x0000_i1034" type="#_x0000_t75" alt="" style="width:14.25pt;height:12.75pt;mso-width-percent:0;mso-height-percent:0;mso-width-percent:0;mso-height-percent:0" o:ole="">
            <v:imagedata r:id="rId11" o:title=""/>
          </v:shape>
          <o:OLEObject Type="Embed" ProgID="Equation.DSMT4" ShapeID="_x0000_i1034" DrawAspect="Content" ObjectID="_1645357890" r:id="rId12"/>
        </w:object>
      </w:r>
      <w:r w:rsidRPr="009F4E92">
        <w:rPr>
          <w:rFonts w:asciiTheme="minorBidi" w:hAnsiTheme="minorBidi" w:cstheme="minorBidi"/>
        </w:rPr>
        <w:t xml:space="preserve"> is fluid viscosity, </w:t>
      </w:r>
      <w:r w:rsidRPr="00E31167">
        <w:rPr>
          <w:rFonts w:asciiTheme="minorBidi" w:hAnsiTheme="minorBidi" w:cstheme="minorBidi"/>
          <w:noProof/>
          <w:position w:val="-10"/>
        </w:rPr>
        <w:object w:dxaOrig="200" w:dyaOrig="320" w14:anchorId="7D72BB43">
          <v:shape id="_x0000_i1035" type="#_x0000_t75" alt="" style="width:11.25pt;height:15pt;mso-width-percent:0;mso-height-percent:0;mso-width-percent:0;mso-height-percent:0" o:ole="">
            <v:imagedata r:id="rId13" o:title=""/>
          </v:shape>
          <o:OLEObject Type="Embed" ProgID="Equation.DSMT4" ShapeID="_x0000_i1035" DrawAspect="Content" ObjectID="_1645357891" r:id="rId14"/>
        </w:object>
      </w:r>
      <w:r w:rsidRPr="009F4E92">
        <w:rPr>
          <w:rFonts w:asciiTheme="minorBidi" w:hAnsiTheme="minorBidi" w:cstheme="minorBidi"/>
        </w:rPr>
        <w:t xml:space="preserve"> is acceleration due to gravity, </w:t>
      </w:r>
      <w:r w:rsidRPr="00E31167">
        <w:rPr>
          <w:rFonts w:asciiTheme="minorBidi" w:hAnsiTheme="minorBidi" w:cstheme="minorBidi"/>
          <w:noProof/>
          <w:position w:val="-6"/>
        </w:rPr>
        <w:object w:dxaOrig="200" w:dyaOrig="260" w14:anchorId="35870276">
          <v:shape id="_x0000_i1036" type="#_x0000_t75" alt="" style="width:11.25pt;height:12.75pt;mso-width-percent:0;mso-height-percent:0;mso-width-percent:0;mso-height-percent:0" o:ole="">
            <v:imagedata r:id="rId15" o:title=""/>
          </v:shape>
          <o:OLEObject Type="Embed" ProgID="Equation.DSMT4" ShapeID="_x0000_i1036" DrawAspect="Content" ObjectID="_1645357892" r:id="rId16"/>
        </w:object>
      </w:r>
      <w:r w:rsidRPr="009F4E92">
        <w:rPr>
          <w:rFonts w:asciiTheme="minorBidi" w:hAnsiTheme="minorBidi" w:cstheme="minorBidi"/>
        </w:rPr>
        <w:t xml:space="preserve"> is the velocity vector, and </w:t>
      </w:r>
      <w:r w:rsidRPr="00E31167">
        <w:rPr>
          <w:rFonts w:asciiTheme="minorBidi" w:hAnsiTheme="minorBidi" w:cstheme="minorBidi"/>
          <w:noProof/>
          <w:position w:val="-10"/>
        </w:rPr>
        <w:object w:dxaOrig="240" w:dyaOrig="260" w14:anchorId="17762BEE">
          <v:shape id="_x0000_i1037" type="#_x0000_t75" alt="" style="width:14.25pt;height:12.75pt;mso-width-percent:0;mso-height-percent:0;mso-width-percent:0;mso-height-percent:0" o:ole="">
            <v:imagedata r:id="rId17" o:title=""/>
          </v:shape>
          <o:OLEObject Type="Embed" ProgID="Equation.DSMT4" ShapeID="_x0000_i1037" DrawAspect="Content" ObjectID="_1645357893" r:id="rId18"/>
        </w:object>
      </w:r>
      <w:r w:rsidRPr="009F4E92">
        <w:rPr>
          <w:rFonts w:asciiTheme="minorBidi" w:hAnsiTheme="minorBidi" w:cstheme="minorBidi"/>
        </w:rPr>
        <w:t xml:space="preserve"> is the pressure field.</w:t>
      </w:r>
    </w:p>
    <w:p w14:paraId="7933C1A1" w14:textId="77777777" w:rsidR="0079140A" w:rsidRPr="009F4E92" w:rsidRDefault="0079140A" w:rsidP="0079140A">
      <w:pPr>
        <w:spacing w:line="480" w:lineRule="auto"/>
        <w:jc w:val="both"/>
        <w:rPr>
          <w:rFonts w:asciiTheme="minorBidi" w:eastAsia="Calibri" w:hAnsiTheme="minorBidi" w:cstheme="minorBidi"/>
          <w:i/>
          <w:iCs/>
        </w:rPr>
      </w:pPr>
    </w:p>
    <w:p w14:paraId="519845B5" w14:textId="77777777" w:rsidR="0079140A" w:rsidRPr="009F4E92" w:rsidRDefault="0079140A" w:rsidP="0079140A">
      <w:pPr>
        <w:spacing w:line="480" w:lineRule="auto"/>
        <w:jc w:val="both"/>
        <w:rPr>
          <w:rFonts w:asciiTheme="minorBidi" w:eastAsia="Calibri" w:hAnsiTheme="minorBidi" w:cstheme="minorBidi"/>
          <w:i/>
          <w:iCs/>
        </w:rPr>
      </w:pPr>
      <w:r w:rsidRPr="009F4E92">
        <w:rPr>
          <w:rFonts w:asciiTheme="minorBidi" w:eastAsia="Calibri" w:hAnsiTheme="minorBidi" w:cstheme="minorBidi"/>
          <w:i/>
          <w:iCs/>
        </w:rPr>
        <w:t>Multiphase model</w:t>
      </w:r>
    </w:p>
    <w:p w14:paraId="59B71349" w14:textId="77777777" w:rsidR="0079140A" w:rsidRPr="009F4E92" w:rsidRDefault="0079140A" w:rsidP="0079140A">
      <w:pPr>
        <w:spacing w:line="480" w:lineRule="auto"/>
        <w:ind w:firstLine="720"/>
        <w:jc w:val="both"/>
        <w:rPr>
          <w:rFonts w:asciiTheme="minorBidi" w:hAnsiTheme="minorBidi" w:cstheme="minorBidi"/>
        </w:rPr>
      </w:pPr>
      <w:r w:rsidRPr="009F4E92">
        <w:rPr>
          <w:rFonts w:asciiTheme="minorBidi" w:hAnsiTheme="minorBidi" w:cstheme="minorBidi"/>
        </w:rPr>
        <w:t xml:space="preserve">The 3D CFD computations used the ANSYS multi-phase fluid model to track the dispersion of a tracer within the CSF, with tracer volume fraction given by </w:t>
      </w:r>
    </w:p>
    <w:p w14:paraId="5F6BABE3" w14:textId="77777777" w:rsidR="0079140A" w:rsidRPr="009F4E92" w:rsidRDefault="0079140A" w:rsidP="0079140A">
      <w:pPr>
        <w:spacing w:line="480" w:lineRule="auto"/>
        <w:jc w:val="both"/>
        <w:rPr>
          <w:rFonts w:asciiTheme="minorBidi" w:hAnsiTheme="minorBidi" w:cstheme="minorBidi"/>
        </w:rPr>
      </w:pPr>
      <w:r w:rsidRPr="00E31167">
        <w:rPr>
          <w:rFonts w:asciiTheme="minorBidi" w:hAnsiTheme="minorBidi" w:cstheme="minorBidi"/>
          <w:noProof/>
          <w:position w:val="-24"/>
        </w:rPr>
        <w:object w:dxaOrig="4040" w:dyaOrig="620" w14:anchorId="2B8012BE">
          <v:shape id="_x0000_i1038" type="#_x0000_t75" alt="" style="width:201.75pt;height:32.25pt;mso-width-percent:0;mso-height-percent:0;mso-width-percent:0;mso-height-percent:0" o:ole="">
            <v:imagedata r:id="rId19" o:title=""/>
          </v:shape>
          <o:OLEObject Type="Embed" ProgID="Equation.DSMT4" ShapeID="_x0000_i1038" DrawAspect="Content" ObjectID="_1645357894" r:id="rId20"/>
        </w:object>
      </w:r>
      <w:r w:rsidRPr="009F4E92">
        <w:rPr>
          <w:rFonts w:asciiTheme="minorBidi" w:hAnsiTheme="minorBidi" w:cstheme="minorBidi"/>
        </w:rPr>
        <w:tab/>
      </w:r>
      <w:r w:rsidRPr="009F4E92">
        <w:rPr>
          <w:rFonts w:asciiTheme="minorBidi" w:hAnsiTheme="minorBidi" w:cstheme="minorBidi"/>
        </w:rPr>
        <w:tab/>
      </w:r>
      <w:r w:rsidRPr="009F4E92">
        <w:rPr>
          <w:rFonts w:asciiTheme="minorBidi" w:hAnsiTheme="minorBidi" w:cstheme="minorBidi"/>
        </w:rPr>
        <w:tab/>
        <w:t xml:space="preserve"> </w:t>
      </w:r>
      <w:r w:rsidRPr="009F4E92">
        <w:rPr>
          <w:rFonts w:asciiTheme="minorBidi" w:hAnsiTheme="minorBidi" w:cstheme="minorBidi"/>
        </w:rPr>
        <w:fldChar w:fldCharType="begin"/>
      </w:r>
      <w:r w:rsidRPr="009F4E92">
        <w:rPr>
          <w:rFonts w:asciiTheme="minorBidi" w:hAnsiTheme="minorBidi" w:cstheme="minorBidi"/>
        </w:rPr>
        <w:instrText xml:space="preserve"> MACROBUTTON MTPlaceRef \* MERGEFORMAT </w:instrText>
      </w:r>
      <w:r w:rsidRPr="009F4E92">
        <w:rPr>
          <w:rFonts w:asciiTheme="minorBidi" w:hAnsiTheme="minorBidi" w:cstheme="minorBidi"/>
        </w:rPr>
        <w:fldChar w:fldCharType="begin"/>
      </w:r>
      <w:r w:rsidRPr="009F4E92">
        <w:rPr>
          <w:rFonts w:asciiTheme="minorBidi" w:hAnsiTheme="minorBidi" w:cstheme="minorBidi"/>
        </w:rPr>
        <w:instrText xml:space="preserve"> SEQ MTEqn \h \* MERGEFORMAT </w:instrText>
      </w:r>
      <w:r w:rsidRPr="009F4E92">
        <w:rPr>
          <w:rFonts w:asciiTheme="minorBidi" w:hAnsiTheme="minorBidi" w:cstheme="minorBidi"/>
        </w:rPr>
        <w:fldChar w:fldCharType="end"/>
      </w:r>
      <w:r w:rsidRPr="009F4E92">
        <w:rPr>
          <w:rFonts w:asciiTheme="minorBidi" w:hAnsiTheme="minorBidi" w:cstheme="minorBidi"/>
        </w:rPr>
        <w:instrText>(</w:instrText>
      </w:r>
      <w:r w:rsidRPr="009F4E92">
        <w:rPr>
          <w:rFonts w:asciiTheme="minorBidi" w:hAnsiTheme="minorBidi" w:cstheme="minorBidi"/>
          <w:noProof/>
        </w:rPr>
        <w:fldChar w:fldCharType="begin"/>
      </w:r>
      <w:r w:rsidRPr="009F4E92">
        <w:rPr>
          <w:rFonts w:asciiTheme="minorBidi" w:hAnsiTheme="minorBidi" w:cstheme="minorBidi"/>
          <w:noProof/>
        </w:rPr>
        <w:instrText xml:space="preserve"> SEQ MTEqn \c \* Arabic \* MERGEFORMAT </w:instrText>
      </w:r>
      <w:r w:rsidRPr="009F4E92">
        <w:rPr>
          <w:rFonts w:asciiTheme="minorBidi" w:hAnsiTheme="minorBidi" w:cstheme="minorBidi"/>
          <w:noProof/>
        </w:rPr>
        <w:fldChar w:fldCharType="separate"/>
      </w:r>
      <w:r>
        <w:rPr>
          <w:rFonts w:asciiTheme="minorBidi" w:hAnsiTheme="minorBidi" w:cstheme="minorBidi"/>
          <w:noProof/>
        </w:rPr>
        <w:instrText>3</w:instrText>
      </w:r>
      <w:r w:rsidRPr="009F4E92">
        <w:rPr>
          <w:rFonts w:asciiTheme="minorBidi" w:hAnsiTheme="minorBidi" w:cstheme="minorBidi"/>
          <w:noProof/>
        </w:rPr>
        <w:fldChar w:fldCharType="end"/>
      </w:r>
      <w:r w:rsidRPr="009F4E92">
        <w:rPr>
          <w:rFonts w:asciiTheme="minorBidi" w:hAnsiTheme="minorBidi" w:cstheme="minorBidi"/>
        </w:rPr>
        <w:instrText>)</w:instrText>
      </w:r>
      <w:r w:rsidRPr="009F4E92">
        <w:rPr>
          <w:rFonts w:asciiTheme="minorBidi" w:hAnsiTheme="minorBidi" w:cstheme="minorBidi"/>
        </w:rPr>
        <w:fldChar w:fldCharType="end"/>
      </w:r>
    </w:p>
    <w:p w14:paraId="40AE1189" w14:textId="77777777" w:rsidR="0079140A" w:rsidRPr="009F4E92" w:rsidRDefault="0079140A" w:rsidP="0079140A">
      <w:pPr>
        <w:spacing w:line="480" w:lineRule="auto"/>
        <w:jc w:val="both"/>
        <w:rPr>
          <w:rFonts w:asciiTheme="minorBidi" w:hAnsiTheme="minorBidi" w:cstheme="minorBidi"/>
        </w:rPr>
      </w:pPr>
      <w:r w:rsidRPr="009F4E92">
        <w:rPr>
          <w:rFonts w:asciiTheme="minorBidi" w:hAnsiTheme="minorBidi" w:cstheme="minorBidi"/>
        </w:rPr>
        <w:lastRenderedPageBreak/>
        <w:t xml:space="preserve">where </w:t>
      </w:r>
      <w:r w:rsidRPr="00E31167">
        <w:rPr>
          <w:rFonts w:asciiTheme="minorBidi" w:hAnsiTheme="minorBidi" w:cstheme="minorBidi"/>
          <w:noProof/>
          <w:position w:val="-10"/>
        </w:rPr>
        <w:object w:dxaOrig="200" w:dyaOrig="260" w14:anchorId="6B5BCF39">
          <v:shape id="_x0000_i1039" type="#_x0000_t75" alt="" style="width:11.25pt;height:12.75pt;mso-width-percent:0;mso-height-percent:0;mso-width-percent:0;mso-height-percent:0" o:ole="">
            <v:imagedata r:id="rId21" o:title=""/>
          </v:shape>
          <o:OLEObject Type="Embed" ProgID="Equation.DSMT4" ShapeID="_x0000_i1039" DrawAspect="Content" ObjectID="_1645357895" r:id="rId22"/>
        </w:object>
      </w:r>
      <w:r w:rsidRPr="009F4E92">
        <w:rPr>
          <w:rFonts w:asciiTheme="minorBidi" w:hAnsiTheme="minorBidi" w:cstheme="minorBidi"/>
        </w:rPr>
        <w:t xml:space="preserve"> is the bulk fluid phase, </w:t>
      </w:r>
      <w:r w:rsidRPr="00E31167">
        <w:rPr>
          <w:rFonts w:asciiTheme="minorBidi" w:hAnsiTheme="minorBidi" w:cstheme="minorBidi"/>
          <w:noProof/>
          <w:position w:val="-12"/>
        </w:rPr>
        <w:object w:dxaOrig="300" w:dyaOrig="360" w14:anchorId="3C29B37F">
          <v:shape id="_x0000_i1040" type="#_x0000_t75" alt="" style="width:15pt;height:17.25pt;mso-width-percent:0;mso-height-percent:0;mso-width-percent:0;mso-height-percent:0" o:ole="">
            <v:imagedata r:id="rId23" o:title=""/>
          </v:shape>
          <o:OLEObject Type="Embed" ProgID="Equation.DSMT4" ShapeID="_x0000_i1040" DrawAspect="Content" ObjectID="_1645357896" r:id="rId24"/>
        </w:object>
      </w:r>
      <w:r w:rsidRPr="009F4E92">
        <w:rPr>
          <w:rFonts w:asciiTheme="minorBidi" w:hAnsiTheme="minorBidi" w:cstheme="minorBidi"/>
        </w:rPr>
        <w:t xml:space="preserve"> and </w:t>
      </w:r>
      <w:r w:rsidRPr="00E31167">
        <w:rPr>
          <w:rFonts w:asciiTheme="minorBidi" w:hAnsiTheme="minorBidi" w:cstheme="minorBidi"/>
          <w:noProof/>
          <w:position w:val="-12"/>
        </w:rPr>
        <w:object w:dxaOrig="300" w:dyaOrig="360" w14:anchorId="26D7D74B">
          <v:shape id="_x0000_i1041" type="#_x0000_t75" alt="" style="width:15pt;height:17.25pt;mso-width-percent:0;mso-height-percent:0;mso-width-percent:0;mso-height-percent:0" o:ole="">
            <v:imagedata r:id="rId25" o:title=""/>
          </v:shape>
          <o:OLEObject Type="Embed" ProgID="Equation.DSMT4" ShapeID="_x0000_i1041" DrawAspect="Content" ObjectID="_1645357897" r:id="rId26"/>
        </w:object>
      </w:r>
      <w:r w:rsidRPr="009F4E92">
        <w:rPr>
          <w:rFonts w:asciiTheme="minorBidi" w:hAnsiTheme="minorBidi" w:cstheme="minorBidi"/>
        </w:rPr>
        <w:t xml:space="preserve">  are the phase density and volume fraction of phase </w:t>
      </w:r>
      <w:r w:rsidRPr="00E31167">
        <w:rPr>
          <w:rFonts w:asciiTheme="minorBidi" w:hAnsiTheme="minorBidi" w:cstheme="minorBidi"/>
          <w:noProof/>
          <w:position w:val="-6"/>
        </w:rPr>
        <w:object w:dxaOrig="200" w:dyaOrig="279" w14:anchorId="416B2F03">
          <v:shape id="_x0000_i1042" type="#_x0000_t75" alt="" style="width:11.25pt;height:14.25pt;mso-width-percent:0;mso-height-percent:0;mso-width-percent:0;mso-height-percent:0" o:ole="">
            <v:imagedata r:id="rId27" o:title=""/>
          </v:shape>
          <o:OLEObject Type="Embed" ProgID="Equation.DSMT4" ShapeID="_x0000_i1042" DrawAspect="Content" ObjectID="_1645357898" r:id="rId28"/>
        </w:object>
      </w:r>
      <w:r w:rsidRPr="009F4E92">
        <w:rPr>
          <w:rFonts w:asciiTheme="minorBidi" w:hAnsiTheme="minorBidi" w:cstheme="minorBidi"/>
        </w:rPr>
        <w:t xml:space="preserve">, </w:t>
      </w:r>
      <w:r w:rsidRPr="00E31167">
        <w:rPr>
          <w:rFonts w:asciiTheme="minorBidi" w:hAnsiTheme="minorBidi" w:cstheme="minorBidi"/>
          <w:noProof/>
          <w:position w:val="-30"/>
        </w:rPr>
        <w:object w:dxaOrig="1800" w:dyaOrig="800" w14:anchorId="47F76CF7">
          <v:shape id="_x0000_i1043" type="#_x0000_t75" alt="" style="width:90.75pt;height:39.75pt;mso-width-percent:0;mso-height-percent:0;mso-width-percent:0;mso-height-percent:0" o:ole="">
            <v:imagedata r:id="rId29" o:title=""/>
          </v:shape>
          <o:OLEObject Type="Embed" ProgID="Equation.DSMT4" ShapeID="_x0000_i1043" DrawAspect="Content" ObjectID="_1645357899" r:id="rId30"/>
        </w:object>
      </w:r>
      <w:r w:rsidRPr="009F4E92">
        <w:rPr>
          <w:rFonts w:asciiTheme="minorBidi" w:hAnsiTheme="minorBidi" w:cstheme="minorBidi"/>
        </w:rPr>
        <w:t xml:space="preserve"> is the mass-averaged velocity, </w:t>
      </w:r>
      <w:r w:rsidRPr="00E31167">
        <w:rPr>
          <w:rFonts w:asciiTheme="minorBidi" w:hAnsiTheme="minorBidi" w:cstheme="minorBidi"/>
          <w:noProof/>
          <w:position w:val="-12"/>
        </w:rPr>
        <w:object w:dxaOrig="320" w:dyaOrig="360" w14:anchorId="7A1C28A0">
          <v:shape id="_x0000_i1044" type="#_x0000_t75" alt="" style="width:15pt;height:17.25pt;mso-width-percent:0;mso-height-percent:0;mso-width-percent:0;mso-height-percent:0" o:ole="">
            <v:imagedata r:id="rId31" o:title=""/>
          </v:shape>
          <o:OLEObject Type="Embed" ProgID="Equation.DSMT4" ShapeID="_x0000_i1044" DrawAspect="Content" ObjectID="_1645357900" r:id="rId32"/>
        </w:object>
      </w:r>
      <w:r w:rsidRPr="009F4E92">
        <w:rPr>
          <w:rFonts w:asciiTheme="minorBidi" w:hAnsiTheme="minorBidi" w:cstheme="minorBidi"/>
        </w:rPr>
        <w:t xml:space="preserve"> is the mixture density, and </w:t>
      </w:r>
      <w:r w:rsidRPr="00E31167">
        <w:rPr>
          <w:rFonts w:asciiTheme="minorBidi" w:hAnsiTheme="minorBidi" w:cstheme="minorBidi"/>
          <w:noProof/>
          <w:position w:val="-14"/>
        </w:rPr>
        <w:object w:dxaOrig="440" w:dyaOrig="380" w14:anchorId="254F8DB8">
          <v:shape id="_x0000_i1045" type="#_x0000_t75" alt="" style="width:21.75pt;height:21pt;mso-width-percent:0;mso-height-percent:0;mso-width-percent:0;mso-height-percent:0" o:ole="">
            <v:imagedata r:id="rId33" o:title=""/>
          </v:shape>
          <o:OLEObject Type="Embed" ProgID="Equation.DSMT4" ShapeID="_x0000_i1045" DrawAspect="Content" ObjectID="_1645357901" r:id="rId34"/>
        </w:object>
      </w:r>
      <w:r w:rsidRPr="009F4E92">
        <w:rPr>
          <w:rFonts w:asciiTheme="minorBidi" w:hAnsiTheme="minorBidi" w:cstheme="minorBidi"/>
        </w:rPr>
        <w:t xml:space="preserve">  is the drift velocity for phase </w:t>
      </w:r>
      <w:r w:rsidRPr="00E31167">
        <w:rPr>
          <w:rFonts w:asciiTheme="minorBidi" w:hAnsiTheme="minorBidi" w:cstheme="minorBidi"/>
          <w:noProof/>
          <w:position w:val="-6"/>
        </w:rPr>
        <w:object w:dxaOrig="200" w:dyaOrig="279" w14:anchorId="77FC8E9A">
          <v:shape id="_x0000_i1046" type="#_x0000_t75" alt="" style="width:11.25pt;height:14.25pt;mso-width-percent:0;mso-height-percent:0;mso-width-percent:0;mso-height-percent:0" o:ole="">
            <v:imagedata r:id="rId35" o:title=""/>
          </v:shape>
          <o:OLEObject Type="Embed" ProgID="Equation.DSMT4" ShapeID="_x0000_i1046" DrawAspect="Content" ObjectID="_1645357902" r:id="rId36"/>
        </w:object>
      </w:r>
      <w:r w:rsidRPr="004A1077">
        <w:rPr>
          <w:rFonts w:asciiTheme="minorBidi" w:hAnsiTheme="minorBidi" w:cstheme="minorBidi"/>
          <w:noProof/>
        </w:rPr>
        <w:t>, with phase k=1 being the CSF and k=2 for the tracer</w:t>
      </w:r>
      <w:r w:rsidRPr="009F4E92">
        <w:rPr>
          <w:rFonts w:asciiTheme="minorBidi" w:hAnsiTheme="minorBidi" w:cstheme="minorBidi"/>
          <w:color w:val="000000"/>
          <w:shd w:val="clear" w:color="auto" w:fill="FFFFFF"/>
        </w:rPr>
        <w:t xml:space="preserve">.  We assumed the relative velocity (slip velocity) between phase </w:t>
      </w:r>
      <w:r w:rsidRPr="009F4E92">
        <w:rPr>
          <w:rFonts w:asciiTheme="minorBidi" w:hAnsiTheme="minorBidi" w:cstheme="minorBidi"/>
          <w:i/>
          <w:color w:val="000000"/>
          <w:shd w:val="clear" w:color="auto" w:fill="FFFFFF"/>
        </w:rPr>
        <w:t xml:space="preserve">k </w:t>
      </w:r>
      <w:r w:rsidRPr="009F4E92">
        <w:rPr>
          <w:rFonts w:asciiTheme="minorBidi" w:hAnsiTheme="minorBidi" w:cstheme="minorBidi"/>
          <w:color w:val="000000"/>
          <w:shd w:val="clear" w:color="auto" w:fill="FFFFFF"/>
        </w:rPr>
        <w:t>and the bulk fluid to be zero.  Thus, the drift velocity was considered to be zero.</w:t>
      </w:r>
      <w:r w:rsidRPr="009F4E92">
        <w:rPr>
          <w:rFonts w:asciiTheme="minorBidi" w:hAnsiTheme="minorBidi" w:cstheme="minorBidi"/>
        </w:rPr>
        <w:t xml:space="preserve"> </w:t>
      </w:r>
    </w:p>
    <w:p w14:paraId="70E38816" w14:textId="77777777" w:rsidR="0079140A" w:rsidRPr="009F4E92" w:rsidRDefault="0079140A" w:rsidP="0079140A">
      <w:pPr>
        <w:spacing w:line="480" w:lineRule="auto"/>
        <w:ind w:firstLine="720"/>
        <w:jc w:val="both"/>
        <w:rPr>
          <w:rFonts w:asciiTheme="minorBidi" w:hAnsiTheme="minorBidi" w:cstheme="minorBidi"/>
        </w:rPr>
      </w:pPr>
      <w:r w:rsidRPr="009F4E92">
        <w:rPr>
          <w:rFonts w:asciiTheme="minorBidi" w:hAnsiTheme="minorBidi" w:cstheme="minorBidi"/>
        </w:rPr>
        <w:t>Based on clinical SAH observations and previous research, we assumed a baseline tracer concentration of 10% (</w:t>
      </w:r>
      <w:r w:rsidRPr="00E31167">
        <w:rPr>
          <w:rFonts w:asciiTheme="minorBidi" w:hAnsiTheme="minorBidi" w:cstheme="minorBidi"/>
          <w:noProof/>
          <w:position w:val="-12"/>
        </w:rPr>
        <w:object w:dxaOrig="300" w:dyaOrig="360" w14:anchorId="2EF7A414">
          <v:shape id="_x0000_i1047" type="#_x0000_t75" alt="" style="width:15pt;height:17.25pt;mso-width-percent:0;mso-height-percent:0;mso-width-percent:0;mso-height-percent:0" o:ole="">
            <v:imagedata r:id="rId37" o:title=""/>
          </v:shape>
          <o:OLEObject Type="Embed" ProgID="Equation.DSMT4" ShapeID="_x0000_i1047" DrawAspect="Content" ObjectID="_1645357903" r:id="rId38"/>
        </w:object>
      </w:r>
      <w:r w:rsidRPr="009F4E92">
        <w:rPr>
          <w:rFonts w:asciiTheme="minorBidi" w:hAnsiTheme="minorBidi" w:cstheme="minorBidi"/>
          <w:noProof/>
        </w:rPr>
        <w:t xml:space="preserve">=0.1) </w:t>
      </w:r>
      <w:r w:rsidRPr="009F4E92">
        <w:rPr>
          <w:rFonts w:asciiTheme="minorBidi" w:hAnsiTheme="minorBidi" w:cstheme="minorBidi"/>
        </w:rPr>
        <w:t xml:space="preserve">throughout the model domain.  Tangen et al. </w:t>
      </w:r>
      <w:r w:rsidRPr="009F4E92">
        <w:rPr>
          <w:rFonts w:asciiTheme="minorBidi" w:hAnsiTheme="minorBidi" w:cstheme="minorBidi"/>
        </w:rPr>
        <w:fldChar w:fldCharType="begin">
          <w:fldData xml:space="preserve">PEVuZE5vdGU+PENpdGU+PEF1dGhvcj5UYW5nZW48L0F1dGhvcj48WWVhcj4yMDE2PC9ZZWFyPjxS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</w:fldData>
        </w:fldChar>
      </w:r>
      <w:r>
        <w:rPr>
          <w:rFonts w:asciiTheme="minorBidi" w:hAnsiTheme="minorBidi" w:cstheme="minorBidi"/>
        </w:rPr>
        <w:instrText xml:space="preserve"> ADDIN EN.CITE </w:instrText>
      </w:r>
      <w:r>
        <w:rPr>
          <w:rFonts w:asciiTheme="minorBidi" w:hAnsiTheme="minorBidi" w:cstheme="minorBidi"/>
        </w:rPr>
        <w:fldChar w:fldCharType="begin">
          <w:fldData xml:space="preserve">PEVuZE5vdGU+PENpdGU+PEF1dGhvcj5UYW5nZW48L0F1dGhvcj48WWVhcj4yMDE2PC9ZZWFyPjxS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</w:fldData>
        </w:fldChar>
      </w:r>
      <w:r>
        <w:rPr>
          <w:rFonts w:asciiTheme="minorBidi" w:hAnsiTheme="minorBidi" w:cstheme="minorBidi"/>
        </w:rPr>
        <w:instrText xml:space="preserve"> ADDIN EN.CITE.DATA </w:instrText>
      </w:r>
      <w:r>
        <w:rPr>
          <w:rFonts w:asciiTheme="minorBidi" w:hAnsiTheme="minorBidi" w:cstheme="minorBidi"/>
        </w:rPr>
      </w:r>
      <w:r>
        <w:rPr>
          <w:rFonts w:asciiTheme="minorBidi" w:hAnsiTheme="minorBidi" w:cstheme="minorBidi"/>
        </w:rPr>
        <w:fldChar w:fldCharType="end"/>
      </w:r>
      <w:r w:rsidRPr="009F4E92">
        <w:rPr>
          <w:rFonts w:asciiTheme="minorBidi" w:hAnsiTheme="minorBidi" w:cstheme="minorBidi"/>
        </w:rPr>
      </w:r>
      <w:r w:rsidRPr="009F4E92">
        <w:rPr>
          <w:rFonts w:asciiTheme="minorBidi" w:hAnsiTheme="minorBidi" w:cstheme="minorBidi"/>
        </w:rPr>
        <w:fldChar w:fldCharType="separate"/>
      </w:r>
      <w:r>
        <w:rPr>
          <w:rFonts w:asciiTheme="minorBidi" w:hAnsiTheme="minorBidi" w:cstheme="minorBidi"/>
          <w:noProof/>
        </w:rPr>
        <w:t>(37)</w:t>
      </w:r>
      <w:r w:rsidRPr="009F4E92">
        <w:rPr>
          <w:rFonts w:asciiTheme="minorBidi" w:hAnsiTheme="minorBidi" w:cstheme="minorBidi"/>
        </w:rPr>
        <w:fldChar w:fldCharType="end"/>
      </w:r>
      <w:r w:rsidRPr="009F4E92">
        <w:rPr>
          <w:rFonts w:asciiTheme="minorBidi" w:hAnsiTheme="minorBidi" w:cstheme="minorBidi"/>
        </w:rPr>
        <w:t xml:space="preserve"> showed that blood debris is evenly dispersed throughout the spinal SAS within the first hour post-SAH.  For the present study, we expected at least 1-hour of time to have passed before a lumbar drain or Neurapheresis therapy system could be applied post-SAH.  The lumbar puncture is a common clinical emergency procedure used to aid in SAH diagnosis </w:t>
      </w:r>
      <w:r w:rsidRPr="009F4E92">
        <w:rPr>
          <w:rFonts w:asciiTheme="minorBidi" w:hAnsiTheme="minorBidi" w:cstheme="minorBidi"/>
        </w:rPr>
        <w:fldChar w:fldCharType="begin"/>
      </w:r>
      <w:r>
        <w:rPr>
          <w:rFonts w:asciiTheme="minorBidi" w:hAnsiTheme="minorBidi" w:cstheme="minorBidi"/>
        </w:rPr>
        <w:instrText xml:space="preserve"> ADDIN EN.CITE &lt;EndNote&gt;&lt;Cite&gt;&lt;Author&gt;Gorchynski&lt;/Author&gt;&lt;Year&gt;2007&lt;/Year&gt;&lt;RecNum&gt;141&lt;/RecNum&gt;&lt;DisplayText&gt;(38)&lt;/DisplayText&gt;&lt;record&gt;&lt;rec-number&gt;141&lt;/rec-number&gt;&lt;foreign-keys&gt;&lt;key app="EN" db-id="s5ewvd5pdz2drkezta65t9wdtwt52eexszzv" timestamp="1568418558"&gt;141&lt;/key&gt;&lt;/foreign-keys&gt;&lt;ref-type name="Journal Article"&gt;17&lt;/ref-type&gt;&lt;contributors&gt;&lt;authors&gt;&lt;author&gt;Gorchynski, J.&lt;/author&gt;&lt;author&gt;Oman, J.&lt;/author&gt;&lt;author&gt;Newton, T.&lt;/author&gt;&lt;/authors&gt;&lt;/contributors&gt;&lt;auth-address&gt;University of California, Irvine Medical Center.&lt;/auth-address&gt;&lt;titles&gt;&lt;title&gt;Interpretation of traumatic lumbar punctures in the setting of possible subarachnoid hemorrhage: who can be safely discharged?&lt;/title&gt;&lt;secondary-title&gt;Cal J Emerg Med&lt;/secondary-title&gt;&lt;/titles&gt;&lt;periodical&gt;&lt;full-title&gt;Cal J Emerg Med&lt;/full-title&gt;&lt;/periodical&gt;&lt;pages&gt;3-7&lt;/pages&gt;&lt;volume&gt;8&lt;/volume&gt;&lt;number&gt;1&lt;/number&gt;&lt;edition&gt;2007/02/01&lt;/edition&gt;&lt;keywords&gt;&lt;keyword&gt;cerebral spinal fluid&lt;/keyword&gt;&lt;keyword&gt;nontraumatic lumbar puncture&lt;/keyword&gt;&lt;keyword&gt;red blood cell count&lt;/keyword&gt;&lt;keyword&gt;subarachnoid hemorrhage&lt;/keyword&gt;&lt;keyword&gt;traumatic lumbar puncture&lt;/keyword&gt;&lt;/keywords&gt;&lt;dates&gt;&lt;year&gt;2007&lt;/year&gt;&lt;pub-dates&gt;&lt;date&gt;Feb&lt;/date&gt;&lt;/pub-dates&gt;&lt;/dates&gt;&lt;isbn&gt;1948-3392 (Electronic)&amp;#xD;1948-3384 (Linking)&lt;/isbn&gt;&lt;accession-num&gt;20440386&lt;/accession-num&gt;&lt;urls&gt;&lt;related-urls&gt;&lt;url&gt;https://www.ncbi.nlm.nih.gov/pubmed/20440386&lt;/url&gt;&lt;/related-urls&gt;&lt;/urls&gt;&lt;custom2&gt;PMC2859734&lt;/custom2&gt;&lt;/record&gt;&lt;/Cite&gt;&lt;/EndNote&gt;</w:instrText>
      </w:r>
      <w:r w:rsidRPr="009F4E92">
        <w:rPr>
          <w:rFonts w:asciiTheme="minorBidi" w:hAnsiTheme="minorBidi" w:cstheme="minorBidi"/>
        </w:rPr>
        <w:fldChar w:fldCharType="separate"/>
      </w:r>
      <w:r>
        <w:rPr>
          <w:rFonts w:asciiTheme="minorBidi" w:hAnsiTheme="minorBidi" w:cstheme="minorBidi"/>
          <w:noProof/>
        </w:rPr>
        <w:t>(38)</w:t>
      </w:r>
      <w:r w:rsidRPr="009F4E92">
        <w:rPr>
          <w:rFonts w:asciiTheme="minorBidi" w:hAnsiTheme="minorBidi" w:cstheme="minorBidi"/>
        </w:rPr>
        <w:fldChar w:fldCharType="end"/>
      </w:r>
      <w:r w:rsidRPr="009F4E92">
        <w:rPr>
          <w:rFonts w:asciiTheme="minorBidi" w:hAnsiTheme="minorBidi" w:cstheme="minorBidi"/>
        </w:rPr>
        <w:t>.  Medical doctors have observed the CSF samples from these SAH patients to be colored with a light pink shade</w:t>
      </w:r>
      <w:r>
        <w:rPr>
          <w:rFonts w:asciiTheme="minorBidi" w:hAnsiTheme="minorBidi" w:cstheme="minorBidi"/>
        </w:rPr>
        <w:t xml:space="preserve"> (</w:t>
      </w:r>
      <w:r w:rsidRPr="00FA305C">
        <w:rPr>
          <w:rFonts w:asciiTheme="minorBidi" w:hAnsiTheme="minorBidi" w:cstheme="minorBidi"/>
        </w:rPr>
        <w:t>xanthochromia</w:t>
      </w:r>
      <w:r>
        <w:rPr>
          <w:rFonts w:asciiTheme="minorBidi" w:hAnsiTheme="minorBidi" w:cstheme="minorBidi"/>
        </w:rPr>
        <w:t xml:space="preserve">) </w:t>
      </w:r>
      <w:r>
        <w:rPr>
          <w:rFonts w:asciiTheme="minorBidi" w:hAnsiTheme="minorBidi" w:cstheme="minorBidi"/>
        </w:rPr>
        <w:fldChar w:fldCharType="begin">
          <w:fldData xml:space="preserve">PEVuZE5vdGU+PENpdGU+PEF1dGhvcj5QZXJyeTwvQXV0aG9yPjxZZWFyPjIwMTU8L1llYXI+PFJl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=
</w:fldData>
        </w:fldChar>
      </w:r>
      <w:r>
        <w:rPr>
          <w:rFonts w:asciiTheme="minorBidi" w:hAnsiTheme="minorBidi" w:cstheme="minorBidi"/>
        </w:rPr>
        <w:instrText xml:space="preserve"> ADDIN EN.CITE </w:instrText>
      </w:r>
      <w:r>
        <w:rPr>
          <w:rFonts w:asciiTheme="minorBidi" w:hAnsiTheme="minorBidi" w:cstheme="minorBidi"/>
        </w:rPr>
        <w:fldChar w:fldCharType="begin">
          <w:fldData xml:space="preserve">PEVuZE5vdGU+PENpdGU+PEF1dGhvcj5QZXJyeTwvQXV0aG9yPjxZZWFyPjIwMTU8L1llYXI+PFJl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=
</w:fldData>
        </w:fldChar>
      </w:r>
      <w:r>
        <w:rPr>
          <w:rFonts w:asciiTheme="minorBidi" w:hAnsiTheme="minorBidi" w:cstheme="minorBidi"/>
        </w:rPr>
        <w:instrText xml:space="preserve"> ADDIN EN.CITE.DATA </w:instrText>
      </w:r>
      <w:r>
        <w:rPr>
          <w:rFonts w:asciiTheme="minorBidi" w:hAnsiTheme="minorBidi" w:cstheme="minorBidi"/>
        </w:rPr>
      </w:r>
      <w:r>
        <w:rPr>
          <w:rFonts w:asciiTheme="minorBidi" w:hAnsiTheme="minorBidi" w:cstheme="minorBidi"/>
        </w:rPr>
        <w:fldChar w:fldCharType="end"/>
      </w:r>
      <w:r>
        <w:rPr>
          <w:rFonts w:asciiTheme="minorBidi" w:hAnsiTheme="minorBidi" w:cstheme="minorBidi"/>
        </w:rPr>
      </w:r>
      <w:r>
        <w:rPr>
          <w:rFonts w:asciiTheme="minorBidi" w:hAnsiTheme="minorBidi" w:cstheme="minorBidi"/>
        </w:rPr>
        <w:fldChar w:fldCharType="separate"/>
      </w:r>
      <w:r>
        <w:rPr>
          <w:rFonts w:asciiTheme="minorBidi" w:hAnsiTheme="minorBidi" w:cstheme="minorBidi"/>
          <w:noProof/>
        </w:rPr>
        <w:t>(39)</w:t>
      </w:r>
      <w:r>
        <w:rPr>
          <w:rFonts w:asciiTheme="minorBidi" w:hAnsiTheme="minorBidi" w:cstheme="minorBidi"/>
        </w:rPr>
        <w:fldChar w:fldCharType="end"/>
      </w:r>
      <w:r w:rsidRPr="009F4E92">
        <w:rPr>
          <w:rFonts w:asciiTheme="minorBidi" w:hAnsiTheme="minorBidi" w:cstheme="minorBidi"/>
        </w:rPr>
        <w:t>, indicating that blood has spread throughout the CSF system down to the lumbar spine</w:t>
      </w:r>
      <w:r>
        <w:rPr>
          <w:rFonts w:asciiTheme="minorBidi" w:hAnsiTheme="minorBidi" w:cstheme="minorBidi"/>
        </w:rPr>
        <w:t>, justifying the evenly-mixed tracer concentration used in this model as a reasonable approximation</w:t>
      </w:r>
      <w:r w:rsidRPr="009F4E92">
        <w:rPr>
          <w:rFonts w:asciiTheme="minorBidi" w:hAnsiTheme="minorBidi" w:cstheme="minorBidi"/>
        </w:rPr>
        <w:t>.  Steady-streaming velocities were determined based on the average of 10 CSF flow cycles with transient effects eliminated by removal of the first flow cycle.  Similar to Kuttler et al.</w:t>
      </w:r>
      <w:r w:rsidRPr="009F4E92">
        <w:rPr>
          <w:rFonts w:asciiTheme="minorBidi" w:hAnsiTheme="minorBidi" w:cstheme="minorBidi"/>
        </w:rPr>
        <w:fldChar w:fldCharType="begin"/>
      </w:r>
      <w:r>
        <w:rPr>
          <w:rFonts w:asciiTheme="minorBidi" w:hAnsiTheme="minorBidi" w:cstheme="minorBidi"/>
        </w:rPr>
        <w:instrText xml:space="preserve"> ADDIN EN.CITE &lt;EndNote&gt;&lt;Cite&gt;&lt;Author&gt;Kuttler&lt;/Author&gt;&lt;Year&gt;2010&lt;/Year&gt;&lt;RecNum&gt;29&lt;/RecNum&gt;&lt;DisplayText&gt;(40)&lt;/DisplayText&gt;&lt;record&gt;&lt;rec-number&gt;29&lt;/rec-number&gt;&lt;foreign-keys&gt;&lt;key app="EN" db-id="s5ewvd5pdz2drkezta65t9wdtwt52eexszzv" timestamp="1547066854"&gt;29&lt;/key&gt;&lt;/foreign-keys&gt;&lt;ref-type name="Journal Article"&gt;17&lt;/ref-type&gt;&lt;contributors&gt;&lt;authors&gt;&lt;author&gt;Kuttler, A.&lt;/author&gt;&lt;author&gt;Dimke, T.&lt;/author&gt;&lt;author&gt;Kern, S.&lt;/author&gt;&lt;author&gt;Helmlinger, G.&lt;/author&gt;&lt;author&gt;Stanski, D.&lt;/author&gt;&lt;author&gt;Finelli, L. A.&lt;/author&gt;&lt;/authors&gt;&lt;/contributors&gt;&lt;auth-address&gt;Novartis Pharma AG, Modeling &amp;amp; Simulat, CH-4056 Basel, Switzerland&amp;#xD;Novartis Inst Biomed Res Inc, Modeling &amp;amp; Simulat, Cambridge, MA 02139 USA&lt;/auth-address&gt;&lt;titles&gt;&lt;title&gt;Understanding pharmacokinetics using realistic computational models of fluid dynamics: biosimulation of drug distribution within the CSF space for intrathecal drugs&lt;/title&gt;&lt;secondary-title&gt;Journal of Pharmacokinetics and Pharmacodynamics&lt;/secondary-title&gt;&lt;alt-title&gt;J Pharmacokinet Phar&lt;/alt-title&gt;&lt;/titles&gt;&lt;pages&gt;629-644&lt;/pages&gt;&lt;volume&gt;37&lt;/volume&gt;&lt;number&gt;6&lt;/number&gt;&lt;keywords&gt;&lt;keyword&gt;spinal cord injury&lt;/keyword&gt;&lt;keyword&gt;intrathecal&lt;/keyword&gt;&lt;keyword&gt;biophysics&lt;/keyword&gt;&lt;keyword&gt;pharmacokinetics&lt;/keyword&gt;&lt;keyword&gt;cerebrospinal fluid&lt;/keyword&gt;&lt;keyword&gt;computational fluid dynamics&lt;/keyword&gt;&lt;keyword&gt;sci&lt;/keyword&gt;&lt;keyword&gt;pk&lt;/keyword&gt;&lt;keyword&gt;csf&lt;/keyword&gt;&lt;keyword&gt;cfd&lt;/keyword&gt;&lt;keyword&gt;lumbar cerebrospinal-fluid&lt;/keyword&gt;&lt;keyword&gt;failed spinal-anesthesia&lt;/keyword&gt;&lt;keyword&gt;bupivacaine concentrations&lt;/keyword&gt;&lt;keyword&gt;flow&lt;/keyword&gt;&lt;/keywords&gt;&lt;dates&gt;&lt;year&gt;2010&lt;/year&gt;&lt;pub-dates&gt;&lt;date&gt;Dec&lt;/date&gt;&lt;/pub-dates&gt;&lt;/dates&gt;&lt;isbn&gt;1567-567x&lt;/isbn&gt;&lt;accession-num&gt;WOS:000285897200007&lt;/accession-num&gt;&lt;urls&gt;&lt;related-urls&gt;&lt;url&gt;&amp;lt;Go to ISI&amp;gt;://WOS:000285897200007&lt;/url&gt;&lt;/related-urls&gt;&lt;/urls&gt;&lt;electronic-resource-num&gt;10.1007/s10928-010-9184-y&lt;/electronic-resource-num&gt;&lt;language&gt;English&lt;/language&gt;&lt;/record&gt;&lt;/Cite&gt;&lt;/EndNote&gt;</w:instrText>
      </w:r>
      <w:r w:rsidRPr="009F4E92">
        <w:rPr>
          <w:rFonts w:asciiTheme="minorBidi" w:hAnsiTheme="minorBidi" w:cstheme="minorBidi"/>
        </w:rPr>
        <w:fldChar w:fldCharType="separate"/>
      </w:r>
      <w:r>
        <w:rPr>
          <w:rFonts w:asciiTheme="minorBidi" w:hAnsiTheme="minorBidi" w:cstheme="minorBidi"/>
          <w:noProof/>
        </w:rPr>
        <w:t>(40)</w:t>
      </w:r>
      <w:r w:rsidRPr="009F4E92">
        <w:rPr>
          <w:rFonts w:asciiTheme="minorBidi" w:hAnsiTheme="minorBidi" w:cstheme="minorBidi"/>
        </w:rPr>
        <w:fldChar w:fldCharType="end"/>
      </w:r>
      <w:r w:rsidRPr="009F4E92">
        <w:rPr>
          <w:rFonts w:asciiTheme="minorBidi" w:hAnsiTheme="minorBidi" w:cstheme="minorBidi"/>
        </w:rPr>
        <w:t xml:space="preserve">, the fixed velocity field (“frozen flow field”) was used to solve the volume fraction equation for spatial-temporal tracer concentration. </w:t>
      </w:r>
      <w:r w:rsidRPr="009F4E92">
        <w:rPr>
          <w:rFonts w:asciiTheme="minorBidi" w:hAnsiTheme="minorBidi" w:cstheme="minorBidi"/>
          <w:color w:val="000000"/>
          <w:shd w:val="clear" w:color="auto" w:fill="FFFFFF"/>
        </w:rPr>
        <w:t xml:space="preserve">The axial distribution of </w:t>
      </w:r>
      <w:r w:rsidRPr="009F4E92">
        <w:rPr>
          <w:rFonts w:asciiTheme="minorBidi" w:hAnsiTheme="minorBidi" w:cstheme="minorBidi"/>
        </w:rPr>
        <w:t xml:space="preserve">tracer concentration, </w:t>
      </w:r>
      <w:r w:rsidRPr="00E31167">
        <w:rPr>
          <w:rFonts w:asciiTheme="minorBidi" w:hAnsiTheme="minorBidi" w:cstheme="minorBidi"/>
          <w:noProof/>
          <w:position w:val="-10"/>
        </w:rPr>
        <w:object w:dxaOrig="520" w:dyaOrig="320" w14:anchorId="6D5E7019">
          <v:shape id="_x0000_i1048" type="#_x0000_t75" alt="" style="width:26.25pt;height:15pt;mso-width-percent:0;mso-height-percent:0;mso-width-percent:0;mso-height-percent:0" o:ole="">
            <v:imagedata r:id="rId39" o:title=""/>
          </v:shape>
          <o:OLEObject Type="Embed" ProgID="Equation.DSMT4" ShapeID="_x0000_i1048" DrawAspect="Content" ObjectID="_1645357904" r:id="rId40"/>
        </w:object>
      </w:r>
      <w:r w:rsidRPr="009F4E92">
        <w:rPr>
          <w:rFonts w:asciiTheme="minorBidi" w:hAnsiTheme="minorBidi" w:cstheme="minorBidi"/>
          <w:noProof/>
        </w:rPr>
        <w:t xml:space="preserve">, </w:t>
      </w:r>
      <w:r w:rsidRPr="009F4E92">
        <w:rPr>
          <w:rFonts w:asciiTheme="minorBidi" w:hAnsiTheme="minorBidi" w:cstheme="minorBidi"/>
        </w:rPr>
        <w:t>for 3 mm thick slices along the z-axis was computed by:</w:t>
      </w:r>
    </w:p>
    <w:p w14:paraId="63E8B398" w14:textId="77777777" w:rsidR="0079140A" w:rsidRPr="009F4E92" w:rsidRDefault="0079140A" w:rsidP="0079140A">
      <w:pPr>
        <w:spacing w:line="480" w:lineRule="auto"/>
        <w:jc w:val="both"/>
        <w:rPr>
          <w:rFonts w:asciiTheme="minorBidi" w:hAnsiTheme="minorBidi" w:cstheme="minorBidi"/>
        </w:rPr>
      </w:pPr>
      <w:r w:rsidRPr="00E31167">
        <w:rPr>
          <w:rFonts w:asciiTheme="minorBidi" w:hAnsiTheme="minorBidi" w:cstheme="minorBidi"/>
          <w:noProof/>
          <w:position w:val="-46"/>
        </w:rPr>
        <w:object w:dxaOrig="2140" w:dyaOrig="1040" w14:anchorId="5AFF714E">
          <v:shape id="_x0000_i1049" type="#_x0000_t75" alt="" style="width:107.25pt;height:51pt;mso-width-percent:0;mso-height-percent:0;mso-width-percent:0;mso-height-percent:0" o:ole="">
            <v:imagedata r:id="rId41" o:title=""/>
          </v:shape>
          <o:OLEObject Type="Embed" ProgID="Equation.DSMT4" ShapeID="_x0000_i1049" DrawAspect="Content" ObjectID="_1645357905" r:id="rId42"/>
        </w:object>
      </w:r>
      <w:r w:rsidRPr="009F4E92">
        <w:rPr>
          <w:rFonts w:asciiTheme="minorBidi" w:hAnsiTheme="minorBidi" w:cstheme="minorBidi"/>
        </w:rPr>
        <w:tab/>
      </w:r>
      <w:r w:rsidRPr="009F4E92">
        <w:rPr>
          <w:rFonts w:asciiTheme="minorBidi" w:hAnsiTheme="minorBidi" w:cstheme="minorBidi"/>
        </w:rPr>
        <w:tab/>
      </w:r>
      <w:r w:rsidRPr="009F4E92">
        <w:rPr>
          <w:rFonts w:asciiTheme="minorBidi" w:hAnsiTheme="minorBidi" w:cstheme="minorBidi"/>
        </w:rPr>
        <w:tab/>
      </w:r>
      <w:r w:rsidRPr="009F4E92">
        <w:rPr>
          <w:rFonts w:asciiTheme="minorBidi" w:hAnsiTheme="minorBidi" w:cstheme="minorBidi"/>
        </w:rPr>
        <w:tab/>
      </w:r>
      <w:r w:rsidRPr="009F4E92">
        <w:rPr>
          <w:rFonts w:asciiTheme="minorBidi" w:hAnsiTheme="minorBidi" w:cstheme="minorBidi"/>
        </w:rPr>
        <w:tab/>
      </w:r>
      <w:r w:rsidRPr="009F4E92">
        <w:rPr>
          <w:rFonts w:asciiTheme="minorBidi" w:hAnsiTheme="minorBidi" w:cstheme="minorBidi"/>
        </w:rPr>
        <w:tab/>
        <w:t xml:space="preserve"> </w:t>
      </w:r>
      <w:r w:rsidRPr="009F4E92">
        <w:rPr>
          <w:rFonts w:asciiTheme="minorBidi" w:hAnsiTheme="minorBidi" w:cstheme="minorBidi"/>
        </w:rPr>
        <w:fldChar w:fldCharType="begin"/>
      </w:r>
      <w:r w:rsidRPr="009F4E92">
        <w:rPr>
          <w:rFonts w:asciiTheme="minorBidi" w:hAnsiTheme="minorBidi" w:cstheme="minorBidi"/>
        </w:rPr>
        <w:instrText xml:space="preserve"> MACROBUTTON MTPlaceRef \* MERGEFORMAT </w:instrText>
      </w:r>
      <w:r w:rsidRPr="009F4E92">
        <w:rPr>
          <w:rFonts w:asciiTheme="minorBidi" w:hAnsiTheme="minorBidi" w:cstheme="minorBidi"/>
        </w:rPr>
        <w:fldChar w:fldCharType="begin"/>
      </w:r>
      <w:r w:rsidRPr="009F4E92">
        <w:rPr>
          <w:rFonts w:asciiTheme="minorBidi" w:hAnsiTheme="minorBidi" w:cstheme="minorBidi"/>
        </w:rPr>
        <w:instrText xml:space="preserve"> SEQ MTEqn \h \* MERGEFORMAT </w:instrText>
      </w:r>
      <w:r w:rsidRPr="009F4E92">
        <w:rPr>
          <w:rFonts w:asciiTheme="minorBidi" w:hAnsiTheme="minorBidi" w:cstheme="minorBidi"/>
        </w:rPr>
        <w:fldChar w:fldCharType="end"/>
      </w:r>
      <w:r w:rsidRPr="009F4E92">
        <w:rPr>
          <w:rFonts w:asciiTheme="minorBidi" w:hAnsiTheme="minorBidi" w:cstheme="minorBidi"/>
        </w:rPr>
        <w:instrText>(</w:instrText>
      </w:r>
      <w:r w:rsidRPr="009F4E92">
        <w:rPr>
          <w:rFonts w:asciiTheme="minorBidi" w:hAnsiTheme="minorBidi" w:cstheme="minorBidi"/>
          <w:noProof/>
        </w:rPr>
        <w:fldChar w:fldCharType="begin"/>
      </w:r>
      <w:r w:rsidRPr="009F4E92">
        <w:rPr>
          <w:rFonts w:asciiTheme="minorBidi" w:hAnsiTheme="minorBidi" w:cstheme="minorBidi"/>
          <w:noProof/>
        </w:rPr>
        <w:instrText xml:space="preserve"> SEQ MTEqn \c \* Arabic \* MERGEFORMAT </w:instrText>
      </w:r>
      <w:r w:rsidRPr="009F4E92">
        <w:rPr>
          <w:rFonts w:asciiTheme="minorBidi" w:hAnsiTheme="minorBidi" w:cstheme="minorBidi"/>
          <w:noProof/>
        </w:rPr>
        <w:fldChar w:fldCharType="separate"/>
      </w:r>
      <w:r>
        <w:rPr>
          <w:rFonts w:asciiTheme="minorBidi" w:hAnsiTheme="minorBidi" w:cstheme="minorBidi"/>
          <w:noProof/>
        </w:rPr>
        <w:instrText>4</w:instrText>
      </w:r>
      <w:r w:rsidRPr="009F4E92">
        <w:rPr>
          <w:rFonts w:asciiTheme="minorBidi" w:hAnsiTheme="minorBidi" w:cstheme="minorBidi"/>
          <w:noProof/>
        </w:rPr>
        <w:fldChar w:fldCharType="end"/>
      </w:r>
      <w:r w:rsidRPr="009F4E92">
        <w:rPr>
          <w:rFonts w:asciiTheme="minorBidi" w:hAnsiTheme="minorBidi" w:cstheme="minorBidi"/>
        </w:rPr>
        <w:instrText>)</w:instrText>
      </w:r>
      <w:r w:rsidRPr="009F4E92">
        <w:rPr>
          <w:rFonts w:asciiTheme="minorBidi" w:hAnsiTheme="minorBidi" w:cstheme="minorBidi"/>
        </w:rPr>
        <w:fldChar w:fldCharType="end"/>
      </w:r>
    </w:p>
    <w:p w14:paraId="713EB4F1" w14:textId="77777777" w:rsidR="0079140A" w:rsidRPr="009F4E92" w:rsidRDefault="0079140A" w:rsidP="0079140A">
      <w:pPr>
        <w:spacing w:line="480" w:lineRule="auto"/>
        <w:ind w:firstLine="720"/>
        <w:jc w:val="both"/>
        <w:rPr>
          <w:rFonts w:asciiTheme="minorBidi" w:eastAsia="Calibri" w:hAnsiTheme="minorBidi" w:cstheme="minorBidi"/>
        </w:rPr>
      </w:pPr>
      <w:r w:rsidRPr="009F4E92">
        <w:rPr>
          <w:rFonts w:asciiTheme="minorBidi" w:eastAsia="Calibri" w:hAnsiTheme="minorBidi" w:cstheme="minorBidi"/>
        </w:rPr>
        <w:lastRenderedPageBreak/>
        <w:t xml:space="preserve">Where </w:t>
      </w:r>
      <w:r w:rsidRPr="00E31167">
        <w:rPr>
          <w:rFonts w:asciiTheme="minorBidi" w:hAnsiTheme="minorBidi" w:cstheme="minorBidi"/>
          <w:noProof/>
          <w:position w:val="-6"/>
        </w:rPr>
        <w:object w:dxaOrig="220" w:dyaOrig="279" w14:anchorId="14AAB1DA">
          <v:shape id="_x0000_i1050" type="#_x0000_t75" alt="" style="width:12.75pt;height:14.25pt;mso-width-percent:0;mso-height-percent:0;mso-width-percent:0;mso-height-percent:0" o:ole="">
            <v:imagedata r:id="rId43" o:title=""/>
          </v:shape>
          <o:OLEObject Type="Embed" ProgID="Equation.DSMT4" ShapeID="_x0000_i1050" DrawAspect="Content" ObjectID="_1645357906" r:id="rId44"/>
        </w:object>
      </w:r>
      <w:r w:rsidRPr="009F4E92">
        <w:rPr>
          <w:rFonts w:asciiTheme="minorBidi" w:eastAsia="Calibri" w:hAnsiTheme="minorBidi" w:cstheme="minorBidi"/>
          <w:position w:val="-46"/>
        </w:rPr>
        <w:t xml:space="preserve"> </w:t>
      </w:r>
      <w:r>
        <w:rPr>
          <w:rFonts w:asciiTheme="minorBidi" w:eastAsia="Calibri" w:hAnsiTheme="minorBidi" w:cstheme="minorBidi"/>
        </w:rPr>
        <w:t xml:space="preserve">is the cell </w:t>
      </w:r>
      <w:r w:rsidRPr="009F4E92">
        <w:rPr>
          <w:rFonts w:asciiTheme="minorBidi" w:eastAsia="Calibri" w:hAnsiTheme="minorBidi" w:cstheme="minorBidi"/>
        </w:rPr>
        <w:t xml:space="preserve">volume and summations computed for all cells within each 3 mm thick cross-section. Spatial-temporal distribution of tracer concentration was plotted over 24-hours for Neurapheresis therapy and lumbar drain.  </w:t>
      </w:r>
    </w:p>
    <w:p w14:paraId="0DB082E1" w14:textId="77777777" w:rsidR="0079140A" w:rsidRPr="009F4E92" w:rsidRDefault="0079140A" w:rsidP="0079140A">
      <w:pPr>
        <w:spacing w:line="480" w:lineRule="auto"/>
        <w:ind w:firstLine="720"/>
        <w:jc w:val="both"/>
        <w:rPr>
          <w:rFonts w:asciiTheme="minorBidi" w:hAnsiTheme="minorBidi" w:cstheme="minorBidi"/>
        </w:rPr>
      </w:pPr>
      <w:r w:rsidRPr="009F4E92">
        <w:rPr>
          <w:rFonts w:asciiTheme="minorBidi" w:hAnsiTheme="minorBidi" w:cstheme="minorBidi"/>
        </w:rPr>
        <w:t xml:space="preserve">To determine concentration profiles over 24-hours after SAH, we determined the solute transport due to the steady-streaming CSF velocity field.  Molecular diffusion of large molecules within the CSF (MW ~ 150 kDa) is much smaller than steady-streaming and oscillatory CSF velocities </w:t>
      </w:r>
      <w:r w:rsidRPr="009F4E92">
        <w:rPr>
          <w:rFonts w:asciiTheme="minorBidi" w:hAnsiTheme="minorBidi" w:cstheme="minorBidi"/>
        </w:rPr>
        <w:fldChar w:fldCharType="begin"/>
      </w:r>
      <w:r>
        <w:rPr>
          <w:rFonts w:asciiTheme="minorBidi" w:hAnsiTheme="minorBidi" w:cstheme="minorBidi"/>
        </w:rPr>
        <w:instrText xml:space="preserve"> ADDIN EN.CITE &lt;EndNote&gt;&lt;Cite&gt;&lt;Author&gt;Kuttler&lt;/Author&gt;&lt;Year&gt;2010&lt;/Year&gt;&lt;RecNum&gt;29&lt;/RecNum&gt;&lt;DisplayText&gt;(40)&lt;/DisplayText&gt;&lt;record&gt;&lt;rec-number&gt;29&lt;/rec-number&gt;&lt;foreign-keys&gt;&lt;key app="EN" db-id="s5ewvd5pdz2drkezta65t9wdtwt52eexszzv" timestamp="1547066854"&gt;29&lt;/key&gt;&lt;/foreign-keys&gt;&lt;ref-type name="Journal Article"&gt;17&lt;/ref-type&gt;&lt;contributors&gt;&lt;authors&gt;&lt;author&gt;Kuttler, A.&lt;/author&gt;&lt;author&gt;Dimke, T.&lt;/author&gt;&lt;author&gt;Kern, S.&lt;/author&gt;&lt;author&gt;Helmlinger, G.&lt;/author&gt;&lt;author&gt;Stanski, D.&lt;/author&gt;&lt;author&gt;Finelli, L. A.&lt;/author&gt;&lt;/authors&gt;&lt;/contributors&gt;&lt;auth-address&gt;Novartis Pharma AG, Modeling &amp;amp; Simulat, CH-4056 Basel, Switzerland&amp;#xD;Novartis Inst Biomed Res Inc, Modeling &amp;amp; Simulat, Cambridge, MA 02139 USA&lt;/auth-address&gt;&lt;titles&gt;&lt;title&gt;Understanding pharmacokinetics using realistic computational models of fluid dynamics: biosimulation of drug distribution within the CSF space for intrathecal drugs&lt;/title&gt;&lt;secondary-title&gt;Journal of Pharmacokinetics and Pharmacodynamics&lt;/secondary-title&gt;&lt;alt-title&gt;J Pharmacokinet Phar&lt;/alt-title&gt;&lt;/titles&gt;&lt;pages&gt;629-644&lt;/pages&gt;&lt;volume&gt;37&lt;/volume&gt;&lt;number&gt;6&lt;/number&gt;&lt;keywords&gt;&lt;keyword&gt;spinal cord injury&lt;/keyword&gt;&lt;keyword&gt;intrathecal&lt;/keyword&gt;&lt;keyword&gt;biophysics&lt;/keyword&gt;&lt;keyword&gt;pharmacokinetics&lt;/keyword&gt;&lt;keyword&gt;cerebrospinal fluid&lt;/keyword&gt;&lt;keyword&gt;computational fluid dynamics&lt;/keyword&gt;&lt;keyword&gt;sci&lt;/keyword&gt;&lt;keyword&gt;pk&lt;/keyword&gt;&lt;keyword&gt;csf&lt;/keyword&gt;&lt;keyword&gt;cfd&lt;/keyword&gt;&lt;keyword&gt;lumbar cerebrospinal-fluid&lt;/keyword&gt;&lt;keyword&gt;failed spinal-anesthesia&lt;/keyword&gt;&lt;keyword&gt;bupivacaine concentrations&lt;/keyword&gt;&lt;keyword&gt;flow&lt;/keyword&gt;&lt;/keywords&gt;&lt;dates&gt;&lt;year&gt;2010&lt;/year&gt;&lt;pub-dates&gt;&lt;date&gt;Dec&lt;/date&gt;&lt;/pub-dates&gt;&lt;/dates&gt;&lt;isbn&gt;1567-567x&lt;/isbn&gt;&lt;accession-num&gt;WOS:000285897200007&lt;/accession-num&gt;&lt;urls&gt;&lt;related-urls&gt;&lt;url&gt;&amp;lt;Go to ISI&amp;gt;://WOS:000285897200007&lt;/url&gt;&lt;/related-urls&gt;&lt;/urls&gt;&lt;electronic-resource-num&gt;10.1007/s10928-010-9184-y&lt;/electronic-resource-num&gt;&lt;language&gt;English&lt;/language&gt;&lt;/record&gt;&lt;/Cite&gt;&lt;/EndNote&gt;</w:instrText>
      </w:r>
      <w:r w:rsidRPr="009F4E92">
        <w:rPr>
          <w:rFonts w:asciiTheme="minorBidi" w:hAnsiTheme="minorBidi" w:cstheme="minorBidi"/>
        </w:rPr>
        <w:fldChar w:fldCharType="separate"/>
      </w:r>
      <w:r>
        <w:rPr>
          <w:rFonts w:asciiTheme="minorBidi" w:hAnsiTheme="minorBidi" w:cstheme="minorBidi"/>
          <w:noProof/>
        </w:rPr>
        <w:t>(40)</w:t>
      </w:r>
      <w:r w:rsidRPr="009F4E92">
        <w:rPr>
          <w:rFonts w:asciiTheme="minorBidi" w:hAnsiTheme="minorBidi" w:cstheme="minorBidi"/>
        </w:rPr>
        <w:fldChar w:fldCharType="end"/>
      </w:r>
      <w:r w:rsidRPr="009F4E92">
        <w:rPr>
          <w:rFonts w:asciiTheme="minorBidi" w:hAnsiTheme="minorBidi" w:cstheme="minorBidi"/>
        </w:rPr>
        <w:t xml:space="preserve">. However, shear and mixing across the cross section has the potential to greatly increase the effective diffusivity in the spinal SAS </w:t>
      </w:r>
      <w:r w:rsidRPr="009F4E92">
        <w:rPr>
          <w:rFonts w:asciiTheme="minorBidi" w:hAnsiTheme="minorBidi" w:cstheme="minorBidi"/>
          <w:noProof/>
        </w:rPr>
        <w:fldChar w:fldCharType="begin"/>
      </w:r>
      <w:r>
        <w:rPr>
          <w:rFonts w:asciiTheme="minorBidi" w:hAnsiTheme="minorBidi" w:cstheme="minorBidi"/>
          <w:noProof/>
        </w:rPr>
        <w:instrText xml:space="preserve"> ADDIN EN.CITE &lt;EndNote&gt;&lt;Cite&gt;&lt;Author&gt;Keith Sharp&lt;/Author&gt;&lt;Year&gt;2019&lt;/Year&gt;&lt;RecNum&gt;4327&lt;/RecNum&gt;&lt;DisplayText&gt;(41)&lt;/DisplayText&gt;&lt;record&gt;&lt;rec-number&gt;4327&lt;/rec-number&gt;&lt;foreign-keys&gt;&lt;key app="EN" db-id="wfwtxaeac0xxd0erfso5ss54tdstz90fxrtd" timestamp="1559923998" guid="7ad68c20-dca6-47bd-b274-19126b352fc9"&gt;4327&lt;/key&gt;&lt;/foreign-keys&gt;&lt;ref-type name="Journal Article"&gt;17&lt;/ref-type&gt;&lt;contributors&gt;&lt;authors&gt;&lt;author&gt;Keith Sharp, M.&lt;/author&gt;&lt;author&gt;Carare, Roxana O.&lt;/author&gt;&lt;author&gt;Martin, Bryn A.&lt;/author&gt;&lt;/authors&gt;&lt;/contributors&gt;&lt;titles&gt;&lt;title&gt;Dispersion in porous media in oscillatory flow between flat plates: applications to intrathecal, periarterial and paraarterial solute transport in the central nervous system&lt;/title&gt;&lt;secondary-title&gt;Fluids and Barriers of the CNS&lt;/secondary-title&gt;&lt;/titles&gt;&lt;periodical&gt;&lt;full-title&gt;Fluids and Barriers of the Cns&lt;/full-title&gt;&lt;/periodical&gt;&lt;pages&gt;13&lt;/pages&gt;&lt;volume&gt;16&lt;/volume&gt;&lt;number&gt;1&lt;/number&gt;&lt;dates&gt;&lt;year&gt;2019&lt;/year&gt;&lt;pub-dates&gt;&lt;date&gt;May 06&lt;/date&gt;&lt;/pub-dates&gt;&lt;/dates&gt;&lt;isbn&gt;2045-8118&lt;/isbn&gt;&lt;label&gt;Keith Sharp2019&lt;/label&gt;&lt;work-type&gt;journal article&lt;/work-type&gt;&lt;urls&gt;&lt;related-urls&gt;&lt;url&gt;https://doi.org/10.1186/s12987-019-0132-y&lt;/url&gt;&lt;/related-urls&gt;&lt;/urls&gt;&lt;electronic-resource-num&gt;10.1186/s12987-019-0132-y&lt;/electronic-resource-num&gt;&lt;/record&gt;&lt;/Cite&gt;&lt;/EndNote&gt;</w:instrText>
      </w:r>
      <w:r w:rsidRPr="009F4E92">
        <w:rPr>
          <w:rFonts w:asciiTheme="minorBidi" w:hAnsiTheme="minorBidi" w:cstheme="minorBidi"/>
          <w:noProof/>
        </w:rPr>
        <w:fldChar w:fldCharType="separate"/>
      </w:r>
      <w:r>
        <w:rPr>
          <w:rFonts w:asciiTheme="minorBidi" w:hAnsiTheme="minorBidi" w:cstheme="minorBidi"/>
          <w:noProof/>
        </w:rPr>
        <w:t>(41)</w:t>
      </w:r>
      <w:r w:rsidRPr="009F4E92">
        <w:rPr>
          <w:rFonts w:asciiTheme="minorBidi" w:hAnsiTheme="minorBidi" w:cstheme="minorBidi"/>
          <w:noProof/>
        </w:rPr>
        <w:fldChar w:fldCharType="end"/>
      </w:r>
      <w:r w:rsidRPr="009F4E92">
        <w:rPr>
          <w:rFonts w:asciiTheme="minorBidi" w:hAnsiTheme="minorBidi" w:cstheme="minorBidi"/>
        </w:rPr>
        <w:t>.   Tangen et al.</w:t>
      </w:r>
      <w:r w:rsidRPr="009F4E92">
        <w:rPr>
          <w:rFonts w:asciiTheme="minorBidi" w:hAnsiTheme="minorBidi" w:cstheme="minorBidi"/>
        </w:rPr>
        <w:fldChar w:fldCharType="begin">
          <w:fldData xml:space="preserve">PEVuZE5vdGU+PENpdGU+PEF1dGhvcj5UYW5nZW48L0F1dGhvcj48WWVhcj4yMDE2PC9ZZWFyPjxS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</w:fldData>
        </w:fldChar>
      </w:r>
      <w:r>
        <w:rPr>
          <w:rFonts w:asciiTheme="minorBidi" w:hAnsiTheme="minorBidi" w:cstheme="minorBidi"/>
        </w:rPr>
        <w:instrText xml:space="preserve"> ADDIN EN.CITE </w:instrText>
      </w:r>
      <w:r>
        <w:rPr>
          <w:rFonts w:asciiTheme="minorBidi" w:hAnsiTheme="minorBidi" w:cstheme="minorBidi"/>
        </w:rPr>
        <w:fldChar w:fldCharType="begin">
          <w:fldData xml:space="preserve">PEVuZE5vdGU+PENpdGU+PEF1dGhvcj5UYW5nZW48L0F1dGhvcj48WWVhcj4yMDE2PC9ZZWFyPjxS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</w:fldData>
        </w:fldChar>
      </w:r>
      <w:r>
        <w:rPr>
          <w:rFonts w:asciiTheme="minorBidi" w:hAnsiTheme="minorBidi" w:cstheme="minorBidi"/>
        </w:rPr>
        <w:instrText xml:space="preserve"> ADDIN EN.CITE.DATA </w:instrText>
      </w:r>
      <w:r>
        <w:rPr>
          <w:rFonts w:asciiTheme="minorBidi" w:hAnsiTheme="minorBidi" w:cstheme="minorBidi"/>
        </w:rPr>
      </w:r>
      <w:r>
        <w:rPr>
          <w:rFonts w:asciiTheme="minorBidi" w:hAnsiTheme="minorBidi" w:cstheme="minorBidi"/>
        </w:rPr>
        <w:fldChar w:fldCharType="end"/>
      </w:r>
      <w:r w:rsidRPr="009F4E92">
        <w:rPr>
          <w:rFonts w:asciiTheme="minorBidi" w:hAnsiTheme="minorBidi" w:cstheme="minorBidi"/>
        </w:rPr>
      </w:r>
      <w:r w:rsidRPr="009F4E92">
        <w:rPr>
          <w:rFonts w:asciiTheme="minorBidi" w:hAnsiTheme="minorBidi" w:cstheme="minorBidi"/>
        </w:rPr>
        <w:fldChar w:fldCharType="separate"/>
      </w:r>
      <w:r>
        <w:rPr>
          <w:rFonts w:asciiTheme="minorBidi" w:hAnsiTheme="minorBidi" w:cstheme="minorBidi"/>
          <w:noProof/>
        </w:rPr>
        <w:t>(37)</w:t>
      </w:r>
      <w:r w:rsidRPr="009F4E92">
        <w:rPr>
          <w:rFonts w:asciiTheme="minorBidi" w:hAnsiTheme="minorBidi" w:cstheme="minorBidi"/>
        </w:rPr>
        <w:fldChar w:fldCharType="end"/>
      </w:r>
      <w:r w:rsidRPr="009F4E92">
        <w:rPr>
          <w:rFonts w:asciiTheme="minorBidi" w:hAnsiTheme="minorBidi" w:cstheme="minorBidi"/>
        </w:rPr>
        <w:t xml:space="preserve"> found that molecular diffusion had a negligible impact on tracer spread within an idealized geometry representing the spinal and cranial SAS. Kurtcuoglu et al.</w:t>
      </w:r>
      <w:r w:rsidRPr="009F4E92">
        <w:rPr>
          <w:rFonts w:asciiTheme="minorBidi" w:hAnsiTheme="minorBidi" w:cstheme="minorBidi"/>
        </w:rPr>
        <w:fldChar w:fldCharType="begin">
          <w:fldData xml:space="preserve">PEVuZE5vdGU+PENpdGU+PEF1dGhvcj5LdXJ0Y3VvZ2x1PC9BdXRob3I+PFllYXI+MjAwNzwvWWVh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</w:fldData>
        </w:fldChar>
      </w:r>
      <w:r>
        <w:rPr>
          <w:rFonts w:asciiTheme="minorBidi" w:hAnsiTheme="minorBidi" w:cstheme="minorBidi"/>
        </w:rPr>
        <w:instrText xml:space="preserve"> ADDIN EN.CITE </w:instrText>
      </w:r>
      <w:r>
        <w:rPr>
          <w:rFonts w:asciiTheme="minorBidi" w:hAnsiTheme="minorBidi" w:cstheme="minorBidi"/>
        </w:rPr>
        <w:fldChar w:fldCharType="begin">
          <w:fldData xml:space="preserve">PEVuZE5vdGU+PENpdGU+PEF1dGhvcj5LdXJ0Y3VvZ2x1PC9BdXRob3I+PFllYXI+MjAwNzwvWWVh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</w:fldData>
        </w:fldChar>
      </w:r>
      <w:r>
        <w:rPr>
          <w:rFonts w:asciiTheme="minorBidi" w:hAnsiTheme="minorBidi" w:cstheme="minorBidi"/>
        </w:rPr>
        <w:instrText xml:space="preserve"> ADDIN EN.CITE.DATA </w:instrText>
      </w:r>
      <w:r>
        <w:rPr>
          <w:rFonts w:asciiTheme="minorBidi" w:hAnsiTheme="minorBidi" w:cstheme="minorBidi"/>
        </w:rPr>
      </w:r>
      <w:r>
        <w:rPr>
          <w:rFonts w:asciiTheme="minorBidi" w:hAnsiTheme="minorBidi" w:cstheme="minorBidi"/>
        </w:rPr>
        <w:fldChar w:fldCharType="end"/>
      </w:r>
      <w:r w:rsidRPr="009F4E92">
        <w:rPr>
          <w:rFonts w:asciiTheme="minorBidi" w:hAnsiTheme="minorBidi" w:cstheme="minorBidi"/>
        </w:rPr>
      </w:r>
      <w:r w:rsidRPr="009F4E92">
        <w:rPr>
          <w:rFonts w:asciiTheme="minorBidi" w:hAnsiTheme="minorBidi" w:cstheme="minorBidi"/>
        </w:rPr>
        <w:fldChar w:fldCharType="separate"/>
      </w:r>
      <w:r>
        <w:rPr>
          <w:rFonts w:asciiTheme="minorBidi" w:hAnsiTheme="minorBidi" w:cstheme="minorBidi"/>
          <w:noProof/>
        </w:rPr>
        <w:t>(42)</w:t>
      </w:r>
      <w:r w:rsidRPr="009F4E92">
        <w:rPr>
          <w:rFonts w:asciiTheme="minorBidi" w:hAnsiTheme="minorBidi" w:cstheme="minorBidi"/>
        </w:rPr>
        <w:fldChar w:fldCharType="end"/>
      </w:r>
      <w:r w:rsidRPr="009F4E92">
        <w:rPr>
          <w:rFonts w:asciiTheme="minorBidi" w:hAnsiTheme="minorBidi" w:cstheme="minorBidi"/>
        </w:rPr>
        <w:t xml:space="preserve"> also neglected diffusion in their model. To make the computational effort reasonable, molecular diffusion of the tracer was not included in the current study. However, as described in the following paragraphs, the potential impact of neglecting diffusion was estimated.</w:t>
      </w:r>
    </w:p>
    <w:p w14:paraId="4799B8FF" w14:textId="77777777" w:rsidR="0079140A" w:rsidRPr="009F4E92" w:rsidRDefault="0079140A" w:rsidP="0079140A">
      <w:pPr>
        <w:spacing w:line="480" w:lineRule="auto"/>
        <w:ind w:firstLine="720"/>
        <w:jc w:val="both"/>
        <w:rPr>
          <w:rFonts w:asciiTheme="minorBidi" w:hAnsiTheme="minorBidi" w:cstheme="minorBidi"/>
        </w:rPr>
      </w:pPr>
      <w:r w:rsidRPr="009F4E92">
        <w:rPr>
          <w:rFonts w:asciiTheme="minorBidi" w:hAnsiTheme="minorBidi" w:cstheme="minorBidi"/>
        </w:rPr>
        <w:t>To help understand the relative importance of diffusive versus advective mass transport, the Sherwood number (</w:t>
      </w:r>
      <w:r w:rsidRPr="00E31167">
        <w:rPr>
          <w:rFonts w:asciiTheme="minorBidi" w:hAnsiTheme="minorBidi" w:cstheme="minorBidi"/>
          <w:noProof/>
          <w:position w:val="-6"/>
        </w:rPr>
        <w:object w:dxaOrig="320" w:dyaOrig="279" w14:anchorId="7375BCFA">
          <v:shape id="_x0000_i1051" type="#_x0000_t75" alt="" style="width:15pt;height:14.25pt;mso-width-percent:0;mso-height-percent:0;mso-width-percent:0;mso-height-percent:0" o:ole="">
            <v:imagedata r:id="rId45" o:title=""/>
          </v:shape>
          <o:OLEObject Type="Embed" ProgID="Equation.DSMT4" ShapeID="_x0000_i1051" DrawAspect="Content" ObjectID="_1645357907" r:id="rId46"/>
        </w:object>
      </w:r>
      <w:r w:rsidRPr="009F4E92">
        <w:rPr>
          <w:rFonts w:asciiTheme="minorBidi" w:hAnsiTheme="minorBidi" w:cstheme="minorBidi"/>
        </w:rPr>
        <w:t>) was calculated</w:t>
      </w:r>
      <w:r>
        <w:rPr>
          <w:rFonts w:asciiTheme="minorBidi" w:hAnsiTheme="minorBidi" w:cstheme="minorBidi"/>
        </w:rPr>
        <w:t xml:space="preserve"> and</w:t>
      </w:r>
      <w:r w:rsidRPr="009F4E92">
        <w:rPr>
          <w:rFonts w:asciiTheme="minorBidi" w:hAnsiTheme="minorBidi" w:cstheme="minorBidi"/>
        </w:rPr>
        <w:t xml:space="preserve"> </w:t>
      </w:r>
      <w:r w:rsidRPr="00E31167">
        <w:rPr>
          <w:rFonts w:asciiTheme="minorBidi" w:hAnsiTheme="minorBidi" w:cstheme="minorBidi"/>
          <w:noProof/>
          <w:position w:val="-24"/>
        </w:rPr>
        <w:object w:dxaOrig="1080" w:dyaOrig="620" w14:anchorId="06DFB949">
          <v:shape id="_x0000_i1052" type="#_x0000_t75" alt="" style="width:54.75pt;height:32.25pt;mso-width-percent:0;mso-height-percent:0;mso-width-percent:0;mso-height-percent:0" o:ole="">
            <v:imagedata r:id="rId47" o:title=""/>
          </v:shape>
          <o:OLEObject Type="Embed" ProgID="Equation.DSMT4" ShapeID="_x0000_i1052" DrawAspect="Content" ObjectID="_1645357908" r:id="rId48"/>
        </w:object>
      </w:r>
      <w:r w:rsidRPr="009F4E92">
        <w:rPr>
          <w:rFonts w:asciiTheme="minorBidi" w:hAnsiTheme="minorBidi" w:cstheme="minorBidi"/>
        </w:rPr>
        <w:t xml:space="preserve"> provides the ratio of convective mass transport, </w:t>
      </w:r>
      <w:r w:rsidRPr="00E31167">
        <w:rPr>
          <w:rFonts w:asciiTheme="minorBidi" w:hAnsiTheme="minorBidi" w:cstheme="minorBidi"/>
          <w:noProof/>
          <w:position w:val="-10"/>
        </w:rPr>
        <w:object w:dxaOrig="240" w:dyaOrig="320" w14:anchorId="4FD3DFBD">
          <v:shape id="_x0000_i1053" type="#_x0000_t75" alt="" style="width:14.25pt;height:15pt;mso-width-percent:0;mso-height-percent:0;mso-width-percent:0;mso-height-percent:0" o:ole="">
            <v:imagedata r:id="rId49" o:title=""/>
          </v:shape>
          <o:OLEObject Type="Embed" ProgID="Equation.DSMT4" ShapeID="_x0000_i1053" DrawAspect="Content" ObjectID="_1645357909" r:id="rId50"/>
        </w:object>
      </w:r>
      <w:r w:rsidRPr="009F4E92">
        <w:rPr>
          <w:rFonts w:asciiTheme="minorBidi" w:hAnsiTheme="minorBidi" w:cstheme="minorBidi"/>
        </w:rPr>
        <w:t xml:space="preserve">, to the effective diffusive mass transport, </w:t>
      </w:r>
      <w:r w:rsidRPr="00E31167">
        <w:rPr>
          <w:rFonts w:asciiTheme="minorBidi" w:hAnsiTheme="minorBidi" w:cstheme="minorBidi"/>
          <w:noProof/>
          <w:position w:val="-6"/>
        </w:rPr>
        <w:object w:dxaOrig="560" w:dyaOrig="279" w14:anchorId="0E3B34AC">
          <v:shape id="_x0000_i1054" type="#_x0000_t75" alt="" style="width:29.25pt;height:14.25pt;mso-width-percent:0;mso-height-percent:0;mso-width-percent:0;mso-height-percent:0" o:ole="">
            <v:imagedata r:id="rId51" o:title=""/>
          </v:shape>
          <o:OLEObject Type="Embed" ProgID="Equation.DSMT4" ShapeID="_x0000_i1054" DrawAspect="Content" ObjectID="_1645357910" r:id="rId52"/>
        </w:object>
      </w:r>
      <w:r w:rsidRPr="009F4E92">
        <w:rPr>
          <w:rFonts w:asciiTheme="minorBidi" w:hAnsiTheme="minorBidi" w:cstheme="minorBidi"/>
        </w:rPr>
        <w:t xml:space="preserve"> , where </w:t>
      </w:r>
      <w:r w:rsidRPr="00E31167">
        <w:rPr>
          <w:rFonts w:asciiTheme="minorBidi" w:hAnsiTheme="minorBidi" w:cstheme="minorBidi"/>
          <w:noProof/>
          <w:position w:val="-10"/>
        </w:rPr>
        <w:object w:dxaOrig="260" w:dyaOrig="320" w14:anchorId="10606A40">
          <v:shape id="_x0000_i1055" type="#_x0000_t75" alt="" style="width:12.75pt;height:15pt;mso-width-percent:0;mso-height-percent:0;mso-width-percent:0;mso-height-percent:0" o:ole="">
            <v:imagedata r:id="rId53" o:title=""/>
          </v:shape>
          <o:OLEObject Type="Embed" ProgID="Equation.DSMT4" ShapeID="_x0000_i1055" DrawAspect="Content" ObjectID="_1645357911" r:id="rId54"/>
        </w:object>
      </w:r>
      <w:r w:rsidRPr="009F4E92">
        <w:rPr>
          <w:rFonts w:asciiTheme="minorBidi" w:hAnsiTheme="minorBidi" w:cstheme="minorBidi"/>
        </w:rPr>
        <w:t xml:space="preserve">is a characteristic length and </w:t>
      </w:r>
      <w:r w:rsidRPr="00E31167">
        <w:rPr>
          <w:rFonts w:asciiTheme="minorBidi" w:hAnsiTheme="minorBidi" w:cstheme="minorBidi"/>
          <w:noProof/>
          <w:position w:val="-4"/>
        </w:rPr>
        <w:object w:dxaOrig="240" w:dyaOrig="260" w14:anchorId="5DD8E2D4">
          <v:shape id="_x0000_i1056" type="#_x0000_t75" alt="" style="width:14.25pt;height:12.75pt;mso-width-percent:0;mso-height-percent:0;mso-width-percent:0;mso-height-percent:0" o:ole="">
            <v:imagedata r:id="rId55" o:title=""/>
          </v:shape>
          <o:OLEObject Type="Embed" ProgID="Equation.DSMT4" ShapeID="_x0000_i1056" DrawAspect="Content" ObjectID="_1645357912" r:id="rId56"/>
        </w:object>
      </w:r>
      <w:r w:rsidRPr="009F4E92">
        <w:rPr>
          <w:rFonts w:asciiTheme="minorBidi" w:hAnsiTheme="minorBidi" w:cstheme="minorBidi"/>
        </w:rPr>
        <w:t xml:space="preserve"> </w:t>
      </w:r>
      <w:r w:rsidRPr="009F4E92">
        <w:rPr>
          <w:rFonts w:asciiTheme="minorBidi" w:hAnsiTheme="minorBidi" w:cstheme="minorBidi"/>
          <w:noProof/>
        </w:rPr>
        <w:t>is the effective diffusivity including shear-augmented dispersion</w:t>
      </w:r>
      <w:r w:rsidRPr="009F4E92">
        <w:rPr>
          <w:rFonts w:asciiTheme="minorBidi" w:hAnsiTheme="minorBidi" w:cstheme="minorBidi"/>
        </w:rPr>
        <w:t xml:space="preserve">. </w:t>
      </w:r>
      <w:r w:rsidRPr="00E31167">
        <w:rPr>
          <w:rFonts w:asciiTheme="minorBidi" w:hAnsiTheme="minorBidi" w:cstheme="minorBidi"/>
          <w:noProof/>
          <w:position w:val="-10"/>
        </w:rPr>
        <w:object w:dxaOrig="240" w:dyaOrig="320" w14:anchorId="6482C717">
          <v:shape id="_x0000_i1057" type="#_x0000_t75" alt="" style="width:14.25pt;height:15pt;mso-width-percent:0;mso-height-percent:0;mso-width-percent:0;mso-height-percent:0" o:ole="">
            <v:imagedata r:id="rId49" o:title=""/>
          </v:shape>
          <o:OLEObject Type="Embed" ProgID="Equation.DSMT4" ShapeID="_x0000_i1057" DrawAspect="Content" ObjectID="_1645357913" r:id="rId57"/>
        </w:object>
      </w:r>
      <w:r w:rsidRPr="009F4E92">
        <w:rPr>
          <w:rFonts w:asciiTheme="minorBidi" w:hAnsiTheme="minorBidi" w:cstheme="minorBidi"/>
        </w:rPr>
        <w:t xml:space="preserve"> was computed based on the mean cross-sectional velocity at peak systolic (h=0.26 m/s and 2.4 m/s for cortical and spinal SAS, respectively). </w:t>
      </w:r>
      <w:r w:rsidRPr="00E31167">
        <w:rPr>
          <w:rFonts w:asciiTheme="minorBidi" w:hAnsiTheme="minorBidi" w:cstheme="minorBidi"/>
          <w:noProof/>
          <w:position w:val="-10"/>
        </w:rPr>
        <w:object w:dxaOrig="260" w:dyaOrig="320" w14:anchorId="081CA2AA">
          <v:shape id="_x0000_i1058" type="#_x0000_t75" alt="" style="width:12.75pt;height:15pt;mso-width-percent:0;mso-height-percent:0;mso-width-percent:0;mso-height-percent:0" o:ole="">
            <v:imagedata r:id="rId53" o:title=""/>
          </v:shape>
          <o:OLEObject Type="Embed" ProgID="Equation.DSMT4" ShapeID="_x0000_i1058" DrawAspect="Content" ObjectID="_1645357914" r:id="rId58"/>
        </w:object>
      </w:r>
      <w:r w:rsidRPr="009F4E92">
        <w:rPr>
          <w:rFonts w:asciiTheme="minorBidi" w:hAnsiTheme="minorBidi" w:cstheme="minorBidi"/>
        </w:rPr>
        <w:t xml:space="preserve"> was assumed to be the minimum gap width between the shells in the cortical SAS (~2 mm) and mean of the hydraulic diameter for the spinal SAS (5.87 mm). </w:t>
      </w:r>
    </w:p>
    <w:p w14:paraId="6F5ADE82" w14:textId="77777777" w:rsidR="0079140A" w:rsidRPr="004A1077" w:rsidRDefault="0079140A" w:rsidP="0079140A">
      <w:pPr>
        <w:spacing w:line="480" w:lineRule="auto"/>
        <w:ind w:firstLine="720"/>
        <w:jc w:val="both"/>
        <w:rPr>
          <w:rFonts w:asciiTheme="minorBidi" w:hAnsiTheme="minorBidi" w:cstheme="minorBidi"/>
        </w:rPr>
      </w:pPr>
      <w:r w:rsidRPr="009F4E92">
        <w:rPr>
          <w:rFonts w:asciiTheme="minorBidi" w:hAnsiTheme="minorBidi" w:cstheme="minorBidi"/>
        </w:rPr>
        <w:t xml:space="preserve">To see if the tracer is a good similitude for hemoglobin clearance, </w:t>
      </w:r>
      <w:r w:rsidRPr="00E31167">
        <w:rPr>
          <w:rFonts w:asciiTheme="minorBidi" w:hAnsiTheme="minorBidi" w:cstheme="minorBidi"/>
          <w:noProof/>
          <w:position w:val="-4"/>
        </w:rPr>
        <w:object w:dxaOrig="240" w:dyaOrig="260" w14:anchorId="4D98F70C">
          <v:shape id="_x0000_i1059" type="#_x0000_t75" alt="" style="width:14.25pt;height:12.75pt;mso-width-percent:0;mso-height-percent:0;mso-width-percent:0;mso-height-percent:0" o:ole="">
            <v:imagedata r:id="rId55" o:title=""/>
          </v:shape>
          <o:OLEObject Type="Embed" ProgID="Equation.DSMT4" ShapeID="_x0000_i1059" DrawAspect="Content" ObjectID="_1645357915" r:id="rId59"/>
        </w:object>
      </w:r>
      <w:r w:rsidRPr="009F4E92">
        <w:rPr>
          <w:rFonts w:asciiTheme="minorBidi" w:hAnsiTheme="minorBidi" w:cstheme="minorBidi"/>
        </w:rPr>
        <w:t xml:space="preserve"> was calculated for both tracer and hemoglobin using an order-of-magnitude model</w:t>
      </w:r>
      <w:r w:rsidRPr="009F4E92">
        <w:rPr>
          <w:rFonts w:asciiTheme="minorBidi" w:eastAsia="Brush Script MT" w:hAnsiTheme="minorBidi" w:cstheme="minorBidi"/>
        </w:rPr>
        <w:t xml:space="preserve"> </w:t>
      </w:r>
      <w:r w:rsidRPr="009F4E92">
        <w:rPr>
          <w:rFonts w:asciiTheme="minorBidi" w:hAnsiTheme="minorBidi" w:cstheme="minorBidi"/>
        </w:rPr>
        <w:t xml:space="preserve">by Sharp, et al. </w:t>
      </w:r>
      <w:r w:rsidRPr="009F4E92">
        <w:rPr>
          <w:rFonts w:asciiTheme="minorBidi" w:hAnsiTheme="minorBidi" w:cstheme="minorBidi"/>
          <w:noProof/>
        </w:rPr>
        <w:fldChar w:fldCharType="begin"/>
      </w:r>
      <w:r>
        <w:rPr>
          <w:rFonts w:asciiTheme="minorBidi" w:hAnsiTheme="minorBidi" w:cstheme="minorBidi"/>
          <w:noProof/>
        </w:rPr>
        <w:instrText xml:space="preserve"> ADDIN EN.CITE &lt;EndNote&gt;&lt;Cite&gt;&lt;Author&gt;Keith Sharp&lt;/Author&gt;&lt;Year&gt;2019&lt;/Year&gt;&lt;RecNum&gt;4327&lt;/RecNum&gt;&lt;DisplayText&gt;(41)&lt;/DisplayText&gt;&lt;record&gt;&lt;rec-number&gt;4327&lt;/rec-number&gt;&lt;foreign-keys&gt;&lt;key app="EN" db-id="wfwtxaeac0xxd0erfso5ss54tdstz90fxrtd" timestamp="1559923998" guid="7ad68c20-dca6-47bd-b274-19126b352fc9"&gt;4327&lt;/key&gt;&lt;/foreign-keys&gt;&lt;ref-type name="Journal Article"&gt;17&lt;/ref-type&gt;&lt;contributors&gt;&lt;authors&gt;&lt;author&gt;Keith Sharp, M.&lt;/author&gt;&lt;author&gt;Carare, Roxana O.&lt;/author&gt;&lt;author&gt;Martin, Bryn A.&lt;/author&gt;&lt;/authors&gt;&lt;/contributors&gt;&lt;titles&gt;&lt;title&gt;Dispersion in porous media in oscillatory flow between flat plates: applications to intrathecal, periarterial and paraarterial solute transport in the central nervous system&lt;/title&gt;&lt;secondary-title&gt;Fluids and Barriers of the CNS&lt;/secondary-title&gt;&lt;/titles&gt;&lt;periodical&gt;&lt;full-title&gt;Fluids and Barriers of the Cns&lt;/full-title&gt;&lt;/periodical&gt;&lt;pages&gt;13&lt;/pages&gt;&lt;volume&gt;16&lt;/volume&gt;&lt;number&gt;1&lt;/number&gt;&lt;dates&gt;&lt;year&gt;2019&lt;/year&gt;&lt;pub-dates&gt;&lt;date&gt;May 06&lt;/date&gt;&lt;/pub-dates&gt;&lt;/dates&gt;&lt;isbn&gt;2045-8118&lt;/isbn&gt;&lt;label&gt;Keith Sharp2019&lt;/label&gt;&lt;work-type&gt;journal article&lt;/work-type&gt;&lt;urls&gt;&lt;related-urls&gt;&lt;url&gt;https://doi.org/10.1186/s12987-019-0132-y&lt;/url&gt;&lt;/related-urls&gt;&lt;/urls&gt;&lt;electronic-resource-num&gt;10.1186/s12987-019-0132-y&lt;/electronic-resource-num&gt;&lt;/record&gt;&lt;/Cite&gt;&lt;/EndNote&gt;</w:instrText>
      </w:r>
      <w:r w:rsidRPr="009F4E92">
        <w:rPr>
          <w:rFonts w:asciiTheme="minorBidi" w:hAnsiTheme="minorBidi" w:cstheme="minorBidi"/>
          <w:noProof/>
        </w:rPr>
        <w:fldChar w:fldCharType="separate"/>
      </w:r>
      <w:r>
        <w:rPr>
          <w:rFonts w:asciiTheme="minorBidi" w:hAnsiTheme="minorBidi" w:cstheme="minorBidi"/>
          <w:noProof/>
        </w:rPr>
        <w:t>(41)</w:t>
      </w:r>
      <w:r w:rsidRPr="009F4E92">
        <w:rPr>
          <w:rFonts w:asciiTheme="minorBidi" w:hAnsiTheme="minorBidi" w:cstheme="minorBidi"/>
          <w:noProof/>
        </w:rPr>
        <w:fldChar w:fldCharType="end"/>
      </w:r>
      <w:r w:rsidRPr="009F4E92">
        <w:rPr>
          <w:rFonts w:asciiTheme="minorBidi" w:hAnsiTheme="minorBidi" w:cstheme="minorBidi"/>
        </w:rPr>
        <w:t>:</w:t>
      </w:r>
    </w:p>
    <w:p w14:paraId="0C171332" w14:textId="77777777" w:rsidR="0079140A" w:rsidRPr="009F4E92" w:rsidRDefault="0079140A" w:rsidP="0079140A">
      <w:pPr>
        <w:spacing w:line="480" w:lineRule="auto"/>
        <w:jc w:val="both"/>
        <w:rPr>
          <w:rFonts w:asciiTheme="minorBidi" w:eastAsia="Brush Script MT" w:hAnsiTheme="minorBidi" w:cstheme="minorBidi"/>
        </w:rPr>
      </w:pPr>
      <w:r w:rsidRPr="009F4E92">
        <w:rPr>
          <w:rFonts w:asciiTheme="minorBidi" w:eastAsia="Brush Script MT" w:hAnsiTheme="minorBidi" w:cstheme="minorBidi"/>
          <w:noProof/>
        </w:rPr>
        <w:lastRenderedPageBreak/>
        <w:fldChar w:fldCharType="begin"/>
      </w:r>
      <w:r w:rsidRPr="009F4E92">
        <w:rPr>
          <w:rFonts w:asciiTheme="minorBidi" w:eastAsia="Brush Script MT" w:hAnsiTheme="minorBidi" w:cstheme="minorBidi"/>
          <w:noProof/>
        </w:rPr>
        <w:instrText xml:space="preserve"> SEQ MTEqn \h \* MERGEFORMAT </w:instrText>
      </w:r>
      <w:r w:rsidRPr="009F4E92">
        <w:rPr>
          <w:rFonts w:asciiTheme="minorBidi" w:eastAsia="Brush Script MT" w:hAnsiTheme="minorBidi" w:cstheme="minorBidi"/>
          <w:noProof/>
        </w:rPr>
        <w:fldChar w:fldCharType="end"/>
      </w:r>
      <w:r w:rsidRPr="00E31167">
        <w:rPr>
          <w:rFonts w:asciiTheme="minorBidi" w:eastAsia="Brush Script MT" w:hAnsiTheme="minorBidi" w:cstheme="minorBidi"/>
          <w:noProof/>
          <w:position w:val="-14"/>
        </w:rPr>
        <w:object w:dxaOrig="1680" w:dyaOrig="400" w14:anchorId="004A7668">
          <v:shape id="_x0000_i1060" type="#_x0000_t75" alt="" style="width:86.25pt;height:21pt;mso-width-percent:0;mso-height-percent:0;mso-width-percent:0;mso-height-percent:0" o:ole="">
            <v:imagedata r:id="rId60" o:title=""/>
          </v:shape>
          <o:OLEObject Type="Embed" ProgID="Equation.DSMT4" ShapeID="_x0000_i1060" DrawAspect="Content" ObjectID="_1645357916" r:id="rId61"/>
        </w:object>
      </w:r>
      <w:r w:rsidRPr="009F4E92">
        <w:rPr>
          <w:rFonts w:asciiTheme="minorBidi" w:eastAsia="Brush Script MT" w:hAnsiTheme="minorBidi" w:cstheme="minorBidi"/>
          <w:noProof/>
        </w:rPr>
        <w:t xml:space="preserve"> </w:t>
      </w:r>
      <w:r w:rsidRPr="009F4E92">
        <w:rPr>
          <w:rFonts w:asciiTheme="minorBidi" w:eastAsia="Brush Script MT" w:hAnsiTheme="minorBidi" w:cstheme="minorBidi"/>
          <w:noProof/>
        </w:rPr>
        <w:fldChar w:fldCharType="begin"/>
      </w:r>
      <w:r w:rsidRPr="009F4E92">
        <w:rPr>
          <w:rFonts w:asciiTheme="minorBidi" w:eastAsia="Brush Script MT" w:hAnsiTheme="minorBidi" w:cstheme="minorBidi"/>
          <w:noProof/>
        </w:rPr>
        <w:instrText xml:space="preserve"> MACROBUTTON MTPlaceRef \* MERGEFORMAT </w:instrText>
      </w:r>
      <w:r w:rsidRPr="009F4E92">
        <w:rPr>
          <w:rFonts w:asciiTheme="minorBidi" w:eastAsia="Brush Script MT" w:hAnsiTheme="minorBidi" w:cstheme="minorBidi"/>
          <w:noProof/>
        </w:rPr>
        <w:fldChar w:fldCharType="end"/>
      </w:r>
      <w:r w:rsidRPr="009F4E92">
        <w:rPr>
          <w:rFonts w:asciiTheme="minorBidi" w:eastAsia="Brush Script MT" w:hAnsiTheme="minorBidi" w:cstheme="minorBidi"/>
          <w:noProof/>
        </w:rPr>
        <w:t xml:space="preserve"> </w:t>
      </w:r>
      <w:r w:rsidRPr="009F4E92">
        <w:rPr>
          <w:rFonts w:asciiTheme="minorBidi" w:eastAsia="Brush Script MT" w:hAnsiTheme="minorBidi" w:cstheme="minorBidi"/>
          <w:noProof/>
        </w:rPr>
        <w:tab/>
      </w:r>
      <w:r w:rsidRPr="009F4E92">
        <w:rPr>
          <w:rFonts w:asciiTheme="minorBidi" w:eastAsia="Brush Script MT" w:hAnsiTheme="minorBidi" w:cstheme="minorBidi"/>
          <w:noProof/>
        </w:rPr>
        <w:tab/>
      </w:r>
      <w:r w:rsidRPr="009F4E92">
        <w:rPr>
          <w:rFonts w:asciiTheme="minorBidi" w:eastAsia="Brush Script MT" w:hAnsiTheme="minorBidi" w:cstheme="minorBidi"/>
          <w:noProof/>
        </w:rPr>
        <w:tab/>
        <w:t>(</w:t>
      </w:r>
      <w:r w:rsidRPr="009F4E92">
        <w:rPr>
          <w:rFonts w:asciiTheme="minorBidi" w:eastAsia="Brush Script MT" w:hAnsiTheme="minorBidi" w:cstheme="minorBidi"/>
          <w:noProof/>
        </w:rPr>
        <w:fldChar w:fldCharType="begin"/>
      </w:r>
      <w:r w:rsidRPr="009F4E92">
        <w:rPr>
          <w:rFonts w:asciiTheme="minorBidi" w:eastAsia="Brush Script MT" w:hAnsiTheme="minorBidi" w:cstheme="minorBidi"/>
          <w:noProof/>
        </w:rPr>
        <w:instrText xml:space="preserve"> SEQ MTEqn \c \* Arabic \* MERGEFORMAT </w:instrText>
      </w:r>
      <w:r w:rsidRPr="009F4E92">
        <w:rPr>
          <w:rFonts w:asciiTheme="minorBidi" w:eastAsia="Brush Script MT" w:hAnsiTheme="minorBidi" w:cstheme="minorBidi"/>
          <w:noProof/>
        </w:rPr>
        <w:fldChar w:fldCharType="separate"/>
      </w:r>
      <w:r>
        <w:rPr>
          <w:rFonts w:asciiTheme="minorBidi" w:eastAsia="Brush Script MT" w:hAnsiTheme="minorBidi" w:cstheme="minorBidi"/>
          <w:noProof/>
        </w:rPr>
        <w:t>5</w:t>
      </w:r>
      <w:r w:rsidRPr="009F4E92">
        <w:rPr>
          <w:rFonts w:asciiTheme="minorBidi" w:eastAsia="Brush Script MT" w:hAnsiTheme="minorBidi" w:cstheme="minorBidi"/>
          <w:noProof/>
        </w:rPr>
        <w:fldChar w:fldCharType="end"/>
      </w:r>
      <w:r w:rsidRPr="009F4E92">
        <w:rPr>
          <w:rFonts w:asciiTheme="minorBidi" w:eastAsia="Brush Script MT" w:hAnsiTheme="minorBidi" w:cstheme="minorBidi"/>
          <w:noProof/>
        </w:rPr>
        <w:t>)</w:t>
      </w:r>
    </w:p>
    <w:p w14:paraId="6C482347" w14:textId="77777777" w:rsidR="0079140A" w:rsidRPr="009F4E92" w:rsidRDefault="0079140A" w:rsidP="0079140A">
      <w:pPr>
        <w:spacing w:line="480" w:lineRule="auto"/>
        <w:jc w:val="both"/>
        <w:rPr>
          <w:rFonts w:asciiTheme="minorBidi" w:eastAsia="Brush Script MT" w:hAnsiTheme="minorBidi" w:cstheme="minorBidi"/>
        </w:rPr>
      </w:pPr>
      <w:r w:rsidRPr="00E31167">
        <w:rPr>
          <w:rFonts w:asciiTheme="minorBidi" w:eastAsia="Brush Script MT" w:hAnsiTheme="minorBidi" w:cstheme="minorBidi"/>
          <w:noProof/>
          <w:position w:val="-12"/>
        </w:rPr>
        <w:object w:dxaOrig="1600" w:dyaOrig="380" w14:anchorId="43AD2E9A">
          <v:shape id="_x0000_i1061" type="#_x0000_t75" alt="" style="width:81.75pt;height:21pt;mso-width-percent:0;mso-height-percent:0;mso-width-percent:0;mso-height-percent:0" o:ole="">
            <v:imagedata r:id="rId62" o:title=""/>
          </v:shape>
          <o:OLEObject Type="Embed" ProgID="Equation.DSMT4" ShapeID="_x0000_i1061" DrawAspect="Content" ObjectID="_1645357917" r:id="rId63"/>
        </w:object>
      </w:r>
      <w:r w:rsidRPr="009F4E92">
        <w:rPr>
          <w:rFonts w:asciiTheme="minorBidi" w:eastAsia="Brush Script MT" w:hAnsiTheme="minorBidi" w:cstheme="minorBidi"/>
          <w:noProof/>
        </w:rPr>
        <w:tab/>
      </w:r>
      <w:r w:rsidRPr="009F4E92">
        <w:rPr>
          <w:rFonts w:asciiTheme="minorBidi" w:eastAsia="Brush Script MT" w:hAnsiTheme="minorBidi" w:cstheme="minorBidi"/>
          <w:noProof/>
        </w:rPr>
        <w:tab/>
      </w:r>
      <w:r w:rsidRPr="009F4E92">
        <w:rPr>
          <w:rFonts w:asciiTheme="minorBidi" w:eastAsia="Brush Script MT" w:hAnsiTheme="minorBidi" w:cstheme="minorBidi"/>
          <w:noProof/>
        </w:rPr>
        <w:tab/>
      </w:r>
      <w:r w:rsidRPr="009F4E92">
        <w:rPr>
          <w:rFonts w:asciiTheme="minorBidi" w:eastAsia="Brush Script MT" w:hAnsiTheme="minorBidi" w:cstheme="minorBidi"/>
          <w:noProof/>
        </w:rPr>
        <w:fldChar w:fldCharType="begin"/>
      </w:r>
      <w:r w:rsidRPr="009F4E92">
        <w:rPr>
          <w:rFonts w:asciiTheme="minorBidi" w:eastAsia="Brush Script MT" w:hAnsiTheme="minorBidi" w:cstheme="minorBidi"/>
          <w:noProof/>
        </w:rPr>
        <w:instrText xml:space="preserve"> SEQ MTEqn \h \* MERGEFORMAT </w:instrText>
      </w:r>
      <w:r w:rsidRPr="009F4E92">
        <w:rPr>
          <w:rFonts w:asciiTheme="minorBidi" w:eastAsia="Brush Script MT" w:hAnsiTheme="minorBidi" w:cstheme="minorBidi"/>
          <w:noProof/>
        </w:rPr>
        <w:fldChar w:fldCharType="end"/>
      </w:r>
      <w:r w:rsidRPr="009F4E92">
        <w:rPr>
          <w:rFonts w:asciiTheme="minorBidi" w:eastAsia="Brush Script MT" w:hAnsiTheme="minorBidi" w:cstheme="minorBidi"/>
          <w:noProof/>
        </w:rPr>
        <w:t>(</w:t>
      </w:r>
      <w:r w:rsidRPr="009F4E92">
        <w:rPr>
          <w:rFonts w:asciiTheme="minorBidi" w:eastAsia="Brush Script MT" w:hAnsiTheme="minorBidi" w:cstheme="minorBidi"/>
          <w:noProof/>
        </w:rPr>
        <w:fldChar w:fldCharType="begin"/>
      </w:r>
      <w:r w:rsidRPr="009F4E92">
        <w:rPr>
          <w:rFonts w:asciiTheme="minorBidi" w:eastAsia="Brush Script MT" w:hAnsiTheme="minorBidi" w:cstheme="minorBidi"/>
          <w:noProof/>
        </w:rPr>
        <w:instrText xml:space="preserve"> SEQ MTEqn \c \* Arabic \* MERGEFORMAT </w:instrText>
      </w:r>
      <w:r w:rsidRPr="009F4E92">
        <w:rPr>
          <w:rFonts w:asciiTheme="minorBidi" w:eastAsia="Brush Script MT" w:hAnsiTheme="minorBidi" w:cstheme="minorBidi"/>
          <w:noProof/>
        </w:rPr>
        <w:fldChar w:fldCharType="separate"/>
      </w:r>
      <w:r>
        <w:rPr>
          <w:rFonts w:asciiTheme="minorBidi" w:eastAsia="Brush Script MT" w:hAnsiTheme="minorBidi" w:cstheme="minorBidi"/>
          <w:noProof/>
        </w:rPr>
        <w:t>6</w:t>
      </w:r>
      <w:r w:rsidRPr="009F4E92">
        <w:rPr>
          <w:rFonts w:asciiTheme="minorBidi" w:eastAsia="Brush Script MT" w:hAnsiTheme="minorBidi" w:cstheme="minorBidi"/>
          <w:noProof/>
        </w:rPr>
        <w:fldChar w:fldCharType="end"/>
      </w:r>
      <w:r w:rsidRPr="009F4E92">
        <w:rPr>
          <w:rFonts w:asciiTheme="minorBidi" w:eastAsia="Brush Script MT" w:hAnsiTheme="minorBidi" w:cstheme="minorBidi"/>
          <w:noProof/>
        </w:rPr>
        <w:t>)</w:t>
      </w:r>
      <w:r w:rsidRPr="009F4E92">
        <w:rPr>
          <w:rFonts w:asciiTheme="minorBidi" w:eastAsia="Brush Script MT" w:hAnsiTheme="minorBidi" w:cstheme="minorBidi"/>
          <w:noProof/>
        </w:rPr>
        <w:fldChar w:fldCharType="begin"/>
      </w:r>
      <w:r w:rsidRPr="009F4E92">
        <w:rPr>
          <w:rFonts w:asciiTheme="minorBidi" w:eastAsia="Brush Script MT" w:hAnsiTheme="minorBidi" w:cstheme="minorBidi"/>
          <w:noProof/>
        </w:rPr>
        <w:instrText xml:space="preserve"> SEQ MTEqn \h \* MERGEFORMAT </w:instrText>
      </w:r>
      <w:r w:rsidRPr="009F4E92">
        <w:rPr>
          <w:rFonts w:asciiTheme="minorBidi" w:eastAsia="Brush Script MT" w:hAnsiTheme="minorBidi" w:cstheme="minorBidi"/>
          <w:noProof/>
        </w:rPr>
        <w:fldChar w:fldCharType="end"/>
      </w:r>
      <w:r w:rsidRPr="009F4E92">
        <w:rPr>
          <w:rFonts w:asciiTheme="minorBidi" w:eastAsia="Brush Script MT" w:hAnsiTheme="minorBidi" w:cstheme="minorBidi"/>
          <w:noProof/>
        </w:rPr>
        <w:fldChar w:fldCharType="begin"/>
      </w:r>
      <w:r w:rsidRPr="009F4E92">
        <w:rPr>
          <w:rFonts w:asciiTheme="minorBidi" w:eastAsia="Brush Script MT" w:hAnsiTheme="minorBidi" w:cstheme="minorBidi"/>
          <w:noProof/>
        </w:rPr>
        <w:instrText xml:space="preserve"> MACROBUTTON MTPlaceRef \* MERGEFORMAT </w:instrText>
      </w:r>
      <w:r w:rsidRPr="009F4E92">
        <w:rPr>
          <w:rFonts w:asciiTheme="minorBidi" w:eastAsia="Brush Script MT" w:hAnsiTheme="minorBidi" w:cstheme="minorBidi"/>
          <w:noProof/>
        </w:rPr>
        <w:fldChar w:fldCharType="end"/>
      </w:r>
      <w:r w:rsidRPr="009F4E92">
        <w:rPr>
          <w:rFonts w:asciiTheme="minorBidi" w:eastAsia="Brush Script MT" w:hAnsiTheme="minorBidi" w:cstheme="minorBidi"/>
          <w:noProof/>
        </w:rPr>
        <w:fldChar w:fldCharType="begin"/>
      </w:r>
      <w:r w:rsidRPr="009F4E92">
        <w:rPr>
          <w:rFonts w:asciiTheme="minorBidi" w:eastAsia="Brush Script MT" w:hAnsiTheme="minorBidi" w:cstheme="minorBidi"/>
          <w:noProof/>
        </w:rPr>
        <w:instrText xml:space="preserve"> MACROBUTTON MTPlaceRef \* MERGEFORMAT </w:instrText>
      </w:r>
      <w:r w:rsidRPr="009F4E92">
        <w:rPr>
          <w:rFonts w:asciiTheme="minorBidi" w:eastAsia="Brush Script MT" w:hAnsiTheme="minorBidi" w:cstheme="minorBidi"/>
          <w:noProof/>
        </w:rPr>
        <w:fldChar w:fldCharType="end"/>
      </w:r>
    </w:p>
    <w:p w14:paraId="267E4AE3" w14:textId="77777777" w:rsidR="0079140A" w:rsidRPr="009F4E92" w:rsidRDefault="0079140A" w:rsidP="0079140A">
      <w:pPr>
        <w:spacing w:line="480" w:lineRule="auto"/>
        <w:jc w:val="both"/>
        <w:rPr>
          <w:rFonts w:asciiTheme="minorBidi" w:eastAsia="Brush Script MT" w:hAnsiTheme="minorBidi" w:cstheme="minorBidi"/>
        </w:rPr>
      </w:pPr>
      <w:r w:rsidRPr="00E31167">
        <w:rPr>
          <w:rFonts w:asciiTheme="minorBidi" w:eastAsia="Brush Script MT" w:hAnsiTheme="minorBidi" w:cstheme="minorBidi"/>
          <w:noProof/>
          <w:position w:val="-10"/>
        </w:rPr>
        <w:object w:dxaOrig="1240" w:dyaOrig="360" w14:anchorId="65E193F9">
          <v:shape id="_x0000_i1062" type="#_x0000_t75" alt="" style="width:62.25pt;height:17.25pt;mso-width-percent:0;mso-height-percent:0;mso-width-percent:0;mso-height-percent:0" o:ole="">
            <v:imagedata r:id="rId64" o:title=""/>
          </v:shape>
          <o:OLEObject Type="Embed" ProgID="Equation.DSMT4" ShapeID="_x0000_i1062" DrawAspect="Content" ObjectID="_1645357918" r:id="rId65"/>
        </w:object>
      </w:r>
      <w:r w:rsidRPr="009F4E92">
        <w:rPr>
          <w:rFonts w:asciiTheme="minorBidi" w:eastAsia="Brush Script MT" w:hAnsiTheme="minorBidi" w:cstheme="minorBidi"/>
          <w:noProof/>
        </w:rPr>
        <w:tab/>
      </w:r>
      <w:r w:rsidRPr="009F4E92">
        <w:rPr>
          <w:rFonts w:asciiTheme="minorBidi" w:eastAsia="Brush Script MT" w:hAnsiTheme="minorBidi" w:cstheme="minorBidi"/>
          <w:noProof/>
        </w:rPr>
        <w:tab/>
      </w:r>
      <w:r w:rsidRPr="009F4E92">
        <w:rPr>
          <w:rFonts w:asciiTheme="minorBidi" w:eastAsia="Brush Script MT" w:hAnsiTheme="minorBidi" w:cstheme="minorBidi"/>
          <w:noProof/>
        </w:rPr>
        <w:tab/>
      </w:r>
      <w:r w:rsidRPr="009F4E92">
        <w:rPr>
          <w:rFonts w:asciiTheme="minorBidi" w:eastAsia="Brush Script MT" w:hAnsiTheme="minorBidi" w:cstheme="minorBidi"/>
          <w:noProof/>
        </w:rPr>
        <w:tab/>
        <w:t>(</w:t>
      </w:r>
      <w:r w:rsidRPr="009F4E92">
        <w:rPr>
          <w:rFonts w:asciiTheme="minorBidi" w:eastAsia="Brush Script MT" w:hAnsiTheme="minorBidi" w:cstheme="minorBidi"/>
          <w:noProof/>
        </w:rPr>
        <w:fldChar w:fldCharType="begin"/>
      </w:r>
      <w:r w:rsidRPr="009F4E92">
        <w:rPr>
          <w:rFonts w:asciiTheme="minorBidi" w:eastAsia="Brush Script MT" w:hAnsiTheme="minorBidi" w:cstheme="minorBidi"/>
          <w:noProof/>
        </w:rPr>
        <w:instrText xml:space="preserve"> SEQ MTEqn \c \* Arabic \* MERGEFORMAT </w:instrText>
      </w:r>
      <w:r w:rsidRPr="009F4E92">
        <w:rPr>
          <w:rFonts w:asciiTheme="minorBidi" w:eastAsia="Brush Script MT" w:hAnsiTheme="minorBidi" w:cstheme="minorBidi"/>
          <w:noProof/>
        </w:rPr>
        <w:fldChar w:fldCharType="separate"/>
      </w:r>
      <w:r>
        <w:rPr>
          <w:rFonts w:asciiTheme="minorBidi" w:eastAsia="Brush Script MT" w:hAnsiTheme="minorBidi" w:cstheme="minorBidi"/>
          <w:noProof/>
        </w:rPr>
        <w:t>7</w:t>
      </w:r>
      <w:r w:rsidRPr="009F4E92">
        <w:rPr>
          <w:rFonts w:asciiTheme="minorBidi" w:eastAsia="Brush Script MT" w:hAnsiTheme="minorBidi" w:cstheme="minorBidi"/>
          <w:noProof/>
        </w:rPr>
        <w:fldChar w:fldCharType="end"/>
      </w:r>
      <w:r w:rsidRPr="009F4E92">
        <w:rPr>
          <w:rFonts w:asciiTheme="minorBidi" w:eastAsia="Brush Script MT" w:hAnsiTheme="minorBidi" w:cstheme="minorBidi"/>
          <w:noProof/>
        </w:rPr>
        <w:t>)</w:t>
      </w:r>
    </w:p>
    <w:p w14:paraId="560BB61D" w14:textId="77777777" w:rsidR="0079140A" w:rsidRPr="009F4E92" w:rsidRDefault="0079140A" w:rsidP="0079140A">
      <w:pPr>
        <w:spacing w:line="480" w:lineRule="auto"/>
        <w:jc w:val="both"/>
        <w:rPr>
          <w:rFonts w:asciiTheme="minorBidi" w:hAnsiTheme="minorBidi" w:cstheme="minorBidi"/>
        </w:rPr>
      </w:pPr>
      <w:r w:rsidRPr="00E31167">
        <w:rPr>
          <w:rFonts w:asciiTheme="minorBidi" w:eastAsia="Brush Script MT" w:hAnsiTheme="minorBidi" w:cstheme="minorBidi"/>
          <w:noProof/>
          <w:position w:val="-10"/>
        </w:rPr>
        <w:object w:dxaOrig="1860" w:dyaOrig="360" w14:anchorId="19F6B15E">
          <v:shape id="_x0000_i1063" type="#_x0000_t75" alt="" style="width:93pt;height:17.25pt;mso-width-percent:0;mso-height-percent:0;mso-width-percent:0;mso-height-percent:0" o:ole="">
            <v:imagedata r:id="rId66" o:title=""/>
          </v:shape>
          <o:OLEObject Type="Embed" ProgID="Equation.DSMT4" ShapeID="_x0000_i1063" DrawAspect="Content" ObjectID="_1645357919" r:id="rId67"/>
        </w:object>
      </w:r>
      <w:r w:rsidRPr="009F4E92">
        <w:rPr>
          <w:rFonts w:asciiTheme="minorBidi" w:eastAsia="Brush Script MT" w:hAnsiTheme="minorBidi" w:cstheme="minorBidi"/>
        </w:rPr>
        <w:t xml:space="preserve"> </w:t>
      </w:r>
      <w:r w:rsidRPr="009F4E92">
        <w:rPr>
          <w:rFonts w:asciiTheme="minorBidi" w:eastAsia="Brush Script MT" w:hAnsiTheme="minorBidi" w:cstheme="minorBidi"/>
        </w:rPr>
        <w:tab/>
      </w:r>
      <w:r w:rsidRPr="009F4E92">
        <w:rPr>
          <w:rFonts w:asciiTheme="minorBidi" w:eastAsia="Brush Script MT" w:hAnsiTheme="minorBidi" w:cstheme="minorBidi"/>
        </w:rPr>
        <w:tab/>
      </w:r>
      <w:r w:rsidRPr="009F4E92">
        <w:rPr>
          <w:rFonts w:asciiTheme="minorBidi" w:eastAsia="Brush Script MT" w:hAnsiTheme="minorBidi" w:cstheme="minorBidi"/>
        </w:rPr>
        <w:tab/>
      </w:r>
      <w:r w:rsidRPr="009F4E92">
        <w:rPr>
          <w:rFonts w:asciiTheme="minorBidi" w:eastAsia="Brush Script MT" w:hAnsiTheme="minorBidi" w:cstheme="minorBidi"/>
        </w:rPr>
        <w:fldChar w:fldCharType="begin"/>
      </w:r>
      <w:r w:rsidRPr="009F4E92">
        <w:rPr>
          <w:rFonts w:asciiTheme="minorBidi" w:eastAsia="Brush Script MT" w:hAnsiTheme="minorBidi" w:cstheme="minorBidi"/>
        </w:rPr>
        <w:instrText xml:space="preserve"> SEQ MTEqn \h \* MERGEFORMAT </w:instrText>
      </w:r>
      <w:r w:rsidRPr="009F4E92">
        <w:rPr>
          <w:rFonts w:asciiTheme="minorBidi" w:eastAsia="Brush Script MT" w:hAnsiTheme="minorBidi" w:cstheme="minorBidi"/>
        </w:rPr>
        <w:fldChar w:fldCharType="end"/>
      </w:r>
      <w:r w:rsidRPr="009F4E92">
        <w:rPr>
          <w:rFonts w:asciiTheme="minorBidi" w:eastAsia="Brush Script MT" w:hAnsiTheme="minorBidi" w:cstheme="minorBidi"/>
        </w:rPr>
        <w:t>(</w:t>
      </w:r>
      <w:r w:rsidRPr="009F4E92">
        <w:rPr>
          <w:rFonts w:asciiTheme="minorBidi" w:eastAsia="Brush Script MT" w:hAnsiTheme="minorBidi" w:cstheme="minorBidi"/>
        </w:rPr>
        <w:fldChar w:fldCharType="begin"/>
      </w:r>
      <w:r w:rsidRPr="009F4E92">
        <w:rPr>
          <w:rFonts w:asciiTheme="minorBidi" w:eastAsia="Brush Script MT" w:hAnsiTheme="minorBidi" w:cstheme="minorBidi"/>
        </w:rPr>
        <w:instrText xml:space="preserve"> SEQ MTEqn \c \* Arabic \* MERGEFORMAT </w:instrText>
      </w:r>
      <w:r w:rsidRPr="009F4E92">
        <w:rPr>
          <w:rFonts w:asciiTheme="minorBidi" w:eastAsia="Brush Script MT" w:hAnsiTheme="minorBidi" w:cstheme="minorBidi"/>
        </w:rPr>
        <w:fldChar w:fldCharType="separate"/>
      </w:r>
      <w:r>
        <w:rPr>
          <w:rFonts w:asciiTheme="minorBidi" w:eastAsia="Brush Script MT" w:hAnsiTheme="minorBidi" w:cstheme="minorBidi"/>
          <w:noProof/>
        </w:rPr>
        <w:t>8</w:t>
      </w:r>
      <w:r w:rsidRPr="009F4E92">
        <w:rPr>
          <w:rFonts w:asciiTheme="minorBidi" w:eastAsia="Brush Script MT" w:hAnsiTheme="minorBidi" w:cstheme="minorBidi"/>
        </w:rPr>
        <w:fldChar w:fldCharType="end"/>
      </w:r>
      <w:r w:rsidRPr="009F4E92">
        <w:rPr>
          <w:rFonts w:asciiTheme="minorBidi" w:eastAsia="Brush Script MT" w:hAnsiTheme="minorBidi" w:cstheme="minorBidi"/>
        </w:rPr>
        <w:t xml:space="preserve">) </w:t>
      </w:r>
      <w:r w:rsidRPr="009F4E92">
        <w:rPr>
          <w:rFonts w:asciiTheme="minorBidi" w:eastAsia="Brush Script MT" w:hAnsiTheme="minorBidi" w:cstheme="minorBidi"/>
        </w:rPr>
        <w:fldChar w:fldCharType="begin"/>
      </w:r>
      <w:r w:rsidRPr="009F4E92">
        <w:rPr>
          <w:rFonts w:asciiTheme="minorBidi" w:eastAsia="Brush Script MT" w:hAnsiTheme="minorBidi" w:cstheme="minorBidi"/>
        </w:rPr>
        <w:instrText xml:space="preserve"> MACROBUTTON MTPlaceRef \* MERGEFORMAT </w:instrText>
      </w:r>
      <w:r w:rsidRPr="009F4E92">
        <w:rPr>
          <w:rFonts w:asciiTheme="minorBidi" w:eastAsia="Brush Script MT" w:hAnsiTheme="minorBidi" w:cstheme="minorBidi"/>
        </w:rPr>
        <w:fldChar w:fldCharType="end"/>
      </w:r>
    </w:p>
    <w:p w14:paraId="1A565399" w14:textId="77777777" w:rsidR="0079140A" w:rsidRPr="009F4E92" w:rsidRDefault="0079140A" w:rsidP="0079140A">
      <w:pPr>
        <w:spacing w:line="480" w:lineRule="auto"/>
        <w:ind w:firstLine="720"/>
        <w:jc w:val="both"/>
        <w:rPr>
          <w:rFonts w:asciiTheme="minorBidi" w:hAnsiTheme="minorBidi" w:cstheme="minorBidi"/>
        </w:rPr>
      </w:pPr>
      <w:r w:rsidRPr="009F4E92">
        <w:rPr>
          <w:rFonts w:asciiTheme="minorBidi" w:eastAsia="Brush Script MT" w:hAnsiTheme="minorBidi" w:cstheme="minorBidi"/>
        </w:rPr>
        <w:t xml:space="preserve">Where </w:t>
      </w:r>
      <w:r w:rsidRPr="00E31167">
        <w:rPr>
          <w:rFonts w:asciiTheme="minorBidi" w:eastAsia="Brush Script MT" w:hAnsiTheme="minorBidi" w:cstheme="minorBidi"/>
          <w:noProof/>
          <w:position w:val="-12"/>
        </w:rPr>
        <w:object w:dxaOrig="460" w:dyaOrig="360" w14:anchorId="27FF2AEE">
          <v:shape id="_x0000_i1064" type="#_x0000_t75" alt="" style="width:26.25pt;height:17.25pt;mso-width-percent:0;mso-height-percent:0;mso-width-percent:0;mso-height-percent:0" o:ole="">
            <v:imagedata r:id="rId68" o:title=""/>
          </v:shape>
          <o:OLEObject Type="Embed" ProgID="Equation.DSMT4" ShapeID="_x0000_i1064" DrawAspect="Content" ObjectID="_1645357920" r:id="rId69"/>
        </w:object>
      </w:r>
      <w:r w:rsidRPr="009F4E92">
        <w:rPr>
          <w:rFonts w:asciiTheme="minorBidi" w:hAnsiTheme="minorBidi" w:cstheme="minorBidi"/>
        </w:rPr>
        <w:t>is the maximum enhancements with optimal mixing,</w:t>
      </w:r>
      <w:r w:rsidRPr="00E31167">
        <w:rPr>
          <w:rFonts w:asciiTheme="minorBidi" w:hAnsiTheme="minorBidi" w:cstheme="minorBidi"/>
          <w:noProof/>
          <w:position w:val="-4"/>
        </w:rPr>
        <w:object w:dxaOrig="240" w:dyaOrig="260" w14:anchorId="031EC6C1">
          <v:shape id="_x0000_i1065" type="#_x0000_t75" alt="" style="width:14.25pt;height:12.75pt;mso-width-percent:0;mso-height-percent:0;mso-width-percent:0;mso-height-percent:0" o:ole="">
            <v:imagedata r:id="rId70" o:title=""/>
          </v:shape>
          <o:OLEObject Type="Embed" ProgID="Equation.DSMT4" ShapeID="_x0000_i1065" DrawAspect="Content" ObjectID="_1645357921" r:id="rId71"/>
        </w:object>
      </w:r>
      <w:r w:rsidRPr="009F4E92">
        <w:rPr>
          <w:rFonts w:asciiTheme="minorBidi" w:hAnsiTheme="minorBidi" w:cstheme="minorBidi"/>
        </w:rPr>
        <w:t xml:space="preserve"> is the characteristic non-dimensional pressure gradient (</w:t>
      </w:r>
      <w:r w:rsidRPr="00E31167">
        <w:rPr>
          <w:rFonts w:asciiTheme="minorBidi" w:hAnsiTheme="minorBidi" w:cstheme="minorBidi"/>
          <w:noProof/>
          <w:position w:val="-4"/>
        </w:rPr>
        <w:object w:dxaOrig="240" w:dyaOrig="260" w14:anchorId="4EBB88DE">
          <v:shape id="_x0000_i1066" type="#_x0000_t75" alt="" style="width:14.25pt;height:12.75pt;mso-width-percent:0;mso-height-percent:0;mso-width-percent:0;mso-height-percent:0" o:ole="">
            <v:imagedata r:id="rId70" o:title=""/>
          </v:shape>
          <o:OLEObject Type="Embed" ProgID="Equation.DSMT4" ShapeID="_x0000_i1066" DrawAspect="Content" ObjectID="_1645357922" r:id="rId72"/>
        </w:object>
      </w:r>
      <w:r w:rsidRPr="009F4E92">
        <w:rPr>
          <w:rFonts w:asciiTheme="minorBidi" w:hAnsiTheme="minorBidi" w:cstheme="minorBidi"/>
        </w:rPr>
        <w:t xml:space="preserve">~152.6 </w:t>
      </w:r>
      <w:r w:rsidRPr="009F4E92">
        <w:rPr>
          <w:rFonts w:asciiTheme="minorBidi" w:hAnsiTheme="minorBidi" w:cstheme="minorBidi"/>
          <w:noProof/>
        </w:rPr>
        <w:fldChar w:fldCharType="begin"/>
      </w:r>
      <w:r>
        <w:rPr>
          <w:rFonts w:asciiTheme="minorBidi" w:hAnsiTheme="minorBidi" w:cstheme="minorBidi"/>
          <w:noProof/>
        </w:rPr>
        <w:instrText xml:space="preserve"> ADDIN EN.CITE &lt;EndNote&gt;&lt;Cite&gt;&lt;Author&gt;Keith Sharp&lt;/Author&gt;&lt;Year&gt;2019&lt;/Year&gt;&lt;RecNum&gt;4327&lt;/RecNum&gt;&lt;DisplayText&gt;(41)&lt;/DisplayText&gt;&lt;record&gt;&lt;rec-number&gt;4327&lt;/rec-number&gt;&lt;foreign-keys&gt;&lt;key app="EN" db-id="wfwtxaeac0xxd0erfso5ss54tdstz90fxrtd" timestamp="1559923998" guid="7ad68c20-dca6-47bd-b274-19126b352fc9"&gt;4327&lt;/key&gt;&lt;/foreign-keys&gt;&lt;ref-type name="Journal Article"&gt;17&lt;/ref-type&gt;&lt;contributors&gt;&lt;authors&gt;&lt;author&gt;Keith Sharp, M.&lt;/author&gt;&lt;author&gt;Carare, Roxana O.&lt;/author&gt;&lt;author&gt;Martin, Bryn A.&lt;/author&gt;&lt;/authors&gt;&lt;/contributors&gt;&lt;titles&gt;&lt;title&gt;Dispersion in porous media in oscillatory flow between flat plates: applications to intrathecal, periarterial and paraarterial solute transport in the central nervous system&lt;/title&gt;&lt;secondary-title&gt;Fluids and Barriers of the CNS&lt;/secondary-title&gt;&lt;/titles&gt;&lt;periodical&gt;&lt;full-title&gt;Fluids and Barriers of the Cns&lt;/full-title&gt;&lt;/periodical&gt;&lt;pages&gt;13&lt;/pages&gt;&lt;volume&gt;16&lt;/volume&gt;&lt;number&gt;1&lt;/number&gt;&lt;dates&gt;&lt;year&gt;2019&lt;/year&gt;&lt;pub-dates&gt;&lt;date&gt;May 06&lt;/date&gt;&lt;/pub-dates&gt;&lt;/dates&gt;&lt;isbn&gt;2045-8118&lt;/isbn&gt;&lt;label&gt;Keith Sharp2019&lt;/label&gt;&lt;work-type&gt;journal article&lt;/work-type&gt;&lt;urls&gt;&lt;related-urls&gt;&lt;url&gt;https://doi.org/10.1186/s12987-019-0132-y&lt;/url&gt;&lt;/related-urls&gt;&lt;/urls&gt;&lt;electronic-resource-num&gt;10.1186/s12987-019-0132-y&lt;/electronic-resource-num&gt;&lt;/record&gt;&lt;/Cite&gt;&lt;/EndNote&gt;</w:instrText>
      </w:r>
      <w:r w:rsidRPr="009F4E92">
        <w:rPr>
          <w:rFonts w:asciiTheme="minorBidi" w:hAnsiTheme="minorBidi" w:cstheme="minorBidi"/>
          <w:noProof/>
        </w:rPr>
        <w:fldChar w:fldCharType="separate"/>
      </w:r>
      <w:r>
        <w:rPr>
          <w:rFonts w:asciiTheme="minorBidi" w:hAnsiTheme="minorBidi" w:cstheme="minorBidi"/>
          <w:noProof/>
        </w:rPr>
        <w:t>(41)</w:t>
      </w:r>
      <w:r w:rsidRPr="009F4E92">
        <w:rPr>
          <w:rFonts w:asciiTheme="minorBidi" w:hAnsiTheme="minorBidi" w:cstheme="minorBidi"/>
          <w:noProof/>
        </w:rPr>
        <w:fldChar w:fldCharType="end"/>
      </w:r>
      <w:r w:rsidRPr="009F4E92">
        <w:rPr>
          <w:rFonts w:asciiTheme="minorBidi" w:hAnsiTheme="minorBidi" w:cstheme="minorBidi"/>
          <w:noProof/>
        </w:rPr>
        <w:t xml:space="preserve">), </w:t>
      </w:r>
      <w:r w:rsidRPr="00E31167">
        <w:rPr>
          <w:rFonts w:asciiTheme="minorBidi" w:hAnsiTheme="minorBidi" w:cstheme="minorBidi"/>
          <w:noProof/>
          <w:position w:val="-6"/>
        </w:rPr>
        <w:object w:dxaOrig="240" w:dyaOrig="220" w14:anchorId="0B7E93AE">
          <v:shape id="_x0000_i1067" type="#_x0000_t75" alt="" style="width:14.25pt;height:12.75pt;mso-width-percent:0;mso-height-percent:0;mso-width-percent:0;mso-height-percent:0" o:ole="">
            <v:imagedata r:id="rId73" o:title=""/>
          </v:shape>
          <o:OLEObject Type="Embed" ProgID="Equation.DSMT4" ShapeID="_x0000_i1067" DrawAspect="Content" ObjectID="_1645357923" r:id="rId74"/>
        </w:object>
      </w:r>
      <w:r w:rsidRPr="009F4E92">
        <w:rPr>
          <w:rFonts w:asciiTheme="minorBidi" w:hAnsiTheme="minorBidi" w:cstheme="minorBidi"/>
          <w:noProof/>
        </w:rPr>
        <w:t xml:space="preserve"> is </w:t>
      </w:r>
      <w:r w:rsidRPr="009F4E92">
        <w:rPr>
          <w:rFonts w:asciiTheme="minorBidi" w:hAnsiTheme="minorBidi" w:cstheme="minorBidi"/>
        </w:rPr>
        <w:t xml:space="preserve">Womersley number and </w:t>
      </w:r>
      <w:r w:rsidRPr="00E31167">
        <w:rPr>
          <w:rFonts w:asciiTheme="minorBidi" w:hAnsiTheme="minorBidi" w:cstheme="minorBidi"/>
          <w:noProof/>
          <w:position w:val="-10"/>
        </w:rPr>
        <w:object w:dxaOrig="240" w:dyaOrig="320" w14:anchorId="11F43B54">
          <v:shape id="_x0000_i1068" type="#_x0000_t75" alt="" style="width:14.25pt;height:15pt;mso-width-percent:0;mso-height-percent:0;mso-width-percent:0;mso-height-percent:0" o:ole="">
            <v:imagedata r:id="rId75" o:title=""/>
          </v:shape>
          <o:OLEObject Type="Embed" ProgID="Equation.DSMT4" ShapeID="_x0000_i1068" DrawAspect="Content" ObjectID="_1645357924" r:id="rId76"/>
        </w:object>
      </w:r>
      <w:r w:rsidRPr="009F4E92">
        <w:rPr>
          <w:rFonts w:asciiTheme="minorBidi" w:hAnsiTheme="minorBidi" w:cstheme="minorBidi"/>
        </w:rPr>
        <w:t xml:space="preserve"> is oscillatory Peclet numbers. Schmidt number (</w:t>
      </w:r>
      <w:r w:rsidRPr="00E31167">
        <w:rPr>
          <w:rFonts w:asciiTheme="minorBidi" w:hAnsiTheme="minorBidi" w:cstheme="minorBidi"/>
          <w:noProof/>
          <w:position w:val="-24"/>
        </w:rPr>
        <w:object w:dxaOrig="760" w:dyaOrig="620" w14:anchorId="6194B312">
          <v:shape id="_x0000_i1069" type="#_x0000_t75" alt="" style="width:36.75pt;height:32.25pt;mso-width-percent:0;mso-height-percent:0;mso-width-percent:0;mso-height-percent:0" o:ole="">
            <v:imagedata r:id="rId77" o:title=""/>
          </v:shape>
          <o:OLEObject Type="Embed" ProgID="Equation.DSMT4" ShapeID="_x0000_i1069" DrawAspect="Content" ObjectID="_1645357925" r:id="rId78"/>
        </w:object>
      </w:r>
      <w:r w:rsidRPr="009F4E92">
        <w:rPr>
          <w:rFonts w:asciiTheme="minorBidi" w:hAnsiTheme="minorBidi" w:cstheme="minorBidi"/>
        </w:rPr>
        <w:t>) was described as the ratio of momentum diffusivity of water at room temperature</w:t>
      </w:r>
      <w:r w:rsidRPr="009F4E92">
        <w:rPr>
          <w:rFonts w:asciiTheme="minorBidi" w:hAnsiTheme="minorBidi" w:cstheme="minorBidi"/>
          <w:noProof/>
        </w:rPr>
        <w:t xml:space="preserve"> (</w:t>
      </w:r>
      <w:r w:rsidRPr="00E31167">
        <w:rPr>
          <w:rFonts w:asciiTheme="minorBidi" w:hAnsiTheme="minorBidi" w:cstheme="minorBidi"/>
          <w:noProof/>
          <w:position w:val="-10"/>
        </w:rPr>
        <w:object w:dxaOrig="240" w:dyaOrig="260" w14:anchorId="20A6A42A">
          <v:shape id="_x0000_i1070" type="#_x0000_t75" alt="" style="width:14.25pt;height:12.75pt;mso-width-percent:0;mso-height-percent:0;mso-width-percent:0;mso-height-percent:0" o:ole="">
            <v:imagedata r:id="rId79" o:title=""/>
          </v:shape>
          <o:OLEObject Type="Embed" ProgID="Equation.DSMT4" ShapeID="_x0000_i1070" DrawAspect="Content" ObjectID="_1645357926" r:id="rId80"/>
        </w:object>
      </w:r>
      <w:r w:rsidRPr="009F4E92">
        <w:rPr>
          <w:rFonts w:asciiTheme="minorBidi" w:hAnsiTheme="minorBidi" w:cstheme="minorBidi"/>
          <w:noProof/>
        </w:rPr>
        <w:t>= 0.89 E-06 m</w:t>
      </w:r>
      <w:r w:rsidRPr="009F4E92">
        <w:rPr>
          <w:rFonts w:asciiTheme="minorBidi" w:hAnsiTheme="minorBidi" w:cstheme="minorBidi"/>
          <w:noProof/>
          <w:vertAlign w:val="superscript"/>
        </w:rPr>
        <w:t xml:space="preserve">2 </w:t>
      </w:r>
      <w:r w:rsidRPr="009F4E92">
        <w:rPr>
          <w:rFonts w:asciiTheme="minorBidi" w:hAnsiTheme="minorBidi" w:cstheme="minorBidi"/>
          <w:noProof/>
        </w:rPr>
        <w:t>/s),</w:t>
      </w:r>
      <w:r w:rsidRPr="009F4E92">
        <w:rPr>
          <w:rFonts w:asciiTheme="minorBidi" w:hAnsiTheme="minorBidi" w:cstheme="minorBidi"/>
        </w:rPr>
        <w:t xml:space="preserve"> to molecular diffusion coefficient (</w:t>
      </w:r>
      <w:r w:rsidRPr="00E31167">
        <w:rPr>
          <w:rFonts w:asciiTheme="minorBidi" w:hAnsiTheme="minorBidi" w:cstheme="minorBidi"/>
          <w:noProof/>
          <w:position w:val="-4"/>
        </w:rPr>
        <w:object w:dxaOrig="260" w:dyaOrig="260" w14:anchorId="33F4A4F1">
          <v:shape id="_x0000_i1071" type="#_x0000_t75" alt="" style="width:12.75pt;height:12.75pt;mso-width-percent:0;mso-height-percent:0;mso-width-percent:0;mso-height-percent:0" o:ole="">
            <v:imagedata r:id="rId81" o:title=""/>
          </v:shape>
          <o:OLEObject Type="Embed" ProgID="Equation.DSMT4" ShapeID="_x0000_i1071" DrawAspect="Content" ObjectID="_1645357927" r:id="rId82"/>
        </w:object>
      </w:r>
      <w:r w:rsidRPr="009F4E92">
        <w:rPr>
          <w:rFonts w:asciiTheme="minorBidi" w:hAnsiTheme="minorBidi" w:cstheme="minorBidi"/>
        </w:rPr>
        <w:t xml:space="preserve">). The molecular diffusivity of the fluorescein tracer is </w:t>
      </w:r>
      <w:r w:rsidRPr="00E31167">
        <w:rPr>
          <w:rFonts w:asciiTheme="minorBidi" w:hAnsiTheme="minorBidi" w:cstheme="minorBidi"/>
          <w:noProof/>
          <w:position w:val="-4"/>
        </w:rPr>
        <w:object w:dxaOrig="260" w:dyaOrig="260" w14:anchorId="4B68888B">
          <v:shape id="_x0000_i1072" type="#_x0000_t75" alt="" style="width:12.75pt;height:12.75pt;mso-width-percent:0;mso-height-percent:0;mso-width-percent:0;mso-height-percent:0" o:ole="">
            <v:imagedata r:id="rId81" o:title=""/>
          </v:shape>
          <o:OLEObject Type="Embed" ProgID="Equation.DSMT4" ShapeID="_x0000_i1072" DrawAspect="Content" ObjectID="_1645357928" r:id="rId83"/>
        </w:object>
      </w:r>
      <w:r w:rsidRPr="009F4E92">
        <w:rPr>
          <w:rFonts w:asciiTheme="minorBidi" w:hAnsiTheme="minorBidi" w:cstheme="minorBidi"/>
        </w:rPr>
        <w:t xml:space="preserve">=4.25 E-10 </w:t>
      </w:r>
      <w:r w:rsidRPr="009F4E92">
        <w:rPr>
          <w:rFonts w:asciiTheme="minorBidi" w:hAnsiTheme="minorBidi" w:cstheme="minorBidi"/>
          <w:noProof/>
        </w:rPr>
        <w:t>m</w:t>
      </w:r>
      <w:r w:rsidRPr="009F4E92">
        <w:rPr>
          <w:rFonts w:asciiTheme="minorBidi" w:hAnsiTheme="minorBidi" w:cstheme="minorBidi"/>
          <w:noProof/>
          <w:vertAlign w:val="superscript"/>
        </w:rPr>
        <w:t>2</w:t>
      </w:r>
      <w:r w:rsidRPr="009F4E92">
        <w:rPr>
          <w:rFonts w:asciiTheme="minorBidi" w:hAnsiTheme="minorBidi" w:cstheme="minorBidi"/>
          <w:noProof/>
        </w:rPr>
        <w:t xml:space="preserve">/s </w:t>
      </w:r>
      <w:r w:rsidRPr="009F4E92">
        <w:rPr>
          <w:rFonts w:asciiTheme="minorBidi" w:hAnsiTheme="minorBidi" w:cstheme="minorBidi"/>
          <w:vertAlign w:val="superscript"/>
        </w:rPr>
        <w:t xml:space="preserve"> </w:t>
      </w:r>
      <w:r w:rsidRPr="009F4E92">
        <w:rPr>
          <w:rFonts w:asciiTheme="minorBidi" w:hAnsiTheme="minorBidi" w:cstheme="minorBidi"/>
        </w:rPr>
        <w:fldChar w:fldCharType="begin">
          <w:fldData xml:space="preserve">PEVuZE5vdGU+PENpdGU+PEF1dGhvcj5DYXNhbGluaTwvQXV0aG9yPjxZZWFyPjIwMTE8L1llYXI+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</w:fldData>
        </w:fldChar>
      </w:r>
      <w:r>
        <w:rPr>
          <w:rFonts w:asciiTheme="minorBidi" w:hAnsiTheme="minorBidi" w:cstheme="minorBidi"/>
        </w:rPr>
        <w:instrText xml:space="preserve"> ADDIN EN.CITE </w:instrText>
      </w:r>
      <w:r>
        <w:rPr>
          <w:rFonts w:asciiTheme="minorBidi" w:hAnsiTheme="minorBidi" w:cstheme="minorBidi"/>
        </w:rPr>
        <w:fldChar w:fldCharType="begin">
          <w:fldData xml:space="preserve">PEVuZE5vdGU+PENpdGU+PEF1dGhvcj5DYXNhbGluaTwvQXV0aG9yPjxZZWFyPjIwMTE8L1llYXI+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</w:fldData>
        </w:fldChar>
      </w:r>
      <w:r>
        <w:rPr>
          <w:rFonts w:asciiTheme="minorBidi" w:hAnsiTheme="minorBidi" w:cstheme="minorBidi"/>
        </w:rPr>
        <w:instrText xml:space="preserve"> ADDIN EN.CITE.DATA </w:instrText>
      </w:r>
      <w:r>
        <w:rPr>
          <w:rFonts w:asciiTheme="minorBidi" w:hAnsiTheme="minorBidi" w:cstheme="minorBidi"/>
        </w:rPr>
      </w:r>
      <w:r>
        <w:rPr>
          <w:rFonts w:asciiTheme="minorBidi" w:hAnsiTheme="minorBidi" w:cstheme="minorBidi"/>
        </w:rPr>
        <w:fldChar w:fldCharType="end"/>
      </w:r>
      <w:r w:rsidRPr="009F4E92">
        <w:rPr>
          <w:rFonts w:asciiTheme="minorBidi" w:hAnsiTheme="minorBidi" w:cstheme="minorBidi"/>
        </w:rPr>
      </w:r>
      <w:r w:rsidRPr="009F4E92">
        <w:rPr>
          <w:rFonts w:asciiTheme="minorBidi" w:hAnsiTheme="minorBidi" w:cstheme="minorBidi"/>
        </w:rPr>
        <w:fldChar w:fldCharType="separate"/>
      </w:r>
      <w:r>
        <w:rPr>
          <w:rFonts w:asciiTheme="minorBidi" w:hAnsiTheme="minorBidi" w:cstheme="minorBidi"/>
          <w:noProof/>
        </w:rPr>
        <w:t>(43, 44)</w:t>
      </w:r>
      <w:r w:rsidRPr="009F4E92">
        <w:rPr>
          <w:rFonts w:asciiTheme="minorBidi" w:hAnsiTheme="minorBidi" w:cstheme="minorBidi"/>
        </w:rPr>
        <w:fldChar w:fldCharType="end"/>
      </w:r>
      <w:r w:rsidRPr="009F4E92">
        <w:rPr>
          <w:rFonts w:asciiTheme="minorBidi" w:hAnsiTheme="minorBidi" w:cstheme="minorBidi"/>
        </w:rPr>
        <w:t xml:space="preserve"> and hemoglobin is  </w:t>
      </w:r>
      <w:r w:rsidRPr="00E31167">
        <w:rPr>
          <w:rFonts w:asciiTheme="minorBidi" w:hAnsiTheme="minorBidi" w:cstheme="minorBidi"/>
          <w:noProof/>
          <w:position w:val="-4"/>
        </w:rPr>
        <w:object w:dxaOrig="260" w:dyaOrig="260" w14:anchorId="044B11EB">
          <v:shape id="_x0000_i1073" type="#_x0000_t75" alt="" style="width:12.75pt;height:12.75pt;mso-width-percent:0;mso-height-percent:0;mso-width-percent:0;mso-height-percent:0" o:ole="">
            <v:imagedata r:id="rId81" o:title=""/>
          </v:shape>
          <o:OLEObject Type="Embed" ProgID="Equation.DSMT4" ShapeID="_x0000_i1073" DrawAspect="Content" ObjectID="_1645357929" r:id="rId84"/>
        </w:object>
      </w:r>
      <w:r w:rsidRPr="009F4E92">
        <w:rPr>
          <w:rFonts w:asciiTheme="minorBidi" w:hAnsiTheme="minorBidi" w:cstheme="minorBidi"/>
        </w:rPr>
        <w:t>=10.2 E-11 m</w:t>
      </w:r>
      <w:r w:rsidRPr="009F4E92">
        <w:rPr>
          <w:rFonts w:asciiTheme="minorBidi" w:hAnsiTheme="minorBidi" w:cstheme="minorBidi"/>
          <w:vertAlign w:val="superscript"/>
        </w:rPr>
        <w:t>2</w:t>
      </w:r>
      <w:r w:rsidRPr="009F4E92">
        <w:rPr>
          <w:rFonts w:asciiTheme="minorBidi" w:hAnsiTheme="minorBidi" w:cstheme="minorBidi"/>
        </w:rPr>
        <w:t xml:space="preserve">/s </w:t>
      </w:r>
      <w:r w:rsidRPr="009F4E92">
        <w:rPr>
          <w:rFonts w:asciiTheme="minorBidi" w:hAnsiTheme="minorBidi" w:cstheme="minorBidi"/>
        </w:rPr>
        <w:fldChar w:fldCharType="begin"/>
      </w:r>
      <w:r>
        <w:rPr>
          <w:rFonts w:asciiTheme="minorBidi" w:hAnsiTheme="minorBidi" w:cstheme="minorBidi"/>
        </w:rPr>
        <w:instrText xml:space="preserve"> ADDIN EN.CITE &lt;EndNote&gt;&lt;Cite&gt;&lt;Author&gt;Longeville&lt;/Author&gt;&lt;Year&gt;2017&lt;/Year&gt;&lt;RecNum&gt;134&lt;/RecNum&gt;&lt;DisplayText&gt;(45)&lt;/DisplayText&gt;&lt;record&gt;&lt;rec-number&gt;134&lt;/rec-number&gt;&lt;foreign-keys&gt;&lt;key app="EN" db-id="s5ewvd5pdz2drkezta65t9wdtwt52eexszzv" timestamp="1565410085"&gt;134&lt;/key&gt;&lt;/foreign-keys&gt;&lt;ref-type name="Journal Article"&gt;17&lt;/ref-type&gt;&lt;contributors&gt;&lt;authors&gt;&lt;author&gt;Longeville, S.&lt;/author&gt;&lt;author&gt;Stingaciu, L. R.&lt;/author&gt;&lt;/authors&gt;&lt;/contributors&gt;&lt;auth-address&gt;Laboratoire Leon Brillouin, CEA, CNRS, Universite Paris-Saclay, CEA-Saclay, F-91191, Gif-sur-Yvette, France. slongeville@cea.fr.&amp;#xD;Juelich Centre for Neutron Science, outstation at SNS, Oak Ridge National Laboratory, Oak Ridge, TN, 37831, USA.&lt;/auth-address&gt;&lt;titles&gt;&lt;title&gt;Hemoglobin diffusion and the dynamics of oxygen capture by red blood cells&lt;/title&gt;&lt;secondary-title&gt;Sci Rep&lt;/secondary-title&gt;&lt;/titles&gt;&lt;periodical&gt;&lt;full-title&gt;Sci Rep&lt;/full-title&gt;&lt;/periodical&gt;&lt;pages&gt;10448&lt;/pages&gt;&lt;volume&gt;7&lt;/volume&gt;&lt;number&gt;1&lt;/number&gt;&lt;edition&gt;2017/09/07&lt;/edition&gt;&lt;keywords&gt;&lt;keyword&gt;Algorithms&lt;/keyword&gt;&lt;keyword&gt;Biological Transport&lt;/keyword&gt;&lt;keyword&gt;Diffusion&lt;/keyword&gt;&lt;keyword&gt;Erythrocytes/*physiology&lt;/keyword&gt;&lt;keyword&gt;Hemoglobins/*metabolism&lt;/keyword&gt;&lt;keyword&gt;Humans&lt;/keyword&gt;&lt;keyword&gt;*Models, Biological&lt;/keyword&gt;&lt;keyword&gt;Oxygen/*metabolism&lt;/keyword&gt;&lt;/keywords&gt;&lt;dates&gt;&lt;year&gt;2017&lt;/year&gt;&lt;pub-dates&gt;&lt;date&gt;Sep 5&lt;/date&gt;&lt;/pub-dates&gt;&lt;/dates&gt;&lt;isbn&gt;2045-2322 (Electronic)&amp;#xD;2045-2322 (Linking)&lt;/isbn&gt;&lt;accession-num&gt;28874711&lt;/accession-num&gt;&lt;urls&gt;&lt;related-urls&gt;&lt;url&gt;https://www.ncbi.nlm.nih.gov/pubmed/28874711&lt;/url&gt;&lt;/related-urls&gt;&lt;/urls&gt;&lt;custom2&gt;PMC5585185&lt;/custom2&gt;&lt;electronic-resource-num&gt;10.1038/s41598-017-09146-9&lt;/electronic-resource-num&gt;&lt;/record&gt;&lt;/Cite&gt;&lt;/EndNote&gt;</w:instrText>
      </w:r>
      <w:r w:rsidRPr="009F4E92">
        <w:rPr>
          <w:rFonts w:asciiTheme="minorBidi" w:hAnsiTheme="minorBidi" w:cstheme="minorBidi"/>
        </w:rPr>
        <w:fldChar w:fldCharType="separate"/>
      </w:r>
      <w:r>
        <w:rPr>
          <w:rFonts w:asciiTheme="minorBidi" w:hAnsiTheme="minorBidi" w:cstheme="minorBidi"/>
          <w:noProof/>
        </w:rPr>
        <w:t>(45)</w:t>
      </w:r>
      <w:r w:rsidRPr="009F4E92">
        <w:rPr>
          <w:rFonts w:asciiTheme="minorBidi" w:hAnsiTheme="minorBidi" w:cstheme="minorBidi"/>
        </w:rPr>
        <w:fldChar w:fldCharType="end"/>
      </w:r>
      <w:r w:rsidRPr="009F4E92">
        <w:rPr>
          <w:rFonts w:asciiTheme="minorBidi" w:hAnsiTheme="minorBidi" w:cstheme="minorBidi"/>
        </w:rPr>
        <w:t>.</w:t>
      </w:r>
    </w:p>
    <w:p w14:paraId="7CD1DEFC" w14:textId="77777777" w:rsidR="0079140A" w:rsidRPr="009F4E92" w:rsidRDefault="0079140A" w:rsidP="0079140A">
      <w:pPr>
        <w:spacing w:line="480" w:lineRule="auto"/>
        <w:ind w:firstLine="720"/>
        <w:jc w:val="both"/>
        <w:rPr>
          <w:rFonts w:asciiTheme="minorBidi" w:hAnsiTheme="minorBidi" w:cstheme="minorBidi"/>
        </w:rPr>
      </w:pPr>
    </w:p>
    <w:p w14:paraId="1A64518D" w14:textId="77777777" w:rsidR="0079140A" w:rsidRPr="009F4E92" w:rsidRDefault="0079140A" w:rsidP="0079140A">
      <w:pPr>
        <w:spacing w:line="480" w:lineRule="auto"/>
        <w:jc w:val="both"/>
        <w:rPr>
          <w:rFonts w:asciiTheme="minorBidi" w:hAnsiTheme="minorBidi" w:cstheme="minorBidi"/>
          <w:bCs/>
          <w:i/>
          <w:iCs/>
        </w:rPr>
      </w:pPr>
      <w:r w:rsidRPr="009F4E92">
        <w:rPr>
          <w:rFonts w:asciiTheme="minorBidi" w:hAnsiTheme="minorBidi" w:cstheme="minorBidi"/>
          <w:bCs/>
          <w:i/>
          <w:iCs/>
        </w:rPr>
        <w:t>Solver settings</w:t>
      </w:r>
    </w:p>
    <w:p w14:paraId="15994632" w14:textId="77777777" w:rsidR="0079140A" w:rsidRPr="009F4E92" w:rsidRDefault="0079140A" w:rsidP="0079140A">
      <w:pPr>
        <w:pStyle w:val="MTDisplayEquation"/>
        <w:ind w:firstLine="0"/>
        <w:rPr>
          <w:rFonts w:asciiTheme="minorBidi" w:hAnsiTheme="minorBidi"/>
        </w:rPr>
      </w:pPr>
      <w:r w:rsidRPr="004A1077">
        <w:rPr>
          <w:rFonts w:asciiTheme="minorBidi" w:hAnsiTheme="minorBidi"/>
        </w:rPr>
        <w:t xml:space="preserve">Simulations were carried out using the PISO Scheme (pressure-implicit with splitting of operators) to solve the flow equations with second-order upwind for momentum discretization, PRESTO! (PREssure STaggering Options) for pressure discretization, and first-order upwind for volume fraction discretization. Default values were used for under relaxation factors. The implicit formulation was used for volume fraction parameters and a dispersed model was used for phase interface modeling. The convergence criteria for velocity, continuity, momentum, and phase volume fraction were set to 1E-06 with </w:t>
      </w:r>
      <w:r w:rsidRPr="004A1077">
        <w:rPr>
          <w:rFonts w:asciiTheme="minorBidi" w:eastAsia="Calibri" w:hAnsiTheme="minorBidi"/>
        </w:rPr>
        <w:t>time step = 0.1 s and</w:t>
      </w:r>
      <w:r w:rsidRPr="004A1077">
        <w:rPr>
          <w:rFonts w:asciiTheme="minorBidi" w:hAnsiTheme="minorBidi"/>
        </w:rPr>
        <w:t xml:space="preserve"> maximum of 100 iterations per time-step. Total simulation time was 14 days to compute 24-hours of real-world time in parallel mode with 126 GB RAM and 38 processors.  Time required to solve the fixed flow field (11 flow cycles) was 36 hours. </w:t>
      </w:r>
    </w:p>
    <w:p w14:paraId="3426B9F1" w14:textId="77777777" w:rsidR="0079140A" w:rsidRPr="009F4E92" w:rsidRDefault="0079140A" w:rsidP="0079140A">
      <w:pPr>
        <w:spacing w:line="480" w:lineRule="auto"/>
        <w:jc w:val="both"/>
        <w:rPr>
          <w:rFonts w:asciiTheme="minorBidi" w:eastAsia="Calibri" w:hAnsiTheme="minorBidi" w:cstheme="minorBidi"/>
          <w:bCs/>
          <w:i/>
          <w:iCs/>
          <w:color w:val="000000"/>
        </w:rPr>
      </w:pPr>
      <w:r w:rsidRPr="009F4E92">
        <w:rPr>
          <w:rFonts w:asciiTheme="minorBidi" w:eastAsia="Calibri" w:hAnsiTheme="minorBidi" w:cstheme="minorBidi"/>
          <w:bCs/>
          <w:i/>
          <w:iCs/>
          <w:color w:val="000000"/>
        </w:rPr>
        <w:t>Numerical sensitivity studies</w:t>
      </w:r>
    </w:p>
    <w:p w14:paraId="4CB81ADB" w14:textId="77777777" w:rsidR="0079140A" w:rsidRPr="009F4E92" w:rsidRDefault="0079140A" w:rsidP="0079140A">
      <w:pPr>
        <w:spacing w:line="480" w:lineRule="auto"/>
        <w:ind w:firstLine="720"/>
        <w:jc w:val="both"/>
        <w:rPr>
          <w:rFonts w:asciiTheme="minorBidi" w:eastAsia="Calibri" w:hAnsiTheme="minorBidi" w:cstheme="minorBidi"/>
        </w:rPr>
      </w:pPr>
      <w:r w:rsidRPr="009F4E92">
        <w:rPr>
          <w:rFonts w:asciiTheme="minorBidi" w:eastAsia="Calibri" w:hAnsiTheme="minorBidi" w:cstheme="minorBidi"/>
          <w:iCs/>
          <w:color w:val="000000"/>
        </w:rPr>
        <w:lastRenderedPageBreak/>
        <w:t>Axial distribution of average tracer concentration at one hour was verified by numerical sensitivity studies for time-step size and mesh resolution.  Results were computed for a “</w:t>
      </w:r>
      <w:r w:rsidRPr="009F4E92">
        <w:rPr>
          <w:rFonts w:asciiTheme="minorBidi" w:eastAsia="Calibri" w:hAnsiTheme="minorBidi" w:cstheme="minorBidi"/>
        </w:rPr>
        <w:t xml:space="preserve">coarse”, “medium”, and </w:t>
      </w:r>
      <w:r w:rsidRPr="009F4E92">
        <w:rPr>
          <w:rFonts w:asciiTheme="minorBidi" w:eastAsia="Calibri" w:hAnsiTheme="minorBidi" w:cstheme="minorBidi"/>
          <w:rtl/>
        </w:rPr>
        <w:t>“</w:t>
      </w:r>
      <w:r w:rsidRPr="009F4E92">
        <w:rPr>
          <w:rFonts w:asciiTheme="minorBidi" w:eastAsia="Calibri" w:hAnsiTheme="minorBidi" w:cstheme="minorBidi"/>
        </w:rPr>
        <w:t>fine” mesh with wall prism layers.   For the medium mesh, time-step sensitivity was then checked with time-step resolution given by fractions of the cardiac cycle, T = 0.9 (s), for T/18, T/9, T/5. Based on these results, a “Medium” mesh with time step = T/9 was carried forward for computation of final results.</w:t>
      </w:r>
    </w:p>
    <w:p w14:paraId="4DEB2843" w14:textId="77777777" w:rsidR="0079140A" w:rsidRPr="009F4E92" w:rsidRDefault="0079140A" w:rsidP="0079140A">
      <w:pPr>
        <w:spacing w:line="480" w:lineRule="auto"/>
        <w:jc w:val="both"/>
        <w:rPr>
          <w:rFonts w:asciiTheme="minorBidi" w:hAnsiTheme="minorBidi" w:cstheme="minorBidi"/>
          <w:b/>
          <w:bCs/>
          <w:i/>
          <w:iCs/>
        </w:rPr>
      </w:pPr>
    </w:p>
    <w:p w14:paraId="517470F9" w14:textId="77777777" w:rsidR="0079140A" w:rsidRPr="009F4E92" w:rsidRDefault="0079140A" w:rsidP="0079140A">
      <w:pPr>
        <w:spacing w:line="480" w:lineRule="auto"/>
        <w:jc w:val="both"/>
        <w:rPr>
          <w:rFonts w:asciiTheme="minorBidi" w:hAnsiTheme="minorBidi" w:cstheme="minorBidi"/>
          <w:b/>
          <w:bCs/>
          <w:i/>
          <w:iCs/>
        </w:rPr>
      </w:pPr>
      <w:r w:rsidRPr="009F4E92">
        <w:rPr>
          <w:rFonts w:asciiTheme="minorBidi" w:hAnsiTheme="minorBidi" w:cstheme="minorBidi"/>
          <w:b/>
          <w:bCs/>
          <w:i/>
          <w:iCs/>
        </w:rPr>
        <w:t>In vitro experimental model</w:t>
      </w:r>
    </w:p>
    <w:p w14:paraId="7B1EEA1A" w14:textId="77777777" w:rsidR="0079140A" w:rsidRPr="009F4E92" w:rsidRDefault="0079140A" w:rsidP="0079140A">
      <w:pPr>
        <w:spacing w:line="480" w:lineRule="auto"/>
        <w:ind w:firstLine="720"/>
        <w:jc w:val="both"/>
        <w:rPr>
          <w:rFonts w:asciiTheme="minorBidi" w:hAnsiTheme="minorBidi" w:cstheme="minorBidi"/>
        </w:rPr>
      </w:pPr>
      <w:r w:rsidRPr="009F4E92">
        <w:rPr>
          <w:rFonts w:asciiTheme="minorBidi" w:hAnsiTheme="minorBidi" w:cstheme="minorBidi"/>
        </w:rPr>
        <w:t>To help verify the numerical model results, an in vitro CSF model was constructed with a fluid domain geometry identical to the numerical model.  For the in vitro model, the fluid domain was encased in a 2 mm thick transparent shell.  The shell was divided into cranial</w:t>
      </w:r>
      <w:r>
        <w:rPr>
          <w:rFonts w:asciiTheme="minorBidi" w:hAnsiTheme="minorBidi" w:cstheme="minorBidi"/>
        </w:rPr>
        <w:t xml:space="preserve"> (</w:t>
      </w:r>
      <w:r>
        <w:rPr>
          <w:rFonts w:asciiTheme="minorBidi" w:hAnsiTheme="minorBidi" w:cstheme="minorBidi"/>
          <w:b/>
          <w:bCs/>
        </w:rPr>
        <w:t>Fig. 1b</w:t>
      </w:r>
      <w:r>
        <w:rPr>
          <w:rFonts w:asciiTheme="minorBidi" w:hAnsiTheme="minorBidi" w:cstheme="minorBidi"/>
        </w:rPr>
        <w:t>)</w:t>
      </w:r>
      <w:r w:rsidRPr="009F4E92">
        <w:rPr>
          <w:rFonts w:asciiTheme="minorBidi" w:hAnsiTheme="minorBidi" w:cstheme="minorBidi"/>
        </w:rPr>
        <w:t>, upper thoracic</w:t>
      </w:r>
      <w:r>
        <w:rPr>
          <w:rFonts w:asciiTheme="minorBidi" w:hAnsiTheme="minorBidi" w:cstheme="minorBidi"/>
        </w:rPr>
        <w:t xml:space="preserve"> (</w:t>
      </w:r>
      <w:r>
        <w:rPr>
          <w:rFonts w:asciiTheme="minorBidi" w:hAnsiTheme="minorBidi" w:cstheme="minorBidi"/>
          <w:b/>
          <w:bCs/>
        </w:rPr>
        <w:t>Fig. 1b1</w:t>
      </w:r>
      <w:r>
        <w:rPr>
          <w:rFonts w:asciiTheme="minorBidi" w:hAnsiTheme="minorBidi" w:cstheme="minorBidi"/>
        </w:rPr>
        <w:t>)</w:t>
      </w:r>
      <w:r w:rsidRPr="009F4E92">
        <w:rPr>
          <w:rFonts w:asciiTheme="minorBidi" w:hAnsiTheme="minorBidi" w:cstheme="minorBidi"/>
        </w:rPr>
        <w:t>, and lower spine</w:t>
      </w:r>
      <w:r>
        <w:rPr>
          <w:rFonts w:asciiTheme="minorBidi" w:hAnsiTheme="minorBidi" w:cstheme="minorBidi"/>
        </w:rPr>
        <w:t xml:space="preserve"> (</w:t>
      </w:r>
      <w:r>
        <w:rPr>
          <w:rFonts w:asciiTheme="minorBidi" w:hAnsiTheme="minorBidi" w:cstheme="minorBidi"/>
          <w:b/>
          <w:bCs/>
        </w:rPr>
        <w:t>Fig. 1b2</w:t>
      </w:r>
      <w:r>
        <w:rPr>
          <w:rFonts w:asciiTheme="minorBidi" w:hAnsiTheme="minorBidi" w:cstheme="minorBidi"/>
        </w:rPr>
        <w:t>)</w:t>
      </w:r>
      <w:r w:rsidRPr="009F4E92">
        <w:rPr>
          <w:rFonts w:asciiTheme="minorBidi" w:hAnsiTheme="minorBidi" w:cstheme="minorBidi"/>
        </w:rPr>
        <w:t xml:space="preserve"> pieces not exceeding the maximum build size of the 3D printer.  The final digital geometry was submitted for STL 3D printing with a layer and in-plane resolution of 127 μm and 500 μm, respectively, for the cranial volume and 127 μm and 250 μm in the spinal column. The caudal end of the model was connected to a custom-built oscillatory flow pump imparting an identical CSF waveform utilized for the numerical simulation (</w:t>
      </w:r>
      <w:r w:rsidRPr="009F4E92">
        <w:rPr>
          <w:rFonts w:asciiTheme="minorBidi" w:hAnsiTheme="minorBidi" w:cstheme="minorBidi"/>
          <w:b/>
          <w:bCs/>
        </w:rPr>
        <w:t>Fig. 2b</w:t>
      </w:r>
      <w:r w:rsidRPr="009F4E92">
        <w:rPr>
          <w:rFonts w:asciiTheme="minorBidi" w:hAnsiTheme="minorBidi" w:cstheme="minorBidi"/>
        </w:rPr>
        <w:t>).  The dual-lumen Neurapheresis catheter was inserted through an access port such that aspiration and return flow occurred at L2 and T2,</w:t>
      </w:r>
      <w:r>
        <w:rPr>
          <w:rFonts w:asciiTheme="minorBidi" w:hAnsiTheme="minorBidi" w:cstheme="minorBidi"/>
        </w:rPr>
        <w:t xml:space="preserve"> respectively </w:t>
      </w:r>
      <w:r w:rsidRPr="009F4E92">
        <w:rPr>
          <w:rFonts w:asciiTheme="minorBidi" w:hAnsiTheme="minorBidi" w:cstheme="minorBidi"/>
        </w:rPr>
        <w:t>(</w:t>
      </w:r>
      <w:r w:rsidRPr="009F4E92">
        <w:rPr>
          <w:rFonts w:asciiTheme="minorBidi" w:hAnsiTheme="minorBidi" w:cstheme="minorBidi"/>
          <w:b/>
          <w:bCs/>
        </w:rPr>
        <w:t>Fig. 2a</w:t>
      </w:r>
      <w:r w:rsidRPr="009F4E92">
        <w:rPr>
          <w:rFonts w:asciiTheme="minorBidi" w:hAnsiTheme="minorBidi" w:cstheme="minorBidi"/>
        </w:rPr>
        <w:t>)</w:t>
      </w:r>
      <w:r>
        <w:rPr>
          <w:rFonts w:asciiTheme="minorBidi" w:hAnsiTheme="minorBidi" w:cstheme="minorBidi"/>
        </w:rPr>
        <w:t xml:space="preserve">. These </w:t>
      </w:r>
      <w:r w:rsidRPr="009F4E92">
        <w:rPr>
          <w:rFonts w:asciiTheme="minorBidi" w:hAnsiTheme="minorBidi" w:cstheme="minorBidi"/>
        </w:rPr>
        <w:t xml:space="preserve">locations were congruent with the numerical model.  </w:t>
      </w:r>
    </w:p>
    <w:p w14:paraId="6C07EBFE" w14:textId="77777777" w:rsidR="0079140A" w:rsidRPr="004A1077" w:rsidRDefault="0079140A" w:rsidP="0079140A">
      <w:pPr>
        <w:spacing w:line="480" w:lineRule="auto"/>
        <w:ind w:firstLine="720"/>
        <w:jc w:val="both"/>
        <w:rPr>
          <w:rFonts w:asciiTheme="minorBidi" w:hAnsiTheme="minorBidi" w:cstheme="minorBidi"/>
        </w:rPr>
      </w:pPr>
      <w:r w:rsidRPr="009F4E92">
        <w:rPr>
          <w:rFonts w:asciiTheme="minorBidi" w:hAnsiTheme="minorBidi" w:cstheme="minorBidi"/>
        </w:rPr>
        <w:t xml:space="preserve">To mimic SAH blood distribution within the CSF, an aqueous solution of fluorescein sodium (25 mg / 1000 mL) was used to fill the entire model representing a uniform </w:t>
      </w:r>
      <w:r w:rsidRPr="004A1077">
        <w:rPr>
          <w:rFonts w:asciiTheme="minorBidi" w:hAnsiTheme="minorBidi" w:cstheme="minorBidi"/>
        </w:rPr>
        <w:fldChar w:fldCharType="begin"/>
      </w:r>
      <w:r w:rsidRPr="004A1077">
        <w:rPr>
          <w:rFonts w:asciiTheme="minorBidi" w:hAnsiTheme="minorBidi" w:cstheme="minorBidi"/>
        </w:rPr>
        <w:instrText xml:space="preserve"> MACROBUTTON MTPlaceRef \* MERGEFORMAT </w:instrText>
      </w:r>
      <w:r w:rsidRPr="004A1077">
        <w:rPr>
          <w:rFonts w:asciiTheme="minorBidi" w:hAnsiTheme="minorBidi" w:cstheme="minorBidi"/>
        </w:rPr>
        <w:fldChar w:fldCharType="end"/>
      </w:r>
      <w:r w:rsidRPr="004A1077">
        <w:rPr>
          <w:rFonts w:asciiTheme="minorBidi" w:hAnsiTheme="minorBidi" w:cstheme="minorBidi"/>
        </w:rPr>
        <w:t xml:space="preserve">distribution of blood. A uniform distribution was assumed because previous research from Tangen et al </w:t>
      </w:r>
      <w:r w:rsidRPr="004A1077">
        <w:rPr>
          <w:rFonts w:asciiTheme="minorBidi" w:hAnsiTheme="minorBidi" w:cstheme="minorBidi"/>
        </w:rPr>
        <w:fldChar w:fldCharType="begin">
          <w:fldData xml:space="preserve">PEVuZE5vdGU+PENpdGU+PEF1dGhvcj5UYW5nZW48L0F1dGhvcj48WWVhcj4yMDE2PC9ZZWFyPjxS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</w:fldData>
        </w:fldChar>
      </w:r>
      <w:r>
        <w:rPr>
          <w:rFonts w:asciiTheme="minorBidi" w:hAnsiTheme="minorBidi" w:cstheme="minorBidi"/>
        </w:rPr>
        <w:instrText xml:space="preserve"> ADDIN EN.CITE </w:instrText>
      </w:r>
      <w:r>
        <w:rPr>
          <w:rFonts w:asciiTheme="minorBidi" w:hAnsiTheme="minorBidi" w:cstheme="minorBidi"/>
        </w:rPr>
        <w:fldChar w:fldCharType="begin">
          <w:fldData xml:space="preserve">PEVuZE5vdGU+PENpdGU+PEF1dGhvcj5UYW5nZW48L0F1dGhvcj48WWVhcj4yMDE2PC9ZZWFyPjxS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</w:fldData>
        </w:fldChar>
      </w:r>
      <w:r>
        <w:rPr>
          <w:rFonts w:asciiTheme="minorBidi" w:hAnsiTheme="minorBidi" w:cstheme="minorBidi"/>
        </w:rPr>
        <w:instrText xml:space="preserve"> ADDIN EN.CITE.DATA </w:instrText>
      </w:r>
      <w:r>
        <w:rPr>
          <w:rFonts w:asciiTheme="minorBidi" w:hAnsiTheme="minorBidi" w:cstheme="minorBidi"/>
        </w:rPr>
      </w:r>
      <w:r>
        <w:rPr>
          <w:rFonts w:asciiTheme="minorBidi" w:hAnsiTheme="minorBidi" w:cstheme="minorBidi"/>
        </w:rPr>
        <w:fldChar w:fldCharType="end"/>
      </w:r>
      <w:r w:rsidRPr="004A1077">
        <w:rPr>
          <w:rFonts w:asciiTheme="minorBidi" w:hAnsiTheme="minorBidi" w:cstheme="minorBidi"/>
        </w:rPr>
      </w:r>
      <w:r w:rsidRPr="004A1077">
        <w:rPr>
          <w:rFonts w:asciiTheme="minorBidi" w:hAnsiTheme="minorBidi" w:cstheme="minorBidi"/>
        </w:rPr>
        <w:fldChar w:fldCharType="separate"/>
      </w:r>
      <w:r>
        <w:rPr>
          <w:rFonts w:asciiTheme="minorBidi" w:hAnsiTheme="minorBidi" w:cstheme="minorBidi"/>
          <w:noProof/>
        </w:rPr>
        <w:t>(37)</w:t>
      </w:r>
      <w:r w:rsidRPr="004A1077">
        <w:rPr>
          <w:rFonts w:asciiTheme="minorBidi" w:hAnsiTheme="minorBidi" w:cstheme="minorBidi"/>
        </w:rPr>
        <w:fldChar w:fldCharType="end"/>
      </w:r>
      <w:r w:rsidRPr="004A1077">
        <w:rPr>
          <w:rFonts w:asciiTheme="minorBidi" w:hAnsiTheme="minorBidi" w:cstheme="minorBidi"/>
        </w:rPr>
        <w:t xml:space="preserve"> showed that blood debris is evenly dispersed throughout the spinal SAS within the first hour post-</w:t>
      </w:r>
      <w:r w:rsidRPr="004A1077">
        <w:rPr>
          <w:rFonts w:asciiTheme="minorBidi" w:hAnsiTheme="minorBidi" w:cstheme="minorBidi"/>
        </w:rPr>
        <w:lastRenderedPageBreak/>
        <w:t xml:space="preserve">SAH.  Usage of fluorescein as a surrogate tracer for blood is in agreement with previous studies that sought to track blood components in SAH, specifically hemoglobin derivatives </w:t>
      </w:r>
      <w:r w:rsidRPr="004A1077">
        <w:rPr>
          <w:rFonts w:asciiTheme="minorBidi" w:hAnsiTheme="minorBidi" w:cstheme="minorBidi"/>
        </w:rPr>
        <w:fldChar w:fldCharType="begin">
          <w:fldData xml:space="preserve">PEVuZE5vdGU+PENpdGU+PEF1dGhvcj5TdGV1ZXI8L0F1dGhvcj48WWVhcj4yMDA0PC9ZZWFyPjxS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=
</w:fldData>
        </w:fldChar>
      </w:r>
      <w:r>
        <w:rPr>
          <w:rFonts w:asciiTheme="minorBidi" w:hAnsiTheme="minorBidi" w:cstheme="minorBidi"/>
        </w:rPr>
        <w:instrText xml:space="preserve"> ADDIN EN.CITE </w:instrText>
      </w:r>
      <w:r>
        <w:rPr>
          <w:rFonts w:asciiTheme="minorBidi" w:hAnsiTheme="minorBidi" w:cstheme="minorBidi"/>
        </w:rPr>
        <w:fldChar w:fldCharType="begin">
          <w:fldData xml:space="preserve">PEVuZE5vdGU+PENpdGU+PEF1dGhvcj5TdGV1ZXI8L0F1dGhvcj48WWVhcj4yMDA0PC9ZZWFyPjxS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=
</w:fldData>
        </w:fldChar>
      </w:r>
      <w:r>
        <w:rPr>
          <w:rFonts w:asciiTheme="minorBidi" w:hAnsiTheme="minorBidi" w:cstheme="minorBidi"/>
        </w:rPr>
        <w:instrText xml:space="preserve"> ADDIN EN.CITE.DATA </w:instrText>
      </w:r>
      <w:r>
        <w:rPr>
          <w:rFonts w:asciiTheme="minorBidi" w:hAnsiTheme="minorBidi" w:cstheme="minorBidi"/>
        </w:rPr>
      </w:r>
      <w:r>
        <w:rPr>
          <w:rFonts w:asciiTheme="minorBidi" w:hAnsiTheme="minorBidi" w:cstheme="minorBidi"/>
        </w:rPr>
        <w:fldChar w:fldCharType="end"/>
      </w:r>
      <w:r w:rsidRPr="004A1077">
        <w:rPr>
          <w:rFonts w:asciiTheme="minorBidi" w:hAnsiTheme="minorBidi" w:cstheme="minorBidi"/>
        </w:rPr>
      </w:r>
      <w:r w:rsidRPr="004A1077">
        <w:rPr>
          <w:rFonts w:asciiTheme="minorBidi" w:hAnsiTheme="minorBidi" w:cstheme="minorBidi"/>
        </w:rPr>
        <w:fldChar w:fldCharType="separate"/>
      </w:r>
      <w:r>
        <w:rPr>
          <w:rFonts w:asciiTheme="minorBidi" w:hAnsiTheme="minorBidi" w:cstheme="minorBidi"/>
          <w:noProof/>
        </w:rPr>
        <w:t>(29-32)</w:t>
      </w:r>
      <w:r w:rsidRPr="004A1077">
        <w:rPr>
          <w:rFonts w:asciiTheme="minorBidi" w:hAnsiTheme="minorBidi" w:cstheme="minorBidi"/>
        </w:rPr>
        <w:fldChar w:fldCharType="end"/>
      </w:r>
      <w:r w:rsidRPr="004A1077">
        <w:rPr>
          <w:rFonts w:asciiTheme="minorBidi" w:hAnsiTheme="minorBidi" w:cstheme="minorBidi"/>
        </w:rPr>
        <w:t xml:space="preserve">. Experiments were conducted with deionized water, since the transport of SAH products is thought to be passive, i.e., the effects of chemical reactions are negligible </w:t>
      </w:r>
      <w:r w:rsidRPr="004A1077">
        <w:rPr>
          <w:rFonts w:asciiTheme="minorBidi" w:hAnsiTheme="minorBidi" w:cstheme="minorBidi"/>
        </w:rPr>
        <w:fldChar w:fldCharType="begin">
          <w:fldData xml:space="preserve">PEVuZE5vdGU+PENpdGU+PEF1dGhvcj5UYW5nZW48L0F1dGhvcj48WWVhcj4yMDE2PC9ZZWFyPjxS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</w:fldData>
        </w:fldChar>
      </w:r>
      <w:r>
        <w:rPr>
          <w:rFonts w:asciiTheme="minorBidi" w:hAnsiTheme="minorBidi" w:cstheme="minorBidi"/>
        </w:rPr>
        <w:instrText xml:space="preserve"> ADDIN EN.CITE </w:instrText>
      </w:r>
      <w:r>
        <w:rPr>
          <w:rFonts w:asciiTheme="minorBidi" w:hAnsiTheme="minorBidi" w:cstheme="minorBidi"/>
        </w:rPr>
        <w:fldChar w:fldCharType="begin">
          <w:fldData xml:space="preserve">PEVuZE5vdGU+PENpdGU+PEF1dGhvcj5UYW5nZW48L0F1dGhvcj48WWVhcj4yMDE2PC9ZZWFyPjxS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</w:fldData>
        </w:fldChar>
      </w:r>
      <w:r>
        <w:rPr>
          <w:rFonts w:asciiTheme="minorBidi" w:hAnsiTheme="minorBidi" w:cstheme="minorBidi"/>
        </w:rPr>
        <w:instrText xml:space="preserve"> ADDIN EN.CITE.DATA </w:instrText>
      </w:r>
      <w:r>
        <w:rPr>
          <w:rFonts w:asciiTheme="minorBidi" w:hAnsiTheme="minorBidi" w:cstheme="minorBidi"/>
        </w:rPr>
      </w:r>
      <w:r>
        <w:rPr>
          <w:rFonts w:asciiTheme="minorBidi" w:hAnsiTheme="minorBidi" w:cstheme="minorBidi"/>
        </w:rPr>
        <w:fldChar w:fldCharType="end"/>
      </w:r>
      <w:r w:rsidRPr="004A1077">
        <w:rPr>
          <w:rFonts w:asciiTheme="minorBidi" w:hAnsiTheme="minorBidi" w:cstheme="minorBidi"/>
        </w:rPr>
      </w:r>
      <w:r w:rsidRPr="004A1077">
        <w:rPr>
          <w:rFonts w:asciiTheme="minorBidi" w:hAnsiTheme="minorBidi" w:cstheme="minorBidi"/>
        </w:rPr>
        <w:fldChar w:fldCharType="separate"/>
      </w:r>
      <w:r>
        <w:rPr>
          <w:rFonts w:asciiTheme="minorBidi" w:hAnsiTheme="minorBidi" w:cstheme="minorBidi"/>
          <w:noProof/>
        </w:rPr>
        <w:t>(37)</w:t>
      </w:r>
      <w:r w:rsidRPr="004A1077">
        <w:rPr>
          <w:rFonts w:asciiTheme="minorBidi" w:hAnsiTheme="minorBidi" w:cstheme="minorBidi"/>
        </w:rPr>
        <w:fldChar w:fldCharType="end"/>
      </w:r>
      <w:r w:rsidRPr="004A1077">
        <w:rPr>
          <w:rFonts w:asciiTheme="minorBidi" w:hAnsiTheme="minorBidi" w:cstheme="minorBidi"/>
        </w:rPr>
        <w:t>. Fluorescein also does not mimic hydrodynamic effects on finite-size particles, such as the lift exerted on red cells near a boundary.</w:t>
      </w:r>
    </w:p>
    <w:p w14:paraId="06F5558E" w14:textId="77777777" w:rsidR="0079140A" w:rsidRPr="009F4E92" w:rsidRDefault="0079140A" w:rsidP="0079140A">
      <w:pPr>
        <w:spacing w:line="480" w:lineRule="auto"/>
        <w:ind w:firstLine="720"/>
        <w:jc w:val="both"/>
        <w:rPr>
          <w:rFonts w:asciiTheme="minorBidi" w:hAnsiTheme="minorBidi" w:cstheme="minorBidi"/>
        </w:rPr>
      </w:pPr>
      <w:r w:rsidRPr="009F4E92">
        <w:rPr>
          <w:rFonts w:asciiTheme="minorBidi" w:hAnsiTheme="minorBidi" w:cstheme="minorBidi"/>
        </w:rPr>
        <w:t>A continuous flow syringe pump (KD Scientific Legato 270, Holliston, MA) was used to aspirate fluid via the Neurapheresis catheter at 2.0 mL min</w:t>
      </w:r>
      <w:r w:rsidRPr="009F4E92">
        <w:rPr>
          <w:rFonts w:asciiTheme="minorBidi" w:hAnsiTheme="minorBidi" w:cstheme="minorBidi"/>
          <w:vertAlign w:val="superscript"/>
        </w:rPr>
        <w:t>-1</w:t>
      </w:r>
      <w:r w:rsidRPr="009F4E92">
        <w:rPr>
          <w:rFonts w:asciiTheme="minorBidi" w:hAnsiTheme="minorBidi" w:cstheme="minorBidi"/>
        </w:rPr>
        <w:t xml:space="preserve">.  This same pump was also configured in parallel to return fresh deionized water at a rate of 2.0 mL/min.  This clean return flow was split and 0.2 mL/min was diverted by a second continuous flow syringe pump for CSF production originating from the ventricles.  Thus a net flow of 1.8 mL/min was delivered to the return port of the Neurapheresis catheter. </w:t>
      </w:r>
      <w:r>
        <w:rPr>
          <w:rFonts w:asciiTheme="minorBidi" w:hAnsiTheme="minorBidi" w:cstheme="minorBidi"/>
        </w:rPr>
        <w:t xml:space="preserve">Another syringe pump was used to generate the subject-specific CSF flow wave form </w:t>
      </w:r>
      <w:r w:rsidRPr="009F4E92">
        <w:rPr>
          <w:rFonts w:asciiTheme="minorBidi" w:hAnsiTheme="minorBidi" w:cstheme="minorBidi"/>
        </w:rPr>
        <w:t>(</w:t>
      </w:r>
      <w:r w:rsidRPr="009F4E92">
        <w:rPr>
          <w:rFonts w:asciiTheme="minorBidi" w:hAnsiTheme="minorBidi" w:cstheme="minorBidi"/>
          <w:b/>
        </w:rPr>
        <w:t>Fig. 2</w:t>
      </w:r>
      <w:r>
        <w:rPr>
          <w:rFonts w:asciiTheme="minorBidi" w:hAnsiTheme="minorBidi" w:cstheme="minorBidi"/>
          <w:b/>
        </w:rPr>
        <w:t>c</w:t>
      </w:r>
      <w:r w:rsidRPr="009F4E92">
        <w:rPr>
          <w:rFonts w:asciiTheme="minorBidi" w:hAnsiTheme="minorBidi" w:cstheme="minorBidi"/>
        </w:rPr>
        <w:t>)</w:t>
      </w:r>
      <w:r>
        <w:rPr>
          <w:rFonts w:asciiTheme="minorBidi" w:hAnsiTheme="minorBidi" w:cstheme="minorBidi"/>
        </w:rPr>
        <w:t>.</w:t>
      </w:r>
      <w:r w:rsidRPr="009E3C2A">
        <w:rPr>
          <w:rFonts w:asciiTheme="minorBidi" w:hAnsiTheme="minorBidi" w:cstheme="minorBidi"/>
        </w:rPr>
        <w:t>The caudal end of the model was chosen as the input location for SAS CSF oscillations.  This location allowed a uniform CSF flow rate at any cross-section throughout the rigid subarachnoid space.  Also, this location allowed CSF outflow to occur at the top of the brain, a region approximately located near the arachnoid granulations, where CSF outflow is believed to occur into the superior sagittal sinus in vivo.</w:t>
      </w:r>
      <w:r>
        <w:rPr>
          <w:rFonts w:asciiTheme="minorBidi" w:hAnsiTheme="minorBidi" w:cstheme="minorBidi"/>
        </w:rPr>
        <w:t xml:space="preserve"> </w:t>
      </w:r>
      <w:r w:rsidRPr="009F4E92">
        <w:rPr>
          <w:rFonts w:asciiTheme="minorBidi" w:hAnsiTheme="minorBidi" w:cstheme="minorBidi"/>
        </w:rPr>
        <w:t xml:space="preserve">Pump flow rates were verified by a graduated cylinder and stopwatch before each experiment.  Identical to the numerical model, all experiments were conducted with the model at 30 degrees (head up) </w:t>
      </w:r>
      <w:r>
        <w:rPr>
          <w:rFonts w:asciiTheme="minorBidi" w:hAnsiTheme="minorBidi" w:cstheme="minorBidi"/>
        </w:rPr>
        <w:t>from horizontal</w:t>
      </w:r>
      <w:r w:rsidRPr="009F4E92">
        <w:rPr>
          <w:rFonts w:asciiTheme="minorBidi" w:hAnsiTheme="minorBidi" w:cstheme="minorBidi"/>
        </w:rPr>
        <w:t xml:space="preserve"> </w:t>
      </w:r>
      <w:r>
        <w:rPr>
          <w:rFonts w:asciiTheme="minorBidi" w:hAnsiTheme="minorBidi" w:cstheme="minorBidi"/>
        </w:rPr>
        <w:t>.</w:t>
      </w:r>
    </w:p>
    <w:p w14:paraId="0CDFD9D1" w14:textId="77777777" w:rsidR="0079140A" w:rsidRPr="009F4E92" w:rsidRDefault="0079140A" w:rsidP="0079140A">
      <w:pPr>
        <w:spacing w:line="480" w:lineRule="auto"/>
        <w:ind w:firstLine="720"/>
        <w:jc w:val="both"/>
        <w:rPr>
          <w:rFonts w:asciiTheme="minorBidi" w:hAnsiTheme="minorBidi" w:cstheme="minorBidi"/>
        </w:rPr>
      </w:pPr>
      <w:r w:rsidRPr="009F4E92">
        <w:rPr>
          <w:rFonts w:asciiTheme="minorBidi" w:hAnsiTheme="minorBidi" w:cstheme="minorBidi"/>
        </w:rPr>
        <w:t xml:space="preserve">The following digital image subtraction technique was applied to quantify spatial-temporal tracer concentration.  The entire system was enclosed to block ambient light sources. The model was surrounded within the enclosure by blue wavelength (450 (nm)) light emitting diodes triggered to a camera flash.  For model calibration, a baseline image was obtained without any tracer </w:t>
      </w:r>
      <w:r w:rsidRPr="009F4E92">
        <w:rPr>
          <w:rFonts w:asciiTheme="minorBidi" w:hAnsiTheme="minorBidi" w:cstheme="minorBidi"/>
        </w:rPr>
        <w:lastRenderedPageBreak/>
        <w:t xml:space="preserve">introduced to the model.  To establish baseline decay of the fluorescein tracer, time-lapse imaging was obtained at 5-minute intervals over a total of 24-hours with the tracer solution at a known concentration 15 μM.  To eliminate aliasing artifacts due to CSF oscillations, images were collected with a trigger set to the cardiac systole.  An identical series of images was then collected for the same experiment under Neurapheresis therapy and also with lumbar drain.  </w:t>
      </w:r>
    </w:p>
    <w:p w14:paraId="02B3E75E" w14:textId="77777777" w:rsidR="0079140A" w:rsidRPr="009F4E92" w:rsidRDefault="0079140A" w:rsidP="0079140A">
      <w:pPr>
        <w:spacing w:line="480" w:lineRule="auto"/>
        <w:ind w:firstLine="720"/>
        <w:jc w:val="both"/>
        <w:rPr>
          <w:rFonts w:asciiTheme="minorBidi" w:hAnsiTheme="minorBidi" w:cstheme="minorBidi"/>
        </w:rPr>
      </w:pPr>
      <w:r w:rsidRPr="009F4E92">
        <w:rPr>
          <w:rFonts w:asciiTheme="minorBidi" w:hAnsiTheme="minorBidi" w:cstheme="minorBidi"/>
        </w:rPr>
        <w:t xml:space="preserve">Spatial-temporal distribution of tracer concentration for each case was computed as </w:t>
      </w:r>
      <w:r w:rsidRPr="00E31167">
        <w:rPr>
          <w:rFonts w:asciiTheme="minorBidi" w:hAnsiTheme="minorBidi" w:cstheme="minorBidi"/>
          <w:noProof/>
          <w:position w:val="-30"/>
        </w:rPr>
        <w:object w:dxaOrig="1240" w:dyaOrig="720" w14:anchorId="4EFB1A8B">
          <v:shape id="_x0000_i1074" type="#_x0000_t75" alt="" style="width:62.25pt;height:36pt;mso-width-percent:0;mso-height-percent:0;mso-width-percent:0;mso-height-percent:0" o:ole="">
            <v:imagedata r:id="rId85" o:title=""/>
          </v:shape>
          <o:OLEObject Type="Embed" ProgID="Equation.DSMT4" ShapeID="_x0000_i1074" DrawAspect="Content" ObjectID="_1645357930" r:id="rId86"/>
        </w:object>
      </w:r>
      <w:r w:rsidRPr="009F4E92">
        <w:rPr>
          <w:rFonts w:asciiTheme="minorBidi" w:hAnsiTheme="minorBidi" w:cstheme="minorBidi"/>
        </w:rPr>
        <w:t xml:space="preserve">, where </w:t>
      </w:r>
      <w:r w:rsidRPr="00E31167">
        <w:rPr>
          <w:rFonts w:asciiTheme="minorBidi" w:hAnsiTheme="minorBidi" w:cstheme="minorBidi"/>
          <w:noProof/>
          <w:position w:val="-14"/>
        </w:rPr>
        <w:object w:dxaOrig="380" w:dyaOrig="380" w14:anchorId="12362CDA">
          <v:shape id="_x0000_i1075" type="#_x0000_t75" alt="" style="width:21pt;height:21pt;mso-width-percent:0;mso-height-percent:0;mso-width-percent:0;mso-height-percent:0" o:ole="">
            <v:imagedata r:id="rId87" o:title=""/>
          </v:shape>
          <o:OLEObject Type="Embed" ProgID="Equation.DSMT4" ShapeID="_x0000_i1075" DrawAspect="Content" ObjectID="_1645357931" r:id="rId88"/>
        </w:object>
      </w:r>
      <w:r w:rsidRPr="009F4E92">
        <w:rPr>
          <w:rFonts w:asciiTheme="minorBidi" w:hAnsiTheme="minorBidi" w:cstheme="minorBidi"/>
        </w:rPr>
        <w:t xml:space="preserve"> is the signal intensity for each case, </w:t>
      </w:r>
      <w:r w:rsidRPr="00E31167">
        <w:rPr>
          <w:rFonts w:asciiTheme="minorBidi" w:hAnsiTheme="minorBidi" w:cstheme="minorBidi"/>
          <w:noProof/>
          <w:position w:val="-12"/>
        </w:rPr>
        <w:object w:dxaOrig="240" w:dyaOrig="360" w14:anchorId="43635F51">
          <v:shape id="_x0000_i1076" type="#_x0000_t75" alt="" style="width:14.25pt;height:17.25pt;mso-width-percent:0;mso-height-percent:0;mso-width-percent:0;mso-height-percent:0" o:ole="">
            <v:imagedata r:id="rId89" o:title=""/>
          </v:shape>
          <o:OLEObject Type="Embed" ProgID="Equation.DSMT4" ShapeID="_x0000_i1076" DrawAspect="Content" ObjectID="_1645357932" r:id="rId90"/>
        </w:object>
      </w:r>
      <w:r w:rsidRPr="009F4E92">
        <w:rPr>
          <w:rFonts w:asciiTheme="minorBidi" w:hAnsiTheme="minorBidi" w:cstheme="minorBidi"/>
        </w:rPr>
        <w:t xml:space="preserve"> is the background image intensity at zero concentration and </w:t>
      </w:r>
      <w:r w:rsidRPr="00E31167">
        <w:rPr>
          <w:rFonts w:asciiTheme="minorBidi" w:hAnsiTheme="minorBidi" w:cstheme="minorBidi"/>
          <w:noProof/>
          <w:position w:val="-12"/>
        </w:rPr>
        <w:object w:dxaOrig="240" w:dyaOrig="360" w14:anchorId="564C8223">
          <v:shape id="_x0000_i1077" type="#_x0000_t75" alt="" style="width:14.25pt;height:17.25pt;mso-width-percent:0;mso-height-percent:0;mso-width-percent:0;mso-height-percent:0" o:ole="">
            <v:imagedata r:id="rId91" o:title=""/>
          </v:shape>
          <o:OLEObject Type="Embed" ProgID="Equation.DSMT4" ShapeID="_x0000_i1077" DrawAspect="Content" ObjectID="_1645357933" r:id="rId92"/>
        </w:object>
      </w:r>
      <w:r w:rsidRPr="009F4E92">
        <w:rPr>
          <w:rFonts w:asciiTheme="minorBidi" w:hAnsiTheme="minorBidi" w:cstheme="minorBidi"/>
        </w:rPr>
        <w:t xml:space="preserve"> is the baseline decay. To account for lens distortion, the distance and orientation of the camera to the model was measured and used to correct axial pixel position for comparison to CFD results.  Similar to the CFD simulations, spatial distribution of tracer concentration was averaged for 3 mm thick slices along the model (z-direction).  </w:t>
      </w:r>
    </w:p>
    <w:p w14:paraId="4ABFBCB7" w14:textId="77777777" w:rsidR="0079140A" w:rsidRPr="009F4E92" w:rsidRDefault="0079140A" w:rsidP="0079140A">
      <w:pPr>
        <w:spacing w:line="480" w:lineRule="auto"/>
        <w:ind w:firstLine="720"/>
        <w:rPr>
          <w:rFonts w:asciiTheme="minorBidi" w:hAnsiTheme="minorBidi" w:cstheme="minorBidi"/>
        </w:rPr>
      </w:pPr>
      <w:r w:rsidRPr="009F4E92">
        <w:rPr>
          <w:rFonts w:asciiTheme="minorBidi" w:hAnsiTheme="minorBidi" w:cstheme="minorBidi"/>
        </w:rPr>
        <w:t>12-bit images were collected with 12 MP resolution using a digital camera (Sony alpha a7s ii) with a 50 mm focal length prime lens with f/10 aperture (Sony E 50 mm f/1.8 OSS).  Imaging settings were 2000 ISO, white balance 5500 Kelvin, and 1/100 s shutter speed. A 525 nm bandpass filter (Midwest optical systems BP525-49) was used in front of the lens to improve image signal-to-noise ratio.</w:t>
      </w:r>
    </w:p>
    <w:p w14:paraId="38B7A1D5" w14:textId="77777777" w:rsidR="0079140A" w:rsidRPr="009F4E92" w:rsidRDefault="0079140A" w:rsidP="0079140A">
      <w:pPr>
        <w:spacing w:line="480" w:lineRule="auto"/>
        <w:ind w:firstLine="720"/>
        <w:jc w:val="both"/>
        <w:rPr>
          <w:rFonts w:asciiTheme="minorBidi" w:hAnsiTheme="minorBidi" w:cstheme="minorBidi"/>
        </w:rPr>
      </w:pPr>
    </w:p>
    <w:p w14:paraId="77C841B1" w14:textId="77777777" w:rsidR="0079140A" w:rsidRPr="009F4E92" w:rsidRDefault="0079140A" w:rsidP="0079140A">
      <w:pPr>
        <w:spacing w:line="480" w:lineRule="auto"/>
        <w:jc w:val="both"/>
        <w:rPr>
          <w:rFonts w:asciiTheme="minorBidi" w:eastAsia="Calibri" w:hAnsiTheme="minorBidi" w:cstheme="minorBidi"/>
          <w:i/>
          <w:iCs/>
          <w:color w:val="000000"/>
        </w:rPr>
      </w:pPr>
      <w:r w:rsidRPr="009F4E92">
        <w:rPr>
          <w:rFonts w:asciiTheme="minorBidi" w:eastAsia="Calibri" w:hAnsiTheme="minorBidi" w:cstheme="minorBidi"/>
          <w:b/>
          <w:i/>
          <w:iCs/>
          <w:color w:val="000000"/>
        </w:rPr>
        <w:t>Geometric and Hydrodynamic Quantification</w:t>
      </w:r>
    </w:p>
    <w:p w14:paraId="588D10EB" w14:textId="77777777" w:rsidR="0079140A" w:rsidRPr="009F4E92" w:rsidRDefault="0079140A" w:rsidP="0079140A">
      <w:pPr>
        <w:spacing w:line="480" w:lineRule="auto"/>
        <w:ind w:firstLine="720"/>
        <w:jc w:val="both"/>
        <w:rPr>
          <w:rFonts w:asciiTheme="minorBidi" w:eastAsia="Calibri" w:hAnsiTheme="minorBidi" w:cstheme="minorBidi"/>
        </w:rPr>
      </w:pPr>
      <w:r w:rsidRPr="009F4E92">
        <w:rPr>
          <w:rFonts w:asciiTheme="minorBidi" w:eastAsia="Calibri" w:hAnsiTheme="minorBidi" w:cstheme="minorBidi"/>
        </w:rPr>
        <w:t xml:space="preserve">Based on the 3D reconstruction and meshing, the following geometric and hydrodynamic parameters were calculated along the spine at 1 mm intervals using our previously described methods </w:t>
      </w:r>
      <w:r w:rsidRPr="009F4E92">
        <w:rPr>
          <w:rFonts w:asciiTheme="minorBidi" w:eastAsia="Calibri" w:hAnsiTheme="minorBidi" w:cstheme="minorBidi"/>
        </w:rPr>
        <w:fldChar w:fldCharType="begin">
          <w:fldData xml:space="preserve">PEVuZE5vdGU+PENpdGU+PEF1dGhvcj5LaGFuaTwvQXV0aG9yPjxZZWFyPjIwMTc8L1llYXI+PFJl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</w:fldData>
        </w:fldChar>
      </w:r>
      <w:r>
        <w:rPr>
          <w:rFonts w:asciiTheme="minorBidi" w:eastAsia="Calibri" w:hAnsiTheme="minorBidi" w:cstheme="minorBidi"/>
        </w:rPr>
        <w:instrText xml:space="preserve"> ADDIN EN.CITE </w:instrText>
      </w:r>
      <w:r>
        <w:rPr>
          <w:rFonts w:asciiTheme="minorBidi" w:eastAsia="Calibri" w:hAnsiTheme="minorBidi" w:cstheme="minorBidi"/>
        </w:rPr>
        <w:fldChar w:fldCharType="begin">
          <w:fldData xml:space="preserve">PEVuZE5vdGU+PENpdGU+PEF1dGhvcj5LaGFuaTwvQXV0aG9yPjxZZWFyPjIwMTc8L1llYXI+PFJl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</w:fldData>
        </w:fldChar>
      </w:r>
      <w:r>
        <w:rPr>
          <w:rFonts w:asciiTheme="minorBidi" w:eastAsia="Calibri" w:hAnsiTheme="minorBidi" w:cstheme="minorBidi"/>
        </w:rPr>
        <w:instrText xml:space="preserve"> ADDIN EN.CITE.DATA </w:instrText>
      </w:r>
      <w:r>
        <w:rPr>
          <w:rFonts w:asciiTheme="minorBidi" w:eastAsia="Calibri" w:hAnsiTheme="minorBidi" w:cstheme="minorBidi"/>
        </w:rPr>
      </w:r>
      <w:r>
        <w:rPr>
          <w:rFonts w:asciiTheme="minorBidi" w:eastAsia="Calibri" w:hAnsiTheme="minorBidi" w:cstheme="minorBidi"/>
        </w:rPr>
        <w:fldChar w:fldCharType="end"/>
      </w:r>
      <w:r w:rsidRPr="009F4E92">
        <w:rPr>
          <w:rFonts w:asciiTheme="minorBidi" w:eastAsia="Calibri" w:hAnsiTheme="minorBidi" w:cstheme="minorBidi"/>
        </w:rPr>
      </w:r>
      <w:r w:rsidRPr="009F4E92">
        <w:rPr>
          <w:rFonts w:asciiTheme="minorBidi" w:eastAsia="Calibri" w:hAnsiTheme="minorBidi" w:cstheme="minorBidi"/>
        </w:rPr>
        <w:fldChar w:fldCharType="separate"/>
      </w:r>
      <w:r>
        <w:rPr>
          <w:rFonts w:asciiTheme="minorBidi" w:eastAsia="Calibri" w:hAnsiTheme="minorBidi" w:cstheme="minorBidi"/>
          <w:noProof/>
        </w:rPr>
        <w:t>(46)</w:t>
      </w:r>
      <w:r w:rsidRPr="009F4E92">
        <w:rPr>
          <w:rFonts w:asciiTheme="minorBidi" w:eastAsia="Calibri" w:hAnsiTheme="minorBidi" w:cstheme="minorBidi"/>
        </w:rPr>
        <w:fldChar w:fldCharType="end"/>
      </w:r>
      <w:r w:rsidRPr="009F4E92">
        <w:rPr>
          <w:rFonts w:asciiTheme="minorBidi" w:eastAsia="Calibri" w:hAnsiTheme="minorBidi" w:cstheme="minorBidi"/>
        </w:rPr>
        <w:t xml:space="preserve">.  Reynolds number based on hydraulic diameter was calculated as </w:t>
      </w:r>
      <w:r w:rsidRPr="00E31167">
        <w:rPr>
          <w:rFonts w:asciiTheme="minorBidi" w:hAnsiTheme="minorBidi" w:cstheme="minorBidi"/>
          <w:noProof/>
          <w:position w:val="-30"/>
        </w:rPr>
        <w:object w:dxaOrig="1460" w:dyaOrig="720" w14:anchorId="50295F24">
          <v:shape id="_x0000_i1078" type="#_x0000_t75" alt="" style="width:72.75pt;height:36pt;mso-width-percent:0;mso-height-percent:0;mso-width-percent:0;mso-height-percent:0" o:ole="">
            <v:imagedata r:id="rId93" o:title=""/>
          </v:shape>
          <o:OLEObject Type="Embed" ProgID="Equation.DSMT4" ShapeID="_x0000_i1078" DrawAspect="Content" ObjectID="_1645357934" r:id="rId94"/>
        </w:object>
      </w:r>
      <w:r w:rsidRPr="009F4E92">
        <w:rPr>
          <w:rFonts w:asciiTheme="minorBidi" w:eastAsia="Calibri" w:hAnsiTheme="minorBidi" w:cstheme="minorBidi"/>
        </w:rPr>
        <w:t xml:space="preserve">, </w:t>
      </w:r>
      <w:r w:rsidRPr="009F4E92">
        <w:rPr>
          <w:rFonts w:asciiTheme="minorBidi" w:eastAsia="Calibri" w:hAnsiTheme="minorBidi" w:cstheme="minorBidi"/>
        </w:rPr>
        <w:lastRenderedPageBreak/>
        <w:t xml:space="preserve">where </w:t>
      </w:r>
      <w:r w:rsidRPr="00E31167">
        <w:rPr>
          <w:rFonts w:asciiTheme="minorBidi" w:hAnsiTheme="minorBidi" w:cstheme="minorBidi"/>
          <w:noProof/>
          <w:position w:val="-14"/>
        </w:rPr>
        <w:object w:dxaOrig="580" w:dyaOrig="400" w14:anchorId="5E33CD88">
          <v:shape id="_x0000_i1079" type="#_x0000_t75" alt="" style="width:29.25pt;height:21pt;mso-width-percent:0;mso-height-percent:0;mso-width-percent:0;mso-height-percent:0" o:ole="">
            <v:imagedata r:id="rId95" o:title=""/>
          </v:shape>
          <o:OLEObject Type="Embed" ProgID="Equation.DSMT4" ShapeID="_x0000_i1079" DrawAspect="Content" ObjectID="_1645357935" r:id="rId96"/>
        </w:object>
      </w:r>
      <w:r w:rsidRPr="009F4E92">
        <w:rPr>
          <w:rFonts w:asciiTheme="minorBidi" w:eastAsia="Calibri" w:hAnsiTheme="minorBidi" w:cstheme="minorBidi"/>
        </w:rPr>
        <w:t xml:space="preserve"> is the absolute value of the peak flow rate from the flow rate waveform at each cross section,</w:t>
      </w:r>
      <w:r w:rsidRPr="009F4E92">
        <w:rPr>
          <w:rFonts w:asciiTheme="minorBidi" w:eastAsia="Calibri" w:hAnsiTheme="minorBidi" w:cstheme="minorBidi"/>
          <w:noProof/>
          <w:position w:val="-12"/>
        </w:rPr>
        <w:drawing>
          <wp:inline distT="0" distB="0" distL="0" distR="0" wp14:anchorId="1CEFE0B4" wp14:editId="398C0A78">
            <wp:extent cx="251460" cy="243205"/>
            <wp:effectExtent l="0" t="0" r="2540" b="10795"/>
            <wp:docPr id="16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251460" cy="243205"/>
                    </a:xfrm>
                    <a:prstGeom prst="rect">
                      <a:avLst/>
                    </a:prstGeom>
                    <a:noFill/>
                    <a:ln>
                      <a:noFill/>
                    </a:ln>
                  </pic:spPr>
                </pic:pic>
              </a:graphicData>
            </a:graphic>
          </wp:inline>
        </w:drawing>
      </w:r>
      <w:r w:rsidRPr="009F4E92">
        <w:rPr>
          <w:rFonts w:asciiTheme="minorBidi" w:eastAsia="Calibri" w:hAnsiTheme="minorBidi" w:cstheme="minorBidi"/>
        </w:rPr>
        <w:t xml:space="preserve"> is hydraulic diameter, </w:t>
      </w:r>
      <w:r w:rsidRPr="009F4E92">
        <w:rPr>
          <w:rFonts w:asciiTheme="minorBidi" w:eastAsia="Calibri" w:hAnsiTheme="minorBidi" w:cstheme="minorBidi"/>
          <w:noProof/>
          <w:position w:val="-12"/>
        </w:rPr>
        <w:drawing>
          <wp:inline distT="0" distB="0" distL="0" distR="0" wp14:anchorId="4C7A7675" wp14:editId="111F50AE">
            <wp:extent cx="201295" cy="243205"/>
            <wp:effectExtent l="0" t="0" r="1905" b="10795"/>
            <wp:docPr id="16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201295" cy="243205"/>
                    </a:xfrm>
                    <a:prstGeom prst="rect">
                      <a:avLst/>
                    </a:prstGeom>
                    <a:noFill/>
                    <a:ln>
                      <a:noFill/>
                    </a:ln>
                  </pic:spPr>
                </pic:pic>
              </a:graphicData>
            </a:graphic>
          </wp:inline>
        </w:drawing>
      </w:r>
      <w:r w:rsidRPr="009F4E92">
        <w:rPr>
          <w:rFonts w:asciiTheme="minorBidi" w:eastAsia="Calibri" w:hAnsiTheme="minorBidi" w:cstheme="minorBidi"/>
        </w:rPr>
        <w:t xml:space="preserve"> is the cross-sectional area and </w:t>
      </w:r>
      <w:r w:rsidRPr="009F4E92">
        <w:rPr>
          <w:rFonts w:asciiTheme="minorBidi" w:eastAsia="Calibri" w:hAnsiTheme="minorBidi" w:cstheme="minorBidi"/>
          <w:noProof/>
          <w:position w:val="-6"/>
        </w:rPr>
        <w:drawing>
          <wp:inline distT="0" distB="0" distL="0" distR="0" wp14:anchorId="7966E572" wp14:editId="7B7D3621">
            <wp:extent cx="125730" cy="142875"/>
            <wp:effectExtent l="0" t="0" r="1270" b="9525"/>
            <wp:docPr id="16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125730" cy="142875"/>
                    </a:xfrm>
                    <a:prstGeom prst="rect">
                      <a:avLst/>
                    </a:prstGeom>
                    <a:noFill/>
                    <a:ln>
                      <a:noFill/>
                    </a:ln>
                  </pic:spPr>
                </pic:pic>
              </a:graphicData>
            </a:graphic>
          </wp:inline>
        </w:drawing>
      </w:r>
      <w:r w:rsidRPr="009F4E92">
        <w:rPr>
          <w:rFonts w:asciiTheme="minorBidi" w:eastAsia="Calibri" w:hAnsiTheme="minorBidi" w:cstheme="minorBidi"/>
        </w:rPr>
        <w:t xml:space="preserve"> is kinematic viscosity. Womersley number was quantified as </w:t>
      </w:r>
      <w:r w:rsidRPr="00E31167">
        <w:rPr>
          <w:rFonts w:asciiTheme="minorBidi" w:hAnsiTheme="minorBidi" w:cstheme="minorBidi"/>
          <w:noProof/>
          <w:position w:val="-24"/>
        </w:rPr>
        <w:object w:dxaOrig="1500" w:dyaOrig="620" w14:anchorId="0460B200">
          <v:shape id="_x0000_i1080" type="#_x0000_t75" alt="" style="width:75pt;height:32.25pt;mso-width-percent:0;mso-height-percent:0;mso-width-percent:0;mso-height-percent:0" o:ole="">
            <v:imagedata r:id="rId100" o:title=""/>
          </v:shape>
          <o:OLEObject Type="Embed" ProgID="Equation.DSMT4" ShapeID="_x0000_i1080" DrawAspect="Content" ObjectID="_1645357936" r:id="rId101"/>
        </w:object>
      </w:r>
      <w:r w:rsidRPr="009F4E92">
        <w:rPr>
          <w:rFonts w:asciiTheme="minorBidi" w:eastAsia="Calibri" w:hAnsiTheme="minorBidi" w:cstheme="minorBidi"/>
        </w:rPr>
        <w:t xml:space="preserve">   where </w:t>
      </w:r>
      <w:r w:rsidRPr="00E31167">
        <w:rPr>
          <w:rFonts w:asciiTheme="minorBidi" w:hAnsiTheme="minorBidi" w:cstheme="minorBidi"/>
          <w:noProof/>
          <w:position w:val="-6"/>
        </w:rPr>
        <w:object w:dxaOrig="1060" w:dyaOrig="279" w14:anchorId="0C996A71">
          <v:shape id="_x0000_i1081" type="#_x0000_t75" alt="" style="width:51pt;height:14.25pt;mso-width-percent:0;mso-height-percent:0;mso-width-percent:0;mso-height-percent:0" o:ole="">
            <v:imagedata r:id="rId102" o:title=""/>
          </v:shape>
          <o:OLEObject Type="Embed" ProgID="Equation.DSMT4" ShapeID="_x0000_i1081" DrawAspect="Content" ObjectID="_1645357937" r:id="rId103"/>
        </w:object>
      </w:r>
      <w:r w:rsidRPr="009F4E92">
        <w:rPr>
          <w:rFonts w:asciiTheme="minorBidi" w:eastAsia="Calibri" w:hAnsiTheme="minorBidi" w:cstheme="minorBidi"/>
        </w:rPr>
        <w:t xml:space="preserve"> is angular velocity and T is the cycle period. Mean cross sectional velocity at peak systolic and diastolic flow, was computed as </w:t>
      </w:r>
      <w:r w:rsidRPr="00E31167">
        <w:rPr>
          <w:rFonts w:asciiTheme="minorBidi" w:hAnsiTheme="minorBidi" w:cstheme="minorBidi"/>
          <w:noProof/>
          <w:position w:val="-30"/>
        </w:rPr>
        <w:object w:dxaOrig="580" w:dyaOrig="720" w14:anchorId="74952C9E">
          <v:shape id="_x0000_i1082" type="#_x0000_t75" alt="" style="width:29.25pt;height:36pt;mso-width-percent:0;mso-height-percent:0;mso-width-percent:0;mso-height-percent:0" o:ole="">
            <v:imagedata r:id="rId104" o:title=""/>
          </v:shape>
          <o:OLEObject Type="Embed" ProgID="Equation.DSMT4" ShapeID="_x0000_i1082" DrawAspect="Content" ObjectID="_1645357938" r:id="rId105"/>
        </w:object>
      </w:r>
      <w:r w:rsidRPr="009F4E92">
        <w:rPr>
          <w:rFonts w:asciiTheme="minorBidi" w:eastAsia="Calibri" w:hAnsiTheme="minorBidi" w:cstheme="minorBidi"/>
        </w:rPr>
        <w:t xml:space="preserve">, with </w:t>
      </w:r>
      <w:r w:rsidRPr="009F4E92">
        <w:rPr>
          <w:rFonts w:asciiTheme="minorBidi" w:eastAsia="Calibri" w:hAnsiTheme="minorBidi" w:cstheme="minorBidi"/>
          <w:noProof/>
          <w:position w:val="-14"/>
        </w:rPr>
        <w:drawing>
          <wp:inline distT="0" distB="0" distL="0" distR="0" wp14:anchorId="0D92899A" wp14:editId="49B584EE">
            <wp:extent cx="318770" cy="243205"/>
            <wp:effectExtent l="0" t="0" r="11430" b="10795"/>
            <wp:docPr id="168"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318770" cy="243205"/>
                    </a:xfrm>
                    <a:prstGeom prst="rect">
                      <a:avLst/>
                    </a:prstGeom>
                    <a:noFill/>
                    <a:ln>
                      <a:noFill/>
                    </a:ln>
                  </pic:spPr>
                </pic:pic>
              </a:graphicData>
            </a:graphic>
          </wp:inline>
        </w:drawing>
      </w:r>
      <w:r w:rsidRPr="009F4E92">
        <w:rPr>
          <w:rFonts w:asciiTheme="minorBidi" w:eastAsia="Calibri" w:hAnsiTheme="minorBidi" w:cstheme="minorBidi"/>
        </w:rPr>
        <w:t xml:space="preserve"> defined as the maximum flow rate at peak systole and diastole at each slice. </w:t>
      </w:r>
    </w:p>
    <w:p w14:paraId="36CEFDAF" w14:textId="77777777" w:rsidR="0079140A" w:rsidRPr="009F4E92" w:rsidRDefault="0079140A" w:rsidP="0079140A">
      <w:pPr>
        <w:spacing w:line="480" w:lineRule="auto"/>
        <w:jc w:val="both"/>
        <w:rPr>
          <w:rFonts w:asciiTheme="minorBidi" w:eastAsia="Calibri" w:hAnsiTheme="minorBidi" w:cstheme="minorBidi"/>
          <w:b/>
        </w:rPr>
      </w:pPr>
    </w:p>
    <w:p w14:paraId="3DE6F525" w14:textId="77777777" w:rsidR="0079140A" w:rsidRPr="009F4E92" w:rsidRDefault="0079140A" w:rsidP="0079140A">
      <w:pPr>
        <w:spacing w:line="480" w:lineRule="auto"/>
        <w:jc w:val="both"/>
        <w:rPr>
          <w:rFonts w:asciiTheme="minorBidi" w:eastAsia="Calibri" w:hAnsiTheme="minorBidi" w:cstheme="minorBidi"/>
          <w:i/>
          <w:iCs/>
        </w:rPr>
      </w:pPr>
      <w:r w:rsidRPr="009F4E92">
        <w:rPr>
          <w:rFonts w:asciiTheme="minorBidi" w:eastAsia="Calibri" w:hAnsiTheme="minorBidi" w:cstheme="minorBidi"/>
          <w:b/>
          <w:i/>
          <w:iCs/>
        </w:rPr>
        <w:t>Quantification of steady-streaming CSF flow</w:t>
      </w:r>
    </w:p>
    <w:p w14:paraId="60576CB9" w14:textId="77777777" w:rsidR="0079140A" w:rsidRPr="009F4E92" w:rsidRDefault="0079140A" w:rsidP="0079140A">
      <w:pPr>
        <w:spacing w:line="480" w:lineRule="auto"/>
        <w:ind w:firstLine="720"/>
        <w:jc w:val="both"/>
        <w:rPr>
          <w:rFonts w:asciiTheme="minorBidi" w:eastAsia="Calibri" w:hAnsiTheme="minorBidi" w:cstheme="minorBidi"/>
        </w:rPr>
      </w:pPr>
      <w:r w:rsidRPr="009F4E92">
        <w:rPr>
          <w:rFonts w:asciiTheme="minorBidi" w:eastAsia="Calibri" w:hAnsiTheme="minorBidi" w:cstheme="minorBidi"/>
        </w:rPr>
        <w:t xml:space="preserve">To quantify steady-streaming, the cyclic mean velocity in the z-direction, </w:t>
      </w:r>
      <w:r w:rsidRPr="00E31167">
        <w:rPr>
          <w:rFonts w:asciiTheme="minorBidi" w:hAnsiTheme="minorBidi" w:cstheme="minorBidi"/>
          <w:noProof/>
          <w:position w:val="-12"/>
        </w:rPr>
        <w:object w:dxaOrig="660" w:dyaOrig="360" w14:anchorId="19DD92C0">
          <v:shape id="_x0000_i1083" type="#_x0000_t75" alt="" style="width:35.25pt;height:17.25pt;mso-width-percent:0;mso-height-percent:0;mso-width-percent:0;mso-height-percent:0" o:ole="">
            <v:imagedata r:id="rId107" o:title=""/>
          </v:shape>
          <o:OLEObject Type="Embed" ProgID="Equation.DSMT4" ShapeID="_x0000_i1083" DrawAspect="Content" ObjectID="_1645357939" r:id="rId108"/>
        </w:object>
      </w:r>
      <w:r w:rsidRPr="009F4E92">
        <w:rPr>
          <w:rFonts w:asciiTheme="minorBidi" w:eastAsia="Calibri" w:hAnsiTheme="minorBidi" w:cstheme="minorBidi"/>
        </w:rPr>
        <w:t xml:space="preserve">, was computed for each node in the computational mesh as a summation of z-velocity on each node during one cycle similar to our previous publication </w:t>
      </w:r>
      <w:r w:rsidRPr="009F4E92">
        <w:rPr>
          <w:rFonts w:asciiTheme="minorBidi" w:eastAsia="Calibri" w:hAnsiTheme="minorBidi" w:cstheme="minorBidi"/>
        </w:rPr>
        <w:fldChar w:fldCharType="begin"/>
      </w:r>
      <w:r>
        <w:rPr>
          <w:rFonts w:asciiTheme="minorBidi" w:eastAsia="Calibri" w:hAnsiTheme="minorBidi" w:cstheme="minorBidi"/>
        </w:rPr>
        <w:instrText xml:space="preserve"> ADDIN EN.CITE &lt;EndNote&gt;&lt;Cite&gt;&lt;Author&gt;Khani&lt;/Author&gt;&lt;Year&gt;2018&lt;/Year&gt;&lt;RecNum&gt;94&lt;/RecNum&gt;&lt;DisplayText&gt;(25)&lt;/DisplayText&gt;&lt;record&gt;&lt;rec-number&gt;94&lt;/rec-number&gt;&lt;foreign-keys&gt;&lt;key app="EN" db-id="s5ewvd5pdz2drkezta65t9wdtwt52eexszzv" timestamp="1560810823"&gt;94&lt;/key&gt;&lt;/foreign-keys&gt;&lt;ref-type name="Journal Article"&gt;17&lt;/ref-type&gt;&lt;contributors&gt;&lt;authors&gt;&lt;author&gt;Khani, Mohammadreza&lt;/author&gt;&lt;author&gt;Sass, Lucas&lt;/author&gt;&lt;author&gt;Xing, Tao&lt;/author&gt;&lt;author&gt;Sharp, M. Keith&lt;/author&gt;&lt;author&gt;Balédent, Olivier&lt;/author&gt;&lt;author&gt;Martin, Bryn&lt;/author&gt;&lt;/authors&gt;&lt;/contributors&gt;&lt;titles&gt;&lt;title&gt;Anthropomorphic Model of Intrathecal Cerebrospinal Fluid Dynamics Within the Spinal Subarachnoid Space: Spinal Cord Nerve Roots Increase Steady-Streaming&lt;/title&gt;&lt;secondary-title&gt;Journal of Biomechanical Engineering&lt;/secondary-title&gt;&lt;/titles&gt;&lt;dates&gt;&lt;year&gt;2018&lt;/year&gt;&lt;/dates&gt;&lt;publisher&gt;ASME&lt;/publisher&gt;&lt;isbn&gt;0148-0731&lt;/isbn&gt;&lt;urls&gt;&lt;related-urls&gt;&lt;url&gt;http://dx.doi.org/10.1115/1.4040401&lt;/url&gt;&lt;/related-urls&gt;&lt;/urls&gt;&lt;electronic-resource-num&gt;10.1115/1.4040401&lt;/electronic-resource-num&gt;&lt;/record&gt;&lt;/Cite&gt;&lt;/EndNote&gt;</w:instrText>
      </w:r>
      <w:r w:rsidRPr="009F4E92">
        <w:rPr>
          <w:rFonts w:asciiTheme="minorBidi" w:eastAsia="Calibri" w:hAnsiTheme="minorBidi" w:cstheme="minorBidi"/>
        </w:rPr>
        <w:fldChar w:fldCharType="separate"/>
      </w:r>
      <w:r>
        <w:rPr>
          <w:rFonts w:asciiTheme="minorBidi" w:eastAsia="Calibri" w:hAnsiTheme="minorBidi" w:cstheme="minorBidi"/>
          <w:noProof/>
        </w:rPr>
        <w:t>(25)</w:t>
      </w:r>
      <w:r w:rsidRPr="009F4E92">
        <w:rPr>
          <w:rFonts w:asciiTheme="minorBidi" w:eastAsia="Calibri" w:hAnsiTheme="minorBidi" w:cstheme="minorBidi"/>
        </w:rPr>
        <w:fldChar w:fldCharType="end"/>
      </w:r>
      <w:r w:rsidRPr="009F4E92">
        <w:rPr>
          <w:rFonts w:asciiTheme="minorBidi" w:eastAsia="Calibri" w:hAnsiTheme="minorBidi" w:cstheme="minorBidi"/>
        </w:rPr>
        <w:t xml:space="preserve">. </w:t>
      </w:r>
      <w:r w:rsidRPr="00E31167">
        <w:rPr>
          <w:rFonts w:asciiTheme="minorBidi" w:hAnsiTheme="minorBidi" w:cstheme="minorBidi"/>
          <w:noProof/>
          <w:position w:val="-12"/>
        </w:rPr>
        <w:object w:dxaOrig="660" w:dyaOrig="360" w14:anchorId="64539236">
          <v:shape id="_x0000_i1084" type="#_x0000_t75" alt="" style="width:35.25pt;height:17.25pt;mso-width-percent:0;mso-height-percent:0;mso-width-percent:0;mso-height-percent:0" o:ole="">
            <v:imagedata r:id="rId109" o:title=""/>
          </v:shape>
          <o:OLEObject Type="Embed" ProgID="Equation.DSMT4" ShapeID="_x0000_i1084" DrawAspect="Content" ObjectID="_1645357940" r:id="rId110"/>
        </w:object>
      </w:r>
      <w:r w:rsidRPr="009F4E92">
        <w:rPr>
          <w:rFonts w:asciiTheme="minorBidi" w:eastAsia="Calibri" w:hAnsiTheme="minorBidi" w:cstheme="minorBidi"/>
        </w:rPr>
        <w:t xml:space="preserve"> was visualized at a mid-sagittal slice for Neurapheresis therapy and lumbar drain.  A positive value for</w:t>
      </w:r>
      <w:r w:rsidRPr="00E31167">
        <w:rPr>
          <w:rFonts w:asciiTheme="minorBidi" w:hAnsiTheme="minorBidi" w:cstheme="minorBidi"/>
          <w:noProof/>
          <w:position w:val="-12"/>
        </w:rPr>
        <w:object w:dxaOrig="660" w:dyaOrig="360" w14:anchorId="751CFFE0">
          <v:shape id="_x0000_i1085" type="#_x0000_t75" alt="" style="width:35.25pt;height:17.25pt;mso-width-percent:0;mso-height-percent:0;mso-width-percent:0;mso-height-percent:0" o:ole="">
            <v:imagedata r:id="rId111" o:title=""/>
          </v:shape>
          <o:OLEObject Type="Embed" ProgID="Equation.DSMT4" ShapeID="_x0000_i1085" DrawAspect="Content" ObjectID="_1645357941" r:id="rId112"/>
        </w:object>
      </w:r>
      <w:r w:rsidRPr="009F4E92">
        <w:rPr>
          <w:rFonts w:asciiTheme="minorBidi" w:eastAsia="Calibri" w:hAnsiTheme="minorBidi" w:cstheme="minorBidi"/>
        </w:rPr>
        <w:t xml:space="preserve"> indicates steady-streaming in the rostral direction. </w:t>
      </w:r>
      <w:r w:rsidRPr="00E31167">
        <w:rPr>
          <w:rFonts w:asciiTheme="minorBidi" w:eastAsia="Calibri" w:hAnsiTheme="minorBidi" w:cstheme="minorBidi"/>
          <w:noProof/>
          <w:position w:val="-12"/>
        </w:rPr>
        <w:object w:dxaOrig="660" w:dyaOrig="360" w14:anchorId="7491218B">
          <v:shape id="_x0000_i1086" type="#_x0000_t75" alt="" style="width:35.25pt;height:17.25pt;mso-width-percent:0;mso-height-percent:0;mso-width-percent:0;mso-height-percent:0" o:ole="">
            <v:imagedata r:id="rId113" o:title=""/>
          </v:shape>
          <o:OLEObject Type="Embed" ProgID="Equation.DSMT4" ShapeID="_x0000_i1086" DrawAspect="Content" ObjectID="_1645357942" r:id="rId114"/>
        </w:object>
      </w:r>
      <w:r w:rsidRPr="009F4E92">
        <w:rPr>
          <w:rFonts w:asciiTheme="minorBidi" w:eastAsia="Calibri" w:hAnsiTheme="minorBidi" w:cstheme="minorBidi"/>
        </w:rPr>
        <w:t xml:space="preserve"> was used in </w:t>
      </w:r>
      <w:r w:rsidRPr="00E31167">
        <w:rPr>
          <w:rFonts w:asciiTheme="minorBidi" w:eastAsia="Calibri" w:hAnsiTheme="minorBidi" w:cstheme="minorBidi"/>
          <w:noProof/>
          <w:position w:val="-6"/>
        </w:rPr>
        <w:object w:dxaOrig="320" w:dyaOrig="279" w14:anchorId="7EC0C45C">
          <v:shape id="_x0000_i1087" type="#_x0000_t75" alt="" style="width:15pt;height:14.25pt;mso-width-percent:0;mso-height-percent:0;mso-width-percent:0;mso-height-percent:0" o:ole="">
            <v:imagedata r:id="rId115" o:title=""/>
          </v:shape>
          <o:OLEObject Type="Embed" ProgID="Equation.DSMT4" ShapeID="_x0000_i1087" DrawAspect="Content" ObjectID="_1645357943" r:id="rId116"/>
        </w:object>
      </w:r>
      <w:r w:rsidRPr="009F4E92">
        <w:rPr>
          <w:rFonts w:asciiTheme="minorBidi" w:eastAsia="Calibri" w:hAnsiTheme="minorBidi" w:cstheme="minorBidi"/>
        </w:rPr>
        <w:t xml:space="preserve"> number calculations as a convective mass transfer term, </w:t>
      </w:r>
      <w:r w:rsidRPr="00E31167">
        <w:rPr>
          <w:rFonts w:asciiTheme="minorBidi" w:eastAsia="Calibri" w:hAnsiTheme="minorBidi" w:cstheme="minorBidi"/>
          <w:noProof/>
          <w:position w:val="-6"/>
        </w:rPr>
        <w:object w:dxaOrig="200" w:dyaOrig="279" w14:anchorId="4439E8CB">
          <v:shape id="_x0000_i1088" type="#_x0000_t75" alt="" style="width:11.25pt;height:14.25pt;mso-width-percent:0;mso-height-percent:0;mso-width-percent:0;mso-height-percent:0" o:ole="">
            <v:imagedata r:id="rId117" o:title=""/>
          </v:shape>
          <o:OLEObject Type="Embed" ProgID="Equation.DSMT4" ShapeID="_x0000_i1088" DrawAspect="Content" ObjectID="_1645357944" r:id="rId118"/>
        </w:object>
      </w:r>
      <w:r w:rsidRPr="009F4E92">
        <w:rPr>
          <w:rFonts w:asciiTheme="minorBidi" w:eastAsia="Calibri" w:hAnsiTheme="minorBidi" w:cstheme="minorBidi"/>
        </w:rPr>
        <w:t xml:space="preserve">, since the dominant velocity field in the simulation was assumed to be equal to </w:t>
      </w:r>
      <w:r w:rsidRPr="00E31167">
        <w:rPr>
          <w:rFonts w:asciiTheme="minorBidi" w:eastAsia="Calibri" w:hAnsiTheme="minorBidi" w:cstheme="minorBidi"/>
          <w:noProof/>
          <w:position w:val="-12"/>
        </w:rPr>
        <w:object w:dxaOrig="660" w:dyaOrig="360" w14:anchorId="7CA498D2">
          <v:shape id="_x0000_i1089" type="#_x0000_t75" alt="" style="width:35.25pt;height:17.25pt;mso-width-percent:0;mso-height-percent:0;mso-width-percent:0;mso-height-percent:0" o:ole="">
            <v:imagedata r:id="rId119" o:title=""/>
          </v:shape>
          <o:OLEObject Type="Embed" ProgID="Equation.DSMT4" ShapeID="_x0000_i1089" DrawAspect="Content" ObjectID="_1645357945" r:id="rId120"/>
        </w:object>
      </w:r>
      <w:r w:rsidRPr="009F4E92">
        <w:rPr>
          <w:rFonts w:asciiTheme="minorBidi" w:eastAsia="Calibri" w:hAnsiTheme="minorBidi" w:cstheme="minorBidi"/>
        </w:rPr>
        <w:t>. The axial distribution of steady-streaming,</w:t>
      </w:r>
      <w:r w:rsidRPr="009F4E92">
        <w:rPr>
          <w:rFonts w:asciiTheme="minorBidi" w:eastAsia="Calibri" w:hAnsiTheme="minorBidi" w:cstheme="minorBidi"/>
          <w:position w:val="-12"/>
        </w:rPr>
        <w:t xml:space="preserve"> </w:t>
      </w:r>
      <w:r w:rsidRPr="00E31167">
        <w:rPr>
          <w:rFonts w:asciiTheme="minorBidi" w:hAnsiTheme="minorBidi" w:cstheme="minorBidi"/>
          <w:noProof/>
          <w:position w:val="-12"/>
        </w:rPr>
        <w:object w:dxaOrig="639" w:dyaOrig="360" w14:anchorId="5187B1C4">
          <v:shape id="_x0000_i1090" type="#_x0000_t75" alt="" style="width:32.25pt;height:17.25pt;mso-width-percent:0;mso-height-percent:0;mso-width-percent:0;mso-height-percent:0" o:ole="">
            <v:imagedata r:id="rId121" o:title=""/>
          </v:shape>
          <o:OLEObject Type="Embed" ProgID="Equation.DSMT4" ShapeID="_x0000_i1090" DrawAspect="Content" ObjectID="_1645357946" r:id="rId122"/>
        </w:object>
      </w:r>
      <w:r w:rsidRPr="009F4E92">
        <w:rPr>
          <w:rFonts w:asciiTheme="minorBidi" w:eastAsia="Calibri" w:hAnsiTheme="minorBidi" w:cstheme="minorBidi"/>
        </w:rPr>
        <w:t xml:space="preserve">, was estimated by computing the cross-sectional average of </w:t>
      </w:r>
      <w:r w:rsidRPr="00E31167">
        <w:rPr>
          <w:rFonts w:asciiTheme="minorBidi" w:hAnsiTheme="minorBidi" w:cstheme="minorBidi"/>
          <w:noProof/>
          <w:position w:val="-12"/>
        </w:rPr>
        <w:object w:dxaOrig="660" w:dyaOrig="360" w14:anchorId="5DBB813F">
          <v:shape id="_x0000_i1091" type="#_x0000_t75" alt="" style="width:35.25pt;height:17.25pt;mso-width-percent:0;mso-height-percent:0;mso-width-percent:0;mso-height-percent:0" o:ole="">
            <v:imagedata r:id="rId123" o:title=""/>
          </v:shape>
          <o:OLEObject Type="Embed" ProgID="Equation.DSMT4" ShapeID="_x0000_i1091" DrawAspect="Content" ObjectID="_1645357947" r:id="rId124"/>
        </w:object>
      </w:r>
      <w:r w:rsidRPr="009F4E92">
        <w:rPr>
          <w:rFonts w:asciiTheme="minorBidi" w:eastAsia="Calibri" w:hAnsiTheme="minorBidi" w:cstheme="minorBidi"/>
        </w:rPr>
        <w:t xml:space="preserve"> magnitude: </w:t>
      </w:r>
    </w:p>
    <w:p w14:paraId="14F2DEB6" w14:textId="77777777" w:rsidR="0079140A" w:rsidRPr="009F4E92" w:rsidRDefault="0079140A" w:rsidP="0079140A">
      <w:pPr>
        <w:spacing w:line="480" w:lineRule="auto"/>
        <w:jc w:val="both"/>
        <w:rPr>
          <w:rFonts w:asciiTheme="minorBidi" w:hAnsiTheme="minorBidi" w:cstheme="minorBidi"/>
          <w:noProof/>
        </w:rPr>
      </w:pPr>
      <w:r w:rsidRPr="00E31167">
        <w:rPr>
          <w:rFonts w:asciiTheme="minorBidi" w:hAnsiTheme="minorBidi" w:cstheme="minorBidi"/>
          <w:noProof/>
          <w:position w:val="-46"/>
        </w:rPr>
        <w:object w:dxaOrig="2600" w:dyaOrig="1040" w14:anchorId="7D5A2DF1">
          <v:shape id="_x0000_i1092" type="#_x0000_t75" alt="" style="width:129.75pt;height:51pt;mso-width-percent:0;mso-height-percent:0;mso-width-percent:0;mso-height-percent:0" o:ole="">
            <v:imagedata r:id="rId125" o:title=""/>
          </v:shape>
          <o:OLEObject Type="Embed" ProgID="Equation.DSMT4" ShapeID="_x0000_i1092" DrawAspect="Content" ObjectID="_1645357948" r:id="rId126"/>
        </w:object>
      </w:r>
      <w:r w:rsidRPr="009F4E92">
        <w:rPr>
          <w:rFonts w:asciiTheme="minorBidi" w:eastAsia="Calibri" w:hAnsiTheme="minorBidi" w:cstheme="minorBidi"/>
          <w:position w:val="-46"/>
        </w:rPr>
        <w:t xml:space="preserve"> </w:t>
      </w:r>
      <w:r w:rsidRPr="009F4E92">
        <w:rPr>
          <w:rFonts w:asciiTheme="minorBidi" w:eastAsia="Calibri" w:hAnsiTheme="minorBidi" w:cstheme="minorBidi"/>
          <w:position w:val="-46"/>
        </w:rPr>
        <w:tab/>
      </w:r>
      <w:r w:rsidRPr="009F4E92">
        <w:rPr>
          <w:rFonts w:asciiTheme="minorBidi" w:eastAsia="Calibri" w:hAnsiTheme="minorBidi" w:cstheme="minorBidi"/>
          <w:position w:val="-46"/>
        </w:rPr>
        <w:tab/>
      </w:r>
      <w:r w:rsidRPr="009F4E92">
        <w:rPr>
          <w:rFonts w:asciiTheme="minorBidi" w:eastAsia="Calibri" w:hAnsiTheme="minorBidi" w:cstheme="minorBidi"/>
          <w:position w:val="-46"/>
        </w:rPr>
        <w:fldChar w:fldCharType="begin"/>
      </w:r>
      <w:r w:rsidRPr="009F4E92">
        <w:rPr>
          <w:rFonts w:asciiTheme="minorBidi" w:eastAsia="Calibri" w:hAnsiTheme="minorBidi" w:cstheme="minorBidi"/>
          <w:position w:val="-46"/>
        </w:rPr>
        <w:instrText xml:space="preserve"> SEQ MTEqn \h \* MERGEFORMAT </w:instrText>
      </w:r>
      <w:r w:rsidRPr="009F4E92">
        <w:rPr>
          <w:rFonts w:asciiTheme="minorBidi" w:eastAsia="Calibri" w:hAnsiTheme="minorBidi" w:cstheme="minorBidi"/>
          <w:position w:val="-46"/>
        </w:rPr>
        <w:fldChar w:fldCharType="end"/>
      </w:r>
      <w:r w:rsidRPr="009F4E92">
        <w:rPr>
          <w:rFonts w:asciiTheme="minorBidi" w:eastAsia="Calibri" w:hAnsiTheme="minorBidi" w:cstheme="minorBidi"/>
          <w:position w:val="-46"/>
        </w:rPr>
        <w:t>(</w:t>
      </w:r>
      <w:r w:rsidRPr="009F4E92">
        <w:rPr>
          <w:rFonts w:asciiTheme="minorBidi" w:eastAsia="Calibri" w:hAnsiTheme="minorBidi" w:cstheme="minorBidi"/>
          <w:position w:val="-46"/>
        </w:rPr>
        <w:fldChar w:fldCharType="begin"/>
      </w:r>
      <w:r w:rsidRPr="009F4E92">
        <w:rPr>
          <w:rFonts w:asciiTheme="minorBidi" w:eastAsia="Calibri" w:hAnsiTheme="minorBidi" w:cstheme="minorBidi"/>
          <w:position w:val="-46"/>
        </w:rPr>
        <w:instrText xml:space="preserve"> SEQ MTEqn \c \* Arabic \* MERGEFORMAT </w:instrText>
      </w:r>
      <w:r w:rsidRPr="009F4E92">
        <w:rPr>
          <w:rFonts w:asciiTheme="minorBidi" w:eastAsia="Calibri" w:hAnsiTheme="minorBidi" w:cstheme="minorBidi"/>
          <w:position w:val="-46"/>
        </w:rPr>
        <w:fldChar w:fldCharType="separate"/>
      </w:r>
      <w:r>
        <w:rPr>
          <w:rFonts w:asciiTheme="minorBidi" w:eastAsia="Calibri" w:hAnsiTheme="minorBidi" w:cstheme="minorBidi"/>
          <w:noProof/>
          <w:position w:val="-46"/>
        </w:rPr>
        <w:t>9</w:t>
      </w:r>
      <w:r w:rsidRPr="009F4E92">
        <w:rPr>
          <w:rFonts w:asciiTheme="minorBidi" w:eastAsia="Calibri" w:hAnsiTheme="minorBidi" w:cstheme="minorBidi"/>
          <w:position w:val="-46"/>
        </w:rPr>
        <w:fldChar w:fldCharType="end"/>
      </w:r>
      <w:r w:rsidRPr="009F4E92">
        <w:rPr>
          <w:rFonts w:asciiTheme="minorBidi" w:eastAsia="Calibri" w:hAnsiTheme="minorBidi" w:cstheme="minorBidi"/>
          <w:position w:val="-46"/>
        </w:rPr>
        <w:t xml:space="preserve">) </w:t>
      </w:r>
      <w:r w:rsidRPr="009F4E92">
        <w:rPr>
          <w:rFonts w:asciiTheme="minorBidi" w:eastAsia="Calibri" w:hAnsiTheme="minorBidi" w:cstheme="minorBidi"/>
          <w:position w:val="-46"/>
        </w:rPr>
        <w:fldChar w:fldCharType="begin"/>
      </w:r>
      <w:r w:rsidRPr="009F4E92">
        <w:rPr>
          <w:rFonts w:asciiTheme="minorBidi" w:eastAsia="Calibri" w:hAnsiTheme="minorBidi" w:cstheme="minorBidi"/>
          <w:position w:val="-46"/>
        </w:rPr>
        <w:instrText xml:space="preserve"> MACROBUTTON MTPlaceRef \* MERGEFORMAT </w:instrText>
      </w:r>
      <w:r w:rsidRPr="009F4E92">
        <w:rPr>
          <w:rFonts w:asciiTheme="minorBidi" w:eastAsia="Calibri" w:hAnsiTheme="minorBidi" w:cstheme="minorBidi"/>
          <w:position w:val="-46"/>
        </w:rPr>
        <w:fldChar w:fldCharType="end"/>
      </w:r>
    </w:p>
    <w:p w14:paraId="44569601" w14:textId="77777777" w:rsidR="0079140A" w:rsidRPr="009F4E92" w:rsidRDefault="0079140A" w:rsidP="0079140A">
      <w:pPr>
        <w:spacing w:line="480" w:lineRule="auto"/>
        <w:ind w:firstLine="720"/>
        <w:jc w:val="both"/>
        <w:rPr>
          <w:rFonts w:asciiTheme="minorBidi" w:eastAsia="Calibri" w:hAnsiTheme="minorBidi" w:cstheme="minorBidi"/>
        </w:rPr>
      </w:pPr>
      <w:r w:rsidRPr="009F4E92">
        <w:rPr>
          <w:rFonts w:asciiTheme="minorBidi" w:hAnsiTheme="minorBidi" w:cstheme="minorBidi"/>
          <w:noProof/>
        </w:rPr>
        <w:t>where the</w:t>
      </w:r>
      <w:r w:rsidRPr="009F4E92">
        <w:rPr>
          <w:rFonts w:asciiTheme="minorBidi" w:eastAsia="Calibri" w:hAnsiTheme="minorBidi" w:cstheme="minorBidi"/>
        </w:rPr>
        <w:t xml:space="preserve"> summations are over all cells in the cross section at a given z location. </w:t>
      </w:r>
      <w:r w:rsidRPr="00E31167">
        <w:rPr>
          <w:rFonts w:asciiTheme="minorBidi" w:eastAsia="Calibri" w:hAnsiTheme="minorBidi" w:cstheme="minorBidi"/>
          <w:noProof/>
          <w:position w:val="-12"/>
        </w:rPr>
        <w:object w:dxaOrig="639" w:dyaOrig="360" w14:anchorId="07A17183">
          <v:shape id="_x0000_i1093" type="#_x0000_t75" alt="" style="width:32.25pt;height:17.25pt;mso-width-percent:0;mso-height-percent:0;mso-width-percent:0;mso-height-percent:0" o:ole="">
            <v:imagedata r:id="rId127" o:title=""/>
          </v:shape>
          <o:OLEObject Type="Embed" ProgID="Equation.DSMT4" ShapeID="_x0000_i1093" DrawAspect="Content" ObjectID="_1645357949" r:id="rId128"/>
        </w:object>
      </w:r>
      <w:r w:rsidRPr="009F4E92">
        <w:rPr>
          <w:rFonts w:asciiTheme="minorBidi" w:eastAsia="Calibri" w:hAnsiTheme="minorBidi" w:cstheme="minorBidi"/>
        </w:rPr>
        <w:t xml:space="preserve"> was calculated for z-slices at 1 mm intervals along the spine. To further quantify the magnitude of </w:t>
      </w:r>
      <w:r w:rsidRPr="009F4E92">
        <w:rPr>
          <w:rFonts w:asciiTheme="minorBidi" w:eastAsia="Calibri" w:hAnsiTheme="minorBidi" w:cstheme="minorBidi"/>
        </w:rPr>
        <w:lastRenderedPageBreak/>
        <w:t>steady-streaming flow, a non-dimensional fraction of the specified flow rate amplitude was defined as:</w:t>
      </w:r>
    </w:p>
    <w:p w14:paraId="48C56C72" w14:textId="77777777" w:rsidR="0079140A" w:rsidRPr="009F4E92" w:rsidRDefault="0079140A" w:rsidP="0079140A">
      <w:pPr>
        <w:spacing w:line="480" w:lineRule="auto"/>
        <w:jc w:val="both"/>
        <w:rPr>
          <w:rFonts w:asciiTheme="minorBidi" w:eastAsia="Calibri" w:hAnsiTheme="minorBidi" w:cstheme="minorBidi"/>
        </w:rPr>
      </w:pPr>
      <w:r w:rsidRPr="00E31167">
        <w:rPr>
          <w:rFonts w:asciiTheme="minorBidi" w:hAnsiTheme="minorBidi" w:cstheme="minorBidi"/>
          <w:noProof/>
          <w:position w:val="-32"/>
        </w:rPr>
        <w:object w:dxaOrig="1820" w:dyaOrig="700" w14:anchorId="578C64E9">
          <v:shape id="_x0000_i1094" type="#_x0000_t75" alt="" style="width:90.75pt;height:35.25pt;mso-width-percent:0;mso-height-percent:0;mso-width-percent:0;mso-height-percent:0" o:ole="">
            <v:imagedata r:id="rId129" o:title=""/>
          </v:shape>
          <o:OLEObject Type="Embed" ProgID="Equation.DSMT4" ShapeID="_x0000_i1094" DrawAspect="Content" ObjectID="_1645357950" r:id="rId130"/>
        </w:object>
      </w:r>
      <w:r w:rsidRPr="009F4E92">
        <w:rPr>
          <w:rFonts w:asciiTheme="minorBidi" w:eastAsia="Calibri" w:hAnsiTheme="minorBidi" w:cstheme="minorBidi"/>
          <w:position w:val="-46"/>
        </w:rPr>
        <w:t xml:space="preserve"> </w:t>
      </w:r>
      <w:r w:rsidRPr="009F4E92">
        <w:rPr>
          <w:rFonts w:asciiTheme="minorBidi" w:eastAsia="Calibri" w:hAnsiTheme="minorBidi" w:cstheme="minorBidi"/>
          <w:position w:val="-46"/>
        </w:rPr>
        <w:tab/>
      </w:r>
      <w:r w:rsidRPr="009F4E92">
        <w:rPr>
          <w:rFonts w:asciiTheme="minorBidi" w:eastAsia="Calibri" w:hAnsiTheme="minorBidi" w:cstheme="minorBidi"/>
          <w:position w:val="-46"/>
        </w:rPr>
        <w:tab/>
      </w:r>
      <w:r w:rsidRPr="009F4E92">
        <w:rPr>
          <w:rFonts w:asciiTheme="minorBidi" w:eastAsia="Calibri" w:hAnsiTheme="minorBidi" w:cstheme="minorBidi"/>
          <w:position w:val="-46"/>
        </w:rPr>
        <w:tab/>
      </w:r>
      <w:r w:rsidRPr="009F4E92">
        <w:rPr>
          <w:rFonts w:asciiTheme="minorBidi" w:eastAsia="Calibri" w:hAnsiTheme="minorBidi" w:cstheme="minorBidi"/>
          <w:position w:val="-46"/>
        </w:rPr>
        <w:tab/>
      </w:r>
      <w:r w:rsidRPr="009F4E92">
        <w:rPr>
          <w:rFonts w:asciiTheme="minorBidi" w:eastAsia="Calibri" w:hAnsiTheme="minorBidi" w:cstheme="minorBidi"/>
        </w:rPr>
        <w:fldChar w:fldCharType="begin"/>
      </w:r>
      <w:r w:rsidRPr="009F4E92">
        <w:rPr>
          <w:rFonts w:asciiTheme="minorBidi" w:eastAsia="Calibri" w:hAnsiTheme="minorBidi" w:cstheme="minorBidi"/>
        </w:rPr>
        <w:instrText xml:space="preserve"> MACROBUTTON MTPlaceRef \* MERGEFORMAT </w:instrText>
      </w:r>
      <w:r w:rsidRPr="009F4E92">
        <w:rPr>
          <w:rFonts w:asciiTheme="minorBidi" w:eastAsia="Calibri" w:hAnsiTheme="minorBidi" w:cstheme="minorBidi"/>
        </w:rPr>
        <w:fldChar w:fldCharType="begin"/>
      </w:r>
      <w:r w:rsidRPr="009F4E92">
        <w:rPr>
          <w:rFonts w:asciiTheme="minorBidi" w:eastAsia="Calibri" w:hAnsiTheme="minorBidi" w:cstheme="minorBidi"/>
        </w:rPr>
        <w:instrText xml:space="preserve"> SEQ MTEqn \h \* MERGEFORMAT </w:instrText>
      </w:r>
      <w:r w:rsidRPr="009F4E92">
        <w:rPr>
          <w:rFonts w:asciiTheme="minorBidi" w:eastAsia="Calibri" w:hAnsiTheme="minorBidi" w:cstheme="minorBidi"/>
        </w:rPr>
        <w:fldChar w:fldCharType="end"/>
      </w:r>
      <w:r w:rsidRPr="009F4E92">
        <w:rPr>
          <w:rFonts w:asciiTheme="minorBidi" w:eastAsia="Calibri" w:hAnsiTheme="minorBidi" w:cstheme="minorBidi"/>
        </w:rPr>
        <w:instrText>(</w:instrText>
      </w:r>
      <w:r w:rsidRPr="009F4E92">
        <w:rPr>
          <w:rFonts w:asciiTheme="minorBidi" w:eastAsia="Calibri" w:hAnsiTheme="minorBidi" w:cstheme="minorBidi"/>
        </w:rPr>
        <w:fldChar w:fldCharType="begin"/>
      </w:r>
      <w:r w:rsidRPr="009F4E92">
        <w:rPr>
          <w:rFonts w:asciiTheme="minorBidi" w:eastAsia="Calibri" w:hAnsiTheme="minorBidi" w:cstheme="minorBidi"/>
        </w:rPr>
        <w:instrText xml:space="preserve"> SEQ MTEqn \c \* Arabic \* MERGEFORMAT </w:instrText>
      </w:r>
      <w:r w:rsidRPr="009F4E92">
        <w:rPr>
          <w:rFonts w:asciiTheme="minorBidi" w:eastAsia="Calibri" w:hAnsiTheme="minorBidi" w:cstheme="minorBidi"/>
        </w:rPr>
        <w:fldChar w:fldCharType="separate"/>
      </w:r>
      <w:r>
        <w:rPr>
          <w:rFonts w:asciiTheme="minorBidi" w:eastAsia="Calibri" w:hAnsiTheme="minorBidi" w:cstheme="minorBidi"/>
          <w:noProof/>
        </w:rPr>
        <w:instrText>10</w:instrText>
      </w:r>
      <w:r w:rsidRPr="009F4E92">
        <w:rPr>
          <w:rFonts w:asciiTheme="minorBidi" w:eastAsia="Calibri" w:hAnsiTheme="minorBidi" w:cstheme="minorBidi"/>
        </w:rPr>
        <w:fldChar w:fldCharType="end"/>
      </w:r>
      <w:r w:rsidRPr="009F4E92">
        <w:rPr>
          <w:rFonts w:asciiTheme="minorBidi" w:eastAsia="Calibri" w:hAnsiTheme="minorBidi" w:cstheme="minorBidi"/>
        </w:rPr>
        <w:instrText>)</w:instrText>
      </w:r>
      <w:r w:rsidRPr="009F4E92">
        <w:rPr>
          <w:rFonts w:asciiTheme="minorBidi" w:eastAsia="Calibri" w:hAnsiTheme="minorBidi" w:cstheme="minorBidi"/>
        </w:rPr>
        <w:fldChar w:fldCharType="end"/>
      </w:r>
    </w:p>
    <w:p w14:paraId="58DE2136" w14:textId="77777777" w:rsidR="0079140A" w:rsidRPr="009F4E92" w:rsidRDefault="0079140A" w:rsidP="0079140A">
      <w:pPr>
        <w:spacing w:line="480" w:lineRule="auto"/>
        <w:jc w:val="both"/>
        <w:rPr>
          <w:rFonts w:asciiTheme="minorBidi" w:eastAsia="Calibri" w:hAnsiTheme="minorBidi" w:cstheme="minorBidi"/>
          <w:b/>
        </w:rPr>
      </w:pPr>
    </w:p>
    <w:p w14:paraId="5CACFF9D" w14:textId="77777777" w:rsidR="0079140A" w:rsidRPr="009F4E92" w:rsidRDefault="0079140A" w:rsidP="0079140A">
      <w:pPr>
        <w:spacing w:line="480" w:lineRule="auto"/>
        <w:jc w:val="both"/>
        <w:rPr>
          <w:rFonts w:asciiTheme="minorBidi" w:eastAsia="Calibri" w:hAnsiTheme="minorBidi" w:cstheme="minorBidi"/>
          <w:b/>
          <w:i/>
          <w:iCs/>
        </w:rPr>
      </w:pPr>
      <w:r w:rsidRPr="009F4E92">
        <w:rPr>
          <w:rFonts w:asciiTheme="minorBidi" w:eastAsia="Calibri" w:hAnsiTheme="minorBidi" w:cstheme="minorBidi"/>
          <w:b/>
          <w:i/>
          <w:iCs/>
        </w:rPr>
        <w:t>Verification of numerical results</w:t>
      </w:r>
    </w:p>
    <w:p w14:paraId="73D7128F" w14:textId="77777777" w:rsidR="0079140A" w:rsidRPr="009F4E92" w:rsidRDefault="0079140A" w:rsidP="0079140A">
      <w:pPr>
        <w:spacing w:line="480" w:lineRule="auto"/>
        <w:ind w:firstLine="720"/>
        <w:jc w:val="both"/>
        <w:rPr>
          <w:rFonts w:asciiTheme="minorBidi" w:eastAsia="Calibri" w:hAnsiTheme="minorBidi" w:cstheme="minorBidi"/>
          <w:b/>
        </w:rPr>
      </w:pPr>
      <w:r w:rsidRPr="009F4E92">
        <w:rPr>
          <w:rFonts w:asciiTheme="minorBidi" w:eastAsia="Calibri" w:hAnsiTheme="minorBidi" w:cstheme="minorBidi"/>
        </w:rPr>
        <w:t xml:space="preserve">A detailed comparison of numerical and in vitro results was performed by the following correlation analysis similar to that previously conducted by our group </w:t>
      </w:r>
      <w:r w:rsidRPr="009F4E92">
        <w:rPr>
          <w:rFonts w:asciiTheme="minorBidi" w:eastAsia="Calibri" w:hAnsiTheme="minorBidi" w:cstheme="minorBidi"/>
        </w:rPr>
        <w:fldChar w:fldCharType="begin">
          <w:fldData xml:space="preserve">PEVuZE5vdGU+PENpdGU+PEF1dGhvcj5IZWlkYXJpIFBhaGxhdmlhbjwvQXV0aG9yPjxZZWFyPjIw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</w:fldData>
        </w:fldChar>
      </w:r>
      <w:r>
        <w:rPr>
          <w:rFonts w:asciiTheme="minorBidi" w:eastAsia="Calibri" w:hAnsiTheme="minorBidi" w:cstheme="minorBidi"/>
        </w:rPr>
        <w:instrText xml:space="preserve"> ADDIN EN.CITE </w:instrText>
      </w:r>
      <w:r>
        <w:rPr>
          <w:rFonts w:asciiTheme="minorBidi" w:eastAsia="Calibri" w:hAnsiTheme="minorBidi" w:cstheme="minorBidi"/>
        </w:rPr>
        <w:fldChar w:fldCharType="begin">
          <w:fldData xml:space="preserve">PEVuZE5vdGU+PENpdGU+PEF1dGhvcj5IZWlkYXJpIFBhaGxhdmlhbjwvQXV0aG9yPjxZZWFyPjIw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</w:fldData>
        </w:fldChar>
      </w:r>
      <w:r>
        <w:rPr>
          <w:rFonts w:asciiTheme="minorBidi" w:eastAsia="Calibri" w:hAnsiTheme="minorBidi" w:cstheme="minorBidi"/>
        </w:rPr>
        <w:instrText xml:space="preserve"> ADDIN EN.CITE.DATA </w:instrText>
      </w:r>
      <w:r>
        <w:rPr>
          <w:rFonts w:asciiTheme="minorBidi" w:eastAsia="Calibri" w:hAnsiTheme="minorBidi" w:cstheme="minorBidi"/>
        </w:rPr>
      </w:r>
      <w:r>
        <w:rPr>
          <w:rFonts w:asciiTheme="minorBidi" w:eastAsia="Calibri" w:hAnsiTheme="minorBidi" w:cstheme="minorBidi"/>
        </w:rPr>
        <w:fldChar w:fldCharType="end"/>
      </w:r>
      <w:r w:rsidRPr="009F4E92">
        <w:rPr>
          <w:rFonts w:asciiTheme="minorBidi" w:eastAsia="Calibri" w:hAnsiTheme="minorBidi" w:cstheme="minorBidi"/>
        </w:rPr>
      </w:r>
      <w:r w:rsidRPr="009F4E92">
        <w:rPr>
          <w:rFonts w:asciiTheme="minorBidi" w:eastAsia="Calibri" w:hAnsiTheme="minorBidi" w:cstheme="minorBidi"/>
        </w:rPr>
        <w:fldChar w:fldCharType="separate"/>
      </w:r>
      <w:r>
        <w:rPr>
          <w:rFonts w:asciiTheme="minorBidi" w:eastAsia="Calibri" w:hAnsiTheme="minorBidi" w:cstheme="minorBidi"/>
          <w:noProof/>
        </w:rPr>
        <w:t>(47)</w:t>
      </w:r>
      <w:r w:rsidRPr="009F4E92">
        <w:rPr>
          <w:rFonts w:asciiTheme="minorBidi" w:eastAsia="Calibri" w:hAnsiTheme="minorBidi" w:cstheme="minorBidi"/>
        </w:rPr>
        <w:fldChar w:fldCharType="end"/>
      </w:r>
      <w:r w:rsidRPr="009F4E92">
        <w:rPr>
          <w:rFonts w:asciiTheme="minorBidi" w:eastAsia="Calibri" w:hAnsiTheme="minorBidi" w:cstheme="minorBidi"/>
        </w:rPr>
        <w:t xml:space="preserve">. In vitro experiments were conducted using fluorescein as a tracer (as described above) under Neurapheresis therapy and lumbar drain.  In vitro and CFD spatial-temporal tracer concentration results were compared by linear regression and Bland-Altman plot analysis with 95% confidence interval calculations.  </w:t>
      </w:r>
    </w:p>
    <w:p w14:paraId="6E6F89C2" w14:textId="77777777" w:rsidR="00386883" w:rsidRDefault="0079140A">
      <w:bookmarkStart w:id="2" w:name="_GoBack"/>
      <w:bookmarkEnd w:id="2"/>
    </w:p>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Times">
    <w:panose1 w:val="02020603050405020304"/>
    <w:charset w:val="00"/>
    <w:family w:val="auto"/>
    <w:pitch w:val="variable"/>
    <w:sig w:usb0="E00002FF" w:usb1="5000205A" w:usb2="00000000" w:usb3="00000000" w:csb0="0000019F" w:csb1="00000000"/>
  </w:font>
  <w:font w:name="Helvetica">
    <w:panose1 w:val="020B0604020202020204"/>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Brush Script MT">
    <w:panose1 w:val="03060802040406070304"/>
    <w:charset w:val="86"/>
    <w:family w:val="script"/>
    <w:pitch w:val="variable"/>
    <w:sig w:usb0="00000003" w:usb1="080E0000" w:usb2="00000010" w:usb3="00000000" w:csb0="0025003B"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DA1ACBF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Symbol"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Symbol"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2E2017"/>
    <w:multiLevelType w:val="hybridMultilevel"/>
    <w:tmpl w:val="7EB6AB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731516"/>
    <w:multiLevelType w:val="hybridMultilevel"/>
    <w:tmpl w:val="962A3E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73467CB"/>
    <w:multiLevelType w:val="hybridMultilevel"/>
    <w:tmpl w:val="5C9ADDA6"/>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02542C"/>
    <w:multiLevelType w:val="hybridMultilevel"/>
    <w:tmpl w:val="12C0D66E"/>
    <w:lvl w:ilvl="0" w:tplc="E6525512">
      <w:start w:val="1"/>
      <w:numFmt w:val="lowerLetter"/>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5433AF6"/>
    <w:multiLevelType w:val="hybridMultilevel"/>
    <w:tmpl w:val="4920A6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72875FC"/>
    <w:multiLevelType w:val="hybridMultilevel"/>
    <w:tmpl w:val="1876B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D90D50"/>
    <w:multiLevelType w:val="hybridMultilevel"/>
    <w:tmpl w:val="BB82F5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49772214"/>
    <w:multiLevelType w:val="hybridMultilevel"/>
    <w:tmpl w:val="0BB45D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9E9413A"/>
    <w:multiLevelType w:val="hybridMultilevel"/>
    <w:tmpl w:val="02FC0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5090718B"/>
    <w:multiLevelType w:val="hybridMultilevel"/>
    <w:tmpl w:val="6616C1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81D229C"/>
    <w:multiLevelType w:val="hybridMultilevel"/>
    <w:tmpl w:val="0102F8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9E01D70"/>
    <w:multiLevelType w:val="hybridMultilevel"/>
    <w:tmpl w:val="132834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9EC07C8"/>
    <w:multiLevelType w:val="hybridMultilevel"/>
    <w:tmpl w:val="C270E4E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0125A4D"/>
    <w:multiLevelType w:val="multilevel"/>
    <w:tmpl w:val="F2040CC2"/>
    <w:lvl w:ilvl="0">
      <w:start w:val="1"/>
      <w:numFmt w:val="decimal"/>
      <w:lvlText w:val="%1."/>
      <w:lvlJc w:val="left"/>
      <w:pPr>
        <w:ind w:left="360" w:hanging="360"/>
      </w:pPr>
    </w:lvl>
    <w:lvl w:ilvl="1">
      <w:start w:val="1"/>
      <w:numFmt w:val="decimal"/>
      <w:lvlText w:val="%1.%2."/>
      <w:lvlJc w:val="left"/>
      <w:pPr>
        <w:ind w:left="792" w:hanging="432"/>
      </w:pPr>
      <w:rPr>
        <w:rFonts w:hint="default"/>
        <w:b w:val="0"/>
        <w:i w:val="0"/>
        <w:sz w:val="22"/>
      </w:rPr>
    </w:lvl>
    <w:lvl w:ilvl="2">
      <w:start w:val="1"/>
      <w:numFmt w:val="decimal"/>
      <w:lvlText w:val="%1.%2.%3."/>
      <w:lvlJc w:val="left"/>
      <w:pPr>
        <w:ind w:left="1224" w:hanging="504"/>
      </w:pPr>
      <w:rPr>
        <w:b w:val="0"/>
        <w:i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65023818"/>
    <w:multiLevelType w:val="hybridMultilevel"/>
    <w:tmpl w:val="5C4416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5EC3426"/>
    <w:multiLevelType w:val="hybridMultilevel"/>
    <w:tmpl w:val="9EA0EE3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6"/>
  </w:num>
  <w:num w:numId="2">
    <w:abstractNumId w:val="4"/>
  </w:num>
  <w:num w:numId="3">
    <w:abstractNumId w:val="9"/>
  </w:num>
  <w:num w:numId="4">
    <w:abstractNumId w:val="15"/>
  </w:num>
  <w:num w:numId="5">
    <w:abstractNumId w:val="3"/>
  </w:num>
  <w:num w:numId="6">
    <w:abstractNumId w:val="8"/>
  </w:num>
  <w:num w:numId="7">
    <w:abstractNumId w:val="1"/>
  </w:num>
  <w:num w:numId="8">
    <w:abstractNumId w:val="0"/>
  </w:num>
  <w:num w:numId="9">
    <w:abstractNumId w:val="14"/>
  </w:num>
  <w:num w:numId="10">
    <w:abstractNumId w:val="13"/>
  </w:num>
  <w:num w:numId="11">
    <w:abstractNumId w:val="12"/>
  </w:num>
  <w:num w:numId="12">
    <w:abstractNumId w:val="2"/>
  </w:num>
  <w:num w:numId="13">
    <w:abstractNumId w:val="6"/>
  </w:num>
  <w:num w:numId="14">
    <w:abstractNumId w:val="5"/>
  </w:num>
  <w:num w:numId="15">
    <w:abstractNumId w:val="7"/>
  </w:num>
  <w:num w:numId="16">
    <w:abstractNumId w:val="11"/>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4F4"/>
    <w:rsid w:val="00316534"/>
    <w:rsid w:val="004334F4"/>
    <w:rsid w:val="0079140A"/>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F600DC"/>
  <w15:chartTrackingRefBased/>
  <w15:docId w15:val="{34A7778D-56E5-4E9D-B637-17DB7693D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34F4"/>
    <w:pPr>
      <w:spacing w:after="0" w:line="240" w:lineRule="auto"/>
    </w:pPr>
    <w:rPr>
      <w:rFonts w:ascii="Cambria" w:eastAsia="MS Mincho" w:hAnsi="Cambria" w:cs="Times New Roman"/>
      <w:sz w:val="24"/>
      <w:szCs w:val="24"/>
    </w:rPr>
  </w:style>
  <w:style w:type="paragraph" w:styleId="Heading1">
    <w:name w:val="heading 1"/>
    <w:basedOn w:val="Normal"/>
    <w:next w:val="Normal"/>
    <w:link w:val="Heading1Char"/>
    <w:uiPriority w:val="9"/>
    <w:qFormat/>
    <w:rsid w:val="0079140A"/>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TDisplayEquationChar">
    <w:name w:val="MTDisplayEquation Char"/>
    <w:link w:val="MTDisplayEquation"/>
    <w:locked/>
    <w:rsid w:val="004334F4"/>
  </w:style>
  <w:style w:type="paragraph" w:customStyle="1" w:styleId="MTDisplayEquation">
    <w:name w:val="MTDisplayEquation"/>
    <w:basedOn w:val="Normal"/>
    <w:next w:val="Normal"/>
    <w:link w:val="MTDisplayEquationChar"/>
    <w:rsid w:val="004334F4"/>
    <w:pPr>
      <w:tabs>
        <w:tab w:val="center" w:pos="4500"/>
        <w:tab w:val="right" w:pos="9000"/>
      </w:tabs>
      <w:spacing w:after="120" w:line="480" w:lineRule="auto"/>
      <w:ind w:firstLine="720"/>
      <w:jc w:val="both"/>
    </w:pPr>
    <w:rPr>
      <w:rFonts w:asciiTheme="minorHAnsi" w:eastAsiaTheme="minorHAnsi" w:hAnsiTheme="minorHAnsi" w:cstheme="minorBidi"/>
      <w:sz w:val="22"/>
      <w:szCs w:val="22"/>
    </w:rPr>
  </w:style>
  <w:style w:type="character" w:customStyle="1" w:styleId="Heading1Char">
    <w:name w:val="Heading 1 Char"/>
    <w:basedOn w:val="DefaultParagraphFont"/>
    <w:link w:val="Heading1"/>
    <w:uiPriority w:val="9"/>
    <w:rsid w:val="0079140A"/>
    <w:rPr>
      <w:rFonts w:asciiTheme="majorHAnsi" w:eastAsiaTheme="majorEastAsia" w:hAnsiTheme="majorHAnsi" w:cstheme="majorBidi"/>
      <w:color w:val="2F5496" w:themeColor="accent1" w:themeShade="BF"/>
      <w:sz w:val="32"/>
      <w:szCs w:val="32"/>
    </w:rPr>
  </w:style>
  <w:style w:type="paragraph" w:styleId="BodyTextIndent">
    <w:name w:val="Body Text Indent"/>
    <w:basedOn w:val="Normal"/>
    <w:link w:val="BodyTextIndentChar"/>
    <w:semiHidden/>
    <w:rsid w:val="0079140A"/>
    <w:pPr>
      <w:ind w:firstLine="360"/>
      <w:jc w:val="both"/>
    </w:pPr>
    <w:rPr>
      <w:rFonts w:ascii="Times" w:eastAsia="Times New Roman" w:hAnsi="Times"/>
      <w:sz w:val="20"/>
      <w:szCs w:val="20"/>
    </w:rPr>
  </w:style>
  <w:style w:type="character" w:customStyle="1" w:styleId="BodyTextIndentChar">
    <w:name w:val="Body Text Indent Char"/>
    <w:basedOn w:val="DefaultParagraphFont"/>
    <w:link w:val="BodyTextIndent"/>
    <w:semiHidden/>
    <w:rsid w:val="0079140A"/>
    <w:rPr>
      <w:rFonts w:ascii="Times" w:eastAsia="Times New Roman" w:hAnsi="Times" w:cs="Times New Roman"/>
      <w:sz w:val="20"/>
      <w:szCs w:val="20"/>
    </w:rPr>
  </w:style>
  <w:style w:type="paragraph" w:customStyle="1" w:styleId="Author">
    <w:name w:val="Author"/>
    <w:basedOn w:val="Normal"/>
    <w:next w:val="Normal"/>
    <w:rsid w:val="0079140A"/>
    <w:pPr>
      <w:keepNext/>
      <w:overflowPunct w:val="0"/>
      <w:autoSpaceDE w:val="0"/>
      <w:autoSpaceDN w:val="0"/>
      <w:adjustRightInd w:val="0"/>
      <w:jc w:val="center"/>
      <w:textAlignment w:val="baseline"/>
    </w:pPr>
    <w:rPr>
      <w:rFonts w:ascii="Helvetica" w:eastAsia="Times New Roman" w:hAnsi="Helvetica"/>
      <w:b/>
      <w:sz w:val="20"/>
      <w:szCs w:val="20"/>
    </w:rPr>
  </w:style>
  <w:style w:type="paragraph" w:styleId="Title">
    <w:name w:val="Title"/>
    <w:basedOn w:val="Normal"/>
    <w:next w:val="Normal"/>
    <w:link w:val="TitleChar"/>
    <w:qFormat/>
    <w:rsid w:val="0079140A"/>
    <w:pPr>
      <w:framePr w:w="9360" w:hSpace="187" w:vSpace="187" w:wrap="notBeside" w:vAnchor="text" w:hAnchor="page" w:xAlign="center" w:y="1"/>
      <w:autoSpaceDE w:val="0"/>
      <w:autoSpaceDN w:val="0"/>
      <w:jc w:val="center"/>
    </w:pPr>
    <w:rPr>
      <w:rFonts w:ascii="Times New Roman" w:eastAsia="Times New Roman" w:hAnsi="Times New Roman"/>
      <w:kern w:val="28"/>
      <w:sz w:val="48"/>
      <w:szCs w:val="48"/>
    </w:rPr>
  </w:style>
  <w:style w:type="character" w:customStyle="1" w:styleId="TitleChar">
    <w:name w:val="Title Char"/>
    <w:basedOn w:val="DefaultParagraphFont"/>
    <w:link w:val="Title"/>
    <w:rsid w:val="0079140A"/>
    <w:rPr>
      <w:rFonts w:ascii="Times New Roman" w:eastAsia="Times New Roman" w:hAnsi="Times New Roman" w:cs="Times New Roman"/>
      <w:kern w:val="28"/>
      <w:sz w:val="48"/>
      <w:szCs w:val="48"/>
    </w:rPr>
  </w:style>
  <w:style w:type="paragraph" w:styleId="BalloonText">
    <w:name w:val="Balloon Text"/>
    <w:basedOn w:val="Normal"/>
    <w:link w:val="BalloonTextChar"/>
    <w:uiPriority w:val="99"/>
    <w:semiHidden/>
    <w:unhideWhenUsed/>
    <w:rsid w:val="0079140A"/>
    <w:rPr>
      <w:rFonts w:ascii="Tahoma" w:eastAsia="Times New Roman" w:hAnsi="Tahoma"/>
      <w:sz w:val="16"/>
      <w:szCs w:val="16"/>
      <w:lang w:val="x-none" w:eastAsia="x-none"/>
    </w:rPr>
  </w:style>
  <w:style w:type="character" w:customStyle="1" w:styleId="BalloonTextChar">
    <w:name w:val="Balloon Text Char"/>
    <w:basedOn w:val="DefaultParagraphFont"/>
    <w:link w:val="BalloonText"/>
    <w:uiPriority w:val="99"/>
    <w:semiHidden/>
    <w:rsid w:val="0079140A"/>
    <w:rPr>
      <w:rFonts w:ascii="Tahoma" w:eastAsia="Times New Roman" w:hAnsi="Tahoma" w:cs="Times New Roman"/>
      <w:sz w:val="16"/>
      <w:szCs w:val="16"/>
      <w:lang w:val="x-none" w:eastAsia="x-none"/>
    </w:rPr>
  </w:style>
  <w:style w:type="paragraph" w:styleId="Header">
    <w:name w:val="header"/>
    <w:basedOn w:val="Normal"/>
    <w:link w:val="HeaderChar"/>
    <w:uiPriority w:val="99"/>
    <w:unhideWhenUsed/>
    <w:rsid w:val="0079140A"/>
    <w:pPr>
      <w:tabs>
        <w:tab w:val="center" w:pos="4680"/>
        <w:tab w:val="right" w:pos="9360"/>
      </w:tabs>
    </w:pPr>
    <w:rPr>
      <w:rFonts w:ascii="Times New Roman" w:eastAsia="Times New Roman" w:hAnsi="Times New Roman"/>
      <w:lang w:val="x-none" w:eastAsia="x-none"/>
    </w:rPr>
  </w:style>
  <w:style w:type="character" w:customStyle="1" w:styleId="HeaderChar">
    <w:name w:val="Header Char"/>
    <w:basedOn w:val="DefaultParagraphFont"/>
    <w:link w:val="Header"/>
    <w:uiPriority w:val="99"/>
    <w:rsid w:val="0079140A"/>
    <w:rPr>
      <w:rFonts w:ascii="Times New Roman" w:eastAsia="Times New Roman" w:hAnsi="Times New Roman" w:cs="Times New Roman"/>
      <w:sz w:val="24"/>
      <w:szCs w:val="24"/>
      <w:lang w:val="x-none" w:eastAsia="x-none"/>
    </w:rPr>
  </w:style>
  <w:style w:type="paragraph" w:styleId="Footer">
    <w:name w:val="footer"/>
    <w:basedOn w:val="Normal"/>
    <w:link w:val="FooterChar"/>
    <w:uiPriority w:val="99"/>
    <w:unhideWhenUsed/>
    <w:rsid w:val="0079140A"/>
    <w:pPr>
      <w:tabs>
        <w:tab w:val="center" w:pos="4680"/>
        <w:tab w:val="right" w:pos="9360"/>
      </w:tabs>
    </w:pPr>
    <w:rPr>
      <w:rFonts w:ascii="Times New Roman" w:eastAsia="Times New Roman" w:hAnsi="Times New Roman"/>
      <w:lang w:val="x-none" w:eastAsia="x-none"/>
    </w:rPr>
  </w:style>
  <w:style w:type="character" w:customStyle="1" w:styleId="FooterChar">
    <w:name w:val="Footer Char"/>
    <w:basedOn w:val="DefaultParagraphFont"/>
    <w:link w:val="Footer"/>
    <w:uiPriority w:val="99"/>
    <w:rsid w:val="0079140A"/>
    <w:rPr>
      <w:rFonts w:ascii="Times New Roman" w:eastAsia="Times New Roman" w:hAnsi="Times New Roman" w:cs="Times New Roman"/>
      <w:sz w:val="24"/>
      <w:szCs w:val="24"/>
      <w:lang w:val="x-none" w:eastAsia="x-none"/>
    </w:rPr>
  </w:style>
  <w:style w:type="paragraph" w:styleId="FootnoteText">
    <w:name w:val="footnote text"/>
    <w:basedOn w:val="Normal"/>
    <w:link w:val="FootnoteTextChar"/>
    <w:uiPriority w:val="99"/>
    <w:semiHidden/>
    <w:unhideWhenUsed/>
    <w:rsid w:val="0079140A"/>
    <w:rPr>
      <w:rFonts w:ascii="Times New Roman" w:eastAsia="Times New Roman" w:hAnsi="Times New Roman"/>
      <w:sz w:val="20"/>
      <w:szCs w:val="20"/>
    </w:rPr>
  </w:style>
  <w:style w:type="character" w:customStyle="1" w:styleId="FootnoteTextChar">
    <w:name w:val="Footnote Text Char"/>
    <w:basedOn w:val="DefaultParagraphFont"/>
    <w:link w:val="FootnoteText"/>
    <w:uiPriority w:val="99"/>
    <w:semiHidden/>
    <w:rsid w:val="0079140A"/>
    <w:rPr>
      <w:rFonts w:ascii="Times New Roman" w:eastAsia="Times New Roman" w:hAnsi="Times New Roman" w:cs="Times New Roman"/>
      <w:sz w:val="20"/>
      <w:szCs w:val="20"/>
    </w:rPr>
  </w:style>
  <w:style w:type="character" w:styleId="FootnoteReference">
    <w:name w:val="footnote reference"/>
    <w:uiPriority w:val="99"/>
    <w:semiHidden/>
    <w:unhideWhenUsed/>
    <w:rsid w:val="0079140A"/>
    <w:rPr>
      <w:vertAlign w:val="superscript"/>
    </w:rPr>
  </w:style>
  <w:style w:type="character" w:customStyle="1" w:styleId="apple-converted-space">
    <w:name w:val="apple-converted-space"/>
    <w:rsid w:val="0079140A"/>
  </w:style>
  <w:style w:type="character" w:styleId="CommentReference">
    <w:name w:val="annotation reference"/>
    <w:uiPriority w:val="99"/>
    <w:semiHidden/>
    <w:unhideWhenUsed/>
    <w:rsid w:val="0079140A"/>
    <w:rPr>
      <w:sz w:val="16"/>
      <w:szCs w:val="16"/>
    </w:rPr>
  </w:style>
  <w:style w:type="paragraph" w:styleId="CommentText">
    <w:name w:val="annotation text"/>
    <w:basedOn w:val="Normal"/>
    <w:link w:val="CommentTextChar"/>
    <w:uiPriority w:val="99"/>
    <w:semiHidden/>
    <w:unhideWhenUsed/>
    <w:rsid w:val="0079140A"/>
    <w:pPr>
      <w:ind w:left="720" w:hanging="360"/>
      <w:jc w:val="both"/>
    </w:pPr>
    <w:rPr>
      <w:rFonts w:ascii="Calibri" w:eastAsia="Calibri" w:hAnsi="Calibri"/>
      <w:sz w:val="20"/>
      <w:szCs w:val="20"/>
      <w:lang w:val="x-none" w:eastAsia="x-none"/>
    </w:rPr>
  </w:style>
  <w:style w:type="character" w:customStyle="1" w:styleId="CommentTextChar">
    <w:name w:val="Comment Text Char"/>
    <w:basedOn w:val="DefaultParagraphFont"/>
    <w:link w:val="CommentText"/>
    <w:uiPriority w:val="99"/>
    <w:semiHidden/>
    <w:rsid w:val="0079140A"/>
    <w:rPr>
      <w:rFonts w:ascii="Calibri" w:eastAsia="Calibri" w:hAnsi="Calibri" w:cs="Times New Roman"/>
      <w:sz w:val="20"/>
      <w:szCs w:val="20"/>
      <w:lang w:val="x-none" w:eastAsia="x-none"/>
    </w:rPr>
  </w:style>
  <w:style w:type="paragraph" w:customStyle="1" w:styleId="EndNoteBibliographyTitle">
    <w:name w:val="EndNote Bibliography Title"/>
    <w:basedOn w:val="Normal"/>
    <w:link w:val="EndNoteBibliographyTitleChar"/>
    <w:rsid w:val="0079140A"/>
    <w:pPr>
      <w:jc w:val="center"/>
    </w:pPr>
    <w:rPr>
      <w:rFonts w:ascii="Arial" w:eastAsia="Times New Roman" w:hAnsi="Arial" w:cs="Arial"/>
      <w:noProof/>
      <w:lang w:val="x-none" w:eastAsia="x-none"/>
    </w:rPr>
  </w:style>
  <w:style w:type="character" w:customStyle="1" w:styleId="EndNoteBibliographyTitleChar">
    <w:name w:val="EndNote Bibliography Title Char"/>
    <w:link w:val="EndNoteBibliographyTitle"/>
    <w:rsid w:val="0079140A"/>
    <w:rPr>
      <w:rFonts w:ascii="Arial" w:eastAsia="Times New Roman" w:hAnsi="Arial" w:cs="Arial"/>
      <w:noProof/>
      <w:sz w:val="24"/>
      <w:szCs w:val="24"/>
      <w:lang w:val="x-none" w:eastAsia="x-none"/>
    </w:rPr>
  </w:style>
  <w:style w:type="paragraph" w:customStyle="1" w:styleId="EndNoteBibliography">
    <w:name w:val="EndNote Bibliography"/>
    <w:basedOn w:val="Normal"/>
    <w:link w:val="EndNoteBibliographyChar"/>
    <w:rsid w:val="0079140A"/>
    <w:rPr>
      <w:rFonts w:ascii="Arial" w:eastAsia="Times New Roman" w:hAnsi="Arial" w:cs="Arial"/>
      <w:noProof/>
      <w:lang w:val="x-none" w:eastAsia="x-none"/>
    </w:rPr>
  </w:style>
  <w:style w:type="character" w:customStyle="1" w:styleId="EndNoteBibliographyChar">
    <w:name w:val="EndNote Bibliography Char"/>
    <w:link w:val="EndNoteBibliography"/>
    <w:rsid w:val="0079140A"/>
    <w:rPr>
      <w:rFonts w:ascii="Arial" w:eastAsia="Times New Roman" w:hAnsi="Arial" w:cs="Arial"/>
      <w:noProof/>
      <w:sz w:val="24"/>
      <w:szCs w:val="24"/>
      <w:lang w:val="x-none" w:eastAsia="x-none"/>
    </w:rPr>
  </w:style>
  <w:style w:type="numbering" w:customStyle="1" w:styleId="NoList1">
    <w:name w:val="No List1"/>
    <w:next w:val="NoList"/>
    <w:uiPriority w:val="99"/>
    <w:semiHidden/>
    <w:unhideWhenUsed/>
    <w:rsid w:val="0079140A"/>
  </w:style>
  <w:style w:type="table" w:styleId="TableGrid">
    <w:name w:val="Table Grid"/>
    <w:basedOn w:val="TableNormal"/>
    <w:uiPriority w:val="39"/>
    <w:rsid w:val="0079140A"/>
    <w:pPr>
      <w:spacing w:after="0" w:line="240" w:lineRule="auto"/>
      <w:ind w:firstLine="288"/>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iPriority w:val="99"/>
    <w:unhideWhenUsed/>
    <w:rsid w:val="0079140A"/>
    <w:pPr>
      <w:spacing w:before="100" w:beforeAutospacing="1" w:after="100" w:afterAutospacing="1"/>
    </w:pPr>
    <w:rPr>
      <w:rFonts w:ascii="Times New Roman" w:eastAsia="Calibri" w:hAnsi="Times New Roman"/>
      <w:lang w:val="x-none" w:eastAsia="x-none"/>
    </w:rPr>
  </w:style>
  <w:style w:type="character" w:customStyle="1" w:styleId="NormalWebChar">
    <w:name w:val="Normal (Web) Char"/>
    <w:link w:val="NormalWeb"/>
    <w:uiPriority w:val="99"/>
    <w:rsid w:val="0079140A"/>
    <w:rPr>
      <w:rFonts w:ascii="Times New Roman" w:eastAsia="Calibri" w:hAnsi="Times New Roman" w:cs="Times New Roman"/>
      <w:sz w:val="24"/>
      <w:szCs w:val="24"/>
      <w:lang w:val="x-none" w:eastAsia="x-none"/>
    </w:rPr>
  </w:style>
  <w:style w:type="character" w:styleId="LineNumber">
    <w:name w:val="line number"/>
    <w:uiPriority w:val="99"/>
    <w:semiHidden/>
    <w:unhideWhenUsed/>
    <w:rsid w:val="0079140A"/>
  </w:style>
  <w:style w:type="paragraph" w:styleId="CommentSubject">
    <w:name w:val="annotation subject"/>
    <w:basedOn w:val="CommentText"/>
    <w:next w:val="CommentText"/>
    <w:link w:val="CommentSubjectChar"/>
    <w:uiPriority w:val="99"/>
    <w:semiHidden/>
    <w:unhideWhenUsed/>
    <w:rsid w:val="0079140A"/>
    <w:rPr>
      <w:b/>
      <w:bCs/>
    </w:rPr>
  </w:style>
  <w:style w:type="character" w:customStyle="1" w:styleId="CommentSubjectChar">
    <w:name w:val="Comment Subject Char"/>
    <w:basedOn w:val="CommentTextChar"/>
    <w:link w:val="CommentSubject"/>
    <w:uiPriority w:val="99"/>
    <w:semiHidden/>
    <w:rsid w:val="0079140A"/>
    <w:rPr>
      <w:rFonts w:ascii="Calibri" w:eastAsia="Calibri" w:hAnsi="Calibri" w:cs="Times New Roman"/>
      <w:b/>
      <w:bCs/>
      <w:sz w:val="20"/>
      <w:szCs w:val="20"/>
      <w:lang w:val="x-none" w:eastAsia="x-none"/>
    </w:rPr>
  </w:style>
  <w:style w:type="paragraph" w:customStyle="1" w:styleId="TableCap">
    <w:name w:val="TableCap"/>
    <w:basedOn w:val="table3"/>
    <w:link w:val="TableCapChar"/>
    <w:qFormat/>
    <w:rsid w:val="0079140A"/>
    <w:pPr>
      <w:spacing w:after="80"/>
      <w:ind w:left="720" w:hanging="720"/>
    </w:pPr>
    <w:rPr>
      <w:b/>
      <w:bCs/>
    </w:rPr>
  </w:style>
  <w:style w:type="character" w:customStyle="1" w:styleId="TableCapChar">
    <w:name w:val="TableCap Char"/>
    <w:link w:val="TableCap"/>
    <w:rsid w:val="0079140A"/>
    <w:rPr>
      <w:rFonts w:ascii="Times New Roman" w:eastAsia="Calibri" w:hAnsi="Times New Roman" w:cs="Times New Roman"/>
      <w:b/>
      <w:bCs/>
      <w:sz w:val="18"/>
      <w:szCs w:val="18"/>
      <w:lang w:val="x-none" w:eastAsia="x-none"/>
    </w:rPr>
  </w:style>
  <w:style w:type="paragraph" w:customStyle="1" w:styleId="table2">
    <w:name w:val="table2"/>
    <w:basedOn w:val="Normal"/>
    <w:link w:val="table2Char"/>
    <w:qFormat/>
    <w:rsid w:val="0079140A"/>
    <w:pPr>
      <w:spacing w:before="5" w:after="5"/>
      <w:jc w:val="center"/>
    </w:pPr>
    <w:rPr>
      <w:rFonts w:ascii="Times New Roman" w:eastAsia="Calibri" w:hAnsi="Times New Roman"/>
      <w:sz w:val="20"/>
      <w:szCs w:val="20"/>
      <w:lang w:val="x-none" w:eastAsia="x-none"/>
    </w:rPr>
  </w:style>
  <w:style w:type="table" w:customStyle="1" w:styleId="TableGrid1">
    <w:name w:val="Table Grid1"/>
    <w:basedOn w:val="TableNormal"/>
    <w:next w:val="TableGrid"/>
    <w:uiPriority w:val="39"/>
    <w:rsid w:val="0079140A"/>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able2Char">
    <w:name w:val="table2 Char"/>
    <w:link w:val="table2"/>
    <w:rsid w:val="0079140A"/>
    <w:rPr>
      <w:rFonts w:ascii="Times New Roman" w:eastAsia="Calibri" w:hAnsi="Times New Roman" w:cs="Times New Roman"/>
      <w:sz w:val="20"/>
      <w:szCs w:val="20"/>
      <w:lang w:val="x-none" w:eastAsia="x-none"/>
    </w:rPr>
  </w:style>
  <w:style w:type="paragraph" w:customStyle="1" w:styleId="table3">
    <w:name w:val="table3"/>
    <w:basedOn w:val="table2"/>
    <w:link w:val="table3Char"/>
    <w:qFormat/>
    <w:rsid w:val="0079140A"/>
    <w:pPr>
      <w:jc w:val="left"/>
    </w:pPr>
    <w:rPr>
      <w:sz w:val="18"/>
      <w:szCs w:val="18"/>
    </w:rPr>
  </w:style>
  <w:style w:type="character" w:customStyle="1" w:styleId="table3Char">
    <w:name w:val="table3 Char"/>
    <w:link w:val="table3"/>
    <w:rsid w:val="0079140A"/>
    <w:rPr>
      <w:rFonts w:ascii="Times New Roman" w:eastAsia="Calibri" w:hAnsi="Times New Roman" w:cs="Times New Roman"/>
      <w:sz w:val="18"/>
      <w:szCs w:val="18"/>
      <w:lang w:val="x-none" w:eastAsia="x-none"/>
    </w:rPr>
  </w:style>
  <w:style w:type="character" w:customStyle="1" w:styleId="MTConvertedEquation">
    <w:name w:val="MTConvertedEquation"/>
    <w:rsid w:val="0079140A"/>
    <w:rPr>
      <w:rFonts w:cs="Calibri"/>
      <w:b/>
      <w:bCs/>
      <w:sz w:val="24"/>
      <w:szCs w:val="24"/>
    </w:rPr>
  </w:style>
  <w:style w:type="character" w:styleId="Hyperlink">
    <w:name w:val="Hyperlink"/>
    <w:uiPriority w:val="99"/>
    <w:unhideWhenUsed/>
    <w:rsid w:val="0079140A"/>
    <w:rPr>
      <w:color w:val="0000FF"/>
      <w:u w:val="single"/>
    </w:rPr>
  </w:style>
  <w:style w:type="paragraph" w:customStyle="1" w:styleId="MediumGrid3-Accent51">
    <w:name w:val="Medium Grid 3 - Accent 51"/>
    <w:hidden/>
    <w:uiPriority w:val="71"/>
    <w:rsid w:val="0079140A"/>
    <w:pPr>
      <w:spacing w:after="0" w:line="240" w:lineRule="auto"/>
    </w:pPr>
    <w:rPr>
      <w:rFonts w:ascii="Cambria" w:eastAsia="MS Mincho" w:hAnsi="Cambria" w:cs="Times New Roman"/>
      <w:sz w:val="24"/>
      <w:szCs w:val="24"/>
    </w:rPr>
  </w:style>
  <w:style w:type="paragraph" w:customStyle="1" w:styleId="LightShading-Accent51">
    <w:name w:val="Light Shading - Accent 51"/>
    <w:hidden/>
    <w:uiPriority w:val="71"/>
    <w:rsid w:val="0079140A"/>
    <w:pPr>
      <w:spacing w:after="0" w:line="240" w:lineRule="auto"/>
    </w:pPr>
    <w:rPr>
      <w:rFonts w:ascii="Cambria" w:eastAsia="MS Mincho" w:hAnsi="Cambria" w:cs="Times New Roman"/>
      <w:sz w:val="24"/>
      <w:szCs w:val="24"/>
    </w:rPr>
  </w:style>
  <w:style w:type="character" w:customStyle="1" w:styleId="MTEquationSection">
    <w:name w:val="MTEquationSection"/>
    <w:rsid w:val="0079140A"/>
    <w:rPr>
      <w:rFonts w:ascii="Calibri" w:hAnsi="Calibri" w:cs="Calibri"/>
      <w:b/>
      <w:bCs/>
      <w:vanish/>
      <w:color w:val="FF0000"/>
      <w:sz w:val="48"/>
      <w:szCs w:val="48"/>
    </w:rPr>
  </w:style>
  <w:style w:type="paragraph" w:styleId="Caption">
    <w:name w:val="caption"/>
    <w:basedOn w:val="Normal"/>
    <w:next w:val="Normal"/>
    <w:uiPriority w:val="35"/>
    <w:qFormat/>
    <w:rsid w:val="0079140A"/>
    <w:rPr>
      <w:b/>
      <w:bCs/>
      <w:sz w:val="20"/>
      <w:szCs w:val="20"/>
    </w:rPr>
  </w:style>
  <w:style w:type="paragraph" w:styleId="Revision">
    <w:name w:val="Revision"/>
    <w:hidden/>
    <w:uiPriority w:val="71"/>
    <w:rsid w:val="0079140A"/>
    <w:pPr>
      <w:spacing w:after="0" w:line="240" w:lineRule="auto"/>
    </w:pPr>
    <w:rPr>
      <w:rFonts w:ascii="Cambria" w:eastAsia="MS Mincho" w:hAnsi="Cambria" w:cs="Times New Roman"/>
      <w:sz w:val="24"/>
      <w:szCs w:val="24"/>
    </w:rPr>
  </w:style>
  <w:style w:type="character" w:styleId="FollowedHyperlink">
    <w:name w:val="FollowedHyperlink"/>
    <w:basedOn w:val="DefaultParagraphFont"/>
    <w:uiPriority w:val="99"/>
    <w:semiHidden/>
    <w:unhideWhenUsed/>
    <w:rsid w:val="0079140A"/>
    <w:rPr>
      <w:color w:val="954F72" w:themeColor="followedHyperlink"/>
      <w:u w:val="single"/>
    </w:rPr>
  </w:style>
  <w:style w:type="paragraph" w:styleId="ListParagraph">
    <w:name w:val="List Paragraph"/>
    <w:basedOn w:val="Normal"/>
    <w:uiPriority w:val="34"/>
    <w:qFormat/>
    <w:rsid w:val="0079140A"/>
    <w:pPr>
      <w:ind w:left="720"/>
      <w:contextualSpacing/>
    </w:pPr>
  </w:style>
  <w:style w:type="character" w:customStyle="1" w:styleId="UnresolvedMention1">
    <w:name w:val="Unresolved Mention1"/>
    <w:basedOn w:val="DefaultParagraphFont"/>
    <w:uiPriority w:val="99"/>
    <w:semiHidden/>
    <w:unhideWhenUsed/>
    <w:rsid w:val="0079140A"/>
    <w:rPr>
      <w:color w:val="605E5C"/>
      <w:shd w:val="clear" w:color="auto" w:fill="E1DFDD"/>
    </w:rPr>
  </w:style>
  <w:style w:type="character" w:styleId="PlaceholderText">
    <w:name w:val="Placeholder Text"/>
    <w:basedOn w:val="DefaultParagraphFont"/>
    <w:uiPriority w:val="99"/>
    <w:semiHidden/>
    <w:rsid w:val="0079140A"/>
    <w:rPr>
      <w:color w:val="808080"/>
    </w:rPr>
  </w:style>
  <w:style w:type="character" w:customStyle="1" w:styleId="UnresolvedMention2">
    <w:name w:val="Unresolved Mention2"/>
    <w:basedOn w:val="DefaultParagraphFont"/>
    <w:uiPriority w:val="99"/>
    <w:semiHidden/>
    <w:unhideWhenUsed/>
    <w:rsid w:val="0079140A"/>
    <w:rPr>
      <w:color w:val="605E5C"/>
      <w:shd w:val="clear" w:color="auto" w:fill="E1DFDD"/>
    </w:rPr>
  </w:style>
  <w:style w:type="character" w:styleId="UnresolvedMention">
    <w:name w:val="Unresolved Mention"/>
    <w:basedOn w:val="DefaultParagraphFont"/>
    <w:uiPriority w:val="99"/>
    <w:semiHidden/>
    <w:unhideWhenUsed/>
    <w:rsid w:val="007914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6.wmf"/><Relationship Id="rId21" Type="http://schemas.openxmlformats.org/officeDocument/2006/relationships/image" Target="media/image9.wmf"/><Relationship Id="rId42" Type="http://schemas.openxmlformats.org/officeDocument/2006/relationships/oleObject" Target="embeddings/oleObject19.bin"/><Relationship Id="rId47" Type="http://schemas.openxmlformats.org/officeDocument/2006/relationships/image" Target="media/image22.wmf"/><Relationship Id="rId63" Type="http://schemas.openxmlformats.org/officeDocument/2006/relationships/oleObject" Target="embeddings/oleObject31.bin"/><Relationship Id="rId68" Type="http://schemas.openxmlformats.org/officeDocument/2006/relationships/image" Target="media/image31.wmf"/><Relationship Id="rId84" Type="http://schemas.openxmlformats.org/officeDocument/2006/relationships/oleObject" Target="embeddings/oleObject43.bin"/><Relationship Id="rId89" Type="http://schemas.openxmlformats.org/officeDocument/2006/relationships/image" Target="media/image40.wmf"/><Relationship Id="rId112" Type="http://schemas.openxmlformats.org/officeDocument/2006/relationships/oleObject" Target="embeddings/oleObject55.bin"/><Relationship Id="rId16" Type="http://schemas.openxmlformats.org/officeDocument/2006/relationships/oleObject" Target="embeddings/oleObject6.bin"/><Relationship Id="rId107" Type="http://schemas.openxmlformats.org/officeDocument/2006/relationships/image" Target="media/image51.wmf"/><Relationship Id="rId11" Type="http://schemas.openxmlformats.org/officeDocument/2006/relationships/image" Target="media/image4.wmf"/><Relationship Id="rId32" Type="http://schemas.openxmlformats.org/officeDocument/2006/relationships/oleObject" Target="embeddings/oleObject14.bin"/><Relationship Id="rId37" Type="http://schemas.openxmlformats.org/officeDocument/2006/relationships/image" Target="media/image17.wmf"/><Relationship Id="rId53" Type="http://schemas.openxmlformats.org/officeDocument/2006/relationships/image" Target="media/image25.wmf"/><Relationship Id="rId58" Type="http://schemas.openxmlformats.org/officeDocument/2006/relationships/oleObject" Target="embeddings/oleObject28.bin"/><Relationship Id="rId74" Type="http://schemas.openxmlformats.org/officeDocument/2006/relationships/oleObject" Target="embeddings/oleObject37.bin"/><Relationship Id="rId79" Type="http://schemas.openxmlformats.org/officeDocument/2006/relationships/image" Target="media/image36.wmf"/><Relationship Id="rId102" Type="http://schemas.openxmlformats.org/officeDocument/2006/relationships/image" Target="media/image48.wmf"/><Relationship Id="rId123" Type="http://schemas.openxmlformats.org/officeDocument/2006/relationships/image" Target="media/image59.wmf"/><Relationship Id="rId128" Type="http://schemas.openxmlformats.org/officeDocument/2006/relationships/oleObject" Target="embeddings/oleObject63.bin"/><Relationship Id="rId5" Type="http://schemas.openxmlformats.org/officeDocument/2006/relationships/image" Target="media/image1.wmf"/><Relationship Id="rId90" Type="http://schemas.openxmlformats.org/officeDocument/2006/relationships/oleObject" Target="embeddings/oleObject46.bin"/><Relationship Id="rId95" Type="http://schemas.openxmlformats.org/officeDocument/2006/relationships/image" Target="media/image43.wmf"/><Relationship Id="rId22" Type="http://schemas.openxmlformats.org/officeDocument/2006/relationships/oleObject" Target="embeddings/oleObject9.bin"/><Relationship Id="rId27" Type="http://schemas.openxmlformats.org/officeDocument/2006/relationships/image" Target="media/image12.wmf"/><Relationship Id="rId43" Type="http://schemas.openxmlformats.org/officeDocument/2006/relationships/image" Target="media/image20.wmf"/><Relationship Id="rId48" Type="http://schemas.openxmlformats.org/officeDocument/2006/relationships/oleObject" Target="embeddings/oleObject22.bin"/><Relationship Id="rId64" Type="http://schemas.openxmlformats.org/officeDocument/2006/relationships/image" Target="media/image29.wmf"/><Relationship Id="rId69" Type="http://schemas.openxmlformats.org/officeDocument/2006/relationships/oleObject" Target="embeddings/oleObject34.bin"/><Relationship Id="rId113" Type="http://schemas.openxmlformats.org/officeDocument/2006/relationships/image" Target="media/image54.wmf"/><Relationship Id="rId118" Type="http://schemas.openxmlformats.org/officeDocument/2006/relationships/oleObject" Target="embeddings/oleObject58.bin"/><Relationship Id="rId80" Type="http://schemas.openxmlformats.org/officeDocument/2006/relationships/oleObject" Target="embeddings/oleObject40.bin"/><Relationship Id="rId85" Type="http://schemas.openxmlformats.org/officeDocument/2006/relationships/image" Target="media/image38.wmf"/><Relationship Id="rId12" Type="http://schemas.openxmlformats.org/officeDocument/2006/relationships/oleObject" Target="embeddings/oleObject4.bin"/><Relationship Id="rId17" Type="http://schemas.openxmlformats.org/officeDocument/2006/relationships/image" Target="media/image7.wmf"/><Relationship Id="rId33" Type="http://schemas.openxmlformats.org/officeDocument/2006/relationships/image" Target="media/image15.wmf"/><Relationship Id="rId38" Type="http://schemas.openxmlformats.org/officeDocument/2006/relationships/oleObject" Target="embeddings/oleObject17.bin"/><Relationship Id="rId59" Type="http://schemas.openxmlformats.org/officeDocument/2006/relationships/oleObject" Target="embeddings/oleObject29.bin"/><Relationship Id="rId103" Type="http://schemas.openxmlformats.org/officeDocument/2006/relationships/oleObject" Target="embeddings/oleObject51.bin"/><Relationship Id="rId108" Type="http://schemas.openxmlformats.org/officeDocument/2006/relationships/oleObject" Target="embeddings/oleObject53.bin"/><Relationship Id="rId124" Type="http://schemas.openxmlformats.org/officeDocument/2006/relationships/oleObject" Target="embeddings/oleObject61.bin"/><Relationship Id="rId129" Type="http://schemas.openxmlformats.org/officeDocument/2006/relationships/image" Target="media/image62.wmf"/><Relationship Id="rId54" Type="http://schemas.openxmlformats.org/officeDocument/2006/relationships/oleObject" Target="embeddings/oleObject25.bin"/><Relationship Id="rId70" Type="http://schemas.openxmlformats.org/officeDocument/2006/relationships/image" Target="media/image32.wmf"/><Relationship Id="rId75" Type="http://schemas.openxmlformats.org/officeDocument/2006/relationships/image" Target="media/image34.wmf"/><Relationship Id="rId91" Type="http://schemas.openxmlformats.org/officeDocument/2006/relationships/image" Target="media/image41.wmf"/><Relationship Id="rId96" Type="http://schemas.openxmlformats.org/officeDocument/2006/relationships/oleObject" Target="embeddings/oleObject49.bin"/><Relationship Id="rId1" Type="http://schemas.openxmlformats.org/officeDocument/2006/relationships/numbering" Target="numbering.xml"/><Relationship Id="rId6" Type="http://schemas.openxmlformats.org/officeDocument/2006/relationships/oleObject" Target="embeddings/oleObject1.bin"/><Relationship Id="rId23" Type="http://schemas.openxmlformats.org/officeDocument/2006/relationships/image" Target="media/image10.wmf"/><Relationship Id="rId28" Type="http://schemas.openxmlformats.org/officeDocument/2006/relationships/oleObject" Target="embeddings/oleObject12.bin"/><Relationship Id="rId49" Type="http://schemas.openxmlformats.org/officeDocument/2006/relationships/image" Target="media/image23.wmf"/><Relationship Id="rId114" Type="http://schemas.openxmlformats.org/officeDocument/2006/relationships/oleObject" Target="embeddings/oleObject56.bin"/><Relationship Id="rId119" Type="http://schemas.openxmlformats.org/officeDocument/2006/relationships/image" Target="media/image57.wmf"/><Relationship Id="rId44" Type="http://schemas.openxmlformats.org/officeDocument/2006/relationships/oleObject" Target="embeddings/oleObject20.bin"/><Relationship Id="rId60" Type="http://schemas.openxmlformats.org/officeDocument/2006/relationships/image" Target="media/image27.wmf"/><Relationship Id="rId65" Type="http://schemas.openxmlformats.org/officeDocument/2006/relationships/oleObject" Target="embeddings/oleObject32.bin"/><Relationship Id="rId81" Type="http://schemas.openxmlformats.org/officeDocument/2006/relationships/image" Target="media/image37.wmf"/><Relationship Id="rId86" Type="http://schemas.openxmlformats.org/officeDocument/2006/relationships/oleObject" Target="embeddings/oleObject44.bin"/><Relationship Id="rId130" Type="http://schemas.openxmlformats.org/officeDocument/2006/relationships/oleObject" Target="embeddings/oleObject64.bin"/><Relationship Id="rId13" Type="http://schemas.openxmlformats.org/officeDocument/2006/relationships/image" Target="media/image5.wmf"/><Relationship Id="rId18" Type="http://schemas.openxmlformats.org/officeDocument/2006/relationships/oleObject" Target="embeddings/oleObject7.bin"/><Relationship Id="rId39" Type="http://schemas.openxmlformats.org/officeDocument/2006/relationships/image" Target="media/image18.wmf"/><Relationship Id="rId109" Type="http://schemas.openxmlformats.org/officeDocument/2006/relationships/image" Target="media/image52.wmf"/><Relationship Id="rId34" Type="http://schemas.openxmlformats.org/officeDocument/2006/relationships/oleObject" Target="embeddings/oleObject15.bin"/><Relationship Id="rId50" Type="http://schemas.openxmlformats.org/officeDocument/2006/relationships/oleObject" Target="embeddings/oleObject23.bin"/><Relationship Id="rId55" Type="http://schemas.openxmlformats.org/officeDocument/2006/relationships/image" Target="media/image26.wmf"/><Relationship Id="rId76" Type="http://schemas.openxmlformats.org/officeDocument/2006/relationships/oleObject" Target="embeddings/oleObject38.bin"/><Relationship Id="rId97" Type="http://schemas.openxmlformats.org/officeDocument/2006/relationships/image" Target="media/image44.wmf"/><Relationship Id="rId104" Type="http://schemas.openxmlformats.org/officeDocument/2006/relationships/image" Target="media/image49.wmf"/><Relationship Id="rId120" Type="http://schemas.openxmlformats.org/officeDocument/2006/relationships/oleObject" Target="embeddings/oleObject59.bin"/><Relationship Id="rId125" Type="http://schemas.openxmlformats.org/officeDocument/2006/relationships/image" Target="media/image60.wmf"/><Relationship Id="rId7" Type="http://schemas.openxmlformats.org/officeDocument/2006/relationships/image" Target="media/image2.wmf"/><Relationship Id="rId71" Type="http://schemas.openxmlformats.org/officeDocument/2006/relationships/oleObject" Target="embeddings/oleObject35.bin"/><Relationship Id="rId92" Type="http://schemas.openxmlformats.org/officeDocument/2006/relationships/oleObject" Target="embeddings/oleObject47.bin"/><Relationship Id="rId2" Type="http://schemas.openxmlformats.org/officeDocument/2006/relationships/styles" Target="styles.xml"/><Relationship Id="rId29" Type="http://schemas.openxmlformats.org/officeDocument/2006/relationships/image" Target="media/image13.wmf"/><Relationship Id="rId24" Type="http://schemas.openxmlformats.org/officeDocument/2006/relationships/oleObject" Target="embeddings/oleObject10.bin"/><Relationship Id="rId40" Type="http://schemas.openxmlformats.org/officeDocument/2006/relationships/oleObject" Target="embeddings/oleObject18.bin"/><Relationship Id="rId45" Type="http://schemas.openxmlformats.org/officeDocument/2006/relationships/image" Target="media/image21.wmf"/><Relationship Id="rId66" Type="http://schemas.openxmlformats.org/officeDocument/2006/relationships/image" Target="media/image30.wmf"/><Relationship Id="rId87" Type="http://schemas.openxmlformats.org/officeDocument/2006/relationships/image" Target="media/image39.wmf"/><Relationship Id="rId110" Type="http://schemas.openxmlformats.org/officeDocument/2006/relationships/oleObject" Target="embeddings/oleObject54.bin"/><Relationship Id="rId115" Type="http://schemas.openxmlformats.org/officeDocument/2006/relationships/image" Target="media/image55.wmf"/><Relationship Id="rId131" Type="http://schemas.openxmlformats.org/officeDocument/2006/relationships/fontTable" Target="fontTable.xml"/><Relationship Id="rId61" Type="http://schemas.openxmlformats.org/officeDocument/2006/relationships/oleObject" Target="embeddings/oleObject30.bin"/><Relationship Id="rId82" Type="http://schemas.openxmlformats.org/officeDocument/2006/relationships/oleObject" Target="embeddings/oleObject41.bin"/><Relationship Id="rId19" Type="http://schemas.openxmlformats.org/officeDocument/2006/relationships/image" Target="media/image8.wmf"/><Relationship Id="rId14" Type="http://schemas.openxmlformats.org/officeDocument/2006/relationships/oleObject" Target="embeddings/oleObject5.bin"/><Relationship Id="rId30" Type="http://schemas.openxmlformats.org/officeDocument/2006/relationships/oleObject" Target="embeddings/oleObject13.bin"/><Relationship Id="rId35" Type="http://schemas.openxmlformats.org/officeDocument/2006/relationships/image" Target="media/image16.wmf"/><Relationship Id="rId56" Type="http://schemas.openxmlformats.org/officeDocument/2006/relationships/oleObject" Target="embeddings/oleObject26.bin"/><Relationship Id="rId77" Type="http://schemas.openxmlformats.org/officeDocument/2006/relationships/image" Target="media/image35.wmf"/><Relationship Id="rId100" Type="http://schemas.openxmlformats.org/officeDocument/2006/relationships/image" Target="media/image47.wmf"/><Relationship Id="rId105" Type="http://schemas.openxmlformats.org/officeDocument/2006/relationships/oleObject" Target="embeddings/oleObject52.bin"/><Relationship Id="rId126" Type="http://schemas.openxmlformats.org/officeDocument/2006/relationships/oleObject" Target="embeddings/oleObject62.bin"/><Relationship Id="rId8" Type="http://schemas.openxmlformats.org/officeDocument/2006/relationships/oleObject" Target="embeddings/oleObject2.bin"/><Relationship Id="rId51" Type="http://schemas.openxmlformats.org/officeDocument/2006/relationships/image" Target="media/image24.wmf"/><Relationship Id="rId72" Type="http://schemas.openxmlformats.org/officeDocument/2006/relationships/oleObject" Target="embeddings/oleObject36.bin"/><Relationship Id="rId93" Type="http://schemas.openxmlformats.org/officeDocument/2006/relationships/image" Target="media/image42.wmf"/><Relationship Id="rId98" Type="http://schemas.openxmlformats.org/officeDocument/2006/relationships/image" Target="media/image45.wmf"/><Relationship Id="rId121" Type="http://schemas.openxmlformats.org/officeDocument/2006/relationships/image" Target="media/image58.wmf"/><Relationship Id="rId3" Type="http://schemas.openxmlformats.org/officeDocument/2006/relationships/settings" Target="settings.xml"/><Relationship Id="rId25" Type="http://schemas.openxmlformats.org/officeDocument/2006/relationships/image" Target="media/image11.wmf"/><Relationship Id="rId46" Type="http://schemas.openxmlformats.org/officeDocument/2006/relationships/oleObject" Target="embeddings/oleObject21.bin"/><Relationship Id="rId67" Type="http://schemas.openxmlformats.org/officeDocument/2006/relationships/oleObject" Target="embeddings/oleObject33.bin"/><Relationship Id="rId116" Type="http://schemas.openxmlformats.org/officeDocument/2006/relationships/oleObject" Target="embeddings/oleObject57.bin"/><Relationship Id="rId20" Type="http://schemas.openxmlformats.org/officeDocument/2006/relationships/oleObject" Target="embeddings/oleObject8.bin"/><Relationship Id="rId41" Type="http://schemas.openxmlformats.org/officeDocument/2006/relationships/image" Target="media/image19.wmf"/><Relationship Id="rId62" Type="http://schemas.openxmlformats.org/officeDocument/2006/relationships/image" Target="media/image28.wmf"/><Relationship Id="rId83" Type="http://schemas.openxmlformats.org/officeDocument/2006/relationships/oleObject" Target="embeddings/oleObject42.bin"/><Relationship Id="rId88" Type="http://schemas.openxmlformats.org/officeDocument/2006/relationships/oleObject" Target="embeddings/oleObject45.bin"/><Relationship Id="rId111" Type="http://schemas.openxmlformats.org/officeDocument/2006/relationships/image" Target="media/image53.wmf"/><Relationship Id="rId132" Type="http://schemas.openxmlformats.org/officeDocument/2006/relationships/theme" Target="theme/theme1.xml"/><Relationship Id="rId15" Type="http://schemas.openxmlformats.org/officeDocument/2006/relationships/image" Target="media/image6.wmf"/><Relationship Id="rId36" Type="http://schemas.openxmlformats.org/officeDocument/2006/relationships/oleObject" Target="embeddings/oleObject16.bin"/><Relationship Id="rId57" Type="http://schemas.openxmlformats.org/officeDocument/2006/relationships/oleObject" Target="embeddings/oleObject27.bin"/><Relationship Id="rId106" Type="http://schemas.openxmlformats.org/officeDocument/2006/relationships/image" Target="media/image50.wmf"/><Relationship Id="rId127" Type="http://schemas.openxmlformats.org/officeDocument/2006/relationships/image" Target="media/image61.wmf"/><Relationship Id="rId10" Type="http://schemas.openxmlformats.org/officeDocument/2006/relationships/oleObject" Target="embeddings/oleObject3.bin"/><Relationship Id="rId31" Type="http://schemas.openxmlformats.org/officeDocument/2006/relationships/image" Target="media/image14.wmf"/><Relationship Id="rId52" Type="http://schemas.openxmlformats.org/officeDocument/2006/relationships/oleObject" Target="embeddings/oleObject24.bin"/><Relationship Id="rId73" Type="http://schemas.openxmlformats.org/officeDocument/2006/relationships/image" Target="media/image33.wmf"/><Relationship Id="rId78" Type="http://schemas.openxmlformats.org/officeDocument/2006/relationships/oleObject" Target="embeddings/oleObject39.bin"/><Relationship Id="rId94" Type="http://schemas.openxmlformats.org/officeDocument/2006/relationships/oleObject" Target="embeddings/oleObject48.bin"/><Relationship Id="rId99" Type="http://schemas.openxmlformats.org/officeDocument/2006/relationships/image" Target="media/image46.wmf"/><Relationship Id="rId101" Type="http://schemas.openxmlformats.org/officeDocument/2006/relationships/oleObject" Target="embeddings/oleObject50.bin"/><Relationship Id="rId122" Type="http://schemas.openxmlformats.org/officeDocument/2006/relationships/oleObject" Target="embeddings/oleObject60.bin"/><Relationship Id="rId4" Type="http://schemas.openxmlformats.org/officeDocument/2006/relationships/webSettings" Target="webSettings.xml"/><Relationship Id="rId9" Type="http://schemas.openxmlformats.org/officeDocument/2006/relationships/image" Target="media/image3.wmf"/><Relationship Id="rId26" Type="http://schemas.openxmlformats.org/officeDocument/2006/relationships/oleObject" Target="embeddings/oleObject1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5690</Words>
  <Characters>32439</Characters>
  <Application>Microsoft Office Word</Application>
  <DocSecurity>0</DocSecurity>
  <Lines>270</Lines>
  <Paragraphs>76</Paragraphs>
  <ScaleCrop>false</ScaleCrop>
  <Company/>
  <LinksUpToDate>false</LinksUpToDate>
  <CharactersWithSpaces>38053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2</cp:revision>
  <dcterms:created xsi:type="dcterms:W3CDTF">2020-03-10T19:03:00Z</dcterms:created>
  <dcterms:modified xsi:type="dcterms:W3CDTF">2020-03-10T19:03:00Z</dcterms:modified>
</cp:coreProperties>
</file>