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3BE3" w14:textId="77777777" w:rsidR="00A73E7C" w:rsidRDefault="00A73E7C" w:rsidP="00A73E7C">
      <w:pPr>
        <w:spacing w:line="480" w:lineRule="auto"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603D53">
        <w:rPr>
          <w:b/>
          <w:bCs/>
          <w:color w:val="000000" w:themeColor="text1"/>
        </w:rPr>
        <w:t xml:space="preserve">Oral </w:t>
      </w:r>
      <w:r w:rsidRPr="00603D53">
        <w:rPr>
          <w:rFonts w:hint="eastAsia"/>
          <w:b/>
          <w:bCs/>
          <w:color w:val="000000" w:themeColor="text1"/>
        </w:rPr>
        <w:t>p</w:t>
      </w:r>
      <w:r w:rsidRPr="00603D53">
        <w:rPr>
          <w:b/>
          <w:bCs/>
          <w:color w:val="000000" w:themeColor="text1"/>
        </w:rPr>
        <w:t>H value predicts the incidence of radiotherapy related caries in nasopharyngeal carcinoma patients</w:t>
      </w:r>
    </w:p>
    <w:p w14:paraId="2FC13F4C" w14:textId="77777777" w:rsidR="00A73E7C" w:rsidRDefault="00A73E7C" w:rsidP="00A73E7C">
      <w:pPr>
        <w:spacing w:line="480" w:lineRule="auto"/>
        <w:jc w:val="center"/>
        <w:rPr>
          <w:b/>
          <w:bCs/>
          <w:color w:val="000000" w:themeColor="text1"/>
        </w:rPr>
      </w:pPr>
    </w:p>
    <w:p w14:paraId="23A60A32" w14:textId="77777777" w:rsidR="00A73E7C" w:rsidRPr="00B0185E" w:rsidRDefault="00A73E7C" w:rsidP="00A73E7C">
      <w:pPr>
        <w:spacing w:line="360" w:lineRule="auto"/>
      </w:pPr>
      <w:r w:rsidRPr="00B0185E">
        <w:t>Zheng LI</w:t>
      </w:r>
      <w:r>
        <w:t>,</w:t>
      </w:r>
      <w:r w:rsidRPr="00B0185E">
        <w:t>PhD</w:t>
      </w:r>
      <w:r w:rsidRPr="00B0185E">
        <w:rPr>
          <w:vertAlign w:val="superscript"/>
        </w:rPr>
        <w:t>1-3</w:t>
      </w:r>
      <w:r w:rsidRPr="00B0185E">
        <w:rPr>
          <w:b/>
          <w:vertAlign w:val="superscript"/>
        </w:rPr>
        <w:t>†</w:t>
      </w:r>
      <w:r w:rsidRPr="00B0185E">
        <w:t xml:space="preserve">; </w:t>
      </w:r>
      <w:proofErr w:type="spellStart"/>
      <w:r w:rsidRPr="00B0185E">
        <w:t>Qiuji</w:t>
      </w:r>
      <w:proofErr w:type="spellEnd"/>
      <w:r w:rsidRPr="00B0185E">
        <w:t xml:space="preserve"> WU</w:t>
      </w:r>
      <w:r>
        <w:t>,</w:t>
      </w:r>
      <w:r w:rsidRPr="00B0185E">
        <w:t xml:space="preserve"> PhD</w:t>
      </w:r>
      <w:r w:rsidRPr="00B0185E">
        <w:rPr>
          <w:vertAlign w:val="superscript"/>
        </w:rPr>
        <w:t>1-3</w:t>
      </w:r>
      <w:r w:rsidRPr="00B0185E">
        <w:rPr>
          <w:b/>
          <w:vertAlign w:val="superscript"/>
        </w:rPr>
        <w:t>†</w:t>
      </w:r>
      <w:r w:rsidRPr="00B0185E">
        <w:t xml:space="preserve">; </w:t>
      </w:r>
      <w:proofErr w:type="spellStart"/>
      <w:r w:rsidRPr="00B0185E">
        <w:t>Xiangyu</w:t>
      </w:r>
      <w:proofErr w:type="spellEnd"/>
      <w:r w:rsidRPr="00B0185E">
        <w:t xml:space="preserve"> MENG</w:t>
      </w:r>
      <w:r>
        <w:t>,</w:t>
      </w:r>
      <w:r w:rsidRPr="00B0185E">
        <w:t xml:space="preserve"> PhD</w:t>
      </w:r>
      <w:r w:rsidRPr="00B0185E">
        <w:rPr>
          <w:vertAlign w:val="superscript"/>
        </w:rPr>
        <w:t>4</w:t>
      </w:r>
      <w:r w:rsidRPr="00B0185E">
        <w:t xml:space="preserve">; </w:t>
      </w:r>
      <w:proofErr w:type="spellStart"/>
      <w:r w:rsidRPr="00B0185E">
        <w:t>Haijun</w:t>
      </w:r>
      <w:proofErr w:type="spellEnd"/>
      <w:r w:rsidRPr="00B0185E">
        <w:t xml:space="preserve"> YU</w:t>
      </w:r>
      <w:r>
        <w:t>,</w:t>
      </w:r>
      <w:r w:rsidRPr="00B0185E">
        <w:t xml:space="preserve"> PhD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 w:rsidRPr="00B0185E">
        <w:t>Dazhen</w:t>
      </w:r>
      <w:proofErr w:type="spellEnd"/>
      <w:r w:rsidRPr="00B0185E">
        <w:t xml:space="preserve"> JIANG</w:t>
      </w:r>
      <w:r>
        <w:t xml:space="preserve">, </w:t>
      </w:r>
      <w:r w:rsidRPr="00B0185E">
        <w:t>Master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 w:rsidRPr="00B0185E">
        <w:t>Gaili</w:t>
      </w:r>
      <w:proofErr w:type="spellEnd"/>
      <w:r w:rsidRPr="00B0185E">
        <w:t xml:space="preserve"> CHEN</w:t>
      </w:r>
      <w:r>
        <w:t>,</w:t>
      </w:r>
      <w:r w:rsidRPr="00B0185E">
        <w:t xml:space="preserve"> PhD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>
        <w:t>Xiaoyan</w:t>
      </w:r>
      <w:proofErr w:type="spellEnd"/>
      <w:r>
        <w:t xml:space="preserve"> HU,</w:t>
      </w:r>
      <w:r w:rsidRPr="005A7FAD">
        <w:t xml:space="preserve"> </w:t>
      </w:r>
      <w:r w:rsidRPr="00B0185E">
        <w:t>PhD</w:t>
      </w:r>
      <w:r w:rsidRPr="00B0185E">
        <w:rPr>
          <w:vertAlign w:val="superscript"/>
        </w:rPr>
        <w:t>1-3</w:t>
      </w:r>
      <w:r w:rsidRPr="00B0185E">
        <w:t>;Xinying HUA,</w:t>
      </w:r>
      <w:r>
        <w:t xml:space="preserve"> </w:t>
      </w:r>
      <w:r w:rsidRPr="00B0185E">
        <w:t>Master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>
        <w:t>Xiaoyong</w:t>
      </w:r>
      <w:proofErr w:type="spellEnd"/>
      <w:r>
        <w:t xml:space="preserve"> WANG</w:t>
      </w:r>
      <w:r w:rsidRPr="00B0185E">
        <w:t>,</w:t>
      </w:r>
      <w:r>
        <w:t xml:space="preserve"> </w:t>
      </w:r>
      <w:r w:rsidRPr="00B0185E">
        <w:t>Master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 w:rsidRPr="00B0185E">
        <w:t>Dajiang</w:t>
      </w:r>
      <w:proofErr w:type="spellEnd"/>
      <w:r w:rsidRPr="00B0185E">
        <w:t xml:space="preserve"> WANG, Master 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 w:rsidRPr="00B0185E">
        <w:t>Hongli</w:t>
      </w:r>
      <w:proofErr w:type="spellEnd"/>
      <w:r w:rsidRPr="00B0185E">
        <w:t xml:space="preserve"> ZHAO, Master</w:t>
      </w:r>
      <w:r w:rsidRPr="00B0185E">
        <w:rPr>
          <w:vertAlign w:val="superscript"/>
        </w:rPr>
        <w:t>1-3</w:t>
      </w:r>
      <w:r w:rsidRPr="00B0185E">
        <w:t xml:space="preserve">; </w:t>
      </w:r>
      <w:proofErr w:type="spellStart"/>
      <w:r w:rsidRPr="00B0185E">
        <w:t>Yahua</w:t>
      </w:r>
      <w:proofErr w:type="spellEnd"/>
      <w:r w:rsidRPr="00B0185E">
        <w:t xml:space="preserve"> ZHONG</w:t>
      </w:r>
      <w:r>
        <w:t>,</w:t>
      </w:r>
      <w:r w:rsidRPr="00B0185E">
        <w:t xml:space="preserve"> PhD</w:t>
      </w:r>
      <w:r w:rsidRPr="00B0185E">
        <w:rPr>
          <w:vertAlign w:val="superscript"/>
        </w:rPr>
        <w:t>1-3</w:t>
      </w:r>
      <w:r>
        <w:rPr>
          <w:vertAlign w:val="superscript"/>
        </w:rPr>
        <w:t>*</w:t>
      </w:r>
      <w:r w:rsidRPr="00B0185E">
        <w:t xml:space="preserve"> </w:t>
      </w:r>
    </w:p>
    <w:p w14:paraId="33E1F3DC" w14:textId="77777777" w:rsidR="00A73E7C" w:rsidRPr="00B0185E" w:rsidRDefault="00A73E7C" w:rsidP="00A73E7C">
      <w:pPr>
        <w:spacing w:line="360" w:lineRule="auto"/>
      </w:pPr>
    </w:p>
    <w:p w14:paraId="7E5514A3" w14:textId="77777777" w:rsidR="00A73E7C" w:rsidRPr="00B0185E" w:rsidRDefault="00A73E7C" w:rsidP="00A73E7C">
      <w:pPr>
        <w:spacing w:line="360" w:lineRule="auto"/>
      </w:pPr>
      <w:r w:rsidRPr="00B0185E">
        <w:rPr>
          <w:vertAlign w:val="superscript"/>
        </w:rPr>
        <w:t>1</w:t>
      </w:r>
      <w:r w:rsidRPr="00B0185E">
        <w:t xml:space="preserve"> Department of Radiation and Medical Oncology, </w:t>
      </w:r>
      <w:proofErr w:type="spellStart"/>
      <w:r w:rsidRPr="00B0185E">
        <w:t>Zhongnan</w:t>
      </w:r>
      <w:proofErr w:type="spellEnd"/>
      <w:r w:rsidRPr="00B0185E">
        <w:t xml:space="preserve"> Hospital of Wuhan University</w:t>
      </w:r>
      <w:r>
        <w:t>.</w:t>
      </w:r>
      <w:r w:rsidRPr="00B0185E">
        <w:t xml:space="preserve"> 169, </w:t>
      </w:r>
      <w:proofErr w:type="spellStart"/>
      <w:r w:rsidRPr="00B0185E">
        <w:t>Donghu</w:t>
      </w:r>
      <w:proofErr w:type="spellEnd"/>
      <w:r w:rsidRPr="00B0185E">
        <w:t xml:space="preserve"> Road, Wuchang District, Wuhan, Hubei Province, 430071, China.</w:t>
      </w:r>
    </w:p>
    <w:p w14:paraId="2105A9A0" w14:textId="77777777" w:rsidR="00A73E7C" w:rsidRPr="00B0185E" w:rsidRDefault="00A73E7C" w:rsidP="00A73E7C">
      <w:pPr>
        <w:spacing w:line="360" w:lineRule="auto"/>
      </w:pPr>
      <w:r w:rsidRPr="00B0185E">
        <w:rPr>
          <w:vertAlign w:val="superscript"/>
        </w:rPr>
        <w:t>2</w:t>
      </w:r>
      <w:r>
        <w:t xml:space="preserve"> </w:t>
      </w:r>
      <w:r w:rsidRPr="00B0185E">
        <w:t xml:space="preserve">Hubei Key Laboratory of Tumor Biological Behaviors </w:t>
      </w:r>
      <w:proofErr w:type="spellStart"/>
      <w:r w:rsidRPr="00B0185E">
        <w:t>Zhongnan</w:t>
      </w:r>
      <w:proofErr w:type="spellEnd"/>
      <w:r w:rsidRPr="00B0185E">
        <w:t xml:space="preserve"> Hospital of Wuhan University</w:t>
      </w:r>
      <w:r>
        <w:t>.</w:t>
      </w:r>
      <w:r w:rsidRPr="00B0185E">
        <w:t xml:space="preserve"> 169, </w:t>
      </w:r>
      <w:proofErr w:type="spellStart"/>
      <w:r w:rsidRPr="00B0185E">
        <w:t>Donghu</w:t>
      </w:r>
      <w:proofErr w:type="spellEnd"/>
      <w:r w:rsidRPr="00B0185E">
        <w:t xml:space="preserve"> Road, Wuchang District, Wuhan, Hubei Province, 430071, China.</w:t>
      </w:r>
    </w:p>
    <w:p w14:paraId="71493511" w14:textId="77777777" w:rsidR="00A73E7C" w:rsidRPr="00B0185E" w:rsidRDefault="00A73E7C" w:rsidP="00A73E7C">
      <w:pPr>
        <w:spacing w:line="360" w:lineRule="auto"/>
      </w:pPr>
      <w:r w:rsidRPr="00B0185E">
        <w:rPr>
          <w:vertAlign w:val="superscript"/>
        </w:rPr>
        <w:t>3</w:t>
      </w:r>
      <w:r>
        <w:t xml:space="preserve"> </w:t>
      </w:r>
      <w:r w:rsidRPr="00B0185E">
        <w:t xml:space="preserve">Hubei Cancer Clinical Study Center </w:t>
      </w:r>
      <w:proofErr w:type="spellStart"/>
      <w:r w:rsidRPr="00B0185E">
        <w:t>Zhongnan</w:t>
      </w:r>
      <w:proofErr w:type="spellEnd"/>
      <w:r w:rsidRPr="00B0185E">
        <w:t xml:space="preserve"> Hospital of Wuhan University</w:t>
      </w:r>
      <w:r>
        <w:t>.</w:t>
      </w:r>
      <w:r w:rsidRPr="00B0185E">
        <w:t xml:space="preserve"> 169, </w:t>
      </w:r>
      <w:proofErr w:type="spellStart"/>
      <w:r w:rsidRPr="00B0185E">
        <w:t>Donghu</w:t>
      </w:r>
      <w:proofErr w:type="spellEnd"/>
      <w:r w:rsidRPr="00B0185E">
        <w:t xml:space="preserve"> Road, Wuchang District, Wuhan, Hubei Province, 430071, China.</w:t>
      </w:r>
    </w:p>
    <w:p w14:paraId="2085B421" w14:textId="77777777" w:rsidR="00A73E7C" w:rsidRPr="00B0185E" w:rsidRDefault="00A73E7C" w:rsidP="00A73E7C">
      <w:pPr>
        <w:spacing w:line="360" w:lineRule="auto"/>
        <w:rPr>
          <w:rFonts w:eastAsia="Times New Roman"/>
          <w:color w:val="000000"/>
          <w:shd w:val="clear" w:color="auto" w:fill="FFFFFF"/>
        </w:rPr>
      </w:pPr>
      <w:r w:rsidRPr="00B0185E">
        <w:rPr>
          <w:vertAlign w:val="superscript"/>
        </w:rPr>
        <w:t>4</w:t>
      </w:r>
      <w:r>
        <w:t xml:space="preserve"> </w:t>
      </w:r>
      <w:r w:rsidRPr="00B0185E">
        <w:t xml:space="preserve">Department of Urology, </w:t>
      </w:r>
      <w:proofErr w:type="spellStart"/>
      <w:r w:rsidRPr="00B0185E">
        <w:t>Zhongnan</w:t>
      </w:r>
      <w:proofErr w:type="spellEnd"/>
      <w:r w:rsidRPr="00B0185E">
        <w:t xml:space="preserve"> Hospital of Wuhan University</w:t>
      </w:r>
      <w:r>
        <w:t>.</w:t>
      </w:r>
      <w:r w:rsidRPr="00B0185E">
        <w:t xml:space="preserve"> 169, </w:t>
      </w:r>
      <w:proofErr w:type="spellStart"/>
      <w:r w:rsidRPr="00B0185E">
        <w:t>Donghu</w:t>
      </w:r>
      <w:proofErr w:type="spellEnd"/>
      <w:r w:rsidRPr="00B0185E">
        <w:t xml:space="preserve"> Road, Wuchang District, Wuhan, Hubei Province, 430071, China.</w:t>
      </w:r>
    </w:p>
    <w:p w14:paraId="445C1FA5" w14:textId="77777777" w:rsidR="00A73E7C" w:rsidRPr="00B0185E" w:rsidRDefault="00A73E7C" w:rsidP="00A73E7C">
      <w:pPr>
        <w:spacing w:line="360" w:lineRule="auto"/>
        <w:rPr>
          <w:rFonts w:eastAsia="Times New Roman"/>
          <w:color w:val="000000"/>
          <w:shd w:val="clear" w:color="auto" w:fill="FFFFFF"/>
          <w:lang w:val="en-AU" w:eastAsia="ja-JP"/>
        </w:rPr>
      </w:pPr>
      <w:r w:rsidRPr="00767C8D">
        <w:rPr>
          <w:rFonts w:eastAsia="Times New Roman"/>
          <w:b/>
          <w:color w:val="000000"/>
          <w:shd w:val="clear" w:color="auto" w:fill="FFFFFF"/>
          <w:vertAlign w:val="superscript"/>
          <w:lang w:val="en-AU" w:eastAsia="ja-JP"/>
        </w:rPr>
        <w:t>†</w:t>
      </w:r>
      <w:r w:rsidRPr="00B0185E">
        <w:rPr>
          <w:rFonts w:eastAsia="Times New Roman"/>
          <w:b/>
          <w:color w:val="000000"/>
          <w:shd w:val="clear" w:color="auto" w:fill="FFFFFF"/>
          <w:lang w:val="en-AU" w:eastAsia="ja-JP"/>
        </w:rPr>
        <w:t xml:space="preserve"> </w:t>
      </w:r>
      <w:r w:rsidRPr="00767C8D">
        <w:rPr>
          <w:rFonts w:eastAsia="Times New Roman"/>
          <w:color w:val="000000"/>
          <w:shd w:val="clear" w:color="auto" w:fill="FFFFFF"/>
          <w:lang w:val="en-AU" w:eastAsia="ja-JP"/>
        </w:rPr>
        <w:t>Co-first author</w:t>
      </w:r>
    </w:p>
    <w:p w14:paraId="1D36C5A0" w14:textId="77777777" w:rsidR="00A73E7C" w:rsidRDefault="00A73E7C" w:rsidP="00A73E7C">
      <w:pPr>
        <w:spacing w:line="360" w:lineRule="auto"/>
      </w:pPr>
      <w:r w:rsidRPr="00767C8D">
        <w:rPr>
          <w:rFonts w:eastAsia="Times New Roman"/>
          <w:color w:val="000000"/>
          <w:shd w:val="clear" w:color="auto" w:fill="FFFFFF"/>
          <w:vertAlign w:val="superscript"/>
        </w:rPr>
        <w:t>*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r w:rsidRPr="00767C8D">
        <w:rPr>
          <w:rFonts w:eastAsia="Times New Roman"/>
          <w:color w:val="000000"/>
          <w:shd w:val="clear" w:color="auto" w:fill="FFFFFF"/>
        </w:rPr>
        <w:t>Corresponding author:</w:t>
      </w:r>
      <w:r>
        <w:rPr>
          <w:rFonts w:eastAsia="Times New Roman"/>
          <w:b/>
          <w:color w:val="000000"/>
          <w:shd w:val="clear" w:color="auto" w:fill="FFFFFF"/>
        </w:rPr>
        <w:t xml:space="preserve"> </w:t>
      </w:r>
      <w:proofErr w:type="spellStart"/>
      <w:r w:rsidRPr="00B0185E">
        <w:t>Yahua</w:t>
      </w:r>
      <w:proofErr w:type="spellEnd"/>
      <w:r w:rsidRPr="00B0185E">
        <w:t xml:space="preserve"> ZHONG</w:t>
      </w:r>
    </w:p>
    <w:p w14:paraId="594845F1" w14:textId="77777777" w:rsidR="00A73E7C" w:rsidRDefault="00A73E7C" w:rsidP="00A73E7C">
      <w:pPr>
        <w:spacing w:line="360" w:lineRule="auto"/>
      </w:pPr>
      <w:r>
        <w:t xml:space="preserve">             </w:t>
      </w:r>
      <w:r w:rsidRPr="00B0185E">
        <w:t>E-mail:</w:t>
      </w:r>
      <w:r>
        <w:t xml:space="preserve"> </w:t>
      </w:r>
      <w:r w:rsidRPr="00B0185E">
        <w:t>doctorzyh73@163.com</w:t>
      </w:r>
    </w:p>
    <w:p w14:paraId="44B01EF1" w14:textId="77777777" w:rsidR="00A73E7C" w:rsidRPr="00B0185E" w:rsidRDefault="00A73E7C" w:rsidP="00A73E7C">
      <w:pPr>
        <w:spacing w:line="360" w:lineRule="auto"/>
      </w:pPr>
      <w:r>
        <w:t xml:space="preserve">             </w:t>
      </w:r>
      <w:r w:rsidRPr="00B0185E">
        <w:t>Tel: +86-13207100729</w:t>
      </w:r>
    </w:p>
    <w:p w14:paraId="339FEF13" w14:textId="77777777" w:rsidR="00A73E7C" w:rsidRPr="00A7540E" w:rsidRDefault="00A73E7C" w:rsidP="00A73E7C">
      <w:pPr>
        <w:spacing w:line="360" w:lineRule="auto"/>
        <w:rPr>
          <w:rFonts w:hint="eastAsia"/>
        </w:rPr>
      </w:pPr>
      <w:r>
        <w:t xml:space="preserve">             </w:t>
      </w:r>
      <w:r w:rsidRPr="00B0185E">
        <w:t>Fax: +86-027-6781-3162</w:t>
      </w:r>
    </w:p>
    <w:p w14:paraId="19A3787B" w14:textId="77777777" w:rsidR="00A73E7C" w:rsidRDefault="00A73E7C" w:rsidP="00A73E7C">
      <w:pPr>
        <w:spacing w:line="480" w:lineRule="auto"/>
        <w:jc w:val="both"/>
        <w:outlineLvl w:val="0"/>
        <w:rPr>
          <w:b/>
          <w:color w:val="000000" w:themeColor="text1"/>
        </w:rPr>
      </w:pPr>
    </w:p>
    <w:p w14:paraId="2F51D296" w14:textId="77777777" w:rsidR="00A73E7C" w:rsidRDefault="00A73E7C" w:rsidP="00A73E7C">
      <w:pPr>
        <w:spacing w:line="480" w:lineRule="auto"/>
        <w:jc w:val="both"/>
        <w:outlineLvl w:val="0"/>
        <w:rPr>
          <w:b/>
          <w:color w:val="000000" w:themeColor="text1"/>
        </w:rPr>
      </w:pPr>
    </w:p>
    <w:p w14:paraId="71089E67" w14:textId="77777777" w:rsidR="00A73E7C" w:rsidRDefault="00A73E7C" w:rsidP="00A73E7C">
      <w:pPr>
        <w:spacing w:line="480" w:lineRule="auto"/>
        <w:jc w:val="both"/>
        <w:outlineLvl w:val="0"/>
        <w:rPr>
          <w:b/>
          <w:color w:val="000000" w:themeColor="text1"/>
        </w:rPr>
      </w:pPr>
    </w:p>
    <w:p w14:paraId="6347C12C" w14:textId="20227417" w:rsidR="00C84A04" w:rsidRDefault="00395F8C"/>
    <w:p w14:paraId="64CC67B0" w14:textId="10B2BE85" w:rsidR="00395F8C" w:rsidRDefault="00395F8C"/>
    <w:p w14:paraId="34439B94" w14:textId="5C61B18C" w:rsidR="00395F8C" w:rsidRPr="00395F8C" w:rsidRDefault="00395F8C">
      <w:pPr>
        <w:rPr>
          <w:b/>
          <w:bCs/>
        </w:rPr>
      </w:pPr>
      <w:r w:rsidRPr="00395F8C">
        <w:rPr>
          <w:b/>
          <w:bCs/>
        </w:rPr>
        <w:lastRenderedPageBreak/>
        <w:t>Supplementary files</w:t>
      </w:r>
    </w:p>
    <w:p w14:paraId="2AE51C9B" w14:textId="32872A7F" w:rsidR="00395F8C" w:rsidRDefault="00395F8C"/>
    <w:p w14:paraId="067608DB" w14:textId="6D6FC080" w:rsidR="00395F8C" w:rsidRPr="00395F8C" w:rsidRDefault="00395F8C">
      <w:pPr>
        <w:rPr>
          <w:b/>
          <w:bCs/>
        </w:rPr>
      </w:pPr>
      <w:r w:rsidRPr="00395F8C">
        <w:rPr>
          <w:b/>
          <w:bCs/>
        </w:rPr>
        <w:t>Supplementary figure legend</w:t>
      </w:r>
    </w:p>
    <w:p w14:paraId="7338D0CE" w14:textId="65AF54A9" w:rsidR="00395F8C" w:rsidRDefault="00395F8C"/>
    <w:p w14:paraId="769F2A2D" w14:textId="6D6AFA32" w:rsidR="00395F8C" w:rsidRDefault="00395F8C" w:rsidP="00395F8C">
      <w:pPr>
        <w:spacing w:before="100" w:beforeAutospacing="1" w:after="100" w:afterAutospacing="1" w:line="480" w:lineRule="auto"/>
        <w:jc w:val="both"/>
        <w:rPr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>Supplement Fig</w:t>
      </w:r>
      <w:r>
        <w:rPr>
          <w:b/>
          <w:color w:val="000000" w:themeColor="text1"/>
          <w:sz w:val="20"/>
          <w:szCs w:val="20"/>
        </w:rPr>
        <w:t xml:space="preserve">ure </w:t>
      </w:r>
      <w:r>
        <w:rPr>
          <w:b/>
          <w:color w:val="000000" w:themeColor="text1"/>
          <w:sz w:val="20"/>
          <w:szCs w:val="20"/>
        </w:rPr>
        <w:t xml:space="preserve">1 </w:t>
      </w:r>
      <w:r w:rsidRPr="00F92B31">
        <w:rPr>
          <w:b/>
          <w:color w:val="000000" w:themeColor="text1"/>
          <w:sz w:val="20"/>
          <w:szCs w:val="20"/>
        </w:rPr>
        <w:t>Event-free survival</w:t>
      </w:r>
      <w:r w:rsidRPr="00F92B31">
        <w:rPr>
          <w:rFonts w:hint="eastAsia"/>
          <w:b/>
          <w:color w:val="000000" w:themeColor="text1"/>
          <w:sz w:val="20"/>
          <w:szCs w:val="20"/>
        </w:rPr>
        <w:t xml:space="preserve"> of patients with oral pH patterns 1 and 2</w:t>
      </w:r>
      <w:r w:rsidRPr="00F92B31">
        <w:rPr>
          <w:b/>
          <w:color w:val="000000" w:themeColor="text1"/>
          <w:sz w:val="20"/>
          <w:szCs w:val="20"/>
          <w:lang w:val="fr-FR"/>
        </w:rPr>
        <w:t>.</w:t>
      </w:r>
      <w:r w:rsidRPr="00F92B31">
        <w:rPr>
          <w:rFonts w:hint="eastAsia"/>
          <w:b/>
          <w:color w:val="000000" w:themeColor="text1"/>
          <w:sz w:val="20"/>
          <w:szCs w:val="20"/>
        </w:rPr>
        <w:t xml:space="preserve"> </w:t>
      </w:r>
      <w:r w:rsidRPr="00F92B31">
        <w:rPr>
          <w:sz w:val="20"/>
          <w:szCs w:val="20"/>
        </w:rPr>
        <w:t>Pattern 1: oral pH value always &gt;5.3 or from &lt;5.3 to &gt;5.3; Pattern 2: oral pH value always &lt;=5.3 or from &gt;5.3 to &lt;= 5.3. p&lt;0.05.</w:t>
      </w:r>
      <w:r>
        <w:rPr>
          <w:sz w:val="20"/>
          <w:szCs w:val="20"/>
        </w:rPr>
        <w:t>From this figure, we can observe the patients in pattern 1 had much low possibility to obtain a RRCs.</w:t>
      </w:r>
    </w:p>
    <w:p w14:paraId="5321F190" w14:textId="77777777" w:rsidR="00395F8C" w:rsidRDefault="00395F8C" w:rsidP="00395F8C">
      <w:pPr>
        <w:spacing w:line="480" w:lineRule="auto"/>
        <w:jc w:val="center"/>
        <w:rPr>
          <w:color w:val="000000" w:themeColor="text1"/>
        </w:rPr>
      </w:pPr>
    </w:p>
    <w:p w14:paraId="583D0CD5" w14:textId="5A0E12D2" w:rsidR="00395F8C" w:rsidRPr="00BE06A1" w:rsidRDefault="00395F8C" w:rsidP="00395F8C">
      <w:pPr>
        <w:spacing w:line="480" w:lineRule="auto"/>
        <w:jc w:val="both"/>
        <w:rPr>
          <w:b/>
          <w:color w:val="000000" w:themeColor="text1"/>
          <w:sz w:val="20"/>
          <w:szCs w:val="20"/>
        </w:rPr>
      </w:pPr>
      <w:r w:rsidRPr="00BE06A1">
        <w:rPr>
          <w:rFonts w:hint="eastAsia"/>
          <w:b/>
          <w:color w:val="000000" w:themeColor="text1"/>
          <w:sz w:val="20"/>
          <w:szCs w:val="20"/>
        </w:rPr>
        <w:t>S</w:t>
      </w:r>
      <w:r w:rsidRPr="00BE06A1">
        <w:rPr>
          <w:b/>
          <w:color w:val="000000" w:themeColor="text1"/>
          <w:sz w:val="20"/>
          <w:szCs w:val="20"/>
        </w:rPr>
        <w:t>upplement Fig</w:t>
      </w:r>
      <w:r>
        <w:rPr>
          <w:b/>
          <w:color w:val="000000" w:themeColor="text1"/>
          <w:sz w:val="20"/>
          <w:szCs w:val="20"/>
        </w:rPr>
        <w:t xml:space="preserve">ure </w:t>
      </w:r>
      <w:r>
        <w:rPr>
          <w:b/>
          <w:color w:val="000000" w:themeColor="text1"/>
          <w:sz w:val="20"/>
          <w:szCs w:val="20"/>
        </w:rPr>
        <w:t>2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/>
          <w:sz w:val="18"/>
          <w:szCs w:val="18"/>
        </w:rPr>
        <w:t xml:space="preserve">ROC Plot of PH Value at Month 9 (All Patients). </w:t>
      </w:r>
      <w:r w:rsidRPr="00C23FD9">
        <w:rPr>
          <w:sz w:val="20"/>
          <w:szCs w:val="20"/>
        </w:rPr>
        <w:t>By excluding the visits from Month 12 to Month 24, the best model of Logistic regression is with PH month 9 as factor, and the corresponding AUC is 0.8708, the greatest among Visit month 3~9</w:t>
      </w:r>
      <w:r>
        <w:rPr>
          <w:sz w:val="20"/>
          <w:szCs w:val="20"/>
        </w:rPr>
        <w:t>.</w:t>
      </w:r>
    </w:p>
    <w:p w14:paraId="124FD1E8" w14:textId="77777777" w:rsidR="00395F8C" w:rsidRPr="00395F8C" w:rsidRDefault="00395F8C">
      <w:pPr>
        <w:rPr>
          <w:rFonts w:hint="eastAsia"/>
        </w:rPr>
      </w:pPr>
    </w:p>
    <w:p w14:paraId="3522FC67" w14:textId="68F4FB5F" w:rsidR="00A73E7C" w:rsidRDefault="00A73E7C">
      <w:pPr>
        <w:rPr>
          <w:rFonts w:hint="eastAsia"/>
        </w:rPr>
        <w:sectPr w:rsidR="00A73E7C" w:rsidSect="00EB544E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47B4F78B" w14:textId="77777777" w:rsidR="00395F8C" w:rsidRDefault="00395F8C">
      <w:pPr>
        <w:sectPr w:rsidR="00395F8C" w:rsidSect="00EB544E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3D1513" w14:textId="4D6C1D83" w:rsidR="00A73E7C" w:rsidRDefault="00A73E7C">
      <w:pPr>
        <w:rPr>
          <w:rFonts w:hint="eastAsia"/>
        </w:rPr>
      </w:pPr>
    </w:p>
    <w:p w14:paraId="6C00255D" w14:textId="1284082C" w:rsidR="00A73E7C" w:rsidRPr="00E50686" w:rsidRDefault="00A73E7C" w:rsidP="00A73E7C">
      <w:r>
        <w:t xml:space="preserve">Supplement </w:t>
      </w:r>
      <w:r w:rsidRPr="00E50686">
        <w:t xml:space="preserve">Table </w:t>
      </w:r>
      <w:r>
        <w:t>1</w:t>
      </w:r>
      <w:r w:rsidRPr="00E50686">
        <w:t>. Performances of the Logistic Regression Mode with pH value with specific timepoint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2176"/>
        <w:gridCol w:w="1355"/>
        <w:gridCol w:w="952"/>
        <w:gridCol w:w="1449"/>
        <w:gridCol w:w="1256"/>
        <w:gridCol w:w="1248"/>
        <w:gridCol w:w="1248"/>
        <w:gridCol w:w="1194"/>
        <w:gridCol w:w="1231"/>
      </w:tblGrid>
      <w:tr w:rsidR="00A73E7C" w:rsidRPr="00E50686" w14:paraId="7A684C1E" w14:textId="77777777" w:rsidTr="00A73E7C">
        <w:trPr>
          <w:jc w:val="center"/>
        </w:trPr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17F67" w14:textId="77777777" w:rsidR="00A73E7C" w:rsidRPr="00E50686" w:rsidRDefault="00A73E7C" w:rsidP="00A73E7C">
            <w:pPr>
              <w:jc w:val="center"/>
            </w:pPr>
            <w:proofErr w:type="spellStart"/>
            <w:r w:rsidRPr="00E50686">
              <w:t>Paramter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E0B2" w14:textId="77777777" w:rsidR="00A73E7C" w:rsidRPr="00E50686" w:rsidRDefault="00A73E7C" w:rsidP="00A73E7C">
            <w:pPr>
              <w:jc w:val="center"/>
            </w:pPr>
            <w:r w:rsidRPr="00E50686">
              <w:t>AUC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69053" w14:textId="77777777" w:rsidR="00A73E7C" w:rsidRPr="00E50686" w:rsidRDefault="00A73E7C" w:rsidP="00A73E7C">
            <w:pPr>
              <w:jc w:val="center"/>
            </w:pPr>
            <w:r w:rsidRPr="00E50686">
              <w:t>Optimal Cutoff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3CE6" w14:textId="77777777" w:rsidR="00A73E7C" w:rsidRDefault="00A73E7C" w:rsidP="00A73E7C">
            <w:pPr>
              <w:jc w:val="center"/>
            </w:pPr>
            <w:r w:rsidRPr="00E50686">
              <w:t>Yo</w:t>
            </w:r>
            <w:r>
              <w:t>u</w:t>
            </w:r>
            <w:r w:rsidRPr="00E50686">
              <w:t>den</w:t>
            </w:r>
          </w:p>
          <w:p w14:paraId="101BF456" w14:textId="77777777" w:rsidR="00A73E7C" w:rsidRPr="00E50686" w:rsidRDefault="00A73E7C" w:rsidP="00A73E7C">
            <w:pPr>
              <w:jc w:val="center"/>
            </w:pPr>
            <w:r w:rsidRPr="00E50686">
              <w:t>Index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0776" w14:textId="77777777" w:rsidR="00A73E7C" w:rsidRPr="00E50686" w:rsidRDefault="00A73E7C" w:rsidP="00A73E7C">
            <w:pPr>
              <w:jc w:val="center"/>
            </w:pPr>
            <w:r w:rsidRPr="00E50686">
              <w:t>Sensitivity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1A277" w14:textId="77777777" w:rsidR="00A73E7C" w:rsidRPr="00E50686" w:rsidRDefault="00A73E7C" w:rsidP="00A73E7C">
            <w:pPr>
              <w:jc w:val="center"/>
            </w:pPr>
            <w:r w:rsidRPr="00E50686">
              <w:t>Specificity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8FBD" w14:textId="77777777" w:rsidR="00A73E7C" w:rsidRPr="00E50686" w:rsidRDefault="00A73E7C" w:rsidP="00A73E7C">
            <w:pPr>
              <w:jc w:val="center"/>
            </w:pPr>
            <w:r w:rsidRPr="00E50686">
              <w:t>Positive Predicted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F278" w14:textId="77777777" w:rsidR="00A73E7C" w:rsidRPr="00E50686" w:rsidRDefault="00A73E7C" w:rsidP="00A73E7C">
            <w:pPr>
              <w:jc w:val="center"/>
            </w:pPr>
            <w:r w:rsidRPr="00E50686">
              <w:t>Negative Predicted Value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B0E5" w14:textId="77777777" w:rsidR="00A73E7C" w:rsidRPr="00E50686" w:rsidRDefault="00A73E7C" w:rsidP="00A73E7C">
            <w:pPr>
              <w:jc w:val="center"/>
            </w:pPr>
            <w:r w:rsidRPr="00E50686">
              <w:t>False</w:t>
            </w:r>
          </w:p>
          <w:p w14:paraId="0BD23017" w14:textId="77777777" w:rsidR="00A73E7C" w:rsidRPr="00E50686" w:rsidRDefault="00A73E7C" w:rsidP="00A73E7C">
            <w:pPr>
              <w:jc w:val="center"/>
            </w:pPr>
            <w:r w:rsidRPr="00E50686">
              <w:t>Positive</w:t>
            </w:r>
          </w:p>
          <w:p w14:paraId="198B8F3D" w14:textId="77777777" w:rsidR="00A73E7C" w:rsidRPr="00E50686" w:rsidRDefault="00A73E7C" w:rsidP="00A73E7C">
            <w:pPr>
              <w:jc w:val="center"/>
            </w:pPr>
            <w:r w:rsidRPr="00E50686">
              <w:t>Value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2E96F" w14:textId="77777777" w:rsidR="00A73E7C" w:rsidRPr="00E50686" w:rsidRDefault="00A73E7C" w:rsidP="00A73E7C">
            <w:pPr>
              <w:jc w:val="center"/>
            </w:pPr>
            <w:r w:rsidRPr="00E50686">
              <w:t>False</w:t>
            </w:r>
          </w:p>
          <w:p w14:paraId="7CC20BBB" w14:textId="77777777" w:rsidR="00A73E7C" w:rsidRPr="00E50686" w:rsidRDefault="00A73E7C" w:rsidP="00A73E7C">
            <w:pPr>
              <w:jc w:val="center"/>
            </w:pPr>
            <w:r w:rsidRPr="00E50686">
              <w:t>Negative</w:t>
            </w:r>
          </w:p>
          <w:p w14:paraId="3B48FEEB" w14:textId="77777777" w:rsidR="00A73E7C" w:rsidRPr="00E50686" w:rsidRDefault="00A73E7C" w:rsidP="00A73E7C">
            <w:pPr>
              <w:jc w:val="center"/>
            </w:pPr>
            <w:r w:rsidRPr="00E50686">
              <w:t>Value</w:t>
            </w:r>
          </w:p>
        </w:tc>
      </w:tr>
      <w:tr w:rsidR="00A73E7C" w:rsidRPr="00E50686" w14:paraId="2F617D85" w14:textId="77777777" w:rsidTr="00631986">
        <w:trPr>
          <w:jc w:val="center"/>
        </w:trPr>
        <w:tc>
          <w:tcPr>
            <w:tcW w:w="2008" w:type="dxa"/>
            <w:tcBorders>
              <w:top w:val="single" w:sz="4" w:space="0" w:color="auto"/>
            </w:tcBorders>
          </w:tcPr>
          <w:p w14:paraId="0E3D176F" w14:textId="77777777" w:rsidR="00A73E7C" w:rsidRPr="00E50686" w:rsidRDefault="00A73E7C" w:rsidP="00631986">
            <w:r>
              <w:rPr>
                <w:rFonts w:hint="eastAsia"/>
              </w:rPr>
              <w:t>3</w:t>
            </w:r>
            <w:r>
              <w:t xml:space="preserve"> months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58B8AC9A" w14:textId="77777777" w:rsidR="00A73E7C" w:rsidRPr="00E50686" w:rsidRDefault="00A73E7C" w:rsidP="00631986">
            <w:r>
              <w:rPr>
                <w:rFonts w:hint="eastAsia"/>
              </w:rPr>
              <w:t>0</w:t>
            </w:r>
            <w:r>
              <w:t>.736(0.643,0.829)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3FC28163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.00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23EA8CF5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.350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782E4C3F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.750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23300466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.600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4258C1C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.323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2F7CB37D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.904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DFE876B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.677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089DF8E1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.096</w:t>
            </w:r>
          </w:p>
        </w:tc>
      </w:tr>
      <w:tr w:rsidR="00A73E7C" w:rsidRPr="00E50686" w14:paraId="09C6DCA7" w14:textId="77777777" w:rsidTr="00631986">
        <w:trPr>
          <w:jc w:val="center"/>
        </w:trPr>
        <w:tc>
          <w:tcPr>
            <w:tcW w:w="2008" w:type="dxa"/>
          </w:tcPr>
          <w:p w14:paraId="4A19307B" w14:textId="77777777" w:rsidR="00A73E7C" w:rsidRPr="00E50686" w:rsidRDefault="00A73E7C" w:rsidP="00631986">
            <w:r>
              <w:rPr>
                <w:rFonts w:hint="eastAsia"/>
              </w:rPr>
              <w:t>6</w:t>
            </w:r>
            <w:r>
              <w:t xml:space="preserve"> months</w:t>
            </w:r>
          </w:p>
        </w:tc>
        <w:tc>
          <w:tcPr>
            <w:tcW w:w="1931" w:type="dxa"/>
          </w:tcPr>
          <w:p w14:paraId="4365BE5E" w14:textId="77777777" w:rsidR="00A73E7C" w:rsidRPr="00E50686" w:rsidRDefault="00A73E7C" w:rsidP="00631986">
            <w:r>
              <w:rPr>
                <w:rFonts w:hint="eastAsia"/>
              </w:rPr>
              <w:t>0</w:t>
            </w:r>
            <w:r>
              <w:t>.7696(0.704,0.890)</w:t>
            </w:r>
          </w:p>
        </w:tc>
        <w:tc>
          <w:tcPr>
            <w:tcW w:w="1427" w:type="dxa"/>
          </w:tcPr>
          <w:p w14:paraId="3144F444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.30</w:t>
            </w:r>
          </w:p>
        </w:tc>
        <w:tc>
          <w:tcPr>
            <w:tcW w:w="930" w:type="dxa"/>
          </w:tcPr>
          <w:p w14:paraId="3D5B9F8F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.474</w:t>
            </w:r>
          </w:p>
        </w:tc>
        <w:tc>
          <w:tcPr>
            <w:tcW w:w="1492" w:type="dxa"/>
          </w:tcPr>
          <w:p w14:paraId="7F04F608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.738</w:t>
            </w:r>
          </w:p>
        </w:tc>
        <w:tc>
          <w:tcPr>
            <w:tcW w:w="1126" w:type="dxa"/>
          </w:tcPr>
          <w:p w14:paraId="7C5F7CE0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.743</w:t>
            </w:r>
          </w:p>
        </w:tc>
        <w:tc>
          <w:tcPr>
            <w:tcW w:w="1274" w:type="dxa"/>
          </w:tcPr>
          <w:p w14:paraId="764693D5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.404</w:t>
            </w:r>
          </w:p>
        </w:tc>
        <w:tc>
          <w:tcPr>
            <w:tcW w:w="1274" w:type="dxa"/>
          </w:tcPr>
          <w:p w14:paraId="0CA25954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.921</w:t>
            </w:r>
          </w:p>
        </w:tc>
        <w:tc>
          <w:tcPr>
            <w:tcW w:w="1236" w:type="dxa"/>
          </w:tcPr>
          <w:p w14:paraId="4B49A43C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.596</w:t>
            </w:r>
          </w:p>
        </w:tc>
        <w:tc>
          <w:tcPr>
            <w:tcW w:w="1262" w:type="dxa"/>
          </w:tcPr>
          <w:p w14:paraId="632E7EE4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.080</w:t>
            </w:r>
          </w:p>
        </w:tc>
      </w:tr>
      <w:tr w:rsidR="00A73E7C" w:rsidRPr="00E50686" w14:paraId="520AAA30" w14:textId="77777777" w:rsidTr="00631986">
        <w:trPr>
          <w:jc w:val="center"/>
        </w:trPr>
        <w:tc>
          <w:tcPr>
            <w:tcW w:w="2008" w:type="dxa"/>
          </w:tcPr>
          <w:p w14:paraId="2D0BB4C2" w14:textId="77777777" w:rsidR="00A73E7C" w:rsidRPr="005B5007" w:rsidRDefault="00A73E7C" w:rsidP="00631986">
            <w:pPr>
              <w:rPr>
                <w:color w:val="C00000"/>
              </w:rPr>
            </w:pPr>
            <w:r w:rsidRPr="005B5007">
              <w:rPr>
                <w:rFonts w:hint="eastAsia"/>
                <w:color w:val="C00000"/>
              </w:rPr>
              <w:t>9</w:t>
            </w:r>
            <w:r w:rsidRPr="005B5007">
              <w:rPr>
                <w:color w:val="C00000"/>
              </w:rPr>
              <w:t xml:space="preserve"> months</w:t>
            </w:r>
          </w:p>
        </w:tc>
        <w:tc>
          <w:tcPr>
            <w:tcW w:w="1931" w:type="dxa"/>
          </w:tcPr>
          <w:p w14:paraId="352231E5" w14:textId="77777777" w:rsidR="00A73E7C" w:rsidRPr="005B5007" w:rsidRDefault="00A73E7C" w:rsidP="00631986">
            <w:pPr>
              <w:rPr>
                <w:color w:val="C00000"/>
              </w:rPr>
            </w:pPr>
            <w:r w:rsidRPr="005B5007">
              <w:rPr>
                <w:rFonts w:hint="eastAsia"/>
                <w:color w:val="C00000"/>
              </w:rPr>
              <w:t>0</w:t>
            </w:r>
            <w:r w:rsidRPr="005B5007">
              <w:rPr>
                <w:color w:val="C00000"/>
              </w:rPr>
              <w:t>.871(0.807,0.935)</w:t>
            </w:r>
          </w:p>
        </w:tc>
        <w:tc>
          <w:tcPr>
            <w:tcW w:w="1427" w:type="dxa"/>
          </w:tcPr>
          <w:p w14:paraId="7BE0F99A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 w:rsidRPr="005B5007">
              <w:rPr>
                <w:rFonts w:hint="eastAsia"/>
                <w:color w:val="C00000"/>
              </w:rPr>
              <w:t>5</w:t>
            </w:r>
            <w:r w:rsidRPr="005B5007">
              <w:rPr>
                <w:color w:val="C00000"/>
              </w:rPr>
              <w:t>.30</w:t>
            </w:r>
          </w:p>
        </w:tc>
        <w:tc>
          <w:tcPr>
            <w:tcW w:w="930" w:type="dxa"/>
          </w:tcPr>
          <w:p w14:paraId="00D479DE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 w:rsidRPr="005B5007">
              <w:rPr>
                <w:rFonts w:hint="eastAsia"/>
                <w:color w:val="C00000"/>
              </w:rPr>
              <w:t>0</w:t>
            </w:r>
            <w:r w:rsidRPr="005B5007">
              <w:rPr>
                <w:color w:val="C00000"/>
              </w:rPr>
              <w:t>.645</w:t>
            </w:r>
          </w:p>
        </w:tc>
        <w:tc>
          <w:tcPr>
            <w:tcW w:w="1492" w:type="dxa"/>
          </w:tcPr>
          <w:p w14:paraId="7253E2EE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0</w:t>
            </w:r>
            <w:r>
              <w:rPr>
                <w:color w:val="C00000"/>
              </w:rPr>
              <w:t>.818</w:t>
            </w:r>
          </w:p>
        </w:tc>
        <w:tc>
          <w:tcPr>
            <w:tcW w:w="1126" w:type="dxa"/>
          </w:tcPr>
          <w:p w14:paraId="1735C7E4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0</w:t>
            </w:r>
            <w:r>
              <w:rPr>
                <w:color w:val="C00000"/>
              </w:rPr>
              <w:t>.827</w:t>
            </w:r>
          </w:p>
        </w:tc>
        <w:tc>
          <w:tcPr>
            <w:tcW w:w="1274" w:type="dxa"/>
          </w:tcPr>
          <w:p w14:paraId="05422569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0</w:t>
            </w:r>
            <w:r>
              <w:rPr>
                <w:color w:val="C00000"/>
              </w:rPr>
              <w:t>.514</w:t>
            </w:r>
          </w:p>
        </w:tc>
        <w:tc>
          <w:tcPr>
            <w:tcW w:w="1274" w:type="dxa"/>
          </w:tcPr>
          <w:p w14:paraId="55A1EDBB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0</w:t>
            </w:r>
            <w:r>
              <w:rPr>
                <w:color w:val="C00000"/>
              </w:rPr>
              <w:t>.529</w:t>
            </w:r>
          </w:p>
        </w:tc>
        <w:tc>
          <w:tcPr>
            <w:tcW w:w="1236" w:type="dxa"/>
          </w:tcPr>
          <w:p w14:paraId="402A0ECD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0</w:t>
            </w:r>
            <w:r>
              <w:rPr>
                <w:color w:val="C00000"/>
              </w:rPr>
              <w:t>.486</w:t>
            </w:r>
          </w:p>
        </w:tc>
        <w:tc>
          <w:tcPr>
            <w:tcW w:w="1262" w:type="dxa"/>
          </w:tcPr>
          <w:p w14:paraId="2886AF95" w14:textId="77777777" w:rsidR="00A73E7C" w:rsidRPr="005B5007" w:rsidRDefault="00A73E7C" w:rsidP="00631986">
            <w:pPr>
              <w:jc w:val="center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0</w:t>
            </w:r>
            <w:r>
              <w:rPr>
                <w:color w:val="C00000"/>
              </w:rPr>
              <w:t>.047</w:t>
            </w:r>
          </w:p>
        </w:tc>
      </w:tr>
      <w:tr w:rsidR="00A73E7C" w:rsidRPr="00E50686" w14:paraId="48FBF48B" w14:textId="77777777" w:rsidTr="00631986">
        <w:trPr>
          <w:jc w:val="center"/>
        </w:trPr>
        <w:tc>
          <w:tcPr>
            <w:tcW w:w="2008" w:type="dxa"/>
          </w:tcPr>
          <w:p w14:paraId="7E2FE314" w14:textId="77777777" w:rsidR="00A73E7C" w:rsidRPr="00E50686" w:rsidRDefault="00A73E7C" w:rsidP="00631986">
            <w:r>
              <w:rPr>
                <w:rFonts w:hint="eastAsia"/>
              </w:rPr>
              <w:t>1</w:t>
            </w:r>
            <w:r>
              <w:t>2 months</w:t>
            </w:r>
          </w:p>
        </w:tc>
        <w:tc>
          <w:tcPr>
            <w:tcW w:w="1931" w:type="dxa"/>
          </w:tcPr>
          <w:p w14:paraId="0E2768D6" w14:textId="77777777" w:rsidR="00A73E7C" w:rsidRPr="00E50686" w:rsidRDefault="00A73E7C" w:rsidP="00631986">
            <w:r>
              <w:rPr>
                <w:rFonts w:hint="eastAsia"/>
              </w:rPr>
              <w:t>0</w:t>
            </w:r>
            <w:r>
              <w:t>.832(0.716,0.948)</w:t>
            </w:r>
          </w:p>
        </w:tc>
        <w:tc>
          <w:tcPr>
            <w:tcW w:w="1427" w:type="dxa"/>
          </w:tcPr>
          <w:p w14:paraId="18ED82E1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.30</w:t>
            </w:r>
          </w:p>
        </w:tc>
        <w:tc>
          <w:tcPr>
            <w:tcW w:w="930" w:type="dxa"/>
          </w:tcPr>
          <w:p w14:paraId="6AC2C0DC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.615</w:t>
            </w:r>
          </w:p>
        </w:tc>
        <w:tc>
          <w:tcPr>
            <w:tcW w:w="1492" w:type="dxa"/>
          </w:tcPr>
          <w:p w14:paraId="4C6DB0EE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.833</w:t>
            </w:r>
          </w:p>
        </w:tc>
        <w:tc>
          <w:tcPr>
            <w:tcW w:w="1126" w:type="dxa"/>
          </w:tcPr>
          <w:p w14:paraId="272981B7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.781</w:t>
            </w:r>
          </w:p>
        </w:tc>
        <w:tc>
          <w:tcPr>
            <w:tcW w:w="1274" w:type="dxa"/>
          </w:tcPr>
          <w:p w14:paraId="7E62087E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.588</w:t>
            </w:r>
          </w:p>
        </w:tc>
        <w:tc>
          <w:tcPr>
            <w:tcW w:w="1274" w:type="dxa"/>
          </w:tcPr>
          <w:p w14:paraId="11ECC0C3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.926</w:t>
            </w:r>
          </w:p>
        </w:tc>
        <w:tc>
          <w:tcPr>
            <w:tcW w:w="1236" w:type="dxa"/>
          </w:tcPr>
          <w:p w14:paraId="42ABBD66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.412</w:t>
            </w:r>
          </w:p>
        </w:tc>
        <w:tc>
          <w:tcPr>
            <w:tcW w:w="1262" w:type="dxa"/>
          </w:tcPr>
          <w:p w14:paraId="518DD39C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.074</w:t>
            </w:r>
          </w:p>
        </w:tc>
      </w:tr>
      <w:tr w:rsidR="00A73E7C" w:rsidRPr="00E50686" w14:paraId="227322F3" w14:textId="77777777" w:rsidTr="00631986">
        <w:trPr>
          <w:jc w:val="center"/>
        </w:trPr>
        <w:tc>
          <w:tcPr>
            <w:tcW w:w="2008" w:type="dxa"/>
          </w:tcPr>
          <w:p w14:paraId="04E14F6B" w14:textId="77777777" w:rsidR="00A73E7C" w:rsidRPr="00E50686" w:rsidRDefault="00A73E7C" w:rsidP="00631986">
            <w:r>
              <w:rPr>
                <w:rFonts w:hint="eastAsia"/>
              </w:rPr>
              <w:t>1</w:t>
            </w:r>
            <w:r>
              <w:t>5 months</w:t>
            </w:r>
          </w:p>
        </w:tc>
        <w:tc>
          <w:tcPr>
            <w:tcW w:w="1931" w:type="dxa"/>
          </w:tcPr>
          <w:p w14:paraId="52B063F5" w14:textId="77777777" w:rsidR="00A73E7C" w:rsidRPr="00E50686" w:rsidRDefault="00A73E7C" w:rsidP="00631986">
            <w:r>
              <w:rPr>
                <w:rFonts w:hint="eastAsia"/>
              </w:rPr>
              <w:t>0</w:t>
            </w:r>
            <w:r>
              <w:t>.896(0.744,1.000)</w:t>
            </w:r>
          </w:p>
        </w:tc>
        <w:tc>
          <w:tcPr>
            <w:tcW w:w="1427" w:type="dxa"/>
          </w:tcPr>
          <w:p w14:paraId="53F78EA9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.20</w:t>
            </w:r>
          </w:p>
        </w:tc>
        <w:tc>
          <w:tcPr>
            <w:tcW w:w="930" w:type="dxa"/>
          </w:tcPr>
          <w:p w14:paraId="5B28CF5F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.683</w:t>
            </w:r>
          </w:p>
        </w:tc>
        <w:tc>
          <w:tcPr>
            <w:tcW w:w="1492" w:type="dxa"/>
          </w:tcPr>
          <w:p w14:paraId="47A85185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.750</w:t>
            </w:r>
          </w:p>
        </w:tc>
        <w:tc>
          <w:tcPr>
            <w:tcW w:w="1126" w:type="dxa"/>
          </w:tcPr>
          <w:p w14:paraId="1F4C2546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.933</w:t>
            </w:r>
          </w:p>
        </w:tc>
        <w:tc>
          <w:tcPr>
            <w:tcW w:w="1274" w:type="dxa"/>
          </w:tcPr>
          <w:p w14:paraId="473EAC9F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.600</w:t>
            </w:r>
          </w:p>
        </w:tc>
        <w:tc>
          <w:tcPr>
            <w:tcW w:w="1274" w:type="dxa"/>
          </w:tcPr>
          <w:p w14:paraId="4A712076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.966</w:t>
            </w:r>
          </w:p>
        </w:tc>
        <w:tc>
          <w:tcPr>
            <w:tcW w:w="1236" w:type="dxa"/>
          </w:tcPr>
          <w:p w14:paraId="70F71A64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.400</w:t>
            </w:r>
          </w:p>
        </w:tc>
        <w:tc>
          <w:tcPr>
            <w:tcW w:w="1262" w:type="dxa"/>
          </w:tcPr>
          <w:p w14:paraId="52BC7220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.035</w:t>
            </w:r>
          </w:p>
        </w:tc>
      </w:tr>
      <w:tr w:rsidR="00A73E7C" w:rsidRPr="00E50686" w14:paraId="4394394B" w14:textId="77777777" w:rsidTr="00631986">
        <w:trPr>
          <w:jc w:val="center"/>
        </w:trPr>
        <w:tc>
          <w:tcPr>
            <w:tcW w:w="2008" w:type="dxa"/>
          </w:tcPr>
          <w:p w14:paraId="36107847" w14:textId="77777777" w:rsidR="00A73E7C" w:rsidRPr="00E50686" w:rsidRDefault="00A73E7C" w:rsidP="00631986">
            <w:r>
              <w:rPr>
                <w:rFonts w:hint="eastAsia"/>
              </w:rPr>
              <w:t>1</w:t>
            </w:r>
            <w:r>
              <w:t>8 months</w:t>
            </w:r>
          </w:p>
        </w:tc>
        <w:tc>
          <w:tcPr>
            <w:tcW w:w="1931" w:type="dxa"/>
          </w:tcPr>
          <w:p w14:paraId="30E317E2" w14:textId="77777777" w:rsidR="00A73E7C" w:rsidRPr="00E50686" w:rsidRDefault="00A73E7C" w:rsidP="00631986">
            <w:r>
              <w:rPr>
                <w:rFonts w:hint="eastAsia"/>
              </w:rPr>
              <w:t>0</w:t>
            </w:r>
            <w:r>
              <w:t>.982(0.941,1.000)</w:t>
            </w:r>
          </w:p>
        </w:tc>
        <w:tc>
          <w:tcPr>
            <w:tcW w:w="1427" w:type="dxa"/>
          </w:tcPr>
          <w:p w14:paraId="1317F5A6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.40</w:t>
            </w:r>
          </w:p>
        </w:tc>
        <w:tc>
          <w:tcPr>
            <w:tcW w:w="930" w:type="dxa"/>
          </w:tcPr>
          <w:p w14:paraId="19378BCB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.927</w:t>
            </w:r>
          </w:p>
        </w:tc>
        <w:tc>
          <w:tcPr>
            <w:tcW w:w="1492" w:type="dxa"/>
          </w:tcPr>
          <w:p w14:paraId="02FA9DDA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126" w:type="dxa"/>
          </w:tcPr>
          <w:p w14:paraId="63866306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.927</w:t>
            </w:r>
          </w:p>
        </w:tc>
        <w:tc>
          <w:tcPr>
            <w:tcW w:w="1274" w:type="dxa"/>
          </w:tcPr>
          <w:p w14:paraId="3591CB2D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.571</w:t>
            </w:r>
          </w:p>
        </w:tc>
        <w:tc>
          <w:tcPr>
            <w:tcW w:w="1274" w:type="dxa"/>
          </w:tcPr>
          <w:p w14:paraId="352C60B4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236" w:type="dxa"/>
          </w:tcPr>
          <w:p w14:paraId="0286ADB0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.429</w:t>
            </w:r>
          </w:p>
        </w:tc>
        <w:tc>
          <w:tcPr>
            <w:tcW w:w="1262" w:type="dxa"/>
          </w:tcPr>
          <w:p w14:paraId="03C1F9AE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.000</w:t>
            </w:r>
          </w:p>
        </w:tc>
      </w:tr>
      <w:tr w:rsidR="00A73E7C" w:rsidRPr="00E50686" w14:paraId="05833EB9" w14:textId="77777777" w:rsidTr="00631986">
        <w:trPr>
          <w:jc w:val="center"/>
        </w:trPr>
        <w:tc>
          <w:tcPr>
            <w:tcW w:w="2008" w:type="dxa"/>
          </w:tcPr>
          <w:p w14:paraId="2866BBBE" w14:textId="77777777" w:rsidR="00A73E7C" w:rsidRPr="00E50686" w:rsidRDefault="00A73E7C" w:rsidP="00631986">
            <w:r>
              <w:rPr>
                <w:rFonts w:hint="eastAsia"/>
              </w:rPr>
              <w:t>2</w:t>
            </w:r>
            <w:r>
              <w:t>1 months</w:t>
            </w:r>
          </w:p>
        </w:tc>
        <w:tc>
          <w:tcPr>
            <w:tcW w:w="1931" w:type="dxa"/>
          </w:tcPr>
          <w:p w14:paraId="083D39D9" w14:textId="77777777" w:rsidR="00A73E7C" w:rsidRPr="00E50686" w:rsidRDefault="00A73E7C" w:rsidP="00631986">
            <w:r>
              <w:rPr>
                <w:rFonts w:hint="eastAsia"/>
              </w:rPr>
              <w:t>1</w:t>
            </w:r>
            <w:r>
              <w:t>.000(1.000,1.000)</w:t>
            </w:r>
          </w:p>
        </w:tc>
        <w:tc>
          <w:tcPr>
            <w:tcW w:w="1427" w:type="dxa"/>
          </w:tcPr>
          <w:p w14:paraId="2FE0FACC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.30</w:t>
            </w:r>
          </w:p>
        </w:tc>
        <w:tc>
          <w:tcPr>
            <w:tcW w:w="930" w:type="dxa"/>
          </w:tcPr>
          <w:p w14:paraId="65022A17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492" w:type="dxa"/>
          </w:tcPr>
          <w:p w14:paraId="1F15A739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126" w:type="dxa"/>
          </w:tcPr>
          <w:p w14:paraId="1CBCFAA5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274" w:type="dxa"/>
          </w:tcPr>
          <w:p w14:paraId="18E8439E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274" w:type="dxa"/>
          </w:tcPr>
          <w:p w14:paraId="2176B64E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236" w:type="dxa"/>
          </w:tcPr>
          <w:p w14:paraId="623C80C3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.000</w:t>
            </w:r>
          </w:p>
        </w:tc>
        <w:tc>
          <w:tcPr>
            <w:tcW w:w="1262" w:type="dxa"/>
          </w:tcPr>
          <w:p w14:paraId="46249C0B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.000</w:t>
            </w:r>
          </w:p>
        </w:tc>
      </w:tr>
      <w:tr w:rsidR="00A73E7C" w:rsidRPr="00E50686" w14:paraId="7DDAB74E" w14:textId="77777777" w:rsidTr="00631986">
        <w:trPr>
          <w:jc w:val="center"/>
        </w:trPr>
        <w:tc>
          <w:tcPr>
            <w:tcW w:w="2008" w:type="dxa"/>
          </w:tcPr>
          <w:p w14:paraId="1709E1D4" w14:textId="77777777" w:rsidR="00A73E7C" w:rsidRPr="00E50686" w:rsidRDefault="00A73E7C" w:rsidP="00631986">
            <w:r>
              <w:rPr>
                <w:rFonts w:hint="eastAsia"/>
              </w:rPr>
              <w:t>2</w:t>
            </w:r>
            <w:r>
              <w:t>4 months</w:t>
            </w:r>
          </w:p>
        </w:tc>
        <w:tc>
          <w:tcPr>
            <w:tcW w:w="1931" w:type="dxa"/>
          </w:tcPr>
          <w:p w14:paraId="71293257" w14:textId="77777777" w:rsidR="00A73E7C" w:rsidRPr="00E50686" w:rsidRDefault="00A73E7C" w:rsidP="00631986">
            <w:r>
              <w:rPr>
                <w:rFonts w:hint="eastAsia"/>
              </w:rPr>
              <w:t>0</w:t>
            </w:r>
            <w:r>
              <w:t>.927(0.810,1.000)</w:t>
            </w:r>
          </w:p>
        </w:tc>
        <w:tc>
          <w:tcPr>
            <w:tcW w:w="1427" w:type="dxa"/>
          </w:tcPr>
          <w:p w14:paraId="547D39E0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5</w:t>
            </w:r>
            <w:r>
              <w:t>.50</w:t>
            </w:r>
          </w:p>
        </w:tc>
        <w:tc>
          <w:tcPr>
            <w:tcW w:w="930" w:type="dxa"/>
          </w:tcPr>
          <w:p w14:paraId="63223365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492" w:type="dxa"/>
          </w:tcPr>
          <w:p w14:paraId="321A8E8C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126" w:type="dxa"/>
          </w:tcPr>
          <w:p w14:paraId="3FDB5711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.683</w:t>
            </w:r>
          </w:p>
        </w:tc>
        <w:tc>
          <w:tcPr>
            <w:tcW w:w="1274" w:type="dxa"/>
          </w:tcPr>
          <w:p w14:paraId="5CA80895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.188</w:t>
            </w:r>
          </w:p>
        </w:tc>
        <w:tc>
          <w:tcPr>
            <w:tcW w:w="1274" w:type="dxa"/>
          </w:tcPr>
          <w:p w14:paraId="355E1B10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1</w:t>
            </w:r>
            <w:r>
              <w:t>.000</w:t>
            </w:r>
          </w:p>
        </w:tc>
        <w:tc>
          <w:tcPr>
            <w:tcW w:w="1236" w:type="dxa"/>
          </w:tcPr>
          <w:p w14:paraId="764113F8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.813</w:t>
            </w:r>
          </w:p>
        </w:tc>
        <w:tc>
          <w:tcPr>
            <w:tcW w:w="1262" w:type="dxa"/>
          </w:tcPr>
          <w:p w14:paraId="39A80529" w14:textId="77777777" w:rsidR="00A73E7C" w:rsidRPr="00E50686" w:rsidRDefault="00A73E7C" w:rsidP="00631986">
            <w:pPr>
              <w:jc w:val="center"/>
            </w:pPr>
            <w:r>
              <w:rPr>
                <w:rFonts w:hint="eastAsia"/>
              </w:rPr>
              <w:t>0</w:t>
            </w:r>
            <w:r>
              <w:t>.000</w:t>
            </w:r>
          </w:p>
        </w:tc>
      </w:tr>
    </w:tbl>
    <w:p w14:paraId="4AB71B21" w14:textId="77777777" w:rsidR="00A73E7C" w:rsidRDefault="00A73E7C" w:rsidP="00A73E7C"/>
    <w:p w14:paraId="30631ED1" w14:textId="0BE1B687" w:rsidR="00A73E7C" w:rsidRDefault="00A73E7C"/>
    <w:p w14:paraId="6D241967" w14:textId="1CEF85BF" w:rsidR="00A73E7C" w:rsidRDefault="00A73E7C"/>
    <w:p w14:paraId="2BEAB7A5" w14:textId="669404D0" w:rsidR="00A73E7C" w:rsidRDefault="00A73E7C"/>
    <w:p w14:paraId="57899187" w14:textId="53A0CC72" w:rsidR="00A73E7C" w:rsidRDefault="00A73E7C"/>
    <w:p w14:paraId="5AD01A8A" w14:textId="7C96F3E6" w:rsidR="00A73E7C" w:rsidRDefault="00A73E7C"/>
    <w:p w14:paraId="4617C19B" w14:textId="186B2550" w:rsidR="00A73E7C" w:rsidRDefault="00A73E7C"/>
    <w:p w14:paraId="618324E9" w14:textId="7F2BD6FB" w:rsidR="00A73E7C" w:rsidRDefault="00A73E7C"/>
    <w:p w14:paraId="1DEA36EE" w14:textId="77777777" w:rsidR="00A73E7C" w:rsidRPr="00A73E7C" w:rsidRDefault="00A73E7C">
      <w:pPr>
        <w:rPr>
          <w:rFonts w:hint="eastAsia"/>
        </w:rPr>
      </w:pPr>
    </w:p>
    <w:sectPr w:rsidR="00A73E7C" w:rsidRPr="00A73E7C" w:rsidSect="00395F8C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7C"/>
    <w:rsid w:val="000D2951"/>
    <w:rsid w:val="000F2A23"/>
    <w:rsid w:val="00116E6E"/>
    <w:rsid w:val="0012279F"/>
    <w:rsid w:val="00164730"/>
    <w:rsid w:val="00193309"/>
    <w:rsid w:val="001A7695"/>
    <w:rsid w:val="001B2BFC"/>
    <w:rsid w:val="001C038B"/>
    <w:rsid w:val="001C1D3E"/>
    <w:rsid w:val="001C448C"/>
    <w:rsid w:val="00241E58"/>
    <w:rsid w:val="00246F35"/>
    <w:rsid w:val="00290565"/>
    <w:rsid w:val="002E27AE"/>
    <w:rsid w:val="002E7392"/>
    <w:rsid w:val="00303EDC"/>
    <w:rsid w:val="0038017F"/>
    <w:rsid w:val="00395F8C"/>
    <w:rsid w:val="00397464"/>
    <w:rsid w:val="003A52DF"/>
    <w:rsid w:val="003D2A06"/>
    <w:rsid w:val="003F795A"/>
    <w:rsid w:val="00423EC6"/>
    <w:rsid w:val="0047540E"/>
    <w:rsid w:val="004A205C"/>
    <w:rsid w:val="004C26C7"/>
    <w:rsid w:val="004E6568"/>
    <w:rsid w:val="004E75EF"/>
    <w:rsid w:val="00503083"/>
    <w:rsid w:val="00512529"/>
    <w:rsid w:val="0053619C"/>
    <w:rsid w:val="00550684"/>
    <w:rsid w:val="00561BB1"/>
    <w:rsid w:val="005B306D"/>
    <w:rsid w:val="005D7EAB"/>
    <w:rsid w:val="006B5128"/>
    <w:rsid w:val="00705B19"/>
    <w:rsid w:val="00711BDE"/>
    <w:rsid w:val="00725BE5"/>
    <w:rsid w:val="00734610"/>
    <w:rsid w:val="00746B9E"/>
    <w:rsid w:val="00754100"/>
    <w:rsid w:val="00760945"/>
    <w:rsid w:val="00824C6E"/>
    <w:rsid w:val="008272DF"/>
    <w:rsid w:val="00860333"/>
    <w:rsid w:val="00875A3A"/>
    <w:rsid w:val="00884C9B"/>
    <w:rsid w:val="008A5A73"/>
    <w:rsid w:val="008B2F82"/>
    <w:rsid w:val="008E0B70"/>
    <w:rsid w:val="008F5A2F"/>
    <w:rsid w:val="009130D4"/>
    <w:rsid w:val="00920462"/>
    <w:rsid w:val="00991B58"/>
    <w:rsid w:val="009A0F4D"/>
    <w:rsid w:val="009B5240"/>
    <w:rsid w:val="00A02B15"/>
    <w:rsid w:val="00A04744"/>
    <w:rsid w:val="00A20075"/>
    <w:rsid w:val="00A42B15"/>
    <w:rsid w:val="00A73E7C"/>
    <w:rsid w:val="00AB3D23"/>
    <w:rsid w:val="00B03C34"/>
    <w:rsid w:val="00B03DF6"/>
    <w:rsid w:val="00B23A24"/>
    <w:rsid w:val="00B252C8"/>
    <w:rsid w:val="00B539C7"/>
    <w:rsid w:val="00BB4D2E"/>
    <w:rsid w:val="00BE1B94"/>
    <w:rsid w:val="00C3147B"/>
    <w:rsid w:val="00C47906"/>
    <w:rsid w:val="00C51C46"/>
    <w:rsid w:val="00C67492"/>
    <w:rsid w:val="00CF23F5"/>
    <w:rsid w:val="00D40435"/>
    <w:rsid w:val="00D635EF"/>
    <w:rsid w:val="00D74D5C"/>
    <w:rsid w:val="00DD41DF"/>
    <w:rsid w:val="00DD565B"/>
    <w:rsid w:val="00E0545A"/>
    <w:rsid w:val="00E2388E"/>
    <w:rsid w:val="00E4668F"/>
    <w:rsid w:val="00E51FA9"/>
    <w:rsid w:val="00E60FAF"/>
    <w:rsid w:val="00EB544E"/>
    <w:rsid w:val="00EC6D74"/>
    <w:rsid w:val="00EE7E85"/>
    <w:rsid w:val="00F001EE"/>
    <w:rsid w:val="00F04980"/>
    <w:rsid w:val="00F06E59"/>
    <w:rsid w:val="00F37CD1"/>
    <w:rsid w:val="00F452C5"/>
    <w:rsid w:val="00F734B7"/>
    <w:rsid w:val="00F81100"/>
    <w:rsid w:val="00F856F3"/>
    <w:rsid w:val="00F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3F57"/>
  <w15:chartTrackingRefBased/>
  <w15:docId w15:val="{51F62755-73FD-8A4E-91B6-DBA818D3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7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E7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AF3A3B-F67F-784B-A1C8-3C6749F5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sta</dc:creator>
  <cp:keywords/>
  <dc:description/>
  <cp:lastModifiedBy>sta sta</cp:lastModifiedBy>
  <cp:revision>2</cp:revision>
  <dcterms:created xsi:type="dcterms:W3CDTF">2020-12-01T11:02:00Z</dcterms:created>
  <dcterms:modified xsi:type="dcterms:W3CDTF">2020-12-01T11:35:00Z</dcterms:modified>
</cp:coreProperties>
</file>