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E54AB" w14:textId="1925008B" w:rsidR="00654E8F" w:rsidRDefault="00654E8F" w:rsidP="0001436A">
      <w:pPr>
        <w:pStyle w:val="SupplementaryMaterial"/>
      </w:pPr>
      <w:r w:rsidRPr="001549D3">
        <w:t>Supplementary Material</w:t>
      </w:r>
    </w:p>
    <w:p w14:paraId="580FBFC3" w14:textId="77777777" w:rsidR="00D83416" w:rsidRDefault="00D83416" w:rsidP="00D83416">
      <w:pPr>
        <w:suppressAutoHyphens/>
        <w:spacing w:before="0" w:after="0" w:line="276" w:lineRule="auto"/>
        <w:jc w:val="center"/>
        <w:rPr>
          <w:rFonts w:cs="Times New Roman"/>
          <w:b/>
          <w:sz w:val="28"/>
          <w:szCs w:val="24"/>
        </w:rPr>
      </w:pPr>
    </w:p>
    <w:p w14:paraId="4A2F9F9A" w14:textId="6645D991" w:rsidR="002B57D5" w:rsidRPr="002B57D5" w:rsidRDefault="002B57D5" w:rsidP="002B57D5">
      <w:pPr>
        <w:suppressAutoHyphens/>
        <w:spacing w:before="0" w:after="0" w:line="276" w:lineRule="auto"/>
        <w:jc w:val="center"/>
        <w:rPr>
          <w:rFonts w:cs="Times New Roman"/>
          <w:b/>
          <w:sz w:val="28"/>
          <w:szCs w:val="24"/>
        </w:rPr>
      </w:pPr>
      <w:r w:rsidRPr="002B57D5">
        <w:rPr>
          <w:rFonts w:cs="Times New Roman"/>
          <w:b/>
          <w:i/>
          <w:iCs/>
          <w:sz w:val="28"/>
          <w:szCs w:val="24"/>
        </w:rPr>
        <w:t>Bacillus cereus</w:t>
      </w:r>
      <w:r w:rsidRPr="002B57D5">
        <w:rPr>
          <w:rFonts w:cs="Times New Roman"/>
          <w:b/>
          <w:sz w:val="28"/>
          <w:szCs w:val="24"/>
        </w:rPr>
        <w:t xml:space="preserve"> MHI 86 and </w:t>
      </w:r>
      <w:r w:rsidRPr="002B57D5">
        <w:rPr>
          <w:rFonts w:cs="Times New Roman"/>
          <w:b/>
          <w:i/>
          <w:iCs/>
          <w:sz w:val="28"/>
          <w:szCs w:val="24"/>
        </w:rPr>
        <w:t>Bacillus thuringiensis</w:t>
      </w:r>
      <w:r w:rsidRPr="002B57D5">
        <w:rPr>
          <w:rFonts w:cs="Times New Roman"/>
          <w:b/>
          <w:sz w:val="28"/>
          <w:szCs w:val="24"/>
        </w:rPr>
        <w:t xml:space="preserve"> 5-29 both produce the </w:t>
      </w:r>
      <w:proofErr w:type="spellStart"/>
      <w:r w:rsidRPr="002B57D5">
        <w:rPr>
          <w:rFonts w:cs="Times New Roman"/>
          <w:b/>
          <w:sz w:val="28"/>
          <w:szCs w:val="24"/>
        </w:rPr>
        <w:t>antilisterial</w:t>
      </w:r>
      <w:proofErr w:type="spellEnd"/>
      <w:r w:rsidRPr="002B57D5">
        <w:rPr>
          <w:rFonts w:cs="Times New Roman"/>
          <w:b/>
          <w:sz w:val="28"/>
          <w:szCs w:val="24"/>
        </w:rPr>
        <w:t xml:space="preserve"> bacteriocin </w:t>
      </w:r>
      <w:proofErr w:type="spellStart"/>
      <w:r w:rsidRPr="002B57D5">
        <w:rPr>
          <w:rFonts w:cs="Times New Roman"/>
          <w:b/>
          <w:sz w:val="28"/>
          <w:szCs w:val="24"/>
        </w:rPr>
        <w:t>thuricin</w:t>
      </w:r>
      <w:proofErr w:type="spellEnd"/>
      <w:r w:rsidRPr="002B57D5">
        <w:rPr>
          <w:rFonts w:cs="Times New Roman"/>
          <w:b/>
          <w:sz w:val="28"/>
          <w:szCs w:val="24"/>
        </w:rPr>
        <w:t xml:space="preserve"> S – analysis of antimicrobial spectrum, stability, and producer strain suitability, including cytotoxicity evaluation</w:t>
      </w:r>
    </w:p>
    <w:p w14:paraId="04575958" w14:textId="200ABF19" w:rsidR="00D83416" w:rsidRPr="005333C9" w:rsidRDefault="00D83416" w:rsidP="00D83416">
      <w:pPr>
        <w:suppressAutoHyphens/>
        <w:spacing w:before="0" w:after="0" w:line="276" w:lineRule="auto"/>
        <w:jc w:val="center"/>
        <w:rPr>
          <w:rFonts w:cs="Times New Roman"/>
          <w:b/>
          <w:sz w:val="28"/>
          <w:szCs w:val="24"/>
        </w:rPr>
      </w:pPr>
    </w:p>
    <w:p w14:paraId="260B3C1E" w14:textId="77777777" w:rsidR="00D83416" w:rsidRPr="00D83416" w:rsidRDefault="00D83416" w:rsidP="00D83416">
      <w:pPr>
        <w:suppressAutoHyphens/>
        <w:spacing w:before="0" w:after="0" w:line="276" w:lineRule="auto"/>
        <w:jc w:val="center"/>
        <w:rPr>
          <w:rFonts w:cs="Times New Roman"/>
          <w:b/>
          <w:sz w:val="28"/>
          <w:szCs w:val="24"/>
        </w:rPr>
      </w:pPr>
    </w:p>
    <w:p w14:paraId="180E18C0" w14:textId="277D6B8C" w:rsidR="00D83416" w:rsidRPr="005333C9" w:rsidRDefault="00D83416" w:rsidP="00D83416">
      <w:pPr>
        <w:spacing w:before="0" w:after="0" w:line="276" w:lineRule="auto"/>
        <w:jc w:val="center"/>
        <w:rPr>
          <w:rFonts w:cs="Times New Roman"/>
          <w:b/>
          <w:szCs w:val="24"/>
          <w:lang w:val="de-DE"/>
        </w:rPr>
      </w:pPr>
      <w:r w:rsidRPr="005333C9">
        <w:rPr>
          <w:rFonts w:cs="Times New Roman"/>
          <w:b/>
          <w:szCs w:val="24"/>
          <w:lang w:val="de-DE"/>
        </w:rPr>
        <w:t>Saime Gülsüm Batman, Sophie Kittler, Madeleine Plötz</w:t>
      </w:r>
      <w:r w:rsidR="00BB45A7" w:rsidRPr="005333C9">
        <w:rPr>
          <w:rFonts w:cs="Times New Roman"/>
          <w:b/>
          <w:szCs w:val="24"/>
          <w:lang w:val="de-DE"/>
        </w:rPr>
        <w:t>, Gerald Dräger</w:t>
      </w:r>
      <w:r w:rsidRPr="005333C9">
        <w:rPr>
          <w:rFonts w:cs="Times New Roman"/>
          <w:b/>
          <w:szCs w:val="24"/>
          <w:lang w:val="de-DE"/>
        </w:rPr>
        <w:t xml:space="preserve"> and Nadja Jessberger</w:t>
      </w:r>
    </w:p>
    <w:p w14:paraId="07423109" w14:textId="77777777" w:rsidR="00262669" w:rsidRDefault="00262669" w:rsidP="00D83416">
      <w:pPr>
        <w:pStyle w:val="berschrift2"/>
        <w:numPr>
          <w:ilvl w:val="0"/>
          <w:numId w:val="0"/>
        </w:numPr>
      </w:pPr>
    </w:p>
    <w:p w14:paraId="26761772" w14:textId="77777777" w:rsidR="00262669" w:rsidRDefault="00262669" w:rsidP="00D83416">
      <w:pPr>
        <w:pStyle w:val="berschrift2"/>
        <w:numPr>
          <w:ilvl w:val="0"/>
          <w:numId w:val="0"/>
        </w:numPr>
      </w:pPr>
    </w:p>
    <w:p w14:paraId="07970E94" w14:textId="115FE237" w:rsidR="00994A3D" w:rsidRPr="001549D3" w:rsidRDefault="00994A3D" w:rsidP="00D83416">
      <w:pPr>
        <w:pStyle w:val="berschrift2"/>
        <w:numPr>
          <w:ilvl w:val="0"/>
          <w:numId w:val="0"/>
        </w:numPr>
      </w:pPr>
      <w:r w:rsidRPr="0001436A">
        <w:t>Supplementary</w:t>
      </w:r>
      <w:r w:rsidRPr="001549D3">
        <w:t xml:space="preserve"> </w:t>
      </w:r>
      <w:r w:rsidR="00D83416">
        <w:t>Tables</w:t>
      </w:r>
    </w:p>
    <w:p w14:paraId="4916FCC9" w14:textId="77777777" w:rsidR="00994A3D" w:rsidRPr="001549D3" w:rsidRDefault="00994A3D" w:rsidP="00994A3D">
      <w:pPr>
        <w:keepNext/>
        <w:rPr>
          <w:rFonts w:cs="Times New Roman"/>
          <w:szCs w:val="24"/>
        </w:rPr>
      </w:pPr>
    </w:p>
    <w:p w14:paraId="3B020E77" w14:textId="6E4EFA13" w:rsidR="00994A3D" w:rsidRPr="00DE73D2" w:rsidRDefault="00994A3D" w:rsidP="002B4A57">
      <w:pPr>
        <w:keepNext/>
        <w:rPr>
          <w:b/>
        </w:rPr>
      </w:pPr>
      <w:r w:rsidRPr="0001436A">
        <w:rPr>
          <w:rFonts w:cs="Times New Roman"/>
          <w:b/>
          <w:szCs w:val="24"/>
        </w:rPr>
        <w:t xml:space="preserve">Supplementary </w:t>
      </w:r>
      <w:r w:rsidR="00D83416">
        <w:rPr>
          <w:rFonts w:cs="Times New Roman"/>
          <w:b/>
          <w:szCs w:val="24"/>
        </w:rPr>
        <w:t xml:space="preserve">Table 1: </w:t>
      </w:r>
      <w:r w:rsidR="00D83416" w:rsidRPr="00D83416">
        <w:rPr>
          <w:b/>
          <w:lang w:val="en-GB"/>
        </w:rPr>
        <w:t>Primer sets used in this study.</w:t>
      </w:r>
    </w:p>
    <w:tbl>
      <w:tblPr>
        <w:tblW w:w="100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017"/>
        <w:gridCol w:w="3260"/>
        <w:gridCol w:w="1843"/>
        <w:gridCol w:w="2410"/>
      </w:tblGrid>
      <w:tr w:rsidR="00D83416" w:rsidRPr="00D83416" w14:paraId="2795695C" w14:textId="77777777" w:rsidTr="00DE73D2">
        <w:trPr>
          <w:trHeight w:val="315"/>
        </w:trPr>
        <w:tc>
          <w:tcPr>
            <w:tcW w:w="15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1C170" w14:textId="77777777" w:rsidR="00D83416" w:rsidRPr="00D83416" w:rsidRDefault="00D83416" w:rsidP="007116E3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r w:rsidRPr="00D83416"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24"/>
                <w:lang w:val="en-GB" w:eastAsia="de-DE"/>
              </w:rPr>
              <w:t>Gene</w:t>
            </w:r>
          </w:p>
        </w:tc>
        <w:tc>
          <w:tcPr>
            <w:tcW w:w="10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6A741" w14:textId="77777777" w:rsidR="00D83416" w:rsidRPr="00D83416" w:rsidRDefault="00D83416" w:rsidP="007116E3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r w:rsidRPr="00D83416"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24"/>
                <w:lang w:val="en-GB" w:eastAsia="de-DE"/>
              </w:rPr>
              <w:t>Primer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B199E" w14:textId="79075867" w:rsidR="00D83416" w:rsidRPr="00D83416" w:rsidRDefault="00D83416" w:rsidP="007116E3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r w:rsidRPr="00DE73D2"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24"/>
                <w:lang w:val="en-GB" w:eastAsia="de-DE"/>
              </w:rPr>
              <w:t>S</w:t>
            </w:r>
            <w:r w:rsidRPr="00D83416"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24"/>
                <w:lang w:val="en-GB" w:eastAsia="de-DE"/>
              </w:rPr>
              <w:t>equence (5`-3`)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2944D" w14:textId="77777777" w:rsidR="00D83416" w:rsidRPr="00D83416" w:rsidRDefault="00D83416" w:rsidP="007116E3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r w:rsidRPr="00D83416"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24"/>
                <w:lang w:val="en-GB" w:eastAsia="de-DE"/>
              </w:rPr>
              <w:t>Amplicon (bp)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FFEF8A" w14:textId="03975598" w:rsidR="00D83416" w:rsidRPr="00D83416" w:rsidRDefault="0036437A" w:rsidP="007116E3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r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24"/>
                <w:lang w:val="en-GB" w:eastAsia="de-DE"/>
              </w:rPr>
              <w:t>C</w:t>
            </w:r>
            <w:r w:rsidR="00D83416" w:rsidRPr="00D83416">
              <w:rPr>
                <w:rFonts w:eastAsia="Calibri" w:cs="Times New Roman"/>
                <w:b/>
                <w:bCs/>
                <w:color w:val="000000" w:themeColor="text1"/>
                <w:kern w:val="24"/>
                <w:sz w:val="20"/>
                <w:szCs w:val="24"/>
                <w:lang w:val="en-GB" w:eastAsia="de-DE"/>
              </w:rPr>
              <w:t>onditions</w:t>
            </w:r>
          </w:p>
        </w:tc>
      </w:tr>
      <w:tr w:rsidR="00D83416" w:rsidRPr="00D83416" w14:paraId="13DBB94A" w14:textId="77777777" w:rsidTr="00DE73D2">
        <w:trPr>
          <w:trHeight w:val="1104"/>
        </w:trPr>
        <w:tc>
          <w:tcPr>
            <w:tcW w:w="153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5BD7E6" w14:textId="09907CC7" w:rsidR="00A72F7C" w:rsidRPr="009D000F" w:rsidRDefault="00A72F7C" w:rsidP="00D83416">
            <w:pPr>
              <w:spacing w:before="0" w:after="0" w:line="256" w:lineRule="auto"/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</w:pPr>
            <w:proofErr w:type="spellStart"/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thuricin</w:t>
            </w:r>
            <w:proofErr w:type="spellEnd"/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 xml:space="preserve"> </w:t>
            </w:r>
            <w:r w:rsidR="009D000F"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H</w:t>
            </w: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 xml:space="preserve"> </w:t>
            </w:r>
          </w:p>
          <w:p w14:paraId="53B6FAAA" w14:textId="26ED22C6" w:rsidR="00D83416" w:rsidRPr="009D000F" w:rsidRDefault="00A72F7C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ORF</w:t>
            </w:r>
          </w:p>
        </w:tc>
        <w:tc>
          <w:tcPr>
            <w:tcW w:w="1017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B38DB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proofErr w:type="spellStart"/>
            <w:r w:rsidRPr="009D000F"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  <w:t>fw</w:t>
            </w:r>
            <w:proofErr w:type="spellEnd"/>
          </w:p>
          <w:p w14:paraId="0280EF05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proofErr w:type="spellStart"/>
            <w:r w:rsidRPr="009D000F"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  <w:t>rev</w:t>
            </w:r>
            <w:proofErr w:type="spellEnd"/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5E54E8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ATGGAAACACCAGTAGTA</w:t>
            </w:r>
          </w:p>
          <w:p w14:paraId="68EC03B3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ACTTGCAGTACTAGCTCC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6DC71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  <w:t>577</w:t>
            </w:r>
          </w:p>
          <w:p w14:paraId="3C53C2E7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  <w:t>348</w:t>
            </w:r>
          </w:p>
          <w:p w14:paraId="7468E850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  <w:t>120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C77318" w14:textId="6F1C9137" w:rsidR="00613C9A" w:rsidRPr="009D000F" w:rsidRDefault="00613C9A" w:rsidP="00A72F7C">
            <w:pPr>
              <w:spacing w:before="0" w:after="0" w:line="256" w:lineRule="auto"/>
              <w:rPr>
                <w:rFonts w:eastAsia="Calibri" w:cs="Times New Roman"/>
                <w:b/>
                <w:bCs/>
                <w:kern w:val="24"/>
                <w:sz w:val="20"/>
                <w:szCs w:val="24"/>
                <w:lang w:val="en-GB" w:eastAsia="de-DE"/>
              </w:rPr>
            </w:pPr>
            <w:r w:rsidRPr="009D000F">
              <w:rPr>
                <w:rFonts w:eastAsia="Calibri" w:cs="Times New Roman"/>
                <w:b/>
                <w:bCs/>
                <w:kern w:val="24"/>
                <w:sz w:val="20"/>
                <w:szCs w:val="24"/>
                <w:lang w:val="en-GB" w:eastAsia="de-DE"/>
              </w:rPr>
              <w:t>PCR</w:t>
            </w:r>
          </w:p>
          <w:p w14:paraId="055934EF" w14:textId="39DB02EA" w:rsidR="007116E3" w:rsidRPr="009D000F" w:rsidRDefault="007116E3" w:rsidP="007116E3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Pre-denaturation: 60 s at 94 °C, 1 cycle</w:t>
            </w:r>
          </w:p>
          <w:p w14:paraId="77A54171" w14:textId="516E08EC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Denaturation: 30 s at 94°C</w:t>
            </w:r>
          </w:p>
          <w:p w14:paraId="19CC79F9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Annealing: 30 s at 42°C</w:t>
            </w:r>
          </w:p>
          <w:p w14:paraId="54700AEA" w14:textId="2C72119E" w:rsidR="00D83416" w:rsidRPr="009D000F" w:rsidRDefault="007B7E5F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Extension</w:t>
            </w:r>
            <w:r w:rsidR="00D83416"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: 45 s at 72 °C</w:t>
            </w:r>
            <w:r w:rsidR="0036437A"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,</w:t>
            </w:r>
          </w:p>
          <w:p w14:paraId="695F9B75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35 cycles</w:t>
            </w:r>
          </w:p>
        </w:tc>
      </w:tr>
      <w:tr w:rsidR="00D83416" w:rsidRPr="00D83416" w14:paraId="5C9D6E5E" w14:textId="77777777" w:rsidTr="0036437A">
        <w:trPr>
          <w:trHeight w:val="1104"/>
        </w:trPr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000EE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r w:rsidRPr="009D000F">
              <w:rPr>
                <w:rFonts w:eastAsia="Calibri" w:cs="Times New Roman"/>
                <w:i/>
                <w:iCs/>
                <w:kern w:val="24"/>
                <w:sz w:val="20"/>
                <w:szCs w:val="24"/>
                <w:lang w:val="en-GB" w:eastAsia="de-DE"/>
              </w:rPr>
              <w:t>tucA1-bmbF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09B61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proofErr w:type="spellStart"/>
            <w:r w:rsidRPr="009D000F"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  <w:t>fw</w:t>
            </w:r>
            <w:proofErr w:type="spellEnd"/>
          </w:p>
          <w:p w14:paraId="0525A7E4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proofErr w:type="spellStart"/>
            <w:r w:rsidRPr="009D000F"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  <w:t>rev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68C87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CATAGGGAGTTATACT</w:t>
            </w:r>
          </w:p>
          <w:p w14:paraId="6069E172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CTAGCTTTTCTTTCC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ABA6A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  <w:t>833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2B75B7" w14:textId="68D3EB0C" w:rsidR="007116E3" w:rsidRPr="009D000F" w:rsidRDefault="007116E3" w:rsidP="007116E3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Pre-denaturation: 60 s at 94 °C, 1 cycle</w:t>
            </w:r>
          </w:p>
          <w:p w14:paraId="25CE52D8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Denaturation: 30 s at 94°C</w:t>
            </w:r>
          </w:p>
          <w:p w14:paraId="774CF63E" w14:textId="77777777" w:rsidR="00D83416" w:rsidRPr="009D000F" w:rsidRDefault="00D83416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Annealing: 30 s at 42°C</w:t>
            </w:r>
          </w:p>
          <w:p w14:paraId="5E8F9731" w14:textId="66743693" w:rsidR="00D83416" w:rsidRPr="009D000F" w:rsidRDefault="007B7E5F" w:rsidP="00D83416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Extension</w:t>
            </w:r>
            <w:r w:rsidR="00D83416"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: 45 s at 72 °C</w:t>
            </w:r>
            <w:r w:rsidR="0036437A"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,</w:t>
            </w:r>
          </w:p>
          <w:p w14:paraId="1C913ACA" w14:textId="77777777" w:rsidR="00D83416" w:rsidRPr="009D000F" w:rsidRDefault="00D83416" w:rsidP="00D83416">
            <w:pPr>
              <w:spacing w:before="0" w:after="0" w:line="256" w:lineRule="auto"/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35 cycles</w:t>
            </w:r>
          </w:p>
          <w:p w14:paraId="483B7708" w14:textId="77777777" w:rsidR="00613C9A" w:rsidRPr="009D000F" w:rsidRDefault="00613C9A" w:rsidP="00D83416">
            <w:pPr>
              <w:spacing w:before="0" w:after="0" w:line="256" w:lineRule="auto"/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</w:pPr>
          </w:p>
          <w:p w14:paraId="45A81794" w14:textId="26D13029" w:rsidR="00613C9A" w:rsidRPr="009D000F" w:rsidRDefault="00613C9A" w:rsidP="00A72F7C">
            <w:pPr>
              <w:spacing w:before="0" w:after="0" w:line="256" w:lineRule="auto"/>
              <w:rPr>
                <w:rFonts w:ascii="Arial" w:eastAsia="Times New Roman" w:hAnsi="Arial" w:cs="Arial"/>
                <w:b/>
                <w:bCs/>
                <w:sz w:val="20"/>
                <w:szCs w:val="36"/>
                <w:lang w:eastAsia="de-DE"/>
              </w:rPr>
            </w:pPr>
            <w:r w:rsidRPr="009D000F">
              <w:rPr>
                <w:rFonts w:eastAsia="Calibri" w:cs="Times New Roman"/>
                <w:b/>
                <w:bCs/>
                <w:kern w:val="24"/>
                <w:sz w:val="20"/>
                <w:szCs w:val="24"/>
                <w:lang w:val="en-GB" w:eastAsia="de-DE"/>
              </w:rPr>
              <w:t>RT-PCR</w:t>
            </w:r>
          </w:p>
        </w:tc>
      </w:tr>
      <w:tr w:rsidR="00467475" w:rsidRPr="00D83416" w14:paraId="75E1FC3B" w14:textId="77777777" w:rsidTr="00DE73D2">
        <w:trPr>
          <w:trHeight w:val="1104"/>
        </w:trPr>
        <w:tc>
          <w:tcPr>
            <w:tcW w:w="153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2E2A04" w14:textId="56AFDCDE" w:rsidR="00467475" w:rsidRPr="009D000F" w:rsidRDefault="00467475" w:rsidP="00467475">
            <w:pPr>
              <w:spacing w:before="0" w:after="0" w:line="256" w:lineRule="auto"/>
              <w:rPr>
                <w:rFonts w:eastAsia="Calibri" w:cs="Times New Roman"/>
                <w:i/>
                <w:iCs/>
                <w:kern w:val="24"/>
                <w:sz w:val="20"/>
                <w:szCs w:val="24"/>
                <w:lang w:eastAsia="de-DE"/>
              </w:rPr>
            </w:pPr>
          </w:p>
          <w:p w14:paraId="78A7A80B" w14:textId="7ADC69CC" w:rsidR="00046DDB" w:rsidRPr="009D000F" w:rsidRDefault="00A72F7C" w:rsidP="00467475">
            <w:pPr>
              <w:spacing w:before="0" w:after="0" w:line="256" w:lineRule="auto"/>
              <w:rPr>
                <w:rFonts w:eastAsia="Calibri" w:cs="Times New Roman"/>
                <w:kern w:val="24"/>
                <w:sz w:val="16"/>
                <w:szCs w:val="20"/>
                <w:lang w:val="en-GB" w:eastAsia="de-DE"/>
              </w:rPr>
            </w:pPr>
            <w:proofErr w:type="spellStart"/>
            <w:r w:rsidRPr="009D000F">
              <w:rPr>
                <w:rFonts w:cs="Times New Roman"/>
                <w:sz w:val="20"/>
                <w:szCs w:val="20"/>
              </w:rPr>
              <w:t>thuricin</w:t>
            </w:r>
            <w:proofErr w:type="spellEnd"/>
            <w:r w:rsidRPr="009D000F">
              <w:rPr>
                <w:rFonts w:cs="Times New Roman"/>
                <w:sz w:val="20"/>
                <w:szCs w:val="20"/>
              </w:rPr>
              <w:t xml:space="preserve"> </w:t>
            </w:r>
            <w:r w:rsidR="009D000F" w:rsidRPr="009D000F">
              <w:rPr>
                <w:rFonts w:cs="Times New Roman"/>
                <w:sz w:val="20"/>
                <w:szCs w:val="20"/>
              </w:rPr>
              <w:t>H</w:t>
            </w:r>
            <w:r w:rsidRPr="009D000F">
              <w:rPr>
                <w:rFonts w:eastAsia="Calibri" w:cs="Times New Roman"/>
                <w:kern w:val="24"/>
                <w:sz w:val="16"/>
                <w:szCs w:val="20"/>
                <w:lang w:val="en-GB" w:eastAsia="de-DE"/>
              </w:rPr>
              <w:t xml:space="preserve"> </w:t>
            </w:r>
          </w:p>
          <w:p w14:paraId="36CCCBCB" w14:textId="1C11F9C4" w:rsidR="00467475" w:rsidRPr="009D000F" w:rsidRDefault="0060669A" w:rsidP="00467475">
            <w:pPr>
              <w:spacing w:before="0" w:after="0" w:line="256" w:lineRule="auto"/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ORF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9E454A" w14:textId="77777777" w:rsidR="00467475" w:rsidRPr="009D000F" w:rsidRDefault="00467475" w:rsidP="00467475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proofErr w:type="spellStart"/>
            <w:r w:rsidRPr="009D000F"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  <w:t>fw</w:t>
            </w:r>
            <w:proofErr w:type="spellEnd"/>
          </w:p>
          <w:p w14:paraId="69B2EC3B" w14:textId="6DD4FDD3" w:rsidR="00467475" w:rsidRPr="009D000F" w:rsidRDefault="00467475" w:rsidP="00467475">
            <w:pPr>
              <w:spacing w:before="0" w:after="0" w:line="256" w:lineRule="auto"/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</w:pPr>
            <w:proofErr w:type="spellStart"/>
            <w:r w:rsidRPr="009D000F"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  <w:t>rev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1A6E9B" w14:textId="77777777" w:rsidR="00467475" w:rsidRPr="009D000F" w:rsidRDefault="00467475" w:rsidP="00467475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val="de-DE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ATGGAAACACCAGTAGTA</w:t>
            </w:r>
          </w:p>
          <w:p w14:paraId="101D8A33" w14:textId="5411F9F6" w:rsidR="00467475" w:rsidRPr="009D000F" w:rsidRDefault="00467475" w:rsidP="00467475">
            <w:pPr>
              <w:spacing w:before="0" w:after="0" w:line="256" w:lineRule="auto"/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ACTTGCAGTACTAGCTCC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D96CD1" w14:textId="77777777" w:rsidR="00467475" w:rsidRPr="009D000F" w:rsidRDefault="00467475" w:rsidP="00467475">
            <w:pPr>
              <w:spacing w:before="0" w:after="0" w:line="256" w:lineRule="auto"/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  <w:t>577</w:t>
            </w:r>
          </w:p>
          <w:p w14:paraId="55307C38" w14:textId="77777777" w:rsidR="00467475" w:rsidRPr="009D000F" w:rsidRDefault="00467475" w:rsidP="00467475">
            <w:pPr>
              <w:spacing w:before="0" w:after="0" w:line="256" w:lineRule="auto"/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  <w:t>348</w:t>
            </w:r>
          </w:p>
          <w:p w14:paraId="584B762E" w14:textId="401A5892" w:rsidR="00467475" w:rsidRPr="009D000F" w:rsidRDefault="00467475" w:rsidP="00467475">
            <w:pPr>
              <w:spacing w:before="0" w:after="0" w:line="256" w:lineRule="auto"/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de-DE" w:eastAsia="de-DE"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743897" w14:textId="6DF94A6C" w:rsidR="00467475" w:rsidRPr="009D000F" w:rsidRDefault="00467475" w:rsidP="00467475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 xml:space="preserve">Reverse Transcription: 1800 s at 45 °C, 1 cycle </w:t>
            </w:r>
          </w:p>
          <w:p w14:paraId="5D14CA81" w14:textId="28210322" w:rsidR="00467475" w:rsidRPr="009D000F" w:rsidRDefault="00467475" w:rsidP="00467475">
            <w:pPr>
              <w:spacing w:before="0" w:after="0" w:line="256" w:lineRule="auto"/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Pre-denaturation: 300 s at 95 °C, 1 cycle</w:t>
            </w:r>
          </w:p>
          <w:p w14:paraId="341B42DA" w14:textId="6CABA8FE" w:rsidR="00467475" w:rsidRPr="009D000F" w:rsidRDefault="00467475" w:rsidP="00467475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Denaturation: 30 s at 95 °C</w:t>
            </w:r>
          </w:p>
          <w:p w14:paraId="01A9AA55" w14:textId="77777777" w:rsidR="00467475" w:rsidRPr="009D000F" w:rsidRDefault="00467475" w:rsidP="00467475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Annealing: 30 s at 42°C</w:t>
            </w:r>
          </w:p>
          <w:p w14:paraId="6201B0A1" w14:textId="05AC22DE" w:rsidR="00467475" w:rsidRPr="009D000F" w:rsidRDefault="00467475" w:rsidP="00467475">
            <w:pPr>
              <w:spacing w:before="0" w:after="0" w:line="256" w:lineRule="auto"/>
              <w:rPr>
                <w:rFonts w:ascii="Arial" w:eastAsia="Times New Roman" w:hAnsi="Arial" w:cs="Arial"/>
                <w:sz w:val="20"/>
                <w:szCs w:val="36"/>
                <w:lang w:eastAsia="de-DE"/>
              </w:rPr>
            </w:pPr>
            <w:r w:rsidRPr="009D000F">
              <w:rPr>
                <w:rFonts w:eastAsia="Calibri" w:cs="Times New Roman"/>
                <w:kern w:val="24"/>
                <w:sz w:val="20"/>
                <w:szCs w:val="24"/>
                <w:lang w:val="en-GB" w:eastAsia="de-DE"/>
              </w:rPr>
              <w:t>Extension: 45 s at 72 °C</w:t>
            </w:r>
          </w:p>
        </w:tc>
      </w:tr>
    </w:tbl>
    <w:p w14:paraId="58F1AED1" w14:textId="51F7B1EF" w:rsidR="00DE23E8" w:rsidRDefault="00DE23E8" w:rsidP="00654E8F">
      <w:pPr>
        <w:spacing w:before="240"/>
      </w:pPr>
    </w:p>
    <w:p w14:paraId="2671ED53" w14:textId="7BAA5846" w:rsidR="00D83416" w:rsidRDefault="00D83416" w:rsidP="00654E8F">
      <w:pPr>
        <w:spacing w:before="240"/>
      </w:pPr>
    </w:p>
    <w:p w14:paraId="2F277959" w14:textId="77777777" w:rsidR="00D83416" w:rsidRDefault="00D83416" w:rsidP="00654E8F">
      <w:pPr>
        <w:spacing w:before="240"/>
        <w:sectPr w:rsidR="00D83416" w:rsidSect="0093429D">
          <w:footerReference w:type="even" r:id="rId12"/>
          <w:footerReference w:type="default" r:id="rId13"/>
          <w:headerReference w:type="first" r:id="rId14"/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</w:p>
    <w:p w14:paraId="3AF6A0BB" w14:textId="7293D068" w:rsidR="00D83416" w:rsidRDefault="00D83416" w:rsidP="00D83416">
      <w:pPr>
        <w:spacing w:before="0" w:after="160" w:line="256" w:lineRule="auto"/>
        <w:jc w:val="both"/>
        <w:rPr>
          <w:rFonts w:eastAsia="Calibri" w:cs="Times New Roman"/>
          <w:color w:val="000000"/>
          <w:kern w:val="24"/>
          <w:szCs w:val="24"/>
          <w:lang w:eastAsia="de-DE"/>
        </w:rPr>
      </w:pPr>
      <w:r w:rsidRPr="0001436A">
        <w:rPr>
          <w:rFonts w:cs="Times New Roman"/>
          <w:b/>
          <w:szCs w:val="24"/>
        </w:rPr>
        <w:lastRenderedPageBreak/>
        <w:t xml:space="preserve">Supplementary </w:t>
      </w:r>
      <w:r>
        <w:rPr>
          <w:rFonts w:cs="Times New Roman"/>
          <w:b/>
          <w:szCs w:val="24"/>
        </w:rPr>
        <w:t>Table 2</w:t>
      </w:r>
      <w:r w:rsidRPr="00D83416">
        <w:rPr>
          <w:rFonts w:eastAsia="Calibri" w:cs="Times New Roman"/>
          <w:b/>
          <w:bCs/>
          <w:color w:val="000000"/>
          <w:kern w:val="24"/>
          <w:szCs w:val="24"/>
          <w:lang w:val="en-GB" w:eastAsia="de-DE"/>
        </w:rPr>
        <w:t xml:space="preserve">: </w:t>
      </w:r>
      <w:r w:rsidRPr="00D83416">
        <w:rPr>
          <w:rFonts w:eastAsia="Calibri" w:cs="Times New Roman"/>
          <w:color w:val="000000"/>
          <w:kern w:val="24"/>
          <w:szCs w:val="24"/>
          <w:lang w:eastAsia="de-DE"/>
        </w:rPr>
        <w:t>Antibacterial activity of</w:t>
      </w:r>
      <w:r>
        <w:rPr>
          <w:rFonts w:eastAsia="Calibri" w:cs="Times New Roman"/>
          <w:color w:val="000000"/>
          <w:kern w:val="24"/>
          <w:szCs w:val="24"/>
          <w:lang w:eastAsia="de-DE"/>
        </w:rPr>
        <w:t xml:space="preserve"> the CFSs of</w:t>
      </w:r>
      <w:r w:rsidRPr="00D83416">
        <w:rPr>
          <w:rFonts w:eastAsia="Calibri" w:cs="Times New Roman"/>
          <w:color w:val="000000"/>
          <w:kern w:val="24"/>
          <w:szCs w:val="24"/>
          <w:lang w:eastAsia="de-DE"/>
        </w:rPr>
        <w:t xml:space="preserve"> 10 </w:t>
      </w:r>
      <w:r w:rsidRPr="00D83416">
        <w:rPr>
          <w:rFonts w:eastAsia="Calibri" w:cs="Times New Roman"/>
          <w:i/>
          <w:iCs/>
          <w:color w:val="000000"/>
          <w:kern w:val="24"/>
          <w:szCs w:val="24"/>
          <w:lang w:eastAsia="de-DE"/>
        </w:rPr>
        <w:t xml:space="preserve">B. cereus </w:t>
      </w:r>
      <w:r w:rsidRPr="00D83416">
        <w:rPr>
          <w:rFonts w:eastAsia="Calibri" w:cs="Times New Roman"/>
          <w:color w:val="000000"/>
          <w:kern w:val="24"/>
          <w:szCs w:val="24"/>
          <w:lang w:eastAsia="de-DE"/>
        </w:rPr>
        <w:t xml:space="preserve">and </w:t>
      </w:r>
      <w:r w:rsidRPr="00D83416">
        <w:rPr>
          <w:rFonts w:eastAsia="Calibri" w:cs="Times New Roman"/>
          <w:i/>
          <w:iCs/>
          <w:color w:val="000000"/>
          <w:kern w:val="24"/>
          <w:szCs w:val="24"/>
          <w:lang w:eastAsia="de-DE"/>
        </w:rPr>
        <w:t xml:space="preserve">B. thuringiensis </w:t>
      </w:r>
      <w:r w:rsidR="00C64916">
        <w:rPr>
          <w:rFonts w:eastAsia="Calibri" w:cs="Times New Roman"/>
          <w:color w:val="000000"/>
          <w:kern w:val="24"/>
          <w:szCs w:val="24"/>
          <w:lang w:eastAsia="de-DE"/>
        </w:rPr>
        <w:t xml:space="preserve">isolates. </w:t>
      </w:r>
      <w:r w:rsidRPr="00D83416">
        <w:rPr>
          <w:rFonts w:eastAsia="Calibri" w:cs="Times New Roman"/>
          <w:color w:val="000000"/>
          <w:kern w:val="24"/>
          <w:szCs w:val="24"/>
          <w:lang w:eastAsia="de-DE"/>
        </w:rPr>
        <w:t>Shown are mean values and standard deviatio</w:t>
      </w:r>
      <w:r w:rsidR="00C64916">
        <w:rPr>
          <w:rFonts w:eastAsia="Calibri" w:cs="Times New Roman"/>
          <w:color w:val="000000"/>
          <w:kern w:val="24"/>
          <w:szCs w:val="24"/>
          <w:lang w:eastAsia="de-DE"/>
        </w:rPr>
        <w:t>ns of the inhibition zones (in m</w:t>
      </w:r>
      <w:r w:rsidRPr="00D83416">
        <w:rPr>
          <w:rFonts w:eastAsia="Calibri" w:cs="Times New Roman"/>
          <w:color w:val="000000"/>
          <w:kern w:val="24"/>
          <w:szCs w:val="24"/>
          <w:lang w:eastAsia="de-DE"/>
        </w:rPr>
        <w:t>m) as determined in agar well diffusion assays.</w:t>
      </w:r>
    </w:p>
    <w:tbl>
      <w:tblPr>
        <w:tblpPr w:leftFromText="141" w:rightFromText="141" w:bottomFromText="200" w:vertAnchor="text" w:horzAnchor="margin" w:tblpY="321"/>
        <w:tblW w:w="14459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276"/>
        <w:gridCol w:w="1553"/>
        <w:gridCol w:w="1565"/>
        <w:gridCol w:w="2269"/>
        <w:gridCol w:w="1793"/>
        <w:gridCol w:w="1527"/>
        <w:gridCol w:w="1074"/>
        <w:gridCol w:w="992"/>
        <w:gridCol w:w="850"/>
        <w:gridCol w:w="993"/>
      </w:tblGrid>
      <w:tr w:rsidR="007E7198" w:rsidRPr="00424BAD" w14:paraId="744FBCF7" w14:textId="77777777" w:rsidTr="00035833">
        <w:trPr>
          <w:trHeight w:val="458"/>
        </w:trPr>
        <w:tc>
          <w:tcPr>
            <w:tcW w:w="5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D88E1E" w14:textId="77777777" w:rsidR="007E7198" w:rsidRPr="00BB16A6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7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D0F6C2" w14:textId="77777777" w:rsidR="007E7198" w:rsidRPr="00BB16A6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55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972C7F" w14:textId="77777777" w:rsidR="007E7198" w:rsidRPr="00BB16A6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5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92CA92" w14:textId="77777777" w:rsidR="007E7198" w:rsidRPr="00BB16A6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2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7212FC" w14:textId="77777777" w:rsidR="007E7198" w:rsidRPr="00BB16A6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7229" w:type="dxa"/>
            <w:gridSpan w:val="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F467B" w14:textId="77777777" w:rsidR="007E7198" w:rsidRPr="00424BAD" w:rsidRDefault="007E7198" w:rsidP="00057210">
            <w:pPr>
              <w:spacing w:before="0" w:after="0"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 xml:space="preserve">Inhibition </w:t>
            </w:r>
            <w:proofErr w:type="spellStart"/>
            <w:r w:rsidRPr="00424BAD">
              <w:rPr>
                <w:rFonts w:eastAsia="Times New Roman" w:cs="Times New Roman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>zone</w:t>
            </w:r>
            <w:proofErr w:type="spellEnd"/>
            <w:r w:rsidRPr="00424BAD">
              <w:rPr>
                <w:rFonts w:eastAsia="Times New Roman" w:cs="Times New Roman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 xml:space="preserve"> (mm)</w:t>
            </w:r>
          </w:p>
        </w:tc>
      </w:tr>
      <w:tr w:rsidR="007E7198" w:rsidRPr="00424BAD" w14:paraId="22D91213" w14:textId="77777777" w:rsidTr="00035833">
        <w:trPr>
          <w:trHeight w:val="354"/>
        </w:trPr>
        <w:tc>
          <w:tcPr>
            <w:tcW w:w="567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11393B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  <w:t>No.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CD5CAE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  <w:t>Name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696DA8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b/>
                <w:bCs/>
                <w:color w:val="000000"/>
                <w:kern w:val="24"/>
                <w:sz w:val="20"/>
                <w:szCs w:val="20"/>
                <w:lang w:val="en-GB" w:eastAsia="de-DE"/>
              </w:rPr>
              <w:t>Species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A095D5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>Origin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A0D103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b/>
                <w:bCs/>
                <w:color w:val="000000"/>
                <w:kern w:val="24"/>
                <w:sz w:val="20"/>
                <w:szCs w:val="20"/>
                <w:lang w:val="de-DE" w:eastAsia="de-DE"/>
              </w:rPr>
              <w:t>Reference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7F489D" w14:textId="77777777" w:rsidR="007E7198" w:rsidRPr="00424BAD" w:rsidRDefault="007E7198" w:rsidP="00057210">
            <w:pPr>
              <w:spacing w:before="0" w:after="0" w:line="276" w:lineRule="auto"/>
              <w:jc w:val="center"/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sz w:val="20"/>
                <w:szCs w:val="20"/>
                <w:lang w:eastAsia="de-DE"/>
              </w:rPr>
              <w:t xml:space="preserve">L. monocytogenes </w:t>
            </w:r>
            <w:r w:rsidRPr="00424BAD">
              <w:rPr>
                <w:rFonts w:eastAsia="Times New Roman" w:cs="Times New Roman"/>
                <w:b/>
                <w:bCs/>
                <w:color w:val="000000"/>
                <w:kern w:val="24"/>
                <w:sz w:val="20"/>
                <w:szCs w:val="20"/>
                <w:lang w:eastAsia="de-DE"/>
              </w:rPr>
              <w:t xml:space="preserve"> DSM 20600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1197DB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sz w:val="20"/>
                <w:szCs w:val="20"/>
                <w:lang w:eastAsia="de-DE"/>
              </w:rPr>
              <w:t xml:space="preserve">L. monocytogenes </w:t>
            </w:r>
            <w:r w:rsidRPr="00424BAD">
              <w:rPr>
                <w:rFonts w:eastAsia="Times New Roman" w:cs="Times New Roman"/>
                <w:b/>
                <w:bCs/>
                <w:color w:val="000000"/>
                <w:kern w:val="24"/>
                <w:sz w:val="20"/>
                <w:szCs w:val="20"/>
                <w:lang w:eastAsia="de-DE"/>
              </w:rPr>
              <w:t xml:space="preserve"> DSM 19094</w:t>
            </w:r>
          </w:p>
        </w:tc>
        <w:tc>
          <w:tcPr>
            <w:tcW w:w="107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BB12F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sz w:val="20"/>
                <w:szCs w:val="20"/>
                <w:lang w:eastAsia="de-DE"/>
              </w:rPr>
              <w:t xml:space="preserve">L. </w:t>
            </w:r>
            <w:proofErr w:type="spellStart"/>
            <w:r w:rsidRPr="00424BAD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sz w:val="20"/>
                <w:szCs w:val="20"/>
                <w:lang w:eastAsia="de-DE"/>
              </w:rPr>
              <w:t>innocua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C91F08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b/>
                <w:i/>
                <w:color w:val="000000"/>
                <w:kern w:val="24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b/>
                <w:i/>
                <w:color w:val="000000"/>
                <w:kern w:val="24"/>
                <w:sz w:val="20"/>
                <w:szCs w:val="20"/>
                <w:lang w:val="de-DE" w:eastAsia="de-DE"/>
              </w:rPr>
              <w:t>E. faecalis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3B85046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b/>
                <w:i/>
                <w:color w:val="000000"/>
                <w:kern w:val="24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b/>
                <w:i/>
                <w:color w:val="000000"/>
                <w:kern w:val="24"/>
                <w:sz w:val="20"/>
                <w:szCs w:val="20"/>
                <w:lang w:val="de-DE" w:eastAsia="de-DE"/>
              </w:rPr>
              <w:t xml:space="preserve">E. </w:t>
            </w:r>
            <w:proofErr w:type="spellStart"/>
            <w:r w:rsidRPr="00424BAD">
              <w:rPr>
                <w:rFonts w:eastAsia="Times New Roman" w:cs="Times New Roman"/>
                <w:b/>
                <w:i/>
                <w:color w:val="000000"/>
                <w:kern w:val="24"/>
                <w:sz w:val="20"/>
                <w:szCs w:val="20"/>
                <w:lang w:val="de-DE" w:eastAsia="de-DE"/>
              </w:rPr>
              <w:t>hirae</w:t>
            </w:r>
            <w:proofErr w:type="spellEnd"/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0EC4328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b/>
                <w:bCs/>
                <w:i/>
                <w:iCs/>
                <w:color w:val="000000"/>
                <w:kern w:val="24"/>
                <w:sz w:val="20"/>
                <w:szCs w:val="20"/>
                <w:lang w:eastAsia="de-DE"/>
              </w:rPr>
              <w:t xml:space="preserve">B. cereus </w:t>
            </w:r>
            <w:r w:rsidRPr="00424BAD">
              <w:rPr>
                <w:rFonts w:eastAsia="Times New Roman" w:cs="Times New Roman"/>
                <w:b/>
                <w:bCs/>
                <w:color w:val="000000"/>
                <w:kern w:val="24"/>
                <w:sz w:val="20"/>
                <w:szCs w:val="20"/>
                <w:lang w:eastAsia="de-DE"/>
              </w:rPr>
              <w:t xml:space="preserve">        DSM 4222</w:t>
            </w:r>
          </w:p>
        </w:tc>
      </w:tr>
      <w:tr w:rsidR="007E7198" w:rsidRPr="00424BAD" w14:paraId="654AB994" w14:textId="77777777" w:rsidTr="00035833">
        <w:trPr>
          <w:trHeight w:val="458"/>
        </w:trPr>
        <w:tc>
          <w:tcPr>
            <w:tcW w:w="567" w:type="dxa"/>
            <w:tcBorders>
              <w:top w:val="single" w:sz="4" w:space="0" w:color="auto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9733BF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color w:val="000000"/>
                <w:kern w:val="24"/>
                <w:sz w:val="20"/>
                <w:szCs w:val="20"/>
                <w:lang w:val="en-GB" w:eastAsia="de-DE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92637" w14:textId="77777777" w:rsidR="007E7198" w:rsidRPr="00424BAD" w:rsidRDefault="007E7198" w:rsidP="00057210">
            <w:pPr>
              <w:spacing w:before="0" w:after="0" w:line="276" w:lineRule="auto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MHI 86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2BE153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>B. cereus</w:t>
            </w:r>
          </w:p>
        </w:tc>
        <w:tc>
          <w:tcPr>
            <w:tcW w:w="1565" w:type="dxa"/>
            <w:tcBorders>
              <w:top w:val="single" w:sz="4" w:space="0" w:color="auto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002B8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Infant </w:t>
            </w:r>
            <w:proofErr w:type="spellStart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food</w:t>
            </w:r>
            <w:proofErr w:type="spellEnd"/>
          </w:p>
        </w:tc>
        <w:tc>
          <w:tcPr>
            <w:tcW w:w="2269" w:type="dxa"/>
            <w:tcBorders>
              <w:top w:val="single" w:sz="4" w:space="0" w:color="auto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53751" w14:textId="77777777" w:rsidR="007E7198" w:rsidRPr="00424BAD" w:rsidRDefault="007E7198" w:rsidP="00057210">
            <w:pPr>
              <w:spacing w:before="0" w:after="0" w:line="276" w:lineRule="auto"/>
              <w:ind w:right="169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Böhm et al., 2015; </w:t>
            </w:r>
            <w:proofErr w:type="spellStart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Jessberger</w:t>
            </w:r>
            <w:proofErr w:type="spellEnd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 et al., 2015</w:t>
            </w:r>
          </w:p>
        </w:tc>
        <w:tc>
          <w:tcPr>
            <w:tcW w:w="1793" w:type="dxa"/>
            <w:tcBorders>
              <w:top w:val="single" w:sz="4" w:space="0" w:color="auto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7FC89" w14:textId="4FC62648" w:rsidR="007E7198" w:rsidRPr="00424BAD" w:rsidRDefault="007E7198" w:rsidP="00057210">
            <w:pPr>
              <w:spacing w:before="0"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22.0 ± 1.0</w:t>
            </w:r>
            <w:r w:rsid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="001B7120" w:rsidRP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vertAlign w:val="superscript"/>
                <w:lang w:val="de-DE" w:eastAsia="de-DE"/>
              </w:rPr>
              <w:t>a</w:t>
            </w:r>
          </w:p>
        </w:tc>
        <w:tc>
          <w:tcPr>
            <w:tcW w:w="1527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FF302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14.3 ± 0.6</w:t>
            </w:r>
          </w:p>
        </w:tc>
        <w:tc>
          <w:tcPr>
            <w:tcW w:w="1074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A4208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13.7 ± 0.6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4107D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12.0 ± 1.6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0FC94E53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13.2 ± 0.6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  <w:vAlign w:val="center"/>
          </w:tcPr>
          <w:p w14:paraId="38CE817F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15.7 ± 0.6</w:t>
            </w:r>
          </w:p>
        </w:tc>
      </w:tr>
      <w:tr w:rsidR="007E7198" w:rsidRPr="00424BAD" w14:paraId="437E4166" w14:textId="77777777" w:rsidTr="00035833">
        <w:trPr>
          <w:trHeight w:val="458"/>
        </w:trPr>
        <w:tc>
          <w:tcPr>
            <w:tcW w:w="567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E57CD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color w:val="000000"/>
                <w:kern w:val="24"/>
                <w:sz w:val="20"/>
                <w:szCs w:val="20"/>
                <w:lang w:val="en-GB" w:eastAsia="de-DE"/>
              </w:rPr>
              <w:t>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B4908" w14:textId="77777777" w:rsidR="007E7198" w:rsidRPr="00424BAD" w:rsidRDefault="007E7198" w:rsidP="00057210">
            <w:pPr>
              <w:spacing w:before="0" w:after="0" w:line="276" w:lineRule="auto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MHI 3104 4.2</w:t>
            </w:r>
          </w:p>
        </w:tc>
        <w:tc>
          <w:tcPr>
            <w:tcW w:w="1553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DB7F5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>B. cereus</w:t>
            </w:r>
          </w:p>
        </w:tc>
        <w:tc>
          <w:tcPr>
            <w:tcW w:w="1565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71C1A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Rice </w:t>
            </w:r>
            <w:proofErr w:type="spellStart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dish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DF313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Böhm et al., 2015; </w:t>
            </w:r>
            <w:proofErr w:type="spellStart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Jessberger</w:t>
            </w:r>
            <w:proofErr w:type="spellEnd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 et al., 2015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313BE" w14:textId="3B2CFA5A" w:rsidR="007E7198" w:rsidRPr="00424BAD" w:rsidRDefault="007E7198" w:rsidP="00057210">
            <w:pPr>
              <w:spacing w:before="0"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12.3 ± 1.2</w:t>
            </w:r>
            <w:r w:rsid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="001B7120" w:rsidRP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vertAlign w:val="superscript"/>
                <w:lang w:val="de-DE" w:eastAsia="de-DE"/>
              </w:rPr>
              <w:t>c</w:t>
            </w:r>
          </w:p>
        </w:tc>
        <w:tc>
          <w:tcPr>
            <w:tcW w:w="1527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932D2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11.3 ± 0.6</w:t>
            </w:r>
          </w:p>
        </w:tc>
        <w:tc>
          <w:tcPr>
            <w:tcW w:w="1074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F711D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10.0 ± 1.0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342AD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8.0 ± 1.0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AA191DB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8.0 ± 0.6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63656270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13.3 ± 0.6</w:t>
            </w:r>
          </w:p>
        </w:tc>
      </w:tr>
      <w:tr w:rsidR="007E7198" w:rsidRPr="00424BAD" w14:paraId="0C4B965A" w14:textId="77777777" w:rsidTr="00035833">
        <w:trPr>
          <w:trHeight w:val="458"/>
        </w:trPr>
        <w:tc>
          <w:tcPr>
            <w:tcW w:w="567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9FB04F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color w:val="000000"/>
                <w:kern w:val="24"/>
                <w:sz w:val="20"/>
                <w:szCs w:val="20"/>
                <w:lang w:val="en-GB" w:eastAsia="de-DE"/>
              </w:rPr>
              <w:t>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BA0C3" w14:textId="77777777" w:rsidR="007E7198" w:rsidRPr="00424BAD" w:rsidRDefault="007E7198" w:rsidP="00057210">
            <w:pPr>
              <w:spacing w:before="0" w:after="0" w:line="276" w:lineRule="auto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MHI 3104 8.2</w:t>
            </w:r>
          </w:p>
        </w:tc>
        <w:tc>
          <w:tcPr>
            <w:tcW w:w="1553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33F6A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>B. cereus</w:t>
            </w:r>
          </w:p>
        </w:tc>
        <w:tc>
          <w:tcPr>
            <w:tcW w:w="1565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4B8E6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Rice </w:t>
            </w:r>
            <w:proofErr w:type="spellStart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dish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61EE7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Böhm et al., 2015; </w:t>
            </w:r>
            <w:proofErr w:type="spellStart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Jessberger</w:t>
            </w:r>
            <w:proofErr w:type="spellEnd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 et al., 2015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C6B79" w14:textId="0E61558C" w:rsidR="007E7198" w:rsidRPr="00424BAD" w:rsidRDefault="007E7198" w:rsidP="00057210">
            <w:pPr>
              <w:spacing w:before="0"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11.7 ± 1.5</w:t>
            </w:r>
            <w:r w:rsid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="001B7120" w:rsidRP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vertAlign w:val="superscript"/>
                <w:lang w:val="de-DE" w:eastAsia="de-DE"/>
              </w:rPr>
              <w:t>c</w:t>
            </w:r>
          </w:p>
        </w:tc>
        <w:tc>
          <w:tcPr>
            <w:tcW w:w="1527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3B57B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11.3 ± 0.6</w:t>
            </w:r>
          </w:p>
        </w:tc>
        <w:tc>
          <w:tcPr>
            <w:tcW w:w="1074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6162F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10.3 ± 0.6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8DF57F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8.2 ± 0.6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40FDCAF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8.6 ± 1.0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2F91ED5B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12.7 ± 0.6</w:t>
            </w:r>
          </w:p>
        </w:tc>
      </w:tr>
      <w:tr w:rsidR="007E7198" w:rsidRPr="00424BAD" w14:paraId="1331A0AC" w14:textId="77777777" w:rsidTr="00035833">
        <w:trPr>
          <w:trHeight w:val="458"/>
        </w:trPr>
        <w:tc>
          <w:tcPr>
            <w:tcW w:w="567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3A973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color w:val="000000"/>
                <w:kern w:val="24"/>
                <w:sz w:val="20"/>
                <w:szCs w:val="20"/>
                <w:lang w:val="en-GB" w:eastAsia="de-DE"/>
              </w:rPr>
              <w:t>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887CE" w14:textId="77777777" w:rsidR="007E7198" w:rsidRPr="00424BAD" w:rsidRDefault="007E7198" w:rsidP="00057210">
            <w:pPr>
              <w:spacing w:before="0" w:after="0" w:line="276" w:lineRule="auto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MHI 3163</w:t>
            </w:r>
          </w:p>
        </w:tc>
        <w:tc>
          <w:tcPr>
            <w:tcW w:w="1553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1EBA50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 xml:space="preserve">B. </w:t>
            </w:r>
            <w:proofErr w:type="spellStart"/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>thuringiensis</w:t>
            </w:r>
            <w:proofErr w:type="spellEnd"/>
          </w:p>
        </w:tc>
        <w:tc>
          <w:tcPr>
            <w:tcW w:w="1565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E45AF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Salad</w:t>
            </w:r>
          </w:p>
        </w:tc>
        <w:tc>
          <w:tcPr>
            <w:tcW w:w="2269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43460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Schwenk et al., 2020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FA0CA2" w14:textId="07F1E0EF" w:rsidR="007E7198" w:rsidRPr="00424BAD" w:rsidRDefault="007E7198" w:rsidP="00057210">
            <w:pPr>
              <w:spacing w:before="0"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14.3 ± 0.6</w:t>
            </w:r>
            <w:r w:rsid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="001B7120" w:rsidRP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vertAlign w:val="superscript"/>
                <w:lang w:val="de-DE" w:eastAsia="de-DE"/>
              </w:rPr>
              <w:t>c</w:t>
            </w:r>
          </w:p>
        </w:tc>
        <w:tc>
          <w:tcPr>
            <w:tcW w:w="1527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380D0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12.7 ± 0.6</w:t>
            </w:r>
          </w:p>
        </w:tc>
        <w:tc>
          <w:tcPr>
            <w:tcW w:w="1074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17CDB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11.7 ± 0.6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8FE0D4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9.3 ± 0.6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CB12E35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9.0 ± 1.0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34469793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14.3 ± 0.6</w:t>
            </w:r>
          </w:p>
        </w:tc>
      </w:tr>
      <w:tr w:rsidR="007E7198" w:rsidRPr="00424BAD" w14:paraId="6F6E4C41" w14:textId="77777777" w:rsidTr="00035833">
        <w:trPr>
          <w:trHeight w:val="458"/>
        </w:trPr>
        <w:tc>
          <w:tcPr>
            <w:tcW w:w="567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D97C9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color w:val="000000"/>
                <w:kern w:val="24"/>
                <w:sz w:val="20"/>
                <w:szCs w:val="20"/>
                <w:lang w:val="de-DE" w:eastAsia="de-DE"/>
              </w:rPr>
              <w:t>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4E7CA" w14:textId="77777777" w:rsidR="007E7198" w:rsidRPr="00424BAD" w:rsidRDefault="007E7198" w:rsidP="00057210">
            <w:pPr>
              <w:spacing w:before="0" w:after="0" w:line="276" w:lineRule="auto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MHI 3164</w:t>
            </w:r>
          </w:p>
        </w:tc>
        <w:tc>
          <w:tcPr>
            <w:tcW w:w="1553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D0E44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 xml:space="preserve">B. </w:t>
            </w:r>
            <w:proofErr w:type="spellStart"/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>thuringiensis</w:t>
            </w:r>
            <w:proofErr w:type="spellEnd"/>
          </w:p>
        </w:tc>
        <w:tc>
          <w:tcPr>
            <w:tcW w:w="1565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93765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Salad</w:t>
            </w:r>
          </w:p>
        </w:tc>
        <w:tc>
          <w:tcPr>
            <w:tcW w:w="2269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EFEB9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Schwenk et al., 2020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EE1AA" w14:textId="1FAD233B" w:rsidR="007E7198" w:rsidRPr="00424BAD" w:rsidRDefault="007E7198" w:rsidP="00057210">
            <w:pPr>
              <w:spacing w:before="0"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14.3 ± 0.6</w:t>
            </w:r>
            <w:r w:rsid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="001B7120" w:rsidRP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vertAlign w:val="superscript"/>
                <w:lang w:val="de-DE" w:eastAsia="de-DE"/>
              </w:rPr>
              <w:t>c</w:t>
            </w:r>
          </w:p>
        </w:tc>
        <w:tc>
          <w:tcPr>
            <w:tcW w:w="1527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340428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12.3 ± 1.2</w:t>
            </w:r>
          </w:p>
        </w:tc>
        <w:tc>
          <w:tcPr>
            <w:tcW w:w="1074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064B9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11.3 ± 0.6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74E028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9.0 ± 1.0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9C814ED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9.4 ± 0.6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0BD7C35C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13.3 ± 0.6</w:t>
            </w:r>
          </w:p>
        </w:tc>
      </w:tr>
      <w:tr w:rsidR="007E7198" w:rsidRPr="00424BAD" w14:paraId="0874BEA0" w14:textId="77777777" w:rsidTr="00035833">
        <w:trPr>
          <w:trHeight w:val="458"/>
        </w:trPr>
        <w:tc>
          <w:tcPr>
            <w:tcW w:w="567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703D6A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color w:val="000000"/>
                <w:kern w:val="24"/>
                <w:sz w:val="20"/>
                <w:szCs w:val="20"/>
                <w:lang w:val="de-DE" w:eastAsia="de-DE"/>
              </w:rPr>
              <w:t>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1099C" w14:textId="77777777" w:rsidR="007E7198" w:rsidRPr="00424BAD" w:rsidRDefault="007E7198" w:rsidP="00057210">
            <w:pPr>
              <w:spacing w:before="0" w:after="0" w:line="276" w:lineRule="auto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MHI 271</w:t>
            </w:r>
          </w:p>
        </w:tc>
        <w:tc>
          <w:tcPr>
            <w:tcW w:w="1553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A9A7C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 xml:space="preserve">B. </w:t>
            </w:r>
            <w:proofErr w:type="spellStart"/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>thuringiensis</w:t>
            </w:r>
            <w:proofErr w:type="spellEnd"/>
          </w:p>
        </w:tc>
        <w:tc>
          <w:tcPr>
            <w:tcW w:w="1565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567C7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Animal </w:t>
            </w:r>
            <w:proofErr w:type="spellStart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tissue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B2A3E" w14:textId="7C3B4C32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424BAD">
              <w:rPr>
                <w:rFonts w:eastAsia="Times New Roman" w:cs="Times New Roman"/>
                <w:i/>
                <w:iCs/>
                <w:color w:val="000000"/>
                <w:kern w:val="24"/>
                <w:sz w:val="20"/>
                <w:szCs w:val="20"/>
                <w:lang w:eastAsia="de-DE"/>
              </w:rPr>
              <w:t xml:space="preserve">B. thuringiensis </w:t>
            </w: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eastAsia="de-DE"/>
              </w:rPr>
              <w:t xml:space="preserve">Berliner 1915, DSM 6029 </w:t>
            </w:r>
            <w:r w:rsidRPr="00424BAD">
              <w:rPr>
                <w:rFonts w:eastAsia="Times New Roman" w:cs="Times New Roman"/>
                <w:sz w:val="20"/>
                <w:szCs w:val="20"/>
                <w:lang w:eastAsia="de-DE"/>
              </w:rPr>
              <w:t xml:space="preserve">= </w:t>
            </w:r>
            <w:r w:rsidR="00BA1E4F">
              <w:rPr>
                <w:rFonts w:eastAsia="Times New Roman" w:cs="Times New Roman"/>
                <w:sz w:val="20"/>
                <w:szCs w:val="20"/>
                <w:lang w:eastAsia="de-DE"/>
              </w:rPr>
              <w:t xml:space="preserve">         </w:t>
            </w:r>
            <w:r w:rsidRPr="00424BAD">
              <w:rPr>
                <w:rFonts w:eastAsia="Times New Roman" w:cs="Times New Roman"/>
                <w:i/>
                <w:sz w:val="20"/>
                <w:szCs w:val="20"/>
                <w:lang w:eastAsia="de-DE"/>
              </w:rPr>
              <w:t>B. thuringiensis</w:t>
            </w:r>
            <w:r w:rsidRPr="00424BAD">
              <w:rPr>
                <w:rFonts w:eastAsia="Times New Roman" w:cs="Times New Roman"/>
                <w:sz w:val="20"/>
                <w:szCs w:val="20"/>
                <w:lang w:eastAsia="de-DE"/>
              </w:rPr>
              <w:t xml:space="preserve"> HD-2; </w:t>
            </w:r>
          </w:p>
          <w:p w14:paraId="7790440B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eastAsia="de-DE"/>
              </w:rPr>
            </w:pPr>
            <w:r w:rsidRPr="00424BAD">
              <w:rPr>
                <w:rFonts w:eastAsia="Times New Roman" w:cs="Times New Roman"/>
                <w:sz w:val="20"/>
                <w:szCs w:val="20"/>
                <w:lang w:eastAsia="de-DE"/>
              </w:rPr>
              <w:t xml:space="preserve">Favret &amp; </w:t>
            </w:r>
            <w:proofErr w:type="spellStart"/>
            <w:r w:rsidRPr="00424BAD">
              <w:rPr>
                <w:rFonts w:eastAsia="Times New Roman" w:cs="Times New Roman"/>
                <w:sz w:val="20"/>
                <w:szCs w:val="20"/>
                <w:lang w:eastAsia="de-DE"/>
              </w:rPr>
              <w:t>Yousten</w:t>
            </w:r>
            <w:proofErr w:type="spellEnd"/>
            <w:r w:rsidRPr="00424BAD">
              <w:rPr>
                <w:rFonts w:eastAsia="Times New Roman" w:cs="Times New Roman"/>
                <w:sz w:val="20"/>
                <w:szCs w:val="20"/>
                <w:lang w:eastAsia="de-DE"/>
              </w:rPr>
              <w:t>, 1989</w:t>
            </w:r>
          </w:p>
        </w:tc>
        <w:tc>
          <w:tcPr>
            <w:tcW w:w="1793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8F4AAF" w14:textId="7728EC91" w:rsidR="007E7198" w:rsidRPr="00424BAD" w:rsidRDefault="007E7198" w:rsidP="00057210">
            <w:pPr>
              <w:spacing w:before="0"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13.0 ± 1.0</w:t>
            </w:r>
            <w:r w:rsid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="001B7120" w:rsidRP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vertAlign w:val="superscript"/>
                <w:lang w:val="de-DE" w:eastAsia="de-DE"/>
              </w:rPr>
              <w:t>c</w:t>
            </w:r>
          </w:p>
        </w:tc>
        <w:tc>
          <w:tcPr>
            <w:tcW w:w="1527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122F8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12.7 ± 0.6</w:t>
            </w:r>
          </w:p>
        </w:tc>
        <w:tc>
          <w:tcPr>
            <w:tcW w:w="1074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766A0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10.3 ± 0.6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C8DC7F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8.5 ± 1.2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0BFBBD8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8.0 ± 0.6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469620CA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12.7 ± 0.6</w:t>
            </w:r>
          </w:p>
        </w:tc>
      </w:tr>
      <w:tr w:rsidR="007E7198" w:rsidRPr="00424BAD" w14:paraId="7AA5F78D" w14:textId="77777777" w:rsidTr="00035833">
        <w:trPr>
          <w:trHeight w:val="458"/>
        </w:trPr>
        <w:tc>
          <w:tcPr>
            <w:tcW w:w="567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1C06B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color w:val="000000"/>
                <w:kern w:val="24"/>
                <w:sz w:val="20"/>
                <w:szCs w:val="20"/>
                <w:lang w:val="de-DE" w:eastAsia="de-DE"/>
              </w:rPr>
              <w:t>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FF7682" w14:textId="77777777" w:rsidR="007E7198" w:rsidRPr="00424BAD" w:rsidRDefault="007E7198" w:rsidP="00057210">
            <w:pPr>
              <w:spacing w:before="0" w:after="0" w:line="276" w:lineRule="auto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BUS 1</w:t>
            </w:r>
          </w:p>
        </w:tc>
        <w:tc>
          <w:tcPr>
            <w:tcW w:w="1553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1FE17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 xml:space="preserve">B. </w:t>
            </w:r>
            <w:proofErr w:type="spellStart"/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>thuringiensis</w:t>
            </w:r>
            <w:proofErr w:type="spellEnd"/>
          </w:p>
        </w:tc>
        <w:tc>
          <w:tcPr>
            <w:tcW w:w="1565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2DB748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proofErr w:type="spellStart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Pointed</w:t>
            </w:r>
            <w:proofErr w:type="spellEnd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pepper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D005A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proofErr w:type="spellStart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unpublished</w:t>
            </w:r>
            <w:proofErr w:type="spellEnd"/>
          </w:p>
        </w:tc>
        <w:tc>
          <w:tcPr>
            <w:tcW w:w="1793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34333" w14:textId="76BCF361" w:rsidR="007E7198" w:rsidRPr="00424BAD" w:rsidRDefault="007E7198" w:rsidP="00057210">
            <w:pPr>
              <w:spacing w:before="0"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12.0 ± 1.0</w:t>
            </w:r>
            <w:r w:rsid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="001B7120" w:rsidRP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vertAlign w:val="superscript"/>
                <w:lang w:val="de-DE" w:eastAsia="de-DE"/>
              </w:rPr>
              <w:t>c</w:t>
            </w:r>
          </w:p>
        </w:tc>
        <w:tc>
          <w:tcPr>
            <w:tcW w:w="1527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15F8D0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11.3 ± 0.6</w:t>
            </w:r>
          </w:p>
        </w:tc>
        <w:tc>
          <w:tcPr>
            <w:tcW w:w="1074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6EBA5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10.7 ± 0.6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BB1FF6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8.3 ± 0.6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64C6067E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8.2 ± 0.6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1BF3FFB8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11.7 ± 0.6</w:t>
            </w:r>
          </w:p>
        </w:tc>
      </w:tr>
      <w:tr w:rsidR="007E7198" w:rsidRPr="00424BAD" w14:paraId="3BB8483A" w14:textId="77777777" w:rsidTr="00035833">
        <w:trPr>
          <w:trHeight w:val="458"/>
        </w:trPr>
        <w:tc>
          <w:tcPr>
            <w:tcW w:w="567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6E7E3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color w:val="000000"/>
                <w:kern w:val="24"/>
                <w:sz w:val="20"/>
                <w:szCs w:val="20"/>
                <w:lang w:val="de-DE" w:eastAsia="de-DE"/>
              </w:rPr>
              <w:t>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ADF7C" w14:textId="77777777" w:rsidR="007E7198" w:rsidRPr="00424BAD" w:rsidRDefault="007E7198" w:rsidP="00057210">
            <w:pPr>
              <w:spacing w:before="0" w:after="0" w:line="276" w:lineRule="auto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BUS 9</w:t>
            </w:r>
          </w:p>
        </w:tc>
        <w:tc>
          <w:tcPr>
            <w:tcW w:w="1553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C60B9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 xml:space="preserve">B. </w:t>
            </w:r>
            <w:proofErr w:type="spellStart"/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>thuringiensis</w:t>
            </w:r>
            <w:proofErr w:type="spellEnd"/>
          </w:p>
        </w:tc>
        <w:tc>
          <w:tcPr>
            <w:tcW w:w="1565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7A0C0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Cheese roll</w:t>
            </w:r>
          </w:p>
        </w:tc>
        <w:tc>
          <w:tcPr>
            <w:tcW w:w="2269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ED637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proofErr w:type="spellStart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unpublished</w:t>
            </w:r>
            <w:proofErr w:type="spellEnd"/>
          </w:p>
        </w:tc>
        <w:tc>
          <w:tcPr>
            <w:tcW w:w="1793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CEE8B" w14:textId="1186CD2E" w:rsidR="007E7198" w:rsidRPr="00424BAD" w:rsidRDefault="007E7198" w:rsidP="00057210">
            <w:pPr>
              <w:spacing w:before="0"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8.3 ± 1.2</w:t>
            </w:r>
            <w:r w:rsid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="001B7120" w:rsidRP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vertAlign w:val="superscript"/>
                <w:lang w:val="de-DE" w:eastAsia="de-DE"/>
              </w:rPr>
              <w:t>c</w:t>
            </w:r>
          </w:p>
        </w:tc>
        <w:tc>
          <w:tcPr>
            <w:tcW w:w="1527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84049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9.7 ± 0.6</w:t>
            </w:r>
          </w:p>
        </w:tc>
        <w:tc>
          <w:tcPr>
            <w:tcW w:w="1074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6F8AE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7.3 ± 1.2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EDB9E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7.1 ± 1.2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4FBFCEA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7.8 ± 0.6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42225F8C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9.3 ± 0.6</w:t>
            </w:r>
          </w:p>
        </w:tc>
      </w:tr>
      <w:tr w:rsidR="007E7198" w:rsidRPr="00424BAD" w14:paraId="5BAB5BFD" w14:textId="77777777" w:rsidTr="00035833">
        <w:trPr>
          <w:trHeight w:val="458"/>
        </w:trPr>
        <w:tc>
          <w:tcPr>
            <w:tcW w:w="567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7AA72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color w:val="000000"/>
                <w:kern w:val="24"/>
                <w:sz w:val="20"/>
                <w:szCs w:val="20"/>
                <w:lang w:val="de-DE" w:eastAsia="de-DE"/>
              </w:rPr>
              <w:t>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294EE" w14:textId="77777777" w:rsidR="007E7198" w:rsidRPr="00424BAD" w:rsidRDefault="007E7198" w:rsidP="00057210">
            <w:pPr>
              <w:spacing w:before="0" w:after="0" w:line="276" w:lineRule="auto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5-29</w:t>
            </w:r>
          </w:p>
        </w:tc>
        <w:tc>
          <w:tcPr>
            <w:tcW w:w="1553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84D2B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 xml:space="preserve">B. </w:t>
            </w:r>
            <w:proofErr w:type="spellStart"/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>thuringiensis</w:t>
            </w:r>
            <w:proofErr w:type="spellEnd"/>
          </w:p>
        </w:tc>
        <w:tc>
          <w:tcPr>
            <w:tcW w:w="1565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55B3E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Doughnut </w:t>
            </w:r>
            <w:proofErr w:type="spellStart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with</w:t>
            </w:r>
            <w:proofErr w:type="spellEnd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custard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A0D4D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proofErr w:type="spellStart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unpublished</w:t>
            </w:r>
            <w:proofErr w:type="spellEnd"/>
          </w:p>
        </w:tc>
        <w:tc>
          <w:tcPr>
            <w:tcW w:w="1793" w:type="dxa"/>
            <w:tcBorders>
              <w:top w:val="nil"/>
              <w:bottom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D0A27" w14:textId="15E0C561" w:rsidR="007E7198" w:rsidRPr="00424BAD" w:rsidRDefault="007E7198" w:rsidP="00057210">
            <w:pPr>
              <w:spacing w:before="0"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17.3 ± 0.6</w:t>
            </w:r>
            <w:r w:rsid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="001B7120" w:rsidRP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vertAlign w:val="superscript"/>
                <w:lang w:val="de-DE" w:eastAsia="de-DE"/>
              </w:rPr>
              <w:t>b</w:t>
            </w:r>
          </w:p>
        </w:tc>
        <w:tc>
          <w:tcPr>
            <w:tcW w:w="1527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B6971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14.0 ± 1.0</w:t>
            </w:r>
          </w:p>
        </w:tc>
        <w:tc>
          <w:tcPr>
            <w:tcW w:w="1074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8BD69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13.3 ± 0.6</w:t>
            </w:r>
          </w:p>
        </w:tc>
        <w:tc>
          <w:tcPr>
            <w:tcW w:w="992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27492D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11.8 ± 0.6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92F09B4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11.0 ± 1.0</w:t>
            </w: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7C942DBB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14.7 ± 0.6</w:t>
            </w:r>
          </w:p>
        </w:tc>
      </w:tr>
      <w:tr w:rsidR="007E7198" w:rsidRPr="00424BAD" w14:paraId="72ED6EF6" w14:textId="77777777" w:rsidTr="00035833">
        <w:trPr>
          <w:trHeight w:val="456"/>
        </w:trPr>
        <w:tc>
          <w:tcPr>
            <w:tcW w:w="567" w:type="dxa"/>
            <w:tcBorders>
              <w:top w:val="nil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4D8E4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10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196D1" w14:textId="77777777" w:rsidR="007E7198" w:rsidRPr="00424BAD" w:rsidRDefault="007E7198" w:rsidP="00057210">
            <w:pPr>
              <w:spacing w:before="0" w:after="0" w:line="276" w:lineRule="auto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5-336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3B0A8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 xml:space="preserve">B. </w:t>
            </w:r>
            <w:proofErr w:type="spellStart"/>
            <w:r w:rsidRPr="00424BAD">
              <w:rPr>
                <w:rFonts w:eastAsia="Calibri" w:cs="Times New Roman"/>
                <w:i/>
                <w:iCs/>
                <w:color w:val="000000"/>
                <w:kern w:val="24"/>
                <w:sz w:val="20"/>
                <w:szCs w:val="20"/>
                <w:lang w:val="de-DE" w:eastAsia="de-DE"/>
              </w:rPr>
              <w:t>thuringiensis</w:t>
            </w:r>
            <w:proofErr w:type="spellEnd"/>
          </w:p>
        </w:tc>
        <w:tc>
          <w:tcPr>
            <w:tcW w:w="1565" w:type="dxa"/>
            <w:tcBorders>
              <w:top w:val="nil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D09FB" w14:textId="77777777" w:rsidR="007E7198" w:rsidRPr="00424BAD" w:rsidRDefault="007E7198" w:rsidP="00057210">
            <w:pPr>
              <w:spacing w:before="0" w:after="0" w:line="254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Calibri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Cherry </w:t>
            </w:r>
            <w:proofErr w:type="spellStart"/>
            <w:r w:rsidRPr="00424BAD">
              <w:rPr>
                <w:rFonts w:eastAsia="Calibri" w:cs="Times New Roman"/>
                <w:color w:val="000000"/>
                <w:kern w:val="24"/>
                <w:sz w:val="20"/>
                <w:szCs w:val="20"/>
                <w:lang w:val="de-DE" w:eastAsia="de-DE"/>
              </w:rPr>
              <w:t>tomatoes</w:t>
            </w:r>
            <w:proofErr w:type="spellEnd"/>
          </w:p>
        </w:tc>
        <w:tc>
          <w:tcPr>
            <w:tcW w:w="2269" w:type="dxa"/>
            <w:tcBorders>
              <w:top w:val="nil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499DB" w14:textId="77777777" w:rsidR="007E7198" w:rsidRPr="00424BAD" w:rsidRDefault="007E7198" w:rsidP="00057210">
            <w:pPr>
              <w:spacing w:before="0" w:after="0" w:line="276" w:lineRule="auto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proofErr w:type="spellStart"/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unpublished</w:t>
            </w:r>
            <w:proofErr w:type="spellEnd"/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F3ED3" w14:textId="194DF23E" w:rsidR="007E7198" w:rsidRPr="00424BAD" w:rsidRDefault="007E7198" w:rsidP="00057210">
            <w:pPr>
              <w:spacing w:before="0" w:after="0" w:line="276" w:lineRule="auto"/>
              <w:jc w:val="center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12.3 ± 0.6</w:t>
            </w:r>
            <w:r w:rsid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 xml:space="preserve"> </w:t>
            </w:r>
            <w:r w:rsidR="001B7120" w:rsidRPr="001B7120">
              <w:rPr>
                <w:rFonts w:eastAsia="Times New Roman" w:cs="Times New Roman"/>
                <w:color w:val="000000"/>
                <w:kern w:val="24"/>
                <w:sz w:val="20"/>
                <w:szCs w:val="20"/>
                <w:vertAlign w:val="superscript"/>
                <w:lang w:val="de-DE" w:eastAsia="de-DE"/>
              </w:rPr>
              <w:t>c</w:t>
            </w:r>
          </w:p>
        </w:tc>
        <w:tc>
          <w:tcPr>
            <w:tcW w:w="1527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9FD71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11.7 ± 0.6</w:t>
            </w:r>
          </w:p>
        </w:tc>
        <w:tc>
          <w:tcPr>
            <w:tcW w:w="1074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CBB41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10.7 ± 0.6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989956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8.1 ± 0.6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693F4138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8.4 ± 0.6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vAlign w:val="center"/>
          </w:tcPr>
          <w:p w14:paraId="3AB5FE66" w14:textId="77777777" w:rsidR="007E7198" w:rsidRPr="00424BAD" w:rsidRDefault="007E7198" w:rsidP="00057210">
            <w:pPr>
              <w:spacing w:before="0" w:after="0" w:line="276" w:lineRule="auto"/>
              <w:jc w:val="center"/>
              <w:textAlignment w:val="bottom"/>
              <w:rPr>
                <w:rFonts w:eastAsia="Times New Roman" w:cs="Times New Roman"/>
                <w:sz w:val="20"/>
                <w:szCs w:val="20"/>
                <w:lang w:val="de-DE" w:eastAsia="de-DE"/>
              </w:rPr>
            </w:pPr>
            <w:r w:rsidRPr="00424BAD">
              <w:rPr>
                <w:rFonts w:eastAsia="Times New Roman" w:cs="Times New Roman"/>
                <w:color w:val="000000"/>
                <w:kern w:val="24"/>
                <w:sz w:val="20"/>
                <w:szCs w:val="20"/>
                <w:lang w:val="de-DE" w:eastAsia="de-DE"/>
              </w:rPr>
              <w:t>12.3 ± 1.2</w:t>
            </w:r>
          </w:p>
        </w:tc>
      </w:tr>
    </w:tbl>
    <w:p w14:paraId="09DA06D2" w14:textId="77777777" w:rsidR="00D83416" w:rsidRPr="00D83416" w:rsidRDefault="00D83416" w:rsidP="00D83416">
      <w:pPr>
        <w:spacing w:before="0" w:after="160" w:line="256" w:lineRule="auto"/>
        <w:jc w:val="both"/>
        <w:rPr>
          <w:rFonts w:eastAsia="Times New Roman" w:cs="Times New Roman"/>
          <w:szCs w:val="24"/>
          <w:lang w:eastAsia="de-DE"/>
        </w:rPr>
      </w:pPr>
    </w:p>
    <w:p w14:paraId="21B3F98D" w14:textId="54361B04" w:rsidR="00D83416" w:rsidRDefault="00D83416" w:rsidP="00654E8F">
      <w:pPr>
        <w:spacing w:before="240"/>
      </w:pPr>
    </w:p>
    <w:p w14:paraId="1D5D1AEB" w14:textId="77777777" w:rsidR="00DE73D2" w:rsidRDefault="00DE73D2" w:rsidP="00654E8F">
      <w:pPr>
        <w:spacing w:before="240"/>
        <w:sectPr w:rsidR="00DE73D2" w:rsidSect="00D83416">
          <w:pgSz w:w="15840" w:h="12240" w:orient="landscape"/>
          <w:pgMar w:top="1282" w:right="1138" w:bottom="1181" w:left="1138" w:header="720" w:footer="720" w:gutter="0"/>
          <w:cols w:space="720"/>
          <w:titlePg/>
          <w:docGrid w:linePitch="360"/>
        </w:sectPr>
      </w:pPr>
    </w:p>
    <w:p w14:paraId="25D4EBA8" w14:textId="4A2FA55C" w:rsidR="00EA7DBB" w:rsidRDefault="00EA7DBB" w:rsidP="00860FA3">
      <w:pPr>
        <w:pStyle w:val="berschrift2"/>
        <w:numPr>
          <w:ilvl w:val="0"/>
          <w:numId w:val="0"/>
        </w:numPr>
        <w:ind w:left="567" w:hanging="567"/>
      </w:pPr>
      <w:r w:rsidRPr="0001436A">
        <w:lastRenderedPageBreak/>
        <w:t>Supplementary</w:t>
      </w:r>
      <w:r w:rsidRPr="001549D3">
        <w:t xml:space="preserve"> </w:t>
      </w:r>
      <w:r>
        <w:t>Figures</w:t>
      </w:r>
    </w:p>
    <w:p w14:paraId="251ABC48" w14:textId="77777777" w:rsidR="00002D81" w:rsidRDefault="00002D81" w:rsidP="00002D81">
      <w:pPr>
        <w:spacing w:before="0" w:after="0"/>
        <w:rPr>
          <w:b/>
        </w:rPr>
      </w:pPr>
    </w:p>
    <w:p w14:paraId="16F89356" w14:textId="221F38E4" w:rsidR="00860FA3" w:rsidRDefault="00860FA3" w:rsidP="00860FA3">
      <w:pPr>
        <w:pStyle w:val="berschrift2"/>
        <w:numPr>
          <w:ilvl w:val="0"/>
          <w:numId w:val="0"/>
        </w:numPr>
        <w:ind w:left="567" w:hanging="567"/>
      </w:pPr>
      <w:r w:rsidRPr="0001436A">
        <w:t>Supplementary</w:t>
      </w:r>
      <w:r w:rsidRPr="001549D3">
        <w:t xml:space="preserve"> </w:t>
      </w:r>
      <w:r>
        <w:t>Figur</w:t>
      </w:r>
      <w:r>
        <w:t>e 1</w:t>
      </w:r>
    </w:p>
    <w:p w14:paraId="10528FF9" w14:textId="77777777" w:rsidR="00860FA3" w:rsidRDefault="00860FA3" w:rsidP="00860FA3"/>
    <w:p w14:paraId="43667B37" w14:textId="1CCA439D" w:rsidR="00860FA3" w:rsidRDefault="00860FA3" w:rsidP="00860FA3">
      <w:r>
        <w:rPr>
          <w:noProof/>
        </w:rPr>
        <w:drawing>
          <wp:inline distT="0" distB="0" distL="0" distR="0" wp14:anchorId="10DB3219" wp14:editId="64A59402">
            <wp:extent cx="6122504" cy="3441678"/>
            <wp:effectExtent l="0" t="0" r="0" b="6985"/>
            <wp:docPr id="45205923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112" cy="344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A215A" w14:textId="77777777" w:rsidR="00E750BD" w:rsidRDefault="00E750BD" w:rsidP="00860FA3"/>
    <w:p w14:paraId="7E26A386" w14:textId="475C907C" w:rsidR="00023911" w:rsidRDefault="00023911" w:rsidP="00023911">
      <w:pPr>
        <w:spacing w:line="480" w:lineRule="auto"/>
        <w:jc w:val="both"/>
      </w:pPr>
      <w:r w:rsidRPr="0060669A">
        <w:rPr>
          <w:rFonts w:cs="Times New Roman"/>
          <w:b/>
          <w:color w:val="FF0000"/>
          <w:szCs w:val="24"/>
        </w:rPr>
        <w:t xml:space="preserve">Supplementary Figure </w:t>
      </w:r>
      <w:r>
        <w:rPr>
          <w:rFonts w:cs="Times New Roman"/>
          <w:b/>
          <w:color w:val="FF0000"/>
          <w:szCs w:val="24"/>
        </w:rPr>
        <w:t>1</w:t>
      </w:r>
      <w:r w:rsidRPr="0060669A">
        <w:rPr>
          <w:rFonts w:cs="Times New Roman"/>
          <w:b/>
          <w:color w:val="FF0000"/>
          <w:szCs w:val="24"/>
        </w:rPr>
        <w:t>.</w:t>
      </w:r>
      <w:r w:rsidRPr="0060669A">
        <w:rPr>
          <w:rFonts w:cs="Times New Roman"/>
          <w:b/>
          <w:bCs/>
          <w:color w:val="FF0000"/>
          <w:szCs w:val="24"/>
        </w:rPr>
        <w:t xml:space="preserve"> </w:t>
      </w:r>
      <w:r w:rsidRPr="00C04A1C">
        <w:rPr>
          <w:rFonts w:cs="Times New Roman"/>
          <w:szCs w:val="24"/>
        </w:rPr>
        <w:t xml:space="preserve">Genomic organization maps of bacteriocin gene clusters and alignment of the predicted bacteriocin precursor peptide sequence with its closest match identified by BAGEL4. (A) </w:t>
      </w:r>
      <w:r w:rsidRPr="00C04A1C">
        <w:rPr>
          <w:rFonts w:cs="Times New Roman"/>
          <w:i/>
          <w:iCs/>
          <w:szCs w:val="24"/>
        </w:rPr>
        <w:t>B. cereus</w:t>
      </w:r>
      <w:r w:rsidRPr="00C04A1C">
        <w:rPr>
          <w:rFonts w:cs="Times New Roman"/>
          <w:szCs w:val="24"/>
        </w:rPr>
        <w:t xml:space="preserve"> MHI 86; (B) </w:t>
      </w:r>
      <w:r w:rsidRPr="00C04A1C">
        <w:rPr>
          <w:rFonts w:cs="Times New Roman"/>
          <w:i/>
          <w:iCs/>
          <w:szCs w:val="24"/>
        </w:rPr>
        <w:t xml:space="preserve">B. thuringiensis </w:t>
      </w:r>
      <w:r w:rsidRPr="00C04A1C">
        <w:rPr>
          <w:rFonts w:cs="Times New Roman"/>
          <w:szCs w:val="24"/>
        </w:rPr>
        <w:t xml:space="preserve">5-29; The core peptide precursor in </w:t>
      </w:r>
      <w:r w:rsidRPr="00C04A1C">
        <w:rPr>
          <w:rFonts w:cs="Times New Roman"/>
          <w:i/>
          <w:iCs/>
          <w:szCs w:val="24"/>
        </w:rPr>
        <w:t>B. cereus</w:t>
      </w:r>
      <w:r w:rsidRPr="00C04A1C">
        <w:rPr>
          <w:rFonts w:cs="Times New Roman"/>
          <w:szCs w:val="24"/>
        </w:rPr>
        <w:t xml:space="preserve"> MHI 86 and </w:t>
      </w:r>
      <w:r w:rsidRPr="00C04A1C">
        <w:rPr>
          <w:rFonts w:cs="Times New Roman"/>
          <w:i/>
          <w:iCs/>
          <w:szCs w:val="24"/>
        </w:rPr>
        <w:t>B. thuringiensis</w:t>
      </w:r>
      <w:r w:rsidRPr="00C04A1C">
        <w:rPr>
          <w:rFonts w:cs="Times New Roman"/>
          <w:szCs w:val="24"/>
        </w:rPr>
        <w:t xml:space="preserve"> 5-29 ABC: bacteriocin ATP-binding cassette (ABC) transporter; </w:t>
      </w:r>
      <w:proofErr w:type="spellStart"/>
      <w:r w:rsidRPr="00C04A1C">
        <w:rPr>
          <w:rFonts w:cs="Times New Roman"/>
          <w:i/>
          <w:iCs/>
          <w:szCs w:val="24"/>
        </w:rPr>
        <w:t>bmbF</w:t>
      </w:r>
      <w:proofErr w:type="spellEnd"/>
      <w:r w:rsidRPr="00C04A1C">
        <w:rPr>
          <w:rFonts w:cs="Times New Roman"/>
          <w:szCs w:val="24"/>
        </w:rPr>
        <w:t xml:space="preserve">: post-translational modification gene; </w:t>
      </w:r>
      <w:proofErr w:type="spellStart"/>
      <w:r w:rsidRPr="00C04A1C">
        <w:rPr>
          <w:rFonts w:cs="Times New Roman"/>
          <w:i/>
          <w:iCs/>
          <w:szCs w:val="24"/>
        </w:rPr>
        <w:t>lanT</w:t>
      </w:r>
      <w:proofErr w:type="spellEnd"/>
      <w:r w:rsidRPr="00C04A1C">
        <w:rPr>
          <w:rFonts w:cs="Times New Roman"/>
          <w:szCs w:val="24"/>
        </w:rPr>
        <w:t xml:space="preserve">: </w:t>
      </w:r>
      <w:proofErr w:type="spellStart"/>
      <w:r w:rsidRPr="00C04A1C">
        <w:rPr>
          <w:rFonts w:cs="Times New Roman"/>
          <w:szCs w:val="24"/>
        </w:rPr>
        <w:t>lantibiotic</w:t>
      </w:r>
      <w:proofErr w:type="spellEnd"/>
      <w:r w:rsidRPr="00C04A1C">
        <w:rPr>
          <w:rFonts w:cs="Times New Roman"/>
          <w:szCs w:val="24"/>
        </w:rPr>
        <w:t xml:space="preserve"> transporter gene, ORF: open reading frame. </w:t>
      </w:r>
      <w:r w:rsidRPr="00C04A1C">
        <w:t>The scale is indicated in base pairs (bp), spanning 0 to 1000 bp.</w:t>
      </w:r>
      <w:r w:rsidRPr="00C04A1C">
        <w:rPr>
          <w:rFonts w:cs="Times New Roman"/>
          <w:szCs w:val="24"/>
        </w:rPr>
        <w:t xml:space="preserve"> (C) Amino acid sequences of the predicted bacteriocin precursor peptides from </w:t>
      </w:r>
      <w:r w:rsidRPr="00C04A1C">
        <w:rPr>
          <w:rFonts w:cs="Times New Roman"/>
          <w:i/>
          <w:iCs/>
          <w:szCs w:val="24"/>
        </w:rPr>
        <w:t>B. cereus</w:t>
      </w:r>
      <w:r w:rsidRPr="00C04A1C">
        <w:rPr>
          <w:rFonts w:cs="Times New Roman"/>
          <w:szCs w:val="24"/>
        </w:rPr>
        <w:t xml:space="preserve"> MHI 86 and </w:t>
      </w:r>
      <w:r w:rsidRPr="00C04A1C">
        <w:rPr>
          <w:rFonts w:cs="Times New Roman"/>
          <w:i/>
          <w:iCs/>
          <w:szCs w:val="24"/>
        </w:rPr>
        <w:t xml:space="preserve">B. thuringiensis </w:t>
      </w:r>
      <w:r w:rsidRPr="00C04A1C">
        <w:rPr>
          <w:rFonts w:cs="Times New Roman"/>
          <w:szCs w:val="24"/>
        </w:rPr>
        <w:t xml:space="preserve">5-29 aligned with the reference sequences </w:t>
      </w:r>
      <w:proofErr w:type="spellStart"/>
      <w:r w:rsidRPr="00C04A1C">
        <w:rPr>
          <w:rFonts w:cs="Times New Roman"/>
          <w:szCs w:val="24"/>
        </w:rPr>
        <w:t>thuricin</w:t>
      </w:r>
      <w:proofErr w:type="spellEnd"/>
      <w:r w:rsidRPr="00C04A1C">
        <w:rPr>
          <w:rFonts w:cs="Times New Roman"/>
          <w:szCs w:val="24"/>
        </w:rPr>
        <w:t xml:space="preserve"> 17 (NCBI ID: WP_428884625), </w:t>
      </w:r>
      <w:proofErr w:type="spellStart"/>
      <w:r w:rsidRPr="00C04A1C">
        <w:rPr>
          <w:rFonts w:cs="Times New Roman"/>
          <w:szCs w:val="24"/>
        </w:rPr>
        <w:t>thurincin</w:t>
      </w:r>
      <w:proofErr w:type="spellEnd"/>
      <w:r w:rsidRPr="00C04A1C">
        <w:rPr>
          <w:rFonts w:cs="Times New Roman"/>
          <w:szCs w:val="24"/>
        </w:rPr>
        <w:t xml:space="preserve"> H (NCBI ID:  FJ977580.1), and </w:t>
      </w:r>
      <w:proofErr w:type="spellStart"/>
      <w:r w:rsidRPr="00C04A1C">
        <w:rPr>
          <w:rFonts w:cs="Times New Roman"/>
          <w:szCs w:val="24"/>
        </w:rPr>
        <w:t>thuricin</w:t>
      </w:r>
      <w:proofErr w:type="spellEnd"/>
      <w:r w:rsidRPr="00C04A1C">
        <w:rPr>
          <w:rFonts w:cs="Times New Roman"/>
          <w:szCs w:val="24"/>
        </w:rPr>
        <w:t xml:space="preserve"> S (NCBI ID: P84763) using </w:t>
      </w:r>
      <w:proofErr w:type="spellStart"/>
      <w:r w:rsidRPr="00C04A1C">
        <w:rPr>
          <w:rFonts w:cs="Times New Roman"/>
          <w:szCs w:val="24"/>
        </w:rPr>
        <w:t>Clustal</w:t>
      </w:r>
      <w:proofErr w:type="spellEnd"/>
      <w:r w:rsidRPr="00C04A1C">
        <w:rPr>
          <w:rFonts w:cs="Times New Roman"/>
          <w:szCs w:val="24"/>
        </w:rPr>
        <w:t xml:space="preserve"> Omega (version 1.2.4).</w:t>
      </w:r>
    </w:p>
    <w:p w14:paraId="53A0F79F" w14:textId="77777777" w:rsidR="00860FA3" w:rsidRDefault="00860FA3" w:rsidP="00002D81">
      <w:pPr>
        <w:spacing w:before="0" w:after="0"/>
        <w:rPr>
          <w:rFonts w:cs="Times New Roman"/>
          <w:b/>
          <w:szCs w:val="24"/>
        </w:rPr>
      </w:pPr>
    </w:p>
    <w:p w14:paraId="1C4E19FA" w14:textId="7A36D70B" w:rsidR="00860FA3" w:rsidRDefault="00860FA3" w:rsidP="00860FA3">
      <w:pPr>
        <w:pStyle w:val="berschrift2"/>
        <w:numPr>
          <w:ilvl w:val="0"/>
          <w:numId w:val="0"/>
        </w:numPr>
        <w:ind w:left="567" w:hanging="567"/>
      </w:pPr>
      <w:r w:rsidRPr="0001436A">
        <w:t>Supplementary</w:t>
      </w:r>
      <w:r w:rsidRPr="001549D3">
        <w:t xml:space="preserve"> </w:t>
      </w:r>
      <w:r>
        <w:t xml:space="preserve">Figure </w:t>
      </w:r>
      <w:r>
        <w:t>2</w:t>
      </w:r>
    </w:p>
    <w:p w14:paraId="31A83034" w14:textId="77777777" w:rsidR="00860FA3" w:rsidRDefault="00860FA3" w:rsidP="00002D81">
      <w:pPr>
        <w:spacing w:before="0" w:after="0"/>
        <w:rPr>
          <w:rFonts w:cs="Times New Roman"/>
          <w:b/>
          <w:szCs w:val="24"/>
        </w:rPr>
      </w:pPr>
    </w:p>
    <w:p w14:paraId="6CE24D97" w14:textId="0DAEE5CE" w:rsidR="00EA7DBB" w:rsidRDefault="00CD2A68" w:rsidP="00002D81">
      <w:pPr>
        <w:spacing w:before="0" w:after="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4D5CD40A" wp14:editId="422F8BF8">
            <wp:extent cx="3530379" cy="3184399"/>
            <wp:effectExtent l="0" t="0" r="0" b="0"/>
            <wp:docPr id="109013718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069" cy="3198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FD90CD" w14:textId="77777777" w:rsidR="00CD2A68" w:rsidRDefault="00CD2A68" w:rsidP="00002D81">
      <w:pPr>
        <w:spacing w:before="0" w:after="0"/>
        <w:rPr>
          <w:rFonts w:cs="Times New Roman"/>
          <w:b/>
          <w:szCs w:val="24"/>
        </w:rPr>
      </w:pPr>
    </w:p>
    <w:p w14:paraId="6727526F" w14:textId="77777777" w:rsidR="00CD2A68" w:rsidRDefault="00CD2A68" w:rsidP="00002D81">
      <w:pPr>
        <w:spacing w:before="0" w:after="0"/>
        <w:rPr>
          <w:rFonts w:cs="Times New Roman"/>
          <w:b/>
          <w:szCs w:val="24"/>
        </w:rPr>
      </w:pPr>
    </w:p>
    <w:p w14:paraId="2982FE69" w14:textId="77777777" w:rsidR="00CD2A68" w:rsidRDefault="00CD2A68" w:rsidP="00002D81">
      <w:pPr>
        <w:spacing w:before="0" w:after="0"/>
        <w:rPr>
          <w:rFonts w:cs="Times New Roman"/>
          <w:b/>
          <w:szCs w:val="24"/>
        </w:rPr>
      </w:pPr>
    </w:p>
    <w:p w14:paraId="1BE2404F" w14:textId="35540EC5" w:rsidR="00CD2A68" w:rsidRDefault="00CD2A68" w:rsidP="00002D81">
      <w:pPr>
        <w:spacing w:before="0" w:after="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6C03C628" wp14:editId="1B6E447C">
            <wp:extent cx="3881227" cy="3275937"/>
            <wp:effectExtent l="0" t="0" r="5080" b="0"/>
            <wp:docPr id="1071476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372" cy="3289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0A7555" w14:textId="77777777" w:rsidR="00CD2A68" w:rsidRDefault="00CD2A68" w:rsidP="00002D81">
      <w:pPr>
        <w:spacing w:before="0" w:after="0"/>
        <w:rPr>
          <w:rFonts w:cs="Times New Roman"/>
          <w:b/>
          <w:szCs w:val="24"/>
        </w:rPr>
      </w:pPr>
    </w:p>
    <w:p w14:paraId="239E723A" w14:textId="6F204CD7" w:rsidR="00CD2A68" w:rsidRDefault="00CD2A68" w:rsidP="00002D81">
      <w:pPr>
        <w:spacing w:before="0" w:after="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lastRenderedPageBreak/>
        <w:drawing>
          <wp:inline distT="0" distB="0" distL="0" distR="0" wp14:anchorId="22A6309D" wp14:editId="484A3FCF">
            <wp:extent cx="4047214" cy="4295967"/>
            <wp:effectExtent l="0" t="0" r="0" b="0"/>
            <wp:docPr id="950256915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965" cy="4302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F5F425" w14:textId="7DA7A223" w:rsidR="00CD2A68" w:rsidRDefault="00CD2A68" w:rsidP="00002D81">
      <w:pPr>
        <w:spacing w:before="0" w:after="0"/>
        <w:rPr>
          <w:rFonts w:cs="Times New Roman"/>
          <w:b/>
          <w:szCs w:val="24"/>
        </w:rPr>
      </w:pPr>
    </w:p>
    <w:p w14:paraId="3F666E50" w14:textId="77777777" w:rsidR="00EA7DBB" w:rsidRDefault="00EA7DBB" w:rsidP="00002D81">
      <w:pPr>
        <w:spacing w:before="0" w:after="0"/>
        <w:rPr>
          <w:rFonts w:cs="Times New Roman"/>
          <w:b/>
          <w:szCs w:val="24"/>
        </w:rPr>
      </w:pPr>
    </w:p>
    <w:p w14:paraId="439FD298" w14:textId="77777777" w:rsidR="00CD2A68" w:rsidRDefault="00CD2A68" w:rsidP="00002D81">
      <w:pPr>
        <w:spacing w:before="0" w:after="0"/>
        <w:rPr>
          <w:rFonts w:cs="Times New Roman"/>
          <w:b/>
          <w:szCs w:val="24"/>
        </w:rPr>
      </w:pPr>
    </w:p>
    <w:p w14:paraId="038985DA" w14:textId="21D050E1" w:rsidR="00CD2A68" w:rsidRDefault="00991AF5" w:rsidP="00002D81">
      <w:pPr>
        <w:spacing w:before="0" w:after="0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</w:rPr>
        <w:drawing>
          <wp:inline distT="0" distB="0" distL="0" distR="0" wp14:anchorId="439E1B45" wp14:editId="693D1DE0">
            <wp:extent cx="2840702" cy="3110132"/>
            <wp:effectExtent l="0" t="0" r="0" b="0"/>
            <wp:docPr id="132089140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413" cy="3122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F3E8D4" w14:textId="77777777" w:rsidR="00CD2A68" w:rsidRDefault="00CD2A68" w:rsidP="00002D81">
      <w:pPr>
        <w:spacing w:before="0" w:after="0"/>
        <w:rPr>
          <w:rFonts w:cs="Times New Roman"/>
          <w:b/>
          <w:szCs w:val="24"/>
        </w:rPr>
      </w:pPr>
    </w:p>
    <w:p w14:paraId="7AF0AD9B" w14:textId="77777777" w:rsidR="00CD2A68" w:rsidRDefault="00CD2A68" w:rsidP="00002D81">
      <w:pPr>
        <w:spacing w:before="0" w:after="0"/>
        <w:rPr>
          <w:rFonts w:cs="Times New Roman"/>
          <w:b/>
          <w:szCs w:val="24"/>
        </w:rPr>
      </w:pPr>
    </w:p>
    <w:p w14:paraId="1AF3A635" w14:textId="28FC399B" w:rsidR="00F8513A" w:rsidRDefault="00EA7DBB" w:rsidP="00F8513A">
      <w:pPr>
        <w:spacing w:line="480" w:lineRule="auto"/>
        <w:jc w:val="both"/>
        <w:rPr>
          <w:rFonts w:cs="Times New Roman"/>
          <w:szCs w:val="24"/>
          <w:lang w:val="en-GB"/>
        </w:rPr>
      </w:pPr>
      <w:r w:rsidRPr="00023911">
        <w:rPr>
          <w:rFonts w:cs="Times New Roman"/>
          <w:b/>
          <w:szCs w:val="24"/>
        </w:rPr>
        <w:lastRenderedPageBreak/>
        <w:t xml:space="preserve">Supplementary Figure </w:t>
      </w:r>
      <w:r w:rsidR="00860FA3" w:rsidRPr="00023911">
        <w:rPr>
          <w:rFonts w:cs="Times New Roman"/>
          <w:b/>
          <w:szCs w:val="24"/>
        </w:rPr>
        <w:t>2</w:t>
      </w:r>
      <w:r w:rsidRPr="00023911">
        <w:rPr>
          <w:rFonts w:cs="Times New Roman"/>
          <w:b/>
          <w:szCs w:val="24"/>
        </w:rPr>
        <w:t>.</w:t>
      </w:r>
      <w:r w:rsidR="00F8513A" w:rsidRPr="00023911">
        <w:rPr>
          <w:rFonts w:cs="Times New Roman"/>
          <w:b/>
          <w:bCs/>
          <w:szCs w:val="24"/>
        </w:rPr>
        <w:t xml:space="preserve"> </w:t>
      </w:r>
      <w:r w:rsidR="00F8513A" w:rsidRPr="00F2121F">
        <w:rPr>
          <w:rFonts w:cs="Times New Roman"/>
          <w:szCs w:val="24"/>
        </w:rPr>
        <w:t xml:space="preserve">Identification of the </w:t>
      </w:r>
      <w:proofErr w:type="spellStart"/>
      <w:r w:rsidR="00F8513A" w:rsidRPr="00F2121F">
        <w:rPr>
          <w:rFonts w:cs="Times New Roman"/>
          <w:szCs w:val="24"/>
        </w:rPr>
        <w:t>thuricin</w:t>
      </w:r>
      <w:proofErr w:type="spellEnd"/>
      <w:r w:rsidR="00F8513A" w:rsidRPr="00F2121F">
        <w:rPr>
          <w:rFonts w:cs="Times New Roman"/>
          <w:szCs w:val="24"/>
        </w:rPr>
        <w:t xml:space="preserve"> S gene region in </w:t>
      </w:r>
      <w:r w:rsidR="00F8513A" w:rsidRPr="00F2121F">
        <w:rPr>
          <w:rFonts w:cs="Times New Roman"/>
          <w:i/>
          <w:iCs/>
          <w:szCs w:val="24"/>
        </w:rPr>
        <w:t xml:space="preserve">B. cereus </w:t>
      </w:r>
      <w:r w:rsidR="00F8513A" w:rsidRPr="00F2121F">
        <w:rPr>
          <w:rFonts w:cs="Times New Roman"/>
          <w:szCs w:val="24"/>
        </w:rPr>
        <w:t xml:space="preserve">MHI 86 and </w:t>
      </w:r>
      <w:r w:rsidR="00F8513A" w:rsidRPr="00F2121F">
        <w:rPr>
          <w:rFonts w:cs="Times New Roman"/>
          <w:i/>
          <w:iCs/>
          <w:szCs w:val="24"/>
        </w:rPr>
        <w:t xml:space="preserve">B. thuringiensis </w:t>
      </w:r>
      <w:r w:rsidR="00F8513A" w:rsidRPr="00F2121F">
        <w:rPr>
          <w:rFonts w:cs="Times New Roman"/>
          <w:szCs w:val="24"/>
        </w:rPr>
        <w:t xml:space="preserve">5-29 </w:t>
      </w:r>
      <w:r w:rsidR="00F8513A" w:rsidRPr="00464C68">
        <w:rPr>
          <w:rFonts w:cs="Times New Roman"/>
          <w:szCs w:val="24"/>
        </w:rPr>
        <w:t>(A)</w:t>
      </w:r>
      <w:r w:rsidR="00F8513A" w:rsidRPr="00F2121F">
        <w:rPr>
          <w:rFonts w:cs="Times New Roman"/>
          <w:b/>
          <w:bCs/>
          <w:szCs w:val="24"/>
        </w:rPr>
        <w:t xml:space="preserve"> </w:t>
      </w:r>
      <w:r w:rsidR="00F8513A" w:rsidRPr="00F2121F">
        <w:rPr>
          <w:rFonts w:cs="Times New Roman"/>
          <w:szCs w:val="24"/>
        </w:rPr>
        <w:t xml:space="preserve">Results of PCR using genomic DNA of strains MHI 86 and 5-29 as well as specific primers (compare Table S1) for the </w:t>
      </w:r>
      <w:proofErr w:type="spellStart"/>
      <w:r w:rsidR="00F8513A" w:rsidRPr="00F2121F">
        <w:rPr>
          <w:rFonts w:cs="Times New Roman"/>
          <w:szCs w:val="24"/>
        </w:rPr>
        <w:t>thuricin</w:t>
      </w:r>
      <w:proofErr w:type="spellEnd"/>
      <w:r w:rsidR="00F8513A" w:rsidRPr="00F2121F">
        <w:rPr>
          <w:rFonts w:cs="Times New Roman"/>
          <w:szCs w:val="24"/>
        </w:rPr>
        <w:t xml:space="preserve"> S encoding genes (left; </w:t>
      </w:r>
      <w:r w:rsidR="00F8513A" w:rsidRPr="00F2121F">
        <w:rPr>
          <w:rFonts w:cs="Times New Roman"/>
          <w:szCs w:val="24"/>
          <w:lang w:val="en-GB"/>
        </w:rPr>
        <w:t>577, 348, and 120 bp amplicons) and their surrounding region (</w:t>
      </w:r>
      <w:r w:rsidR="00F8513A" w:rsidRPr="00F2121F">
        <w:rPr>
          <w:rFonts w:cs="Times New Roman"/>
          <w:i/>
          <w:iCs/>
          <w:szCs w:val="24"/>
          <w:lang w:val="en-GB"/>
        </w:rPr>
        <w:t>tucA1-bmbF</w:t>
      </w:r>
      <w:r w:rsidR="00F8513A" w:rsidRPr="00F2121F">
        <w:rPr>
          <w:rFonts w:cs="Times New Roman"/>
          <w:szCs w:val="24"/>
          <w:lang w:val="en-GB"/>
        </w:rPr>
        <w:t>; compare Fig. 2; right; 833 bp amplicon).</w:t>
      </w:r>
      <w:r w:rsidR="00F8513A" w:rsidRPr="00F2121F">
        <w:rPr>
          <w:rFonts w:cs="Times New Roman"/>
          <w:szCs w:val="24"/>
        </w:rPr>
        <w:t xml:space="preserve"> Negative: non-template control. </w:t>
      </w:r>
      <w:r w:rsidR="00F8513A" w:rsidRPr="00464C68">
        <w:rPr>
          <w:rFonts w:cs="Times New Roman"/>
          <w:szCs w:val="24"/>
        </w:rPr>
        <w:t>(B)</w:t>
      </w:r>
      <w:r w:rsidR="00F8513A" w:rsidRPr="00F2121F">
        <w:rPr>
          <w:rFonts w:cs="Times New Roman"/>
          <w:b/>
          <w:bCs/>
          <w:szCs w:val="24"/>
        </w:rPr>
        <w:t xml:space="preserve"> </w:t>
      </w:r>
      <w:r w:rsidR="00053AD9" w:rsidRPr="00053AD9">
        <w:rPr>
          <w:rFonts w:cs="Times New Roman"/>
          <w:szCs w:val="24"/>
          <w:lang w:val="en-GB"/>
        </w:rPr>
        <w:t xml:space="preserve">Identification of nucleotide and amino acid sequences encoding tandem repeats 1, 2, and 3 of </w:t>
      </w:r>
      <w:proofErr w:type="spellStart"/>
      <w:r w:rsidR="00053AD9" w:rsidRPr="00053AD9">
        <w:rPr>
          <w:rFonts w:cs="Times New Roman"/>
          <w:szCs w:val="24"/>
          <w:lang w:val="en-GB"/>
        </w:rPr>
        <w:t>thuricin</w:t>
      </w:r>
      <w:proofErr w:type="spellEnd"/>
      <w:r w:rsidR="00053AD9" w:rsidRPr="00053AD9">
        <w:rPr>
          <w:rFonts w:cs="Times New Roman"/>
          <w:szCs w:val="24"/>
          <w:lang w:val="en-GB"/>
        </w:rPr>
        <w:t xml:space="preserve"> S by sequence analyses. Start codon (ATG) are showed in red. Stop codon showed with *. The leader peptide is indicated by a black line underneath, while the core peptide is drawn in red.</w:t>
      </w:r>
      <w:r w:rsidR="00053AD9">
        <w:rPr>
          <w:rFonts w:cs="Times New Roman"/>
          <w:szCs w:val="24"/>
          <w:lang w:val="en-GB"/>
        </w:rPr>
        <w:t xml:space="preserve"> (C) </w:t>
      </w:r>
      <w:r w:rsidR="00053AD9" w:rsidRPr="00053AD9">
        <w:rPr>
          <w:rFonts w:cs="Times New Roman"/>
          <w:szCs w:val="24"/>
          <w:lang w:val="en-GB"/>
        </w:rPr>
        <w:t xml:space="preserve">Full length control of the transcript of </w:t>
      </w:r>
      <w:proofErr w:type="spellStart"/>
      <w:r w:rsidR="00053AD9" w:rsidRPr="00053AD9">
        <w:rPr>
          <w:rFonts w:cs="Times New Roman"/>
          <w:szCs w:val="24"/>
          <w:lang w:val="en-GB"/>
        </w:rPr>
        <w:t>thuricin</w:t>
      </w:r>
      <w:proofErr w:type="spellEnd"/>
      <w:r w:rsidR="00053AD9" w:rsidRPr="00053AD9">
        <w:rPr>
          <w:rFonts w:cs="Times New Roman"/>
          <w:szCs w:val="24"/>
          <w:lang w:val="en-GB"/>
        </w:rPr>
        <w:t xml:space="preserve"> S in </w:t>
      </w:r>
      <w:r w:rsidR="00053AD9" w:rsidRPr="00F2121F">
        <w:rPr>
          <w:rFonts w:cs="Times New Roman"/>
          <w:szCs w:val="24"/>
        </w:rPr>
        <w:t>MHI 86 and 5-29</w:t>
      </w:r>
      <w:r w:rsidR="00053AD9">
        <w:rPr>
          <w:rFonts w:cs="Times New Roman"/>
          <w:szCs w:val="24"/>
        </w:rPr>
        <w:t xml:space="preserve"> strains.</w:t>
      </w:r>
      <w:r w:rsidR="00991AF5">
        <w:rPr>
          <w:rFonts w:cs="Times New Roman"/>
          <w:szCs w:val="24"/>
        </w:rPr>
        <w:t xml:space="preserve"> 1 and 3 </w:t>
      </w:r>
      <w:r w:rsidR="00991AF5" w:rsidRPr="00053AD9">
        <w:rPr>
          <w:rFonts w:cs="Times New Roman"/>
          <w:szCs w:val="24"/>
          <w:lang w:val="en-GB"/>
        </w:rPr>
        <w:t>transcript</w:t>
      </w:r>
      <w:r w:rsidR="00991AF5">
        <w:rPr>
          <w:rFonts w:cs="Times New Roman"/>
          <w:szCs w:val="24"/>
        </w:rPr>
        <w:t xml:space="preserve">ion control of the </w:t>
      </w:r>
      <w:r w:rsidR="00991AF5" w:rsidRPr="00F2121F">
        <w:rPr>
          <w:rFonts w:cs="Times New Roman"/>
          <w:szCs w:val="24"/>
        </w:rPr>
        <w:t xml:space="preserve">gene region in </w:t>
      </w:r>
      <w:r w:rsidR="00991AF5" w:rsidRPr="00F2121F">
        <w:rPr>
          <w:rFonts w:cs="Times New Roman"/>
          <w:i/>
          <w:iCs/>
          <w:szCs w:val="24"/>
        </w:rPr>
        <w:t xml:space="preserve">B. cereus </w:t>
      </w:r>
      <w:r w:rsidR="00991AF5" w:rsidRPr="00F2121F">
        <w:rPr>
          <w:rFonts w:cs="Times New Roman"/>
          <w:szCs w:val="24"/>
        </w:rPr>
        <w:t xml:space="preserve">MHI 86 </w:t>
      </w:r>
      <w:r w:rsidR="00991AF5">
        <w:rPr>
          <w:rFonts w:cs="Times New Roman"/>
          <w:szCs w:val="24"/>
        </w:rPr>
        <w:t xml:space="preserve">with </w:t>
      </w:r>
      <w:r w:rsidR="00991AF5" w:rsidRPr="00F2121F">
        <w:rPr>
          <w:rFonts w:cs="Times New Roman"/>
          <w:i/>
          <w:iCs/>
          <w:szCs w:val="24"/>
          <w:lang w:val="en-GB"/>
        </w:rPr>
        <w:t>tucA1-bmbF</w:t>
      </w:r>
      <w:r w:rsidR="00991AF5">
        <w:rPr>
          <w:rFonts w:cs="Times New Roman"/>
          <w:szCs w:val="24"/>
          <w:lang w:val="en-GB"/>
        </w:rPr>
        <w:t xml:space="preserve"> and </w:t>
      </w:r>
      <w:proofErr w:type="spellStart"/>
      <w:r w:rsidR="00991AF5" w:rsidRPr="00991AF5">
        <w:rPr>
          <w:rFonts w:cs="Times New Roman"/>
          <w:i/>
          <w:iCs/>
          <w:szCs w:val="24"/>
          <w:lang w:val="en-GB"/>
        </w:rPr>
        <w:t>thn</w:t>
      </w:r>
      <w:r w:rsidR="00991AF5">
        <w:rPr>
          <w:rFonts w:cs="Times New Roman"/>
          <w:szCs w:val="24"/>
          <w:lang w:val="en-GB"/>
        </w:rPr>
        <w:t>A</w:t>
      </w:r>
      <w:proofErr w:type="spellEnd"/>
      <w:r w:rsidR="00991AF5">
        <w:rPr>
          <w:rFonts w:cs="Times New Roman"/>
          <w:szCs w:val="24"/>
          <w:lang w:val="en-GB"/>
        </w:rPr>
        <w:t xml:space="preserve"> primers, respectively. </w:t>
      </w:r>
      <w:r w:rsidR="00991AF5">
        <w:rPr>
          <w:rFonts w:cs="Times New Roman"/>
          <w:szCs w:val="24"/>
        </w:rPr>
        <w:t xml:space="preserve">2 and 4 </w:t>
      </w:r>
      <w:r w:rsidR="00991AF5" w:rsidRPr="00053AD9">
        <w:rPr>
          <w:rFonts w:cs="Times New Roman"/>
          <w:szCs w:val="24"/>
          <w:lang w:val="en-GB"/>
        </w:rPr>
        <w:t>transcript</w:t>
      </w:r>
      <w:r w:rsidR="00991AF5">
        <w:rPr>
          <w:rFonts w:cs="Times New Roman"/>
          <w:szCs w:val="24"/>
        </w:rPr>
        <w:t xml:space="preserve">ion control of the </w:t>
      </w:r>
      <w:r w:rsidR="00991AF5" w:rsidRPr="00F2121F">
        <w:rPr>
          <w:rFonts w:cs="Times New Roman"/>
          <w:szCs w:val="24"/>
        </w:rPr>
        <w:t xml:space="preserve">gene region in </w:t>
      </w:r>
      <w:r w:rsidR="00991AF5" w:rsidRPr="00F2121F">
        <w:rPr>
          <w:rFonts w:cs="Times New Roman"/>
          <w:i/>
          <w:iCs/>
          <w:szCs w:val="24"/>
        </w:rPr>
        <w:t xml:space="preserve">B. thuringiensis </w:t>
      </w:r>
      <w:r w:rsidR="00991AF5" w:rsidRPr="00F2121F">
        <w:rPr>
          <w:rFonts w:cs="Times New Roman"/>
          <w:szCs w:val="24"/>
        </w:rPr>
        <w:t>5-29</w:t>
      </w:r>
      <w:r w:rsidR="00991AF5">
        <w:rPr>
          <w:rFonts w:cs="Times New Roman"/>
          <w:szCs w:val="24"/>
        </w:rPr>
        <w:t xml:space="preserve"> with </w:t>
      </w:r>
      <w:r w:rsidR="00991AF5" w:rsidRPr="00F2121F">
        <w:rPr>
          <w:rFonts w:cs="Times New Roman"/>
          <w:i/>
          <w:iCs/>
          <w:szCs w:val="24"/>
          <w:lang w:val="en-GB"/>
        </w:rPr>
        <w:t>tucA1-bmbF</w:t>
      </w:r>
      <w:r w:rsidR="00991AF5">
        <w:rPr>
          <w:rFonts w:cs="Times New Roman"/>
          <w:szCs w:val="24"/>
          <w:lang w:val="en-GB"/>
        </w:rPr>
        <w:t xml:space="preserve"> and </w:t>
      </w:r>
      <w:proofErr w:type="spellStart"/>
      <w:r w:rsidR="00991AF5" w:rsidRPr="00991AF5">
        <w:rPr>
          <w:rFonts w:cs="Times New Roman"/>
          <w:i/>
          <w:iCs/>
          <w:szCs w:val="24"/>
          <w:lang w:val="en-GB"/>
        </w:rPr>
        <w:t>thn</w:t>
      </w:r>
      <w:r w:rsidR="00991AF5">
        <w:rPr>
          <w:rFonts w:cs="Times New Roman"/>
          <w:szCs w:val="24"/>
          <w:lang w:val="en-GB"/>
        </w:rPr>
        <w:t>A</w:t>
      </w:r>
      <w:proofErr w:type="spellEnd"/>
      <w:r w:rsidR="00991AF5">
        <w:rPr>
          <w:rFonts w:cs="Times New Roman"/>
          <w:szCs w:val="24"/>
          <w:lang w:val="en-GB"/>
        </w:rPr>
        <w:t xml:space="preserve"> primers, respectively.</w:t>
      </w:r>
      <w:r w:rsidR="00C008AA">
        <w:rPr>
          <w:rFonts w:cs="Times New Roman"/>
          <w:szCs w:val="24"/>
          <w:lang w:val="en-GB"/>
        </w:rPr>
        <w:t xml:space="preserve"> DSM 4222: transcription control in </w:t>
      </w:r>
      <w:r w:rsidR="00C008AA" w:rsidRPr="00F2121F">
        <w:rPr>
          <w:rFonts w:cs="Times New Roman"/>
          <w:i/>
          <w:iCs/>
          <w:szCs w:val="24"/>
        </w:rPr>
        <w:t>B. cereus</w:t>
      </w:r>
      <w:r w:rsidR="00C008AA" w:rsidRPr="00F2121F">
        <w:rPr>
          <w:rFonts w:cs="Times New Roman"/>
          <w:szCs w:val="24"/>
        </w:rPr>
        <w:t xml:space="preserve"> DSM 4222</w:t>
      </w:r>
      <w:r w:rsidR="00C008AA">
        <w:rPr>
          <w:rFonts w:cs="Times New Roman"/>
          <w:szCs w:val="24"/>
        </w:rPr>
        <w:t xml:space="preserve">, </w:t>
      </w:r>
      <w:r w:rsidR="00C008AA" w:rsidRPr="00F2121F">
        <w:rPr>
          <w:rFonts w:cs="Times New Roman"/>
          <w:szCs w:val="24"/>
        </w:rPr>
        <w:t>Negative: non-template control.</w:t>
      </w:r>
    </w:p>
    <w:p w14:paraId="0A18CCA1" w14:textId="103BEE50" w:rsidR="00684247" w:rsidRPr="00F8513A" w:rsidRDefault="00684247" w:rsidP="00F8513A">
      <w:pPr>
        <w:spacing w:before="0" w:after="0"/>
        <w:jc w:val="both"/>
        <w:rPr>
          <w:rFonts w:cs="Times New Roman"/>
          <w:b/>
          <w:szCs w:val="24"/>
          <w:lang w:val="en-GB"/>
        </w:rPr>
      </w:pPr>
    </w:p>
    <w:p w14:paraId="7FA20F84" w14:textId="77777777" w:rsidR="00684247" w:rsidRDefault="00684247" w:rsidP="00002D81">
      <w:pPr>
        <w:spacing w:before="0" w:after="0"/>
        <w:rPr>
          <w:rFonts w:cs="Times New Roman"/>
          <w:b/>
          <w:szCs w:val="24"/>
        </w:rPr>
      </w:pPr>
    </w:p>
    <w:p w14:paraId="61946CE9" w14:textId="77777777" w:rsidR="00684247" w:rsidRDefault="00684247" w:rsidP="00002D81">
      <w:pPr>
        <w:spacing w:before="0" w:after="0"/>
        <w:rPr>
          <w:rFonts w:cs="Times New Roman"/>
          <w:b/>
          <w:szCs w:val="24"/>
        </w:rPr>
      </w:pPr>
    </w:p>
    <w:p w14:paraId="5D1A8A10" w14:textId="77777777" w:rsidR="00684247" w:rsidRDefault="00684247" w:rsidP="00002D81">
      <w:pPr>
        <w:spacing w:before="0" w:after="0"/>
        <w:rPr>
          <w:rFonts w:cs="Times New Roman"/>
          <w:b/>
          <w:szCs w:val="24"/>
        </w:rPr>
      </w:pPr>
    </w:p>
    <w:p w14:paraId="089DB928" w14:textId="77777777" w:rsidR="00EA7DBB" w:rsidRDefault="00EA7DBB" w:rsidP="00002D81">
      <w:pPr>
        <w:spacing w:before="0" w:after="0"/>
        <w:rPr>
          <w:b/>
        </w:rPr>
      </w:pPr>
    </w:p>
    <w:p w14:paraId="3AB75CD1" w14:textId="0A818011" w:rsidR="00DE73D2" w:rsidRDefault="00DE73D2" w:rsidP="00002D81">
      <w:pPr>
        <w:spacing w:before="0" w:after="0"/>
        <w:rPr>
          <w:b/>
        </w:rPr>
      </w:pPr>
      <w:r w:rsidRPr="00DE73D2">
        <w:rPr>
          <w:b/>
        </w:rPr>
        <w:t>References</w:t>
      </w:r>
    </w:p>
    <w:p w14:paraId="0DDF88F6" w14:textId="5395FA7E" w:rsidR="00002D81" w:rsidRDefault="00002D81" w:rsidP="00002D81">
      <w:pPr>
        <w:spacing w:before="0" w:after="0"/>
        <w:rPr>
          <w:b/>
        </w:rPr>
      </w:pPr>
    </w:p>
    <w:p w14:paraId="3BB7854C" w14:textId="77777777" w:rsidR="00002D81" w:rsidRDefault="00002D81" w:rsidP="00002D81">
      <w:pPr>
        <w:spacing w:before="0" w:after="0"/>
        <w:rPr>
          <w:b/>
        </w:rPr>
      </w:pPr>
    </w:p>
    <w:p w14:paraId="6D9CAE62" w14:textId="71DEF091" w:rsidR="00DE73D2" w:rsidRDefault="00DE73D2" w:rsidP="00DE73D2">
      <w:pPr>
        <w:spacing w:before="0" w:after="0"/>
        <w:jc w:val="both"/>
      </w:pPr>
      <w:r w:rsidRPr="00F8513A">
        <w:t xml:space="preserve">Böhm, M. E., Huptas, C., Krey, V. M., &amp; Scherer, S. (2015). </w:t>
      </w:r>
      <w:r w:rsidRPr="00F40F7E">
        <w:t xml:space="preserve">Massive horizontal gene transfer, strictly vertical inheritance and ancient duplications differentially shape the evolution of </w:t>
      </w:r>
      <w:r w:rsidRPr="00F40F7E">
        <w:rPr>
          <w:i/>
        </w:rPr>
        <w:t>Bacillus cereus</w:t>
      </w:r>
      <w:r w:rsidRPr="00F40F7E">
        <w:t xml:space="preserve"> enterotoxin operons </w:t>
      </w:r>
      <w:proofErr w:type="spellStart"/>
      <w:r w:rsidRPr="00F40F7E">
        <w:rPr>
          <w:i/>
        </w:rPr>
        <w:t>hbl</w:t>
      </w:r>
      <w:proofErr w:type="spellEnd"/>
      <w:r w:rsidRPr="00F40F7E">
        <w:rPr>
          <w:i/>
        </w:rPr>
        <w:t xml:space="preserve">, </w:t>
      </w:r>
      <w:proofErr w:type="spellStart"/>
      <w:r w:rsidRPr="00F40F7E">
        <w:rPr>
          <w:i/>
        </w:rPr>
        <w:t>cytK</w:t>
      </w:r>
      <w:proofErr w:type="spellEnd"/>
      <w:r w:rsidRPr="00F40F7E">
        <w:rPr>
          <w:i/>
        </w:rPr>
        <w:t xml:space="preserve"> </w:t>
      </w:r>
      <w:r w:rsidRPr="00F40F7E">
        <w:t xml:space="preserve">and </w:t>
      </w:r>
      <w:proofErr w:type="spellStart"/>
      <w:r w:rsidRPr="00F40F7E">
        <w:rPr>
          <w:i/>
        </w:rPr>
        <w:t>nhe</w:t>
      </w:r>
      <w:proofErr w:type="spellEnd"/>
      <w:r>
        <w:t>. BMC Evolutionary B</w:t>
      </w:r>
      <w:r w:rsidRPr="00F40F7E">
        <w:t>iology, 15, 246.</w:t>
      </w:r>
    </w:p>
    <w:p w14:paraId="75AC122C" w14:textId="77777777" w:rsidR="00DE73D2" w:rsidRDefault="00DE73D2" w:rsidP="00DE73D2">
      <w:pPr>
        <w:spacing w:before="0" w:after="0"/>
        <w:jc w:val="both"/>
      </w:pPr>
    </w:p>
    <w:p w14:paraId="2EDAC476" w14:textId="77777777" w:rsidR="00DE73D2" w:rsidRPr="00DE73D2" w:rsidRDefault="00DE73D2" w:rsidP="00DE73D2">
      <w:pPr>
        <w:spacing w:before="0" w:after="0"/>
        <w:jc w:val="both"/>
        <w:rPr>
          <w:lang w:val="de-DE"/>
        </w:rPr>
      </w:pPr>
      <w:r w:rsidRPr="007C613D">
        <w:t xml:space="preserve">Favret, M. E. </w:t>
      </w:r>
      <w:r>
        <w:t>&amp;</w:t>
      </w:r>
      <w:r w:rsidRPr="007C613D">
        <w:t xml:space="preserve"> </w:t>
      </w:r>
      <w:proofErr w:type="spellStart"/>
      <w:r w:rsidRPr="007C613D">
        <w:t>Yousten</w:t>
      </w:r>
      <w:proofErr w:type="spellEnd"/>
      <w:r>
        <w:t xml:space="preserve">, A. A. (1989). </w:t>
      </w:r>
      <w:proofErr w:type="spellStart"/>
      <w:r w:rsidRPr="007C613D">
        <w:t>Thuricin</w:t>
      </w:r>
      <w:proofErr w:type="spellEnd"/>
      <w:r w:rsidRPr="007C613D">
        <w:t xml:space="preserve">: The bacteriocin produced by </w:t>
      </w:r>
      <w:r w:rsidRPr="007C613D">
        <w:rPr>
          <w:i/>
        </w:rPr>
        <w:t>Bacillus thuringiensis</w:t>
      </w:r>
      <w:r>
        <w:t>.</w:t>
      </w:r>
      <w:r w:rsidRPr="007C613D">
        <w:t xml:space="preserve"> </w:t>
      </w:r>
      <w:r w:rsidRPr="00DE73D2">
        <w:rPr>
          <w:lang w:val="de-DE"/>
        </w:rPr>
        <w:t xml:space="preserve">Journal </w:t>
      </w:r>
      <w:proofErr w:type="spellStart"/>
      <w:r w:rsidRPr="00DE73D2">
        <w:rPr>
          <w:lang w:val="de-DE"/>
        </w:rPr>
        <w:t>of</w:t>
      </w:r>
      <w:proofErr w:type="spellEnd"/>
      <w:r w:rsidRPr="00DE73D2">
        <w:rPr>
          <w:lang w:val="de-DE"/>
        </w:rPr>
        <w:t xml:space="preserve"> </w:t>
      </w:r>
      <w:proofErr w:type="spellStart"/>
      <w:r w:rsidRPr="00DE73D2">
        <w:rPr>
          <w:lang w:val="de-DE"/>
        </w:rPr>
        <w:t>Invertebrate</w:t>
      </w:r>
      <w:proofErr w:type="spellEnd"/>
      <w:r w:rsidRPr="00DE73D2">
        <w:rPr>
          <w:lang w:val="de-DE"/>
        </w:rPr>
        <w:t xml:space="preserve"> </w:t>
      </w:r>
      <w:proofErr w:type="spellStart"/>
      <w:r w:rsidRPr="00DE73D2">
        <w:rPr>
          <w:lang w:val="de-DE"/>
        </w:rPr>
        <w:t>Pathology</w:t>
      </w:r>
      <w:proofErr w:type="spellEnd"/>
      <w:r w:rsidRPr="00DE73D2">
        <w:rPr>
          <w:lang w:val="de-DE"/>
        </w:rPr>
        <w:t>, 53(2), 206-216.</w:t>
      </w:r>
    </w:p>
    <w:p w14:paraId="19AFBB36" w14:textId="77777777" w:rsidR="00DE73D2" w:rsidRPr="00DE73D2" w:rsidRDefault="00DE73D2" w:rsidP="00DE73D2">
      <w:pPr>
        <w:spacing w:before="0" w:after="0"/>
        <w:jc w:val="both"/>
        <w:rPr>
          <w:lang w:val="de-DE"/>
        </w:rPr>
      </w:pPr>
    </w:p>
    <w:p w14:paraId="0841E980" w14:textId="7D9C7901" w:rsidR="00DE73D2" w:rsidRDefault="00DE73D2" w:rsidP="00DE73D2">
      <w:pPr>
        <w:spacing w:before="0" w:after="0"/>
        <w:jc w:val="both"/>
        <w:rPr>
          <w:lang w:val="de-DE"/>
        </w:rPr>
      </w:pPr>
      <w:proofErr w:type="spellStart"/>
      <w:r w:rsidRPr="006C236A">
        <w:rPr>
          <w:lang w:val="de-DE"/>
        </w:rPr>
        <w:t>Jessberger</w:t>
      </w:r>
      <w:proofErr w:type="spellEnd"/>
      <w:r w:rsidRPr="006C236A">
        <w:rPr>
          <w:lang w:val="de-DE"/>
        </w:rPr>
        <w:t xml:space="preserve">, N., Krey, </w:t>
      </w:r>
      <w:r>
        <w:rPr>
          <w:lang w:val="de-DE"/>
        </w:rPr>
        <w:t xml:space="preserve">V. M., </w:t>
      </w:r>
      <w:r w:rsidRPr="006C236A">
        <w:rPr>
          <w:lang w:val="de-DE"/>
        </w:rPr>
        <w:t xml:space="preserve">Rademacher, </w:t>
      </w:r>
      <w:r>
        <w:rPr>
          <w:lang w:val="de-DE"/>
        </w:rPr>
        <w:t xml:space="preserve">C., </w:t>
      </w:r>
      <w:r w:rsidRPr="006C236A">
        <w:rPr>
          <w:lang w:val="de-DE"/>
        </w:rPr>
        <w:t>Böhm, M. E.</w:t>
      </w:r>
      <w:r>
        <w:rPr>
          <w:lang w:val="de-DE"/>
        </w:rPr>
        <w:t>,</w:t>
      </w:r>
      <w:r w:rsidRPr="006C236A">
        <w:rPr>
          <w:lang w:val="de-DE"/>
        </w:rPr>
        <w:t xml:space="preserve"> Mohr, A. K.</w:t>
      </w:r>
      <w:r>
        <w:rPr>
          <w:lang w:val="de-DE"/>
        </w:rPr>
        <w:t>,</w:t>
      </w:r>
      <w:r w:rsidRPr="006C236A">
        <w:rPr>
          <w:lang w:val="de-DE"/>
        </w:rPr>
        <w:t xml:space="preserve"> Ehling-Schulz, </w:t>
      </w:r>
      <w:r>
        <w:rPr>
          <w:lang w:val="de-DE"/>
        </w:rPr>
        <w:t xml:space="preserve">M., </w:t>
      </w:r>
      <w:r w:rsidRPr="006C236A">
        <w:rPr>
          <w:lang w:val="de-DE"/>
        </w:rPr>
        <w:t>Scherer</w:t>
      </w:r>
      <w:r>
        <w:rPr>
          <w:lang w:val="de-DE"/>
        </w:rPr>
        <w:t>, S.</w:t>
      </w:r>
      <w:r w:rsidRPr="006C236A">
        <w:rPr>
          <w:lang w:val="de-DE"/>
        </w:rPr>
        <w:t xml:space="preserve"> </w:t>
      </w:r>
      <w:r>
        <w:rPr>
          <w:lang w:val="de-DE"/>
        </w:rPr>
        <w:t>&amp;</w:t>
      </w:r>
      <w:r w:rsidRPr="006C236A">
        <w:rPr>
          <w:lang w:val="de-DE"/>
        </w:rPr>
        <w:t xml:space="preserve"> </w:t>
      </w:r>
      <w:proofErr w:type="spellStart"/>
      <w:r w:rsidRPr="006C236A">
        <w:rPr>
          <w:lang w:val="de-DE"/>
        </w:rPr>
        <w:t>Märtlbauer</w:t>
      </w:r>
      <w:proofErr w:type="spellEnd"/>
      <w:r>
        <w:rPr>
          <w:lang w:val="de-DE"/>
        </w:rPr>
        <w:t>, E.</w:t>
      </w:r>
      <w:r w:rsidRPr="006C236A">
        <w:rPr>
          <w:lang w:val="de-DE"/>
        </w:rPr>
        <w:t xml:space="preserve"> (2015). </w:t>
      </w:r>
      <w:r w:rsidRPr="006C236A">
        <w:t xml:space="preserve">From genome to toxicity: a combinatory approach highlights the complexity of enterotoxin production in </w:t>
      </w:r>
      <w:r w:rsidRPr="00F40F7E">
        <w:rPr>
          <w:i/>
        </w:rPr>
        <w:t>Bacillus cereus</w:t>
      </w:r>
      <w:r>
        <w:t>.</w:t>
      </w:r>
      <w:r w:rsidRPr="006C236A">
        <w:t xml:space="preserve"> </w:t>
      </w:r>
      <w:r w:rsidRPr="006C236A">
        <w:rPr>
          <w:lang w:val="de-DE"/>
        </w:rPr>
        <w:t>Front</w:t>
      </w:r>
      <w:r>
        <w:rPr>
          <w:lang w:val="de-DE"/>
        </w:rPr>
        <w:t>iers in</w:t>
      </w:r>
      <w:r w:rsidRPr="006C236A">
        <w:rPr>
          <w:lang w:val="de-DE"/>
        </w:rPr>
        <w:t xml:space="preserve"> Microbiol</w:t>
      </w:r>
      <w:r>
        <w:rPr>
          <w:lang w:val="de-DE"/>
        </w:rPr>
        <w:t>ogy, 6,</w:t>
      </w:r>
      <w:r w:rsidRPr="006C236A">
        <w:rPr>
          <w:lang w:val="de-DE"/>
        </w:rPr>
        <w:t xml:space="preserve"> 560.</w:t>
      </w:r>
    </w:p>
    <w:p w14:paraId="76DB0E86" w14:textId="77777777" w:rsidR="00DE73D2" w:rsidRDefault="00DE73D2" w:rsidP="00DE73D2">
      <w:pPr>
        <w:spacing w:before="0" w:after="0"/>
        <w:jc w:val="both"/>
        <w:rPr>
          <w:lang w:val="de-DE"/>
        </w:rPr>
      </w:pPr>
    </w:p>
    <w:p w14:paraId="4BB804CB" w14:textId="715BC46C" w:rsidR="00DE73D2" w:rsidRPr="00DE73D2" w:rsidRDefault="00DE73D2" w:rsidP="00DE73D2">
      <w:pPr>
        <w:spacing w:before="0" w:after="0"/>
        <w:jc w:val="both"/>
      </w:pPr>
      <w:r w:rsidRPr="00DE73D2">
        <w:rPr>
          <w:lang w:val="de-DE"/>
        </w:rPr>
        <w:t xml:space="preserve">Schwenk, V., </w:t>
      </w:r>
      <w:proofErr w:type="spellStart"/>
      <w:r w:rsidRPr="00DE73D2">
        <w:rPr>
          <w:lang w:val="de-DE"/>
        </w:rPr>
        <w:t>Riegg</w:t>
      </w:r>
      <w:proofErr w:type="spellEnd"/>
      <w:r w:rsidRPr="00DE73D2">
        <w:rPr>
          <w:lang w:val="de-DE"/>
        </w:rPr>
        <w:t xml:space="preserve">, J., Lacroix, M., </w:t>
      </w:r>
      <w:proofErr w:type="spellStart"/>
      <w:r w:rsidRPr="00DE73D2">
        <w:rPr>
          <w:lang w:val="de-DE"/>
        </w:rPr>
        <w:t>Märtlbauer</w:t>
      </w:r>
      <w:proofErr w:type="spellEnd"/>
      <w:r w:rsidRPr="00DE73D2">
        <w:rPr>
          <w:lang w:val="de-DE"/>
        </w:rPr>
        <w:t xml:space="preserve">, E., &amp; </w:t>
      </w:r>
      <w:proofErr w:type="spellStart"/>
      <w:r w:rsidRPr="00DE73D2">
        <w:rPr>
          <w:lang w:val="de-DE"/>
        </w:rPr>
        <w:t>Jessberger</w:t>
      </w:r>
      <w:proofErr w:type="spellEnd"/>
      <w:r w:rsidRPr="00DE73D2">
        <w:rPr>
          <w:lang w:val="de-DE"/>
        </w:rPr>
        <w:t xml:space="preserve">, N. (2020). </w:t>
      </w:r>
      <w:r w:rsidRPr="00DE73D2">
        <w:t xml:space="preserve">Enteropathogenic Potential of </w:t>
      </w:r>
      <w:r w:rsidRPr="00DE73D2">
        <w:rPr>
          <w:i/>
          <w:iCs/>
        </w:rPr>
        <w:t>Bacillus thuringiensis</w:t>
      </w:r>
      <w:r w:rsidRPr="00DE73D2">
        <w:t xml:space="preserve"> Isolates from Soil, Animals, Food and Biopesticides. </w:t>
      </w:r>
      <w:r w:rsidRPr="00DE73D2">
        <w:rPr>
          <w:iCs/>
        </w:rPr>
        <w:t>Foods</w:t>
      </w:r>
      <w:r w:rsidRPr="00DE73D2">
        <w:t xml:space="preserve">, </w:t>
      </w:r>
      <w:r w:rsidRPr="00DE73D2">
        <w:rPr>
          <w:iCs/>
        </w:rPr>
        <w:t>9</w:t>
      </w:r>
      <w:r w:rsidRPr="00DE73D2">
        <w:t>(10), 1484.</w:t>
      </w:r>
    </w:p>
    <w:sectPr w:rsidR="00DE73D2" w:rsidRPr="00DE73D2" w:rsidSect="00DE73D2"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82892" w14:textId="77777777" w:rsidR="0075460F" w:rsidRDefault="0075460F" w:rsidP="00117666">
      <w:pPr>
        <w:spacing w:after="0"/>
      </w:pPr>
      <w:r>
        <w:separator/>
      </w:r>
    </w:p>
  </w:endnote>
  <w:endnote w:type="continuationSeparator" w:id="0">
    <w:p w14:paraId="4A7ACF1B" w14:textId="77777777" w:rsidR="0075460F" w:rsidRDefault="0075460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E24DE" w14:textId="2EC18DB5" w:rsidR="008632E6" w:rsidRDefault="008632E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F27" w14:textId="77777777" w:rsidR="002A3586" w:rsidRPr="00577C4C" w:rsidRDefault="00C52A7B">
    <w:pPr>
      <w:rPr>
        <w:b/>
        <w:sz w:val="20"/>
        <w:szCs w:val="24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5C5A29D5" w:rsidR="002A3586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45503C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6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085E15EB" w14:textId="5C5A29D5" w:rsidR="002A3586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45503C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679EA" w14:textId="77777777" w:rsidR="0075460F" w:rsidRDefault="0075460F" w:rsidP="00117666">
      <w:pPr>
        <w:spacing w:after="0"/>
      </w:pPr>
      <w:r>
        <w:separator/>
      </w:r>
    </w:p>
  </w:footnote>
  <w:footnote w:type="continuationSeparator" w:id="0">
    <w:p w14:paraId="45B5173C" w14:textId="77777777" w:rsidR="0075460F" w:rsidRDefault="0075460F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1A5B" w14:textId="78A8A93E" w:rsidR="002A3586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enabsatz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12474"/>
    <w:multiLevelType w:val="hybridMultilevel"/>
    <w:tmpl w:val="7408C4CE"/>
    <w:lvl w:ilvl="0" w:tplc="E710DD0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201670487">
    <w:abstractNumId w:val="0"/>
  </w:num>
  <w:num w:numId="2" w16cid:durableId="292716108">
    <w:abstractNumId w:val="4"/>
  </w:num>
  <w:num w:numId="3" w16cid:durableId="488714655">
    <w:abstractNumId w:val="1"/>
  </w:num>
  <w:num w:numId="4" w16cid:durableId="1769959658">
    <w:abstractNumId w:val="6"/>
  </w:num>
  <w:num w:numId="5" w16cid:durableId="1168670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40281939">
    <w:abstractNumId w:val="3"/>
  </w:num>
  <w:num w:numId="7" w16cid:durableId="49035235">
    <w:abstractNumId w:val="7"/>
  </w:num>
  <w:num w:numId="8" w16cid:durableId="1187406637">
    <w:abstractNumId w:val="7"/>
  </w:num>
  <w:num w:numId="9" w16cid:durableId="580139582">
    <w:abstractNumId w:val="7"/>
  </w:num>
  <w:num w:numId="10" w16cid:durableId="1028531485">
    <w:abstractNumId w:val="7"/>
  </w:num>
  <w:num w:numId="11" w16cid:durableId="759639223">
    <w:abstractNumId w:val="7"/>
  </w:num>
  <w:num w:numId="12" w16cid:durableId="2076464736">
    <w:abstractNumId w:val="7"/>
  </w:num>
  <w:num w:numId="13" w16cid:durableId="290521213">
    <w:abstractNumId w:val="3"/>
  </w:num>
  <w:num w:numId="14" w16cid:durableId="506678619">
    <w:abstractNumId w:val="2"/>
  </w:num>
  <w:num w:numId="15" w16cid:durableId="354696043">
    <w:abstractNumId w:val="2"/>
  </w:num>
  <w:num w:numId="16" w16cid:durableId="377318143">
    <w:abstractNumId w:val="2"/>
  </w:num>
  <w:num w:numId="17" w16cid:durableId="512573998">
    <w:abstractNumId w:val="2"/>
  </w:num>
  <w:num w:numId="18" w16cid:durableId="986322391">
    <w:abstractNumId w:val="2"/>
  </w:num>
  <w:num w:numId="19" w16cid:durableId="1267226097">
    <w:abstractNumId w:val="2"/>
  </w:num>
  <w:num w:numId="20" w16cid:durableId="17303034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proofState w:spelling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D24"/>
    <w:rsid w:val="00002D81"/>
    <w:rsid w:val="0001436A"/>
    <w:rsid w:val="00023911"/>
    <w:rsid w:val="00024701"/>
    <w:rsid w:val="00034304"/>
    <w:rsid w:val="00035434"/>
    <w:rsid w:val="00035833"/>
    <w:rsid w:val="00041377"/>
    <w:rsid w:val="00046DDB"/>
    <w:rsid w:val="00052A14"/>
    <w:rsid w:val="00053AD9"/>
    <w:rsid w:val="000550CB"/>
    <w:rsid w:val="00077D53"/>
    <w:rsid w:val="00105FD9"/>
    <w:rsid w:val="00117666"/>
    <w:rsid w:val="001271E5"/>
    <w:rsid w:val="001549D3"/>
    <w:rsid w:val="00160065"/>
    <w:rsid w:val="00177D84"/>
    <w:rsid w:val="001B7120"/>
    <w:rsid w:val="001C40DB"/>
    <w:rsid w:val="001C6A17"/>
    <w:rsid w:val="001F5932"/>
    <w:rsid w:val="0023751D"/>
    <w:rsid w:val="00262669"/>
    <w:rsid w:val="00267D18"/>
    <w:rsid w:val="002868E2"/>
    <w:rsid w:val="002869C3"/>
    <w:rsid w:val="002936E4"/>
    <w:rsid w:val="002A3586"/>
    <w:rsid w:val="002B4A57"/>
    <w:rsid w:val="002B57D5"/>
    <w:rsid w:val="002C1316"/>
    <w:rsid w:val="002C74CA"/>
    <w:rsid w:val="002E6B85"/>
    <w:rsid w:val="00315417"/>
    <w:rsid w:val="00337A4F"/>
    <w:rsid w:val="003544FB"/>
    <w:rsid w:val="0036437A"/>
    <w:rsid w:val="003D2D47"/>
    <w:rsid w:val="003D2F2D"/>
    <w:rsid w:val="00401590"/>
    <w:rsid w:val="00447801"/>
    <w:rsid w:val="00452E9C"/>
    <w:rsid w:val="0045503C"/>
    <w:rsid w:val="00467475"/>
    <w:rsid w:val="004735C8"/>
    <w:rsid w:val="004961FF"/>
    <w:rsid w:val="004D2FBD"/>
    <w:rsid w:val="00517A89"/>
    <w:rsid w:val="005250F2"/>
    <w:rsid w:val="005333C9"/>
    <w:rsid w:val="005349F7"/>
    <w:rsid w:val="005758E9"/>
    <w:rsid w:val="00593EEA"/>
    <w:rsid w:val="005A5EEE"/>
    <w:rsid w:val="005B7DE1"/>
    <w:rsid w:val="005D6713"/>
    <w:rsid w:val="0060669A"/>
    <w:rsid w:val="00613C9A"/>
    <w:rsid w:val="006375C7"/>
    <w:rsid w:val="00654E8F"/>
    <w:rsid w:val="00660D05"/>
    <w:rsid w:val="0067525C"/>
    <w:rsid w:val="006820B1"/>
    <w:rsid w:val="00684247"/>
    <w:rsid w:val="00695EE2"/>
    <w:rsid w:val="006A296B"/>
    <w:rsid w:val="006B7D14"/>
    <w:rsid w:val="00701727"/>
    <w:rsid w:val="0070566C"/>
    <w:rsid w:val="007116E3"/>
    <w:rsid w:val="00714C50"/>
    <w:rsid w:val="00725A7D"/>
    <w:rsid w:val="007501BE"/>
    <w:rsid w:val="0075460F"/>
    <w:rsid w:val="00766A08"/>
    <w:rsid w:val="00790BB3"/>
    <w:rsid w:val="00790FDE"/>
    <w:rsid w:val="007B7E5F"/>
    <w:rsid w:val="007C206C"/>
    <w:rsid w:val="007E7198"/>
    <w:rsid w:val="00803D24"/>
    <w:rsid w:val="00817DD6"/>
    <w:rsid w:val="00824346"/>
    <w:rsid w:val="00840FF2"/>
    <w:rsid w:val="00851E66"/>
    <w:rsid w:val="0085341B"/>
    <w:rsid w:val="00860FA3"/>
    <w:rsid w:val="008632E6"/>
    <w:rsid w:val="00885156"/>
    <w:rsid w:val="009151AA"/>
    <w:rsid w:val="0093429D"/>
    <w:rsid w:val="00943573"/>
    <w:rsid w:val="009623A2"/>
    <w:rsid w:val="00970F7D"/>
    <w:rsid w:val="00991AF5"/>
    <w:rsid w:val="00994A3D"/>
    <w:rsid w:val="009C2B12"/>
    <w:rsid w:val="009C70F3"/>
    <w:rsid w:val="009D000F"/>
    <w:rsid w:val="009F1E8B"/>
    <w:rsid w:val="00A174D9"/>
    <w:rsid w:val="00A569CD"/>
    <w:rsid w:val="00A72F7C"/>
    <w:rsid w:val="00AA4BB7"/>
    <w:rsid w:val="00AB5EE2"/>
    <w:rsid w:val="00AB6715"/>
    <w:rsid w:val="00B05B8E"/>
    <w:rsid w:val="00B1671E"/>
    <w:rsid w:val="00B255D5"/>
    <w:rsid w:val="00B25EB8"/>
    <w:rsid w:val="00B354E1"/>
    <w:rsid w:val="00B37F4D"/>
    <w:rsid w:val="00B537B6"/>
    <w:rsid w:val="00BA1E4F"/>
    <w:rsid w:val="00BB16A6"/>
    <w:rsid w:val="00BB2F93"/>
    <w:rsid w:val="00BB45A7"/>
    <w:rsid w:val="00BC2008"/>
    <w:rsid w:val="00BC3DDF"/>
    <w:rsid w:val="00BE6C9B"/>
    <w:rsid w:val="00C008AA"/>
    <w:rsid w:val="00C44896"/>
    <w:rsid w:val="00C52A7B"/>
    <w:rsid w:val="00C56BAF"/>
    <w:rsid w:val="00C64916"/>
    <w:rsid w:val="00C679AA"/>
    <w:rsid w:val="00C75972"/>
    <w:rsid w:val="00C94401"/>
    <w:rsid w:val="00CA355A"/>
    <w:rsid w:val="00CC0A3A"/>
    <w:rsid w:val="00CD066B"/>
    <w:rsid w:val="00CD2A68"/>
    <w:rsid w:val="00CE4FEE"/>
    <w:rsid w:val="00D83416"/>
    <w:rsid w:val="00D95D71"/>
    <w:rsid w:val="00DB59C3"/>
    <w:rsid w:val="00DC259A"/>
    <w:rsid w:val="00DE23E8"/>
    <w:rsid w:val="00DE73D2"/>
    <w:rsid w:val="00E1484C"/>
    <w:rsid w:val="00E52377"/>
    <w:rsid w:val="00E64E17"/>
    <w:rsid w:val="00E750BD"/>
    <w:rsid w:val="00E866C9"/>
    <w:rsid w:val="00EA3D3C"/>
    <w:rsid w:val="00EA5EAE"/>
    <w:rsid w:val="00EA7DBB"/>
    <w:rsid w:val="00F3115B"/>
    <w:rsid w:val="00F46900"/>
    <w:rsid w:val="00F61D89"/>
    <w:rsid w:val="00F6359C"/>
    <w:rsid w:val="00F8513A"/>
    <w:rsid w:val="00FC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berschrift1">
    <w:name w:val="heading 1"/>
    <w:basedOn w:val="Listenabsatz"/>
    <w:next w:val="Standard"/>
    <w:link w:val="berschrift1Zchn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berschrift2">
    <w:name w:val="heading 2"/>
    <w:basedOn w:val="berschrift1"/>
    <w:next w:val="Standard"/>
    <w:link w:val="berschrift2Zchn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berschrift3">
    <w:name w:val="heading 3"/>
    <w:basedOn w:val="Standard"/>
    <w:next w:val="Standard"/>
    <w:link w:val="berschrift3Zchn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berschrift4">
    <w:name w:val="heading 4"/>
    <w:basedOn w:val="berschrift3"/>
    <w:next w:val="Standard"/>
    <w:link w:val="berschrift4Zchn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berschrift5">
    <w:name w:val="heading 5"/>
    <w:basedOn w:val="berschrift4"/>
    <w:next w:val="Standard"/>
    <w:link w:val="berschrift5Zchn"/>
    <w:uiPriority w:val="2"/>
    <w:qFormat/>
    <w:rsid w:val="00AB6715"/>
    <w:pPr>
      <w:numPr>
        <w:ilvl w:val="4"/>
      </w:numPr>
      <w:outlineLvl w:val="4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UntertitelZchn">
    <w:name w:val="Untertitel Zchn"/>
    <w:basedOn w:val="Absatz-Standardschriftart"/>
    <w:link w:val="Untertitel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Untertitel"/>
    <w:next w:val="Standard"/>
    <w:uiPriority w:val="1"/>
    <w:qFormat/>
    <w:rsid w:val="00AB671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uchtitel">
    <w:name w:val="Book Title"/>
    <w:basedOn w:val="Absatz-Standardschriftar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Beschriftung">
    <w:name w:val="caption"/>
    <w:basedOn w:val="Standard"/>
    <w:next w:val="KeinLeerraum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KeinLeerraum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B671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B671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B671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Hervorhebung">
    <w:name w:val="Emphasis"/>
    <w:basedOn w:val="Absatz-Standardschriftart"/>
    <w:uiPriority w:val="20"/>
    <w:qFormat/>
    <w:rsid w:val="00AB6715"/>
    <w:rPr>
      <w:rFonts w:ascii="Times New Roman" w:hAnsi="Times New Roman"/>
      <w:i/>
      <w:iCs/>
    </w:rPr>
  </w:style>
  <w:style w:type="character" w:styleId="Endnotenzeichen">
    <w:name w:val="endnote reference"/>
    <w:basedOn w:val="Absatz-Standardschriftart"/>
    <w:uiPriority w:val="99"/>
    <w:semiHidden/>
    <w:unhideWhenUsed/>
    <w:rsid w:val="00AB6715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AB6715"/>
    <w:rPr>
      <w:rFonts w:ascii="Times New Roman" w:hAnsi="Times New Roman"/>
      <w:sz w:val="24"/>
    </w:rPr>
  </w:style>
  <w:style w:type="character" w:styleId="Funotenzeichen">
    <w:name w:val="footnote reference"/>
    <w:basedOn w:val="Absatz-Standardschriftart"/>
    <w:uiPriority w:val="99"/>
    <w:semiHidden/>
    <w:unhideWhenUsed/>
    <w:rsid w:val="00AB6715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KopfzeileZchn">
    <w:name w:val="Kopfzeile Zchn"/>
    <w:basedOn w:val="Absatz-Standardschriftart"/>
    <w:link w:val="Kopfzeile"/>
    <w:uiPriority w:val="99"/>
    <w:rsid w:val="00AB6715"/>
    <w:rPr>
      <w:rFonts w:ascii="Times New Roman" w:hAnsi="Times New Roman"/>
      <w:b/>
      <w:sz w:val="24"/>
    </w:rPr>
  </w:style>
  <w:style w:type="paragraph" w:styleId="Listenabsatz">
    <w:name w:val="List Paragraph"/>
    <w:basedOn w:val="Standard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Absatz-Standardschriftart"/>
    <w:uiPriority w:val="99"/>
    <w:unhideWhenUsed/>
    <w:rsid w:val="00AB6715"/>
    <w:rPr>
      <w:color w:val="0000FF"/>
      <w:u w:val="single"/>
    </w:rPr>
  </w:style>
  <w:style w:type="character" w:styleId="IntensiveHervorhebung">
    <w:name w:val="Intense Emphasis"/>
    <w:basedOn w:val="Absatz-Standardschriftar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iverVerweis">
    <w:name w:val="Intense Reference"/>
    <w:basedOn w:val="Absatz-Standardschriftart"/>
    <w:uiPriority w:val="32"/>
    <w:qFormat/>
    <w:rsid w:val="00AB6715"/>
    <w:rPr>
      <w:b/>
      <w:bCs/>
      <w:smallCaps/>
      <w:color w:val="auto"/>
      <w:spacing w:val="5"/>
    </w:rPr>
  </w:style>
  <w:style w:type="character" w:styleId="Zeilennummer">
    <w:name w:val="line number"/>
    <w:basedOn w:val="Absatz-Standardschriftart"/>
    <w:uiPriority w:val="99"/>
    <w:semiHidden/>
    <w:unhideWhenUsed/>
    <w:rsid w:val="00AB6715"/>
  </w:style>
  <w:style w:type="character" w:customStyle="1" w:styleId="berschrift3Zchn">
    <w:name w:val="Überschrift 3 Zchn"/>
    <w:basedOn w:val="Absatz-Standardschriftart"/>
    <w:link w:val="berschrift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Fett">
    <w:name w:val="Strong"/>
    <w:basedOn w:val="Absatz-Standardschriftart"/>
    <w:uiPriority w:val="22"/>
    <w:qFormat/>
    <w:rsid w:val="00AB6715"/>
    <w:rPr>
      <w:rFonts w:ascii="Times New Roman" w:hAnsi="Times New Roman"/>
      <w:b/>
      <w:bCs/>
    </w:rPr>
  </w:style>
  <w:style w:type="character" w:styleId="SchwacheHervorhebung">
    <w:name w:val="Subtle Emphasis"/>
    <w:basedOn w:val="Absatz-Standardschriftar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ellenraster">
    <w:name w:val="Table Grid"/>
    <w:basedOn w:val="NormaleTabelle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el"/>
    <w:next w:val="Titel"/>
    <w:qFormat/>
    <w:rsid w:val="0001436A"/>
    <w:pPr>
      <w:spacing w:after="120"/>
    </w:pPr>
    <w:rPr>
      <w:i/>
    </w:rPr>
  </w:style>
  <w:style w:type="paragraph" w:styleId="berarbeitung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openxmlformats.org/officeDocument/2006/relationships/footnotes" Target="foot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05B217-CBA2-4090-9B61-3299363A92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0</TotalTime>
  <Pages>6</Pages>
  <Words>805</Words>
  <Characters>5074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Batman, Saime Gülsüm</cp:lastModifiedBy>
  <cp:revision>9</cp:revision>
  <cp:lastPrinted>2013-10-03T12:51:00Z</cp:lastPrinted>
  <dcterms:created xsi:type="dcterms:W3CDTF">2026-06-15T19:31:00Z</dcterms:created>
  <dcterms:modified xsi:type="dcterms:W3CDTF">2026-07-06T09:24:00Z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