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D9EAB" w14:textId="1BAE04A0" w:rsidR="008A4460" w:rsidRPr="008A4460" w:rsidRDefault="008A4460" w:rsidP="008A4460">
      <w:pPr>
        <w:pStyle w:val="Caption"/>
        <w:keepNext/>
        <w:rPr>
          <w:sz w:val="24"/>
          <w:szCs w:val="24"/>
        </w:rPr>
      </w:pPr>
      <w:r w:rsidRPr="008A4460">
        <w:rPr>
          <w:sz w:val="24"/>
          <w:szCs w:val="24"/>
        </w:rPr>
        <w:t xml:space="preserve">Table 2. </w:t>
      </w:r>
      <w:r w:rsidRPr="008A4460">
        <w:rPr>
          <w:sz w:val="24"/>
          <w:szCs w:val="24"/>
        </w:rPr>
        <w:fldChar w:fldCharType="begin"/>
      </w:r>
      <w:r w:rsidRPr="008A4460">
        <w:rPr>
          <w:sz w:val="24"/>
          <w:szCs w:val="24"/>
        </w:rPr>
        <w:instrText xml:space="preserve"> SEQ Table_2. \* ARABIC </w:instrText>
      </w:r>
      <w:r w:rsidRPr="008A4460">
        <w:rPr>
          <w:sz w:val="24"/>
          <w:szCs w:val="24"/>
        </w:rPr>
        <w:fldChar w:fldCharType="separate"/>
      </w:r>
      <w:r w:rsidRPr="008A4460">
        <w:rPr>
          <w:noProof/>
          <w:sz w:val="24"/>
          <w:szCs w:val="24"/>
        </w:rPr>
        <w:t>1</w:t>
      </w:r>
      <w:r w:rsidRPr="008A4460">
        <w:rPr>
          <w:sz w:val="24"/>
          <w:szCs w:val="24"/>
        </w:rPr>
        <w:fldChar w:fldCharType="end"/>
      </w:r>
      <w:r w:rsidRPr="008A4460">
        <w:rPr>
          <w:sz w:val="24"/>
          <w:szCs w:val="24"/>
        </w:rPr>
        <w:t xml:space="preserve">: </w:t>
      </w:r>
      <w:r w:rsidRPr="008A4460">
        <w:rPr>
          <w:sz w:val="24"/>
          <w:szCs w:val="24"/>
        </w:rPr>
        <w:t>Data Extraction and Synthesis</w:t>
      </w:r>
    </w:p>
    <w:tbl>
      <w:tblPr>
        <w:tblStyle w:val="TableGrid"/>
        <w:tblW w:w="12946" w:type="dxa"/>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817"/>
        <w:gridCol w:w="4561"/>
        <w:gridCol w:w="2278"/>
        <w:gridCol w:w="2714"/>
        <w:gridCol w:w="2576"/>
      </w:tblGrid>
      <w:tr w:rsidR="00C867D3" w:rsidRPr="008A4460" w14:paraId="77310B99" w14:textId="77777777" w:rsidTr="008A4460">
        <w:trPr>
          <w:trHeight w:val="828"/>
        </w:trPr>
        <w:tc>
          <w:tcPr>
            <w:tcW w:w="0" w:type="auto"/>
          </w:tcPr>
          <w:p w14:paraId="5DCE0970"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b/>
              </w:rPr>
              <w:t>Study</w:t>
            </w:r>
          </w:p>
        </w:tc>
        <w:tc>
          <w:tcPr>
            <w:tcW w:w="0" w:type="auto"/>
          </w:tcPr>
          <w:p w14:paraId="444CFC95"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b/>
              </w:rPr>
              <w:t>Design/method/location/population</w:t>
            </w:r>
          </w:p>
        </w:tc>
        <w:tc>
          <w:tcPr>
            <w:tcW w:w="0" w:type="auto"/>
          </w:tcPr>
          <w:p w14:paraId="5882B360"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b/>
              </w:rPr>
              <w:t>Objective</w:t>
            </w:r>
          </w:p>
        </w:tc>
        <w:tc>
          <w:tcPr>
            <w:tcW w:w="0" w:type="auto"/>
          </w:tcPr>
          <w:p w14:paraId="29283C26"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b/>
              </w:rPr>
              <w:t>Opportunities identified (facilitators, supports, strategies)</w:t>
            </w:r>
          </w:p>
        </w:tc>
        <w:tc>
          <w:tcPr>
            <w:tcW w:w="0" w:type="auto"/>
          </w:tcPr>
          <w:p w14:paraId="07984238"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b/>
              </w:rPr>
              <w:t>Challenges identified (barriers, stressors)</w:t>
            </w:r>
          </w:p>
        </w:tc>
      </w:tr>
      <w:tr w:rsidR="00C867D3" w:rsidRPr="008A4460" w14:paraId="671BD02C" w14:textId="77777777" w:rsidTr="008A4460">
        <w:trPr>
          <w:trHeight w:val="4956"/>
        </w:trPr>
        <w:tc>
          <w:tcPr>
            <w:tcW w:w="0" w:type="auto"/>
          </w:tcPr>
          <w:p w14:paraId="2F96E1B2"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fldChar w:fldCharType="begin"/>
            </w:r>
            <w:r w:rsidRPr="008A4460">
              <w:rPr>
                <w:rFonts w:eastAsia="Times New Roman" w:cs="Times New Roman"/>
              </w:rPr>
              <w:instrText xml:space="preserve"> ADDIN ZOTERO_ITEM CSL_CITATION {"citationID":"UaZV8pBZ","properties":{"unsorted":false,"formattedCitation":"(24)","plainCitation":"(24)","noteIndex":0},"citationItems":[{"id":366,"uris":["http://zotero.org/users/13667877/items/9HX4BXZT"],"itemData":{"id":366,"type":"article-journal","abstract":"Background\nDespite the rising prevalence of common mental symptoms, information is scarce on how health workers make sense of symptoms of mental disorders and perceive a link with inadequate water, sanitation, and hygiene (WASH) as work stressors to understand causation and produce useful knowledge for policy and professionals. Therefore, this study aimed to explore how health workers perceive the link between inadequate WASH and common mental symptoms (CMSs) at hospitals in central and southern Ethiopian regions.\n\nMethods\nWe used an interpretive and descriptive phenomenological design guided by theoretical frameworks. Three focus group discussions (FGDs) and 10 in-depth interviews with health workers were conducted. We explored the perceived link with inadequate WASH after assessing health workers’ conceptualization of common mental health symptoms. The interviews and FGDs were audio recorded, transcribed, and translated into English. Coding and categorizing were supported by MaxQDA software 2020. Thematic analysis was performed and themes were supported by participants’ quotes when necessary.\n\nResults\nFour themes emerged from the data based on the guiding theoretical models relevant to the research questions. Most health workers believed and frequently suggested that inadequate water supply, functional hand hygiene, environmental cleaning, and waste management services at the points of care increased the risk of occupational stress, job anxiety, and occupational depression symptoms. Many participants believed that inadequate WASH would cause them to experience negative professional quality of life including burnout, compassion dissatisfaction, and compassion fatigue at work despite believing that WASH problems cannot be solved at the individual level. Participants recurrently listed many individual, organizational, and system-level barriers to reducing and coping with inadequate WASH as stressors.\n\nConclusions\nHealthcare workers perceived inadequate WASH components as contributing to symptoms of common mental disorders and negatively impacting their professional quality of life. They faced multiple barriers at individual, organizational, and health system levels, which hindered their ability to manage work-related stress and seek mental health support. The findings suggest the implementation of integrated WASH and mental health services for healthcare workers, ranging from establishing individual-level interventions to increasing access to WASH around care areas through collaborative efforts with healthcare administration, broader health systems, water supplies, and sewerage services.","container-title":"PLOS ONE","DOI":"10.1371/journal.pone.0314170","ISSN":"1932-6203","issue":"1","journalAbbreviation":"PLoS One","page":"e0314170","PMID":"39792878","PMCID":"PMC11723618","source":"PubMed Central","title":"Perceptual link between inadequate water, sanitation, and hygiene (WASH) stressors and common mental symptoms in Ethiopian health workers: A qualitative study","title-short":"Perceptual link between inadequate water, sanitation, and hygiene (WASH) stressors and common mental symptoms in Ethiopian health workers","volume":"20","author":[{"family":"Habtu","given":"Yitagesu"},{"family":"Kumie","given":"Abera"},{"family":"Selamu","given":"Medhine"},{"family":"Harada","given":"Hidenori"},{"family":"Kaneko","given":"Morie"},{"family":"Kaba","given":"Mirgissa"},{"family":"Girma","given":"Eshetu"}],"issued":{"date-parts":[["2025",1,10]]}}}],"schema":"https://github.com/citation-style-language/schema/raw/master/csl-citation.json"} </w:instrText>
            </w:r>
            <w:r w:rsidRPr="008A4460">
              <w:rPr>
                <w:rFonts w:eastAsia="Times New Roman" w:cs="Times New Roman"/>
              </w:rPr>
              <w:fldChar w:fldCharType="separate"/>
            </w:r>
            <w:r w:rsidRPr="008A4460">
              <w:rPr>
                <w:rFonts w:cs="Times New Roman"/>
              </w:rPr>
              <w:t>(24)</w:t>
            </w:r>
            <w:r w:rsidRPr="008A4460">
              <w:rPr>
                <w:rFonts w:eastAsia="Times New Roman" w:cs="Times New Roman"/>
              </w:rPr>
              <w:fldChar w:fldCharType="end"/>
            </w:r>
          </w:p>
        </w:tc>
        <w:tc>
          <w:tcPr>
            <w:tcW w:w="0" w:type="auto"/>
          </w:tcPr>
          <w:p w14:paraId="4A5D3FE8"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Qualitative; interpretive and descriptive phenomenological design; 3 focus group discussions + 10 in-depth interviews; thematic analysis (SICMS, transactional stress model, JD-R framework). Hospitals in central and southern Ethiopia; physicians, nurses, midwives, laboratory technologists, pharmacists, other paramedical staff.</w:t>
            </w:r>
          </w:p>
        </w:tc>
        <w:tc>
          <w:tcPr>
            <w:tcW w:w="0" w:type="auto"/>
          </w:tcPr>
          <w:p w14:paraId="766983BD"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Explore how health workers perceive the link between inadequate water, sanitation and hygiene (WASH) stressors and common mental symptoms.</w:t>
            </w:r>
          </w:p>
        </w:tc>
        <w:tc>
          <w:tcPr>
            <w:tcW w:w="0" w:type="auto"/>
          </w:tcPr>
          <w:p w14:paraId="48EFEF68"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Recommends integrated WASH and mental health services for health workers: individual-level interventions and better WASH around care areas, with administrators, health systems and water/sewerage services. Participants believed they could reduce impact mainly by avoiding the problem.</w:t>
            </w:r>
          </w:p>
        </w:tc>
        <w:tc>
          <w:tcPr>
            <w:tcW w:w="0" w:type="auto"/>
          </w:tcPr>
          <w:p w14:paraId="37C04B76"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Inadequate water supply, hand hygiene, environmental cleaning and waste management raised perceived risk of occupational stress, job anxiety and occupational depression; low self-identification with mental symptoms but high perceived vulnerability; individual, organizational and system-level barriers to coping and to seeking mental health support.</w:t>
            </w:r>
          </w:p>
        </w:tc>
      </w:tr>
      <w:tr w:rsidR="00C867D3" w:rsidRPr="008A4460" w14:paraId="2470E2AD" w14:textId="77777777" w:rsidTr="008A4460">
        <w:trPr>
          <w:trHeight w:val="2485"/>
        </w:trPr>
        <w:tc>
          <w:tcPr>
            <w:tcW w:w="0" w:type="auto"/>
          </w:tcPr>
          <w:p w14:paraId="310E0DD0"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fldChar w:fldCharType="begin"/>
            </w:r>
            <w:r w:rsidRPr="008A4460">
              <w:rPr>
                <w:rFonts w:eastAsia="Times New Roman" w:cs="Times New Roman"/>
              </w:rPr>
              <w:instrText xml:space="preserve"> ADDIN ZOTERO_ITEM CSL_CITATION {"citationID":"Elf3ST4V","properties":{"unsorted":false,"formattedCitation":"(25)","plainCitation":"(25)","noteIndex":0},"citationItems":[{"id":369,"uris":["http://zotero.org/users/13667877/items/E7APKVD5"],"itemData":{"id":369,"type":"article-journal","abstract":"INTRODUCTION: Healthcare professionals (workers) are at an increased risk for developing mental and alcohol use disorders (risky drinking) due to increased psychological distress, long working hours, medical litigation, role conflict, and verbal/physical violence from colleagues and patients. Psychological well-being in healthcare workers is crucial to provide the best quality of care to patients. Current data are limited regarding alcohol abuse (risky drinking) rates and mental health condition among healthcare professionals in South Africa.\nOBJECTIVES: To describe the prevalence and correlates of alcohol use disorder (risky drinking), depression, anxiety, suicidality, and covid anxiety during the coronavirus pandemic in healthcare professionals in West Rand District, Johannesburg, South Africa.\nMETHODS: We carried out a cross-sectional study on a sample of healthcare professionals including doctors, nurses, clinical associates, and dentists working in the West Rand District of Gauteng, South Africa, during Covid-19 pandemic. Participants were invited to complete a paper-based questionnaire addressing sociodemographic questions, a set of measures for alcohol use disorder (AUDIT-C), depression (PHQ-2), anxiety (GAD-7), suicidality (PSS-3), covid anxiety (CAS), and awareness and utilization of support services.\nRESULTS: A total of 330 healthcare professionals (60.9% nurses, 33% doctors, 5.5% other) participated. Females comprised the majority of study participants with 78.8%, and 48.2% of the participants were in the age band 35-64 years. Overall, 20.9% of the healthcare professionals reported risky alcohol use. Females were 73% less likely to report risky alcohol use (AOR = 0.27;95% CI: 0.13-0.54). Prevalence of probable depression was 13.6% and female professionals were 5 times more likely to be classified as having probable depression (AOR = 4.86;95% CI: 1.08-21.90). The grouped prevalence of anxiety ranging from mild to severe was reported at 47.3%, female professionals were 3 times more likely to be classified as having anxiety disorder (AOR = 2.78;95% CI: 1.39-5.57). Furthermore, races other than African had higher rates of anxiety (AOR = 2.54; 95% CI: 1.00-6.42). The prevalence of suicide symptoms was 7.9% and that of covid dysfunctional anxiety 4.8%. Only 5% of participants were involved in an employee wellness program, with 60% expressing interest in joining one.\nCONCLUSION: Alcohol use (risky drinking) and mental disorders were common among healthcare professionals in West Rand District, Johannesburg, South Africa. There is overall poor awareness and use of support structures highlighting urgent need for interventions. Future studies could also explore in-depth the drivers of mental disorders and lack of utilization of the available service and strategies to deliver alcohol and mental disorder screening, brief intervention, and referral to treatment.","container-title":"Family Practice","DOI":"10.1093/fampra/cmad094","ISSN":"1460-2229","issue":"2","journalAbbreviation":"Fam Pract","language":"eng","page":"cmad094","PMID":"37713606","PMCID":"PMC11954498","source":"PubMed","title":"Prevalence and correlates of alcohol use, mental disorders, and awareness and utilization of support services among healthcare professionals in West Rand District, Gauteng, South Africa: a cross-sectional study","title-short":"Prevalence and correlates of alcohol use, mental disorders, and awareness and utilization of support services among healthcare professionals in West Rand District, Gauteng, South Africa","volume":"42","author":[{"family":"Mc Magh","given":"Charlotte"},{"family":"Fadahun","given":"Oluwafojimi"},{"family":"Francis","given":"Joel Msafiri"}],"issued":{"date-parts":[["2025",2,7]]}}}],"schema":"https://github.com/citation-style-language/schema/raw/master/csl-citation.json"} </w:instrText>
            </w:r>
            <w:r w:rsidRPr="008A4460">
              <w:rPr>
                <w:rFonts w:eastAsia="Times New Roman" w:cs="Times New Roman"/>
              </w:rPr>
              <w:fldChar w:fldCharType="separate"/>
            </w:r>
            <w:r w:rsidRPr="008A4460">
              <w:rPr>
                <w:rFonts w:cs="Times New Roman"/>
              </w:rPr>
              <w:t>(25)</w:t>
            </w:r>
            <w:r w:rsidRPr="008A4460">
              <w:rPr>
                <w:rFonts w:eastAsia="Times New Roman" w:cs="Times New Roman"/>
              </w:rPr>
              <w:fldChar w:fldCharType="end"/>
            </w:r>
          </w:p>
        </w:tc>
        <w:tc>
          <w:tcPr>
            <w:tcW w:w="0" w:type="auto"/>
          </w:tcPr>
          <w:p w14:paraId="0334B8A3"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Cross-sectional; West Rand District, Gauteng, South Africa; 2021-2022 (COVID-19). Healthcare professionals: doctors, nurses, clinical associates, dentists. Measures: alcohol use disorder, depression, GAD-7 anxiety, PSS-3 suicidality, COVID anxiety, awareness/utilization of support services.</w:t>
            </w:r>
          </w:p>
        </w:tc>
        <w:tc>
          <w:tcPr>
            <w:tcW w:w="0" w:type="auto"/>
          </w:tcPr>
          <w:p w14:paraId="189BF10D"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Describe prevalence and correlates of alcohol use and mental disorders and assess awareness and utilization of support services.</w:t>
            </w:r>
          </w:p>
        </w:tc>
        <w:tc>
          <w:tcPr>
            <w:tcW w:w="0" w:type="auto"/>
          </w:tcPr>
          <w:p w14:paraId="317B3D2B"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Multiple wellness/support services existed. Recommends interventions to raise awareness and uptake, plus screening, brief intervention and referral to treatment.</w:t>
            </w:r>
          </w:p>
        </w:tc>
        <w:tc>
          <w:tcPr>
            <w:tcW w:w="0" w:type="auto"/>
          </w:tcPr>
          <w:p w14:paraId="5FE66300"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20.9% harmful alcohol use (higher in males); mental disorders common among females; awareness and use of support services overall poor, with few professionals using them.</w:t>
            </w:r>
          </w:p>
        </w:tc>
      </w:tr>
      <w:tr w:rsidR="00C867D3" w:rsidRPr="008A4460" w14:paraId="2586A1E0" w14:textId="77777777" w:rsidTr="008A4460">
        <w:trPr>
          <w:trHeight w:val="814"/>
        </w:trPr>
        <w:tc>
          <w:tcPr>
            <w:tcW w:w="0" w:type="auto"/>
          </w:tcPr>
          <w:p w14:paraId="19B4BB00"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lastRenderedPageBreak/>
              <w:fldChar w:fldCharType="begin"/>
            </w:r>
            <w:r w:rsidRPr="008A4460">
              <w:rPr>
                <w:rFonts w:eastAsia="Times New Roman" w:cs="Times New Roman"/>
              </w:rPr>
              <w:instrText xml:space="preserve"> ADDIN ZOTERO_ITEM CSL_CITATION {"citationID":"PpZQYW89","properties":{"unsorted":false,"formattedCitation":"(26)","plainCitation":"(26)","noteIndex":0},"citationItems":[{"id":375,"uris":["http://zotero.org/users/13667877/items/PR4H76Q8"],"itemData":{"id":375,"type":"article-journal","abstract":"Introduction\nThe COVID-19 pandemic negatively impacted the working conditions and mental health of healthcare workers (HCWs) across the globe. Little is understood of the factors influencing the mental health of HCWs in low-and middle-income countries like Ghana, which faced significant challenges from the COVID-19 pandemic due to their overburdened healthcare systems. Our study qualitatively examined the multilevel factors influencing HCWs’ mental health in response to the pandemic in Ghana, as well as coping strategies.\n\nMethods\nUtilizing an exploratory, descriptive qualitative research design, we purposively sampled and interviewed HCWs (n = 26) and administrators (n = 3) across 13 regions in Ghana from our parent study (N = 646) between November 2020 and February 2021. Semi-structured interviews explored pandemic preparedness, experiences responding to the pandemic, the impact of the pandemic on life, work, quality of care, and mental health; challenges and facilitators of the COVID-19 response; and coping strategies. Transcripts were coded through a group-based collaborative approach in the Dedoose software and analyzed thematically guided by the socio-ecological framework.\n\nResults\nHCWs reported experiencing fear, anxiety, stress, and depression due to the COVID-19 pandemic and cited several individual, interpersonal, institutional, and societal factors that adversely impacted their mental health. Individual-level factors included low knowledge of COVID-19 risk and sequelae and contraction of COVID-19. Interpersonal factors included being a parent/caregiver, risk posed to family/household as frontline workers, and social isolation. Institutional factors included inadequate health system capacity (i.e., low staffing capacity) and pandemic preparedness (i.e., inadequate COVID-19 training), and frontline working conditions (i.e., long work hours; higher COVID-19 infection risk). Societal factors were COVID-19-related stigma against HCWs, COVID-19 social conspiracies, and sociocultural beliefs about mental health in Ghana. Despite the negative impact of the pandemic on HCWs’ lives, most reported not receiving adequate support from their workplace or the government to mitigate mental health distress. However, HCWs identified several protective factors and coping strategies, including prayer/spirituality, spiritual and emotional support from family and colleagues, and, although limited, work-based or government incentives and appreciation.\n\nConclusion\nThe COVID-19 pandemic has adversely impacted the mental health of HCWs in Ghana, who have inadequate resources to address these distresses. Investing in healthcare infrastructure, including expanding workforce and facility capacity and providing workplace mental health wellness services, can help mitigate the mental health impact of health crises like the COVID-19 pandemic on the healthcare workforce and subsequently maximize the capacity of the health system to respond to future pandemics.\n\nSupplementary Information\nThe online version contains supplementary material available at 10.1186/s12913-025-12476-4.","container-title":"BMC Health Services Research","DOI":"10.1186/s12913-025-12476-4","ISSN":"1472-6963","journalAbbreviation":"BMC Health Serv Res","page":"388","PMID":"40097947","PMCID":"PMC11912739","source":"PubMed Central","title":"Factors shaping the mental health of healthcare workers during the COVID-19 pandemic: a qualitative study in Ghana","title-short":"Factors shaping the mental health of healthcare workers during the COVID-19 pandemic","volume":"25","author":[{"family":"Gyamerah","given":"Akua O."},{"family":"Odiase","given":"Osamuedeme J."},{"family":"Habib","given":"Helen H."},{"family":"Achana","given":"Fabian"},{"family":"Canizares","given":"Andy"},{"family":"Getahun","given":"Monica"},{"family":"Aborigo","given":"Raymond"},{"family":"Ouner","given":"Jerry John"},{"family":"Malechi","given":"Hawa"},{"family":"Koku Awoonor-Williams","given":"John"},{"family":"Afulani","given":"Patience A."}],"issued":{"date-parts":[["2025",3,17]]}}}],"schema":"https://github.com/citation-style-language/schema/raw/master/csl-citation.json"} </w:instrText>
            </w:r>
            <w:r w:rsidRPr="008A4460">
              <w:rPr>
                <w:rFonts w:eastAsia="Times New Roman" w:cs="Times New Roman"/>
              </w:rPr>
              <w:fldChar w:fldCharType="separate"/>
            </w:r>
            <w:r w:rsidRPr="008A4460">
              <w:rPr>
                <w:rFonts w:cs="Times New Roman"/>
              </w:rPr>
              <w:t>(26)</w:t>
            </w:r>
            <w:r w:rsidRPr="008A4460">
              <w:rPr>
                <w:rFonts w:eastAsia="Times New Roman" w:cs="Times New Roman"/>
              </w:rPr>
              <w:fldChar w:fldCharType="end"/>
            </w:r>
          </w:p>
        </w:tc>
        <w:tc>
          <w:tcPr>
            <w:tcW w:w="0" w:type="auto"/>
          </w:tcPr>
          <w:p w14:paraId="4576B2A9"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Qualitative, embedded in a larger cross-sectional mixed-methods study; socio-ecological model; N = 29; data collected 17 April 2020 to 8 March 2021 across all 16 regions of Ghana; nurses, physicians and allied health workers.</w:t>
            </w:r>
          </w:p>
        </w:tc>
        <w:tc>
          <w:tcPr>
            <w:tcW w:w="0" w:type="auto"/>
          </w:tcPr>
          <w:p w14:paraId="75B0D80E"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Examine multilevel factors influencing health workers' mental health during COVID-19 and their coping strategies.</w:t>
            </w:r>
          </w:p>
        </w:tc>
        <w:tc>
          <w:tcPr>
            <w:tcW w:w="0" w:type="auto"/>
          </w:tcPr>
          <w:p w14:paraId="1C5D890C"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Protective factors: social support (family) and workplace support. A minority received adequate institutional support.</w:t>
            </w:r>
          </w:p>
        </w:tc>
        <w:tc>
          <w:tcPr>
            <w:tcW w:w="0" w:type="auto"/>
          </w:tcPr>
          <w:p w14:paraId="4B5F63DB"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Fear and anxiety most reported, then stress and depression; institutional and societal factors; mental health 'downplayed' in Ghana; pay seen as inadequate; stigma toward nurses who contracted COVID-19. Conclusion: inadequate resources to address distress.</w:t>
            </w:r>
          </w:p>
        </w:tc>
      </w:tr>
      <w:tr w:rsidR="00C867D3" w:rsidRPr="008A4460" w14:paraId="03588321" w14:textId="77777777" w:rsidTr="008A4460">
        <w:trPr>
          <w:trHeight w:val="143"/>
        </w:trPr>
        <w:tc>
          <w:tcPr>
            <w:tcW w:w="0" w:type="auto"/>
          </w:tcPr>
          <w:p w14:paraId="38FCD5A2"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fldChar w:fldCharType="begin"/>
            </w:r>
            <w:r w:rsidRPr="008A4460">
              <w:rPr>
                <w:rFonts w:eastAsia="Times New Roman" w:cs="Times New Roman"/>
              </w:rPr>
              <w:instrText xml:space="preserve"> ADDIN ZOTERO_ITEM CSL_CITATION {"citationID":"zqqO2Bq9","properties":{"unsorted":false,"formattedCitation":"(27)","plainCitation":"(27)","noteIndex":0},"citationItems":[{"id":385,"uris":["http://zotero.org/users/13667877/items/YJJRURDM"],"itemData":{"id":385,"type":"article-journal","abstract":"Burnout among healthcare workers is widespread across Sub-Saharan Africa. There is limited evidence on addressing burnout in these settings. Therefore, this integrative review aimed to identify, map, and synthesize the strategies to mitigate burnout among healthcare workers. We conducted a systematic search on PubMed, EBSCOhost, Web of Science, and Google Scholar on studies published from 2015 to 2025. We included studies if they examined burnout management strategies among healthcare workers in Sub-Saharan Africa. Studies that focused solely on burnout prevalence or determinants, without describing any management strategy, were excluded. We identified 10,057 articles, of which 3 were included. Additionally, 6 studies were identified through backward reference searching of included articles and supplementary Google Scholar. The studies were conducted in Uganda, Mozambique, Botswana, and South Africa. Sample sizes ranged from 10 to 1856 participants. Two overarching themes emerged: adaptive and maladaptive coping strategies. Evidence indicated that adaptive coping strategies, such as supportive supervision, workplace wellness activities, peer support, and culturally embedded coping practices, enhanced motivation, job satisfaction and emotional resilience. Although some strategies traditionally labeled as maladaptive, particularly self-distraction, may be associated with lower burnout levels in the short term, prolonged use may mask underlying stressors, reduce help-seeking behaviors, and increase vulnerability to chronic burnout. This review reveals that healthcare workers consistently employ a mix of adaptive and maladaptive coping strategies. Adaptive strategies were associated with reduced emotional exhaustion and improved resilience. Health systems should implement interventions that strengthen adaptive coping strategies to reduce emotional exhaustion and build resilience while addressing organizational conditions that perpetuate maladaptive coping.","container-title":"Frontiers in Public Health","DOI":"10.3389/fpubh.2026.1779807","ISSN":"2296-2565","journalAbbreviation":"Front Public Health","page":"1779807","PMID":"41952820","PMCID":"PMC13053492","source":"PubMed Central","title":"Management strategies for healthcare worker burnout in Sub-Saharan Africa: an integrative review","title-short":"Management strategies for healthcare worker burnout in Sub-Saharan Africa","volume":"14","author":[{"family":"Khangamwa-Singano","given":"Fikile"},{"family":"Singano","given":"Victor Hamilton"},{"family":"Kaunda","given":"Prisca"},{"family":"Machongo","given":"Redson Biswick"},{"family":"Nkhoma-Mussa","given":"Yamikani B."}],"issued":{"date-parts":[["2026",3,24]]}}}],"schema":"https://github.com/citation-style-language/schema/raw/master/csl-citation.json"} </w:instrText>
            </w:r>
            <w:r w:rsidRPr="008A4460">
              <w:rPr>
                <w:rFonts w:eastAsia="Times New Roman" w:cs="Times New Roman"/>
              </w:rPr>
              <w:fldChar w:fldCharType="separate"/>
            </w:r>
            <w:r w:rsidRPr="008A4460">
              <w:rPr>
                <w:rFonts w:cs="Times New Roman"/>
              </w:rPr>
              <w:t>(27)</w:t>
            </w:r>
            <w:r w:rsidRPr="008A4460">
              <w:rPr>
                <w:rFonts w:eastAsia="Times New Roman" w:cs="Times New Roman"/>
              </w:rPr>
              <w:fldChar w:fldCharType="end"/>
            </w:r>
          </w:p>
        </w:tc>
        <w:tc>
          <w:tcPr>
            <w:tcW w:w="0" w:type="auto"/>
          </w:tcPr>
          <w:p w14:paraId="569C77B9"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Integrative review; PubMed, EBSCOhost, Web of Science, Google Scholar plus supplementary searching; 9 studies; sub-Saharan Africa; multiple health worker cadres.</w:t>
            </w:r>
          </w:p>
        </w:tc>
        <w:tc>
          <w:tcPr>
            <w:tcW w:w="0" w:type="auto"/>
          </w:tcPr>
          <w:p w14:paraId="4BA9E62C"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Identify, map and synthesize strategies used to manage burnout among health workers in SSA.</w:t>
            </w:r>
          </w:p>
        </w:tc>
        <w:tc>
          <w:tcPr>
            <w:tcW w:w="0" w:type="auto"/>
          </w:tcPr>
          <w:p w14:paraId="4FF00A63"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Strategies described as coping strategies, interventions and management approaches; classed as adaptive and maladaptive.</w:t>
            </w:r>
          </w:p>
        </w:tc>
        <w:tc>
          <w:tcPr>
            <w:tcW w:w="0" w:type="auto"/>
          </w:tcPr>
          <w:p w14:paraId="46CB6117"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Burnout management research in SSA described as limited and fragmented; database searching yielded few eligible studies.</w:t>
            </w:r>
          </w:p>
        </w:tc>
      </w:tr>
      <w:tr w:rsidR="00C867D3" w:rsidRPr="008A4460" w14:paraId="1C60015C" w14:textId="77777777" w:rsidTr="008A4460">
        <w:trPr>
          <w:trHeight w:val="143"/>
        </w:trPr>
        <w:tc>
          <w:tcPr>
            <w:tcW w:w="0" w:type="auto"/>
          </w:tcPr>
          <w:p w14:paraId="75AB3F4F"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b/>
              </w:rPr>
              <w:fldChar w:fldCharType="begin"/>
            </w:r>
            <w:r w:rsidRPr="008A4460">
              <w:rPr>
                <w:rFonts w:eastAsia="Times New Roman" w:cs="Times New Roman"/>
                <w:b/>
              </w:rPr>
              <w:instrText xml:space="preserve"> ADDIN ZOTERO_ITEM CSL_CITATION {"citationID":"yh2tTNm8","properties":{"unsorted":false,"formattedCitation":"(28)","plainCitation":"(28)","noteIndex":0},"citationItems":[{"id":388,"uris":["http://zotero.org/users/13667877/items/6GFA4HC7"],"itemData":{"id":388,"type":"article-journal","abstract":"Background\nPostgraduate nursing students’ mental health, particularly anxiety and depression, is often neglected, affecting retention and timely completion of studies.\n\nObjective\nThis paper aimed to identify available support strategies for postgraduate nursing students with probable anxiety and depression in South Africa.\n\nMethods\nA scoping review was conducted following the Arksey and O’Malley framework, refined by Levac and Colquhoun, and aligned with the Systematic Reviews and Meta-Analyses extension for Scoping Reviews guidelines. Electronic databases, including ScienceDirect, EBSCOhost, PsycINFO, PubMed, and regional databases like African Index Medicus, were searched. Primary studies published in peer-reviewed journals in English between 2013 and 2024 were included.\n\nResults\nThe search identified 534 studies, of which eight met the inclusion criteria. Key findings revealed six main themes for support strategies: emotional support from supervisors, peer group networks, communication and interaction as support mechanisms for mental well-being, employer support, stress-relief strategies, and role play as a coping strategy.\n\nConclusion\nThis scoping review is the first to document support strategies for postgraduate nursing students with mental health challenges such as anxiety and depression in South Africa. It highlights significant gaps in the literature and the urgent need for tailored support strategies. The current support strategies are poorly structured, emphasizing the need for further observational and mixed-methods studies.\n\nSupplementary Information\nThe online version contains supplementary material available at 10.1186/s40359-025-03804-8.","container-title":"BMC Psychology","DOI":"10.1186/s40359-025-03804-8","ISSN":"2050-7283","journalAbbreviation":"BMC Psychol","page":"35","PMID":"41353202","PMCID":"PMC12797793","source":"PubMed Central","title":"Navigating the storm: a scoping review of support strategies for postgraduate nursing students with probable anxiety and depression in South Africa","title-short":"Navigating the storm","volume":"14","author":[{"family":"Ntho","given":"Tshepo A."},{"family":"Mothiba","given":"Tebogo M."},{"family":"Bopape","given":"Mamare A."},{"family":"Mbombi","given":"Masenyani O."},{"family":"Phukubye","given":"Thabo A."},{"family":"Muthelo","given":"Livhuwani"},{"family":"Ntshayintshayi","given":"Peaceful N."}],"issued":{"date-parts":[["2025",12,6]]}}}],"schema":"https://github.com/citation-style-language/schema/raw/master/csl-citation.json"} </w:instrText>
            </w:r>
            <w:r w:rsidRPr="008A4460">
              <w:rPr>
                <w:rFonts w:eastAsia="Times New Roman" w:cs="Times New Roman"/>
                <w:b/>
              </w:rPr>
              <w:fldChar w:fldCharType="separate"/>
            </w:r>
            <w:r w:rsidRPr="008A4460">
              <w:rPr>
                <w:rFonts w:cs="Times New Roman"/>
              </w:rPr>
              <w:t>(28)</w:t>
            </w:r>
            <w:r w:rsidRPr="008A4460">
              <w:rPr>
                <w:rFonts w:eastAsia="Times New Roman" w:cs="Times New Roman"/>
                <w:b/>
              </w:rPr>
              <w:fldChar w:fldCharType="end"/>
            </w:r>
          </w:p>
        </w:tc>
        <w:tc>
          <w:tcPr>
            <w:tcW w:w="0" w:type="auto"/>
          </w:tcPr>
          <w:p w14:paraId="45A8ADFD"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Scoping review; South Africa; postgraduate nursing students with probable anxiety and depression. Part of a doctoral thesis, University of Limpopo.</w:t>
            </w:r>
          </w:p>
        </w:tc>
        <w:tc>
          <w:tcPr>
            <w:tcW w:w="0" w:type="auto"/>
          </w:tcPr>
          <w:p w14:paraId="73279926"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Identify available support strategies for postgraduate nursing students with probable anxiety and depression.</w:t>
            </w:r>
          </w:p>
        </w:tc>
        <w:tc>
          <w:tcPr>
            <w:tcW w:w="0" w:type="auto"/>
          </w:tcPr>
          <w:p w14:paraId="512B49A1"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First review to document such strategies in South Africa.</w:t>
            </w:r>
          </w:p>
        </w:tc>
        <w:tc>
          <w:tcPr>
            <w:tcW w:w="0" w:type="auto"/>
          </w:tcPr>
          <w:p w14:paraId="04B48507"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Significant gaps in the literature; current support strategies poorly structured; need for observational and mixed-methods studies.</w:t>
            </w:r>
          </w:p>
        </w:tc>
      </w:tr>
      <w:tr w:rsidR="00C867D3" w:rsidRPr="008A4460" w14:paraId="56B0F874" w14:textId="77777777" w:rsidTr="008A4460">
        <w:trPr>
          <w:trHeight w:val="143"/>
        </w:trPr>
        <w:tc>
          <w:tcPr>
            <w:tcW w:w="0" w:type="auto"/>
          </w:tcPr>
          <w:p w14:paraId="2A20F985"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fldChar w:fldCharType="begin"/>
            </w:r>
            <w:r w:rsidRPr="008A4460">
              <w:rPr>
                <w:rFonts w:eastAsia="Times New Roman" w:cs="Times New Roman"/>
              </w:rPr>
              <w:instrText xml:space="preserve"> ADDIN ZOTERO_ITEM CSL_CITATION {"citationID":"kcHVTB9q","properties":{"unsorted":false,"formattedCitation":"(29)","plainCitation":"(29)","noteIndex":0},"citationItems":[{"id":391,"uris":["http://zotero.org/users/13667877/items/N5VY5ZNI"],"itemData":{"id":391,"type":"article-journal","abstract":"In healthcare facilities, patient deaths are a common occurrence, exposing nurses to diverse behavioral and emotional reactions, particularly within the context of resource constraints in Kenyan healthcare settings. This study aimed to investigate the experiences of nurses at AIC Kijabe Hospital in Kenya regarding patient death and their coping strategies. The focus group discussions sought to understand factors influencing nurses’ reactions to death, assessing the adequacy of their basic training in preparing them for coping, exploring the determinants of their coping strategy choices, and gathering recommendations for enhancing coping mechanisms. Employing qualitative research, six focus group discussions were conducted with 50 nurses from various hospital departments, including the emergency department, medical and surgical wards, intensive care unit, and maternity ward. After data collection, the information was transcribed verbatim and analyzed using a thematic analysis approach with inductive coding. Two researchers independently coded the data. A code was an identifying term for a specific part with emphasis on the aspect being investigated. Subsequently, the research team met to compare the codes and reached a consensus on the best interpretation of the data codes. The coding was then categorized into themes and Subthemes. The study findings revealed four overarching themes: individual process, institutional process, work team relationships, and educational gaps. In the individual process, nurses disclosed factors influencing their reactions to and feelings about death, encompassing Stress injuries, views of life (pessimism or optimism), cultural background, religious beliefs, and self-drive/self-management. Nurses expressed immediate emotional responses to the word “death” and conveyed the emotional toll of losing patients. The institutional process delved into how the hospital assisted nurses in coping with patient deaths, revealing a lack of support or guidance in selecting coping mechanisms. Nurses advocated for psychological support, support groups, and counseling sessions. Work relationships and educational gaps were also featured, with nurses emphasizing the deficiency in training on the emotional and psychological aspects of coping with death. They advocated for enhancements in educational preparation to better equip nurses for the emotional challenges intrinsic to their profession.","container-title":"PLOS One","DOI":"10.1371/journal.pone.0339674","ISSN":"1932-6203","issue":"1","journalAbbreviation":"PLoS One","page":"e0339674","PMID":"41493971","PMCID":"PMC12773807","source":"PubMed Central","title":"Patient death and nurses’ coping strategies: Perception of nurses at a tertiary referral hospital in Kenya","title-short":"Patient death and nurses’ coping strategies","volume":"21","author":[{"family":"Kiarie","given":"Peris Wategi"},{"family":"Okombo","given":"Gabriel"},{"family":"Makobu","given":"Wambui"},{"family":"Ambikile","given":"Joel"},{"family":"Adam","given":"Mary B."}],"issued":{"date-parts":[["2026",1,6]]}}}],"schema":"https://github.com/citation-style-language/schema/raw/master/csl-citation.json"} </w:instrText>
            </w:r>
            <w:r w:rsidRPr="008A4460">
              <w:rPr>
                <w:rFonts w:eastAsia="Times New Roman" w:cs="Times New Roman"/>
              </w:rPr>
              <w:fldChar w:fldCharType="separate"/>
            </w:r>
            <w:r w:rsidRPr="008A4460">
              <w:rPr>
                <w:rFonts w:cs="Times New Roman"/>
              </w:rPr>
              <w:t>(29)</w:t>
            </w:r>
            <w:r w:rsidRPr="008A4460">
              <w:rPr>
                <w:rFonts w:eastAsia="Times New Roman" w:cs="Times New Roman"/>
              </w:rPr>
              <w:fldChar w:fldCharType="end"/>
            </w:r>
          </w:p>
        </w:tc>
        <w:tc>
          <w:tcPr>
            <w:tcW w:w="0" w:type="auto"/>
          </w:tcPr>
          <w:p w14:paraId="4E1127A7"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 xml:space="preserve">Qualitative phenomenological; 6 focus groups; AIC </w:t>
            </w:r>
            <w:proofErr w:type="spellStart"/>
            <w:r w:rsidRPr="008A4460">
              <w:rPr>
                <w:rFonts w:eastAsia="Times New Roman" w:cs="Times New Roman"/>
              </w:rPr>
              <w:t>Kijabe</w:t>
            </w:r>
            <w:proofErr w:type="spellEnd"/>
            <w:r w:rsidRPr="008A4460">
              <w:rPr>
                <w:rFonts w:eastAsia="Times New Roman" w:cs="Times New Roman"/>
              </w:rPr>
              <w:t xml:space="preserve"> Hospital (level 5B tertiary referral), Kenya; nurses.</w:t>
            </w:r>
          </w:p>
        </w:tc>
        <w:tc>
          <w:tcPr>
            <w:tcW w:w="0" w:type="auto"/>
          </w:tcPr>
          <w:p w14:paraId="032AFE53"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Explore factors influencing reactions to patient death, perceived adequacy of training, coping strategies chosen, and nurses' recommendations for support.</w:t>
            </w:r>
          </w:p>
        </w:tc>
        <w:tc>
          <w:tcPr>
            <w:tcW w:w="0" w:type="auto"/>
          </w:tcPr>
          <w:p w14:paraId="236B62A9"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Nurses advocated psychological support.</w:t>
            </w:r>
          </w:p>
        </w:tc>
        <w:tc>
          <w:tcPr>
            <w:tcW w:w="0" w:type="auto"/>
          </w:tcPr>
          <w:p w14:paraId="69B4C330"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Hospital provided no support or guidance in selecting coping mechanisms; working conditions increased the emotional burden of coping with patient death.</w:t>
            </w:r>
          </w:p>
        </w:tc>
      </w:tr>
      <w:tr w:rsidR="00C867D3" w:rsidRPr="008A4460" w14:paraId="4DD3FEE6" w14:textId="77777777" w:rsidTr="008A4460">
        <w:trPr>
          <w:trHeight w:val="542"/>
        </w:trPr>
        <w:tc>
          <w:tcPr>
            <w:tcW w:w="0" w:type="auto"/>
          </w:tcPr>
          <w:p w14:paraId="5E38692F"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lastRenderedPageBreak/>
              <w:fldChar w:fldCharType="begin"/>
            </w:r>
            <w:r w:rsidRPr="008A4460">
              <w:rPr>
                <w:rFonts w:eastAsia="Times New Roman" w:cs="Times New Roman"/>
              </w:rPr>
              <w:instrText xml:space="preserve"> ADDIN ZOTERO_ITEM CSL_CITATION {"citationID":"Y7maSJu1","properties":{"unsorted":false,"formattedCitation":"(30)","plainCitation":"(30)","noteIndex":0},"citationItems":[{"id":394,"uris":["http://zotero.org/users/13667877/items/AEGXR622"],"itemData":{"id":394,"type":"article-journal","abstract":"Aim\nWe explored midwives' experiences and challenges in providing maternity care during the period of the first surge of the COVID‐19 pandemic in Dodoma.\n\nDesign\nPhenomenological study design was used to explore midwives' experiences and challenges in providing maternity care during the COVID‐19 pandemic in Tanzania.\n\nMethods\nWe conducted interviews with a total of 23 midwives, using semi‐structured interviews and an audio recorder. Five focus group discussions (FGDs) were conducted. To analyse the data, we used interpretive phenomenological thematic data analysis with NVivo software. To analyse templates, we followed a step‐by‐step process, starting with familiarizing ourselves with the data, followed by preliminary coding, organizing themes, developing an initial coding template, using the initial template, refining the template and finally applying it to the entire dataset.\n\nResults\nIt was found that three themes and eight subthemes merged in the current study. The main themes were </w:instrText>
            </w:r>
            <w:r w:rsidRPr="008A4460">
              <w:rPr>
                <w:rFonts w:ascii="Cambria Math" w:eastAsia="Times New Roman" w:hAnsi="Cambria Math" w:cs="Cambria Math"/>
              </w:rPr>
              <w:instrText>①</w:instrText>
            </w:r>
            <w:r w:rsidRPr="008A4460">
              <w:rPr>
                <w:rFonts w:eastAsia="Times New Roman" w:cs="Times New Roman"/>
              </w:rPr>
              <w:instrText xml:space="preserve"> mental health distress, </w:instrText>
            </w:r>
            <w:r w:rsidRPr="008A4460">
              <w:rPr>
                <w:rFonts w:ascii="Cambria Math" w:eastAsia="Times New Roman" w:hAnsi="Cambria Math" w:cs="Cambria Math"/>
              </w:rPr>
              <w:instrText>②</w:instrText>
            </w:r>
            <w:r w:rsidRPr="008A4460">
              <w:rPr>
                <w:rFonts w:eastAsia="Times New Roman" w:cs="Times New Roman"/>
              </w:rPr>
              <w:instrText xml:space="preserve"> work environment challenges and </w:instrText>
            </w:r>
            <w:r w:rsidRPr="008A4460">
              <w:rPr>
                <w:rFonts w:ascii="Cambria Math" w:eastAsia="Times New Roman" w:hAnsi="Cambria Math" w:cs="Cambria Math"/>
              </w:rPr>
              <w:instrText>③</w:instrText>
            </w:r>
            <w:r w:rsidRPr="008A4460">
              <w:rPr>
                <w:rFonts w:eastAsia="Times New Roman" w:cs="Times New Roman"/>
              </w:rPr>
              <w:instrText xml:space="preserve"> isolation of midwives by different groups.\n\nPublic Contribution\nReducing risk and protecting midwives from infectious diseases will improve the workforce, reduce the number of hospital stays, reduce the cost of hospital services, improve birth outcomes and indirectly improve family, community and national economies.\n\nConclusion\nDue to the system's failure to provide psychological support, protective environment and isolation rooms for confirmed or suspected cases put midwives at a higher risk of contracting the virus and had to work in a stressful environment. In addition to having the right tools, midwives must also receive emotional and psychological support in order to be at their best. The system must ensure that midwives are ready for uncertain times, such as pandemic infectious disease outbreaks, by providing protective work place environment such as personal protective equipment, psychological support and isolation room for confirmed COVID‐19 cases.","container-title":"Nursing Open","DOI":"10.1002/nop2.2086","ISSN":"2054-1058","issue":"1","journalAbbreviation":"Nurs Open","page":"e2086","PMID":"38268291","PMCID":"PMC10782406","source":"PubMed Central","title":"“We always felt psychologically unstable”: A qualitative study of midwives' experiences in providing maternity care during the COVID‐19 pandemic in Tanzania","title-short":"“We always felt psychologically unstable”","volume":"11","author":[{"family":"Joho","given":"Angelina A."},{"family":"Abdallah","given":"Subira"}],"issued":{"date-parts":[["2024",1,11]]}}}],"schema":"https://github.com/citation-style-language/schema/raw/master/csl-citation.json"} </w:instrText>
            </w:r>
            <w:r w:rsidRPr="008A4460">
              <w:rPr>
                <w:rFonts w:eastAsia="Times New Roman" w:cs="Times New Roman"/>
              </w:rPr>
              <w:fldChar w:fldCharType="separate"/>
            </w:r>
            <w:r w:rsidRPr="008A4460">
              <w:rPr>
                <w:rFonts w:cs="Times New Roman"/>
              </w:rPr>
              <w:t>(30)</w:t>
            </w:r>
            <w:r w:rsidRPr="008A4460">
              <w:rPr>
                <w:rFonts w:eastAsia="Times New Roman" w:cs="Times New Roman"/>
              </w:rPr>
              <w:fldChar w:fldCharType="end"/>
            </w:r>
          </w:p>
        </w:tc>
        <w:tc>
          <w:tcPr>
            <w:tcW w:w="0" w:type="auto"/>
          </w:tcPr>
          <w:p w14:paraId="35281142"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Phenomenological qualitative; Dodoma, Tanzania; first COVID-19 surge; 23 midwives; semi-structured interviews and 5 focus groups.</w:t>
            </w:r>
          </w:p>
        </w:tc>
        <w:tc>
          <w:tcPr>
            <w:tcW w:w="0" w:type="auto"/>
          </w:tcPr>
          <w:p w14:paraId="5D2ADB01"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Explore midwives' experiences and challenges providing maternity care during COVID-19.</w:t>
            </w:r>
          </w:p>
        </w:tc>
        <w:tc>
          <w:tcPr>
            <w:tcW w:w="0" w:type="auto"/>
          </w:tcPr>
          <w:p w14:paraId="5020A0E2"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Midwives also described ‘silver linings’ of providing care during the pandemic.</w:t>
            </w:r>
          </w:p>
        </w:tc>
        <w:tc>
          <w:tcPr>
            <w:tcW w:w="0" w:type="auto"/>
          </w:tcPr>
          <w:p w14:paraId="0EC8F10B"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3 themes, 8 subthemes: mental health distress (fear of infection, unexpected deaths, anxiety over positive cases, stressful workload), work-environment challenges (including PPE), and isolation of midwives.</w:t>
            </w:r>
          </w:p>
        </w:tc>
      </w:tr>
      <w:tr w:rsidR="00C867D3" w:rsidRPr="008A4460" w14:paraId="56108C6A" w14:textId="77777777" w:rsidTr="008A4460">
        <w:trPr>
          <w:trHeight w:val="143"/>
        </w:trPr>
        <w:tc>
          <w:tcPr>
            <w:tcW w:w="0" w:type="auto"/>
          </w:tcPr>
          <w:p w14:paraId="58E69778"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fldChar w:fldCharType="begin"/>
            </w:r>
            <w:r w:rsidRPr="008A4460">
              <w:rPr>
                <w:rFonts w:eastAsia="Times New Roman" w:cs="Times New Roman"/>
              </w:rPr>
              <w:instrText xml:space="preserve"> ADDIN ZOTERO_ITEM CSL_CITATION {"citationID":"2vT9DTeX","properties":{"unsorted":false,"formattedCitation":"(31)","plainCitation":"(31)","noteIndex":0},"citationItems":[{"id":397,"uris":["http://zotero.org/users/13667877/items/YFXLGJHK"],"itemData":{"id":397,"type":"article-journal","abstract":"The COVID-19 pandemic had a significant impact on the mental health of individuals globally, and primary healthcare (PHC) nurses play a critical role in providing mental healthcare services. However, limited research has explored the experiences of PHC nurses in providing mental healthcare services during the COVID-19 pandemic. This study explored the experiences of PHC nurses in providing mental healthcare services during the pandemic in Durban, South Africa. The aim was to identify the challenges faced by healthcare providers and the potential for innovative approaches to improve access to care. A qualitative, exploratory design guided the study, and data were collected through in-depth interviews with twelve PHC nurses purposively selected. Thematic analysis was used to analyze the data. Findings from interviews with PHC nurses reveal that the pandemic exacerbated existing challenges, including medication adherence issues, fear and uncertainty among patients, vaccine hesitancy, decreased clinic visits, and the mental and emotional toll on both patients and healthcare workers. PHC nurses adapted their services by increasing outreach efforts, prioritizing patient care, and utilizing technology and non-governmental organizations’ (NGOs) support. Challenges included reduced patient visits, complexities in healthcare provision, and a lack of adequate support. Positive changes observed include increased mental health awareness among healthcare professionals and younger generations. Recommendations include implementing outreach and awareness campaigns, providing accurate information about COVID-19 and vaccinations, and promoting cultural sensitivity in mental healthcare provision.","container-title":"International Journal of Environmental Research and Public Health","DOI":"10.3390/ijerph20176683","ISSN":"1661-7827","issue":"17","journalAbbreviation":"Int J Environ Res Public Health","page":"6683","PMID":"37681823","PMCID":"PMC10488164","source":"PubMed Central","title":"Mental Health Challenges during COVID-19 Pandemic: Experiences of Primary Healthcare Nurses in Durban, South Africa","title-short":"Mental Health Challenges during COVID-19 Pandemic","volume":"20","author":[{"family":"Onwubu","given":"Stanley Chibuzor"},{"family":"Sibiya","given":"Maureen Nokuthula"},{"family":"Makgobole","given":"Mokgadi Ursula."}],"issued":{"date-parts":[["2023",8,30]]}}}],"schema":"https://github.com/citation-style-language/schema/raw/master/csl-citation.json"} </w:instrText>
            </w:r>
            <w:r w:rsidRPr="008A4460">
              <w:rPr>
                <w:rFonts w:eastAsia="Times New Roman" w:cs="Times New Roman"/>
              </w:rPr>
              <w:fldChar w:fldCharType="separate"/>
            </w:r>
            <w:r w:rsidRPr="008A4460">
              <w:rPr>
                <w:rFonts w:cs="Times New Roman"/>
              </w:rPr>
              <w:t>(31)</w:t>
            </w:r>
            <w:r w:rsidRPr="008A4460">
              <w:rPr>
                <w:rFonts w:eastAsia="Times New Roman" w:cs="Times New Roman"/>
              </w:rPr>
              <w:fldChar w:fldCharType="end"/>
            </w:r>
          </w:p>
        </w:tc>
        <w:tc>
          <w:tcPr>
            <w:tcW w:w="0" w:type="auto"/>
          </w:tcPr>
          <w:p w14:paraId="214DAF3C"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Qualitative; purposive sampling; primary health care nurses (at least 1 year experience) providing mental healthcare in Durban, South Africa.</w:t>
            </w:r>
          </w:p>
        </w:tc>
        <w:tc>
          <w:tcPr>
            <w:tcW w:w="0" w:type="auto"/>
          </w:tcPr>
          <w:p w14:paraId="3C486611"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Explore challenges PHC nurses faced providing mental healthcare to patients during COVID-19 and innovative approaches used.</w:t>
            </w:r>
          </w:p>
        </w:tc>
        <w:tc>
          <w:tcPr>
            <w:tcW w:w="0" w:type="auto"/>
          </w:tcPr>
          <w:p w14:paraId="408068C7"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Outreach, telehealth, mental health awareness for patient care.</w:t>
            </w:r>
          </w:p>
        </w:tc>
        <w:tc>
          <w:tcPr>
            <w:tcW w:w="0" w:type="auto"/>
          </w:tcPr>
          <w:p w14:paraId="19406287"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Challenges in delivering mental healthcare services; vaccine hesitancy.</w:t>
            </w:r>
          </w:p>
        </w:tc>
      </w:tr>
      <w:tr w:rsidR="00C867D3" w:rsidRPr="008A4460" w14:paraId="6BAC7543" w14:textId="77777777" w:rsidTr="008A4460">
        <w:trPr>
          <w:trHeight w:val="143"/>
        </w:trPr>
        <w:tc>
          <w:tcPr>
            <w:tcW w:w="0" w:type="auto"/>
          </w:tcPr>
          <w:p w14:paraId="53E7A143"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fldChar w:fldCharType="begin"/>
            </w:r>
            <w:r w:rsidRPr="008A4460">
              <w:rPr>
                <w:rFonts w:eastAsia="Times New Roman" w:cs="Times New Roman"/>
              </w:rPr>
              <w:instrText xml:space="preserve"> ADDIN ZOTERO_ITEM CSL_CITATION {"citationID":"KHlZIKJZ","properties":{"unsorted":false,"formattedCitation":"(32)","plainCitation":"(32)","noteIndex":0},"citationItems":[{"id":400,"uris":["http://zotero.org/users/13667877/items/NIAEHND5"],"itemData":{"id":400,"type":"article-journal","abstract":"This study explored the occupational hazards faced by nurses in a district hospital in Ghana, analysed their psychological outcomes, and examined how emotional labour mediates nurses' behaviour in patient care. A focused ethnographic study. Over the ...","container-title":"Nursing Open","DOI":"10.1002/nop2.70597","issue":"5","language":"en","page":"e70597","PMID":"42093083","source":"pmc.ncbi.nlm.nih.gov","title":"“We Are One of the Most Depressed Professionals”: Nurses' Experiences of Psychological Hazards in A District Hospital","title-short":"“We Are One of the Most Depressed Professionals”","volume":"13","author":[{"family":"Kodom","given":"Perpetual N. B."},{"family":"Parimah","given":"Feikoab"},{"family":"Agyemang","given":"Collins Badu"}],"issued":{"date-parts":[["2026",5,6]]}}}],"schema":"https://github.com/citation-style-language/schema/raw/master/csl-citation.json"} </w:instrText>
            </w:r>
            <w:r w:rsidRPr="008A4460">
              <w:rPr>
                <w:rFonts w:eastAsia="Times New Roman" w:cs="Times New Roman"/>
              </w:rPr>
              <w:fldChar w:fldCharType="separate"/>
            </w:r>
            <w:r w:rsidRPr="008A4460">
              <w:rPr>
                <w:rFonts w:cs="Times New Roman"/>
              </w:rPr>
              <w:t>(32)</w:t>
            </w:r>
            <w:r w:rsidRPr="008A4460">
              <w:rPr>
                <w:rFonts w:eastAsia="Times New Roman" w:cs="Times New Roman"/>
              </w:rPr>
              <w:fldChar w:fldCharType="end"/>
            </w:r>
          </w:p>
        </w:tc>
        <w:tc>
          <w:tcPr>
            <w:tcW w:w="0" w:type="auto"/>
          </w:tcPr>
          <w:p w14:paraId="7822709C"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 xml:space="preserve">Qualitative; district hospital, Ghana; nurses. </w:t>
            </w:r>
          </w:p>
        </w:tc>
        <w:tc>
          <w:tcPr>
            <w:tcW w:w="0" w:type="auto"/>
          </w:tcPr>
          <w:p w14:paraId="5C4718BE"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 xml:space="preserve">Explore occupational hazards faced by nurses, their psychological outcomes, and how emotional </w:t>
            </w:r>
            <w:proofErr w:type="spellStart"/>
            <w:r w:rsidRPr="008A4460">
              <w:rPr>
                <w:rFonts w:eastAsia="Times New Roman" w:cs="Times New Roman"/>
              </w:rPr>
              <w:t>labour</w:t>
            </w:r>
            <w:proofErr w:type="spellEnd"/>
            <w:r w:rsidRPr="008A4460">
              <w:rPr>
                <w:rFonts w:eastAsia="Times New Roman" w:cs="Times New Roman"/>
              </w:rPr>
              <w:t xml:space="preserve"> mediates nurses' </w:t>
            </w:r>
            <w:proofErr w:type="spellStart"/>
            <w:r w:rsidRPr="008A4460">
              <w:rPr>
                <w:rFonts w:eastAsia="Times New Roman" w:cs="Times New Roman"/>
              </w:rPr>
              <w:t>behaviour</w:t>
            </w:r>
            <w:proofErr w:type="spellEnd"/>
            <w:r w:rsidRPr="008A4460">
              <w:rPr>
                <w:rFonts w:eastAsia="Times New Roman" w:cs="Times New Roman"/>
              </w:rPr>
              <w:t>.</w:t>
            </w:r>
          </w:p>
        </w:tc>
        <w:tc>
          <w:tcPr>
            <w:tcW w:w="0" w:type="auto"/>
          </w:tcPr>
          <w:p w14:paraId="2E8D0578"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 xml:space="preserve">Coping through emotional </w:t>
            </w:r>
            <w:proofErr w:type="spellStart"/>
            <w:r w:rsidRPr="008A4460">
              <w:rPr>
                <w:rFonts w:eastAsia="Times New Roman" w:cs="Times New Roman"/>
              </w:rPr>
              <w:t>labour</w:t>
            </w:r>
            <w:proofErr w:type="spellEnd"/>
            <w:r w:rsidRPr="008A4460">
              <w:rPr>
                <w:rFonts w:eastAsia="Times New Roman" w:cs="Times New Roman"/>
              </w:rPr>
              <w:t>: surface acting, deep acting, spiritual coping, peer support, emotional detachment. Recommends comprehensive support systems, such as psychotherapeutic counselling during and after nursing school.</w:t>
            </w:r>
          </w:p>
        </w:tc>
        <w:tc>
          <w:tcPr>
            <w:tcW w:w="0" w:type="auto"/>
          </w:tcPr>
          <w:p w14:paraId="73179B44"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Two hazard categories: unavoidable (patient deaths, ubiquity of sickness, unpleasant sights) and escapable (work-related injuries, shift-work maladaptation); grief, disgust, fear, anxiety, fatigue; reliance on individual coping unsustainable without institutional support.</w:t>
            </w:r>
          </w:p>
        </w:tc>
      </w:tr>
      <w:tr w:rsidR="00C867D3" w:rsidRPr="008A4460" w14:paraId="34A48A3F" w14:textId="77777777" w:rsidTr="008A4460">
        <w:trPr>
          <w:trHeight w:val="143"/>
        </w:trPr>
        <w:tc>
          <w:tcPr>
            <w:tcW w:w="0" w:type="auto"/>
          </w:tcPr>
          <w:p w14:paraId="521B8B64"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fldChar w:fldCharType="begin"/>
            </w:r>
            <w:r w:rsidRPr="008A4460">
              <w:rPr>
                <w:rFonts w:eastAsia="Times New Roman" w:cs="Times New Roman"/>
              </w:rPr>
              <w:instrText xml:space="preserve"> ADDIN ZOTERO_ITEM CSL_CITATION {"citationID":"DsVtntds","properties":{"unsorted":false,"formattedCitation":"(33)","plainCitation":"(33)","noteIndex":0},"citationItems":[{"id":403,"uris":["http://zotero.org/users/13667877/items/KFMZCA46"],"itemData":{"id":403,"type":"article-journal","abstract":"PDF | Background Nurses frequently develop close therapeutic relationships with patients and experience significant emotional distress when patients... | Find, read and cite all the research you need on ResearchGate","container-title":"ResearchGate","DOI":"10.1186/s12904-026-02229-3","language":"en","source":"www.researchgate.net","title":"(PDF) Nurses’ grief after patient loss: a cross-sectional study of coping strategies and emotional impact in a Nigerian tertiary hospital","title-short":"(PDF) Nurses’ grief after patient loss","URL":"https://www.researchgate.net/publication/408721479_Nurses'_grief_after_patient_loss_a_cross-sectional_study_of_coping_strategies_and_emotional_impact_in_a_Nigerian_tertiary_hospital","author":[{"family":"Ladan","given":"Muhammad"},{"family":"Salifu","given":"Yakubu"},{"family":"Alshammari","given":"Muna"},{"family":"Lawal","given":"Bilkisu"},{"family":"Ibrahim","given":"Abdullahi"},{"family":"Adam","given":"Muhammad"}],"accessed":{"date-parts":[["2026",10,11]]},"issued":{"date-parts":[["2026",10,9]]}}}],"schema":"https://github.com/citation-style-language/schema/raw/master/csl-citation.json"} </w:instrText>
            </w:r>
            <w:r w:rsidRPr="008A4460">
              <w:rPr>
                <w:rFonts w:eastAsia="Times New Roman" w:cs="Times New Roman"/>
              </w:rPr>
              <w:fldChar w:fldCharType="separate"/>
            </w:r>
            <w:r w:rsidRPr="008A4460">
              <w:rPr>
                <w:rFonts w:cs="Times New Roman"/>
              </w:rPr>
              <w:t>(33)</w:t>
            </w:r>
            <w:r w:rsidRPr="008A4460">
              <w:rPr>
                <w:rFonts w:eastAsia="Times New Roman" w:cs="Times New Roman"/>
              </w:rPr>
              <w:fldChar w:fldCharType="end"/>
            </w:r>
          </w:p>
        </w:tc>
        <w:tc>
          <w:tcPr>
            <w:tcW w:w="0" w:type="auto"/>
          </w:tcPr>
          <w:p w14:paraId="05BF6581"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Cross-sectional; Nigerian tertiary hospital; 194 nurses.</w:t>
            </w:r>
          </w:p>
        </w:tc>
        <w:tc>
          <w:tcPr>
            <w:tcW w:w="0" w:type="auto"/>
          </w:tcPr>
          <w:p w14:paraId="1AA5C81A"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 xml:space="preserve">Assess coping strategies and emotional impact of </w:t>
            </w:r>
            <w:r w:rsidRPr="008A4460">
              <w:rPr>
                <w:rFonts w:eastAsia="Times New Roman" w:cs="Times New Roman"/>
              </w:rPr>
              <w:lastRenderedPageBreak/>
              <w:t>grief after patient loss.</w:t>
            </w:r>
          </w:p>
        </w:tc>
        <w:tc>
          <w:tcPr>
            <w:tcW w:w="0" w:type="auto"/>
          </w:tcPr>
          <w:p w14:paraId="64FA56CC"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lastRenderedPageBreak/>
              <w:t xml:space="preserve">Most used coping strategies: peer support, </w:t>
            </w:r>
            <w:r w:rsidRPr="008A4460">
              <w:rPr>
                <w:rFonts w:eastAsia="Times New Roman" w:cs="Times New Roman"/>
              </w:rPr>
              <w:lastRenderedPageBreak/>
              <w:t>spiritual practices, relaxation techniques.</w:t>
            </w:r>
          </w:p>
        </w:tc>
        <w:tc>
          <w:tcPr>
            <w:tcW w:w="0" w:type="auto"/>
          </w:tcPr>
          <w:p w14:paraId="72E0C9A4"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lastRenderedPageBreak/>
              <w:t xml:space="preserve">Emotional exhaustion, anxiety, sleep disturbance and burnout </w:t>
            </w:r>
            <w:r w:rsidRPr="008A4460">
              <w:rPr>
                <w:rFonts w:eastAsia="Times New Roman" w:cs="Times New Roman"/>
              </w:rPr>
              <w:lastRenderedPageBreak/>
              <w:t>concerns after patient loss; female nurses scored higher on coping, emotional response and mental health impact.</w:t>
            </w:r>
          </w:p>
        </w:tc>
      </w:tr>
      <w:tr w:rsidR="00C867D3" w:rsidRPr="008A4460" w14:paraId="4E9D18B8" w14:textId="77777777" w:rsidTr="008A4460">
        <w:trPr>
          <w:trHeight w:val="143"/>
        </w:trPr>
        <w:tc>
          <w:tcPr>
            <w:tcW w:w="0" w:type="auto"/>
          </w:tcPr>
          <w:p w14:paraId="27585B7E"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lastRenderedPageBreak/>
              <w:fldChar w:fldCharType="begin"/>
            </w:r>
            <w:r w:rsidRPr="008A4460">
              <w:rPr>
                <w:rFonts w:eastAsia="Times New Roman" w:cs="Times New Roman"/>
              </w:rPr>
              <w:instrText xml:space="preserve"> ADDIN ZOTERO_ITEM CSL_CITATION {"citationID":"3y1jVvDX","properties":{"unsorted":false,"formattedCitation":"(34)","plainCitation":"(34)","noteIndex":0},"citationItems":[{"id":408,"uris":["http://zotero.org/users/13667877/items/ULBX3K43"],"itemData":{"id":408,"type":"article-journal","abstract":"There is currently a growing understanding of child mental health. However, with little attention and investment from decision-makers, the prevalence of child mental health challenges shows no signs of diminishing. Psychiatric nursing is a process in which the major knowledge and skills dealing with the interpersonal and intrapersonal dynamics of human beings are practised. These nurses have to cope with this demand in a scant clinical child psychiatric environment. An exploratory, descriptive, and contextual research design was used to postulate the coping mechanism of these nurses in a clinical child psychiatric environment. This study comprised psychiatric nurses, and data were collected through focused group interviews. The findings emphasised the importance of clinical support to enhance quality nursing care and adjustment related to the demands on psychiatric nurses to participate fully in the service. Conclusion: Child and mental health services ought to enable nurses to better deal with the service demands and quality of psychiatric health care. An increased understanding of child mental health challenges is needed so that nurses’ roles and functions in child psychiatric practice can be defined. Effective management and support ought to enable psychiatric nurses and health care teams to make decisions that support international development targets.","container-title":"International Journal of Environmental Research and Public Health","DOI":"10.3390/ijerph20176625","ISSN":"1661-7827","issue":"17","journalAbbreviation":"Int J Environ Res Public Health","page":"6625","PMID":"37681765","PMCID":"PMC10487718","source":"PubMed Central","title":"Coping Mechanisms of Psychiatric Nurses in Child Mental Health Environments in North West Province, South Africa: A Qualitative Call for Urgency","title-short":"Coping Mechanisms of Psychiatric Nurses in Child Mental Health Environments in North West Province, South Africa","volume":"20","author":[{"family":"Machailo","given":"Rorisang Mary"},{"family":"Matsipane","given":"Molekodi Jacob"},{"family":"Koen","given":"Daleen"}],"issued":{"date-parts":[["2023",8,22]]}}}],"schema":"https://github.com/citation-style-language/schema/raw/master/csl-citation.json"} </w:instrText>
            </w:r>
            <w:r w:rsidRPr="008A4460">
              <w:rPr>
                <w:rFonts w:eastAsia="Times New Roman" w:cs="Times New Roman"/>
              </w:rPr>
              <w:fldChar w:fldCharType="separate"/>
            </w:r>
            <w:r w:rsidRPr="008A4460">
              <w:rPr>
                <w:rFonts w:cs="Times New Roman"/>
              </w:rPr>
              <w:t>(34)</w:t>
            </w:r>
            <w:r w:rsidRPr="008A4460">
              <w:rPr>
                <w:rFonts w:eastAsia="Times New Roman" w:cs="Times New Roman"/>
              </w:rPr>
              <w:fldChar w:fldCharType="end"/>
            </w:r>
          </w:p>
        </w:tc>
        <w:tc>
          <w:tcPr>
            <w:tcW w:w="0" w:type="auto"/>
          </w:tcPr>
          <w:p w14:paraId="03BACAFE"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Qualitative exploratory, descriptive, contextual; psychiatric nurses in child mental health settings, North West Province, South Africa.</w:t>
            </w:r>
          </w:p>
        </w:tc>
        <w:tc>
          <w:tcPr>
            <w:tcW w:w="0" w:type="auto"/>
          </w:tcPr>
          <w:p w14:paraId="300A1A10"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Explore coping mechanisms of psychiatric nurses in child mental health environments.</w:t>
            </w:r>
          </w:p>
        </w:tc>
        <w:tc>
          <w:tcPr>
            <w:tcW w:w="0" w:type="auto"/>
          </w:tcPr>
          <w:p w14:paraId="0E969C9A"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Services should enable nurses to deal with service demands; coping mechanisms.</w:t>
            </w:r>
          </w:p>
        </w:tc>
        <w:tc>
          <w:tcPr>
            <w:tcW w:w="0" w:type="auto"/>
          </w:tcPr>
          <w:p w14:paraId="430269AE"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Scant, poorly defined child mental health services; few specialist nurses; limited understanding of child mental health challenges.</w:t>
            </w:r>
          </w:p>
        </w:tc>
      </w:tr>
      <w:tr w:rsidR="00C867D3" w:rsidRPr="008A4460" w14:paraId="0564C9AC" w14:textId="77777777" w:rsidTr="008A4460">
        <w:trPr>
          <w:trHeight w:val="143"/>
        </w:trPr>
        <w:tc>
          <w:tcPr>
            <w:tcW w:w="0" w:type="auto"/>
          </w:tcPr>
          <w:p w14:paraId="7BCA22E2"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fldChar w:fldCharType="begin"/>
            </w:r>
            <w:r w:rsidRPr="008A4460">
              <w:rPr>
                <w:rFonts w:eastAsia="Times New Roman" w:cs="Times New Roman"/>
              </w:rPr>
              <w:instrText xml:space="preserve"> ADDIN ZOTERO_ITEM CSL_CITATION {"citationID":"YQnah9nG","properties":{"unsorted":false,"formattedCitation":"(35)","plainCitation":"(35)","noteIndex":0},"citationItems":[{"id":411,"uris":["http://zotero.org/users/13667877/items/4JMR7I8P"],"itemData":{"id":411,"type":"article-journal","abstract":"Introduction\nCervical cancer has been identified as the fourth most common form of malignancy affecting and killing women globally. Nurses caring for cervical cancer patients are exposed to emotional and psychological distress due to late presentation and the burden of care. Resilience has been identified as one of the effective ways of helping nurses to cope well with the stress of oncology nursing, but this remains undetermined in Ghana\n\nAim\nThis study explored personal and workplace factors influencing the resilience of nurses caring for women diagnosed with advanced cervical cancer (stage III and IV) in a resource-constrained setting in Ghana\n\nMethod\nUsing a qualitative approach, we recruited twenty nurses and midwives who had worked for a year and above caring for advanced-stage cervical cancer patients at the national referral hospital in Ghana. We conducted in-depth interviews between July, 2022 to September, 2022 which were audio-taped with participants’ consent. Transcription was done verbatim, and analysis conducted using thematic analysis approach with the aid of NVivo 10.0.\n\nResults\nThe results revealed experience as a safety toolkit, inherent desire to help/care for the patient, emotional numbness and maintaining professional outlook as personal factors influencing resilience among the participants. Regarding the workplace factors influencing resilience, we identified the main theme of demands of caregiving for advanced cervical cancer patients with the following sub-themes; severity of cases managed, nature of care rendered, activities of care given, reshuffling, schedules and gender mirroring as an exacerbator of psychological suffering.\n\nConclusion\nResilience among nurses and midwives caring for terminally ill cervical cancer patients is influenced by longer years of service, intrinsic motivation to work as a nurse, and the defense strategy of emotional numbness and professionalism at the individual level. Also, the huge demand of caregiving serves as a major workplace factor affecting the resilience of nurses and midwives. We recommend strategies such as regular ward conferences and in-service trainings aimed at enhancing job-experience, inherent desire to render care and professionalism be adopted in resource-constrained settings to improve nurses’ resilience. In addition, political actors and management of hospitals must prioritize allocation of resources for advanced cervical cancer care with particular focus on providing more specialized nurses and midwives.","container-title":"PLOS ONE","DOI":"10.1371/journal.pone.0314764","ISSN":"1932-6203","issue":"12","journalAbbreviation":"PLoS One","page":"e0314764","PMID":"39625964","PMCID":"PMC11614206","source":"PubMed Central","title":"Personal and workplace factors influencing the resilience of nurses caring for women with cervical cancer in a resource-constrained setting in Ghana","volume":"19","author":[{"family":"Oware","given":"Jennifer"},{"family":"Iddrisu","given":"Merri"},{"family":"Konlan","given":"Kennedy Dodam"},{"family":"Dzansi","given":"Gladys"}],"issued":{"date-parts":[["2024",12,3]]}}}],"schema":"https://github.com/citation-style-language/schema/raw/master/csl-citation.json"} </w:instrText>
            </w:r>
            <w:r w:rsidRPr="008A4460">
              <w:rPr>
                <w:rFonts w:eastAsia="Times New Roman" w:cs="Times New Roman"/>
              </w:rPr>
              <w:fldChar w:fldCharType="separate"/>
            </w:r>
            <w:r w:rsidRPr="008A4460">
              <w:rPr>
                <w:rFonts w:cs="Times New Roman"/>
              </w:rPr>
              <w:t>(35)</w:t>
            </w:r>
            <w:r w:rsidRPr="008A4460">
              <w:rPr>
                <w:rFonts w:eastAsia="Times New Roman" w:cs="Times New Roman"/>
              </w:rPr>
              <w:fldChar w:fldCharType="end"/>
            </w:r>
          </w:p>
        </w:tc>
        <w:tc>
          <w:tcPr>
            <w:tcW w:w="0" w:type="auto"/>
          </w:tcPr>
          <w:p w14:paraId="14A9225A"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Qualitative; 20 nurses and midwives (11 nurses, 9 midwives per the companion paper) caring for advanced cervical cancer patients for at least 1 year; national referral hospital, Ghana.</w:t>
            </w:r>
          </w:p>
        </w:tc>
        <w:tc>
          <w:tcPr>
            <w:tcW w:w="0" w:type="auto"/>
          </w:tcPr>
          <w:p w14:paraId="3797A00D"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Explore personal and workplace factors influencing resilience.</w:t>
            </w:r>
          </w:p>
        </w:tc>
        <w:tc>
          <w:tcPr>
            <w:tcW w:w="0" w:type="auto"/>
          </w:tcPr>
          <w:p w14:paraId="4EE3E5E4"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Personal factors supporting resilience: experience as a 'safety toolkit', desire to care, emotional numbness, professional outlook; longer service and intrinsic motivation. Companion paper (</w:t>
            </w:r>
            <w:proofErr w:type="spellStart"/>
            <w:r w:rsidRPr="008A4460">
              <w:rPr>
                <w:rFonts w:eastAsia="Times New Roman" w:cs="Times New Roman"/>
              </w:rPr>
              <w:t>Oware</w:t>
            </w:r>
            <w:proofErr w:type="spellEnd"/>
            <w:r w:rsidRPr="008A4460">
              <w:rPr>
                <w:rFonts w:eastAsia="Times New Roman" w:cs="Times New Roman"/>
              </w:rPr>
              <w:t xml:space="preserve"> et al. 2024, BMC Palliative Care 23:174) reports most had no workplace support, relying on family and friends.</w:t>
            </w:r>
          </w:p>
        </w:tc>
        <w:tc>
          <w:tcPr>
            <w:tcW w:w="0" w:type="auto"/>
          </w:tcPr>
          <w:p w14:paraId="17F74D7F"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Heavy caregiving demand in a resource-constrained setting.</w:t>
            </w:r>
          </w:p>
        </w:tc>
      </w:tr>
      <w:tr w:rsidR="00C867D3" w:rsidRPr="008A4460" w14:paraId="10C0270F" w14:textId="77777777" w:rsidTr="008A4460">
        <w:trPr>
          <w:trHeight w:val="143"/>
        </w:trPr>
        <w:tc>
          <w:tcPr>
            <w:tcW w:w="0" w:type="auto"/>
          </w:tcPr>
          <w:p w14:paraId="0699785F"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fldChar w:fldCharType="begin"/>
            </w:r>
            <w:r w:rsidRPr="008A4460">
              <w:rPr>
                <w:rFonts w:eastAsia="Times New Roman" w:cs="Times New Roman"/>
              </w:rPr>
              <w:instrText xml:space="preserve"> ADDIN ZOTERO_ITEM CSL_CITATION {"citationID":"1hM5prDz","properties":{"unsorted":false,"formattedCitation":"(36)","plainCitation":"(36)","noteIndex":0},"citationItems":[{"id":414,"uris":["http://zotero.org/users/13667877/items/8PI8NRJK"],"itemData":{"id":414,"type":"article-journal","abstract":"BACKGROUND: Healthcare workers (HCWs) often face mental resilience challenges during public health emergencies, including disease outbreaks. On September 20, 2022, the Uganda Ministry of Health declared an outbreak of Sudan virus disease (SVD). We assessed the level and factors associated with workplace resilience among HCWs working at the epicenter of the SVD outbreak in Mubende and Kassanda districts, Uganda.\nMETHODS: In March 2023, we conducted a cross-sectional survey among all HCWs (clinical and non-clinical) who served in three facilities directly involved in the SVD response between September 20, 2022─January 23, 2023 (the outbreak period) in Mubende and Kassanda Districts. Risk perception was assessed using 12 statements with a 4-point Likert-type scale. We assessed resilience using the Connor-Davidson Resilience Scale (CD-RISC-10). Resilience was categorized as either resilient or not resilient. Logistic regression was used to identify factors associated with resilience.\nRESULTS: Of 429 eligible HCWs, 400 (93%) participated in the study, and all completed the survey. Mean age was 35 years (range: 20-58); 222 (56%) were male and median work experience was 8 years (range: 1-38). One hundred and ten (28%) were support staff and 72 (18%) were nurses; 344 (86%) worked &gt; 40 h per week. Overall, 23% (95%CI: 9-25%) were resilient. Most participants (89%) reported fear of contracting SVD and concern about workplace stigma if infected. Higher resilience was associated with age &gt; 40 years (adjusted odds ratio [AOR] = 2.1; CI = 1.3-3.5), work experience &gt; 10 years (AOR = 2.2; CI = 1.1-4.7), working &gt; 40 h per week (AOR = 6.8; CI = 2.1-23), and receiving SVD-specific counseling (AOR = 3.3; CI = 1.7-6.5).\nCONCLUSION: Most HCWs at the SVD outbreak epicenter had low resilience, largely related to fear of infection and stigma. Older age, longer work experience, and access to psychological counselling were associated with higher resilience. Providing targeted mental health support and reducing workplace infection concerns could help strengthen HCW resilience in future outbreaks.","container-title":"BMC psychology","DOI":"10.1186/s40359-025-03079-z","ISSN":"2050-7283","issue":"1","journalAbbreviation":"BMC Psychol","language":"eng","page":"750","PMID":"40624596","PMCID":"PMC12235922","source":"PubMed","title":"Assessment of healthcare worker resilience at the epicenter of the 2022 Sudan virus disease outbreak in Uganda: implications for future preparedness","title-short":"Assessment of healthcare worker resilience at the epicenter of the 2022 Sudan virus disease outbreak in Uganda","volume":"13","author":[{"family":"Zavuga","given":"Robert"},{"family":"Kawungezi","given":"Peter Chris"},{"family":"Agaba","given":"Brian"},{"family":"Migisha","given":"Richard"},{"family":"Kadobera","given":"Daniel"},{"family":"Kwesiga","given":"Benon"},{"family":"Okello","given":"Paul Edward"},{"family":"Bulage","given":"Lilian"},{"family":"Aceng","given":"Freda Loy"},{"family":"Batiibwe","given":"Emmanuel"},{"family":"Ario","given":"Alex Riolexus"}],"issued":{"date-parts":[["2025",7,7]]}}}],"schema":"https://github.com/citation-style-language/schema/raw/master/csl-citation.json"} </w:instrText>
            </w:r>
            <w:r w:rsidRPr="008A4460">
              <w:rPr>
                <w:rFonts w:eastAsia="Times New Roman" w:cs="Times New Roman"/>
              </w:rPr>
              <w:fldChar w:fldCharType="separate"/>
            </w:r>
            <w:r w:rsidRPr="008A4460">
              <w:rPr>
                <w:rFonts w:cs="Times New Roman"/>
              </w:rPr>
              <w:t>(36)</w:t>
            </w:r>
            <w:r w:rsidRPr="008A4460">
              <w:rPr>
                <w:rFonts w:eastAsia="Times New Roman" w:cs="Times New Roman"/>
              </w:rPr>
              <w:fldChar w:fldCharType="end"/>
            </w:r>
          </w:p>
        </w:tc>
        <w:tc>
          <w:tcPr>
            <w:tcW w:w="0" w:type="auto"/>
          </w:tcPr>
          <w:p w14:paraId="48AB806B"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 xml:space="preserve">Cross-sectional; N = 400 health workers; </w:t>
            </w:r>
            <w:proofErr w:type="spellStart"/>
            <w:r w:rsidRPr="008A4460">
              <w:rPr>
                <w:rFonts w:eastAsia="Times New Roman" w:cs="Times New Roman"/>
              </w:rPr>
              <w:t>Mubende</w:t>
            </w:r>
            <w:proofErr w:type="spellEnd"/>
            <w:r w:rsidRPr="008A4460">
              <w:rPr>
                <w:rFonts w:eastAsia="Times New Roman" w:cs="Times New Roman"/>
              </w:rPr>
              <w:t xml:space="preserve"> and </w:t>
            </w:r>
            <w:proofErr w:type="spellStart"/>
            <w:r w:rsidRPr="008A4460">
              <w:rPr>
                <w:rFonts w:eastAsia="Times New Roman" w:cs="Times New Roman"/>
              </w:rPr>
              <w:t>Kassanda</w:t>
            </w:r>
            <w:proofErr w:type="spellEnd"/>
            <w:r w:rsidRPr="008A4460">
              <w:rPr>
                <w:rFonts w:eastAsia="Times New Roman" w:cs="Times New Roman"/>
              </w:rPr>
              <w:t xml:space="preserve"> districts, Uganda (2022 Sudan virus outbreak </w:t>
            </w:r>
            <w:proofErr w:type="spellStart"/>
            <w:r w:rsidRPr="008A4460">
              <w:rPr>
                <w:rFonts w:eastAsia="Times New Roman" w:cs="Times New Roman"/>
              </w:rPr>
              <w:t>epicentre</w:t>
            </w:r>
            <w:proofErr w:type="spellEnd"/>
            <w:r w:rsidRPr="008A4460">
              <w:rPr>
                <w:rFonts w:eastAsia="Times New Roman" w:cs="Times New Roman"/>
              </w:rPr>
              <w:t>); resilience scale; stigma-related risk perception items.</w:t>
            </w:r>
          </w:p>
        </w:tc>
        <w:tc>
          <w:tcPr>
            <w:tcW w:w="0" w:type="auto"/>
          </w:tcPr>
          <w:p w14:paraId="766A73A4"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Assess resilience and associated factors among health workers.</w:t>
            </w:r>
          </w:p>
        </w:tc>
        <w:tc>
          <w:tcPr>
            <w:tcW w:w="0" w:type="auto"/>
          </w:tcPr>
          <w:p w14:paraId="6CE3548F"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 xml:space="preserve">Higher resilience with age over 40, 10 or more years' experience, permanent employment, long hours, and receiving </w:t>
            </w:r>
            <w:r w:rsidRPr="008A4460">
              <w:rPr>
                <w:rFonts w:eastAsia="Times New Roman" w:cs="Times New Roman"/>
              </w:rPr>
              <w:lastRenderedPageBreak/>
              <w:t>counselling (adjusted OR 3.3, 95% CI 1.7-6.5). Recommends targeted mental health support.</w:t>
            </w:r>
          </w:p>
        </w:tc>
        <w:tc>
          <w:tcPr>
            <w:tcW w:w="0" w:type="auto"/>
          </w:tcPr>
          <w:p w14:paraId="682FE70F"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lastRenderedPageBreak/>
              <w:t xml:space="preserve">Most had low resilience; 89% feared infection and workplace stigma; 80% felt families would avoid </w:t>
            </w:r>
            <w:r w:rsidRPr="008A4460">
              <w:rPr>
                <w:rFonts w:eastAsia="Times New Roman" w:cs="Times New Roman"/>
              </w:rPr>
              <w:lastRenderedPageBreak/>
              <w:t>them if infected; 68% felt PPE was inadequate.</w:t>
            </w:r>
          </w:p>
        </w:tc>
      </w:tr>
      <w:tr w:rsidR="00C867D3" w:rsidRPr="008A4460" w14:paraId="1A1DDB25" w14:textId="77777777" w:rsidTr="008A4460">
        <w:trPr>
          <w:trHeight w:val="143"/>
        </w:trPr>
        <w:tc>
          <w:tcPr>
            <w:tcW w:w="0" w:type="auto"/>
          </w:tcPr>
          <w:p w14:paraId="36A7208C"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lastRenderedPageBreak/>
              <w:fldChar w:fldCharType="begin"/>
            </w:r>
            <w:r w:rsidRPr="008A4460">
              <w:rPr>
                <w:rFonts w:eastAsia="Times New Roman" w:cs="Times New Roman"/>
              </w:rPr>
              <w:instrText xml:space="preserve"> ADDIN ZOTERO_ITEM CSL_CITATION {"citationID":"Qq480HWF","properties":{"unsorted":false,"formattedCitation":"(37)","plainCitation":"(37)","noteIndex":0},"citationItems":[{"id":416,"uris":["http://zotero.org/users/13667877/items/CN6UMQSV"],"itemData":{"id":416,"type":"article-journal","abstract":"BACKGROUND: Amid the ongoing Sudanese war, healthcare workers have faced violence and intense work in highly stressful environments, impacting their mental health. The insufficient mental health support system has exacerbated these challenges, affecting both their well-being and the care provided to patients. This study aims to assess the symptoms and prevalence of depression and anxiety among Sudanese healthcare workers and evaluate the coping mechanisms they employ during the current conflict. METHODS: A cross-sectional study was conducted among Sudanese healthcare workers using convenience sampling. Depression symptoms were assessed using the standardized Patient Health Questionnaire-9 (PHQ-9), while anxiety symptoms were measured using the Generalized Anxiety Disorder-7 (GAD-7) scale, in addition to collecting socio-demographic data. Coping mechanisms were assessed using a structured set of multiple-choice questions. The sample size was estimated using the Cochrane formula. Chi-square tests were applied to examine the associations between depression, anxiety, and socio-demographic factors, while multivariable regression analyses were conducted to identify predictors of psychological outcomes. A significance level of p &lt; 0.05 was considered for all statistical tests. RESULTS: The mean depression score was 8.8 (SD = 6.0), with 36.9% of participants reporting depression and 6.6% experiencing severe depression. The mean anxiety score was 10.3 (SD = 5.9), with 56.5% of participants exhibiting anxiety symptoms and 28.1% experiencing severe anxiety. Male participants reported lower PHQ-9 and GAD-7 scores than females (Est. = − 1.3637, p = 0.011; Est. = − 1.59028, p = 0.003). Compared to physicians, pharmacists (Est. = 1.8141, p = 0.039), nurses (Est. = 3.3503, p = 0.002), medical laboratory staff (Est. = 3.5181, p = 0.006), and administrative staff (Est. = 3.5278, p = 0.029) had higher depressive scores. The most commonly used coping mechanism was talking to friends and family, practiced by 28.8% of participants, followed by engaging in spiritual or religious practices (15.5%). CONCLUSION: This study found that a large number of Sudanese healthcare workers experienced anxiety symptoms, with a notable proportion also suffering from depression. The most common coping mechanism reported was support from family and friends. Further research is needed to better understand the underlying factors contributing to this psychological distress and to develop effective strategies, including targeted interventions such as remote psychological first aid, peer-support programs, and confidential tele-counselling for high-risk groups like females, administrative staff, nurses, and medical laboratory staff.","container-title":"BMC psychology","DOI":"10.1186/s40359-025-03511-4","ISSN":"2050-7283","issue":"1","journalAbbreviation":"BMC Psychol","language":"eng","page":"1176","PMID":"41137148","PMCID":"PMC12553167","source":"PubMed","title":"Depression, anxiety, and coping mechanisms among Sudanese healthcare workers amid the 2023 Sudan conflict: a cross-sectional study","title-short":"Depression, anxiety, and coping mechanisms among Sudanese healthcare workers amid the 2023 Sudan conflict","volume":"13","author":[{"family":"Ahmed","given":"Muhannad Bushra Masaad"},{"family":"Ahmed","given":"Ahmed Balla M."},{"family":"Nasor","given":"Maad Ahmed Mahjoub"},{"family":"Ahmed","given":"Sohaib Mohammed Mokhtar"}],"issued":{"date-parts":[["2025",10,24]]}}}],"schema":"https://github.com/citation-style-language/schema/raw/master/csl-citation.json"} </w:instrText>
            </w:r>
            <w:r w:rsidRPr="008A4460">
              <w:rPr>
                <w:rFonts w:eastAsia="Times New Roman" w:cs="Times New Roman"/>
              </w:rPr>
              <w:fldChar w:fldCharType="separate"/>
            </w:r>
            <w:r w:rsidRPr="008A4460">
              <w:rPr>
                <w:rFonts w:cs="Times New Roman"/>
              </w:rPr>
              <w:t>(37)</w:t>
            </w:r>
            <w:r w:rsidRPr="008A4460">
              <w:rPr>
                <w:rFonts w:eastAsia="Times New Roman" w:cs="Times New Roman"/>
              </w:rPr>
              <w:fldChar w:fldCharType="end"/>
            </w:r>
          </w:p>
        </w:tc>
        <w:tc>
          <w:tcPr>
            <w:tcW w:w="0" w:type="auto"/>
          </w:tcPr>
          <w:p w14:paraId="44987A3E"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Cross-sectional; convenience sampling; N = 563 health workers; Sudan; 4-30 Nov 2024; PHQ-9, GAD-7; coping mechanisms.</w:t>
            </w:r>
          </w:p>
        </w:tc>
        <w:tc>
          <w:tcPr>
            <w:tcW w:w="0" w:type="auto"/>
          </w:tcPr>
          <w:p w14:paraId="28967F21"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Assess depression, anxiety and coping among health workers during the 2023 conflict.</w:t>
            </w:r>
          </w:p>
        </w:tc>
        <w:tc>
          <w:tcPr>
            <w:tcW w:w="0" w:type="auto"/>
          </w:tcPr>
          <w:p w14:paraId="3097F054"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Most common coping: support from family and friends.</w:t>
            </w:r>
          </w:p>
        </w:tc>
        <w:tc>
          <w:tcPr>
            <w:tcW w:w="0" w:type="auto"/>
          </w:tcPr>
          <w:p w14:paraId="4FEB8A1A"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 xml:space="preserve">More than half had anxiety symptoms (28.1% severe); about one-third depressive symptoms; higher in women; administrative staff, nurses and laboratory staff had higher depression; About 42% rated mental health support as insufficient (35.7% ‘insufficient but manageable’; 5.9% ‘extremely insufficient’); access to support was not significantly associated with depression or </w:t>
            </w:r>
            <w:proofErr w:type="spellStart"/>
            <w:r w:rsidRPr="008A4460">
              <w:rPr>
                <w:rFonts w:eastAsia="Times New Roman" w:cs="Times New Roman"/>
              </w:rPr>
              <w:t>anxiet</w:t>
            </w:r>
            <w:proofErr w:type="spellEnd"/>
            <w:r w:rsidRPr="008A4460">
              <w:rPr>
                <w:rFonts w:eastAsia="Times New Roman" w:cs="Times New Roman"/>
              </w:rPr>
              <w:t>.</w:t>
            </w:r>
          </w:p>
        </w:tc>
      </w:tr>
      <w:tr w:rsidR="00C867D3" w:rsidRPr="008A4460" w14:paraId="4A10CBB5" w14:textId="77777777" w:rsidTr="008A4460">
        <w:trPr>
          <w:trHeight w:val="143"/>
        </w:trPr>
        <w:tc>
          <w:tcPr>
            <w:tcW w:w="0" w:type="auto"/>
          </w:tcPr>
          <w:p w14:paraId="066CC9CD"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fldChar w:fldCharType="begin"/>
            </w:r>
            <w:r w:rsidRPr="008A4460">
              <w:rPr>
                <w:rFonts w:eastAsia="Times New Roman" w:cs="Times New Roman"/>
              </w:rPr>
              <w:instrText xml:space="preserve"> ADDIN ZOTERO_ITEM CSL_CITATION {"citationID":"DfGDOLEU","properties":{"unsorted":false,"formattedCitation":"(38)","plainCitation":"(38)","noteIndex":0},"citationItems":[{"id":417,"uris":["http://zotero.org/users/13667877/items/QU62PRKA"],"itemData":{"id":417,"type":"article-journal","abstract":"PURPOSE: This study aims to explore the relationship between resilient leadership and organizational resilience in Ugandan healthcare systems, focusing on the mediating role of nurses' well-being. Given the high-stress nature of healthcare, fostering organizational resilience through effective leadership and nurses' well-being is crucial for sustaining quality service delivery.\nDESIGN/METHODOLOGY/APPROACH: A quantitative survey was conducted with 209 nurses across various healthcare facilities in Uganda. Data analysis was performed using the partial least squares (PLS) approach to examine the direct and mediating relationships between resilient leadership, nurses' well-being and organizational resilience.\nFINDINGS: The results reveal that nurse well-being significantly mediates the relationship between resilient leadership and organizational resilience. This suggests that resilient leadership positively influences nurses' well-being, which in turn enhances the overall resilience of healthcare organizations.\nPRACTICAL IMPLICATIONS: The study highlights the importance of integrating well-being initiatives into leadership strategies to strengthen healthcare institutions. Healthcare leaders should prioritize nurses' well-being as a core component of resilience-building efforts. In addition, policymakers should support the implementation of well-being programs and leadership development initiatives to enhance organizational sustainability in healthcare.\nORIGINALITY/VALUE: This study contributes to the growing body of knowledge on resilience in healthcare by providing empirical evidence on the mediating role of nurses' well-being. It underscores the significance of employee-centered leadership in fostering organizational resilience, particularly in resource-constrained healthcare systems.","container-title":"Leadership in Health Services","DOI":"10.1108/LHS-02-2025-0021","ISSN":"1751-1887","issue":"1","journalAbbreviation":"Leadersh Health Serv (Bradf Engl)","language":"eng","page":"90-110","PMID":"41185903","publisher-place":"Bradford, England","source":"PubMed","title":"Resilient leadership and organizational resilience: mediation of nurses' well-being in Ugandan healthcare systems","title-short":"Resilient leadership and organizational resilience","volume":"39","author":[{"family":"Kyambade","given":"Mahadih"},{"family":"Namatovu","given":"Afulah"}],"issued":{"date-parts":[["2026",1,20]]}}}],"schema":"https://github.com/citation-style-language/schema/raw/master/csl-citation.json"} </w:instrText>
            </w:r>
            <w:r w:rsidRPr="008A4460">
              <w:rPr>
                <w:rFonts w:eastAsia="Times New Roman" w:cs="Times New Roman"/>
              </w:rPr>
              <w:fldChar w:fldCharType="separate"/>
            </w:r>
            <w:r w:rsidRPr="008A4460">
              <w:rPr>
                <w:rFonts w:cs="Times New Roman"/>
              </w:rPr>
              <w:t>(38)</w:t>
            </w:r>
            <w:r w:rsidRPr="008A4460">
              <w:rPr>
                <w:rFonts w:eastAsia="Times New Roman" w:cs="Times New Roman"/>
              </w:rPr>
              <w:fldChar w:fldCharType="end"/>
            </w:r>
          </w:p>
        </w:tc>
        <w:tc>
          <w:tcPr>
            <w:tcW w:w="0" w:type="auto"/>
          </w:tcPr>
          <w:p w14:paraId="16866929"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Quantitative survey; 209 nurses; various facilities, Uganda; PLS-SEM.</w:t>
            </w:r>
          </w:p>
        </w:tc>
        <w:tc>
          <w:tcPr>
            <w:tcW w:w="0" w:type="auto"/>
          </w:tcPr>
          <w:p w14:paraId="3D7CF966"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Examine resilient leadership, nurses' well-being and organizational resilience.</w:t>
            </w:r>
          </w:p>
        </w:tc>
        <w:tc>
          <w:tcPr>
            <w:tcW w:w="0" w:type="auto"/>
          </w:tcPr>
          <w:p w14:paraId="7E789E09"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Nurse well-being mediates the link between resilient leadership and organizational resilience; recommends well-being initiatives within leadership strategies.</w:t>
            </w:r>
          </w:p>
        </w:tc>
        <w:tc>
          <w:tcPr>
            <w:tcW w:w="0" w:type="auto"/>
          </w:tcPr>
          <w:p w14:paraId="7453B341"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None directly about help-seeking.</w:t>
            </w:r>
          </w:p>
        </w:tc>
      </w:tr>
      <w:tr w:rsidR="00C867D3" w:rsidRPr="008A4460" w14:paraId="1C727ED4" w14:textId="77777777" w:rsidTr="008A4460">
        <w:trPr>
          <w:trHeight w:val="814"/>
        </w:trPr>
        <w:tc>
          <w:tcPr>
            <w:tcW w:w="0" w:type="auto"/>
          </w:tcPr>
          <w:p w14:paraId="0163CBC7"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lastRenderedPageBreak/>
              <w:fldChar w:fldCharType="begin"/>
            </w:r>
            <w:r w:rsidRPr="008A4460">
              <w:rPr>
                <w:rFonts w:eastAsia="Times New Roman" w:cs="Times New Roman"/>
              </w:rPr>
              <w:instrText xml:space="preserve"> ADDIN ZOTERO_ITEM CSL_CITATION {"citationID":"M9VWrjiZ","properties":{"unsorted":false,"formattedCitation":"(39)","plainCitation":"(39)","noteIndex":0},"citationItems":[{"id":418,"uris":["http://zotero.org/users/13667877/items/76WBCLIS"],"itemData":{"id":418,"type":"article-journal","abstract":"BACKGROUND: Stigma surrounding mental illness has been identified as a major bane of psychiatric care in many low- and middle-income countries. Mental illness stigma affects both the sufferer and their care providers, including families and psychiatric care providers. In Ghana, attention toward psychiatric care is limited. This article provides qualitative insights on interpersonal and structural stigma experiences of psychiatric nurses from the Ankaful Psychiatric Hospital, Ghana, and the impact of these stigmas on psychiatric care provision in Ghana. The article addresses relevant gap in the literature on the impact of mental illness stigma experiences among psychiatric nurses in low- and middle-income countries.\nMETHODS: Using a qualitative research approach, this study draws from the experiences and perspectives of stigma among psychiatric nurses from the Ankaful Psychiatric Hospital. Fourteen registered psychiatric nurses were recruited and interviewed using semi-structured interviews with open-ended questions. A thematic analysis approach was adopted to analyze the data. Coding and analysis were done in NVivo 12, aiding in the analysis of major themes and subthemes that emerged from the data. The study was conducted remotely due to the COVID-19 pandemic travel restrictions.\nRESULTS: Themes identified include social and structural stigmas toward psychiatric nurses and the impact of these stigmas on mental healthcare in Ghana. While social stigma makes psychiatric nursing a difficult career choice for many, structural stigma-resulting from governmental neglect and lack of material resource provision-presents difficulties for nurses and other psychiatric care providers in the exercise of their care duties, which negatively impacts care provision for persons with mental health issues.\nCONCLUSION: The relevance of the experiences and perspectives of psychiatric nurses on mental illness stigma cannot be overlooked in the effort to promote mental illness advocacy, treatment seeking, and improve psychiatry. This article provides insights into the stigma experiences of psychiatric nurses and the impact of these stigmas on mental healthcare provision in Ghana. The study contributes to efforts to improve mental healthcare policymaking and advocacy.","container-title":"Frontiers in Public Health","DOI":"10.3389/fpubh.2024.1423445","ISSN":"2296-2565","journalAbbreviation":"Front Public Health","language":"eng","page":"1423445","PMID":"39525470","PMCID":"PMC11543473","source":"PubMed","title":"Perspectives of psychiatric nurses on the stigmatization of mental healthcare in Ghana: a qualitative study","title-short":"Perspectives of psychiatric nurses on the stigmatization of mental healthcare in Ghana","volume":"12","author":[{"family":"Mensah","given":"David Kofi"}],"issued":{"date-parts":[["2024"]]}}}],"schema":"https://github.com/citation-style-language/schema/raw/master/csl-citation.json"} </w:instrText>
            </w:r>
            <w:r w:rsidRPr="008A4460">
              <w:rPr>
                <w:rFonts w:eastAsia="Times New Roman" w:cs="Times New Roman"/>
              </w:rPr>
              <w:fldChar w:fldCharType="separate"/>
            </w:r>
            <w:r w:rsidRPr="008A4460">
              <w:rPr>
                <w:rFonts w:cs="Times New Roman"/>
              </w:rPr>
              <w:t>(39)</w:t>
            </w:r>
            <w:r w:rsidRPr="008A4460">
              <w:rPr>
                <w:rFonts w:eastAsia="Times New Roman" w:cs="Times New Roman"/>
              </w:rPr>
              <w:fldChar w:fldCharType="end"/>
            </w:r>
          </w:p>
        </w:tc>
        <w:tc>
          <w:tcPr>
            <w:tcW w:w="0" w:type="auto"/>
          </w:tcPr>
          <w:p w14:paraId="6C8D4FC8"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 xml:space="preserve">Qualitative; remote semi-structured interviews; 14 registered psychiatric nurses; </w:t>
            </w:r>
            <w:proofErr w:type="spellStart"/>
            <w:r w:rsidRPr="008A4460">
              <w:rPr>
                <w:rFonts w:eastAsia="Times New Roman" w:cs="Times New Roman"/>
              </w:rPr>
              <w:t>Ankaful</w:t>
            </w:r>
            <w:proofErr w:type="spellEnd"/>
            <w:r w:rsidRPr="008A4460">
              <w:rPr>
                <w:rFonts w:eastAsia="Times New Roman" w:cs="Times New Roman"/>
              </w:rPr>
              <w:t xml:space="preserve"> Psychiatric Hospital, Cape Coast, Ghana; referral recruitment; NVivo 12.</w:t>
            </w:r>
          </w:p>
        </w:tc>
        <w:tc>
          <w:tcPr>
            <w:tcW w:w="0" w:type="auto"/>
          </w:tcPr>
          <w:p w14:paraId="043A983C"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Explore interpersonal and structural stigma experienced by psychiatric nurses and its impact on mental healthcare.</w:t>
            </w:r>
          </w:p>
        </w:tc>
        <w:tc>
          <w:tcPr>
            <w:tcW w:w="0" w:type="auto"/>
          </w:tcPr>
          <w:p w14:paraId="56EED617"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None reported.</w:t>
            </w:r>
          </w:p>
        </w:tc>
        <w:tc>
          <w:tcPr>
            <w:tcW w:w="0" w:type="auto"/>
          </w:tcPr>
          <w:p w14:paraId="23981536"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Social stigma makes psychiatric nursing a difficult career choice; structural stigma through government neglect; lack of basic equipment and improvisation.</w:t>
            </w:r>
          </w:p>
        </w:tc>
      </w:tr>
      <w:tr w:rsidR="00C867D3" w:rsidRPr="008A4460" w14:paraId="5721774C" w14:textId="77777777" w:rsidTr="008A4460">
        <w:trPr>
          <w:trHeight w:val="143"/>
        </w:trPr>
        <w:tc>
          <w:tcPr>
            <w:tcW w:w="0" w:type="auto"/>
          </w:tcPr>
          <w:p w14:paraId="6F78460E"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fldChar w:fldCharType="begin"/>
            </w:r>
            <w:r w:rsidRPr="008A4460">
              <w:rPr>
                <w:rFonts w:eastAsia="Times New Roman" w:cs="Times New Roman"/>
              </w:rPr>
              <w:instrText xml:space="preserve"> ADDIN ZOTERO_ITEM CSL_CITATION {"citationID":"mGdzvhdW","properties":{"unsorted":false,"formattedCitation":"(40)","plainCitation":"(40)","noteIndex":0},"citationItems":[{"id":420,"uris":["http://zotero.org/users/13667877/items/WUYTUWMB"],"itemData":{"id":420,"type":"article-journal","abstract":"Maternal healthcare providers are key stakeholders in safeguarding maternal and newborn health. This study employed a descriptive phenomenological design to explore the experiences of maternal healthcare providers who contracted the novel coronavirus disease, known as coronavirus disease 2019 (COVID-19), in Ghana. A purposive sample of seven maternal healthcare providers from a quasi-government hospital was engaged in face-to-face interviews. Interviews were audio-recorded, transcribed, and analysed using inductive thematic analysis. The results showed that participants experienced shock and grief related to the diagnosis of COVID-19; stigmatization and neglect by family members and colleagues; and psychological distress due to uncertainties about disease outcome, fear of dying, and infecting others. In addition, they experienced physical symptoms such as anosmia, chest pain, dyspnoea, and headache. Nevertheless, they shared positive experiences, including the opportunity to spend time with family, receiving support from family, colleagues, and superiors, and good treatment at isolation centres. Finally, the results highlighted how participants managed COVID-19 using both conventional drugs and traditional treatments; the preventive measures used; and recommendations for dealing with COVID-19. In conclusion, tailored and continuous psychosocial support for maternal healthcare providers is required to maintain their psychological well-being during future outbreaks., Based on the study findings, it is recommended that healthcare institutions prioritize the mental well-being of maternal healthcare providers during pandemics by providing accessible and culturally sensitive psychological support services. Furthermore, public health campaigns should focus on reducing the stigma associated with COVID-19 and promoting empathy and understanding towards healthcare workers.","container-title":"BMC Health Services Research","DOI":"10.1186/s12913-025-12978-1","ISSN":"1472-6963","journalAbbreviation":"BMC Health Serv Res","page":"830","PMID":"40598123","PMCID":"PMC12210677","source":"PubMed Central","title":"Exploring the lived experiences of maternal healthcare providers who contracted COVID-19: a descriptive phenomenological study","title-short":"Exploring the lived experiences of maternal healthcare providers who contracted COVID-19","volume":"25","author":[{"family":"Bam","given":"Victoria"},{"family":"Amponsah","given":"Abigail Kusi"},{"family":"Kyei-Dompim","given":"Joana"},{"family":"Lomotey","given":"Alberta Yemotsoo"},{"family":"Adjei","given":"Rose Odotei"},{"family":"Wilson","given":"Dorothy"}],"issued":{"date-parts":[["2025",7,1]]}}}],"schema":"https://github.com/citation-style-language/schema/raw/master/csl-citation.json"} </w:instrText>
            </w:r>
            <w:r w:rsidRPr="008A4460">
              <w:rPr>
                <w:rFonts w:eastAsia="Times New Roman" w:cs="Times New Roman"/>
              </w:rPr>
              <w:fldChar w:fldCharType="separate"/>
            </w:r>
            <w:r w:rsidRPr="008A4460">
              <w:rPr>
                <w:rFonts w:cs="Times New Roman"/>
              </w:rPr>
              <w:t>(40)</w:t>
            </w:r>
            <w:r w:rsidRPr="008A4460">
              <w:rPr>
                <w:rFonts w:eastAsia="Times New Roman" w:cs="Times New Roman"/>
              </w:rPr>
              <w:fldChar w:fldCharType="end"/>
            </w:r>
          </w:p>
        </w:tc>
        <w:tc>
          <w:tcPr>
            <w:tcW w:w="0" w:type="auto"/>
          </w:tcPr>
          <w:p w14:paraId="74248C61"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Descriptive phenomenological; 7 maternal healthcare providers; quasi-government hospital, Ghana; face-to-face interviews.</w:t>
            </w:r>
          </w:p>
        </w:tc>
        <w:tc>
          <w:tcPr>
            <w:tcW w:w="0" w:type="auto"/>
          </w:tcPr>
          <w:p w14:paraId="392A6AD6"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Explore lived experiences of maternal healthcare providers who contracted COVID-19.</w:t>
            </w:r>
          </w:p>
        </w:tc>
        <w:tc>
          <w:tcPr>
            <w:tcW w:w="0" w:type="auto"/>
          </w:tcPr>
          <w:p w14:paraId="2B51687D"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Support from family, colleagues who also had COVID-19, and superiors; psychological adjustment.</w:t>
            </w:r>
          </w:p>
        </w:tc>
        <w:tc>
          <w:tcPr>
            <w:tcW w:w="0" w:type="auto"/>
          </w:tcPr>
          <w:p w14:paraId="6D224798"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Shock and grief; stigmatization and neglect by family and colleagues; psychological distress (fear of dying, infecting others).</w:t>
            </w:r>
          </w:p>
        </w:tc>
      </w:tr>
      <w:tr w:rsidR="00C867D3" w:rsidRPr="008A4460" w14:paraId="428309AD" w14:textId="77777777" w:rsidTr="008A4460">
        <w:trPr>
          <w:trHeight w:val="143"/>
        </w:trPr>
        <w:tc>
          <w:tcPr>
            <w:tcW w:w="0" w:type="auto"/>
          </w:tcPr>
          <w:p w14:paraId="39EA79CC"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fldChar w:fldCharType="begin"/>
            </w:r>
            <w:r w:rsidRPr="008A4460">
              <w:rPr>
                <w:rFonts w:eastAsia="Times New Roman" w:cs="Times New Roman"/>
              </w:rPr>
              <w:instrText xml:space="preserve"> ADDIN ZOTERO_ITEM CSL_CITATION {"citationID":"3L3oDlyT","properties":{"unsorted":false,"formattedCitation":"(41)","plainCitation":"(41)","noteIndex":0},"citationItems":[{"id":426,"uris":["http://zotero.org/users/13667877/items/KNSPA3MG"],"itemData":{"id":426,"type":"article-journal","abstract":"BACKGROUND: The coronavirus disease 2019 (COVID-19) is a novel virus that has rapidly spread across countries globally, and has been declared a pandemic by the World Health Organization (WHO). In South Africa, more that 1 million cases have been confirmed since case zero was detected in March 2020. South Africa is currently leading in the sub-Saharan African region in terms of COVID-19-related mortality and morbidity rates.\nAIM: The aim of this study was to explore primary health care practitioners' perceptions and understanding regarding the COVID-19 pandemic in KwaZulu-Natal, South Africa.\nSETTING: The study was conducted at two selected primary health care facilities (a community health centre and satellite clinic) within a low-income rural context in KwaZulu-Natal, South Africa.\nMETHODS: A qualitative study was conducted to explore and describe perceptions and understanding of primary health care practitioners regarding the COVID-19 pandemic in KwaZulu-Natal (KZN), South Africa. Data were collected from a purposive sample of 15 participants at two different clinics situated in rural KZN, South Africa. Participants comprised of nurses, physiotherapists, pharmacists, community care givers, social workers and clinical associates. The participants were both men and women who were all above the age of 20. Data were collected through individual, in-depth face-to-face interviews using a semi-structured interview guide. An audiotape was used to collect data, which were transcribed verbatim. Data were analysed manually by thematic analysis following Tech's steps of data analysis.\nRESULTS: Participants reported pre-pandemic and pandemic perceptions of fear, denial, expectancy and a perceived poor preparation for the COVID-19 outbreak. The findings also revealed participants' misperceptions regarding the nature of the COVID-19 pandemic and unrealistic expectations of occupational compensations for working during the outbreak.\nCONCLUSION: The findings of this study suggest that primary health care practitioners generally have negative perceptions and understanding regarding the pandemic because of misinformation obtained from social media. Interventions to support health care practitioners are necessary to mitigate the potentially negative implications of health practitioners' misconceptions on service delivery and their mental health.","container-title":"African Journal of Primary Health Care &amp; Family Medicine","DOI":"10.4102/phcfm.v13i1.3084","ISSN":"2071-2936","issue":"1","journalAbbreviation":"Afr J Prim Health Care Fam Med","language":"eng","page":"e1-e11","PMID":"34879694","PMCID":"PMC8661111","source":"PubMed","title":"A qualitative study to explore primary health care practitioners' perceptions and understanding regarding the COVID-19 pandemic in KwaZulu-Natal, South Africa","volume":"13","author":[{"family":"Nxumalo","given":"Celenkosini T."},{"family":"Mchunu","given":"Gugu G."}],"issued":{"date-parts":[["2021",11,26]]}}}],"schema":"https://github.com/citation-style-language/schema/raw/master/csl-citation.json"} </w:instrText>
            </w:r>
            <w:r w:rsidRPr="008A4460">
              <w:rPr>
                <w:rFonts w:eastAsia="Times New Roman" w:cs="Times New Roman"/>
              </w:rPr>
              <w:fldChar w:fldCharType="separate"/>
            </w:r>
            <w:r w:rsidRPr="008A4460">
              <w:rPr>
                <w:rFonts w:cs="Times New Roman"/>
              </w:rPr>
              <w:t>(41)</w:t>
            </w:r>
            <w:r w:rsidRPr="008A4460">
              <w:rPr>
                <w:rFonts w:eastAsia="Times New Roman" w:cs="Times New Roman"/>
              </w:rPr>
              <w:fldChar w:fldCharType="end"/>
            </w:r>
          </w:p>
        </w:tc>
        <w:tc>
          <w:tcPr>
            <w:tcW w:w="0" w:type="auto"/>
          </w:tcPr>
          <w:p w14:paraId="734F631E"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Qualitative; two PHC facilities, rural KwaZulu-Natal, South Africa; PHC practitioners.</w:t>
            </w:r>
          </w:p>
        </w:tc>
        <w:tc>
          <w:tcPr>
            <w:tcW w:w="0" w:type="auto"/>
          </w:tcPr>
          <w:p w14:paraId="479A7833"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Explore perceptions and understanding of COVID-19.</w:t>
            </w:r>
          </w:p>
        </w:tc>
        <w:tc>
          <w:tcPr>
            <w:tcW w:w="0" w:type="auto"/>
          </w:tcPr>
          <w:p w14:paraId="0C021193"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Interventions to support practitioners are needed.</w:t>
            </w:r>
          </w:p>
        </w:tc>
        <w:tc>
          <w:tcPr>
            <w:tcW w:w="0" w:type="auto"/>
          </w:tcPr>
          <w:p w14:paraId="4668EE19"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Negative perceptions from social-media misinformation; potential effects on service delivery and mental health.</w:t>
            </w:r>
          </w:p>
        </w:tc>
      </w:tr>
      <w:tr w:rsidR="00C867D3" w:rsidRPr="008A4460" w14:paraId="4FB1925A" w14:textId="77777777" w:rsidTr="008A4460">
        <w:trPr>
          <w:trHeight w:val="143"/>
        </w:trPr>
        <w:tc>
          <w:tcPr>
            <w:tcW w:w="0" w:type="auto"/>
          </w:tcPr>
          <w:p w14:paraId="38170E76"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fldChar w:fldCharType="begin"/>
            </w:r>
            <w:r w:rsidRPr="008A4460">
              <w:rPr>
                <w:rFonts w:eastAsia="Times New Roman" w:cs="Times New Roman"/>
              </w:rPr>
              <w:instrText xml:space="preserve"> ADDIN ZOTERO_ITEM CSL_CITATION {"citationID":"scK3Zk8Q","properties":{"unsorted":false,"formattedCitation":"(42)","plainCitation":"(42)","noteIndex":0},"citationItems":[{"id":423,"uris":["http://zotero.org/users/13667877/items/F3VDEYMG"],"itemData":{"id":423,"type":"article-journal","abstract":"Background:\nThe coronavirus disease 2019 (COVID-19) has spread rapidly around the world since the initial outbreak in Wuhan, China. With the emergence of the Omicron variant, South Africa is presently the epicentre of the COVID-19 pandemic in sub-Saharan Africa. Healthcare workers have been at the forefront of the pandemic in terms of screening, early detection and clinical management of suspected and confirmed COVID-19 cases. Since the beginning of the outbreak, little has been reported on how healthcare workers have experienced the COVID-19 pandemic in South Africa, particularly within a low-income, rural primary care context.\n\nMethods:\nThe purpose of the present qualitative study design was to explore primary healthcare practitioners’ experiences regarding the COVID-19 pandemic at two selected primary healthcare facilities within a low-income rural context in KwaZulu-Natal, South Africa. Data were collected from a purposive sample of 15 participants, which consisted of nurses, physiotherapists, pharmacists, community caregivers, social workers and clinical associates. The participants were both men and women who were all above the age of 20. Data were collected through individual, in-depth face-to-face interviews using a semi-structured interview guide. Audio recordings were transcribed verbatim. Data were analysed manually by thematic analysis following Tech’s steps of data analysis.\n\nResults:\nParticipants reported personal, occupational and community-related experiences related to the COVID-19 pandemic in South Africa. Personal experiences of COVID-19 yielded superordinate themes of psychological distress, self-stigma, disruption of the social norm, Epiphany and conflict of interest. Occupational experiences yielded superordinate themes of staff infections, COVID-19-related courtesy stigma, resource constraints and poor dissemination of information. Community-related experiences were related to struggles with societal issues, clinician-patient relations and COVID-19 mismanagement of patients.\n\nConclusion:\nThe findings of this study suggest that primary healthcare practitioners’ experiences around COVID-19 are attributed to the catastrophic effects of the COVID-19 pandemic with the multitude of psychosocial consequences forming the essence of these experiences. Ensuring availability of reliable sources of information regarding the pandemic as well as psychosocial support could be valuable in helping healthcare workers cope with living and working during the pandemic.","container-title":"Primary Health Care Research &amp; Development","DOI":"10.1017/S1463423622000536","ISSN":"1463-4236","journalAbbreviation":"Prim Health Care Res Dev","page":"e67","PMID":"36330843","PMCID":"PMC9641673","source":"PubMed Central","title":"Exploring primary healthcare practitioners’ experiences regarding the coronavirus disease 2019 (COVID-19) pandemic in KwaZulu-Natal, South Africa","volume":"23","author":[{"family":"Mchunu","given":"Gugu Gladness"},{"family":"Harris","given":"Orlando"},{"family":"Nxumalo","given":"Celenkosini Thembelenkosini"}],"issued":{"date-parts":[["2022",11,4]]}}}],"schema":"https://github.com/citation-style-language/schema/raw/master/csl-citation.json"} </w:instrText>
            </w:r>
            <w:r w:rsidRPr="008A4460">
              <w:rPr>
                <w:rFonts w:eastAsia="Times New Roman" w:cs="Times New Roman"/>
              </w:rPr>
              <w:fldChar w:fldCharType="separate"/>
            </w:r>
            <w:r w:rsidRPr="008A4460">
              <w:rPr>
                <w:rFonts w:cs="Times New Roman"/>
              </w:rPr>
              <w:t>(42)</w:t>
            </w:r>
            <w:r w:rsidRPr="008A4460">
              <w:rPr>
                <w:rFonts w:eastAsia="Times New Roman" w:cs="Times New Roman"/>
              </w:rPr>
              <w:fldChar w:fldCharType="end"/>
            </w:r>
          </w:p>
        </w:tc>
        <w:tc>
          <w:tcPr>
            <w:tcW w:w="0" w:type="auto"/>
          </w:tcPr>
          <w:p w14:paraId="67928BD2"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Qualitative, descriptive cross-sectional; two PHC facilities, rural KwaZulu-Natal; PHC practitioners.</w:t>
            </w:r>
          </w:p>
        </w:tc>
        <w:tc>
          <w:tcPr>
            <w:tcW w:w="0" w:type="auto"/>
          </w:tcPr>
          <w:p w14:paraId="7C0AF803"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Explore experiences of the COVID-19 pandemic.</w:t>
            </w:r>
          </w:p>
        </w:tc>
        <w:tc>
          <w:tcPr>
            <w:tcW w:w="0" w:type="auto"/>
          </w:tcPr>
          <w:p w14:paraId="4BD98D8A"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None reported.</w:t>
            </w:r>
          </w:p>
        </w:tc>
        <w:tc>
          <w:tcPr>
            <w:tcW w:w="0" w:type="auto"/>
          </w:tcPr>
          <w:p w14:paraId="7417CA1C" w14:textId="77777777" w:rsidR="00C867D3" w:rsidRPr="008A4460" w:rsidRDefault="00C867D3" w:rsidP="00EC2B57">
            <w:pPr>
              <w:spacing w:line="240" w:lineRule="auto"/>
              <w:jc w:val="left"/>
              <w:rPr>
                <w:rFonts w:eastAsia="Times New Roman" w:cs="Times New Roman"/>
              </w:rPr>
            </w:pPr>
            <w:proofErr w:type="spellStart"/>
            <w:r w:rsidRPr="008A4460">
              <w:rPr>
                <w:rFonts w:eastAsia="Times New Roman" w:cs="Times New Roman"/>
              </w:rPr>
              <w:t>Staff</w:t>
            </w:r>
            <w:proofErr w:type="spellEnd"/>
            <w:r w:rsidRPr="008A4460">
              <w:rPr>
                <w:rFonts w:eastAsia="Times New Roman" w:cs="Times New Roman"/>
              </w:rPr>
              <w:t xml:space="preserve"> infections, courtesy stigma, resource constraints, poor information dissemination.</w:t>
            </w:r>
          </w:p>
        </w:tc>
      </w:tr>
      <w:tr w:rsidR="00C867D3" w:rsidRPr="008A4460" w14:paraId="45AEAB57" w14:textId="77777777" w:rsidTr="008A4460">
        <w:trPr>
          <w:trHeight w:val="1099"/>
        </w:trPr>
        <w:tc>
          <w:tcPr>
            <w:tcW w:w="0" w:type="auto"/>
          </w:tcPr>
          <w:p w14:paraId="6A485C09"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fldChar w:fldCharType="begin"/>
            </w:r>
            <w:r w:rsidRPr="008A4460">
              <w:rPr>
                <w:rFonts w:eastAsia="Times New Roman" w:cs="Times New Roman"/>
              </w:rPr>
              <w:instrText xml:space="preserve"> ADDIN ZOTERO_ITEM CSL_CITATION {"citationID":"DlF54yfc","properties":{"unsorted":false,"formattedCitation":"(43)","plainCitation":"(43)","noteIndex":0},"citationItems":[{"id":428,"uris":["http://zotero.org/users/13667877/items/R39I3Q9G"],"itemData":{"id":428,"type":"article-journal","abstract":"The nurses as front liners caring for mental health care users (MHCUs) at mental health institutions are susceptible to adverse physical and psychological effects as a result of hostile behaviors of mentally ill patients. Most nurses suffer from stress that is caused by management's lack of support, working overtime, lack of recognition by supervisors, and lack of skills and knowledge on how to handle aggressive mental health care users. The present study aims to develop a model to promote the mental health of nursing staff providing care to individuals with mental disorders at mental health institutions. Phase 1, the empirical face, will employ a qualitative, exploratory, and descriptive design focusing on nurses' experiences caring for MHCUs and their views on improving their mental health. Information will be gathered using unstructured individual interviews with nurses purposefully sampled at selected mental health institutions. The study will apply procedures to safeguard trustworthiness and moral principles during the study. Phase 2 will focus on developing a model, and in phase 3, the developed model will be validated. The findings of the study will determine recommendations.","container-title":"PloS One","DOI":"10.1371/journal.pone.0326360","ISSN":"1932-6203","issue":"6","journalAbbreviation":"PLoS One","language":"eng","page":"e0326360","PMID":"40549695","PMCID":"PMC12184925","source":"PubMed","title":"Protocol for developing a model to promote the mental health of nurses caring for mental healthcare users at mental health institutions in Limpopo province, South Africa","volume":"20","author":[{"family":"Hobyane","given":"Annikie V."},{"family":"Shilubane","given":"Hilda N."},{"family":"Rikhotso","given":"Tinyiko N."}],"issued":{"date-parts":[["2025"]]}}}],"schema":"https://github.com/citation-style-language/schema/raw/master/csl-citation.json"} </w:instrText>
            </w:r>
            <w:r w:rsidRPr="008A4460">
              <w:rPr>
                <w:rFonts w:eastAsia="Times New Roman" w:cs="Times New Roman"/>
              </w:rPr>
              <w:fldChar w:fldCharType="separate"/>
            </w:r>
            <w:r w:rsidRPr="008A4460">
              <w:rPr>
                <w:rFonts w:cs="Times New Roman"/>
              </w:rPr>
              <w:t>(43)</w:t>
            </w:r>
            <w:r w:rsidRPr="008A4460">
              <w:rPr>
                <w:rFonts w:eastAsia="Times New Roman" w:cs="Times New Roman"/>
              </w:rPr>
              <w:fldChar w:fldCharType="end"/>
            </w:r>
          </w:p>
        </w:tc>
        <w:tc>
          <w:tcPr>
            <w:tcW w:w="0" w:type="auto"/>
          </w:tcPr>
          <w:p w14:paraId="74FFC133"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Protocol; mental health institutions, Limpopo, South Africa; nurses caring for mental healthcare users.</w:t>
            </w:r>
          </w:p>
        </w:tc>
        <w:tc>
          <w:tcPr>
            <w:tcW w:w="0" w:type="auto"/>
          </w:tcPr>
          <w:p w14:paraId="12A3AC01"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Develop and validate a model to promote nurses' mental health.</w:t>
            </w:r>
          </w:p>
        </w:tc>
        <w:tc>
          <w:tcPr>
            <w:tcW w:w="0" w:type="auto"/>
          </w:tcPr>
          <w:p w14:paraId="2C0A5A30"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A model is planned; no findings yet.</w:t>
            </w:r>
          </w:p>
        </w:tc>
        <w:tc>
          <w:tcPr>
            <w:tcW w:w="0" w:type="auto"/>
          </w:tcPr>
          <w:p w14:paraId="2432A347" w14:textId="77777777" w:rsidR="00C867D3" w:rsidRPr="008A4460" w:rsidRDefault="00C867D3" w:rsidP="00EC2B57">
            <w:pPr>
              <w:spacing w:line="240" w:lineRule="auto"/>
              <w:jc w:val="left"/>
              <w:rPr>
                <w:rFonts w:eastAsia="Times New Roman" w:cs="Times New Roman"/>
              </w:rPr>
            </w:pPr>
            <w:r w:rsidRPr="008A4460">
              <w:rPr>
                <w:rFonts w:eastAsia="Times New Roman" w:cs="Times New Roman"/>
              </w:rPr>
              <w:t xml:space="preserve">Nurses susceptible to harm from patients' hostile </w:t>
            </w:r>
            <w:proofErr w:type="spellStart"/>
            <w:r w:rsidRPr="008A4460">
              <w:rPr>
                <w:rFonts w:eastAsia="Times New Roman" w:cs="Times New Roman"/>
              </w:rPr>
              <w:t>behaviour</w:t>
            </w:r>
            <w:proofErr w:type="spellEnd"/>
            <w:r w:rsidRPr="008A4460">
              <w:rPr>
                <w:rFonts w:eastAsia="Times New Roman" w:cs="Times New Roman"/>
              </w:rPr>
              <w:t>.</w:t>
            </w:r>
          </w:p>
        </w:tc>
      </w:tr>
    </w:tbl>
    <w:p w14:paraId="65018A10" w14:textId="77777777" w:rsidR="00A102C4" w:rsidRPr="008A4460" w:rsidRDefault="00A102C4" w:rsidP="00C867D3"/>
    <w:p w14:paraId="5DC6B9BE" w14:textId="77777777" w:rsidR="008A4460" w:rsidRPr="008A4460" w:rsidRDefault="008A4460" w:rsidP="00C867D3"/>
    <w:sectPr w:rsidR="008A4460" w:rsidRPr="008A4460" w:rsidSect="00C867D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7D3"/>
    <w:rsid w:val="001870C6"/>
    <w:rsid w:val="0021358F"/>
    <w:rsid w:val="00394C29"/>
    <w:rsid w:val="00427F20"/>
    <w:rsid w:val="00572BF1"/>
    <w:rsid w:val="005875AB"/>
    <w:rsid w:val="005F236F"/>
    <w:rsid w:val="007E1130"/>
    <w:rsid w:val="00835C3D"/>
    <w:rsid w:val="008730D7"/>
    <w:rsid w:val="008A4460"/>
    <w:rsid w:val="008C650F"/>
    <w:rsid w:val="009E01AD"/>
    <w:rsid w:val="00A102C4"/>
    <w:rsid w:val="00AF6BB5"/>
    <w:rsid w:val="00B57728"/>
    <w:rsid w:val="00B96B34"/>
    <w:rsid w:val="00C867D3"/>
    <w:rsid w:val="00CD5017"/>
    <w:rsid w:val="00DC3AFD"/>
    <w:rsid w:val="00FF7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47ACD"/>
  <w15:chartTrackingRefBased/>
  <w15:docId w15:val="{3D35577E-80FB-4090-B3B8-DACBEEA20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7D3"/>
    <w:pPr>
      <w:spacing w:line="360" w:lineRule="auto"/>
      <w:jc w:val="both"/>
    </w:pPr>
    <w:rPr>
      <w:rFonts w:ascii="Times New Roman" w:hAnsi="Times New Roman"/>
    </w:rPr>
  </w:style>
  <w:style w:type="paragraph" w:styleId="Heading1">
    <w:name w:val="heading 1"/>
    <w:basedOn w:val="Normal"/>
    <w:next w:val="Normal"/>
    <w:link w:val="Heading1Char"/>
    <w:uiPriority w:val="9"/>
    <w:qFormat/>
    <w:rsid w:val="00C867D3"/>
    <w:pPr>
      <w:keepNext/>
      <w:keepLines/>
      <w:spacing w:before="360" w:after="80" w:line="278" w:lineRule="auto"/>
      <w:jc w:val="left"/>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867D3"/>
    <w:pPr>
      <w:keepNext/>
      <w:keepLines/>
      <w:spacing w:before="160" w:after="80" w:line="278" w:lineRule="auto"/>
      <w:jc w:val="left"/>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867D3"/>
    <w:pPr>
      <w:keepNext/>
      <w:keepLines/>
      <w:spacing w:before="160" w:after="80" w:line="278" w:lineRule="auto"/>
      <w:jc w:val="left"/>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867D3"/>
    <w:pPr>
      <w:keepNext/>
      <w:keepLines/>
      <w:spacing w:before="80" w:after="40" w:line="278" w:lineRule="auto"/>
      <w:jc w:val="left"/>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867D3"/>
    <w:pPr>
      <w:keepNext/>
      <w:keepLines/>
      <w:spacing w:before="80" w:after="40" w:line="278" w:lineRule="auto"/>
      <w:jc w:val="left"/>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867D3"/>
    <w:pPr>
      <w:keepNext/>
      <w:keepLines/>
      <w:spacing w:before="40" w:after="0" w:line="278" w:lineRule="auto"/>
      <w:jc w:val="left"/>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867D3"/>
    <w:pPr>
      <w:keepNext/>
      <w:keepLines/>
      <w:spacing w:before="40" w:after="0" w:line="278" w:lineRule="auto"/>
      <w:jc w:val="left"/>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867D3"/>
    <w:pPr>
      <w:keepNext/>
      <w:keepLines/>
      <w:spacing w:after="0" w:line="278" w:lineRule="auto"/>
      <w:jc w:val="left"/>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867D3"/>
    <w:pPr>
      <w:keepNext/>
      <w:keepLines/>
      <w:spacing w:after="0" w:line="278" w:lineRule="auto"/>
      <w:jc w:val="left"/>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7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867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867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867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867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867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7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7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7D3"/>
    <w:rPr>
      <w:rFonts w:eastAsiaTheme="majorEastAsia" w:cstheme="majorBidi"/>
      <w:color w:val="272727" w:themeColor="text1" w:themeTint="D8"/>
    </w:rPr>
  </w:style>
  <w:style w:type="paragraph" w:styleId="Title">
    <w:name w:val="Title"/>
    <w:basedOn w:val="Normal"/>
    <w:next w:val="Normal"/>
    <w:link w:val="TitleChar"/>
    <w:uiPriority w:val="10"/>
    <w:qFormat/>
    <w:rsid w:val="00C867D3"/>
    <w:pPr>
      <w:spacing w:after="80" w:line="240" w:lineRule="auto"/>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7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7D3"/>
    <w:pPr>
      <w:numPr>
        <w:ilvl w:val="1"/>
      </w:numPr>
      <w:spacing w:line="278" w:lineRule="auto"/>
      <w:jc w:val="left"/>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7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7D3"/>
    <w:pPr>
      <w:spacing w:before="160" w:line="278" w:lineRule="auto"/>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C867D3"/>
    <w:rPr>
      <w:i/>
      <w:iCs/>
      <w:color w:val="404040" w:themeColor="text1" w:themeTint="BF"/>
    </w:rPr>
  </w:style>
  <w:style w:type="paragraph" w:styleId="ListParagraph">
    <w:name w:val="List Paragraph"/>
    <w:basedOn w:val="Normal"/>
    <w:uiPriority w:val="34"/>
    <w:qFormat/>
    <w:rsid w:val="00C867D3"/>
    <w:pPr>
      <w:spacing w:line="278" w:lineRule="auto"/>
      <w:ind w:left="720"/>
      <w:contextualSpacing/>
      <w:jc w:val="left"/>
    </w:pPr>
    <w:rPr>
      <w:rFonts w:asciiTheme="minorHAnsi" w:hAnsiTheme="minorHAnsi"/>
    </w:rPr>
  </w:style>
  <w:style w:type="character" w:styleId="IntenseEmphasis">
    <w:name w:val="Intense Emphasis"/>
    <w:basedOn w:val="DefaultParagraphFont"/>
    <w:uiPriority w:val="21"/>
    <w:qFormat/>
    <w:rsid w:val="00C867D3"/>
    <w:rPr>
      <w:i/>
      <w:iCs/>
      <w:color w:val="2F5496" w:themeColor="accent1" w:themeShade="BF"/>
    </w:rPr>
  </w:style>
  <w:style w:type="paragraph" w:styleId="IntenseQuote">
    <w:name w:val="Intense Quote"/>
    <w:basedOn w:val="Normal"/>
    <w:next w:val="Normal"/>
    <w:link w:val="IntenseQuoteChar"/>
    <w:uiPriority w:val="30"/>
    <w:qFormat/>
    <w:rsid w:val="00C867D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rPr>
  </w:style>
  <w:style w:type="character" w:customStyle="1" w:styleId="IntenseQuoteChar">
    <w:name w:val="Intense Quote Char"/>
    <w:basedOn w:val="DefaultParagraphFont"/>
    <w:link w:val="IntenseQuote"/>
    <w:uiPriority w:val="30"/>
    <w:rsid w:val="00C867D3"/>
    <w:rPr>
      <w:i/>
      <w:iCs/>
      <w:color w:val="2F5496" w:themeColor="accent1" w:themeShade="BF"/>
    </w:rPr>
  </w:style>
  <w:style w:type="character" w:styleId="IntenseReference">
    <w:name w:val="Intense Reference"/>
    <w:basedOn w:val="DefaultParagraphFont"/>
    <w:uiPriority w:val="32"/>
    <w:qFormat/>
    <w:rsid w:val="00C867D3"/>
    <w:rPr>
      <w:b/>
      <w:bCs/>
      <w:smallCaps/>
      <w:color w:val="2F5496" w:themeColor="accent1" w:themeShade="BF"/>
      <w:spacing w:val="5"/>
    </w:rPr>
  </w:style>
  <w:style w:type="table" w:customStyle="1" w:styleId="TableGrid1">
    <w:name w:val="Table Grid1"/>
    <w:basedOn w:val="TableNormal"/>
    <w:next w:val="TableGrid"/>
    <w:uiPriority w:val="59"/>
    <w:rsid w:val="00C867D3"/>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867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A4460"/>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10850</Words>
  <Characters>61847</Characters>
  <Application>Microsoft Office Word</Application>
  <DocSecurity>0</DocSecurity>
  <Lines>515</Lines>
  <Paragraphs>145</Paragraphs>
  <ScaleCrop>false</ScaleCrop>
  <Company/>
  <LinksUpToDate>false</LinksUpToDate>
  <CharactersWithSpaces>72552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HomePC</dc:creator>
  <cp:keywords/>
  <dc:description/>
  <cp:lastModifiedBy>HomePC</cp:lastModifiedBy>
  <cp:revision>2</cp:revision>
  <dcterms:created xsi:type="dcterms:W3CDTF">2026-10-18T18:41:00Z</dcterms:created>
  <dcterms:modified xsi:type="dcterms:W3CDTF">2026-10-18T18:45:00Z</dcterms:modified>
</cp:coreProperties>
</file>