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42E05" w14:textId="4D7BCB9F" w:rsidR="0001444D" w:rsidRPr="003D04D6" w:rsidRDefault="00C41385" w:rsidP="003D04D6">
      <w:pPr>
        <w:spacing w:before="240"/>
        <w:rPr>
          <w:rFonts w:ascii="Times New Roman" w:hAnsi="Times New Roman" w:cs="Times New Roman"/>
          <w:b/>
          <w:bCs/>
          <w:sz w:val="24"/>
          <w:szCs w:val="24"/>
        </w:rPr>
      </w:pPr>
      <w:r w:rsidRPr="00907AC4">
        <w:rPr>
          <w:rFonts w:ascii="Times New Roman" w:hAnsi="Times New Roman" w:cs="Times New Roman"/>
          <w:b/>
          <w:bCs/>
          <w:sz w:val="24"/>
          <w:szCs w:val="24"/>
        </w:rPr>
        <w:t xml:space="preserve">Natural </w:t>
      </w:r>
      <w:proofErr w:type="spellStart"/>
      <w:r w:rsidRPr="00907AC4">
        <w:rPr>
          <w:rFonts w:ascii="Times New Roman" w:hAnsi="Times New Roman" w:cs="Times New Roman"/>
          <w:b/>
          <w:bCs/>
          <w:sz w:val="24"/>
          <w:szCs w:val="24"/>
        </w:rPr>
        <w:t>Heritage</w:t>
      </w:r>
      <w:proofErr w:type="spellEnd"/>
      <w:r w:rsidRPr="00907A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7AC4">
        <w:rPr>
          <w:rFonts w:ascii="Times New Roman" w:hAnsi="Times New Roman" w:cs="Times New Roman"/>
          <w:b/>
          <w:bCs/>
          <w:sz w:val="24"/>
          <w:szCs w:val="24"/>
        </w:rPr>
        <w:t>Sites</w:t>
      </w:r>
      <w:proofErr w:type="spellEnd"/>
      <w:r w:rsidRPr="00907A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7AC4">
        <w:rPr>
          <w:rFonts w:ascii="Times New Roman" w:hAnsi="Times New Roman" w:cs="Times New Roman"/>
          <w:b/>
          <w:bCs/>
          <w:sz w:val="24"/>
          <w:szCs w:val="24"/>
        </w:rPr>
        <w:t>with</w:t>
      </w:r>
      <w:proofErr w:type="spellEnd"/>
      <w:r w:rsidRPr="00907A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7AC4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907A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7AC4">
        <w:rPr>
          <w:rFonts w:ascii="Times New Roman" w:hAnsi="Times New Roman" w:cs="Times New Roman"/>
          <w:b/>
          <w:bCs/>
          <w:sz w:val="24"/>
          <w:szCs w:val="24"/>
        </w:rPr>
        <w:t>Highest</w:t>
      </w:r>
      <w:proofErr w:type="spellEnd"/>
      <w:r w:rsidRPr="00907A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7AC4">
        <w:rPr>
          <w:rFonts w:ascii="Times New Roman" w:hAnsi="Times New Roman" w:cs="Times New Roman"/>
          <w:b/>
          <w:bCs/>
          <w:sz w:val="24"/>
          <w:szCs w:val="24"/>
        </w:rPr>
        <w:t>Threat</w:t>
      </w:r>
      <w:proofErr w:type="spellEnd"/>
      <w:r w:rsidRPr="00907AC4">
        <w:rPr>
          <w:rFonts w:ascii="Times New Roman" w:hAnsi="Times New Roman" w:cs="Times New Roman"/>
          <w:b/>
          <w:bCs/>
          <w:sz w:val="24"/>
          <w:szCs w:val="24"/>
        </w:rPr>
        <w:t xml:space="preserve"> Level</w:t>
      </w:r>
    </w:p>
    <w:p w14:paraId="44C9681F" w14:textId="57C75369" w:rsidR="00BD28C2" w:rsidRPr="00DD5B17" w:rsidRDefault="00BD28C2" w:rsidP="00BD28C2">
      <w:pPr>
        <w:spacing w:before="240" w:line="36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DD5B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Case 1: </w:t>
      </w:r>
      <w:r w:rsidRPr="00DD5B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Lake Malawi </w:t>
      </w:r>
      <w:proofErr w:type="spellStart"/>
      <w:r w:rsidRPr="00DD5B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National</w:t>
      </w:r>
      <w:proofErr w:type="spellEnd"/>
      <w:r w:rsidRPr="00DD5B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Park</w:t>
      </w:r>
    </w:p>
    <w:p w14:paraId="7DAC39E9" w14:textId="63BC6EAE" w:rsidR="00BD28C2" w:rsidRDefault="003D04D6" w:rsidP="00BD28C2">
      <w:pPr>
        <w:spacing w:before="24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tr-TR"/>
        </w:rPr>
        <w:drawing>
          <wp:anchor distT="0" distB="0" distL="114300" distR="114300" simplePos="0" relativeHeight="251625472" behindDoc="0" locked="0" layoutInCell="1" allowOverlap="1" wp14:anchorId="74E7B62E" wp14:editId="469F756E">
            <wp:simplePos x="0" y="0"/>
            <wp:positionH relativeFrom="margin">
              <wp:posOffset>3063875</wp:posOffset>
            </wp:positionH>
            <wp:positionV relativeFrom="margin">
              <wp:posOffset>3082290</wp:posOffset>
            </wp:positionV>
            <wp:extent cx="2257425" cy="2257425"/>
            <wp:effectExtent l="0" t="0" r="0" b="0"/>
            <wp:wrapThrough wrapText="bothSides">
              <wp:wrapPolygon edited="0">
                <wp:start x="0" y="0"/>
                <wp:lineTo x="0" y="21509"/>
                <wp:lineTo x="21509" y="21509"/>
                <wp:lineTo x="21509" y="0"/>
                <wp:lineTo x="0" y="0"/>
              </wp:wrapPolygon>
            </wp:wrapThrough>
            <wp:docPr id="10" name="Resim 10" descr="su, açık hava, gök, köpek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esim 10" descr="su, açık hava, gök, köpek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tr-TR"/>
        </w:rPr>
        <w:drawing>
          <wp:anchor distT="0" distB="0" distL="114300" distR="114300" simplePos="0" relativeHeight="251655168" behindDoc="0" locked="0" layoutInCell="1" allowOverlap="1" wp14:anchorId="07829FBB" wp14:editId="10BFEFDB">
            <wp:simplePos x="0" y="0"/>
            <wp:positionH relativeFrom="margin">
              <wp:posOffset>3063875</wp:posOffset>
            </wp:positionH>
            <wp:positionV relativeFrom="margin">
              <wp:posOffset>986790</wp:posOffset>
            </wp:positionV>
            <wp:extent cx="2257425" cy="1946275"/>
            <wp:effectExtent l="0" t="0" r="0" b="0"/>
            <wp:wrapThrough wrapText="bothSides">
              <wp:wrapPolygon edited="0">
                <wp:start x="0" y="0"/>
                <wp:lineTo x="0" y="21353"/>
                <wp:lineTo x="21509" y="21353"/>
                <wp:lineTo x="21509" y="0"/>
                <wp:lineTo x="0" y="0"/>
              </wp:wrapPolygon>
            </wp:wrapThrough>
            <wp:docPr id="11" name="Resim 11" descr="harit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 descr="harit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94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national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park is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located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at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southern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end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great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expanse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of Lake Malawi,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with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its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deep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clear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waters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and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mountainous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landscape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It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is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home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hundreds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fish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species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almost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all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which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are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endemic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. Lake Malawi</w:t>
      </w:r>
      <w:r w:rsidR="00BD28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included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in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UNESCO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heritage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list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in 1984</w:t>
      </w:r>
      <w:r w:rsidR="00BD28C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is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ninth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largest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lake in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world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lake has a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length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of 560 km, a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depth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up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704 m</w:t>
      </w:r>
      <w:r w:rsidR="00BD28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and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a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surface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area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of 29,604 km2.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countries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bordering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Lake Malawi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are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Tanzania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, Malawi</w:t>
      </w:r>
      <w:r w:rsidR="00BD28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and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Mozambique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D28C2" w:rsidRPr="00767FB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28C2">
        <w:rPr>
          <w:rFonts w:ascii="Times New Roman" w:hAnsi="Times New Roman" w:cs="Times New Roman"/>
          <w:color w:val="000000"/>
          <w:sz w:val="24"/>
          <w:szCs w:val="24"/>
        </w:rPr>
        <w:fldChar w:fldCharType="begin" w:fldLock="1"/>
      </w:r>
      <w:r w:rsidR="00A37DBC">
        <w:rPr>
          <w:rFonts w:ascii="Times New Roman" w:hAnsi="Times New Roman" w:cs="Times New Roman"/>
          <w:color w:val="000000"/>
          <w:sz w:val="24"/>
          <w:szCs w:val="24"/>
        </w:rPr>
        <w:instrText>ADDIN CSL_CITATION {"citationItems":[{"id":"ITEM-1","itemData":{"author":[{"dropping-particle":"","family":"IUCN","given":"","non-dropping-particle":"","parse-names":false,"suffix":""}],"id":"ITEM-1","issued":{"date-parts":[["1984"]]},"publisher":"IUCN","publisher-place":"Gland, Switzerland","title":"World Heritage Nomination - IUCN Technical Evaluation, Lake Malawi National Park (Malawi)","type":"book"},"uris":["http://www.mendeley.com/documents/?uuid=f99b4847-3913-44e3-936b-e6c2aa2777cb"]},{"id":"ITEM-2","itemData":{"URL":"https://whc.unesco.org/en/decisions/4261/","author":[{"dropping-particle":"","family":"World Heritage Committee","given":"","non-dropping-particle":"","parse-names":false,"suffix":""}],"id":"ITEM-2","issued":{"date-parts":[["2010"]]},"title":"Decision 34 COM 8E Lake Malawi National Park (Malawi) Retrospective Statement of Outstanding Universal Value","type":"webpage"},"uris":["http://www.mendeley.com/documents/?uuid=739c21ce-4720-45c7-bd0d-0083817ffa83"]}],"mendeley":{"formattedCitation":"(IUCN 1984; World Heritage Committee 2010)","plainTextFormattedCitation":"(IUCN 1984; World Heritage Committee 2010)","previouslyFormattedCitation":"(IUCN, 1984; World Heritage Committee, 2010)"},"properties":{"noteIndex":0},"schema":"https://github.com/citation-style-language/schema/raw/master/csl-citation.json"}</w:instrText>
      </w:r>
      <w:r w:rsidR="00BD28C2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A37DBC" w:rsidRPr="00A37DBC">
        <w:rPr>
          <w:rFonts w:ascii="Times New Roman" w:hAnsi="Times New Roman" w:cs="Times New Roman"/>
          <w:noProof/>
          <w:color w:val="000000"/>
          <w:sz w:val="24"/>
          <w:szCs w:val="24"/>
        </w:rPr>
        <w:t>(IUCN 1984; World Heritage Committee 2010)</w:t>
      </w:r>
      <w:r w:rsidR="00BD28C2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="00BD28C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Biodiversity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and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endemism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among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fish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close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shore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are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quite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high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in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lake,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which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continues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be a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region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extraordinary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natural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beauty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in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terms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aesthetics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However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some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areas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park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have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begun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show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signs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reduced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aquatic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biodiversity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which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is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seen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as a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threat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natural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area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main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threats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present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include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poaching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deforestation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overfishing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poor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waste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management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poorly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managed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tourism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oil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exploration</w:t>
      </w:r>
      <w:proofErr w:type="spellEnd"/>
      <w:r w:rsidR="00BD28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and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climate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change</w:t>
      </w:r>
      <w:proofErr w:type="spellEnd"/>
      <w:r w:rsidR="00BD28C2" w:rsidRPr="0014407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33698E1" w14:textId="4E72C72B" w:rsidR="00BD28C2" w:rsidRPr="00DD5B17" w:rsidRDefault="003D04D6" w:rsidP="00BD28C2">
      <w:pPr>
        <w:spacing w:before="240" w:line="36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tr-TR"/>
        </w:rPr>
        <w:drawing>
          <wp:anchor distT="0" distB="0" distL="114300" distR="114300" simplePos="0" relativeHeight="251678720" behindDoc="0" locked="0" layoutInCell="1" allowOverlap="1" wp14:anchorId="7AE51317" wp14:editId="4684F19A">
            <wp:simplePos x="0" y="0"/>
            <wp:positionH relativeFrom="margin">
              <wp:posOffset>3149600</wp:posOffset>
            </wp:positionH>
            <wp:positionV relativeFrom="margin">
              <wp:posOffset>6797040</wp:posOffset>
            </wp:positionV>
            <wp:extent cx="2257425" cy="2080895"/>
            <wp:effectExtent l="0" t="0" r="0" b="0"/>
            <wp:wrapThrough wrapText="bothSides">
              <wp:wrapPolygon edited="0">
                <wp:start x="0" y="0"/>
                <wp:lineTo x="0" y="21356"/>
                <wp:lineTo x="21509" y="21356"/>
                <wp:lineTo x="21509" y="0"/>
                <wp:lineTo x="0" y="0"/>
              </wp:wrapPolygon>
            </wp:wrapThrough>
            <wp:docPr id="12" name="Resim 12" descr="harit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Resim 12" descr="harit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08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28C2" w:rsidRPr="00DD5B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Case 2: </w:t>
      </w:r>
      <w:proofErr w:type="spellStart"/>
      <w:r w:rsidR="00BD28C2" w:rsidRPr="00DD5B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Historic</w:t>
      </w:r>
      <w:proofErr w:type="spellEnd"/>
      <w:r w:rsidR="00BD28C2" w:rsidRPr="00DD5B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BD28C2" w:rsidRPr="00DD5B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Sanctuary</w:t>
      </w:r>
      <w:proofErr w:type="spellEnd"/>
      <w:r w:rsidR="00BD28C2" w:rsidRPr="00DD5B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of </w:t>
      </w:r>
      <w:proofErr w:type="spellStart"/>
      <w:r w:rsidR="00BD28C2" w:rsidRPr="00DD5B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Machu</w:t>
      </w:r>
      <w:proofErr w:type="spellEnd"/>
      <w:r w:rsidR="00BD28C2" w:rsidRPr="00DD5B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BD28C2" w:rsidRPr="00DD5B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Picchu</w:t>
      </w:r>
      <w:proofErr w:type="spellEnd"/>
    </w:p>
    <w:p w14:paraId="7093C5AE" w14:textId="69D10D0A" w:rsidR="00BD28C2" w:rsidRPr="007B245D" w:rsidRDefault="00BD28C2" w:rsidP="00BD28C2">
      <w:pPr>
        <w:spacing w:before="24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Machu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Picchu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Historic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Reserve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is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located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2,430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meters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above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sea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level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in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middle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of a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tropical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mountain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forest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natural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area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on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eastern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slopes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Mountains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includes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upper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Amazon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basin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with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its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rich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diversity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of flora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and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fauna.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Located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on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Peru's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Andes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Urubamba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Valley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Machu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Picchu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Historic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Sanctuary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was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04D6">
        <w:rPr>
          <w:rFonts w:ascii="Times New Roman" w:hAnsi="Times New Roman" w:cs="Times New Roman"/>
          <w:noProof/>
          <w:color w:val="000000"/>
          <w:sz w:val="24"/>
          <w:szCs w:val="24"/>
          <w:lang w:eastAsia="tr-TR"/>
        </w:rPr>
        <w:lastRenderedPageBreak/>
        <w:drawing>
          <wp:anchor distT="0" distB="0" distL="114300" distR="114300" simplePos="0" relativeHeight="251700224" behindDoc="0" locked="0" layoutInCell="1" allowOverlap="1" wp14:anchorId="277AFC46" wp14:editId="1D60AE09">
            <wp:simplePos x="0" y="0"/>
            <wp:positionH relativeFrom="margin">
              <wp:posOffset>120650</wp:posOffset>
            </wp:positionH>
            <wp:positionV relativeFrom="page">
              <wp:posOffset>1181100</wp:posOffset>
            </wp:positionV>
            <wp:extent cx="2124075" cy="2124075"/>
            <wp:effectExtent l="0" t="0" r="0" b="0"/>
            <wp:wrapThrough wrapText="bothSides">
              <wp:wrapPolygon edited="0">
                <wp:start x="0" y="0"/>
                <wp:lineTo x="0" y="21503"/>
                <wp:lineTo x="21503" y="21503"/>
                <wp:lineTo x="21503" y="0"/>
                <wp:lineTo x="0" y="0"/>
              </wp:wrapPolygon>
            </wp:wrapThrough>
            <wp:docPr id="13" name="Resim 13" descr="dağ, çayır, gök, açık hav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Resim 13" descr="dağ, çayır, gök, açık hav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recognized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as a World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Heritage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Site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by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UNESCO in 1983.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city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was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built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around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1450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by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Pachacutec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Yupanqui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, an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Incan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ruler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purpose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and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meaning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establishment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area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which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consists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stone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structures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connected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by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more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than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200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staircase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systems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, is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subject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debate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until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today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area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is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thought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have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played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a role in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Incas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'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advanced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understanding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astronomy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and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domestication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wild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plant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species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0138B29" w14:textId="2B483778" w:rsidR="00BD28C2" w:rsidRDefault="00BD28C2" w:rsidP="00BD28C2">
      <w:pPr>
        <w:spacing w:before="24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Machu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Picchu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is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one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of South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America's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top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tourist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attractions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During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peak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season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number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daily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visitors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is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limited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2000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people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due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risk of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collapse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Pollution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from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waste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increasing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tourism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demand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and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changes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in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temperature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patterns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associated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with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climate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variability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have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negative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effects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on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ecological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and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archaeological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structure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area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. On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other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hand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tourism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itself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not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only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provides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economic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benefits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but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also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leads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significant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cultural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and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ecological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245D">
        <w:rPr>
          <w:rFonts w:ascii="Times New Roman" w:hAnsi="Times New Roman" w:cs="Times New Roman"/>
          <w:color w:val="000000"/>
          <w:sz w:val="24"/>
          <w:szCs w:val="24"/>
        </w:rPr>
        <w:t>effects</w:t>
      </w:r>
      <w:proofErr w:type="spellEnd"/>
      <w:r w:rsidRPr="007B245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8CE93EA" w14:textId="45BE8CC2" w:rsidR="00BD28C2" w:rsidRDefault="003D04D6" w:rsidP="00BD28C2">
      <w:pPr>
        <w:spacing w:before="240"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07392" behindDoc="1" locked="0" layoutInCell="1" allowOverlap="1" wp14:anchorId="271CC064" wp14:editId="3CF74DE2">
            <wp:simplePos x="0" y="0"/>
            <wp:positionH relativeFrom="page">
              <wp:posOffset>1303020</wp:posOffset>
            </wp:positionH>
            <wp:positionV relativeFrom="paragraph">
              <wp:posOffset>408940</wp:posOffset>
            </wp:positionV>
            <wp:extent cx="2371725" cy="1988820"/>
            <wp:effectExtent l="0" t="0" r="9525" b="0"/>
            <wp:wrapTight wrapText="bothSides">
              <wp:wrapPolygon edited="0">
                <wp:start x="0" y="0"/>
                <wp:lineTo x="0" y="21310"/>
                <wp:lineTo x="21513" y="21310"/>
                <wp:lineTo x="21513" y="0"/>
                <wp:lineTo x="0" y="0"/>
              </wp:wrapPolygon>
            </wp:wrapTight>
            <wp:docPr id="15" name="Resim 15" descr="harita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Resim 15" descr="harita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28C2" w:rsidRPr="00DD5B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Case 3: </w:t>
      </w:r>
      <w:proofErr w:type="spellStart"/>
      <w:r w:rsidR="00BD28C2" w:rsidRPr="00DD5B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Phong</w:t>
      </w:r>
      <w:proofErr w:type="spellEnd"/>
      <w:r w:rsidR="00BD28C2" w:rsidRPr="00DD5B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BD28C2" w:rsidRPr="00DD5B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Nha</w:t>
      </w:r>
      <w:proofErr w:type="spellEnd"/>
      <w:r w:rsidR="00BD28C2" w:rsidRPr="00DD5B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-Ke </w:t>
      </w:r>
      <w:proofErr w:type="spellStart"/>
      <w:r w:rsidR="00BD28C2" w:rsidRPr="00DD5B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Bang</w:t>
      </w:r>
      <w:proofErr w:type="spellEnd"/>
      <w:r w:rsidR="00BD28C2" w:rsidRPr="00DD5B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BD28C2" w:rsidRPr="00DD5B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National</w:t>
      </w:r>
      <w:proofErr w:type="spellEnd"/>
      <w:r w:rsidR="00BD28C2" w:rsidRPr="00DD5B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Park</w:t>
      </w:r>
      <w:r w:rsidR="00BD28C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680D40C3" w14:textId="650E2BE6" w:rsidR="00BD28C2" w:rsidRPr="007B245D" w:rsidRDefault="003D04D6" w:rsidP="00BD28C2">
      <w:pPr>
        <w:spacing w:before="240"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19680" behindDoc="1" locked="0" layoutInCell="1" allowOverlap="1" wp14:anchorId="472C9A3B" wp14:editId="4EE1E624">
            <wp:simplePos x="0" y="0"/>
            <wp:positionH relativeFrom="column">
              <wp:posOffset>-2398395</wp:posOffset>
            </wp:positionH>
            <wp:positionV relativeFrom="paragraph">
              <wp:posOffset>2115185</wp:posOffset>
            </wp:positionV>
            <wp:extent cx="2295525" cy="2295525"/>
            <wp:effectExtent l="0" t="0" r="0" b="0"/>
            <wp:wrapTight wrapText="bothSides">
              <wp:wrapPolygon edited="0">
                <wp:start x="0" y="0"/>
                <wp:lineTo x="0" y="21510"/>
                <wp:lineTo x="21510" y="21510"/>
                <wp:lineTo x="21510" y="0"/>
                <wp:lineTo x="0" y="0"/>
              </wp:wrapPolygon>
            </wp:wrapTight>
            <wp:docPr id="14" name="Resim 14" descr="dağ, doğa, açık hava, şelale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esim 14" descr="dağ, doğa, açık hava, şelale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Included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UNESCO World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Heritage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list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in 2003,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Phong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Nha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-Ke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Bang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National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Park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covers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area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of ​​85,754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hectares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located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Quang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Binh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, 50 km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Dong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Hoi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city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of Vietnam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450 km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capital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Hanoi.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is a World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Heritage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site of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great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importance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better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understanding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geological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geomorphic</w:t>
      </w:r>
      <w:proofErr w:type="spellEnd"/>
      <w:r w:rsidR="00BD28C2">
        <w:rPr>
          <w:rFonts w:ascii="Times New Roman" w:hAnsi="Times New Roman" w:cs="Times New Roman"/>
          <w:sz w:val="24"/>
          <w:szCs w:val="24"/>
        </w:rPr>
        <w:t>,</w:t>
      </w:r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geochronological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history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region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terrain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park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consists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limestone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plateaus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tropical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forests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has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great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geological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diversity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offers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spectacular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phenomena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including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numerous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300)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caves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underground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rivers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has a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high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level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biodiversity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hosts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lastRenderedPageBreak/>
        <w:t>endemic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species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. Karst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formation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considered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oldest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karst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region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Asia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due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its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development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400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million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caves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show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different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sequences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events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outstripped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fossil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cave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passages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pre-buried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now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unearthed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paleokarst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) at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various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levels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its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forest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cover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, it is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largest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remaining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relatively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intact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moist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forests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on karst in </w:t>
      </w:r>
      <w:proofErr w:type="spellStart"/>
      <w:r w:rsidR="00BD28C2" w:rsidRPr="00AB6406">
        <w:rPr>
          <w:rFonts w:ascii="Times New Roman" w:hAnsi="Times New Roman" w:cs="Times New Roman"/>
          <w:sz w:val="24"/>
          <w:szCs w:val="24"/>
        </w:rPr>
        <w:t>Indochina</w:t>
      </w:r>
      <w:proofErr w:type="spellEnd"/>
      <w:r w:rsidR="00BD28C2" w:rsidRPr="00AB6406">
        <w:rPr>
          <w:rFonts w:ascii="Times New Roman" w:hAnsi="Times New Roman" w:cs="Times New Roman"/>
          <w:sz w:val="24"/>
          <w:szCs w:val="24"/>
        </w:rPr>
        <w:t xml:space="preserve"> </w:t>
      </w:r>
      <w:r w:rsidR="00BD28C2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="00A37DBC">
        <w:rPr>
          <w:rFonts w:ascii="Times New Roman" w:hAnsi="Times New Roman" w:cs="Times New Roman"/>
          <w:sz w:val="24"/>
          <w:szCs w:val="24"/>
        </w:rPr>
        <w:instrText>ADDIN CSL_CITATION {"citationItems":[{"id":"ITEM-1","itemData":{"URL":"https://whc.unesco.org/en/decisions/4841/","author":[{"dropping-particle":"","family":"World Heritage Committee","given":"","non-dropping-particle":"","parse-names":false,"suffix":""}],"id":"ITEM-1","issued":{"date-parts":[["2012"]]},"title":"Decision: 36 COM 8E Phong Nha-Ke Bang National Park Adoption of retrospective Statements of Outstanding Universal Value (Viet Nam)","type":"webpage"},"uris":["http://www.mendeley.com/documents/?uuid=2692a898-1647-4dff-9253-4e45240116d9"]}],"mendeley":{"formattedCitation":"(World Heritage Committee 2012)","plainTextFormattedCitation":"(World Heritage Committee 2012)","previouslyFormattedCitation":"(World Heritage Committee, 2012)"},"properties":{"noteIndex":0},"schema":"https://github.com/citation-style-language/schema/raw/master/csl-citation.json"}</w:instrText>
      </w:r>
      <w:r w:rsidR="00BD28C2">
        <w:rPr>
          <w:rFonts w:ascii="Times New Roman" w:hAnsi="Times New Roman" w:cs="Times New Roman"/>
          <w:sz w:val="24"/>
          <w:szCs w:val="24"/>
        </w:rPr>
        <w:fldChar w:fldCharType="separate"/>
      </w:r>
      <w:r w:rsidR="00A37DBC" w:rsidRPr="00A37DBC">
        <w:rPr>
          <w:rFonts w:ascii="Times New Roman" w:hAnsi="Times New Roman" w:cs="Times New Roman"/>
          <w:noProof/>
          <w:sz w:val="24"/>
          <w:szCs w:val="24"/>
        </w:rPr>
        <w:t>(World Heritage Committee 2012)</w:t>
      </w:r>
      <w:r w:rsidR="00BD28C2">
        <w:rPr>
          <w:rFonts w:ascii="Times New Roman" w:hAnsi="Times New Roman" w:cs="Times New Roman"/>
          <w:sz w:val="24"/>
          <w:szCs w:val="24"/>
        </w:rPr>
        <w:fldChar w:fldCharType="end"/>
      </w:r>
      <w:r w:rsidR="00BD28C2" w:rsidRPr="00495DDE">
        <w:rPr>
          <w:rFonts w:ascii="Times New Roman" w:hAnsi="Times New Roman" w:cs="Times New Roman"/>
          <w:sz w:val="24"/>
          <w:szCs w:val="24"/>
        </w:rPr>
        <w:t>.</w:t>
      </w:r>
      <w:r w:rsidR="00BD28C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7A60FD" w14:textId="2FC881B8" w:rsidR="00BD28C2" w:rsidRDefault="00BD28C2" w:rsidP="00BD28C2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majority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almost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75%) of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Phong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Nha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-Ke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Bang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(PNKB)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area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covered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010A3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3D04D6" w:rsidRPr="003D04D6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</w:t>
      </w:r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tropical</w:t>
      </w:r>
      <w:proofErr w:type="spellEnd"/>
      <w:proofErr w:type="gramEnd"/>
      <w:r w:rsidRPr="007010A3">
        <w:rPr>
          <w:rFonts w:ascii="Times New Roman" w:hAnsi="Times New Roman" w:cs="Times New Roman"/>
          <w:sz w:val="24"/>
          <w:szCs w:val="24"/>
        </w:rPr>
        <w:t xml:space="preserve"> dense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moist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evergreen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forest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limestone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below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800 m.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home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2700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species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vascular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plants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including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133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threatened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plant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species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worldwide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400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species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endemic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Vietnam.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home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800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vertebrate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species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highly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biodiverse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area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biodiversity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values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​​of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forest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threatened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invasive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plants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poaching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illegal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resource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number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visitors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park has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increased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few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thousand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in 1995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almost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million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in 2019.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According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site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management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plan, it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includes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estimated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target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of 3.5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million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visitors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2030.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initial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development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tourism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product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focused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providing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access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show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caves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where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pollution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damage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problems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experienced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acceleration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tourism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remedial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measures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taken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including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training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staff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tourist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guides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banning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motorboats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fuel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lights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caves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installing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waste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collection</w:t>
      </w:r>
      <w:proofErr w:type="spellEnd"/>
      <w:r w:rsidRPr="007010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10A3">
        <w:rPr>
          <w:rFonts w:ascii="Times New Roman" w:hAnsi="Times New Roman" w:cs="Times New Roman"/>
          <w:sz w:val="24"/>
          <w:szCs w:val="24"/>
        </w:rPr>
        <w:t>systems</w:t>
      </w:r>
      <w:proofErr w:type="spellEnd"/>
      <w:r w:rsidRPr="00F254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="00A37DBC">
        <w:rPr>
          <w:rFonts w:ascii="Times New Roman" w:hAnsi="Times New Roman" w:cs="Times New Roman"/>
          <w:sz w:val="24"/>
          <w:szCs w:val="24"/>
        </w:rPr>
        <w:instrText>ADDIN CSL_CITATION {"citationItems":[{"id":"ITEM-1","itemData":{"URL":"http://world-heritage-datasheets.unep-wcmc.org/datasheet/output/site/phong-nha-ke-bang-national-park/","author":[{"dropping-particle":"","family":"UNEP-WCMC","given":"","non-dropping-particle":"","parse-names":false,"suffix":""}],"id":"ITEM-1","issued":{"date-parts":[["2011"]]},"title":"Phong Nha-ke Bang National Park","type":"webpage"},"uris":["http://www.mendeley.com/documents/?uuid=585bcffb-36ab-4b7c-9c86-2e91053e91d3"]}],"mendeley":{"formattedCitation":"(UNEP-WCMC 2011)","plainTextFormattedCitation":"(UNEP-WCMC 2011)","previouslyFormattedCitation":"(UNEP-WCMC, 2011)"},"properties":{"noteIndex":0},"schema":"https://github.com/citation-style-language/schema/raw/master/csl-citation.json"}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A37DBC" w:rsidRPr="00A37DBC">
        <w:rPr>
          <w:rFonts w:ascii="Times New Roman" w:hAnsi="Times New Roman" w:cs="Times New Roman"/>
          <w:noProof/>
          <w:sz w:val="24"/>
          <w:szCs w:val="24"/>
        </w:rPr>
        <w:t>(UNEP-WCMC 2011)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F2544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95B614B" w14:textId="40F171CD" w:rsidR="003D04D6" w:rsidRPr="003D04D6" w:rsidRDefault="003D04D6" w:rsidP="00BD28C2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3D04D6">
        <w:rPr>
          <w:rFonts w:ascii="Times New Roman" w:hAnsi="Times New Roman" w:cs="Times New Roman"/>
          <w:b/>
          <w:bCs/>
          <w:sz w:val="24"/>
          <w:szCs w:val="24"/>
        </w:rPr>
        <w:t>References</w:t>
      </w:r>
      <w:proofErr w:type="spellEnd"/>
    </w:p>
    <w:p w14:paraId="3D30C33A" w14:textId="5E41115C" w:rsidR="00A37DBC" w:rsidRPr="00A37DBC" w:rsidRDefault="00BD28C2" w:rsidP="00A37DBC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Calibri" w:hAnsi="Calibri" w:cs="Calibri"/>
          <w:noProof/>
          <w:szCs w:val="24"/>
        </w:rPr>
      </w:pPr>
      <w:r>
        <w:fldChar w:fldCharType="begin" w:fldLock="1"/>
      </w:r>
      <w:r>
        <w:instrText xml:space="preserve">ADDIN Mendeley Bibliography CSL_BIBLIOGRAPHY </w:instrText>
      </w:r>
      <w:r>
        <w:fldChar w:fldCharType="separate"/>
      </w:r>
      <w:r w:rsidR="00A37DBC" w:rsidRPr="00A37DBC">
        <w:rPr>
          <w:rFonts w:ascii="Calibri" w:hAnsi="Calibri" w:cs="Calibri"/>
          <w:noProof/>
          <w:szCs w:val="24"/>
        </w:rPr>
        <w:t>IUCN (1984) World Heritage Nomination - IUCN Technical Evaluation, Lake Malawi National Park (Malawi). IUCN, Gland, Switzerland</w:t>
      </w:r>
    </w:p>
    <w:p w14:paraId="12BE643C" w14:textId="77777777" w:rsidR="00A37DBC" w:rsidRPr="00A37DBC" w:rsidRDefault="00A37DBC" w:rsidP="00A37DBC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Calibri" w:hAnsi="Calibri" w:cs="Calibri"/>
          <w:noProof/>
          <w:szCs w:val="24"/>
        </w:rPr>
      </w:pPr>
      <w:r w:rsidRPr="00A37DBC">
        <w:rPr>
          <w:rFonts w:ascii="Calibri" w:hAnsi="Calibri" w:cs="Calibri"/>
          <w:noProof/>
          <w:szCs w:val="24"/>
        </w:rPr>
        <w:t>UNEP-WCMC (2011) Phong Nha-ke Bang National Park. http://world-heritage-datasheets.unep-wcmc.org/datasheet/output/site/phong-nha-ke-bang-national-park/</w:t>
      </w:r>
    </w:p>
    <w:p w14:paraId="2D18154F" w14:textId="77777777" w:rsidR="00A37DBC" w:rsidRPr="00A37DBC" w:rsidRDefault="00A37DBC" w:rsidP="00A37DBC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Calibri" w:hAnsi="Calibri" w:cs="Calibri"/>
          <w:noProof/>
          <w:szCs w:val="24"/>
        </w:rPr>
      </w:pPr>
      <w:r w:rsidRPr="00A37DBC">
        <w:rPr>
          <w:rFonts w:ascii="Calibri" w:hAnsi="Calibri" w:cs="Calibri"/>
          <w:noProof/>
          <w:szCs w:val="24"/>
        </w:rPr>
        <w:t>World Heritage Committee (2010) Decision 34 COM 8E Lake Malawi National Park (Malawi) Retrospective Statement of Outstanding Universal Value. https://whc.unesco.org/en/decisions/4261/</w:t>
      </w:r>
    </w:p>
    <w:p w14:paraId="0FF6446E" w14:textId="77777777" w:rsidR="00A37DBC" w:rsidRPr="00A37DBC" w:rsidRDefault="00A37DBC" w:rsidP="00A37DBC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Calibri" w:hAnsi="Calibri" w:cs="Calibri"/>
          <w:noProof/>
        </w:rPr>
      </w:pPr>
      <w:r w:rsidRPr="00A37DBC">
        <w:rPr>
          <w:rFonts w:ascii="Calibri" w:hAnsi="Calibri" w:cs="Calibri"/>
          <w:noProof/>
          <w:szCs w:val="24"/>
        </w:rPr>
        <w:t>World Heritage Committee (2012) Decision: 36 COM 8E Phong Nha-Ke Bang National Park Adoption of retrospective Statements of Outstanding Universal Value (Viet Nam). https://whc.unesco.org/en/decisions/4841/</w:t>
      </w:r>
    </w:p>
    <w:p w14:paraId="69151A13" w14:textId="374E19EC" w:rsidR="00BD28C2" w:rsidRDefault="00BD28C2">
      <w:r>
        <w:fldChar w:fldCharType="end"/>
      </w:r>
    </w:p>
    <w:sectPr w:rsidR="00BD28C2" w:rsidSect="00AE2A7B">
      <w:pgSz w:w="11906" w:h="16838"/>
      <w:pgMar w:top="1701" w:right="1417" w:bottom="141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c0MDEys7S0MDYwMDVW0lEKTi0uzszPAykwrgUAElY0CywAAAA="/>
  </w:docVars>
  <w:rsids>
    <w:rsidRoot w:val="00362093"/>
    <w:rsid w:val="0001444D"/>
    <w:rsid w:val="00362093"/>
    <w:rsid w:val="003D04D6"/>
    <w:rsid w:val="00852AEF"/>
    <w:rsid w:val="008940B1"/>
    <w:rsid w:val="00911C56"/>
    <w:rsid w:val="009D5473"/>
    <w:rsid w:val="00A37DBC"/>
    <w:rsid w:val="00AE2A7B"/>
    <w:rsid w:val="00B02EF8"/>
    <w:rsid w:val="00BD28C2"/>
    <w:rsid w:val="00C41385"/>
    <w:rsid w:val="00E12876"/>
    <w:rsid w:val="00E76860"/>
    <w:rsid w:val="00E85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CA135"/>
  <w15:chartTrackingRefBased/>
  <w15:docId w15:val="{CD56BF2C-63E9-47BB-9027-2FC025D97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385"/>
    <w:pPr>
      <w:spacing w:before="0"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6A43BD48-69CF-41EA-BCEA-7E8AB4323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1236</Words>
  <Characters>7049</Characters>
  <Application>Microsoft Office Word</Application>
  <DocSecurity>0</DocSecurity>
  <Lines>58</Lines>
  <Paragraphs>16</Paragraphs>
  <ScaleCrop>false</ScaleCrop>
  <Company/>
  <LinksUpToDate>false</LinksUpToDate>
  <CharactersWithSpaces>8269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Onur Selçuk</dc:creator>
  <cp:keywords/>
  <dc:description/>
  <cp:lastModifiedBy>Onur Selçuk</cp:lastModifiedBy>
  <cp:revision>6</cp:revision>
  <dcterms:created xsi:type="dcterms:W3CDTF">2021-09-06T11:05:00Z</dcterms:created>
  <dcterms:modified xsi:type="dcterms:W3CDTF">2021-11-30T08:58:00Z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http://www.zotero.org/styles/chicago-author-date-16th-edition</vt:lpwstr>
  </property>
  <property fmtid="{D5CDD505-2E9C-101B-9397-08002B2CF9AE}" pid="7" name="Mendeley Recent Style Name 2_1">
    <vt:lpwstr>Chicago Manual of Style 16th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http://www.zotero.org/styles/elsevier-harvard</vt:lpwstr>
  </property>
  <property fmtid="{D5CDD505-2E9C-101B-9397-08002B2CF9AE}" pid="11" name="Mendeley Recent Style Name 4_1">
    <vt:lpwstr>Elsevier - Harvard (with titles)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http://www.zotero.org/styles/springer-basic-author-date</vt:lpwstr>
  </property>
  <property fmtid="{D5CDD505-2E9C-101B-9397-08002B2CF9AE}" pid="21" name="Mendeley Recent Style Name 9_1">
    <vt:lpwstr>Springer - Basic (author-date)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1457be05-3529-30c0-a226-a40e21ba30b7</vt:lpwstr>
  </property>
  <property fmtid="{D5CDD505-2E9C-101B-9397-08002B2CF9AE}" pid="24" name="Mendeley Citation Style_1">
    <vt:lpwstr>http://www.zotero.org/styles/springer-basic-author-date</vt:lpwstr>
  </property>
</Properties>
</file>