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B129F9" w14:textId="77777777" w:rsidR="00D2524C" w:rsidRDefault="00D2524C" w:rsidP="00D2524C">
      <w:pPr>
        <w:pStyle w:val="Heading1"/>
      </w:pPr>
      <w:r>
        <w:t>Supplementary material</w:t>
      </w:r>
    </w:p>
    <w:p w14:paraId="54A3EAE1" w14:textId="77777777" w:rsidR="00D2524C" w:rsidRDefault="00D2524C" w:rsidP="00D2524C">
      <w:pPr>
        <w:spacing w:after="60"/>
      </w:pPr>
      <w:r>
        <w:rPr>
          <w:b/>
          <w:sz w:val="22"/>
        </w:rPr>
        <w:t>Supplementary Table S1. Principal component analysis of the eight attitude statements (varimax rotation)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43"/>
        <w:gridCol w:w="1701"/>
        <w:gridCol w:w="1701"/>
      </w:tblGrid>
      <w:tr w:rsidR="00D2524C" w14:paraId="56938290" w14:textId="77777777" w:rsidTr="0096337B">
        <w:tc>
          <w:tcPr>
            <w:tcW w:w="5443" w:type="dxa"/>
            <w:shd w:val="clear" w:color="auto" w:fill="E7E6E6"/>
          </w:tcPr>
          <w:p w14:paraId="2F76A723" w14:textId="77777777" w:rsidR="00D2524C" w:rsidRDefault="00D2524C" w:rsidP="0096337B">
            <w:r>
              <w:rPr>
                <w:b/>
                <w:sz w:val="19"/>
              </w:rPr>
              <w:t>Statement</w:t>
            </w:r>
          </w:p>
        </w:tc>
        <w:tc>
          <w:tcPr>
            <w:tcW w:w="1701" w:type="dxa"/>
            <w:shd w:val="clear" w:color="auto" w:fill="E7E6E6"/>
          </w:tcPr>
          <w:p w14:paraId="75F6A4AE" w14:textId="77777777" w:rsidR="00D2524C" w:rsidRDefault="00D2524C" w:rsidP="0096337B">
            <w:r>
              <w:rPr>
                <w:b/>
                <w:sz w:val="19"/>
              </w:rPr>
              <w:t>Vaccine confidence</w:t>
            </w:r>
          </w:p>
        </w:tc>
        <w:tc>
          <w:tcPr>
            <w:tcW w:w="1701" w:type="dxa"/>
            <w:shd w:val="clear" w:color="auto" w:fill="E7E6E6"/>
          </w:tcPr>
          <w:p w14:paraId="1218A58B" w14:textId="77777777" w:rsidR="00D2524C" w:rsidRDefault="00D2524C" w:rsidP="0096337B">
            <w:r>
              <w:rPr>
                <w:b/>
                <w:sz w:val="19"/>
              </w:rPr>
              <w:t>Vaccine concerns</w:t>
            </w:r>
          </w:p>
        </w:tc>
      </w:tr>
      <w:tr w:rsidR="00D2524C" w14:paraId="6874D028" w14:textId="77777777" w:rsidTr="0096337B">
        <w:tc>
          <w:tcPr>
            <w:tcW w:w="5443" w:type="dxa"/>
          </w:tcPr>
          <w:p w14:paraId="7404A993" w14:textId="77777777" w:rsidR="00D2524C" w:rsidRDefault="00D2524C" w:rsidP="0096337B">
            <w:pPr>
              <w:spacing w:after="0" w:line="240" w:lineRule="auto"/>
            </w:pPr>
            <w:r>
              <w:rPr>
                <w:sz w:val="19"/>
              </w:rPr>
              <w:t>Prefer adolescence over premarital counselling</w:t>
            </w:r>
          </w:p>
        </w:tc>
        <w:tc>
          <w:tcPr>
            <w:tcW w:w="1701" w:type="dxa"/>
          </w:tcPr>
          <w:p w14:paraId="71EA4F61" w14:textId="77777777" w:rsidR="00D2524C" w:rsidRDefault="00D2524C" w:rsidP="0096337B">
            <w:pPr>
              <w:spacing w:after="0" w:line="240" w:lineRule="auto"/>
            </w:pPr>
            <w:r>
              <w:rPr>
                <w:sz w:val="19"/>
              </w:rPr>
              <w:t>0.63</w:t>
            </w:r>
          </w:p>
        </w:tc>
        <w:tc>
          <w:tcPr>
            <w:tcW w:w="1701" w:type="dxa"/>
          </w:tcPr>
          <w:p w14:paraId="44F43A7E" w14:textId="77777777" w:rsidR="00D2524C" w:rsidRDefault="00D2524C" w:rsidP="0096337B">
            <w:pPr>
              <w:spacing w:after="0" w:line="240" w:lineRule="auto"/>
            </w:pPr>
            <w:r>
              <w:rPr>
                <w:sz w:val="19"/>
              </w:rPr>
              <w:t>0.37</w:t>
            </w:r>
          </w:p>
        </w:tc>
      </w:tr>
      <w:tr w:rsidR="00D2524C" w14:paraId="01E6F16C" w14:textId="77777777" w:rsidTr="0096337B">
        <w:tc>
          <w:tcPr>
            <w:tcW w:w="5443" w:type="dxa"/>
          </w:tcPr>
          <w:p w14:paraId="64628D4F" w14:textId="77777777" w:rsidR="00D2524C" w:rsidRDefault="00D2524C" w:rsidP="0096337B">
            <w:pPr>
              <w:spacing w:after="0" w:line="240" w:lineRule="auto"/>
            </w:pPr>
            <w:r>
              <w:rPr>
                <w:sz w:val="19"/>
              </w:rPr>
              <w:t>Vaccine is not necessary (reversed)</w:t>
            </w:r>
          </w:p>
        </w:tc>
        <w:tc>
          <w:tcPr>
            <w:tcW w:w="1701" w:type="dxa"/>
          </w:tcPr>
          <w:p w14:paraId="33D3F66D" w14:textId="77777777" w:rsidR="00D2524C" w:rsidRDefault="00D2524C" w:rsidP="0096337B">
            <w:pPr>
              <w:spacing w:after="0" w:line="240" w:lineRule="auto"/>
            </w:pPr>
            <w:r>
              <w:rPr>
                <w:sz w:val="19"/>
              </w:rPr>
              <w:t>0.53</w:t>
            </w:r>
          </w:p>
        </w:tc>
        <w:tc>
          <w:tcPr>
            <w:tcW w:w="1701" w:type="dxa"/>
          </w:tcPr>
          <w:p w14:paraId="65A18E8F" w14:textId="77777777" w:rsidR="00D2524C" w:rsidRDefault="00D2524C" w:rsidP="0096337B">
            <w:pPr>
              <w:spacing w:after="0" w:line="240" w:lineRule="auto"/>
            </w:pPr>
            <w:r>
              <w:rPr>
                <w:sz w:val="19"/>
              </w:rPr>
              <w:t>0.45</w:t>
            </w:r>
          </w:p>
        </w:tc>
      </w:tr>
      <w:tr w:rsidR="00D2524C" w14:paraId="6B5A8995" w14:textId="77777777" w:rsidTr="0096337B">
        <w:tc>
          <w:tcPr>
            <w:tcW w:w="5443" w:type="dxa"/>
          </w:tcPr>
          <w:p w14:paraId="13C87E2D" w14:textId="77777777" w:rsidR="00D2524C" w:rsidRDefault="00D2524C" w:rsidP="0096337B">
            <w:pPr>
              <w:spacing w:after="0" w:line="240" w:lineRule="auto"/>
            </w:pPr>
            <w:r>
              <w:rPr>
                <w:sz w:val="19"/>
              </w:rPr>
              <w:t>Benefits outweigh risks</w:t>
            </w:r>
          </w:p>
        </w:tc>
        <w:tc>
          <w:tcPr>
            <w:tcW w:w="1701" w:type="dxa"/>
          </w:tcPr>
          <w:p w14:paraId="0D9D31D6" w14:textId="77777777" w:rsidR="00D2524C" w:rsidRDefault="00D2524C" w:rsidP="0096337B">
            <w:pPr>
              <w:spacing w:after="0" w:line="240" w:lineRule="auto"/>
            </w:pPr>
            <w:r>
              <w:rPr>
                <w:sz w:val="19"/>
              </w:rPr>
              <w:t>0.66</w:t>
            </w:r>
          </w:p>
        </w:tc>
        <w:tc>
          <w:tcPr>
            <w:tcW w:w="1701" w:type="dxa"/>
          </w:tcPr>
          <w:p w14:paraId="628D8CAC" w14:textId="77777777" w:rsidR="00D2524C" w:rsidRDefault="00D2524C" w:rsidP="0096337B">
            <w:pPr>
              <w:spacing w:after="0" w:line="240" w:lineRule="auto"/>
            </w:pPr>
            <w:r>
              <w:rPr>
                <w:sz w:val="19"/>
              </w:rPr>
              <w:t>0.33</w:t>
            </w:r>
          </w:p>
        </w:tc>
      </w:tr>
      <w:tr w:rsidR="00D2524C" w14:paraId="2C9485AA" w14:textId="77777777" w:rsidTr="0096337B">
        <w:tc>
          <w:tcPr>
            <w:tcW w:w="5443" w:type="dxa"/>
          </w:tcPr>
          <w:p w14:paraId="0B5D16F0" w14:textId="77777777" w:rsidR="00D2524C" w:rsidRDefault="00D2524C" w:rsidP="0096337B">
            <w:pPr>
              <w:spacing w:after="0" w:line="240" w:lineRule="auto"/>
            </w:pPr>
            <w:r>
              <w:rPr>
                <w:sz w:val="19"/>
              </w:rPr>
              <w:t>Social media information encourages me</w:t>
            </w:r>
          </w:p>
        </w:tc>
        <w:tc>
          <w:tcPr>
            <w:tcW w:w="1701" w:type="dxa"/>
          </w:tcPr>
          <w:p w14:paraId="0D45A7C4" w14:textId="77777777" w:rsidR="00D2524C" w:rsidRDefault="00D2524C" w:rsidP="0096337B">
            <w:pPr>
              <w:spacing w:after="0" w:line="240" w:lineRule="auto"/>
            </w:pPr>
            <w:r>
              <w:rPr>
                <w:sz w:val="19"/>
              </w:rPr>
              <w:t>0.55</w:t>
            </w:r>
          </w:p>
        </w:tc>
        <w:tc>
          <w:tcPr>
            <w:tcW w:w="1701" w:type="dxa"/>
          </w:tcPr>
          <w:p w14:paraId="4441D4FB" w14:textId="77777777" w:rsidR="00D2524C" w:rsidRDefault="00D2524C" w:rsidP="0096337B">
            <w:pPr>
              <w:spacing w:after="0" w:line="240" w:lineRule="auto"/>
            </w:pPr>
            <w:r>
              <w:rPr>
                <w:sz w:val="19"/>
              </w:rPr>
              <w:t>0.11</w:t>
            </w:r>
          </w:p>
        </w:tc>
      </w:tr>
      <w:tr w:rsidR="00D2524C" w14:paraId="64039EFE" w14:textId="77777777" w:rsidTr="0096337B">
        <w:tc>
          <w:tcPr>
            <w:tcW w:w="5443" w:type="dxa"/>
          </w:tcPr>
          <w:p w14:paraId="58D8947C" w14:textId="77777777" w:rsidR="00D2524C" w:rsidRDefault="00D2524C" w:rsidP="0096337B">
            <w:pPr>
              <w:spacing w:after="0" w:line="240" w:lineRule="auto"/>
            </w:pPr>
            <w:r>
              <w:rPr>
                <w:sz w:val="19"/>
              </w:rPr>
              <w:t>Doctors’ and nurses’ recommendation encourages me</w:t>
            </w:r>
          </w:p>
        </w:tc>
        <w:tc>
          <w:tcPr>
            <w:tcW w:w="1701" w:type="dxa"/>
          </w:tcPr>
          <w:p w14:paraId="07C54F10" w14:textId="77777777" w:rsidR="00D2524C" w:rsidRDefault="00D2524C" w:rsidP="0096337B">
            <w:pPr>
              <w:spacing w:after="0" w:line="240" w:lineRule="auto"/>
            </w:pPr>
            <w:r>
              <w:rPr>
                <w:sz w:val="19"/>
              </w:rPr>
              <w:t>0.85</w:t>
            </w:r>
          </w:p>
        </w:tc>
        <w:tc>
          <w:tcPr>
            <w:tcW w:w="1701" w:type="dxa"/>
          </w:tcPr>
          <w:p w14:paraId="3776CF83" w14:textId="77777777" w:rsidR="00D2524C" w:rsidRDefault="00D2524C" w:rsidP="0096337B">
            <w:pPr>
              <w:spacing w:after="0" w:line="240" w:lineRule="auto"/>
            </w:pPr>
            <w:r>
              <w:rPr>
                <w:sz w:val="19"/>
              </w:rPr>
              <w:t>0.08</w:t>
            </w:r>
          </w:p>
        </w:tc>
      </w:tr>
      <w:tr w:rsidR="00D2524C" w14:paraId="41D98A5C" w14:textId="77777777" w:rsidTr="0096337B">
        <w:tc>
          <w:tcPr>
            <w:tcW w:w="5443" w:type="dxa"/>
          </w:tcPr>
          <w:p w14:paraId="79F75E45" w14:textId="77777777" w:rsidR="00D2524C" w:rsidRDefault="00D2524C" w:rsidP="0096337B">
            <w:pPr>
              <w:spacing w:after="0" w:line="240" w:lineRule="auto"/>
            </w:pPr>
            <w:r>
              <w:rPr>
                <w:sz w:val="19"/>
              </w:rPr>
              <w:t>Awareness campaigns will increase acceptance</w:t>
            </w:r>
          </w:p>
        </w:tc>
        <w:tc>
          <w:tcPr>
            <w:tcW w:w="1701" w:type="dxa"/>
          </w:tcPr>
          <w:p w14:paraId="21E881C4" w14:textId="77777777" w:rsidR="00D2524C" w:rsidRDefault="00D2524C" w:rsidP="0096337B">
            <w:pPr>
              <w:spacing w:after="0" w:line="240" w:lineRule="auto"/>
            </w:pPr>
            <w:r>
              <w:rPr>
                <w:sz w:val="19"/>
              </w:rPr>
              <w:t>0.83</w:t>
            </w:r>
          </w:p>
        </w:tc>
        <w:tc>
          <w:tcPr>
            <w:tcW w:w="1701" w:type="dxa"/>
          </w:tcPr>
          <w:p w14:paraId="6FC70A0D" w14:textId="77777777" w:rsidR="00D2524C" w:rsidRDefault="00D2524C" w:rsidP="0096337B">
            <w:pPr>
              <w:spacing w:after="0" w:line="240" w:lineRule="auto"/>
            </w:pPr>
            <w:r>
              <w:rPr>
                <w:sz w:val="19"/>
              </w:rPr>
              <w:t>-0.18</w:t>
            </w:r>
          </w:p>
        </w:tc>
      </w:tr>
      <w:tr w:rsidR="00D2524C" w14:paraId="1A044091" w14:textId="77777777" w:rsidTr="0096337B">
        <w:tc>
          <w:tcPr>
            <w:tcW w:w="5443" w:type="dxa"/>
          </w:tcPr>
          <w:p w14:paraId="519DCC27" w14:textId="77777777" w:rsidR="00D2524C" w:rsidRDefault="00D2524C" w:rsidP="0096337B">
            <w:pPr>
              <w:spacing w:after="0" w:line="240" w:lineRule="auto"/>
            </w:pPr>
            <w:r>
              <w:rPr>
                <w:sz w:val="19"/>
              </w:rPr>
              <w:t>Fear of side effects prevents me (reversed)</w:t>
            </w:r>
          </w:p>
        </w:tc>
        <w:tc>
          <w:tcPr>
            <w:tcW w:w="1701" w:type="dxa"/>
          </w:tcPr>
          <w:p w14:paraId="2DADE11D" w14:textId="77777777" w:rsidR="00D2524C" w:rsidRDefault="00D2524C" w:rsidP="0096337B">
            <w:pPr>
              <w:spacing w:after="0" w:line="240" w:lineRule="auto"/>
            </w:pPr>
            <w:r>
              <w:rPr>
                <w:sz w:val="19"/>
              </w:rPr>
              <w:t>0.16</w:t>
            </w:r>
          </w:p>
        </w:tc>
        <w:tc>
          <w:tcPr>
            <w:tcW w:w="1701" w:type="dxa"/>
          </w:tcPr>
          <w:p w14:paraId="02A1F36D" w14:textId="77777777" w:rsidR="00D2524C" w:rsidRDefault="00D2524C" w:rsidP="0096337B">
            <w:pPr>
              <w:spacing w:after="0" w:line="240" w:lineRule="auto"/>
            </w:pPr>
            <w:r>
              <w:rPr>
                <w:sz w:val="19"/>
              </w:rPr>
              <w:t>0.83</w:t>
            </w:r>
          </w:p>
        </w:tc>
      </w:tr>
      <w:tr w:rsidR="00D2524C" w14:paraId="50542A43" w14:textId="77777777" w:rsidTr="0096337B">
        <w:tc>
          <w:tcPr>
            <w:tcW w:w="5443" w:type="dxa"/>
          </w:tcPr>
          <w:p w14:paraId="302DB559" w14:textId="77777777" w:rsidR="00D2524C" w:rsidRDefault="00D2524C" w:rsidP="0096337B">
            <w:pPr>
              <w:spacing w:after="0" w:line="240" w:lineRule="auto"/>
            </w:pPr>
            <w:r>
              <w:rPr>
                <w:sz w:val="19"/>
              </w:rPr>
              <w:t>Experiences with other vaccines affected me (reversed)</w:t>
            </w:r>
          </w:p>
        </w:tc>
        <w:tc>
          <w:tcPr>
            <w:tcW w:w="1701" w:type="dxa"/>
          </w:tcPr>
          <w:p w14:paraId="6492EA6D" w14:textId="77777777" w:rsidR="00D2524C" w:rsidRDefault="00D2524C" w:rsidP="0096337B">
            <w:pPr>
              <w:spacing w:after="0" w:line="240" w:lineRule="auto"/>
            </w:pPr>
            <w:r>
              <w:rPr>
                <w:sz w:val="19"/>
              </w:rPr>
              <w:t>-0.09</w:t>
            </w:r>
          </w:p>
        </w:tc>
        <w:tc>
          <w:tcPr>
            <w:tcW w:w="1701" w:type="dxa"/>
          </w:tcPr>
          <w:p w14:paraId="7338424B" w14:textId="77777777" w:rsidR="00D2524C" w:rsidRDefault="00D2524C" w:rsidP="0096337B">
            <w:pPr>
              <w:spacing w:after="0" w:line="240" w:lineRule="auto"/>
            </w:pPr>
            <w:r>
              <w:rPr>
                <w:sz w:val="19"/>
              </w:rPr>
              <w:t>0.85</w:t>
            </w:r>
          </w:p>
        </w:tc>
      </w:tr>
      <w:tr w:rsidR="00D2524C" w14:paraId="7BFD17D7" w14:textId="77777777" w:rsidTr="0096337B">
        <w:tc>
          <w:tcPr>
            <w:tcW w:w="5443" w:type="dxa"/>
          </w:tcPr>
          <w:p w14:paraId="47E61F49" w14:textId="77777777" w:rsidR="00D2524C" w:rsidRDefault="00D2524C" w:rsidP="0096337B">
            <w:pPr>
              <w:spacing w:after="0" w:line="240" w:lineRule="auto"/>
            </w:pPr>
            <w:r>
              <w:rPr>
                <w:sz w:val="19"/>
              </w:rPr>
              <w:t>Eigenvalue</w:t>
            </w:r>
          </w:p>
        </w:tc>
        <w:tc>
          <w:tcPr>
            <w:tcW w:w="1701" w:type="dxa"/>
          </w:tcPr>
          <w:p w14:paraId="624B1047" w14:textId="77777777" w:rsidR="00D2524C" w:rsidRDefault="00D2524C" w:rsidP="0096337B">
            <w:pPr>
              <w:spacing w:after="0" w:line="240" w:lineRule="auto"/>
            </w:pPr>
            <w:r>
              <w:rPr>
                <w:sz w:val="19"/>
              </w:rPr>
              <w:t>3.24</w:t>
            </w:r>
          </w:p>
        </w:tc>
        <w:tc>
          <w:tcPr>
            <w:tcW w:w="1701" w:type="dxa"/>
          </w:tcPr>
          <w:p w14:paraId="74BC6F0C" w14:textId="77777777" w:rsidR="00D2524C" w:rsidRDefault="00D2524C" w:rsidP="0096337B">
            <w:pPr>
              <w:spacing w:after="0" w:line="240" w:lineRule="auto"/>
            </w:pPr>
            <w:r>
              <w:rPr>
                <w:sz w:val="19"/>
              </w:rPr>
              <w:t>1.53</w:t>
            </w:r>
          </w:p>
        </w:tc>
      </w:tr>
      <w:tr w:rsidR="00D2524C" w14:paraId="2F3DC625" w14:textId="77777777" w:rsidTr="0096337B">
        <w:tc>
          <w:tcPr>
            <w:tcW w:w="5443" w:type="dxa"/>
          </w:tcPr>
          <w:p w14:paraId="3788964E" w14:textId="77777777" w:rsidR="00D2524C" w:rsidRDefault="00D2524C" w:rsidP="0096337B">
            <w:pPr>
              <w:spacing w:after="0" w:line="240" w:lineRule="auto"/>
            </w:pPr>
            <w:r>
              <w:rPr>
                <w:sz w:val="19"/>
              </w:rPr>
              <w:t>Cronbach's alpha</w:t>
            </w:r>
          </w:p>
        </w:tc>
        <w:tc>
          <w:tcPr>
            <w:tcW w:w="1701" w:type="dxa"/>
          </w:tcPr>
          <w:p w14:paraId="0DFB0A47" w14:textId="77777777" w:rsidR="00D2524C" w:rsidRDefault="00D2524C" w:rsidP="0096337B">
            <w:pPr>
              <w:spacing w:after="0" w:line="240" w:lineRule="auto"/>
            </w:pPr>
            <w:r>
              <w:rPr>
                <w:sz w:val="19"/>
              </w:rPr>
              <w:t>0.79</w:t>
            </w:r>
          </w:p>
        </w:tc>
        <w:tc>
          <w:tcPr>
            <w:tcW w:w="1701" w:type="dxa"/>
          </w:tcPr>
          <w:p w14:paraId="72C5F465" w14:textId="77777777" w:rsidR="00D2524C" w:rsidRDefault="00D2524C" w:rsidP="0096337B">
            <w:pPr>
              <w:spacing w:after="0" w:line="240" w:lineRule="auto"/>
            </w:pPr>
            <w:r>
              <w:rPr>
                <w:sz w:val="19"/>
              </w:rPr>
              <w:t>0.71</w:t>
            </w:r>
          </w:p>
        </w:tc>
      </w:tr>
    </w:tbl>
    <w:p w14:paraId="6FE7523B" w14:textId="77777777" w:rsidR="00D2524C" w:rsidRDefault="00D2524C" w:rsidP="00D2524C">
      <w:pPr>
        <w:spacing w:after="240"/>
      </w:pPr>
      <w:r>
        <w:rPr>
          <w:i/>
          <w:sz w:val="18"/>
        </w:rPr>
        <w:t>Kaiser–Meyer–Olkin = 0.78; Bartlett's test χ² = 883.0, df = 28, p &lt; 0.001. Variance explained by the two components: 59.5%. Reversed items were scored so that higher values indicate a more favourable attitude.</w:t>
      </w:r>
    </w:p>
    <w:p w14:paraId="184A84A4" w14:textId="77777777" w:rsidR="00D2524C" w:rsidRDefault="00D2524C" w:rsidP="00D2524C">
      <w:pPr>
        <w:spacing w:after="60"/>
      </w:pPr>
      <w:r>
        <w:rPr>
          <w:b/>
          <w:sz w:val="22"/>
        </w:rPr>
        <w:t>Supplementary Table S2. Sensitivity analyses: adjusted odds ratios for willingness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381"/>
        <w:gridCol w:w="510"/>
        <w:gridCol w:w="1474"/>
        <w:gridCol w:w="1361"/>
        <w:gridCol w:w="1474"/>
        <w:gridCol w:w="1361"/>
        <w:gridCol w:w="628"/>
      </w:tblGrid>
      <w:tr w:rsidR="00D2524C" w14:paraId="5EFCB665" w14:textId="77777777" w:rsidTr="0096337B">
        <w:tc>
          <w:tcPr>
            <w:tcW w:w="2381" w:type="dxa"/>
            <w:shd w:val="clear" w:color="auto" w:fill="E7E6E6"/>
          </w:tcPr>
          <w:p w14:paraId="7DCF4DEF" w14:textId="77777777" w:rsidR="00D2524C" w:rsidRDefault="00D2524C" w:rsidP="0096337B">
            <w:r>
              <w:rPr>
                <w:b/>
                <w:sz w:val="19"/>
              </w:rPr>
              <w:t>Model</w:t>
            </w:r>
          </w:p>
        </w:tc>
        <w:tc>
          <w:tcPr>
            <w:tcW w:w="510" w:type="dxa"/>
            <w:shd w:val="clear" w:color="auto" w:fill="E7E6E6"/>
          </w:tcPr>
          <w:p w14:paraId="14EDB92C" w14:textId="77777777" w:rsidR="00D2524C" w:rsidRDefault="00D2524C" w:rsidP="0096337B">
            <w:r>
              <w:rPr>
                <w:b/>
                <w:sz w:val="19"/>
              </w:rPr>
              <w:t>n</w:t>
            </w:r>
          </w:p>
        </w:tc>
        <w:tc>
          <w:tcPr>
            <w:tcW w:w="1474" w:type="dxa"/>
            <w:shd w:val="clear" w:color="auto" w:fill="E7E6E6"/>
          </w:tcPr>
          <w:p w14:paraId="7EE57D76" w14:textId="77777777" w:rsidR="00D2524C" w:rsidRDefault="00D2524C" w:rsidP="0096337B">
            <w:r>
              <w:rPr>
                <w:b/>
                <w:sz w:val="19"/>
              </w:rPr>
              <w:t>Attitude / confidence, aOR (95% CI)</w:t>
            </w:r>
          </w:p>
        </w:tc>
        <w:tc>
          <w:tcPr>
            <w:tcW w:w="1361" w:type="dxa"/>
            <w:shd w:val="clear" w:color="auto" w:fill="E7E6E6"/>
          </w:tcPr>
          <w:p w14:paraId="450B05B6" w14:textId="77777777" w:rsidR="00D2524C" w:rsidRDefault="00D2524C" w:rsidP="0096337B">
            <w:r>
              <w:rPr>
                <w:b/>
                <w:sz w:val="19"/>
              </w:rPr>
              <w:t>Fewer concerns, aOR (95% CI)</w:t>
            </w:r>
          </w:p>
        </w:tc>
        <w:tc>
          <w:tcPr>
            <w:tcW w:w="1474" w:type="dxa"/>
            <w:shd w:val="clear" w:color="auto" w:fill="E7E6E6"/>
          </w:tcPr>
          <w:p w14:paraId="52E6FC0B" w14:textId="77777777" w:rsidR="00D2524C" w:rsidRDefault="00D2524C" w:rsidP="0096337B">
            <w:r>
              <w:rPr>
                <w:b/>
                <w:sz w:val="19"/>
              </w:rPr>
              <w:t>Jidhafs vs Yusuf Engineer</w:t>
            </w:r>
          </w:p>
        </w:tc>
        <w:tc>
          <w:tcPr>
            <w:tcW w:w="1361" w:type="dxa"/>
            <w:shd w:val="clear" w:color="auto" w:fill="E7E6E6"/>
          </w:tcPr>
          <w:p w14:paraId="0260258A" w14:textId="77777777" w:rsidR="00D2524C" w:rsidRDefault="00D2524C" w:rsidP="0096337B">
            <w:r>
              <w:rPr>
                <w:b/>
                <w:sz w:val="19"/>
              </w:rPr>
              <w:t>Age 35–44 vs &lt;35</w:t>
            </w:r>
          </w:p>
        </w:tc>
        <w:tc>
          <w:tcPr>
            <w:tcW w:w="567" w:type="dxa"/>
            <w:shd w:val="clear" w:color="auto" w:fill="E7E6E6"/>
          </w:tcPr>
          <w:p w14:paraId="3D8CD60E" w14:textId="77777777" w:rsidR="00D2524C" w:rsidRDefault="00D2524C" w:rsidP="0096337B">
            <w:r>
              <w:rPr>
                <w:b/>
                <w:sz w:val="19"/>
              </w:rPr>
              <w:t>AUC</w:t>
            </w:r>
          </w:p>
        </w:tc>
      </w:tr>
      <w:tr w:rsidR="00D2524C" w14:paraId="6879BC0A" w14:textId="77777777" w:rsidTr="0096337B">
        <w:tc>
          <w:tcPr>
            <w:tcW w:w="2381" w:type="dxa"/>
          </w:tcPr>
          <w:p w14:paraId="1FEE3355" w14:textId="77777777" w:rsidR="00D2524C" w:rsidRDefault="00D2524C" w:rsidP="0096337B">
            <w:pPr>
              <w:spacing w:after="0" w:line="240" w:lineRule="auto"/>
            </w:pPr>
            <w:r>
              <w:rPr>
                <w:sz w:val="19"/>
              </w:rPr>
              <w:t>Main model: confidence and concerns subscales (per SD)</w:t>
            </w:r>
          </w:p>
        </w:tc>
        <w:tc>
          <w:tcPr>
            <w:tcW w:w="510" w:type="dxa"/>
          </w:tcPr>
          <w:p w14:paraId="10341A46" w14:textId="77777777" w:rsidR="00D2524C" w:rsidRDefault="00D2524C" w:rsidP="0096337B">
            <w:pPr>
              <w:spacing w:after="0" w:line="240" w:lineRule="auto"/>
            </w:pPr>
            <w:r>
              <w:rPr>
                <w:sz w:val="19"/>
              </w:rPr>
              <w:t>281</w:t>
            </w:r>
          </w:p>
        </w:tc>
        <w:tc>
          <w:tcPr>
            <w:tcW w:w="1474" w:type="dxa"/>
          </w:tcPr>
          <w:p w14:paraId="39E0B377" w14:textId="77777777" w:rsidR="00D2524C" w:rsidRDefault="00D2524C" w:rsidP="0096337B">
            <w:pPr>
              <w:spacing w:after="0" w:line="240" w:lineRule="auto"/>
            </w:pPr>
            <w:r>
              <w:rPr>
                <w:sz w:val="19"/>
              </w:rPr>
              <w:t>5.81 (3.45–9.77)</w:t>
            </w:r>
          </w:p>
        </w:tc>
        <w:tc>
          <w:tcPr>
            <w:tcW w:w="1361" w:type="dxa"/>
          </w:tcPr>
          <w:p w14:paraId="7C51B35E" w14:textId="77777777" w:rsidR="00D2524C" w:rsidRDefault="00D2524C" w:rsidP="0096337B">
            <w:pPr>
              <w:spacing w:after="0" w:line="240" w:lineRule="auto"/>
            </w:pPr>
            <w:r>
              <w:rPr>
                <w:sz w:val="19"/>
              </w:rPr>
              <w:t>2.44 (1.66–3.58)</w:t>
            </w:r>
          </w:p>
        </w:tc>
        <w:tc>
          <w:tcPr>
            <w:tcW w:w="1474" w:type="dxa"/>
          </w:tcPr>
          <w:p w14:paraId="655B26DD" w14:textId="77777777" w:rsidR="00D2524C" w:rsidRDefault="00D2524C" w:rsidP="0096337B">
            <w:pPr>
              <w:spacing w:after="0" w:line="240" w:lineRule="auto"/>
            </w:pPr>
            <w:r>
              <w:rPr>
                <w:sz w:val="19"/>
              </w:rPr>
              <w:t>2.43 (0.93–6.32) (p = 0.069)</w:t>
            </w:r>
          </w:p>
        </w:tc>
        <w:tc>
          <w:tcPr>
            <w:tcW w:w="1361" w:type="dxa"/>
          </w:tcPr>
          <w:p w14:paraId="74EEE717" w14:textId="77777777" w:rsidR="00D2524C" w:rsidRDefault="00D2524C" w:rsidP="0096337B">
            <w:pPr>
              <w:spacing w:after="0" w:line="240" w:lineRule="auto"/>
            </w:pPr>
            <w:r>
              <w:rPr>
                <w:sz w:val="19"/>
              </w:rPr>
              <w:t>0.63 (0.30–1.30) (p = 0.210)</w:t>
            </w:r>
          </w:p>
        </w:tc>
        <w:tc>
          <w:tcPr>
            <w:tcW w:w="567" w:type="dxa"/>
          </w:tcPr>
          <w:p w14:paraId="0C245266" w14:textId="77777777" w:rsidR="00D2524C" w:rsidRDefault="00D2524C" w:rsidP="0096337B">
            <w:pPr>
              <w:spacing w:after="0" w:line="240" w:lineRule="auto"/>
            </w:pPr>
            <w:r>
              <w:rPr>
                <w:sz w:val="19"/>
              </w:rPr>
              <w:t>0.87</w:t>
            </w:r>
          </w:p>
        </w:tc>
      </w:tr>
      <w:tr w:rsidR="00D2524C" w14:paraId="0C9DB443" w14:textId="77777777" w:rsidTr="0096337B">
        <w:tc>
          <w:tcPr>
            <w:tcW w:w="2381" w:type="dxa"/>
          </w:tcPr>
          <w:p w14:paraId="212FB330" w14:textId="77777777" w:rsidR="00D2524C" w:rsidRDefault="00D2524C" w:rsidP="0096337B">
            <w:pPr>
              <w:spacing w:after="0" w:line="240" w:lineRule="auto"/>
            </w:pPr>
            <w:r>
              <w:rPr>
                <w:sz w:val="19"/>
              </w:rPr>
              <w:t>Attitude positive vs negative (median split)</w:t>
            </w:r>
          </w:p>
        </w:tc>
        <w:tc>
          <w:tcPr>
            <w:tcW w:w="510" w:type="dxa"/>
          </w:tcPr>
          <w:p w14:paraId="3DF9ECF6" w14:textId="77777777" w:rsidR="00D2524C" w:rsidRDefault="00D2524C" w:rsidP="0096337B">
            <w:pPr>
              <w:spacing w:after="0" w:line="240" w:lineRule="auto"/>
            </w:pPr>
            <w:r>
              <w:rPr>
                <w:sz w:val="19"/>
              </w:rPr>
              <w:t>281</w:t>
            </w:r>
          </w:p>
        </w:tc>
        <w:tc>
          <w:tcPr>
            <w:tcW w:w="1474" w:type="dxa"/>
          </w:tcPr>
          <w:p w14:paraId="38047FDF" w14:textId="77777777" w:rsidR="00D2524C" w:rsidRDefault="00D2524C" w:rsidP="0096337B">
            <w:pPr>
              <w:spacing w:after="0" w:line="240" w:lineRule="auto"/>
            </w:pPr>
            <w:r>
              <w:rPr>
                <w:sz w:val="19"/>
              </w:rPr>
              <w:t>9.72 (5.20–18.20)</w:t>
            </w:r>
          </w:p>
        </w:tc>
        <w:tc>
          <w:tcPr>
            <w:tcW w:w="1361" w:type="dxa"/>
          </w:tcPr>
          <w:p w14:paraId="1FAA5412" w14:textId="77777777" w:rsidR="00D2524C" w:rsidRDefault="00D2524C" w:rsidP="0096337B">
            <w:pPr>
              <w:spacing w:after="0" w:line="240" w:lineRule="auto"/>
            </w:pPr>
            <w:r>
              <w:rPr>
                <w:sz w:val="19"/>
              </w:rPr>
              <w:t>—</w:t>
            </w:r>
          </w:p>
        </w:tc>
        <w:tc>
          <w:tcPr>
            <w:tcW w:w="1474" w:type="dxa"/>
          </w:tcPr>
          <w:p w14:paraId="64680A02" w14:textId="77777777" w:rsidR="00D2524C" w:rsidRDefault="00D2524C" w:rsidP="0096337B">
            <w:pPr>
              <w:spacing w:after="0" w:line="240" w:lineRule="auto"/>
            </w:pPr>
            <w:r>
              <w:rPr>
                <w:sz w:val="19"/>
              </w:rPr>
              <w:t>2.65 (1.12–6.28) (p = 0.026)</w:t>
            </w:r>
          </w:p>
        </w:tc>
        <w:tc>
          <w:tcPr>
            <w:tcW w:w="1361" w:type="dxa"/>
          </w:tcPr>
          <w:p w14:paraId="0654D5E8" w14:textId="77777777" w:rsidR="00D2524C" w:rsidRDefault="00D2524C" w:rsidP="0096337B">
            <w:pPr>
              <w:spacing w:after="0" w:line="240" w:lineRule="auto"/>
            </w:pPr>
            <w:r>
              <w:rPr>
                <w:sz w:val="19"/>
              </w:rPr>
              <w:t>0.51 (0.26–0.98) (p = 0.043)</w:t>
            </w:r>
          </w:p>
        </w:tc>
        <w:tc>
          <w:tcPr>
            <w:tcW w:w="567" w:type="dxa"/>
          </w:tcPr>
          <w:p w14:paraId="7F9EDD53" w14:textId="77777777" w:rsidR="00D2524C" w:rsidRDefault="00D2524C" w:rsidP="0096337B">
            <w:pPr>
              <w:spacing w:after="0" w:line="240" w:lineRule="auto"/>
            </w:pPr>
            <w:r>
              <w:rPr>
                <w:sz w:val="19"/>
              </w:rPr>
              <w:t>0.81</w:t>
            </w:r>
          </w:p>
        </w:tc>
      </w:tr>
      <w:tr w:rsidR="00D2524C" w14:paraId="404798B2" w14:textId="77777777" w:rsidTr="0096337B">
        <w:tc>
          <w:tcPr>
            <w:tcW w:w="2381" w:type="dxa"/>
          </w:tcPr>
          <w:p w14:paraId="1919329A" w14:textId="77777777" w:rsidR="00D2524C" w:rsidRDefault="00D2524C" w:rsidP="0096337B">
            <w:pPr>
              <w:spacing w:after="0" w:line="240" w:lineRule="auto"/>
            </w:pPr>
            <w:r>
              <w:rPr>
                <w:sz w:val="19"/>
              </w:rPr>
              <w:t>Total attitude score (per SD)</w:t>
            </w:r>
          </w:p>
        </w:tc>
        <w:tc>
          <w:tcPr>
            <w:tcW w:w="510" w:type="dxa"/>
          </w:tcPr>
          <w:p w14:paraId="76B703A0" w14:textId="77777777" w:rsidR="00D2524C" w:rsidRDefault="00D2524C" w:rsidP="0096337B">
            <w:pPr>
              <w:spacing w:after="0" w:line="240" w:lineRule="auto"/>
            </w:pPr>
            <w:r>
              <w:rPr>
                <w:sz w:val="19"/>
              </w:rPr>
              <w:t>281</w:t>
            </w:r>
          </w:p>
        </w:tc>
        <w:tc>
          <w:tcPr>
            <w:tcW w:w="1474" w:type="dxa"/>
          </w:tcPr>
          <w:p w14:paraId="66130E7A" w14:textId="77777777" w:rsidR="00D2524C" w:rsidRDefault="00D2524C" w:rsidP="0096337B">
            <w:pPr>
              <w:spacing w:after="0" w:line="240" w:lineRule="auto"/>
            </w:pPr>
            <w:r>
              <w:rPr>
                <w:sz w:val="19"/>
              </w:rPr>
              <w:t>8.94 (5.07–15.77)</w:t>
            </w:r>
          </w:p>
        </w:tc>
        <w:tc>
          <w:tcPr>
            <w:tcW w:w="1361" w:type="dxa"/>
          </w:tcPr>
          <w:p w14:paraId="041F5A2E" w14:textId="77777777" w:rsidR="00D2524C" w:rsidRDefault="00D2524C" w:rsidP="0096337B">
            <w:pPr>
              <w:spacing w:after="0" w:line="240" w:lineRule="auto"/>
            </w:pPr>
            <w:r>
              <w:rPr>
                <w:sz w:val="19"/>
              </w:rPr>
              <w:t>—</w:t>
            </w:r>
          </w:p>
        </w:tc>
        <w:tc>
          <w:tcPr>
            <w:tcW w:w="1474" w:type="dxa"/>
          </w:tcPr>
          <w:p w14:paraId="41D353DA" w14:textId="77777777" w:rsidR="00D2524C" w:rsidRDefault="00D2524C" w:rsidP="0096337B">
            <w:pPr>
              <w:spacing w:after="0" w:line="240" w:lineRule="auto"/>
            </w:pPr>
            <w:r>
              <w:rPr>
                <w:sz w:val="19"/>
              </w:rPr>
              <w:t>2.40 (0.93–6.20) (p = 0.070)</w:t>
            </w:r>
          </w:p>
        </w:tc>
        <w:tc>
          <w:tcPr>
            <w:tcW w:w="1361" w:type="dxa"/>
          </w:tcPr>
          <w:p w14:paraId="6344B46D" w14:textId="77777777" w:rsidR="00D2524C" w:rsidRDefault="00D2524C" w:rsidP="0096337B">
            <w:pPr>
              <w:spacing w:after="0" w:line="240" w:lineRule="auto"/>
            </w:pPr>
            <w:r>
              <w:rPr>
                <w:sz w:val="19"/>
              </w:rPr>
              <w:t>0.63 (0.30–1.30) (p = 0.212)</w:t>
            </w:r>
          </w:p>
        </w:tc>
        <w:tc>
          <w:tcPr>
            <w:tcW w:w="567" w:type="dxa"/>
          </w:tcPr>
          <w:p w14:paraId="5DCA9875" w14:textId="77777777" w:rsidR="00D2524C" w:rsidRDefault="00D2524C" w:rsidP="0096337B">
            <w:pPr>
              <w:spacing w:after="0" w:line="240" w:lineRule="auto"/>
            </w:pPr>
            <w:r>
              <w:rPr>
                <w:sz w:val="19"/>
              </w:rPr>
              <w:t>0.87</w:t>
            </w:r>
          </w:p>
        </w:tc>
      </w:tr>
      <w:tr w:rsidR="00D2524C" w14:paraId="7DEC3615" w14:textId="77777777" w:rsidTr="0096337B">
        <w:tc>
          <w:tcPr>
            <w:tcW w:w="2381" w:type="dxa"/>
          </w:tcPr>
          <w:p w14:paraId="15B9B67D" w14:textId="77777777" w:rsidR="00D2524C" w:rsidRDefault="00D2524C" w:rsidP="0096337B">
            <w:pPr>
              <w:spacing w:after="0" w:line="240" w:lineRule="auto"/>
            </w:pPr>
            <w:r>
              <w:rPr>
                <w:sz w:val="19"/>
              </w:rPr>
              <w:t>Four items least related to the decision (per SD)</w:t>
            </w:r>
          </w:p>
        </w:tc>
        <w:tc>
          <w:tcPr>
            <w:tcW w:w="510" w:type="dxa"/>
          </w:tcPr>
          <w:p w14:paraId="109A9A60" w14:textId="77777777" w:rsidR="00D2524C" w:rsidRDefault="00D2524C" w:rsidP="0096337B">
            <w:pPr>
              <w:spacing w:after="0" w:line="240" w:lineRule="auto"/>
            </w:pPr>
            <w:r>
              <w:rPr>
                <w:sz w:val="19"/>
              </w:rPr>
              <w:t>281</w:t>
            </w:r>
          </w:p>
        </w:tc>
        <w:tc>
          <w:tcPr>
            <w:tcW w:w="1474" w:type="dxa"/>
          </w:tcPr>
          <w:p w14:paraId="16211ADC" w14:textId="77777777" w:rsidR="00D2524C" w:rsidRDefault="00D2524C" w:rsidP="0096337B">
            <w:pPr>
              <w:spacing w:after="0" w:line="240" w:lineRule="auto"/>
            </w:pPr>
            <w:r>
              <w:rPr>
                <w:sz w:val="19"/>
              </w:rPr>
              <w:t>4.37 (2.85–6.70)</w:t>
            </w:r>
          </w:p>
        </w:tc>
        <w:tc>
          <w:tcPr>
            <w:tcW w:w="1361" w:type="dxa"/>
          </w:tcPr>
          <w:p w14:paraId="0F10366D" w14:textId="77777777" w:rsidR="00D2524C" w:rsidRDefault="00D2524C" w:rsidP="0096337B">
            <w:pPr>
              <w:spacing w:after="0" w:line="240" w:lineRule="auto"/>
            </w:pPr>
            <w:r>
              <w:rPr>
                <w:sz w:val="19"/>
              </w:rPr>
              <w:t>—</w:t>
            </w:r>
          </w:p>
        </w:tc>
        <w:tc>
          <w:tcPr>
            <w:tcW w:w="1474" w:type="dxa"/>
          </w:tcPr>
          <w:p w14:paraId="7C04B887" w14:textId="77777777" w:rsidR="00D2524C" w:rsidRDefault="00D2524C" w:rsidP="0096337B">
            <w:pPr>
              <w:spacing w:after="0" w:line="240" w:lineRule="auto"/>
            </w:pPr>
            <w:r>
              <w:rPr>
                <w:sz w:val="19"/>
              </w:rPr>
              <w:t>2.36 (0.97–5.71) (p = 0.058)</w:t>
            </w:r>
          </w:p>
        </w:tc>
        <w:tc>
          <w:tcPr>
            <w:tcW w:w="1361" w:type="dxa"/>
          </w:tcPr>
          <w:p w14:paraId="5C281771" w14:textId="77777777" w:rsidR="00D2524C" w:rsidRDefault="00D2524C" w:rsidP="0096337B">
            <w:pPr>
              <w:spacing w:after="0" w:line="240" w:lineRule="auto"/>
            </w:pPr>
            <w:r>
              <w:rPr>
                <w:sz w:val="19"/>
              </w:rPr>
              <w:t>0.69 (0.36–1.34) (p = 0.275)</w:t>
            </w:r>
          </w:p>
        </w:tc>
        <w:tc>
          <w:tcPr>
            <w:tcW w:w="567" w:type="dxa"/>
          </w:tcPr>
          <w:p w14:paraId="09182265" w14:textId="77777777" w:rsidR="00D2524C" w:rsidRDefault="00D2524C" w:rsidP="0096337B">
            <w:pPr>
              <w:spacing w:after="0" w:line="240" w:lineRule="auto"/>
            </w:pPr>
            <w:r>
              <w:rPr>
                <w:sz w:val="19"/>
              </w:rPr>
              <w:t>0.82</w:t>
            </w:r>
          </w:p>
        </w:tc>
      </w:tr>
      <w:tr w:rsidR="00D2524C" w14:paraId="5BEC01A6" w14:textId="77777777" w:rsidTr="0096337B">
        <w:tc>
          <w:tcPr>
            <w:tcW w:w="2381" w:type="dxa"/>
          </w:tcPr>
          <w:p w14:paraId="69E3C913" w14:textId="77777777" w:rsidR="00D2524C" w:rsidRDefault="00D2524C" w:rsidP="0096337B">
            <w:pPr>
              <w:spacing w:after="0" w:line="240" w:lineRule="auto"/>
            </w:pPr>
            <w:r>
              <w:rPr>
                <w:sz w:val="19"/>
              </w:rPr>
              <w:t>Combined outcome: accepted if offered or willing if not (subscales per SD)</w:t>
            </w:r>
          </w:p>
        </w:tc>
        <w:tc>
          <w:tcPr>
            <w:tcW w:w="510" w:type="dxa"/>
          </w:tcPr>
          <w:p w14:paraId="62A5CB12" w14:textId="77777777" w:rsidR="00D2524C" w:rsidRDefault="00D2524C" w:rsidP="0096337B">
            <w:pPr>
              <w:spacing w:after="0" w:line="240" w:lineRule="auto"/>
            </w:pPr>
            <w:r>
              <w:rPr>
                <w:sz w:val="19"/>
              </w:rPr>
              <w:t>359</w:t>
            </w:r>
          </w:p>
        </w:tc>
        <w:tc>
          <w:tcPr>
            <w:tcW w:w="1474" w:type="dxa"/>
          </w:tcPr>
          <w:p w14:paraId="0D6C6455" w14:textId="77777777" w:rsidR="00D2524C" w:rsidRDefault="00D2524C" w:rsidP="0096337B">
            <w:pPr>
              <w:spacing w:after="0" w:line="240" w:lineRule="auto"/>
            </w:pPr>
            <w:r>
              <w:rPr>
                <w:sz w:val="19"/>
              </w:rPr>
              <w:t>6.06 (3.83–9.59)</w:t>
            </w:r>
          </w:p>
        </w:tc>
        <w:tc>
          <w:tcPr>
            <w:tcW w:w="1361" w:type="dxa"/>
          </w:tcPr>
          <w:p w14:paraId="1251CED9" w14:textId="77777777" w:rsidR="00D2524C" w:rsidRDefault="00D2524C" w:rsidP="0096337B">
            <w:pPr>
              <w:spacing w:after="0" w:line="240" w:lineRule="auto"/>
            </w:pPr>
            <w:r>
              <w:rPr>
                <w:sz w:val="19"/>
              </w:rPr>
              <w:t>2.69 (1.91–3.80)</w:t>
            </w:r>
          </w:p>
        </w:tc>
        <w:tc>
          <w:tcPr>
            <w:tcW w:w="1474" w:type="dxa"/>
          </w:tcPr>
          <w:p w14:paraId="6779169F" w14:textId="77777777" w:rsidR="00D2524C" w:rsidRDefault="00D2524C" w:rsidP="0096337B">
            <w:pPr>
              <w:spacing w:after="0" w:line="240" w:lineRule="auto"/>
            </w:pPr>
            <w:r>
              <w:rPr>
                <w:sz w:val="19"/>
              </w:rPr>
              <w:t>3.19 (1.33–7.62) (p = 0.009)</w:t>
            </w:r>
          </w:p>
        </w:tc>
        <w:tc>
          <w:tcPr>
            <w:tcW w:w="1361" w:type="dxa"/>
          </w:tcPr>
          <w:p w14:paraId="2B65D004" w14:textId="77777777" w:rsidR="00D2524C" w:rsidRDefault="00D2524C" w:rsidP="0096337B">
            <w:pPr>
              <w:spacing w:after="0" w:line="240" w:lineRule="auto"/>
            </w:pPr>
            <w:r>
              <w:rPr>
                <w:sz w:val="19"/>
              </w:rPr>
              <w:t>0.68 (0.34–1.36) (p = 0.274)</w:t>
            </w:r>
          </w:p>
        </w:tc>
        <w:tc>
          <w:tcPr>
            <w:tcW w:w="567" w:type="dxa"/>
          </w:tcPr>
          <w:p w14:paraId="7BEA05C3" w14:textId="77777777" w:rsidR="00D2524C" w:rsidRDefault="00D2524C" w:rsidP="0096337B">
            <w:pPr>
              <w:spacing w:after="0" w:line="240" w:lineRule="auto"/>
            </w:pPr>
            <w:r>
              <w:rPr>
                <w:sz w:val="19"/>
              </w:rPr>
              <w:t>0.88</w:t>
            </w:r>
          </w:p>
        </w:tc>
      </w:tr>
    </w:tbl>
    <w:p w14:paraId="0808283B" w14:textId="77777777" w:rsidR="00D2524C" w:rsidRDefault="00D2524C" w:rsidP="00D2524C">
      <w:pPr>
        <w:spacing w:after="240"/>
      </w:pPr>
      <w:r>
        <w:rPr>
          <w:i/>
          <w:sz w:val="18"/>
        </w:rPr>
        <w:t>All models adjusted for age group, sex, education, health-sector employment, household income, prior awareness of the vaccine and health centre; the combined-outcome model also adjusted for whether the vaccine had been offered.</w:t>
      </w:r>
    </w:p>
    <w:p w14:paraId="6D9030F1" w14:textId="77777777" w:rsidR="00EB4A2D" w:rsidRDefault="00EB4A2D"/>
    <w:sectPr w:rsidR="00EB4A2D" w:rsidSect="00D2524C">
      <w:pgSz w:w="12240" w:h="15840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524C"/>
    <w:rsid w:val="001D3053"/>
    <w:rsid w:val="001E3A92"/>
    <w:rsid w:val="00217E67"/>
    <w:rsid w:val="002C7D54"/>
    <w:rsid w:val="0033371E"/>
    <w:rsid w:val="005C0D39"/>
    <w:rsid w:val="005F6601"/>
    <w:rsid w:val="0070406C"/>
    <w:rsid w:val="00724754"/>
    <w:rsid w:val="007B36B1"/>
    <w:rsid w:val="00C321FA"/>
    <w:rsid w:val="00C97210"/>
    <w:rsid w:val="00D2524C"/>
    <w:rsid w:val="00EB4A2D"/>
    <w:rsid w:val="00EE513F"/>
    <w:rsid w:val="00FC50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F31B16"/>
  <w15:chartTrackingRefBased/>
  <w15:docId w15:val="{EABB0BB9-CA13-47E8-AE89-7ACBE0C37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524C"/>
    <w:pPr>
      <w:spacing w:after="120" w:line="360" w:lineRule="auto"/>
    </w:pPr>
    <w:rPr>
      <w:rFonts w:ascii="Times New Roman" w:eastAsia="Times New Roman" w:hAnsi="Times New Roman"/>
      <w:kern w:val="0"/>
      <w:szCs w:val="22"/>
      <w:lang w:val="en-US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2524C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IN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524C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IN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524C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IN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524C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en-IN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524C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en-IN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524C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en-IN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524C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en-IN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524C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en-IN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524C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en-IN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524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524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524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524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524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524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524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524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524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524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IN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D2524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524C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IN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D252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524C"/>
    <w:pPr>
      <w:spacing w:before="160" w:after="160" w:line="278" w:lineRule="auto"/>
      <w:jc w:val="center"/>
    </w:pPr>
    <w:rPr>
      <w:rFonts w:asciiTheme="minorHAnsi" w:eastAsiaTheme="minorHAnsi" w:hAnsiTheme="minorHAnsi"/>
      <w:i/>
      <w:iCs/>
      <w:color w:val="404040" w:themeColor="text1" w:themeTint="BF"/>
      <w:kern w:val="2"/>
      <w:szCs w:val="24"/>
      <w:lang w:val="en-IN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D2524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524C"/>
    <w:pPr>
      <w:spacing w:after="160" w:line="278" w:lineRule="auto"/>
      <w:ind w:left="720"/>
      <w:contextualSpacing/>
    </w:pPr>
    <w:rPr>
      <w:rFonts w:asciiTheme="minorHAnsi" w:eastAsiaTheme="minorHAnsi" w:hAnsiTheme="minorHAnsi"/>
      <w:kern w:val="2"/>
      <w:szCs w:val="24"/>
      <w:lang w:val="en-IN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D2524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524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/>
      <w:i/>
      <w:iCs/>
      <w:color w:val="0F4761" w:themeColor="accent1" w:themeShade="BF"/>
      <w:kern w:val="2"/>
      <w:szCs w:val="24"/>
      <w:lang w:val="en-IN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524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524C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D2524C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301</Words>
  <Characters>1719</Characters>
  <Application>Microsoft Office Word</Application>
  <DocSecurity>0</DocSecurity>
  <Lines>14</Lines>
  <Paragraphs>4</Paragraphs>
  <ScaleCrop>false</ScaleCrop>
  <Company/>
  <LinksUpToDate>false</LinksUpToDate>
  <CharactersWithSpaces>2016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Pradeep Gaikwad</dc:creator>
  <cp:keywords/>
  <dc:description/>
  <cp:lastModifiedBy>Pradeep Gaikwad</cp:lastModifiedBy>
  <cp:revision>1</cp:revision>
  <dcterms:created xsi:type="dcterms:W3CDTF">2026-10-20T08:36:00Z</dcterms:created>
  <dcterms:modified xsi:type="dcterms:W3CDTF">2026-10-20T08:36:00Z</dcterms:modified>
</cp:coreProperties>
</file>