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70B0B" w14:textId="48160D2F" w:rsidR="0085554A" w:rsidRPr="0088430E" w:rsidRDefault="00BE22F1" w:rsidP="001676EB">
      <w:pPr>
        <w:jc w:val="center"/>
        <w:rPr>
          <w:rFonts w:ascii="Times New Roman" w:hAnsi="Times New Roman" w:cs="Arial"/>
          <w:sz w:val="36"/>
          <w:szCs w:val="36"/>
        </w:rPr>
      </w:pPr>
      <w:r w:rsidRPr="0088430E">
        <w:rPr>
          <w:rFonts w:ascii="Times New Roman" w:hAnsi="Times New Roman" w:cs="Arial"/>
          <w:sz w:val="36"/>
          <w:szCs w:val="36"/>
        </w:rPr>
        <w:t>Supporting Information</w:t>
      </w:r>
    </w:p>
    <w:sdt>
      <w:sdtPr>
        <w:rPr>
          <w:rFonts w:ascii="Times New Roman" w:eastAsiaTheme="minorEastAsia" w:hAnsi="Times New Roman" w:cs="Times New Roman"/>
          <w:color w:val="auto"/>
          <w:sz w:val="22"/>
          <w:szCs w:val="22"/>
          <w:lang w:val="zh-CN"/>
        </w:rPr>
        <w:id w:val="-1146731062"/>
        <w:docPartObj>
          <w:docPartGallery w:val="Table of Contents"/>
          <w:docPartUnique/>
        </w:docPartObj>
      </w:sdtPr>
      <w:sdtEndPr>
        <w:rPr>
          <w:rFonts w:eastAsia="宋体"/>
          <w:szCs w:val="24"/>
        </w:rPr>
      </w:sdtEndPr>
      <w:sdtContent>
        <w:p w14:paraId="77D147EC" w14:textId="540E809F" w:rsidR="000B5FA3" w:rsidRPr="0088430E" w:rsidRDefault="000B5FA3" w:rsidP="001676EB">
          <w:pPr>
            <w:pStyle w:val="TOC"/>
            <w:spacing w:line="720" w:lineRule="auto"/>
            <w:jc w:val="center"/>
            <w:rPr>
              <w:rFonts w:ascii="Times New Roman" w:hAnsi="Times New Roman" w:cs="Arial"/>
              <w:color w:val="auto"/>
            </w:rPr>
          </w:pPr>
          <w:r w:rsidRPr="0088430E">
            <w:rPr>
              <w:rFonts w:ascii="Times New Roman" w:hAnsi="Times New Roman" w:cs="Arial"/>
              <w:color w:val="auto"/>
            </w:rPr>
            <w:t>Contents</w:t>
          </w:r>
        </w:p>
        <w:p w14:paraId="32C11502" w14:textId="09432C6D" w:rsidR="000B5FA3" w:rsidRPr="0088430E" w:rsidRDefault="000B5FA3" w:rsidP="00041B7E">
          <w:pPr>
            <w:pStyle w:val="TOC1"/>
            <w:spacing w:line="480" w:lineRule="auto"/>
            <w:jc w:val="both"/>
            <w:rPr>
              <w:rFonts w:ascii="Times New Roman" w:hAnsi="Times New Roman"/>
            </w:rPr>
          </w:pPr>
          <w:r w:rsidRPr="0088430E">
            <w:rPr>
              <w:rFonts w:ascii="Times New Roman" w:hAnsi="Times New Roman" w:cs="Arial"/>
              <w:b/>
              <w:bCs/>
            </w:rPr>
            <w:t>Supplementary Note 1 | Synthesis of RS-3</w:t>
          </w:r>
          <w:r w:rsidRPr="0088430E">
            <w:rPr>
              <w:rFonts w:ascii="Times New Roman" w:hAnsi="Times New Roman" w:hint="eastAsia"/>
            </w:rPr>
            <w:ptab w:relativeTo="margin" w:alignment="right" w:leader="dot"/>
          </w:r>
          <w:r w:rsidRPr="0088430E">
            <w:rPr>
              <w:rFonts w:ascii="Times New Roman" w:hAnsi="Times New Roman" w:hint="eastAsia"/>
              <w:b/>
              <w:bCs/>
            </w:rPr>
            <w:t>1</w:t>
          </w:r>
        </w:p>
        <w:p w14:paraId="3AB99C3E" w14:textId="7FC9973D" w:rsidR="000B5FA3" w:rsidRPr="0088430E" w:rsidRDefault="000B5FA3" w:rsidP="00041B7E">
          <w:pPr>
            <w:pStyle w:val="TOC1"/>
            <w:spacing w:line="480" w:lineRule="auto"/>
            <w:jc w:val="both"/>
            <w:rPr>
              <w:rFonts w:ascii="Times New Roman" w:hAnsi="Times New Roman"/>
            </w:rPr>
          </w:pPr>
          <w:r w:rsidRPr="0088430E">
            <w:rPr>
              <w:rFonts w:ascii="Times New Roman" w:hAnsi="Times New Roman" w:cs="Arial"/>
              <w:b/>
              <w:bCs/>
            </w:rPr>
            <w:t>Supplementary Note 2 | ASE threshold, net gain and optical loss analysis</w:t>
          </w:r>
          <w:r w:rsidRPr="0088430E">
            <w:rPr>
              <w:rFonts w:ascii="Times New Roman" w:hAnsi="Times New Roman" w:hint="eastAsia"/>
            </w:rPr>
            <w:ptab w:relativeTo="margin" w:alignment="right" w:leader="dot"/>
          </w:r>
          <w:r w:rsidRPr="0088430E">
            <w:rPr>
              <w:rFonts w:ascii="Times New Roman" w:hAnsi="Times New Roman" w:hint="eastAsia"/>
              <w:b/>
              <w:bCs/>
            </w:rPr>
            <w:t>4</w:t>
          </w:r>
        </w:p>
        <w:p w14:paraId="5F07AB0D" w14:textId="68131C38" w:rsidR="000B5FA3" w:rsidRPr="0088430E" w:rsidRDefault="000B5FA3" w:rsidP="00041B7E">
          <w:pPr>
            <w:pStyle w:val="TOC1"/>
            <w:spacing w:line="240" w:lineRule="auto"/>
            <w:jc w:val="both"/>
            <w:rPr>
              <w:rFonts w:ascii="Times New Roman" w:hAnsi="Times New Roman"/>
            </w:rPr>
          </w:pPr>
          <w:r w:rsidRPr="0088430E">
            <w:rPr>
              <w:rFonts w:ascii="Times New Roman" w:hAnsi="Times New Roman" w:cs="Arial"/>
              <w:b/>
              <w:bCs/>
            </w:rPr>
            <w:t>Supplementary Note 3 | Pump-</w:t>
          </w:r>
          <w:r w:rsidR="00683917">
            <w:rPr>
              <w:rFonts w:ascii="Times New Roman" w:hAnsi="Times New Roman" w:cs="Arial" w:hint="eastAsia"/>
              <w:b/>
              <w:bCs/>
            </w:rPr>
            <w:t>powe</w:t>
          </w:r>
          <w:r w:rsidR="00C44C31">
            <w:rPr>
              <w:rFonts w:ascii="Times New Roman" w:hAnsi="Times New Roman" w:cs="Arial" w:hint="eastAsia"/>
              <w:b/>
              <w:bCs/>
            </w:rPr>
            <w:t>r</w:t>
          </w:r>
          <w:r w:rsidRPr="0088430E">
            <w:rPr>
              <w:rFonts w:ascii="Times New Roman" w:hAnsi="Times New Roman" w:cs="Arial"/>
              <w:b/>
              <w:bCs/>
            </w:rPr>
            <w:t xml:space="preserve">-dependent transient absorption analysis </w:t>
          </w:r>
          <w:r w:rsidRPr="0088430E">
            <w:rPr>
              <w:rFonts w:ascii="Times New Roman" w:hAnsi="Times New Roman" w:hint="eastAsia"/>
            </w:rPr>
            <w:ptab w:relativeTo="margin" w:alignment="right" w:leader="dot"/>
          </w:r>
          <w:r w:rsidR="00FB2C52" w:rsidRPr="0088430E">
            <w:rPr>
              <w:rFonts w:ascii="Times New Roman" w:hAnsi="Times New Roman" w:hint="eastAsia"/>
              <w:b/>
              <w:bCs/>
            </w:rPr>
            <w:t>6</w:t>
          </w:r>
        </w:p>
        <w:p w14:paraId="443A0077" w14:textId="4C362764" w:rsidR="000B5FA3" w:rsidRPr="0088430E" w:rsidRDefault="000B5FA3" w:rsidP="00041B7E">
          <w:pPr>
            <w:pStyle w:val="TOC1"/>
            <w:spacing w:line="480" w:lineRule="auto"/>
            <w:jc w:val="both"/>
            <w:rPr>
              <w:rFonts w:ascii="Times New Roman" w:hAnsi="Times New Roman"/>
            </w:rPr>
          </w:pPr>
          <w:r w:rsidRPr="0088430E">
            <w:rPr>
              <w:rFonts w:ascii="Times New Roman" w:hAnsi="Times New Roman" w:cs="Arial"/>
              <w:b/>
              <w:bCs/>
            </w:rPr>
            <w:t>Supplementary Note 4 | Time-resolved electroluminescence analysis</w:t>
          </w:r>
          <w:r w:rsidRPr="0088430E">
            <w:rPr>
              <w:rFonts w:ascii="Times New Roman" w:hAnsi="Times New Roman" w:hint="eastAsia"/>
            </w:rPr>
            <w:ptab w:relativeTo="margin" w:alignment="right" w:leader="dot"/>
          </w:r>
          <w:r w:rsidR="00FB2C52" w:rsidRPr="0088430E">
            <w:rPr>
              <w:rFonts w:ascii="Times New Roman" w:hAnsi="Times New Roman" w:hint="eastAsia"/>
              <w:b/>
              <w:bCs/>
            </w:rPr>
            <w:t>1</w:t>
          </w:r>
          <w:r w:rsidR="00A931B3" w:rsidRPr="0088430E">
            <w:rPr>
              <w:rFonts w:ascii="Times New Roman" w:hAnsi="Times New Roman" w:hint="eastAsia"/>
              <w:b/>
              <w:bCs/>
            </w:rPr>
            <w:t>4</w:t>
          </w:r>
        </w:p>
        <w:p w14:paraId="0030C0E8" w14:textId="282296CC" w:rsidR="000B5FA3" w:rsidRPr="0088430E" w:rsidRDefault="000B5FA3" w:rsidP="00041B7E">
          <w:pPr>
            <w:pStyle w:val="TOC1"/>
            <w:spacing w:line="480" w:lineRule="auto"/>
            <w:jc w:val="both"/>
            <w:rPr>
              <w:rFonts w:ascii="Times New Roman" w:hAnsi="Times New Roman"/>
            </w:rPr>
          </w:pPr>
          <w:r w:rsidRPr="0088430E">
            <w:rPr>
              <w:rFonts w:ascii="Times New Roman" w:hAnsi="Times New Roman" w:cs="Arial"/>
              <w:b/>
              <w:bCs/>
            </w:rPr>
            <w:t>Supplementary Note 5 | Estimation of carrier densities under optical pumping, electrical injection and photoelectric co-</w:t>
          </w:r>
          <w:r w:rsidR="00D11B1A" w:rsidRPr="0088430E">
            <w:rPr>
              <w:rFonts w:ascii="Times New Roman" w:hAnsi="Times New Roman" w:cs="Arial"/>
              <w:b/>
              <w:bCs/>
            </w:rPr>
            <w:t>injection</w:t>
          </w:r>
          <w:r w:rsidR="00D11B1A" w:rsidRPr="0088430E">
            <w:rPr>
              <w:rFonts w:ascii="Times New Roman" w:hAnsi="Times New Roman" w:hint="eastAsia"/>
            </w:rPr>
            <w:ptab w:relativeTo="margin" w:alignment="right" w:leader="dot"/>
          </w:r>
          <w:r w:rsidR="00D11B1A" w:rsidRPr="0088430E">
            <w:rPr>
              <w:rFonts w:ascii="Times New Roman" w:hAnsi="Times New Roman" w:hint="eastAsia"/>
              <w:b/>
              <w:bCs/>
            </w:rPr>
            <w:t>1</w:t>
          </w:r>
          <w:r w:rsidR="00D11B1A">
            <w:rPr>
              <w:rFonts w:ascii="Times New Roman" w:hAnsi="Times New Roman" w:hint="eastAsia"/>
              <w:b/>
              <w:bCs/>
            </w:rPr>
            <w:t>6</w:t>
          </w:r>
        </w:p>
        <w:p w14:paraId="6965386E" w14:textId="56E3F607" w:rsidR="000B5FA3" w:rsidRDefault="000B5FA3" w:rsidP="00041B7E">
          <w:pPr>
            <w:pStyle w:val="TOC1"/>
            <w:spacing w:line="480" w:lineRule="auto"/>
            <w:jc w:val="both"/>
            <w:rPr>
              <w:rFonts w:ascii="Times New Roman" w:hAnsi="Times New Roman"/>
              <w:b/>
              <w:bCs/>
            </w:rPr>
          </w:pPr>
          <w:r w:rsidRPr="0088430E">
            <w:rPr>
              <w:rFonts w:ascii="Times New Roman" w:hAnsi="Times New Roman" w:cs="Arial"/>
              <w:b/>
              <w:bCs/>
            </w:rPr>
            <w:t>Supplementary Fig. 1</w:t>
          </w:r>
          <w:r w:rsidR="002647F6" w:rsidRPr="0088430E">
            <w:rPr>
              <w:rFonts w:ascii="Times New Roman" w:hAnsi="Times New Roman" w:cs="Arial"/>
              <w:b/>
              <w:bCs/>
            </w:rPr>
            <w:t>-</w:t>
          </w:r>
          <w:r w:rsidR="0049295E">
            <w:rPr>
              <w:rFonts w:ascii="Times New Roman" w:hAnsi="Times New Roman" w:cs="Arial" w:hint="eastAsia"/>
              <w:b/>
              <w:bCs/>
            </w:rPr>
            <w:t>1</w:t>
          </w:r>
          <w:r w:rsidR="00D268CE">
            <w:rPr>
              <w:rFonts w:ascii="Times New Roman" w:hAnsi="Times New Roman" w:cs="Arial" w:hint="eastAsia"/>
              <w:b/>
              <w:bCs/>
            </w:rPr>
            <w:t>1</w:t>
          </w:r>
          <w:r w:rsidR="00D11B1A" w:rsidRPr="0088430E">
            <w:rPr>
              <w:rFonts w:ascii="Times New Roman" w:hAnsi="Times New Roman" w:hint="eastAsia"/>
            </w:rPr>
            <w:ptab w:relativeTo="margin" w:alignment="right" w:leader="dot"/>
          </w:r>
          <w:r w:rsidR="00D11B1A" w:rsidRPr="0088430E">
            <w:rPr>
              <w:rFonts w:ascii="Times New Roman" w:hAnsi="Times New Roman" w:hint="eastAsia"/>
              <w:b/>
              <w:bCs/>
            </w:rPr>
            <w:t>2</w:t>
          </w:r>
          <w:r w:rsidR="00D11B1A">
            <w:rPr>
              <w:rFonts w:ascii="Times New Roman" w:hAnsi="Times New Roman" w:hint="eastAsia"/>
              <w:b/>
              <w:bCs/>
            </w:rPr>
            <w:t>6</w:t>
          </w:r>
        </w:p>
        <w:p w14:paraId="6B32BDFC" w14:textId="4C792742" w:rsidR="000B5FA3" w:rsidRPr="0088430E" w:rsidRDefault="002647F6" w:rsidP="00041B7E">
          <w:pPr>
            <w:pStyle w:val="TOC1"/>
            <w:spacing w:line="480" w:lineRule="auto"/>
            <w:jc w:val="both"/>
            <w:rPr>
              <w:rFonts w:ascii="Times New Roman" w:hAnsi="Times New Roman"/>
            </w:rPr>
          </w:pPr>
          <w:r w:rsidRPr="0088430E">
            <w:rPr>
              <w:rFonts w:ascii="Times New Roman" w:hAnsi="Times New Roman" w:cs="Arial"/>
              <w:b/>
              <w:bCs/>
            </w:rPr>
            <w:t xml:space="preserve">Supplementary Table </w:t>
          </w:r>
          <w:r w:rsidR="00CF1474">
            <w:rPr>
              <w:rFonts w:ascii="Times New Roman" w:hAnsi="Times New Roman" w:cs="Arial" w:hint="eastAsia"/>
              <w:b/>
              <w:bCs/>
            </w:rPr>
            <w:t>1</w:t>
          </w:r>
          <w:r w:rsidRPr="0088430E">
            <w:rPr>
              <w:rFonts w:ascii="Times New Roman" w:hAnsi="Times New Roman" w:cs="Arial"/>
              <w:b/>
              <w:bCs/>
            </w:rPr>
            <w:t>-</w:t>
          </w:r>
          <w:r w:rsidR="00CF1474">
            <w:rPr>
              <w:rFonts w:ascii="Times New Roman" w:hAnsi="Times New Roman" w:cs="Arial" w:hint="eastAsia"/>
              <w:b/>
              <w:bCs/>
            </w:rPr>
            <w:t>3</w:t>
          </w:r>
          <w:r w:rsidR="00D11B1A" w:rsidRPr="0088430E">
            <w:rPr>
              <w:rFonts w:ascii="Times New Roman" w:hAnsi="Times New Roman" w:hint="eastAsia"/>
            </w:rPr>
            <w:ptab w:relativeTo="margin" w:alignment="right" w:leader="dot"/>
          </w:r>
          <w:r w:rsidR="00B0173B">
            <w:rPr>
              <w:rFonts w:ascii="Times New Roman" w:hAnsi="Times New Roman" w:hint="eastAsia"/>
              <w:b/>
              <w:bCs/>
            </w:rPr>
            <w:t>4</w:t>
          </w:r>
          <w:r w:rsidR="00D268CE">
            <w:rPr>
              <w:rFonts w:ascii="Times New Roman" w:hAnsi="Times New Roman" w:hint="eastAsia"/>
              <w:b/>
              <w:bCs/>
            </w:rPr>
            <w:t>1</w:t>
          </w:r>
        </w:p>
        <w:p w14:paraId="43C14D52" w14:textId="62CBD9ED" w:rsidR="000B5FA3" w:rsidRPr="0088430E" w:rsidRDefault="00000000" w:rsidP="00041B7E">
          <w:pPr>
            <w:pStyle w:val="TOC3"/>
            <w:ind w:left="446"/>
            <w:jc w:val="both"/>
            <w:rPr>
              <w:rFonts w:ascii="Times New Roman" w:hAnsi="Times New Roman"/>
            </w:rPr>
          </w:pPr>
        </w:p>
      </w:sdtContent>
    </w:sdt>
    <w:p w14:paraId="2CEFF08B" w14:textId="036838AD" w:rsidR="000B5FA3" w:rsidRPr="0088430E" w:rsidRDefault="000B5FA3" w:rsidP="00041B7E">
      <w:pPr>
        <w:jc w:val="both"/>
        <w:rPr>
          <w:rFonts w:ascii="Times New Roman" w:hAnsi="Times New Roman" w:cs="Arial"/>
        </w:rPr>
      </w:pPr>
      <w:r w:rsidRPr="0088430E">
        <w:rPr>
          <w:rFonts w:ascii="Times New Roman" w:hAnsi="Times New Roman" w:cs="Arial"/>
        </w:rPr>
        <w:br w:type="page"/>
      </w:r>
    </w:p>
    <w:p w14:paraId="71EE6439" w14:textId="5586DE26" w:rsidR="00BE22F1" w:rsidRPr="0088430E" w:rsidRDefault="00953E6B" w:rsidP="00041B7E">
      <w:pPr>
        <w:jc w:val="both"/>
        <w:rPr>
          <w:rFonts w:ascii="Times New Roman" w:hAnsi="Times New Roman" w:cs="Arial"/>
          <w:sz w:val="28"/>
          <w:szCs w:val="28"/>
        </w:rPr>
      </w:pPr>
      <w:r w:rsidRPr="0088430E">
        <w:rPr>
          <w:rFonts w:ascii="Times New Roman" w:hAnsi="Times New Roman" w:cs="Arial"/>
          <w:sz w:val="28"/>
          <w:szCs w:val="28"/>
        </w:rPr>
        <w:lastRenderedPageBreak/>
        <w:t>Supplementary Note 1 | Synthesis of RS-3</w:t>
      </w:r>
    </w:p>
    <w:p w14:paraId="17252537" w14:textId="424E6D2D" w:rsidR="00675527" w:rsidRPr="0088430E" w:rsidRDefault="00675527" w:rsidP="00041B7E">
      <w:pPr>
        <w:spacing w:beforeLines="50" w:before="156" w:afterLines="50" w:after="156" w:line="360" w:lineRule="auto"/>
        <w:ind w:firstLineChars="200" w:firstLine="482"/>
        <w:jc w:val="both"/>
        <w:rPr>
          <w:rFonts w:ascii="Times New Roman" w:hAnsi="Times New Roman" w:cs="Arial"/>
        </w:rPr>
      </w:pPr>
      <w:r w:rsidRPr="0088430E">
        <w:rPr>
          <w:rFonts w:ascii="Times New Roman" w:hAnsi="Times New Roman" w:cs="Arial"/>
          <w:b/>
          <w:bCs/>
          <w:i/>
          <w:iCs/>
        </w:rPr>
        <w:t xml:space="preserve">Synthesis of </w:t>
      </w:r>
      <w:proofErr w:type="spellStart"/>
      <w:r w:rsidRPr="0088430E">
        <w:rPr>
          <w:rFonts w:ascii="Times New Roman" w:hAnsi="Times New Roman" w:cs="Arial"/>
          <w:b/>
          <w:bCs/>
          <w:i/>
          <w:iCs/>
        </w:rPr>
        <w:t>OMe</w:t>
      </w:r>
      <w:proofErr w:type="spellEnd"/>
      <w:r w:rsidRPr="0088430E">
        <w:rPr>
          <w:rFonts w:ascii="Times New Roman" w:hAnsi="Times New Roman" w:cs="Arial"/>
          <w:b/>
          <w:bCs/>
          <w:i/>
          <w:iCs/>
        </w:rPr>
        <w:t>-PTZ:</w:t>
      </w:r>
      <w:r w:rsidRPr="0088430E">
        <w:rPr>
          <w:rFonts w:ascii="Times New Roman" w:hAnsi="Times New Roman" w:cs="Arial"/>
          <w:b/>
          <w:bCs/>
        </w:rPr>
        <w:t xml:space="preserve"> </w:t>
      </w:r>
    </w:p>
    <w:p w14:paraId="0711678E" w14:textId="55BF208D" w:rsidR="00675527" w:rsidRPr="0088430E" w:rsidRDefault="00675527"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Phenothiazine (3.32g, 16.7 mmol), 4-</w:t>
      </w:r>
      <w:proofErr w:type="gramStart"/>
      <w:r w:rsidRPr="0088430E">
        <w:rPr>
          <w:rFonts w:ascii="Times New Roman" w:hAnsi="Times New Roman" w:cs="Arial"/>
        </w:rPr>
        <w:t>Bromoanisole(</w:t>
      </w:r>
      <w:proofErr w:type="gramEnd"/>
      <w:r w:rsidRPr="0088430E">
        <w:rPr>
          <w:rFonts w:ascii="Times New Roman" w:hAnsi="Times New Roman" w:cs="Arial"/>
        </w:rPr>
        <w:t>3.25 mL, 17.5 mmol), Pd</w:t>
      </w:r>
      <w:r w:rsidRPr="0088430E">
        <w:rPr>
          <w:rFonts w:ascii="Times New Roman" w:hAnsi="Times New Roman" w:cs="Arial"/>
          <w:vertAlign w:val="subscript"/>
        </w:rPr>
        <w:t>2</w:t>
      </w:r>
      <w:r w:rsidRPr="0088430E">
        <w:rPr>
          <w:rFonts w:ascii="Times New Roman" w:hAnsi="Times New Roman" w:cs="Arial"/>
        </w:rPr>
        <w:t>(dba)</w:t>
      </w:r>
      <w:r w:rsidRPr="0088430E">
        <w:rPr>
          <w:rFonts w:ascii="Times New Roman" w:hAnsi="Times New Roman" w:cs="Arial"/>
          <w:vertAlign w:val="subscript"/>
        </w:rPr>
        <w:t>3</w:t>
      </w:r>
      <w:r w:rsidRPr="0088430E">
        <w:rPr>
          <w:rFonts w:ascii="Times New Roman" w:hAnsi="Times New Roman" w:cs="Arial"/>
        </w:rPr>
        <w:t xml:space="preserve"> (0.31 g, 0.3 mmol), </w:t>
      </w:r>
      <w:r w:rsidRPr="0088430E">
        <w:rPr>
          <w:rFonts w:ascii="Times New Roman" w:hAnsi="Times New Roman" w:cs="Arial"/>
          <w:vertAlign w:val="superscript"/>
        </w:rPr>
        <w:t>t</w:t>
      </w:r>
      <w:r w:rsidRPr="0088430E">
        <w:rPr>
          <w:rFonts w:ascii="Times New Roman" w:hAnsi="Times New Roman" w:cs="Arial"/>
        </w:rPr>
        <w:t>Bu</w:t>
      </w:r>
      <w:r w:rsidRPr="0088430E">
        <w:rPr>
          <w:rFonts w:ascii="Times New Roman" w:hAnsi="Times New Roman" w:cs="Arial"/>
          <w:vertAlign w:val="subscript"/>
        </w:rPr>
        <w:t>3</w:t>
      </w:r>
      <w:r w:rsidRPr="0088430E">
        <w:rPr>
          <w:rFonts w:ascii="Times New Roman" w:hAnsi="Times New Roman" w:cs="Arial"/>
        </w:rPr>
        <w:t>P</w:t>
      </w:r>
      <w:r w:rsidRPr="0088430E">
        <w:rPr>
          <w:rFonts w:ascii="Times New Roman" w:hAnsi="Times New Roman" w:cs="Arial"/>
          <w:b/>
          <w:bCs/>
        </w:rPr>
        <w:t>·</w:t>
      </w:r>
      <w:r w:rsidRPr="0088430E">
        <w:rPr>
          <w:rFonts w:ascii="Times New Roman" w:hAnsi="Times New Roman" w:cs="Arial"/>
        </w:rPr>
        <w:t>HBF</w:t>
      </w:r>
      <w:r w:rsidRPr="0088430E">
        <w:rPr>
          <w:rFonts w:ascii="Times New Roman" w:hAnsi="Times New Roman" w:cs="Arial"/>
          <w:vertAlign w:val="subscript"/>
        </w:rPr>
        <w:t>4</w:t>
      </w:r>
      <w:r w:rsidRPr="0088430E">
        <w:rPr>
          <w:rFonts w:ascii="Times New Roman" w:hAnsi="Times New Roman" w:cs="Arial"/>
        </w:rPr>
        <w:t xml:space="preserve"> (0.77 g, 2.7 mmol) and </w:t>
      </w:r>
      <w:proofErr w:type="spellStart"/>
      <w:r w:rsidRPr="0088430E">
        <w:rPr>
          <w:rFonts w:ascii="Times New Roman" w:hAnsi="Times New Roman" w:cs="Arial"/>
          <w:vertAlign w:val="superscript"/>
        </w:rPr>
        <w:t>t</w:t>
      </w:r>
      <w:r w:rsidRPr="0088430E">
        <w:rPr>
          <w:rFonts w:ascii="Times New Roman" w:hAnsi="Times New Roman" w:cs="Arial"/>
        </w:rPr>
        <w:t>BuONa</w:t>
      </w:r>
      <w:proofErr w:type="spellEnd"/>
      <w:r w:rsidRPr="0088430E">
        <w:rPr>
          <w:rFonts w:ascii="Times New Roman" w:hAnsi="Times New Roman" w:cs="Arial"/>
        </w:rPr>
        <w:t xml:space="preserve"> (2.53 g, 26.3 </w:t>
      </w:r>
      <w:proofErr w:type="gramStart"/>
      <w:r w:rsidRPr="0088430E">
        <w:rPr>
          <w:rFonts w:ascii="Times New Roman" w:hAnsi="Times New Roman" w:cs="Arial"/>
        </w:rPr>
        <w:t>mmol)  were</w:t>
      </w:r>
      <w:proofErr w:type="gramEnd"/>
      <w:r w:rsidRPr="0088430E">
        <w:rPr>
          <w:rFonts w:ascii="Times New Roman" w:hAnsi="Times New Roman" w:cs="Arial"/>
        </w:rPr>
        <w:t xml:space="preserve"> dissolved in 40 mL of anhydrous toluene. The reaction mixture was stirred at 110 </w:t>
      </w:r>
      <w:r w:rsidRPr="0088430E">
        <w:rPr>
          <w:rFonts w:ascii="Times New Roman" w:hAnsi="Times New Roman" w:cs="Arial"/>
          <w:bCs/>
        </w:rPr>
        <w:t>º</w:t>
      </w:r>
      <w:r w:rsidRPr="0088430E">
        <w:rPr>
          <w:rFonts w:ascii="Times New Roman" w:hAnsi="Times New Roman" w:cs="Arial"/>
        </w:rPr>
        <w:t>C under argon atmosphere for 12 h. After cooling to room temperature, the mixture was poured into ice water (50 mL). The aqueous layer was extracted with CH</w:t>
      </w:r>
      <w:r w:rsidRPr="0088430E">
        <w:rPr>
          <w:rFonts w:ascii="Times New Roman" w:hAnsi="Times New Roman" w:cs="Arial"/>
          <w:vertAlign w:val="subscript"/>
        </w:rPr>
        <w:t>2</w:t>
      </w:r>
      <w:r w:rsidRPr="0088430E">
        <w:rPr>
          <w:rFonts w:ascii="Times New Roman" w:hAnsi="Times New Roman" w:cs="Arial"/>
        </w:rPr>
        <w:t>Cl</w:t>
      </w:r>
      <w:r w:rsidRPr="0088430E">
        <w:rPr>
          <w:rFonts w:ascii="Times New Roman" w:hAnsi="Times New Roman" w:cs="Arial"/>
          <w:vertAlign w:val="subscript"/>
        </w:rPr>
        <w:t>2</w:t>
      </w:r>
      <w:r w:rsidRPr="0088430E">
        <w:rPr>
          <w:rFonts w:ascii="Times New Roman" w:hAnsi="Times New Roman" w:cs="Arial"/>
        </w:rPr>
        <w:t xml:space="preserve"> (3 × 50 mL). The combined organic layers were dried over anhydrous </w:t>
      </w:r>
      <w:proofErr w:type="spellStart"/>
      <w:r w:rsidRPr="0088430E">
        <w:rPr>
          <w:rFonts w:ascii="Times New Roman" w:hAnsi="Times New Roman" w:cs="Arial"/>
        </w:rPr>
        <w:t>Na</w:t>
      </w:r>
      <w:r w:rsidRPr="0088430E">
        <w:rPr>
          <w:rFonts w:ascii="Times New Roman" w:hAnsi="Times New Roman" w:cs="Cambria Math"/>
        </w:rPr>
        <w:t>₂</w:t>
      </w:r>
      <w:r w:rsidRPr="0088430E">
        <w:rPr>
          <w:rFonts w:ascii="Times New Roman" w:hAnsi="Times New Roman" w:cs="Arial"/>
        </w:rPr>
        <w:t>SO</w:t>
      </w:r>
      <w:proofErr w:type="spellEnd"/>
      <w:r w:rsidRPr="0088430E">
        <w:rPr>
          <w:rFonts w:ascii="Times New Roman" w:hAnsi="Times New Roman" w:cs="Cambria Math"/>
        </w:rPr>
        <w:t>₄</w:t>
      </w:r>
      <w:r w:rsidRPr="0088430E">
        <w:rPr>
          <w:rFonts w:ascii="Times New Roman" w:hAnsi="Times New Roman" w:cs="Arial"/>
        </w:rPr>
        <w:t xml:space="preserve"> and concentrated under reduced pressure to afford the crude product. Purification by column chromatography on silica gel using petroleum ether: CH</w:t>
      </w:r>
      <w:r w:rsidRPr="0088430E">
        <w:rPr>
          <w:rFonts w:ascii="Times New Roman" w:hAnsi="Times New Roman" w:cs="Arial"/>
          <w:vertAlign w:val="subscript"/>
        </w:rPr>
        <w:t>2</w:t>
      </w:r>
      <w:r w:rsidRPr="0088430E">
        <w:rPr>
          <w:rFonts w:ascii="Times New Roman" w:hAnsi="Times New Roman" w:cs="Arial"/>
        </w:rPr>
        <w:t>Cl</w:t>
      </w:r>
      <w:r w:rsidRPr="0088430E">
        <w:rPr>
          <w:rFonts w:ascii="Times New Roman" w:hAnsi="Times New Roman" w:cs="Arial"/>
          <w:vertAlign w:val="subscript"/>
        </w:rPr>
        <w:t>2</w:t>
      </w:r>
      <w:r w:rsidRPr="0088430E">
        <w:rPr>
          <w:rFonts w:ascii="Times New Roman" w:hAnsi="Times New Roman" w:cs="Arial"/>
        </w:rPr>
        <w:t xml:space="preserve"> = 4:1 as eluent to afford </w:t>
      </w:r>
      <w:proofErr w:type="spellStart"/>
      <w:r w:rsidRPr="0088430E">
        <w:rPr>
          <w:rFonts w:ascii="Times New Roman" w:hAnsi="Times New Roman" w:cs="Arial"/>
          <w:b/>
          <w:bCs/>
          <w:i/>
          <w:iCs/>
        </w:rPr>
        <w:t>OMe</w:t>
      </w:r>
      <w:proofErr w:type="spellEnd"/>
      <w:r w:rsidRPr="0088430E">
        <w:rPr>
          <w:rFonts w:ascii="Times New Roman" w:hAnsi="Times New Roman" w:cs="Arial"/>
          <w:b/>
          <w:bCs/>
          <w:i/>
          <w:iCs/>
        </w:rPr>
        <w:t>-PTZ</w:t>
      </w:r>
      <w:r w:rsidRPr="0088430E">
        <w:rPr>
          <w:rFonts w:ascii="Times New Roman" w:hAnsi="Times New Roman" w:cs="Arial"/>
        </w:rPr>
        <w:t xml:space="preserve"> as a white solid (4.62 g, 91.4%). </w:t>
      </w:r>
      <w:r w:rsidRPr="0088430E">
        <w:rPr>
          <w:rFonts w:ascii="Times New Roman" w:hAnsi="Times New Roman" w:cs="Arial"/>
          <w:vertAlign w:val="superscript"/>
        </w:rPr>
        <w:t>1</w:t>
      </w:r>
      <w:r w:rsidRPr="0088430E">
        <w:rPr>
          <w:rFonts w:ascii="Times New Roman" w:hAnsi="Times New Roman" w:cs="Arial"/>
        </w:rPr>
        <w:t>H NMR (500 MHz, Chloroform-d) δ 7.32 (d, J = 8.9 Hz, 2H), 7.12 (d, J = 8.8 Hz, 2H), 7.00 (dd, J = 7.4, 1.7 Hz, 2H), 6.88-6.75 (m, 4H), 6.20 (dd, J = 8.1, 1.4 Hz, 2H), 3.90 (s, 3H).</w:t>
      </w:r>
    </w:p>
    <w:p w14:paraId="412A5C4D" w14:textId="2050ACD2" w:rsidR="00675527" w:rsidRPr="0088430E" w:rsidRDefault="00675527" w:rsidP="00041B7E">
      <w:pPr>
        <w:spacing w:beforeLines="50" w:before="156" w:afterLines="50" w:after="156" w:line="360" w:lineRule="auto"/>
        <w:ind w:firstLineChars="200" w:firstLine="482"/>
        <w:jc w:val="both"/>
        <w:rPr>
          <w:rFonts w:ascii="Times New Roman" w:hAnsi="Times New Roman" w:cs="Arial"/>
        </w:rPr>
      </w:pPr>
      <w:r w:rsidRPr="0088430E">
        <w:rPr>
          <w:rFonts w:ascii="Times New Roman" w:hAnsi="Times New Roman" w:cs="Arial"/>
          <w:b/>
          <w:bCs/>
          <w:i/>
          <w:iCs/>
        </w:rPr>
        <w:t xml:space="preserve">Synthesis of </w:t>
      </w:r>
      <w:proofErr w:type="spellStart"/>
      <w:r w:rsidRPr="0088430E">
        <w:rPr>
          <w:rFonts w:ascii="Times New Roman" w:hAnsi="Times New Roman" w:cs="Arial"/>
          <w:b/>
          <w:bCs/>
          <w:i/>
          <w:iCs/>
        </w:rPr>
        <w:t>OMe</w:t>
      </w:r>
      <w:proofErr w:type="spellEnd"/>
      <w:r w:rsidRPr="0088430E">
        <w:rPr>
          <w:rFonts w:ascii="Times New Roman" w:hAnsi="Times New Roman" w:cs="Arial"/>
          <w:b/>
          <w:bCs/>
          <w:i/>
          <w:iCs/>
        </w:rPr>
        <w:t>-PTZ-CHO:</w:t>
      </w:r>
    </w:p>
    <w:p w14:paraId="27FBF850" w14:textId="4FB92486" w:rsidR="00675527" w:rsidRPr="0088430E" w:rsidRDefault="00675527"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DMF (2.63 mL, 34.4 mmol) was added to a 100 mL round bottomed flask under ice-water bath conditions and an inert atmosphere. Phosphorus oxychloride (2.25 mL, 24.6 mmol) was added dropwise, followed by stirring for 30 min. A solution of </w:t>
      </w:r>
      <w:proofErr w:type="spellStart"/>
      <w:r w:rsidRPr="0088430E">
        <w:rPr>
          <w:rFonts w:ascii="Times New Roman" w:hAnsi="Times New Roman" w:cs="Arial"/>
          <w:b/>
          <w:bCs/>
          <w:i/>
          <w:iCs/>
        </w:rPr>
        <w:t>OMe</w:t>
      </w:r>
      <w:proofErr w:type="spellEnd"/>
      <w:r w:rsidRPr="0088430E">
        <w:rPr>
          <w:rFonts w:ascii="Times New Roman" w:hAnsi="Times New Roman" w:cs="Arial"/>
          <w:b/>
          <w:bCs/>
          <w:i/>
          <w:iCs/>
        </w:rPr>
        <w:t xml:space="preserve">-PTZ </w:t>
      </w:r>
      <w:r w:rsidRPr="0088430E">
        <w:rPr>
          <w:rFonts w:ascii="Times New Roman" w:hAnsi="Times New Roman" w:cs="Arial"/>
        </w:rPr>
        <w:t>(3.00 g, 9.8 mmol) in anhydrous trichloromethane (40 ml) was added slowly and stirred for 1 hour. The mixture was heated to 70 °C and stirred overnight. After cooling to room temperature, the mixture was quenched with 10% NaOH aqueous solution to pH = 7. The aqueous layer was extracted with CH</w:t>
      </w:r>
      <w:r w:rsidRPr="0088430E">
        <w:rPr>
          <w:rFonts w:ascii="Times New Roman" w:hAnsi="Times New Roman" w:cs="Arial"/>
          <w:vertAlign w:val="subscript"/>
        </w:rPr>
        <w:t>2</w:t>
      </w:r>
      <w:r w:rsidRPr="0088430E">
        <w:rPr>
          <w:rFonts w:ascii="Times New Roman" w:hAnsi="Times New Roman" w:cs="Arial"/>
        </w:rPr>
        <w:t>Cl</w:t>
      </w:r>
      <w:r w:rsidRPr="0088430E">
        <w:rPr>
          <w:rFonts w:ascii="Times New Roman" w:hAnsi="Times New Roman" w:cs="Arial"/>
          <w:vertAlign w:val="subscript"/>
        </w:rPr>
        <w:t>2</w:t>
      </w:r>
      <w:r w:rsidRPr="0088430E">
        <w:rPr>
          <w:rFonts w:ascii="Times New Roman" w:hAnsi="Times New Roman" w:cs="Arial"/>
        </w:rPr>
        <w:t xml:space="preserve"> (3×50 mL). The combined organic layers were dried over anhydrous Na</w:t>
      </w:r>
      <w:r w:rsidRPr="0088430E">
        <w:rPr>
          <w:rFonts w:ascii="Times New Roman" w:hAnsi="Times New Roman" w:cs="Arial"/>
          <w:vertAlign w:val="subscript"/>
        </w:rPr>
        <w:t>2</w:t>
      </w:r>
      <w:r w:rsidRPr="0088430E">
        <w:rPr>
          <w:rFonts w:ascii="Times New Roman" w:hAnsi="Times New Roman" w:cs="Arial"/>
        </w:rPr>
        <w:t>SO</w:t>
      </w:r>
      <w:r w:rsidRPr="0088430E">
        <w:rPr>
          <w:rFonts w:ascii="Times New Roman" w:hAnsi="Times New Roman" w:cs="Arial"/>
          <w:vertAlign w:val="subscript"/>
        </w:rPr>
        <w:t>4</w:t>
      </w:r>
      <w:r w:rsidRPr="0088430E">
        <w:rPr>
          <w:rFonts w:ascii="Times New Roman" w:hAnsi="Times New Roman" w:cs="Arial"/>
        </w:rPr>
        <w:t>,</w:t>
      </w:r>
      <w:r w:rsidRPr="0088430E">
        <w:rPr>
          <w:rFonts w:ascii="Times New Roman" w:hAnsi="Times New Roman" w:cs="Arial"/>
          <w:vertAlign w:val="subscript"/>
        </w:rPr>
        <w:t xml:space="preserve"> </w:t>
      </w:r>
      <w:r w:rsidRPr="0088430E">
        <w:rPr>
          <w:rFonts w:ascii="Times New Roman" w:hAnsi="Times New Roman" w:cs="Arial"/>
        </w:rPr>
        <w:t>filtered and concentrated under reduced pressure. The crude product was purified by silica gel column chromatography using petroleum ether:CH</w:t>
      </w:r>
      <w:r w:rsidRPr="0088430E">
        <w:rPr>
          <w:rFonts w:ascii="Times New Roman" w:hAnsi="Times New Roman" w:cs="Arial"/>
          <w:vertAlign w:val="subscript"/>
        </w:rPr>
        <w:t>2</w:t>
      </w:r>
      <w:r w:rsidRPr="0088430E">
        <w:rPr>
          <w:rFonts w:ascii="Times New Roman" w:hAnsi="Times New Roman" w:cs="Arial"/>
        </w:rPr>
        <w:t>Cl</w:t>
      </w:r>
      <w:r w:rsidRPr="0088430E">
        <w:rPr>
          <w:rFonts w:ascii="Times New Roman" w:hAnsi="Times New Roman" w:cs="Arial"/>
          <w:vertAlign w:val="subscript"/>
        </w:rPr>
        <w:t xml:space="preserve">2 </w:t>
      </w:r>
      <w:r w:rsidRPr="0088430E">
        <w:rPr>
          <w:rFonts w:ascii="Times New Roman" w:hAnsi="Times New Roman" w:cs="Arial"/>
        </w:rPr>
        <w:t xml:space="preserve">(1:3, v/v) as eluent to give </w:t>
      </w:r>
      <w:proofErr w:type="spellStart"/>
      <w:r w:rsidRPr="0088430E">
        <w:rPr>
          <w:rFonts w:ascii="Times New Roman" w:hAnsi="Times New Roman" w:cs="Arial"/>
          <w:b/>
          <w:bCs/>
          <w:i/>
          <w:iCs/>
        </w:rPr>
        <w:t>OMe</w:t>
      </w:r>
      <w:proofErr w:type="spellEnd"/>
      <w:r w:rsidRPr="0088430E">
        <w:rPr>
          <w:rFonts w:ascii="Times New Roman" w:hAnsi="Times New Roman" w:cs="Arial"/>
          <w:b/>
          <w:bCs/>
          <w:i/>
          <w:iCs/>
        </w:rPr>
        <w:t>-PTZ-CHO</w:t>
      </w:r>
      <w:r w:rsidRPr="0088430E">
        <w:rPr>
          <w:rFonts w:ascii="Times New Roman" w:hAnsi="Times New Roman" w:cs="Arial"/>
        </w:rPr>
        <w:t xml:space="preserve"> (2.93 g, yield: 89.6%) as a yellow solid.</w:t>
      </w:r>
      <w:r w:rsidRPr="0088430E">
        <w:rPr>
          <w:rFonts w:ascii="Times New Roman" w:hAnsi="Times New Roman" w:cs="Arial"/>
        </w:rPr>
        <w:tab/>
      </w:r>
      <w:r w:rsidRPr="0088430E">
        <w:rPr>
          <w:rFonts w:ascii="Times New Roman" w:hAnsi="Times New Roman" w:cs="Arial"/>
          <w:vertAlign w:val="superscript"/>
        </w:rPr>
        <w:t>1</w:t>
      </w:r>
      <w:r w:rsidRPr="0088430E">
        <w:rPr>
          <w:rFonts w:ascii="Times New Roman" w:hAnsi="Times New Roman" w:cs="Arial"/>
        </w:rPr>
        <w:t>H NMR (500 MHz, Chloroform-d) δ 9.68 (d, J = 3.2 Hz, 1H), 7.44 (t, J = 1.9 Hz, 1H), 7.26 (s, 3H), 7.19-7.08 (m, 2H), 6.95 (dt, J = 6.1, 3.3 Hz, 1H), 6.83 (dt, J = 5.7, 2.6 Hz, 2H), 6.19 (d, J = 8.8 Hz, 1H), 6.17-6.13 (m, 1H), 3.90 (d, J = 1.4 Hz, 3H).</w:t>
      </w:r>
    </w:p>
    <w:p w14:paraId="0871CCF6" w14:textId="0CBB02F9" w:rsidR="00675527" w:rsidRPr="0088430E" w:rsidRDefault="00675527" w:rsidP="00041B7E">
      <w:pPr>
        <w:spacing w:beforeLines="50" w:before="156" w:afterLines="50" w:after="156" w:line="360" w:lineRule="auto"/>
        <w:ind w:firstLineChars="200" w:firstLine="482"/>
        <w:jc w:val="both"/>
        <w:rPr>
          <w:rFonts w:ascii="Times New Roman" w:hAnsi="Times New Roman" w:cs="Arial"/>
        </w:rPr>
      </w:pPr>
      <w:r w:rsidRPr="0088430E">
        <w:rPr>
          <w:rFonts w:ascii="Times New Roman" w:hAnsi="Times New Roman" w:cs="Arial"/>
          <w:b/>
          <w:bCs/>
          <w:i/>
          <w:iCs/>
        </w:rPr>
        <w:lastRenderedPageBreak/>
        <w:t>Synthesis of Br-</w:t>
      </w:r>
      <w:proofErr w:type="spellStart"/>
      <w:r w:rsidRPr="0088430E">
        <w:rPr>
          <w:rFonts w:ascii="Times New Roman" w:hAnsi="Times New Roman" w:cs="Arial"/>
          <w:b/>
          <w:bCs/>
          <w:i/>
          <w:iCs/>
        </w:rPr>
        <w:t>OMe</w:t>
      </w:r>
      <w:proofErr w:type="spellEnd"/>
      <w:r w:rsidRPr="0088430E">
        <w:rPr>
          <w:rFonts w:ascii="Times New Roman" w:hAnsi="Times New Roman" w:cs="Arial"/>
          <w:b/>
          <w:bCs/>
          <w:i/>
          <w:iCs/>
        </w:rPr>
        <w:t>-PTZ-CHO:</w:t>
      </w:r>
    </w:p>
    <w:p w14:paraId="10D0C02D" w14:textId="695F5850" w:rsidR="00675527" w:rsidRPr="0088430E" w:rsidRDefault="00675527" w:rsidP="00041B7E">
      <w:pPr>
        <w:spacing w:beforeLines="50" w:before="156" w:afterLines="50" w:after="156" w:line="360" w:lineRule="auto"/>
        <w:ind w:firstLineChars="200" w:firstLine="482"/>
        <w:jc w:val="both"/>
        <w:rPr>
          <w:rFonts w:ascii="Times New Roman" w:hAnsi="Times New Roman" w:cs="Arial"/>
        </w:rPr>
      </w:pPr>
      <w:proofErr w:type="spellStart"/>
      <w:r w:rsidRPr="0088430E">
        <w:rPr>
          <w:rFonts w:ascii="Times New Roman" w:hAnsi="Times New Roman" w:cs="Arial"/>
          <w:b/>
          <w:bCs/>
          <w:i/>
          <w:iCs/>
        </w:rPr>
        <w:t>OMe</w:t>
      </w:r>
      <w:proofErr w:type="spellEnd"/>
      <w:r w:rsidRPr="0088430E">
        <w:rPr>
          <w:rFonts w:ascii="Times New Roman" w:hAnsi="Times New Roman" w:cs="Arial"/>
          <w:b/>
          <w:bCs/>
          <w:i/>
          <w:iCs/>
        </w:rPr>
        <w:t>-PTZ-CHO</w:t>
      </w:r>
      <w:r w:rsidRPr="0088430E">
        <w:rPr>
          <w:rFonts w:ascii="Times New Roman" w:hAnsi="Times New Roman" w:cs="Arial"/>
        </w:rPr>
        <w:t> (1.40 g, 4.2 mmol) and THF (30 mL) were placed in a 100 mL round-bottom flask. The reaction was cooled to 0 °C</w:t>
      </w:r>
      <w:r w:rsidRPr="0088430E">
        <w:rPr>
          <w:rFonts w:ascii="Times New Roman" w:hAnsi="Times New Roman" w:cs="Arial" w:hint="eastAsia"/>
        </w:rPr>
        <w:t>，</w:t>
      </w:r>
      <w:r w:rsidRPr="0088430E">
        <w:rPr>
          <w:rFonts w:ascii="Times New Roman" w:hAnsi="Times New Roman" w:cs="Arial"/>
        </w:rPr>
        <w:t>NBS (</w:t>
      </w:r>
      <w:proofErr w:type="gramStart"/>
      <w:r w:rsidRPr="0088430E">
        <w:rPr>
          <w:rFonts w:ascii="Times New Roman" w:hAnsi="Times New Roman" w:cs="Arial"/>
        </w:rPr>
        <w:t xml:space="preserve">0.90 g, 5.0 </w:t>
      </w:r>
      <w:proofErr w:type="gramEnd"/>
      <w:r w:rsidRPr="0088430E">
        <w:rPr>
          <w:rFonts w:ascii="Times New Roman" w:hAnsi="Times New Roman" w:cs="Arial"/>
        </w:rPr>
        <w:t xml:space="preserve">mmol) was dissolved in </w:t>
      </w:r>
      <w:proofErr w:type="gramStart"/>
      <w:r w:rsidRPr="0088430E">
        <w:rPr>
          <w:rFonts w:ascii="Times New Roman" w:hAnsi="Times New Roman" w:cs="Arial"/>
        </w:rPr>
        <w:t xml:space="preserve">20 mL </w:t>
      </w:r>
      <w:proofErr w:type="gramEnd"/>
      <w:r w:rsidRPr="0088430E">
        <w:rPr>
          <w:rFonts w:ascii="Times New Roman" w:hAnsi="Times New Roman" w:cs="Arial"/>
        </w:rPr>
        <w:t xml:space="preserve">of THF and added dropwise. After stirring for 30 minutes, the mixture was placed </w:t>
      </w:r>
      <w:proofErr w:type="gramStart"/>
      <w:r w:rsidRPr="0088430E">
        <w:rPr>
          <w:rFonts w:ascii="Times New Roman" w:hAnsi="Times New Roman" w:cs="Arial"/>
        </w:rPr>
        <w:t>in</w:t>
      </w:r>
      <w:proofErr w:type="gramEnd"/>
      <w:r w:rsidRPr="0088430E">
        <w:rPr>
          <w:rFonts w:ascii="Times New Roman" w:hAnsi="Times New Roman" w:cs="Arial"/>
        </w:rPr>
        <w:t xml:space="preserve"> room temperature and stirred for 12 h. The mixture was poured into 50 mL </w:t>
      </w:r>
      <w:proofErr w:type="gramStart"/>
      <w:r w:rsidRPr="0088430E">
        <w:rPr>
          <w:rFonts w:ascii="Times New Roman" w:hAnsi="Times New Roman" w:cs="Arial"/>
        </w:rPr>
        <w:t>water, and</w:t>
      </w:r>
      <w:proofErr w:type="gramEnd"/>
      <w:r w:rsidRPr="0088430E">
        <w:rPr>
          <w:rFonts w:ascii="Times New Roman" w:hAnsi="Times New Roman" w:cs="Arial"/>
        </w:rPr>
        <w:t xml:space="preserve"> extracted with CH</w:t>
      </w:r>
      <w:r w:rsidRPr="0088430E">
        <w:rPr>
          <w:rFonts w:ascii="Times New Roman" w:hAnsi="Times New Roman" w:cs="Arial"/>
          <w:vertAlign w:val="subscript"/>
        </w:rPr>
        <w:t>2</w:t>
      </w:r>
      <w:r w:rsidRPr="0088430E">
        <w:rPr>
          <w:rFonts w:ascii="Times New Roman" w:hAnsi="Times New Roman" w:cs="Arial"/>
        </w:rPr>
        <w:t>Cl</w:t>
      </w:r>
      <w:r w:rsidRPr="0088430E">
        <w:rPr>
          <w:rFonts w:ascii="Times New Roman" w:hAnsi="Times New Roman" w:cs="Arial"/>
          <w:vertAlign w:val="subscript"/>
        </w:rPr>
        <w:t xml:space="preserve">2 </w:t>
      </w:r>
      <w:r w:rsidRPr="0088430E">
        <w:rPr>
          <w:rFonts w:ascii="Times New Roman" w:hAnsi="Times New Roman" w:cs="Arial"/>
        </w:rPr>
        <w:t>(3×50 mL). The combined organic layers were dried over anhydrous Na</w:t>
      </w:r>
      <w:r w:rsidRPr="0088430E">
        <w:rPr>
          <w:rFonts w:ascii="Times New Roman" w:hAnsi="Times New Roman" w:cs="Arial"/>
          <w:vertAlign w:val="subscript"/>
        </w:rPr>
        <w:t>2</w:t>
      </w:r>
      <w:r w:rsidRPr="0088430E">
        <w:rPr>
          <w:rFonts w:ascii="Times New Roman" w:hAnsi="Times New Roman" w:cs="Arial"/>
        </w:rPr>
        <w:t>SO</w:t>
      </w:r>
      <w:r w:rsidRPr="0088430E">
        <w:rPr>
          <w:rFonts w:ascii="Times New Roman" w:hAnsi="Times New Roman" w:cs="Arial"/>
          <w:vertAlign w:val="subscript"/>
        </w:rPr>
        <w:t>4</w:t>
      </w:r>
      <w:r w:rsidRPr="0088430E">
        <w:rPr>
          <w:rFonts w:ascii="Times New Roman" w:hAnsi="Times New Roman" w:cs="Arial"/>
        </w:rPr>
        <w:t>,</w:t>
      </w:r>
      <w:r w:rsidRPr="0088430E">
        <w:rPr>
          <w:rFonts w:ascii="Times New Roman" w:hAnsi="Times New Roman" w:cs="Arial"/>
          <w:vertAlign w:val="subscript"/>
        </w:rPr>
        <w:t xml:space="preserve"> </w:t>
      </w:r>
      <w:r w:rsidRPr="0088430E">
        <w:rPr>
          <w:rFonts w:ascii="Times New Roman" w:hAnsi="Times New Roman" w:cs="Arial"/>
        </w:rPr>
        <w:t>filtered and concentrated under reduced pressure. The crude product was purified by silica gel column chromatography using petroleum ether:CH</w:t>
      </w:r>
      <w:r w:rsidRPr="0088430E">
        <w:rPr>
          <w:rFonts w:ascii="Times New Roman" w:hAnsi="Times New Roman" w:cs="Arial"/>
          <w:vertAlign w:val="subscript"/>
        </w:rPr>
        <w:t>2</w:t>
      </w:r>
      <w:r w:rsidRPr="0088430E">
        <w:rPr>
          <w:rFonts w:ascii="Times New Roman" w:hAnsi="Times New Roman" w:cs="Arial"/>
        </w:rPr>
        <w:t>Cl</w:t>
      </w:r>
      <w:r w:rsidRPr="0088430E">
        <w:rPr>
          <w:rFonts w:ascii="Times New Roman" w:hAnsi="Times New Roman" w:cs="Arial"/>
          <w:vertAlign w:val="subscript"/>
        </w:rPr>
        <w:t xml:space="preserve">2 </w:t>
      </w:r>
      <w:r w:rsidRPr="0088430E">
        <w:rPr>
          <w:rFonts w:ascii="Times New Roman" w:hAnsi="Times New Roman" w:cs="Arial"/>
        </w:rPr>
        <w:t xml:space="preserve">(1:3, v/v) as eluent to give </w:t>
      </w:r>
      <w:r w:rsidRPr="0088430E">
        <w:rPr>
          <w:rFonts w:ascii="Times New Roman" w:hAnsi="Times New Roman" w:cs="Arial"/>
          <w:b/>
          <w:bCs/>
          <w:i/>
          <w:iCs/>
        </w:rPr>
        <w:t>Br-</w:t>
      </w:r>
      <w:proofErr w:type="spellStart"/>
      <w:r w:rsidRPr="0088430E">
        <w:rPr>
          <w:rFonts w:ascii="Times New Roman" w:hAnsi="Times New Roman" w:cs="Arial"/>
          <w:b/>
          <w:bCs/>
          <w:i/>
          <w:iCs/>
        </w:rPr>
        <w:t>OMe</w:t>
      </w:r>
      <w:proofErr w:type="spellEnd"/>
      <w:r w:rsidRPr="0088430E">
        <w:rPr>
          <w:rFonts w:ascii="Times New Roman" w:hAnsi="Times New Roman" w:cs="Arial"/>
          <w:b/>
          <w:bCs/>
          <w:i/>
          <w:iCs/>
        </w:rPr>
        <w:t xml:space="preserve">-PTZ-CHO </w:t>
      </w:r>
      <w:r w:rsidRPr="0088430E">
        <w:rPr>
          <w:rFonts w:ascii="Times New Roman" w:hAnsi="Times New Roman" w:cs="Arial"/>
        </w:rPr>
        <w:t xml:space="preserve">(1.60 g, yield: 92.6%) as a yellow solid. </w:t>
      </w:r>
      <w:r w:rsidRPr="0088430E">
        <w:rPr>
          <w:rFonts w:ascii="Times New Roman" w:hAnsi="Times New Roman" w:cs="Arial"/>
          <w:vertAlign w:val="superscript"/>
        </w:rPr>
        <w:t>1</w:t>
      </w:r>
      <w:r w:rsidRPr="0088430E">
        <w:rPr>
          <w:rFonts w:ascii="Times New Roman" w:hAnsi="Times New Roman" w:cs="Arial"/>
        </w:rPr>
        <w:t>H NMR (500 MHz, Chloroform-d) δ 9.70 (s, 1H), 7.44 (d, J = 2.0 Hz, 1H), 7.29 (dd, J = 8.6, 2.0 Hz, 1H), 7.25 (d, J = 2.2 Hz, 2H), 7.16 – 7.10 (m, 2H), 7.07 (d, J = 2.3 Hz, 1H), 6.90 (dd, J = 8.8, 2.3 Hz, 1H), 6.19 (d, J = 8.6 Hz, 1H), 6.00 (d, J = 8.8 Hz, 1H), 3.91 (s, 3H).</w:t>
      </w:r>
    </w:p>
    <w:p w14:paraId="33694AC7" w14:textId="1335117E" w:rsidR="00675527" w:rsidRPr="0088430E" w:rsidRDefault="00675527" w:rsidP="00041B7E">
      <w:pPr>
        <w:spacing w:beforeLines="50" w:before="156" w:afterLines="50" w:after="156" w:line="360" w:lineRule="auto"/>
        <w:ind w:firstLineChars="200" w:firstLine="482"/>
        <w:jc w:val="both"/>
        <w:rPr>
          <w:rFonts w:ascii="Times New Roman" w:hAnsi="Times New Roman" w:cs="Arial"/>
        </w:rPr>
      </w:pPr>
      <w:r w:rsidRPr="0088430E">
        <w:rPr>
          <w:rFonts w:ascii="Times New Roman" w:hAnsi="Times New Roman" w:cs="Arial"/>
          <w:b/>
          <w:bCs/>
          <w:i/>
          <w:iCs/>
        </w:rPr>
        <w:t>Synthesis of Br-</w:t>
      </w:r>
      <w:proofErr w:type="spellStart"/>
      <w:r w:rsidRPr="0088430E">
        <w:rPr>
          <w:rFonts w:ascii="Times New Roman" w:hAnsi="Times New Roman" w:cs="Arial"/>
          <w:b/>
          <w:bCs/>
          <w:i/>
          <w:iCs/>
        </w:rPr>
        <w:t>OMe</w:t>
      </w:r>
      <w:proofErr w:type="spellEnd"/>
      <w:r w:rsidRPr="0088430E">
        <w:rPr>
          <w:rFonts w:ascii="Times New Roman" w:hAnsi="Times New Roman" w:cs="Arial"/>
          <w:b/>
          <w:bCs/>
          <w:i/>
          <w:iCs/>
        </w:rPr>
        <w:t>-PTZ-P:</w:t>
      </w:r>
    </w:p>
    <w:p w14:paraId="1A3A3023" w14:textId="411D4412" w:rsidR="00675527" w:rsidRPr="0088430E" w:rsidRDefault="00675527" w:rsidP="00041B7E">
      <w:pPr>
        <w:spacing w:beforeLines="50" w:before="156" w:afterLines="50" w:after="156" w:line="360" w:lineRule="auto"/>
        <w:ind w:firstLineChars="200" w:firstLine="482"/>
        <w:jc w:val="both"/>
        <w:rPr>
          <w:rFonts w:ascii="Times New Roman" w:hAnsi="Times New Roman" w:cs="Arial"/>
        </w:rPr>
      </w:pPr>
      <w:r w:rsidRPr="0088430E">
        <w:rPr>
          <w:rFonts w:ascii="Times New Roman" w:hAnsi="Times New Roman" w:cs="Arial"/>
          <w:b/>
          <w:bCs/>
          <w:i/>
          <w:iCs/>
        </w:rPr>
        <w:t>Br-</w:t>
      </w:r>
      <w:proofErr w:type="spellStart"/>
      <w:r w:rsidRPr="0088430E">
        <w:rPr>
          <w:rFonts w:ascii="Times New Roman" w:hAnsi="Times New Roman" w:cs="Arial"/>
          <w:b/>
          <w:bCs/>
          <w:i/>
          <w:iCs/>
        </w:rPr>
        <w:t>OMe</w:t>
      </w:r>
      <w:proofErr w:type="spellEnd"/>
      <w:r w:rsidRPr="0088430E">
        <w:rPr>
          <w:rFonts w:ascii="Times New Roman" w:hAnsi="Times New Roman" w:cs="Arial"/>
          <w:b/>
          <w:bCs/>
          <w:i/>
          <w:iCs/>
        </w:rPr>
        <w:t>-PTZ-CHO</w:t>
      </w:r>
      <w:r w:rsidRPr="0088430E">
        <w:rPr>
          <w:rFonts w:ascii="Times New Roman" w:hAnsi="Times New Roman" w:cs="Arial"/>
        </w:rPr>
        <w:t xml:space="preserve"> (1.40 g, 3.4 mmol) and diethyl </w:t>
      </w:r>
      <w:proofErr w:type="spellStart"/>
      <w:r w:rsidRPr="0088430E">
        <w:rPr>
          <w:rFonts w:ascii="Times New Roman" w:hAnsi="Times New Roman" w:cs="Arial"/>
        </w:rPr>
        <w:t>cyanomethylphosphonate</w:t>
      </w:r>
      <w:proofErr w:type="spellEnd"/>
      <w:r w:rsidRPr="0088430E">
        <w:rPr>
          <w:rFonts w:ascii="Times New Roman" w:hAnsi="Times New Roman" w:cs="Arial"/>
        </w:rPr>
        <w:t xml:space="preserve"> (0.56 mL, 3.6 mmol) were dissolved in anhydrous 1,4-dioxane (30mL) under argon atmosphere. Anhydrous ZnCl</w:t>
      </w:r>
      <w:r w:rsidRPr="0088430E">
        <w:rPr>
          <w:rFonts w:ascii="Times New Roman" w:hAnsi="Times New Roman" w:cs="Arial"/>
          <w:vertAlign w:val="subscript"/>
        </w:rPr>
        <w:t>2</w:t>
      </w:r>
      <w:r w:rsidRPr="0088430E">
        <w:rPr>
          <w:rFonts w:ascii="Times New Roman" w:hAnsi="Times New Roman" w:cs="Arial"/>
        </w:rPr>
        <w:t xml:space="preserve"> (0.49 g 3.6 mmol) was added, and the mixture was stirred at 65 °C for 20 min. Triethylamine (1.10 mL, 7.8 mmol) was then added. After stirr</w:t>
      </w:r>
      <w:r w:rsidR="00C67FE5">
        <w:rPr>
          <w:rFonts w:ascii="Times New Roman" w:hAnsi="Times New Roman" w:cs="Arial" w:hint="eastAsia"/>
        </w:rPr>
        <w:t>ing</w:t>
      </w:r>
      <w:r w:rsidRPr="0088430E">
        <w:rPr>
          <w:rFonts w:ascii="Times New Roman" w:hAnsi="Times New Roman" w:cs="Arial"/>
        </w:rPr>
        <w:t xml:space="preserve"> overnight, the mixture was </w:t>
      </w:r>
      <w:proofErr w:type="spellStart"/>
      <w:r w:rsidRPr="0088430E">
        <w:rPr>
          <w:rFonts w:ascii="Times New Roman" w:hAnsi="Times New Roman" w:cs="Arial"/>
        </w:rPr>
        <w:t>was</w:t>
      </w:r>
      <w:proofErr w:type="spellEnd"/>
      <w:r w:rsidRPr="0088430E">
        <w:rPr>
          <w:rFonts w:ascii="Times New Roman" w:hAnsi="Times New Roman" w:cs="Arial"/>
        </w:rPr>
        <w:t xml:space="preserve"> poured into 30 mL </w:t>
      </w:r>
      <w:proofErr w:type="gramStart"/>
      <w:r w:rsidRPr="0088430E">
        <w:rPr>
          <w:rFonts w:ascii="Times New Roman" w:hAnsi="Times New Roman" w:cs="Arial"/>
        </w:rPr>
        <w:t>water, and</w:t>
      </w:r>
      <w:proofErr w:type="gramEnd"/>
      <w:r w:rsidRPr="0088430E">
        <w:rPr>
          <w:rFonts w:ascii="Times New Roman" w:hAnsi="Times New Roman" w:cs="Arial"/>
        </w:rPr>
        <w:t xml:space="preserve"> extracted with CH</w:t>
      </w:r>
      <w:r w:rsidRPr="0088430E">
        <w:rPr>
          <w:rFonts w:ascii="Times New Roman" w:hAnsi="Times New Roman" w:cs="Arial"/>
          <w:vertAlign w:val="subscript"/>
        </w:rPr>
        <w:t>2</w:t>
      </w:r>
      <w:r w:rsidRPr="0088430E">
        <w:rPr>
          <w:rFonts w:ascii="Times New Roman" w:hAnsi="Times New Roman" w:cs="Arial"/>
        </w:rPr>
        <w:t>Cl</w:t>
      </w:r>
      <w:r w:rsidRPr="0088430E">
        <w:rPr>
          <w:rFonts w:ascii="Times New Roman" w:hAnsi="Times New Roman" w:cs="Arial"/>
          <w:vertAlign w:val="subscript"/>
        </w:rPr>
        <w:t xml:space="preserve">2 </w:t>
      </w:r>
      <w:r w:rsidRPr="0088430E">
        <w:rPr>
          <w:rFonts w:ascii="Times New Roman" w:hAnsi="Times New Roman" w:cs="Arial"/>
        </w:rPr>
        <w:t>(3×50 mL). The combined organic layers were dried over anhydrous Na</w:t>
      </w:r>
      <w:r w:rsidRPr="0088430E">
        <w:rPr>
          <w:rFonts w:ascii="Times New Roman" w:hAnsi="Times New Roman" w:cs="Arial"/>
          <w:vertAlign w:val="subscript"/>
        </w:rPr>
        <w:t>2</w:t>
      </w:r>
      <w:r w:rsidRPr="0088430E">
        <w:rPr>
          <w:rFonts w:ascii="Times New Roman" w:hAnsi="Times New Roman" w:cs="Arial"/>
        </w:rPr>
        <w:t>SO</w:t>
      </w:r>
      <w:r w:rsidRPr="0088430E">
        <w:rPr>
          <w:rFonts w:ascii="Times New Roman" w:hAnsi="Times New Roman" w:cs="Arial"/>
          <w:vertAlign w:val="subscript"/>
        </w:rPr>
        <w:t>4</w:t>
      </w:r>
      <w:r w:rsidRPr="0088430E">
        <w:rPr>
          <w:rFonts w:ascii="Times New Roman" w:hAnsi="Times New Roman" w:cs="Arial"/>
        </w:rPr>
        <w:t>,</w:t>
      </w:r>
      <w:r w:rsidRPr="0088430E">
        <w:rPr>
          <w:rFonts w:ascii="Times New Roman" w:hAnsi="Times New Roman" w:cs="Arial"/>
          <w:vertAlign w:val="subscript"/>
        </w:rPr>
        <w:t xml:space="preserve"> </w:t>
      </w:r>
      <w:r w:rsidRPr="0088430E">
        <w:rPr>
          <w:rFonts w:ascii="Times New Roman" w:hAnsi="Times New Roman" w:cs="Arial"/>
        </w:rPr>
        <w:t xml:space="preserve">filtered and concentrated under reduced pressure. The crude product was purified by silica gel column chromatography using petroleum </w:t>
      </w:r>
      <w:proofErr w:type="spellStart"/>
      <w:proofErr w:type="gramStart"/>
      <w:r w:rsidRPr="0088430E">
        <w:rPr>
          <w:rFonts w:ascii="Times New Roman" w:hAnsi="Times New Roman" w:cs="Arial"/>
        </w:rPr>
        <w:t>ether:ethyl</w:t>
      </w:r>
      <w:proofErr w:type="spellEnd"/>
      <w:proofErr w:type="gramEnd"/>
      <w:r w:rsidRPr="0088430E">
        <w:rPr>
          <w:rFonts w:ascii="Times New Roman" w:hAnsi="Times New Roman" w:cs="Arial"/>
        </w:rPr>
        <w:t xml:space="preserve"> acetate</w:t>
      </w:r>
      <w:r w:rsidRPr="0088430E">
        <w:rPr>
          <w:rFonts w:ascii="Times New Roman" w:hAnsi="Times New Roman" w:cs="Arial"/>
          <w:vertAlign w:val="subscript"/>
        </w:rPr>
        <w:t xml:space="preserve"> </w:t>
      </w:r>
      <w:r w:rsidRPr="0088430E">
        <w:rPr>
          <w:rFonts w:ascii="Times New Roman" w:hAnsi="Times New Roman" w:cs="Arial"/>
        </w:rPr>
        <w:t xml:space="preserve">(2:1, v/v) as eluent to give </w:t>
      </w:r>
      <w:r w:rsidRPr="0088430E">
        <w:rPr>
          <w:rFonts w:ascii="Times New Roman" w:hAnsi="Times New Roman" w:cs="Arial"/>
          <w:b/>
          <w:bCs/>
          <w:i/>
          <w:iCs/>
        </w:rPr>
        <w:t>Br-</w:t>
      </w:r>
      <w:proofErr w:type="spellStart"/>
      <w:r w:rsidRPr="0088430E">
        <w:rPr>
          <w:rFonts w:ascii="Times New Roman" w:hAnsi="Times New Roman" w:cs="Arial"/>
          <w:b/>
          <w:bCs/>
          <w:i/>
          <w:iCs/>
        </w:rPr>
        <w:t>OMe</w:t>
      </w:r>
      <w:proofErr w:type="spellEnd"/>
      <w:r w:rsidRPr="0088430E">
        <w:rPr>
          <w:rFonts w:ascii="Times New Roman" w:hAnsi="Times New Roman" w:cs="Arial"/>
          <w:b/>
          <w:bCs/>
          <w:i/>
          <w:iCs/>
        </w:rPr>
        <w:t xml:space="preserve">-PTZ-P </w:t>
      </w:r>
      <w:r w:rsidRPr="0088430E">
        <w:rPr>
          <w:rFonts w:ascii="Times New Roman" w:hAnsi="Times New Roman" w:cs="Arial"/>
        </w:rPr>
        <w:t xml:space="preserve">(1.67 g, yield: 85.6%). </w:t>
      </w:r>
      <w:r w:rsidRPr="0088430E">
        <w:rPr>
          <w:rFonts w:ascii="Times New Roman" w:hAnsi="Times New Roman" w:cs="Arial"/>
          <w:vertAlign w:val="superscript"/>
        </w:rPr>
        <w:t>1</w:t>
      </w:r>
      <w:r w:rsidRPr="0088430E">
        <w:rPr>
          <w:rFonts w:ascii="Times New Roman" w:hAnsi="Times New Roman" w:cs="Arial"/>
        </w:rPr>
        <w:t>H NMR (500 MHz, Chloroform-d) δ 7.70 (d, J = 21.0 Hz, 1H), 7.54 (d, J = 2.1 Hz, 1H), 7.43 (dd, J = 8.8, 2.1 Hz, 1H), 7.25-7.21 (m, 2H), 7.13 (d, J = 8.7 Hz, 2H), 7.06 (d, J = 2.2 Hz, 1H), 6.90 (dd, J = 8.8, 2.2 Hz, 1H), 6.15 (d, J = 8.8 Hz, 1H), 5.99 (d, J = 8.9 Hz, 1H), 4.18 (td, J = 8.6, 7.1 Hz, 4H), 3.91 (s, 3H), 1.38 (t, J = 7.1 Hz, 6H).</w:t>
      </w:r>
    </w:p>
    <w:p w14:paraId="3174CDDC" w14:textId="77777777" w:rsidR="00B32B14" w:rsidRDefault="00B32B14" w:rsidP="00041B7E">
      <w:pPr>
        <w:spacing w:beforeLines="50" w:before="156" w:afterLines="50" w:after="156" w:line="360" w:lineRule="auto"/>
        <w:ind w:firstLineChars="200" w:firstLine="482"/>
        <w:jc w:val="both"/>
        <w:rPr>
          <w:rFonts w:ascii="Times New Roman" w:hAnsi="Times New Roman" w:cs="Arial"/>
          <w:b/>
          <w:bCs/>
          <w:i/>
          <w:iCs/>
        </w:rPr>
      </w:pPr>
    </w:p>
    <w:p w14:paraId="4555603E" w14:textId="601F7267" w:rsidR="00675527" w:rsidRPr="0088430E" w:rsidRDefault="00675527" w:rsidP="00041B7E">
      <w:pPr>
        <w:spacing w:beforeLines="50" w:before="156" w:afterLines="50" w:after="156" w:line="360" w:lineRule="auto"/>
        <w:ind w:firstLineChars="200" w:firstLine="482"/>
        <w:jc w:val="both"/>
        <w:rPr>
          <w:rFonts w:ascii="Times New Roman" w:hAnsi="Times New Roman" w:cs="Arial"/>
        </w:rPr>
      </w:pPr>
      <w:r w:rsidRPr="0088430E">
        <w:rPr>
          <w:rFonts w:ascii="Times New Roman" w:hAnsi="Times New Roman" w:cs="Arial"/>
          <w:b/>
          <w:bCs/>
          <w:i/>
          <w:iCs/>
        </w:rPr>
        <w:lastRenderedPageBreak/>
        <w:t>Synthesis of RS-3:</w:t>
      </w:r>
    </w:p>
    <w:p w14:paraId="47F694D6" w14:textId="77777777" w:rsidR="00A517CB" w:rsidRDefault="00675527" w:rsidP="00041B7E">
      <w:pPr>
        <w:spacing w:beforeLines="50" w:before="156" w:afterLines="50" w:after="156" w:line="360" w:lineRule="auto"/>
        <w:ind w:firstLineChars="200" w:firstLine="482"/>
        <w:jc w:val="both"/>
        <w:rPr>
          <w:rFonts w:ascii="Times New Roman" w:hAnsi="Times New Roman" w:cs="Arial"/>
        </w:rPr>
      </w:pPr>
      <w:r w:rsidRPr="0088430E">
        <w:rPr>
          <w:rFonts w:ascii="Times New Roman" w:hAnsi="Times New Roman" w:cs="Arial"/>
          <w:b/>
          <w:bCs/>
          <w:i/>
          <w:iCs/>
        </w:rPr>
        <w:t>Br-</w:t>
      </w:r>
      <w:proofErr w:type="spellStart"/>
      <w:r w:rsidRPr="0088430E">
        <w:rPr>
          <w:rFonts w:ascii="Times New Roman" w:hAnsi="Times New Roman" w:cs="Arial"/>
          <w:b/>
          <w:bCs/>
          <w:i/>
          <w:iCs/>
        </w:rPr>
        <w:t>OMe</w:t>
      </w:r>
      <w:proofErr w:type="spellEnd"/>
      <w:r w:rsidRPr="0088430E">
        <w:rPr>
          <w:rFonts w:ascii="Times New Roman" w:hAnsi="Times New Roman" w:cs="Arial"/>
          <w:b/>
          <w:bCs/>
          <w:i/>
          <w:iCs/>
        </w:rPr>
        <w:t>-PTZ-P</w:t>
      </w:r>
      <w:r w:rsidRPr="0088430E">
        <w:rPr>
          <w:rFonts w:ascii="Times New Roman" w:hAnsi="Times New Roman" w:cs="Arial"/>
        </w:rPr>
        <w:t xml:space="preserve"> (1.00 g, 1.8 mmol) was dissolved in anhydrous CH</w:t>
      </w:r>
      <w:r w:rsidRPr="0088430E">
        <w:rPr>
          <w:rFonts w:ascii="Times New Roman" w:hAnsi="Times New Roman" w:cs="Arial"/>
          <w:vertAlign w:val="subscript"/>
        </w:rPr>
        <w:t>2</w:t>
      </w:r>
      <w:r w:rsidRPr="0088430E">
        <w:rPr>
          <w:rFonts w:ascii="Times New Roman" w:hAnsi="Times New Roman" w:cs="Arial"/>
        </w:rPr>
        <w:t>Cl</w:t>
      </w:r>
      <w:r w:rsidRPr="0088430E">
        <w:rPr>
          <w:rFonts w:ascii="Times New Roman" w:hAnsi="Times New Roman" w:cs="Arial"/>
          <w:vertAlign w:val="subscript"/>
        </w:rPr>
        <w:t>2</w:t>
      </w:r>
      <w:r w:rsidRPr="0088430E">
        <w:rPr>
          <w:rFonts w:ascii="Times New Roman" w:hAnsi="Times New Roman" w:cs="Arial"/>
        </w:rPr>
        <w:t xml:space="preserve"> (10 mL) under argon atmosphere. </w:t>
      </w:r>
      <w:proofErr w:type="spellStart"/>
      <w:r w:rsidRPr="0088430E">
        <w:rPr>
          <w:rFonts w:ascii="Times New Roman" w:hAnsi="Times New Roman" w:cs="Arial"/>
        </w:rPr>
        <w:t>Bromotrimethylsilane</w:t>
      </w:r>
      <w:proofErr w:type="spellEnd"/>
      <w:r w:rsidRPr="0088430E">
        <w:rPr>
          <w:rFonts w:ascii="Times New Roman" w:hAnsi="Times New Roman" w:cs="Arial"/>
        </w:rPr>
        <w:t xml:space="preserve"> (1.66 mL, 12.6 mmol) was added dropwise, and the reaction mixture was stirred for 12 h at room temperature under argon atmosphere. The solvent was distilled off under reduced pressure, and the solid residue was dissolved in methanol (10 mL) and stirred for 12 h. Distilled water was added dropwise (10 mL) until the solution became opaque, and the mixture was stirred for 1 h. The product was filtered </w:t>
      </w:r>
      <w:proofErr w:type="gramStart"/>
      <w:r w:rsidRPr="0088430E">
        <w:rPr>
          <w:rFonts w:ascii="Times New Roman" w:hAnsi="Times New Roman" w:cs="Arial"/>
        </w:rPr>
        <w:t>off, and</w:t>
      </w:r>
      <w:proofErr w:type="gramEnd"/>
      <w:r w:rsidRPr="0088430E">
        <w:rPr>
          <w:rFonts w:ascii="Times New Roman" w:hAnsi="Times New Roman" w:cs="Arial"/>
        </w:rPr>
        <w:t xml:space="preserve"> washed with water, and dried under argon atmosphere to give </w:t>
      </w:r>
      <w:r w:rsidRPr="0088430E">
        <w:rPr>
          <w:rFonts w:ascii="Times New Roman" w:hAnsi="Times New Roman" w:cs="Arial"/>
          <w:b/>
          <w:bCs/>
          <w:i/>
          <w:iCs/>
        </w:rPr>
        <w:t xml:space="preserve">RS-3 </w:t>
      </w:r>
      <w:r w:rsidRPr="0088430E">
        <w:rPr>
          <w:rFonts w:ascii="Times New Roman" w:hAnsi="Times New Roman" w:cs="Arial"/>
        </w:rPr>
        <w:t xml:space="preserve">(0.76 g, yield: 84.4%) as a red solid. </w:t>
      </w:r>
    </w:p>
    <w:p w14:paraId="6B12B26E" w14:textId="77777777" w:rsidR="00A517CB" w:rsidRDefault="00675527" w:rsidP="00041B7E">
      <w:pPr>
        <w:spacing w:beforeLines="50" w:before="156" w:afterLines="50" w:after="156" w:line="360" w:lineRule="auto"/>
        <w:ind w:firstLineChars="200" w:firstLine="480"/>
        <w:jc w:val="both"/>
        <w:rPr>
          <w:rFonts w:ascii="Times New Roman" w:eastAsiaTheme="minorEastAsia" w:hAnsi="Times New Roman" w:cs="Times New Roman"/>
          <w:kern w:val="2"/>
          <w:vertAlign w:val="superscript"/>
        </w:rPr>
      </w:pPr>
      <w:r w:rsidRPr="0088430E">
        <w:rPr>
          <w:rFonts w:ascii="Times New Roman" w:hAnsi="Times New Roman" w:cs="Arial"/>
          <w:vertAlign w:val="superscript"/>
        </w:rPr>
        <w:t>1</w:t>
      </w:r>
      <w:r w:rsidRPr="0088430E">
        <w:rPr>
          <w:rFonts w:ascii="Times New Roman" w:hAnsi="Times New Roman" w:cs="Arial"/>
        </w:rPr>
        <w:t>H NMR (500 MHz, DMSO-d6) δ 7.66 (dd, J = 11.7, 2.1 Hz, 1H), 7.60 (d, J = 19.8 Hz, 1H), 7.49 (dd, J = 8.9, 2.2 Hz, 1H), 7.41-7.35 (m, 2H), 7.30 (d, J = 2.3 Hz, 1H), 7.26-7.19 (m, 2H), 7.10 (dd, J = 8.9, 2.3 Hz, 1H), 6.13 (d, J = 8.8 Hz, 1H), 6.00 (d, J = 8.8 Hz, 1H), 3.86 (s, 3H).</w:t>
      </w:r>
      <w:r w:rsidR="0014349C" w:rsidRPr="0014349C">
        <w:rPr>
          <w:rFonts w:ascii="Times New Roman" w:eastAsiaTheme="minorEastAsia" w:hAnsi="Times New Roman" w:cs="Times New Roman"/>
          <w:kern w:val="2"/>
          <w:vertAlign w:val="superscript"/>
        </w:rPr>
        <w:t xml:space="preserve"> </w:t>
      </w:r>
    </w:p>
    <w:p w14:paraId="0CB29F66" w14:textId="77777777" w:rsidR="00A517CB" w:rsidRDefault="0014349C" w:rsidP="00041B7E">
      <w:pPr>
        <w:spacing w:beforeLines="50" w:before="156" w:afterLines="50" w:after="156" w:line="360" w:lineRule="auto"/>
        <w:ind w:firstLineChars="200" w:firstLine="480"/>
        <w:jc w:val="both"/>
        <w:rPr>
          <w:rFonts w:hint="eastAsia"/>
        </w:rPr>
      </w:pPr>
      <w:r w:rsidRPr="0014349C">
        <w:rPr>
          <w:rFonts w:ascii="Times New Roman" w:hAnsi="Times New Roman" w:cs="Arial"/>
          <w:vertAlign w:val="superscript"/>
        </w:rPr>
        <w:t>13</w:t>
      </w:r>
      <w:r w:rsidRPr="0014349C">
        <w:rPr>
          <w:rFonts w:ascii="Times New Roman" w:hAnsi="Times New Roman" w:cs="Arial"/>
        </w:rPr>
        <w:t xml:space="preserve">C NMR (125 MHz, DMSO-d6) δ 158.77, 151.37, 151.32, 145.65, 141.34, 130.83, 130.79, 130.66, 129.63, 129.45, 127.76, 126.84, 126.70, 126.47, 119.86, 117.67, 117.03, 116.60, 116.52, 115.95, 114.77, 114.10, 102.44, 100.97, </w:t>
      </w:r>
      <w:proofErr w:type="gramStart"/>
      <w:r w:rsidRPr="0014349C">
        <w:rPr>
          <w:rFonts w:ascii="Times New Roman" w:hAnsi="Times New Roman" w:cs="Arial"/>
        </w:rPr>
        <w:t>54.88 .</w:t>
      </w:r>
      <w:proofErr w:type="gramEnd"/>
      <w:r w:rsidR="002B6D5B" w:rsidRPr="002B6D5B">
        <w:t xml:space="preserve"> </w:t>
      </w:r>
    </w:p>
    <w:p w14:paraId="3A16839C" w14:textId="77777777" w:rsidR="00A517CB" w:rsidRDefault="002B6D5B" w:rsidP="00041B7E">
      <w:pPr>
        <w:spacing w:beforeLines="50" w:before="156" w:afterLines="50" w:after="156" w:line="360" w:lineRule="auto"/>
        <w:ind w:firstLineChars="200" w:firstLine="480"/>
        <w:jc w:val="both"/>
        <w:rPr>
          <w:rFonts w:ascii="Times New Roman" w:hAnsi="Times New Roman" w:cs="Arial"/>
        </w:rPr>
      </w:pPr>
      <w:r w:rsidRPr="002B6D5B">
        <w:rPr>
          <w:rFonts w:ascii="Times New Roman" w:hAnsi="Times New Roman" w:cs="Arial"/>
        </w:rPr>
        <w:t>Elemental and bromine analyses of RS-3. Elemental analysis of the air-equilibrated RS-3 sample was consistent with the presence of approximately 1.5 equivalents of adsorbed water associated with its phosphonic-acid groups. Calculated for C₂₂H₁₆BrN₂O₄PS·1.5H₂O: C, 48.72; H, 3.53; N, 5.17; S, 5.91%. Found (</w:t>
      </w:r>
      <w:proofErr w:type="gramStart"/>
      <w:r w:rsidRPr="002B6D5B">
        <w:rPr>
          <w:rFonts w:ascii="Times New Roman" w:hAnsi="Times New Roman" w:cs="Arial"/>
        </w:rPr>
        <w:t>mean of</w:t>
      </w:r>
      <w:proofErr w:type="gramEnd"/>
      <w:r w:rsidRPr="002B6D5B">
        <w:rPr>
          <w:rFonts w:ascii="Times New Roman" w:hAnsi="Times New Roman" w:cs="Arial"/>
        </w:rPr>
        <w:t xml:space="preserve"> two measurements): C, 48.72; H, 3.43; N, 5.01; S, 5.78%. For bromine quantification, a 10-mg portion of RS-3 was made up to a final volume of 1.0 mL, and the resulting stock solution was diluted 60-fold before ICP–MS analysis. The measured bromine content was 15.46 ± 0.08 </w:t>
      </w:r>
      <w:proofErr w:type="spellStart"/>
      <w:r w:rsidRPr="002B6D5B">
        <w:rPr>
          <w:rFonts w:ascii="Times New Roman" w:hAnsi="Times New Roman" w:cs="Arial"/>
        </w:rPr>
        <w:t>wt</w:t>
      </w:r>
      <w:proofErr w:type="spellEnd"/>
      <w:r w:rsidRPr="002B6D5B">
        <w:rPr>
          <w:rFonts w:ascii="Times New Roman" w:hAnsi="Times New Roman" w:cs="Arial"/>
        </w:rPr>
        <w:t>% (n = 2, RSD = 0.5%), in close agreement with the value calculated for anhydrous C₂₂H₁₆</w:t>
      </w:r>
      <w:proofErr w:type="spellStart"/>
      <w:r w:rsidRPr="002B6D5B">
        <w:rPr>
          <w:rFonts w:ascii="Times New Roman" w:hAnsi="Times New Roman" w:cs="Arial"/>
        </w:rPr>
        <w:t>BrN₂O₄PS</w:t>
      </w:r>
      <w:proofErr w:type="spellEnd"/>
      <w:r w:rsidRPr="002B6D5B">
        <w:rPr>
          <w:rFonts w:ascii="Times New Roman" w:hAnsi="Times New Roman" w:cs="Arial"/>
        </w:rPr>
        <w:t xml:space="preserve"> (Br, 15.51 </w:t>
      </w:r>
      <w:proofErr w:type="spellStart"/>
      <w:r w:rsidRPr="002B6D5B">
        <w:rPr>
          <w:rFonts w:ascii="Times New Roman" w:hAnsi="Times New Roman" w:cs="Arial"/>
        </w:rPr>
        <w:t>wt</w:t>
      </w:r>
      <w:proofErr w:type="spellEnd"/>
      <w:r w:rsidRPr="002B6D5B">
        <w:rPr>
          <w:rFonts w:ascii="Times New Roman" w:hAnsi="Times New Roman" w:cs="Arial"/>
        </w:rPr>
        <w:t>%).</w:t>
      </w:r>
      <w:r>
        <w:rPr>
          <w:rFonts w:ascii="Times New Roman" w:hAnsi="Times New Roman" w:cs="Arial" w:hint="eastAsia"/>
        </w:rPr>
        <w:t xml:space="preserve"> </w:t>
      </w:r>
    </w:p>
    <w:p w14:paraId="775A06D5" w14:textId="1A5A85C7" w:rsidR="00675527" w:rsidRPr="0088430E" w:rsidRDefault="0014349C" w:rsidP="00041B7E">
      <w:pPr>
        <w:spacing w:beforeLines="50" w:before="156" w:afterLines="50" w:after="156" w:line="360" w:lineRule="auto"/>
        <w:ind w:firstLineChars="200" w:firstLine="480"/>
        <w:jc w:val="both"/>
        <w:rPr>
          <w:rFonts w:ascii="Times New Roman" w:hAnsi="Times New Roman" w:cs="Arial"/>
        </w:rPr>
      </w:pPr>
      <w:r w:rsidRPr="0014349C">
        <w:rPr>
          <w:rFonts w:ascii="Times New Roman" w:hAnsi="Times New Roman" w:cs="Arial"/>
        </w:rPr>
        <w:t>MS-ESI (m/z): [M-H]</w:t>
      </w:r>
      <w:r w:rsidRPr="0014349C">
        <w:rPr>
          <w:rFonts w:ascii="Times New Roman" w:hAnsi="Times New Roman" w:cs="Arial"/>
          <w:vertAlign w:val="superscript"/>
        </w:rPr>
        <w:t>-</w:t>
      </w:r>
      <w:r w:rsidRPr="0014349C">
        <w:rPr>
          <w:rFonts w:ascii="Times New Roman" w:hAnsi="Times New Roman" w:cs="Arial"/>
        </w:rPr>
        <w:t xml:space="preserve"> </w:t>
      </w:r>
      <w:proofErr w:type="spellStart"/>
      <w:r w:rsidRPr="0014349C">
        <w:rPr>
          <w:rFonts w:ascii="Times New Roman" w:hAnsi="Times New Roman" w:cs="Arial"/>
        </w:rPr>
        <w:t>Calcd</w:t>
      </w:r>
      <w:proofErr w:type="spellEnd"/>
      <w:r w:rsidRPr="0014349C">
        <w:rPr>
          <w:rFonts w:ascii="Times New Roman" w:hAnsi="Times New Roman" w:cs="Arial"/>
        </w:rPr>
        <w:t xml:space="preserve"> for (C</w:t>
      </w:r>
      <w:r w:rsidRPr="0014349C">
        <w:rPr>
          <w:rFonts w:ascii="Times New Roman" w:hAnsi="Times New Roman" w:cs="Arial"/>
          <w:vertAlign w:val="subscript"/>
        </w:rPr>
        <w:t>22</w:t>
      </w:r>
      <w:r w:rsidRPr="0014349C">
        <w:rPr>
          <w:rFonts w:ascii="Times New Roman" w:hAnsi="Times New Roman" w:cs="Arial"/>
        </w:rPr>
        <w:t>H</w:t>
      </w:r>
      <w:r w:rsidRPr="0014349C">
        <w:rPr>
          <w:rFonts w:ascii="Times New Roman" w:hAnsi="Times New Roman" w:cs="Arial"/>
          <w:vertAlign w:val="subscript"/>
        </w:rPr>
        <w:t>16</w:t>
      </w:r>
      <w:r w:rsidRPr="0014349C">
        <w:rPr>
          <w:rFonts w:ascii="Times New Roman" w:hAnsi="Times New Roman" w:cs="Arial"/>
        </w:rPr>
        <w:t>BrN</w:t>
      </w:r>
      <w:r w:rsidRPr="0014349C">
        <w:rPr>
          <w:rFonts w:ascii="Times New Roman" w:hAnsi="Times New Roman" w:cs="Arial"/>
          <w:vertAlign w:val="subscript"/>
        </w:rPr>
        <w:t>2</w:t>
      </w:r>
      <w:r w:rsidRPr="0014349C">
        <w:rPr>
          <w:rFonts w:ascii="Times New Roman" w:hAnsi="Times New Roman" w:cs="Arial"/>
        </w:rPr>
        <w:t>O</w:t>
      </w:r>
      <w:r w:rsidRPr="0014349C">
        <w:rPr>
          <w:rFonts w:ascii="Times New Roman" w:hAnsi="Times New Roman" w:cs="Arial"/>
          <w:vertAlign w:val="subscript"/>
        </w:rPr>
        <w:t>4</w:t>
      </w:r>
      <w:r w:rsidRPr="0014349C">
        <w:rPr>
          <w:rFonts w:ascii="Times New Roman" w:hAnsi="Times New Roman" w:cs="Arial"/>
        </w:rPr>
        <w:t>PS): 513.0, found: 513.2.</w:t>
      </w:r>
    </w:p>
    <w:p w14:paraId="1F19A239" w14:textId="7FAFC2E6" w:rsidR="007B797E" w:rsidRPr="0088430E" w:rsidRDefault="00B3707A" w:rsidP="00041B7E">
      <w:pPr>
        <w:jc w:val="both"/>
        <w:rPr>
          <w:rFonts w:ascii="Times New Roman" w:hAnsi="Times New Roman" w:cs="Arial"/>
        </w:rPr>
      </w:pPr>
      <w:r w:rsidRPr="0088430E">
        <w:rPr>
          <w:rFonts w:ascii="Times New Roman" w:hAnsi="Times New Roman" w:cs="Arial"/>
        </w:rPr>
        <w:br w:type="page"/>
      </w:r>
    </w:p>
    <w:p w14:paraId="54DEC342" w14:textId="6A2FE8DC" w:rsidR="007B797E" w:rsidRPr="0088430E" w:rsidRDefault="007B797E" w:rsidP="00041B7E">
      <w:pPr>
        <w:spacing w:beforeLines="50" w:before="156" w:afterLines="50" w:after="156" w:line="360" w:lineRule="auto"/>
        <w:jc w:val="both"/>
        <w:rPr>
          <w:rFonts w:ascii="Times New Roman" w:hAnsi="Times New Roman" w:cs="Arial"/>
          <w:sz w:val="28"/>
          <w:szCs w:val="28"/>
        </w:rPr>
      </w:pPr>
      <w:r w:rsidRPr="0088430E">
        <w:rPr>
          <w:rFonts w:ascii="Times New Roman" w:hAnsi="Times New Roman" w:cs="Arial"/>
          <w:sz w:val="28"/>
          <w:szCs w:val="28"/>
        </w:rPr>
        <w:lastRenderedPageBreak/>
        <w:t>Supplementary Note 2 | ASE threshold, net gain and optical loss analysis</w:t>
      </w:r>
    </w:p>
    <w:p w14:paraId="00F5B0EB" w14:textId="7714B20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To evaluate the amplified spontaneous emission (ASE) characteristics and optical amplification capability of the perovskite films, the ASE threshold, net optical gain, and optical loss were systematically measured using stripe-pumping and variable stripe length (VSL) methods</w:t>
      </w:r>
      <w:r w:rsidR="003C38C0" w:rsidRPr="0088430E">
        <w:rPr>
          <w:rFonts w:ascii="Times New Roman" w:hAnsi="Times New Roman" w:cs="Arial"/>
        </w:rPr>
        <w:t>,</w:t>
      </w:r>
      <w:r w:rsidR="003C38C0" w:rsidRPr="0088430E">
        <w:rPr>
          <w:rFonts w:ascii="Times New Roman" w:hAnsi="Times New Roman" w:hint="eastAsia"/>
        </w:rPr>
        <w:t xml:space="preserve"> </w:t>
      </w:r>
      <w:r w:rsidR="003C38C0" w:rsidRPr="0088430E">
        <w:rPr>
          <w:rFonts w:ascii="Times New Roman" w:hAnsi="Times New Roman" w:cs="Arial"/>
        </w:rPr>
        <w:t>following established optical-gain analysis protocols</w:t>
      </w:r>
      <w:r w:rsidR="003C38C0" w:rsidRPr="0088430E">
        <w:rPr>
          <w:rFonts w:ascii="Times New Roman" w:hAnsi="Times New Roman" w:cs="Arial"/>
          <w:vertAlign w:val="superscript"/>
        </w:rPr>
        <w:t>S1</w:t>
      </w:r>
      <w:r w:rsidR="00391F45" w:rsidRPr="0088430E">
        <w:rPr>
          <w:rFonts w:ascii="Times New Roman" w:hAnsi="Times New Roman" w:cs="Arial"/>
          <w:vertAlign w:val="superscript"/>
        </w:rPr>
        <w:t>-</w:t>
      </w:r>
      <w:r w:rsidR="003C38C0" w:rsidRPr="0088430E">
        <w:rPr>
          <w:rFonts w:ascii="Times New Roman" w:hAnsi="Times New Roman" w:cs="Arial"/>
          <w:vertAlign w:val="superscript"/>
        </w:rPr>
        <w:t>S</w:t>
      </w:r>
      <w:r w:rsidR="00391F45" w:rsidRPr="0088430E">
        <w:rPr>
          <w:rFonts w:ascii="Times New Roman" w:hAnsi="Times New Roman" w:cs="Arial"/>
          <w:vertAlign w:val="superscript"/>
        </w:rPr>
        <w:t>3</w:t>
      </w:r>
      <w:r w:rsidRPr="0088430E">
        <w:rPr>
          <w:rFonts w:ascii="Times New Roman" w:hAnsi="Times New Roman" w:cs="Arial"/>
        </w:rPr>
        <w:t>.</w:t>
      </w:r>
    </w:p>
    <w:p w14:paraId="6C90D719" w14:textId="77777777" w:rsidR="007B797E" w:rsidRPr="0088430E" w:rsidRDefault="007B797E" w:rsidP="00041B7E">
      <w:pPr>
        <w:spacing w:beforeLines="50" w:before="156" w:afterLines="50" w:after="156" w:line="360" w:lineRule="auto"/>
        <w:ind w:firstLineChars="200" w:firstLine="482"/>
        <w:jc w:val="both"/>
        <w:rPr>
          <w:rFonts w:ascii="Times New Roman" w:hAnsi="Times New Roman" w:cs="Arial"/>
          <w:b/>
          <w:bCs/>
        </w:rPr>
      </w:pPr>
      <w:r w:rsidRPr="0088430E">
        <w:rPr>
          <w:rFonts w:ascii="Times New Roman" w:hAnsi="Times New Roman" w:cs="Arial"/>
          <w:b/>
          <w:bCs/>
        </w:rPr>
        <w:t>ASE threshold measurement</w:t>
      </w:r>
    </w:p>
    <w:p w14:paraId="0B98CEFA" w14:textId="7EBD35D5" w:rsidR="007B797E" w:rsidRPr="0088430E" w:rsidRDefault="00A81C3C" w:rsidP="009E572D">
      <w:pPr>
        <w:spacing w:beforeLines="50" w:before="156" w:afterLines="50" w:after="156" w:line="360" w:lineRule="auto"/>
        <w:ind w:firstLineChars="200" w:firstLine="480"/>
        <w:jc w:val="both"/>
        <w:rPr>
          <w:rFonts w:ascii="Times New Roman" w:hAnsi="Times New Roman" w:cs="Arial"/>
        </w:rPr>
      </w:pPr>
      <w:r w:rsidRPr="00A81C3C">
        <w:rPr>
          <w:rFonts w:ascii="Times New Roman" w:hAnsi="Times New Roman" w:cs="Arial"/>
        </w:rPr>
        <w:t xml:space="preserve">The ASE properties were measured at room temperature using a 337-nm nitrogen laser (SRS NL100; pulse duration, 20 ns; repetition rate, 1 kHz). For ASE-threshold measurements, the beam was focused through a cylindrical lens to form a 300 </w:t>
      </w:r>
      <w:proofErr w:type="spellStart"/>
      <w:r w:rsidRPr="00A81C3C">
        <w:rPr>
          <w:rFonts w:ascii="Times New Roman" w:hAnsi="Times New Roman" w:cs="Arial"/>
        </w:rPr>
        <w:t>μm</w:t>
      </w:r>
      <w:proofErr w:type="spellEnd"/>
      <w:r w:rsidRPr="00A81C3C">
        <w:rPr>
          <w:rFonts w:ascii="Times New Roman" w:hAnsi="Times New Roman" w:cs="Arial"/>
        </w:rPr>
        <w:t xml:space="preserve"> × 100 </w:t>
      </w:r>
      <w:proofErr w:type="spellStart"/>
      <w:r w:rsidRPr="00A81C3C">
        <w:rPr>
          <w:rFonts w:ascii="Times New Roman" w:hAnsi="Times New Roman" w:cs="Arial"/>
        </w:rPr>
        <w:t>μm</w:t>
      </w:r>
      <w:proofErr w:type="spellEnd"/>
      <w:r w:rsidRPr="00A81C3C">
        <w:rPr>
          <w:rFonts w:ascii="Times New Roman" w:hAnsi="Times New Roman" w:cs="Arial"/>
        </w:rPr>
        <w:t xml:space="preserve"> excitation stripe at the sample plane. Edge emission was collected with an optical </w:t>
      </w:r>
      <w:proofErr w:type="spellStart"/>
      <w:r w:rsidRPr="00A81C3C">
        <w:rPr>
          <w:rFonts w:ascii="Times New Roman" w:hAnsi="Times New Roman" w:cs="Arial"/>
        </w:rPr>
        <w:t>fibre</w:t>
      </w:r>
      <w:proofErr w:type="spellEnd"/>
      <w:r w:rsidRPr="00A81C3C">
        <w:rPr>
          <w:rFonts w:ascii="Times New Roman" w:hAnsi="Times New Roman" w:cs="Arial"/>
        </w:rPr>
        <w:t xml:space="preserve"> and </w:t>
      </w:r>
      <w:proofErr w:type="spellStart"/>
      <w:r w:rsidRPr="00A81C3C">
        <w:rPr>
          <w:rFonts w:ascii="Times New Roman" w:hAnsi="Times New Roman" w:cs="Arial"/>
        </w:rPr>
        <w:t>analysed</w:t>
      </w:r>
      <w:proofErr w:type="spellEnd"/>
      <w:r w:rsidRPr="00A81C3C">
        <w:rPr>
          <w:rFonts w:ascii="Times New Roman" w:hAnsi="Times New Roman" w:cs="Arial"/>
        </w:rPr>
        <w:t xml:space="preserve"> using a spectrometer.</w:t>
      </w:r>
    </w:p>
    <w:p w14:paraId="0048F343"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As the pump fluence increased, the spontaneous emission gradually evolved into amplified spontaneous emission, accompanied by a pronounced spectral narrowing and </w:t>
      </w:r>
      <w:proofErr w:type="spellStart"/>
      <w:r w:rsidRPr="0088430E">
        <w:rPr>
          <w:rFonts w:ascii="Times New Roman" w:hAnsi="Times New Roman" w:cs="Arial"/>
        </w:rPr>
        <w:t>superlinear</w:t>
      </w:r>
      <w:proofErr w:type="spellEnd"/>
      <w:r w:rsidRPr="0088430E">
        <w:rPr>
          <w:rFonts w:ascii="Times New Roman" w:hAnsi="Times New Roman" w:cs="Arial"/>
        </w:rPr>
        <w:t xml:space="preserve"> increase in emission intensity. The ASE threshold was determined from the turning point of the integrated emission intensity versus excitation fluence curve, corresponding to the onset of stimulated emission.</w:t>
      </w:r>
    </w:p>
    <w:p w14:paraId="09A90BCA"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The evolution of the full width at half maximum (FWHM) was simultaneously monitored to further confirm the ASE transition behavior.</w:t>
      </w:r>
    </w:p>
    <w:p w14:paraId="3535EB93" w14:textId="77777777" w:rsidR="007B797E" w:rsidRPr="0088430E" w:rsidRDefault="007B797E" w:rsidP="00041B7E">
      <w:pPr>
        <w:spacing w:beforeLines="50" w:before="156" w:afterLines="50" w:after="156" w:line="360" w:lineRule="auto"/>
        <w:ind w:firstLineChars="200" w:firstLine="482"/>
        <w:jc w:val="both"/>
        <w:rPr>
          <w:rFonts w:ascii="Times New Roman" w:hAnsi="Times New Roman" w:cs="Arial"/>
          <w:b/>
          <w:bCs/>
        </w:rPr>
      </w:pPr>
      <w:r w:rsidRPr="0088430E">
        <w:rPr>
          <w:rFonts w:ascii="Times New Roman" w:hAnsi="Times New Roman" w:cs="Arial"/>
          <w:b/>
          <w:bCs/>
        </w:rPr>
        <w:t>Net optical gain measurement</w:t>
      </w:r>
    </w:p>
    <w:p w14:paraId="709B282D" w14:textId="77547DFE"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The net optical gain was extracted using the variable stripe length (VSL) method. In this method, the excitation stripe length </w:t>
      </w:r>
      <m:oMath>
        <m:r>
          <w:rPr>
            <w:rFonts w:ascii="Cambria Math" w:hAnsi="Cambria Math" w:cs="Arial"/>
          </w:rPr>
          <m:t>L</m:t>
        </m:r>
      </m:oMath>
      <w:r w:rsidRPr="0088430E">
        <w:rPr>
          <w:rFonts w:ascii="Times New Roman" w:hAnsi="Times New Roman" w:cs="Arial"/>
        </w:rPr>
        <w:t xml:space="preserve"> was continuously varied while maintaining a constant pump fluence. </w:t>
      </w:r>
      <w:r w:rsidR="00A81C3C">
        <w:rPr>
          <w:rFonts w:ascii="Times New Roman" w:hAnsi="Times New Roman" w:cs="Arial" w:hint="eastAsia"/>
        </w:rPr>
        <w:t>T</w:t>
      </w:r>
      <w:r w:rsidR="00A81C3C" w:rsidRPr="00A81C3C">
        <w:rPr>
          <w:rFonts w:ascii="Times New Roman" w:hAnsi="Times New Roman" w:cs="Arial"/>
        </w:rPr>
        <w:t xml:space="preserve">he excitation stripe width was fixed at 100 </w:t>
      </w:r>
      <w:proofErr w:type="spellStart"/>
      <w:r w:rsidR="00A81C3C" w:rsidRPr="00A81C3C">
        <w:rPr>
          <w:rFonts w:ascii="Times New Roman" w:hAnsi="Times New Roman" w:cs="Arial"/>
        </w:rPr>
        <w:t>μm</w:t>
      </w:r>
      <w:proofErr w:type="spellEnd"/>
      <w:r w:rsidR="00A81C3C" w:rsidRPr="00A81C3C">
        <w:rPr>
          <w:rFonts w:ascii="Times New Roman" w:hAnsi="Times New Roman" w:cs="Arial"/>
        </w:rPr>
        <w:t xml:space="preserve">, while its length was varied from 0.00625 to 0.125 cm (62.5–1250 </w:t>
      </w:r>
      <w:proofErr w:type="spellStart"/>
      <w:r w:rsidR="00A81C3C" w:rsidRPr="00A81C3C">
        <w:rPr>
          <w:rFonts w:ascii="Times New Roman" w:hAnsi="Times New Roman" w:cs="Arial"/>
        </w:rPr>
        <w:t>μm</w:t>
      </w:r>
      <w:proofErr w:type="spellEnd"/>
      <w:r w:rsidR="00A81C3C" w:rsidRPr="00A81C3C">
        <w:rPr>
          <w:rFonts w:ascii="Times New Roman" w:hAnsi="Times New Roman" w:cs="Arial"/>
        </w:rPr>
        <w:t xml:space="preserve">) in increments of 0.00625 cm (62.5 </w:t>
      </w:r>
      <w:proofErr w:type="spellStart"/>
      <w:r w:rsidR="00A81C3C" w:rsidRPr="00A81C3C">
        <w:rPr>
          <w:rFonts w:ascii="Times New Roman" w:hAnsi="Times New Roman" w:cs="Arial"/>
        </w:rPr>
        <w:t>μm</w:t>
      </w:r>
      <w:proofErr w:type="spellEnd"/>
      <w:r w:rsidR="00A81C3C" w:rsidRPr="00A81C3C">
        <w:rPr>
          <w:rFonts w:ascii="Times New Roman" w:hAnsi="Times New Roman" w:cs="Arial"/>
        </w:rPr>
        <w:t>) using an adjustable slit, with the pump fluence maintained constant.</w:t>
      </w:r>
      <w:r w:rsidR="00A81C3C">
        <w:rPr>
          <w:rFonts w:ascii="Times New Roman" w:hAnsi="Times New Roman" w:cs="Arial" w:hint="eastAsia"/>
        </w:rPr>
        <w:t xml:space="preserve"> </w:t>
      </w:r>
      <w:r w:rsidRPr="0088430E">
        <w:rPr>
          <w:rFonts w:ascii="Times New Roman" w:hAnsi="Times New Roman" w:cs="Arial"/>
        </w:rPr>
        <w:t>The ASE intensity collected from the sample edge follows:</w:t>
      </w:r>
    </w:p>
    <w:p w14:paraId="0B6149BD"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m:oMathPara>
        <m:oMath>
          <m:r>
            <w:rPr>
              <w:rFonts w:ascii="Cambria Math" w:hAnsi="Cambria Math" w:cs="Arial"/>
            </w:rPr>
            <m:t>I(L)=</m:t>
          </m:r>
          <m:f>
            <m:fPr>
              <m:ctrlPr>
                <w:rPr>
                  <w:rFonts w:ascii="Cambria Math" w:hAnsi="Cambria Math" w:cs="Arial"/>
                </w:rPr>
              </m:ctrlPr>
            </m:fPr>
            <m:num>
              <m:r>
                <w:rPr>
                  <w:rFonts w:ascii="Cambria Math" w:hAnsi="Cambria Math" w:cs="Arial"/>
                </w:rPr>
                <m:t>A</m:t>
              </m:r>
            </m:num>
            <m:den>
              <m:r>
                <w:rPr>
                  <w:rFonts w:ascii="Cambria Math" w:hAnsi="Cambria Math" w:cs="Arial"/>
                </w:rPr>
                <m:t>g</m:t>
              </m:r>
            </m:den>
          </m:f>
          <m:d>
            <m:dPr>
              <m:begChr m:val="["/>
              <m:sepChr m:val="−"/>
              <m:endChr m:val="]"/>
              <m:ctrlPr>
                <w:rPr>
                  <w:rFonts w:ascii="Cambria Math" w:hAnsi="Cambria Math" w:cs="Arial"/>
                </w:rPr>
              </m:ctrlPr>
            </m:dPr>
            <m:e>
              <m:sSup>
                <m:sSupPr>
                  <m:ctrlPr>
                    <w:rPr>
                      <w:rFonts w:ascii="Cambria Math" w:hAnsi="Cambria Math" w:cs="Arial"/>
                    </w:rPr>
                  </m:ctrlPr>
                </m:sSupPr>
                <m:e>
                  <m:r>
                    <w:rPr>
                      <w:rFonts w:ascii="Cambria Math" w:hAnsi="Cambria Math" w:cs="Arial"/>
                    </w:rPr>
                    <m:t>e</m:t>
                  </m:r>
                </m:e>
                <m:sup>
                  <m:r>
                    <w:rPr>
                      <w:rFonts w:ascii="Cambria Math" w:hAnsi="Cambria Math" w:cs="Arial"/>
                    </w:rPr>
                    <m:t>gL</m:t>
                  </m:r>
                </m:sup>
              </m:sSup>
            </m:e>
            <m:e>
              <m:r>
                <w:rPr>
                  <w:rFonts w:ascii="Cambria Math" w:hAnsi="Cambria Math" w:cs="Arial"/>
                </w:rPr>
                <m:t>1</m:t>
              </m:r>
            </m:e>
          </m:d>
        </m:oMath>
      </m:oMathPara>
    </w:p>
    <w:p w14:paraId="2E568B70"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lastRenderedPageBreak/>
        <w:t xml:space="preserve">where </w:t>
      </w:r>
      <m:oMath>
        <m:r>
          <w:rPr>
            <w:rFonts w:ascii="Cambria Math" w:hAnsi="Cambria Math" w:cs="Arial"/>
          </w:rPr>
          <m:t>I(L)</m:t>
        </m:r>
      </m:oMath>
      <w:r w:rsidRPr="0088430E">
        <w:rPr>
          <w:rFonts w:ascii="Times New Roman" w:hAnsi="Times New Roman" w:cs="Arial"/>
        </w:rPr>
        <w:t xml:space="preserve"> is the edge-emitted ASE intensity, </w:t>
      </w:r>
      <m:oMath>
        <m:r>
          <w:rPr>
            <w:rFonts w:ascii="Cambria Math" w:hAnsi="Cambria Math" w:cs="Arial"/>
          </w:rPr>
          <m:t>A</m:t>
        </m:r>
      </m:oMath>
      <w:r w:rsidRPr="0088430E">
        <w:rPr>
          <w:rFonts w:ascii="Times New Roman" w:hAnsi="Times New Roman" w:cs="Arial"/>
        </w:rPr>
        <w:t xml:space="preserve"> is a proportionality constant related to spontaneous emission, and </w:t>
      </w:r>
      <m:oMath>
        <m:r>
          <w:rPr>
            <w:rFonts w:ascii="Cambria Math" w:hAnsi="Cambria Math" w:cs="Arial"/>
          </w:rPr>
          <m:t>g</m:t>
        </m:r>
      </m:oMath>
      <w:r w:rsidRPr="0088430E">
        <w:rPr>
          <w:rFonts w:ascii="Times New Roman" w:hAnsi="Times New Roman" w:cs="Arial"/>
        </w:rPr>
        <w:t xml:space="preserve"> is the net modal gain coefficient.</w:t>
      </w:r>
    </w:p>
    <w:p w14:paraId="49300EDF"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By fitting the experimentally measured ASE intensity as a function of stripe length using the above equation, the net gain coefficient of the perovskite films was obtained.</w:t>
      </w:r>
    </w:p>
    <w:p w14:paraId="53B749EB"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In the low-gain regime, the ASE intensity increases approximately linearly with stripe length, whereas in the high-gain regime an exponential increase is observed due to stimulated amplification.</w:t>
      </w:r>
    </w:p>
    <w:p w14:paraId="399B8C18" w14:textId="77777777" w:rsidR="007B797E" w:rsidRPr="0088430E" w:rsidRDefault="007B797E" w:rsidP="00041B7E">
      <w:pPr>
        <w:spacing w:beforeLines="50" w:before="156" w:afterLines="50" w:after="156" w:line="360" w:lineRule="auto"/>
        <w:ind w:firstLineChars="200" w:firstLine="482"/>
        <w:jc w:val="both"/>
        <w:rPr>
          <w:rFonts w:ascii="Times New Roman" w:hAnsi="Times New Roman" w:cs="Arial"/>
          <w:b/>
          <w:bCs/>
        </w:rPr>
      </w:pPr>
      <w:r w:rsidRPr="0088430E">
        <w:rPr>
          <w:rFonts w:ascii="Times New Roman" w:hAnsi="Times New Roman" w:cs="Arial"/>
          <w:b/>
          <w:bCs/>
        </w:rPr>
        <w:t>Optical loss measurement</w:t>
      </w:r>
    </w:p>
    <w:p w14:paraId="1F5A58C0"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The optical propagation loss was determined using the shifting excitation spot (SES) method. The pump stripe was displaced away from the sample edge by a distance </w:t>
      </w:r>
      <m:oMath>
        <m:r>
          <w:rPr>
            <w:rFonts w:ascii="Cambria Math" w:hAnsi="Cambria Math" w:cs="Arial"/>
          </w:rPr>
          <m:t>x</m:t>
        </m:r>
      </m:oMath>
      <w:r w:rsidRPr="0088430E">
        <w:rPr>
          <w:rFonts w:ascii="Times New Roman" w:hAnsi="Times New Roman" w:cs="Arial"/>
        </w:rPr>
        <w:t>, and the emitted intensity collected from the edge decreases exponentially with propagation distance according to:</w:t>
      </w:r>
    </w:p>
    <w:p w14:paraId="680B8408"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m:oMathPara>
        <m:oMath>
          <m:r>
            <w:rPr>
              <w:rFonts w:ascii="Cambria Math" w:hAnsi="Cambria Math" w:cs="Arial"/>
            </w:rPr>
            <m:t>I(x)=</m:t>
          </m:r>
          <m:sSub>
            <m:sSubPr>
              <m:ctrlPr>
                <w:rPr>
                  <w:rFonts w:ascii="Cambria Math" w:hAnsi="Cambria Math" w:cs="Arial"/>
                </w:rPr>
              </m:ctrlPr>
            </m:sSubPr>
            <m:e>
              <m:r>
                <w:rPr>
                  <w:rFonts w:ascii="Cambria Math" w:hAnsi="Cambria Math" w:cs="Arial"/>
                </w:rPr>
                <m:t>I</m:t>
              </m:r>
            </m:e>
            <m:sub>
              <m:r>
                <w:rPr>
                  <w:rFonts w:ascii="Cambria Math" w:hAnsi="Cambria Math" w:cs="Arial"/>
                </w:rPr>
                <m:t>0</m:t>
              </m:r>
            </m:sub>
          </m:sSub>
          <m:sSup>
            <m:sSupPr>
              <m:ctrlPr>
                <w:rPr>
                  <w:rFonts w:ascii="Cambria Math" w:hAnsi="Cambria Math" w:cs="Arial"/>
                </w:rPr>
              </m:ctrlPr>
            </m:sSupPr>
            <m:e>
              <m:r>
                <w:rPr>
                  <w:rFonts w:ascii="Cambria Math" w:hAnsi="Cambria Math" w:cs="Arial"/>
                </w:rPr>
                <m:t>e</m:t>
              </m:r>
            </m:e>
            <m:sup>
              <m:r>
                <w:rPr>
                  <w:rFonts w:ascii="Cambria Math" w:hAnsi="Cambria Math" w:cs="Arial"/>
                </w:rPr>
                <m:t>-αx</m:t>
              </m:r>
            </m:sup>
          </m:sSup>
        </m:oMath>
      </m:oMathPara>
    </w:p>
    <w:p w14:paraId="1CD50F49"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where </w:t>
      </w:r>
      <m:oMath>
        <m:r>
          <w:rPr>
            <w:rFonts w:ascii="Cambria Math" w:hAnsi="Cambria Math" w:cs="Arial"/>
          </w:rPr>
          <m:t>I(x)</m:t>
        </m:r>
      </m:oMath>
      <w:r w:rsidRPr="0088430E">
        <w:rPr>
          <w:rFonts w:ascii="Times New Roman" w:hAnsi="Times New Roman" w:cs="Arial"/>
        </w:rPr>
        <w:t xml:space="preserve"> is the emission intensity detected at propagation distance </w:t>
      </w:r>
      <m:oMath>
        <m:r>
          <w:rPr>
            <w:rFonts w:ascii="Cambria Math" w:hAnsi="Cambria Math" w:cs="Arial"/>
          </w:rPr>
          <m:t>x</m:t>
        </m:r>
      </m:oMath>
      <w:r w:rsidRPr="0088430E">
        <w:rPr>
          <w:rFonts w:ascii="Times New Roman" w:hAnsi="Times New Roman" w:cs="Arial"/>
        </w:rPr>
        <w:t xml:space="preserve">, </w:t>
      </w:r>
      <m:oMath>
        <m:sSub>
          <m:sSubPr>
            <m:ctrlPr>
              <w:rPr>
                <w:rFonts w:ascii="Cambria Math" w:hAnsi="Cambria Math" w:cs="Arial"/>
              </w:rPr>
            </m:ctrlPr>
          </m:sSubPr>
          <m:e>
            <m:r>
              <w:rPr>
                <w:rFonts w:ascii="Cambria Math" w:hAnsi="Cambria Math" w:cs="Arial"/>
              </w:rPr>
              <m:t>I</m:t>
            </m:r>
          </m:e>
          <m:sub>
            <m:r>
              <w:rPr>
                <w:rFonts w:ascii="Cambria Math" w:hAnsi="Cambria Math" w:cs="Arial"/>
              </w:rPr>
              <m:t>0</m:t>
            </m:r>
          </m:sub>
        </m:sSub>
      </m:oMath>
      <w:r w:rsidRPr="0088430E">
        <w:rPr>
          <w:rFonts w:ascii="Times New Roman" w:hAnsi="Times New Roman" w:cs="Arial"/>
        </w:rPr>
        <w:t xml:space="preserve"> is the initial intensity, and </w:t>
      </w:r>
      <m:oMath>
        <m:r>
          <w:rPr>
            <w:rFonts w:ascii="Cambria Math" w:hAnsi="Cambria Math" w:cs="Arial"/>
          </w:rPr>
          <m:t>α</m:t>
        </m:r>
      </m:oMath>
      <w:r w:rsidRPr="0088430E">
        <w:rPr>
          <w:rFonts w:ascii="Times New Roman" w:hAnsi="Times New Roman" w:cs="Arial"/>
        </w:rPr>
        <w:t xml:space="preserve"> is the optical loss coefficient.</w:t>
      </w:r>
    </w:p>
    <w:p w14:paraId="34B817F8"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The optical loss coefficient was extracted from the slope of the linear fitting of </w:t>
      </w:r>
      <m:oMath>
        <m:r>
          <m:rPr>
            <m:sty m:val="p"/>
          </m:rPr>
          <w:rPr>
            <w:rFonts w:ascii="Cambria Math" w:hAnsi="Cambria Math" w:cs="Arial"/>
          </w:rPr>
          <m:t>ln</m:t>
        </m:r>
        <m:r>
          <w:rPr>
            <w:rFonts w:ascii="Cambria Math" w:hAnsi="Cambria Math" w:cs="Arial"/>
          </w:rPr>
          <m:t>⁡[I(x)]</m:t>
        </m:r>
      </m:oMath>
      <w:r w:rsidRPr="0088430E">
        <w:rPr>
          <w:rFonts w:ascii="Times New Roman" w:hAnsi="Times New Roman" w:cs="Arial"/>
        </w:rPr>
        <w:t xml:space="preserve">versus </w:t>
      </w:r>
      <m:oMath>
        <m:r>
          <w:rPr>
            <w:rFonts w:ascii="Cambria Math" w:hAnsi="Cambria Math" w:cs="Arial"/>
          </w:rPr>
          <m:t>x</m:t>
        </m:r>
      </m:oMath>
      <w:r w:rsidRPr="0088430E">
        <w:rPr>
          <w:rFonts w:ascii="Times New Roman" w:hAnsi="Times New Roman" w:cs="Arial"/>
        </w:rPr>
        <w:t>. The measured loss mainly originates from waveguide scattering, self-absorption, surface roughness, and non-radiative dissipation within the perovskite layer.</w:t>
      </w:r>
    </w:p>
    <w:p w14:paraId="157C64A1"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By combining ASE threshold analysis, VSL-derived net gain, and SES-derived optical loss, the optical amplification properties and waveguiding quality of the perovskite films were comprehensively evaluated.</w:t>
      </w:r>
    </w:p>
    <w:p w14:paraId="602D3EAA"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p>
    <w:p w14:paraId="42E0419A" w14:textId="0E44C71F" w:rsidR="007B797E" w:rsidRPr="0088430E" w:rsidRDefault="007B797E" w:rsidP="00041B7E">
      <w:pPr>
        <w:jc w:val="both"/>
        <w:rPr>
          <w:rFonts w:ascii="Times New Roman" w:hAnsi="Times New Roman" w:cs="Arial"/>
        </w:rPr>
      </w:pPr>
      <w:r w:rsidRPr="0088430E">
        <w:rPr>
          <w:rFonts w:ascii="Times New Roman" w:hAnsi="Times New Roman" w:cs="Arial"/>
        </w:rPr>
        <w:br w:type="page"/>
      </w:r>
      <w:r w:rsidRPr="0088430E">
        <w:rPr>
          <w:rFonts w:ascii="Times New Roman" w:hAnsi="Times New Roman" w:cs="Arial"/>
          <w:sz w:val="28"/>
          <w:szCs w:val="28"/>
        </w:rPr>
        <w:lastRenderedPageBreak/>
        <w:t>Supplementary Note 3 | Pump-</w:t>
      </w:r>
      <w:r w:rsidR="00887DEC">
        <w:rPr>
          <w:rFonts w:ascii="Times New Roman" w:hAnsi="Times New Roman" w:cs="Arial" w:hint="eastAsia"/>
          <w:sz w:val="28"/>
          <w:szCs w:val="28"/>
        </w:rPr>
        <w:t>power</w:t>
      </w:r>
      <w:r w:rsidRPr="0088430E">
        <w:rPr>
          <w:rFonts w:ascii="Times New Roman" w:hAnsi="Times New Roman" w:cs="Arial"/>
          <w:sz w:val="28"/>
          <w:szCs w:val="28"/>
        </w:rPr>
        <w:t>-dependent transient absorption analysis</w:t>
      </w:r>
    </w:p>
    <w:p w14:paraId="30418D2F" w14:textId="3A706986" w:rsidR="007B797E" w:rsidRPr="0088430E" w:rsidRDefault="003C38C0"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Charge-transport layers can substantially modify perovskite ASE </w:t>
      </w:r>
      <w:proofErr w:type="spellStart"/>
      <w:r w:rsidRPr="0088430E">
        <w:rPr>
          <w:rFonts w:ascii="Times New Roman" w:hAnsi="Times New Roman" w:cs="Arial"/>
        </w:rPr>
        <w:t>behaviour</w:t>
      </w:r>
      <w:proofErr w:type="spellEnd"/>
      <w:r w:rsidRPr="0088430E">
        <w:rPr>
          <w:rFonts w:ascii="Times New Roman" w:hAnsi="Times New Roman" w:cs="Arial"/>
        </w:rPr>
        <w:t xml:space="preserve"> and excited-state relaxation pathways</w:t>
      </w:r>
      <w:r w:rsidR="00391F45" w:rsidRPr="0088430E">
        <w:rPr>
          <w:rFonts w:ascii="Times New Roman" w:hAnsi="Times New Roman" w:cs="Arial"/>
          <w:vertAlign w:val="superscript"/>
        </w:rPr>
        <w:t>S4</w:t>
      </w:r>
      <w:r w:rsidRPr="0088430E">
        <w:rPr>
          <w:rFonts w:ascii="Times New Roman" w:hAnsi="Times New Roman" w:cs="Arial"/>
        </w:rPr>
        <w:t xml:space="preserve">. </w:t>
      </w:r>
      <w:r w:rsidR="007B797E" w:rsidRPr="0088430E">
        <w:rPr>
          <w:rFonts w:ascii="Times New Roman" w:hAnsi="Times New Roman" w:cs="Arial"/>
        </w:rPr>
        <w:t xml:space="preserve">Femtosecond transient absorption (fs-TA) spectroscopy was employed to investigate the ultrafast carrier dynamics and stimulated emission evolution in the perovskite films with PVK and RS-3 interfacial layers under different pump fluences. The transient absorption spectra were collected under excitation energies ranging from 6 to 36 </w:t>
      </w:r>
      <w:proofErr w:type="spellStart"/>
      <w:r w:rsidR="007B797E" w:rsidRPr="0088430E">
        <w:rPr>
          <w:rFonts w:ascii="Times New Roman" w:hAnsi="Times New Roman" w:cs="Arial"/>
        </w:rPr>
        <w:t>μW</w:t>
      </w:r>
      <w:proofErr w:type="spellEnd"/>
      <w:r w:rsidR="007B797E" w:rsidRPr="0088430E">
        <w:rPr>
          <w:rFonts w:ascii="Times New Roman" w:hAnsi="Times New Roman" w:cs="Arial"/>
        </w:rPr>
        <w:t xml:space="preserve"> to monitor the evolution of excited-state absorption (ESA), ground-state bleaching (GSB), and stimulated emission (SE) processes.</w:t>
      </w:r>
    </w:p>
    <w:p w14:paraId="5DD20E8D" w14:textId="5446FE7C"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The TA spectra exhibit three characteristic features: a positive ESA signal located at the high-energy side, a pronounced negative GSB signal near the band-edge absorption region, and a lower-energy negative SE band associated with stimulated radiative recombination</w:t>
      </w:r>
      <w:r w:rsidR="00391F45" w:rsidRPr="0088430E">
        <w:rPr>
          <w:rFonts w:ascii="Times New Roman" w:hAnsi="Times New Roman" w:cs="Arial"/>
          <w:vertAlign w:val="superscript"/>
        </w:rPr>
        <w:t>S5-S10</w:t>
      </w:r>
      <w:r w:rsidRPr="0088430E">
        <w:rPr>
          <w:rFonts w:ascii="Times New Roman" w:hAnsi="Times New Roman" w:cs="Arial"/>
        </w:rPr>
        <w:t>. With increasing pump fluence, the spectral evolution reveals a gradual transition from spontaneous carrier relaxation to stimulated-emission-dominated carrier dynamics. The corresponding pump-fluence-dependent TA contour spectra of PVK- and RS-3-based films are presented in Supplementary Fig. 3</w:t>
      </w:r>
      <w:r w:rsidR="003D130B" w:rsidRPr="0088430E">
        <w:rPr>
          <w:rFonts w:ascii="Times New Roman" w:hAnsi="Times New Roman" w:cs="Arial"/>
        </w:rPr>
        <w:t>.1</w:t>
      </w:r>
      <w:r w:rsidRPr="0088430E">
        <w:rPr>
          <w:rFonts w:ascii="Times New Roman" w:hAnsi="Times New Roman" w:cs="Arial"/>
        </w:rPr>
        <w:t>.</w:t>
      </w:r>
    </w:p>
    <w:p w14:paraId="5E852631" w14:textId="77777777" w:rsidR="007B797E" w:rsidRPr="0088430E" w:rsidRDefault="007B797E" w:rsidP="00041B7E">
      <w:pPr>
        <w:spacing w:beforeLines="50" w:before="156" w:afterLines="50" w:after="156" w:line="360" w:lineRule="auto"/>
        <w:ind w:firstLineChars="200" w:firstLine="482"/>
        <w:jc w:val="both"/>
        <w:rPr>
          <w:rFonts w:ascii="Times New Roman" w:hAnsi="Times New Roman" w:cs="Arial"/>
          <w:b/>
          <w:bCs/>
        </w:rPr>
      </w:pPr>
      <w:r w:rsidRPr="0088430E">
        <w:rPr>
          <w:rFonts w:ascii="Times New Roman" w:hAnsi="Times New Roman" w:cs="Arial"/>
          <w:b/>
          <w:bCs/>
        </w:rPr>
        <w:t>ESA and GSB kinetic fitting</w:t>
      </w:r>
    </w:p>
    <w:p w14:paraId="35170004" w14:textId="2FE751B1"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The ESA and GSB kinetic traces were extracted from their corresponding spectral regions and fitted using biexponential and triexponential decay functions, respectively. The extracted kinetic traces and corresponding fitting results are shown in Supplementary Fig. </w:t>
      </w:r>
      <w:r w:rsidR="003D130B" w:rsidRPr="0088430E">
        <w:rPr>
          <w:rFonts w:ascii="Times New Roman" w:hAnsi="Times New Roman" w:cs="Arial"/>
        </w:rPr>
        <w:t>3.2</w:t>
      </w:r>
      <w:r w:rsidRPr="0088430E">
        <w:rPr>
          <w:rFonts w:ascii="Times New Roman" w:hAnsi="Times New Roman" w:cs="Arial"/>
        </w:rPr>
        <w:t>.</w:t>
      </w:r>
    </w:p>
    <w:p w14:paraId="4E68679A"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The ESA dynamics were fitted using:</w:t>
      </w:r>
    </w:p>
    <w:p w14:paraId="165B6A18"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m:oMathPara>
        <m:oMath>
          <m:r>
            <m:rPr>
              <m:sty m:val="p"/>
            </m:rPr>
            <w:rPr>
              <w:rFonts w:ascii="Cambria Math" w:hAnsi="Cambria Math" w:cs="Arial"/>
            </w:rPr>
            <m:t>Δ</m:t>
          </m:r>
          <m:r>
            <w:rPr>
              <w:rFonts w:ascii="Cambria Math" w:hAnsi="Cambria Math" w:cs="Arial"/>
            </w:rPr>
            <m:t>A(t)=</m:t>
          </m:r>
          <m:sSub>
            <m:sSubPr>
              <m:ctrlPr>
                <w:rPr>
                  <w:rFonts w:ascii="Cambria Math" w:hAnsi="Cambria Math" w:cs="Arial"/>
                </w:rPr>
              </m:ctrlPr>
            </m:sSubPr>
            <m:e>
              <m:r>
                <w:rPr>
                  <w:rFonts w:ascii="Cambria Math" w:hAnsi="Cambria Math" w:cs="Arial"/>
                </w:rPr>
                <m:t>A</m:t>
              </m:r>
            </m:e>
            <m:sub>
              <m:r>
                <w:rPr>
                  <w:rFonts w:ascii="Cambria Math" w:hAnsi="Cambria Math" w:cs="Arial"/>
                </w:rPr>
                <m:t>1</m:t>
              </m:r>
            </m:sub>
          </m:sSub>
          <m:sSup>
            <m:sSupPr>
              <m:ctrlPr>
                <w:rPr>
                  <w:rFonts w:ascii="Cambria Math" w:hAnsi="Cambria Math" w:cs="Arial"/>
                </w:rPr>
              </m:ctrlPr>
            </m:sSupPr>
            <m:e>
              <m:r>
                <w:rPr>
                  <w:rFonts w:ascii="Cambria Math" w:hAnsi="Cambria Math" w:cs="Arial"/>
                </w:rPr>
                <m:t>e</m:t>
              </m:r>
            </m:e>
            <m:sup>
              <m:r>
                <w:rPr>
                  <w:rFonts w:ascii="Cambria Math" w:hAnsi="Cambria Math" w:cs="Arial"/>
                </w:rPr>
                <m:t>-t</m:t>
              </m:r>
              <m:r>
                <m:rPr>
                  <m:sty m:val="p"/>
                </m:rPr>
                <w:rPr>
                  <w:rFonts w:ascii="Cambria Math" w:hAnsi="Cambria Math" w:cs="Arial"/>
                </w:rPr>
                <m:t>/</m:t>
              </m:r>
              <m:sSub>
                <m:sSubPr>
                  <m:ctrlPr>
                    <w:rPr>
                      <w:rFonts w:ascii="Cambria Math" w:hAnsi="Cambria Math" w:cs="Arial"/>
                    </w:rPr>
                  </m:ctrlPr>
                </m:sSubPr>
                <m:e>
                  <m:r>
                    <w:rPr>
                      <w:rFonts w:ascii="Cambria Math" w:hAnsi="Cambria Math" w:cs="Arial"/>
                    </w:rPr>
                    <m:t>τ</m:t>
                  </m:r>
                </m:e>
                <m:sub>
                  <m:r>
                    <w:rPr>
                      <w:rFonts w:ascii="Cambria Math" w:hAnsi="Cambria Math" w:cs="Arial"/>
                    </w:rPr>
                    <m:t>1</m:t>
                  </m:r>
                </m:sub>
              </m:sSub>
            </m:sup>
          </m:sSup>
          <m:r>
            <w:rPr>
              <w:rFonts w:ascii="Cambria Math" w:hAnsi="Cambria Math" w:cs="Arial"/>
            </w:rPr>
            <m:t>+</m:t>
          </m:r>
          <m:sSub>
            <m:sSubPr>
              <m:ctrlPr>
                <w:rPr>
                  <w:rFonts w:ascii="Cambria Math" w:hAnsi="Cambria Math" w:cs="Arial"/>
                </w:rPr>
              </m:ctrlPr>
            </m:sSubPr>
            <m:e>
              <m:r>
                <w:rPr>
                  <w:rFonts w:ascii="Cambria Math" w:hAnsi="Cambria Math" w:cs="Arial"/>
                </w:rPr>
                <m:t>A</m:t>
              </m:r>
            </m:e>
            <m:sub>
              <m:r>
                <w:rPr>
                  <w:rFonts w:ascii="Cambria Math" w:hAnsi="Cambria Math" w:cs="Arial"/>
                </w:rPr>
                <m:t>2</m:t>
              </m:r>
            </m:sub>
          </m:sSub>
          <m:sSup>
            <m:sSupPr>
              <m:ctrlPr>
                <w:rPr>
                  <w:rFonts w:ascii="Cambria Math" w:hAnsi="Cambria Math" w:cs="Arial"/>
                </w:rPr>
              </m:ctrlPr>
            </m:sSupPr>
            <m:e>
              <m:r>
                <w:rPr>
                  <w:rFonts w:ascii="Cambria Math" w:hAnsi="Cambria Math" w:cs="Arial"/>
                </w:rPr>
                <m:t>e</m:t>
              </m:r>
            </m:e>
            <m:sup>
              <m:r>
                <w:rPr>
                  <w:rFonts w:ascii="Cambria Math" w:hAnsi="Cambria Math" w:cs="Arial"/>
                </w:rPr>
                <m:t>-t</m:t>
              </m:r>
              <m:r>
                <m:rPr>
                  <m:sty m:val="p"/>
                </m:rPr>
                <w:rPr>
                  <w:rFonts w:ascii="Cambria Math" w:hAnsi="Cambria Math" w:cs="Arial"/>
                </w:rPr>
                <m:t>/</m:t>
              </m:r>
              <m:sSub>
                <m:sSubPr>
                  <m:ctrlPr>
                    <w:rPr>
                      <w:rFonts w:ascii="Cambria Math" w:hAnsi="Cambria Math" w:cs="Arial"/>
                    </w:rPr>
                  </m:ctrlPr>
                </m:sSubPr>
                <m:e>
                  <m:r>
                    <w:rPr>
                      <w:rFonts w:ascii="Cambria Math" w:hAnsi="Cambria Math" w:cs="Arial"/>
                    </w:rPr>
                    <m:t>τ</m:t>
                  </m:r>
                </m:e>
                <m:sub>
                  <m:r>
                    <w:rPr>
                      <w:rFonts w:ascii="Cambria Math" w:hAnsi="Cambria Math" w:cs="Arial"/>
                    </w:rPr>
                    <m:t>2</m:t>
                  </m:r>
                </m:sub>
              </m:sSub>
            </m:sup>
          </m:sSup>
          <m:r>
            <w:rPr>
              <w:rFonts w:ascii="Cambria Math" w:hAnsi="Cambria Math" w:cs="Arial"/>
            </w:rPr>
            <m:t>+C</m:t>
          </m:r>
        </m:oMath>
      </m:oMathPara>
    </w:p>
    <w:p w14:paraId="4C01EAD1" w14:textId="68CEFB3C"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where </w:t>
      </w:r>
      <m:oMath>
        <m:sSub>
          <m:sSubPr>
            <m:ctrlPr>
              <w:rPr>
                <w:rFonts w:ascii="Cambria Math" w:hAnsi="Cambria Math" w:cs="Arial"/>
              </w:rPr>
            </m:ctrlPr>
          </m:sSubPr>
          <m:e>
            <m:r>
              <w:rPr>
                <w:rFonts w:ascii="Cambria Math" w:hAnsi="Cambria Math" w:cs="Arial"/>
              </w:rPr>
              <m:t>A</m:t>
            </m:r>
          </m:e>
          <m:sub>
            <m:r>
              <w:rPr>
                <w:rFonts w:ascii="Cambria Math" w:hAnsi="Cambria Math" w:cs="Arial"/>
              </w:rPr>
              <m:t>1</m:t>
            </m:r>
          </m:sub>
        </m:sSub>
      </m:oMath>
      <w:r w:rsidRPr="0088430E">
        <w:rPr>
          <w:rFonts w:ascii="Times New Roman" w:hAnsi="Times New Roman" w:cs="Arial"/>
        </w:rPr>
        <w:t xml:space="preserve">and </w:t>
      </w:r>
      <m:oMath>
        <m:sSub>
          <m:sSubPr>
            <m:ctrlPr>
              <w:rPr>
                <w:rFonts w:ascii="Cambria Math" w:hAnsi="Cambria Math" w:cs="Arial"/>
              </w:rPr>
            </m:ctrlPr>
          </m:sSubPr>
          <m:e>
            <m:r>
              <w:rPr>
                <w:rFonts w:ascii="Cambria Math" w:hAnsi="Cambria Math" w:cs="Arial"/>
              </w:rPr>
              <m:t>A</m:t>
            </m:r>
          </m:e>
          <m:sub>
            <m:r>
              <w:rPr>
                <w:rFonts w:ascii="Cambria Math" w:hAnsi="Cambria Math" w:cs="Arial"/>
              </w:rPr>
              <m:t>2</m:t>
            </m:r>
          </m:sub>
        </m:sSub>
      </m:oMath>
      <w:r w:rsidR="007A5477">
        <w:rPr>
          <w:rFonts w:ascii="Times New Roman" w:hAnsi="Times New Roman" w:cs="Arial"/>
        </w:rPr>
        <w:t xml:space="preserve"> </w:t>
      </w:r>
      <w:r w:rsidRPr="0088430E">
        <w:rPr>
          <w:rFonts w:ascii="Times New Roman" w:hAnsi="Times New Roman" w:cs="Arial"/>
        </w:rPr>
        <w:t xml:space="preserve">represent the amplitudes of the fast and slow decay components, respectively, while </w:t>
      </w:r>
      <m:oMath>
        <m:sSub>
          <m:sSubPr>
            <m:ctrlPr>
              <w:rPr>
                <w:rFonts w:ascii="Cambria Math" w:hAnsi="Cambria Math" w:cs="Arial"/>
              </w:rPr>
            </m:ctrlPr>
          </m:sSubPr>
          <m:e>
            <m:r>
              <w:rPr>
                <w:rFonts w:ascii="Cambria Math" w:hAnsi="Cambria Math" w:cs="Arial"/>
              </w:rPr>
              <m:t>τ</m:t>
            </m:r>
          </m:e>
          <m:sub>
            <m:r>
              <w:rPr>
                <w:rFonts w:ascii="Cambria Math" w:hAnsi="Cambria Math" w:cs="Arial"/>
              </w:rPr>
              <m:t>1</m:t>
            </m:r>
          </m:sub>
        </m:sSub>
      </m:oMath>
      <w:r w:rsidR="007A5477">
        <w:rPr>
          <w:rFonts w:ascii="Times New Roman" w:hAnsi="Times New Roman" w:cs="Arial"/>
        </w:rPr>
        <w:t xml:space="preserve"> </w:t>
      </w:r>
      <w:r w:rsidRPr="0088430E">
        <w:rPr>
          <w:rFonts w:ascii="Times New Roman" w:hAnsi="Times New Roman" w:cs="Arial"/>
        </w:rPr>
        <w:t xml:space="preserve">and </w:t>
      </w:r>
      <m:oMath>
        <m:sSub>
          <m:sSubPr>
            <m:ctrlPr>
              <w:rPr>
                <w:rFonts w:ascii="Cambria Math" w:hAnsi="Cambria Math" w:cs="Arial"/>
              </w:rPr>
            </m:ctrlPr>
          </m:sSubPr>
          <m:e>
            <m:r>
              <w:rPr>
                <w:rFonts w:ascii="Cambria Math" w:hAnsi="Cambria Math" w:cs="Arial"/>
              </w:rPr>
              <m:t>τ</m:t>
            </m:r>
          </m:e>
          <m:sub>
            <m:r>
              <w:rPr>
                <w:rFonts w:ascii="Cambria Math" w:hAnsi="Cambria Math" w:cs="Arial"/>
              </w:rPr>
              <m:t>2</m:t>
            </m:r>
          </m:sub>
        </m:sSub>
      </m:oMath>
      <w:r w:rsidRPr="0088430E">
        <w:rPr>
          <w:rFonts w:ascii="Times New Roman" w:hAnsi="Times New Roman" w:cs="Arial"/>
        </w:rPr>
        <w:t>correspond to the associated carrier relaxation lifetimes.</w:t>
      </w:r>
    </w:p>
    <w:p w14:paraId="009A3470"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lastRenderedPageBreak/>
        <w:t>The fast ESA component is mainly attributed to ultrafast hot-carrier cooling and carrier redistribution toward the band edge, whereas the slower component originates from long-lived excited-state relaxation and trap-assisted carrier dissipation.</w:t>
      </w:r>
    </w:p>
    <w:p w14:paraId="36DA5E5E"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The GSB dynamics were fitted using a triexponential decay model:</w:t>
      </w:r>
    </w:p>
    <w:p w14:paraId="72630008"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m:oMathPara>
        <m:oMath>
          <m:r>
            <m:rPr>
              <m:sty m:val="p"/>
            </m:rPr>
            <w:rPr>
              <w:rFonts w:ascii="Cambria Math" w:hAnsi="Cambria Math" w:cs="Arial"/>
            </w:rPr>
            <m:t>Δ</m:t>
          </m:r>
          <m:r>
            <w:rPr>
              <w:rFonts w:ascii="Cambria Math" w:hAnsi="Cambria Math" w:cs="Arial"/>
            </w:rPr>
            <m:t>A(t)=</m:t>
          </m:r>
          <m:sSub>
            <m:sSubPr>
              <m:ctrlPr>
                <w:rPr>
                  <w:rFonts w:ascii="Cambria Math" w:hAnsi="Cambria Math" w:cs="Arial"/>
                </w:rPr>
              </m:ctrlPr>
            </m:sSubPr>
            <m:e>
              <m:r>
                <w:rPr>
                  <w:rFonts w:ascii="Cambria Math" w:hAnsi="Cambria Math" w:cs="Arial"/>
                </w:rPr>
                <m:t>A</m:t>
              </m:r>
            </m:e>
            <m:sub>
              <m:r>
                <w:rPr>
                  <w:rFonts w:ascii="Cambria Math" w:hAnsi="Cambria Math" w:cs="Arial"/>
                </w:rPr>
                <m:t>1</m:t>
              </m:r>
            </m:sub>
          </m:sSub>
          <m:sSup>
            <m:sSupPr>
              <m:ctrlPr>
                <w:rPr>
                  <w:rFonts w:ascii="Cambria Math" w:hAnsi="Cambria Math" w:cs="Arial"/>
                </w:rPr>
              </m:ctrlPr>
            </m:sSupPr>
            <m:e>
              <m:r>
                <w:rPr>
                  <w:rFonts w:ascii="Cambria Math" w:hAnsi="Cambria Math" w:cs="Arial"/>
                </w:rPr>
                <m:t>e</m:t>
              </m:r>
            </m:e>
            <m:sup>
              <m:r>
                <w:rPr>
                  <w:rFonts w:ascii="Cambria Math" w:hAnsi="Cambria Math" w:cs="Arial"/>
                </w:rPr>
                <m:t>-t</m:t>
              </m:r>
              <m:r>
                <m:rPr>
                  <m:sty m:val="p"/>
                </m:rPr>
                <w:rPr>
                  <w:rFonts w:ascii="Cambria Math" w:hAnsi="Cambria Math" w:cs="Arial"/>
                </w:rPr>
                <m:t>/</m:t>
              </m:r>
              <m:sSub>
                <m:sSubPr>
                  <m:ctrlPr>
                    <w:rPr>
                      <w:rFonts w:ascii="Cambria Math" w:hAnsi="Cambria Math" w:cs="Arial"/>
                    </w:rPr>
                  </m:ctrlPr>
                </m:sSubPr>
                <m:e>
                  <m:r>
                    <w:rPr>
                      <w:rFonts w:ascii="Cambria Math" w:hAnsi="Cambria Math" w:cs="Arial"/>
                    </w:rPr>
                    <m:t>τ</m:t>
                  </m:r>
                </m:e>
                <m:sub>
                  <m:r>
                    <w:rPr>
                      <w:rFonts w:ascii="Cambria Math" w:hAnsi="Cambria Math" w:cs="Arial"/>
                    </w:rPr>
                    <m:t>1</m:t>
                  </m:r>
                </m:sub>
              </m:sSub>
            </m:sup>
          </m:sSup>
          <m:r>
            <w:rPr>
              <w:rFonts w:ascii="Cambria Math" w:hAnsi="Cambria Math" w:cs="Arial"/>
            </w:rPr>
            <m:t>+</m:t>
          </m:r>
          <m:sSub>
            <m:sSubPr>
              <m:ctrlPr>
                <w:rPr>
                  <w:rFonts w:ascii="Cambria Math" w:hAnsi="Cambria Math" w:cs="Arial"/>
                </w:rPr>
              </m:ctrlPr>
            </m:sSubPr>
            <m:e>
              <m:r>
                <w:rPr>
                  <w:rFonts w:ascii="Cambria Math" w:hAnsi="Cambria Math" w:cs="Arial"/>
                </w:rPr>
                <m:t>A</m:t>
              </m:r>
            </m:e>
            <m:sub>
              <m:r>
                <w:rPr>
                  <w:rFonts w:ascii="Cambria Math" w:hAnsi="Cambria Math" w:cs="Arial"/>
                </w:rPr>
                <m:t>2</m:t>
              </m:r>
            </m:sub>
          </m:sSub>
          <m:sSup>
            <m:sSupPr>
              <m:ctrlPr>
                <w:rPr>
                  <w:rFonts w:ascii="Cambria Math" w:hAnsi="Cambria Math" w:cs="Arial"/>
                </w:rPr>
              </m:ctrlPr>
            </m:sSupPr>
            <m:e>
              <m:r>
                <w:rPr>
                  <w:rFonts w:ascii="Cambria Math" w:hAnsi="Cambria Math" w:cs="Arial"/>
                </w:rPr>
                <m:t>e</m:t>
              </m:r>
            </m:e>
            <m:sup>
              <m:r>
                <w:rPr>
                  <w:rFonts w:ascii="Cambria Math" w:hAnsi="Cambria Math" w:cs="Arial"/>
                </w:rPr>
                <m:t>-t</m:t>
              </m:r>
              <m:r>
                <m:rPr>
                  <m:sty m:val="p"/>
                </m:rPr>
                <w:rPr>
                  <w:rFonts w:ascii="Cambria Math" w:hAnsi="Cambria Math" w:cs="Arial"/>
                </w:rPr>
                <m:t>/</m:t>
              </m:r>
              <m:sSub>
                <m:sSubPr>
                  <m:ctrlPr>
                    <w:rPr>
                      <w:rFonts w:ascii="Cambria Math" w:hAnsi="Cambria Math" w:cs="Arial"/>
                    </w:rPr>
                  </m:ctrlPr>
                </m:sSubPr>
                <m:e>
                  <m:r>
                    <w:rPr>
                      <w:rFonts w:ascii="Cambria Math" w:hAnsi="Cambria Math" w:cs="Arial"/>
                    </w:rPr>
                    <m:t>τ</m:t>
                  </m:r>
                </m:e>
                <m:sub>
                  <m:r>
                    <w:rPr>
                      <w:rFonts w:ascii="Cambria Math" w:hAnsi="Cambria Math" w:cs="Arial"/>
                    </w:rPr>
                    <m:t>2</m:t>
                  </m:r>
                </m:sub>
              </m:sSub>
            </m:sup>
          </m:sSup>
          <m:r>
            <w:rPr>
              <w:rFonts w:ascii="Cambria Math" w:hAnsi="Cambria Math" w:cs="Arial"/>
            </w:rPr>
            <m:t>+</m:t>
          </m:r>
          <m:sSub>
            <m:sSubPr>
              <m:ctrlPr>
                <w:rPr>
                  <w:rFonts w:ascii="Cambria Math" w:hAnsi="Cambria Math" w:cs="Arial"/>
                </w:rPr>
              </m:ctrlPr>
            </m:sSubPr>
            <m:e>
              <m:r>
                <w:rPr>
                  <w:rFonts w:ascii="Cambria Math" w:hAnsi="Cambria Math" w:cs="Arial"/>
                </w:rPr>
                <m:t>A</m:t>
              </m:r>
            </m:e>
            <m:sub>
              <m:r>
                <w:rPr>
                  <w:rFonts w:ascii="Cambria Math" w:hAnsi="Cambria Math" w:cs="Arial"/>
                </w:rPr>
                <m:t>3</m:t>
              </m:r>
            </m:sub>
          </m:sSub>
          <m:sSup>
            <m:sSupPr>
              <m:ctrlPr>
                <w:rPr>
                  <w:rFonts w:ascii="Cambria Math" w:hAnsi="Cambria Math" w:cs="Arial"/>
                </w:rPr>
              </m:ctrlPr>
            </m:sSupPr>
            <m:e>
              <m:r>
                <w:rPr>
                  <w:rFonts w:ascii="Cambria Math" w:hAnsi="Cambria Math" w:cs="Arial"/>
                </w:rPr>
                <m:t>e</m:t>
              </m:r>
            </m:e>
            <m:sup>
              <m:r>
                <w:rPr>
                  <w:rFonts w:ascii="Cambria Math" w:hAnsi="Cambria Math" w:cs="Arial"/>
                </w:rPr>
                <m:t>-t</m:t>
              </m:r>
              <m:r>
                <m:rPr>
                  <m:sty m:val="p"/>
                </m:rPr>
                <w:rPr>
                  <w:rFonts w:ascii="Cambria Math" w:hAnsi="Cambria Math" w:cs="Arial"/>
                </w:rPr>
                <m:t>/</m:t>
              </m:r>
              <m:sSub>
                <m:sSubPr>
                  <m:ctrlPr>
                    <w:rPr>
                      <w:rFonts w:ascii="Cambria Math" w:hAnsi="Cambria Math" w:cs="Arial"/>
                    </w:rPr>
                  </m:ctrlPr>
                </m:sSubPr>
                <m:e>
                  <m:r>
                    <w:rPr>
                      <w:rFonts w:ascii="Cambria Math" w:hAnsi="Cambria Math" w:cs="Arial"/>
                    </w:rPr>
                    <m:t>τ</m:t>
                  </m:r>
                </m:e>
                <m:sub>
                  <m:r>
                    <w:rPr>
                      <w:rFonts w:ascii="Cambria Math" w:hAnsi="Cambria Math" w:cs="Arial"/>
                    </w:rPr>
                    <m:t>3</m:t>
                  </m:r>
                </m:sub>
              </m:sSub>
            </m:sup>
          </m:sSup>
          <m:r>
            <w:rPr>
              <w:rFonts w:ascii="Cambria Math" w:hAnsi="Cambria Math" w:cs="Arial"/>
            </w:rPr>
            <m:t>+C</m:t>
          </m:r>
        </m:oMath>
      </m:oMathPara>
    </w:p>
    <w:p w14:paraId="5B052DF0"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where the fast component (</w:t>
      </w:r>
      <m:oMath>
        <m:sSub>
          <m:sSubPr>
            <m:ctrlPr>
              <w:rPr>
                <w:rFonts w:ascii="Cambria Math" w:hAnsi="Cambria Math" w:cs="Arial"/>
              </w:rPr>
            </m:ctrlPr>
          </m:sSubPr>
          <m:e>
            <m:r>
              <w:rPr>
                <w:rFonts w:ascii="Cambria Math" w:hAnsi="Cambria Math" w:cs="Arial"/>
              </w:rPr>
              <m:t>τ</m:t>
            </m:r>
          </m:e>
          <m:sub>
            <m:r>
              <w:rPr>
                <w:rFonts w:ascii="Cambria Math" w:hAnsi="Cambria Math" w:cs="Arial"/>
              </w:rPr>
              <m:t>1</m:t>
            </m:r>
          </m:sub>
        </m:sSub>
      </m:oMath>
      <w:r w:rsidRPr="0088430E">
        <w:rPr>
          <w:rFonts w:ascii="Times New Roman" w:hAnsi="Times New Roman" w:cs="Arial"/>
        </w:rPr>
        <w:t>) is associated with rapid carrier filling and stimulated recombination processes, the intermediate component (</w:t>
      </w:r>
      <m:oMath>
        <m:sSub>
          <m:sSubPr>
            <m:ctrlPr>
              <w:rPr>
                <w:rFonts w:ascii="Cambria Math" w:hAnsi="Cambria Math" w:cs="Arial"/>
              </w:rPr>
            </m:ctrlPr>
          </m:sSubPr>
          <m:e>
            <m:r>
              <w:rPr>
                <w:rFonts w:ascii="Cambria Math" w:hAnsi="Cambria Math" w:cs="Arial"/>
              </w:rPr>
              <m:t>τ</m:t>
            </m:r>
          </m:e>
          <m:sub>
            <m:r>
              <w:rPr>
                <w:rFonts w:ascii="Cambria Math" w:hAnsi="Cambria Math" w:cs="Arial"/>
              </w:rPr>
              <m:t>2</m:t>
            </m:r>
          </m:sub>
        </m:sSub>
      </m:oMath>
      <w:r w:rsidRPr="0088430E">
        <w:rPr>
          <w:rFonts w:ascii="Times New Roman" w:hAnsi="Times New Roman" w:cs="Arial"/>
        </w:rPr>
        <w:t>) corresponds to carrier relaxation and radiative recombination, and the long-lived component (</w:t>
      </w:r>
      <m:oMath>
        <m:sSub>
          <m:sSubPr>
            <m:ctrlPr>
              <w:rPr>
                <w:rFonts w:ascii="Cambria Math" w:hAnsi="Cambria Math" w:cs="Arial"/>
              </w:rPr>
            </m:ctrlPr>
          </m:sSubPr>
          <m:e>
            <m:r>
              <w:rPr>
                <w:rFonts w:ascii="Cambria Math" w:hAnsi="Cambria Math" w:cs="Arial"/>
              </w:rPr>
              <m:t>τ</m:t>
            </m:r>
          </m:e>
          <m:sub>
            <m:r>
              <w:rPr>
                <w:rFonts w:ascii="Cambria Math" w:hAnsi="Cambria Math" w:cs="Arial"/>
              </w:rPr>
              <m:t>3</m:t>
            </m:r>
          </m:sub>
        </m:sSub>
      </m:oMath>
      <w:r w:rsidRPr="0088430E">
        <w:rPr>
          <w:rFonts w:ascii="Times New Roman" w:hAnsi="Times New Roman" w:cs="Arial"/>
        </w:rPr>
        <w:t>) is mainly related to trapped carriers and delayed recombination pathways.</w:t>
      </w:r>
    </w:p>
    <w:p w14:paraId="70C033EA" w14:textId="76DF8E0D"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Compared with the PVK-based films, the RS-3-based films exhibit significantly accelerated fast decay dynamics in both ESA and GSB channels at elevated pump </w:t>
      </w:r>
      <w:r w:rsidR="0051334C">
        <w:rPr>
          <w:rFonts w:ascii="Times New Roman" w:hAnsi="Times New Roman" w:cs="Arial" w:hint="eastAsia"/>
        </w:rPr>
        <w:t>power</w:t>
      </w:r>
      <w:r w:rsidR="0051334C" w:rsidRPr="0088430E">
        <w:rPr>
          <w:rFonts w:ascii="Times New Roman" w:hAnsi="Times New Roman" w:cs="Arial"/>
        </w:rPr>
        <w:t>s</w:t>
      </w:r>
      <w:r w:rsidRPr="0088430E">
        <w:rPr>
          <w:rFonts w:ascii="Times New Roman" w:hAnsi="Times New Roman" w:cs="Arial"/>
        </w:rPr>
        <w:t>. In particular, the ESA fast lifetime (</w:t>
      </w:r>
      <m:oMath>
        <m:sSub>
          <m:sSubPr>
            <m:ctrlPr>
              <w:rPr>
                <w:rFonts w:ascii="Cambria Math" w:hAnsi="Cambria Math" w:cs="Arial"/>
              </w:rPr>
            </m:ctrlPr>
          </m:sSubPr>
          <m:e>
            <m:r>
              <w:rPr>
                <w:rFonts w:ascii="Cambria Math" w:hAnsi="Cambria Math" w:cs="Arial"/>
              </w:rPr>
              <m:t>τ</m:t>
            </m:r>
          </m:e>
          <m:sub>
            <m:r>
              <w:rPr>
                <w:rFonts w:ascii="Cambria Math" w:hAnsi="Cambria Math" w:cs="Arial"/>
              </w:rPr>
              <m:t>1</m:t>
            </m:r>
          </m:sub>
        </m:sSub>
      </m:oMath>
      <w:r w:rsidRPr="0088430E">
        <w:rPr>
          <w:rFonts w:ascii="Times New Roman" w:hAnsi="Times New Roman" w:cs="Arial"/>
        </w:rPr>
        <w:t xml:space="preserve">) decreases from 72.97 ps at 6 μW to 18 ps at 36 μW in the RS-3 films, indicating more efficient carrier relaxation and reduced carrier trapping. Meanwhile, the GSB fast component in RS-3 films decreases dramatically to ~2 ps at high pump fluence, suggesting ultrafast population accumulation near the band edge. The detailed fitting parameters and corresponding fitting coefficients are summarized in Supplementary Table </w:t>
      </w:r>
      <w:r w:rsidR="003D130B" w:rsidRPr="0088430E">
        <w:rPr>
          <w:rFonts w:ascii="Times New Roman" w:hAnsi="Times New Roman" w:cs="Arial"/>
        </w:rPr>
        <w:t>3.1</w:t>
      </w:r>
      <w:r w:rsidRPr="0088430E">
        <w:rPr>
          <w:rFonts w:ascii="Times New Roman" w:hAnsi="Times New Roman" w:cs="Arial"/>
        </w:rPr>
        <w:t xml:space="preserve"> and </w:t>
      </w:r>
      <w:r w:rsidR="00B277D4">
        <w:rPr>
          <w:rFonts w:ascii="Times New Roman" w:hAnsi="Times New Roman" w:cs="Arial" w:hint="eastAsia"/>
        </w:rPr>
        <w:t>3.</w:t>
      </w:r>
      <w:r w:rsidR="003D130B" w:rsidRPr="0088430E">
        <w:rPr>
          <w:rFonts w:ascii="Times New Roman" w:hAnsi="Times New Roman" w:cs="Arial"/>
        </w:rPr>
        <w:t>2</w:t>
      </w:r>
      <w:r w:rsidRPr="0088430E">
        <w:rPr>
          <w:rFonts w:ascii="Times New Roman" w:hAnsi="Times New Roman" w:cs="Arial"/>
        </w:rPr>
        <w:t>.</w:t>
      </w:r>
    </w:p>
    <w:p w14:paraId="3516D10F" w14:textId="7BF24E00" w:rsidR="00E411A9" w:rsidRPr="002816E8" w:rsidRDefault="0051334C" w:rsidP="002816E8">
      <w:pPr>
        <w:spacing w:beforeLines="50" w:before="156" w:afterLines="50" w:after="156" w:line="360" w:lineRule="auto"/>
        <w:jc w:val="both"/>
        <w:rPr>
          <w:rFonts w:ascii="Times New Roman" w:hAnsi="Times New Roman" w:cs="Arial" w:hint="eastAsia"/>
          <w:b/>
          <w:bCs/>
        </w:rPr>
        <w:pPrChange w:id="0" w:author="川江 秦" w:date="2026-10-16T17:08:00Z" w16du:dateUtc="2026-10-16T09:08:00Z">
          <w:pPr>
            <w:spacing w:beforeLines="50" w:before="156" w:afterLines="50" w:after="156" w:line="360" w:lineRule="auto"/>
            <w:ind w:firstLineChars="200" w:firstLine="480"/>
            <w:jc w:val="both"/>
          </w:pPr>
        </w:pPrChange>
      </w:pPr>
      <w:r>
        <w:rPr>
          <w:rFonts w:ascii="Times New Roman" w:hAnsi="Times New Roman" w:cs="Arial" w:hint="eastAsia"/>
        </w:rPr>
        <w:t>In</w:t>
      </w:r>
      <w:r w:rsidRPr="0051334C">
        <w:rPr>
          <w:rFonts w:ascii="Times New Roman" w:hAnsi="Times New Roman" w:cs="Arial"/>
        </w:rPr>
        <w:t xml:space="preserve"> contrast, the longer fast-component lifetimes in the PVK-based films indicate slower carrier cooling and redistribution towards the band edge. Because trap-assisted non-radiative recombination would normally accelerate population decay, the slower kinetics are not assigned directly to this process; instead, they may reflect transient carrier capture in localized states followed by delayed release. Such capture–release dynamics can prolong the transient signal while reducing the population of mobile band-edge carriers available for optical gain, consistent with the higher excitation power required to observe stimulated emission in the PVK-based films.</w:t>
      </w:r>
      <w:r w:rsidRPr="0051334C" w:rsidDel="0051334C">
        <w:rPr>
          <w:rFonts w:ascii="Times New Roman" w:hAnsi="Times New Roman" w:cs="Arial"/>
        </w:rPr>
        <w:t xml:space="preserve"> </w:t>
      </w:r>
    </w:p>
    <w:p w14:paraId="12B40C82" w14:textId="586EFE18" w:rsidR="00E411A9" w:rsidRDefault="007B797E" w:rsidP="00E411A9">
      <w:pPr>
        <w:spacing w:beforeLines="50" w:before="156" w:afterLines="50" w:after="156" w:line="360" w:lineRule="auto"/>
        <w:ind w:firstLineChars="200" w:firstLine="482"/>
        <w:jc w:val="both"/>
        <w:rPr>
          <w:rFonts w:ascii="Times New Roman" w:hAnsi="Times New Roman" w:cs="Arial"/>
          <w:b/>
          <w:bCs/>
        </w:rPr>
      </w:pPr>
      <w:r w:rsidRPr="0088430E">
        <w:rPr>
          <w:rFonts w:ascii="Times New Roman" w:hAnsi="Times New Roman" w:cs="Arial"/>
          <w:b/>
          <w:bCs/>
        </w:rPr>
        <w:t>Stimulated emission dynamics</w:t>
      </w:r>
    </w:p>
    <w:p w14:paraId="55E7A03E" w14:textId="3F85FFD3" w:rsidR="007B797E" w:rsidRPr="0088430E" w:rsidRDefault="007B797E" w:rsidP="00E411A9">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lastRenderedPageBreak/>
        <w:t xml:space="preserve">Distinct SE signals were observed only above the ASE threshold region. For the PVK films, obvious SE behavior emerged only under high pump </w:t>
      </w:r>
      <w:r w:rsidR="00C56602">
        <w:rPr>
          <w:rFonts w:ascii="Times New Roman" w:hAnsi="Times New Roman" w:cs="Arial" w:hint="eastAsia"/>
        </w:rPr>
        <w:t>power</w:t>
      </w:r>
      <w:r w:rsidR="00C56602" w:rsidRPr="0088430E">
        <w:rPr>
          <w:rFonts w:ascii="Times New Roman" w:hAnsi="Times New Roman" w:cs="Arial"/>
        </w:rPr>
        <w:t xml:space="preserve"> </w:t>
      </w:r>
      <w:r w:rsidRPr="0088430E">
        <w:rPr>
          <w:rFonts w:ascii="Times New Roman" w:hAnsi="Times New Roman" w:cs="Arial"/>
        </w:rPr>
        <w:t xml:space="preserve">conditions (18 and 36 </w:t>
      </w:r>
      <w:proofErr w:type="spellStart"/>
      <w:r w:rsidRPr="0088430E">
        <w:rPr>
          <w:rFonts w:ascii="Times New Roman" w:hAnsi="Times New Roman" w:cs="Arial"/>
        </w:rPr>
        <w:t>μW</w:t>
      </w:r>
      <w:proofErr w:type="spellEnd"/>
      <w:r w:rsidRPr="0088430E">
        <w:rPr>
          <w:rFonts w:ascii="Times New Roman" w:hAnsi="Times New Roman" w:cs="Arial"/>
        </w:rPr>
        <w:t xml:space="preserve">), whereas the RS-3 films exhibited clear SE signatures beginning at 9.5 </w:t>
      </w:r>
      <w:proofErr w:type="spellStart"/>
      <w:r w:rsidRPr="0088430E">
        <w:rPr>
          <w:rFonts w:ascii="Times New Roman" w:hAnsi="Times New Roman" w:cs="Arial"/>
        </w:rPr>
        <w:t>μW</w:t>
      </w:r>
      <w:proofErr w:type="spellEnd"/>
      <w:r w:rsidRPr="0088430E">
        <w:rPr>
          <w:rFonts w:ascii="Times New Roman" w:hAnsi="Times New Roman" w:cs="Arial"/>
        </w:rPr>
        <w:t xml:space="preserve">, indicating earlier establishment of population inversion. The extracted SE kinetic traces and fitting curves are shown in Supplementary Fig. </w:t>
      </w:r>
      <w:r w:rsidR="003D130B" w:rsidRPr="0088430E">
        <w:rPr>
          <w:rFonts w:ascii="Times New Roman" w:hAnsi="Times New Roman" w:cs="Arial"/>
        </w:rPr>
        <w:t>3.2</w:t>
      </w:r>
      <w:r w:rsidRPr="0088430E">
        <w:rPr>
          <w:rFonts w:ascii="Times New Roman" w:hAnsi="Times New Roman" w:cs="Arial"/>
        </w:rPr>
        <w:t>.</w:t>
      </w:r>
    </w:p>
    <w:p w14:paraId="31FB4FE7"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The SE decay dynamics were fitted using:</w:t>
      </w:r>
    </w:p>
    <w:p w14:paraId="1135218B"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m:oMathPara>
        <m:oMath>
          <m:r>
            <m:rPr>
              <m:sty m:val="p"/>
            </m:rPr>
            <w:rPr>
              <w:rFonts w:ascii="Cambria Math" w:hAnsi="Cambria Math" w:cs="Arial"/>
            </w:rPr>
            <m:t>Δ</m:t>
          </m:r>
          <m:r>
            <w:rPr>
              <w:rFonts w:ascii="Cambria Math" w:hAnsi="Cambria Math" w:cs="Arial"/>
            </w:rPr>
            <m:t>A(t)=</m:t>
          </m:r>
          <m:sSub>
            <m:sSubPr>
              <m:ctrlPr>
                <w:rPr>
                  <w:rFonts w:ascii="Cambria Math" w:hAnsi="Cambria Math" w:cs="Arial"/>
                </w:rPr>
              </m:ctrlPr>
            </m:sSubPr>
            <m:e>
              <m:r>
                <w:rPr>
                  <w:rFonts w:ascii="Cambria Math" w:hAnsi="Cambria Math" w:cs="Arial"/>
                </w:rPr>
                <m:t>A</m:t>
              </m:r>
            </m:e>
            <m:sub>
              <m:r>
                <w:rPr>
                  <w:rFonts w:ascii="Cambria Math" w:hAnsi="Cambria Math" w:cs="Arial"/>
                </w:rPr>
                <m:t>1</m:t>
              </m:r>
            </m:sub>
          </m:sSub>
          <m:sSup>
            <m:sSupPr>
              <m:ctrlPr>
                <w:rPr>
                  <w:rFonts w:ascii="Cambria Math" w:hAnsi="Cambria Math" w:cs="Arial"/>
                </w:rPr>
              </m:ctrlPr>
            </m:sSupPr>
            <m:e>
              <m:r>
                <w:rPr>
                  <w:rFonts w:ascii="Cambria Math" w:hAnsi="Cambria Math" w:cs="Arial"/>
                </w:rPr>
                <m:t>e</m:t>
              </m:r>
            </m:e>
            <m:sup>
              <m:r>
                <w:rPr>
                  <w:rFonts w:ascii="Cambria Math" w:hAnsi="Cambria Math" w:cs="Arial"/>
                </w:rPr>
                <m:t>-(t-</m:t>
              </m:r>
              <m:sSub>
                <m:sSubPr>
                  <m:ctrlPr>
                    <w:rPr>
                      <w:rFonts w:ascii="Cambria Math" w:hAnsi="Cambria Math" w:cs="Arial"/>
                    </w:rPr>
                  </m:ctrlPr>
                </m:sSubPr>
                <m:e>
                  <m:r>
                    <w:rPr>
                      <w:rFonts w:ascii="Cambria Math" w:hAnsi="Cambria Math" w:cs="Arial"/>
                    </w:rPr>
                    <m:t>t</m:t>
                  </m:r>
                </m:e>
                <m:sub>
                  <m:r>
                    <w:rPr>
                      <w:rFonts w:ascii="Cambria Math" w:hAnsi="Cambria Math" w:cs="Arial"/>
                    </w:rPr>
                    <m:t>peak</m:t>
                  </m:r>
                </m:sub>
              </m:sSub>
              <m:r>
                <w:rPr>
                  <w:rFonts w:ascii="Cambria Math" w:hAnsi="Cambria Math" w:cs="Arial"/>
                </w:rPr>
                <m:t>)</m:t>
              </m:r>
              <m:r>
                <m:rPr>
                  <m:sty m:val="p"/>
                </m:rPr>
                <w:rPr>
                  <w:rFonts w:ascii="Cambria Math" w:hAnsi="Cambria Math" w:cs="Arial"/>
                </w:rPr>
                <m:t>/</m:t>
              </m:r>
              <m:sSub>
                <m:sSubPr>
                  <m:ctrlPr>
                    <w:rPr>
                      <w:rFonts w:ascii="Cambria Math" w:hAnsi="Cambria Math" w:cs="Arial"/>
                    </w:rPr>
                  </m:ctrlPr>
                </m:sSubPr>
                <m:e>
                  <m:r>
                    <w:rPr>
                      <w:rFonts w:ascii="Cambria Math" w:hAnsi="Cambria Math" w:cs="Arial"/>
                    </w:rPr>
                    <m:t>τ</m:t>
                  </m:r>
                </m:e>
                <m:sub>
                  <m:r>
                    <w:rPr>
                      <w:rFonts w:ascii="Cambria Math" w:hAnsi="Cambria Math" w:cs="Arial"/>
                    </w:rPr>
                    <m:t>1</m:t>
                  </m:r>
                </m:sub>
              </m:sSub>
            </m:sup>
          </m:sSup>
          <m:r>
            <w:rPr>
              <w:rFonts w:ascii="Cambria Math" w:hAnsi="Cambria Math" w:cs="Arial"/>
            </w:rPr>
            <m:t>+</m:t>
          </m:r>
          <m:sSub>
            <m:sSubPr>
              <m:ctrlPr>
                <w:rPr>
                  <w:rFonts w:ascii="Cambria Math" w:hAnsi="Cambria Math" w:cs="Arial"/>
                </w:rPr>
              </m:ctrlPr>
            </m:sSubPr>
            <m:e>
              <m:r>
                <w:rPr>
                  <w:rFonts w:ascii="Cambria Math" w:hAnsi="Cambria Math" w:cs="Arial"/>
                </w:rPr>
                <m:t>A</m:t>
              </m:r>
            </m:e>
            <m:sub>
              <m:r>
                <w:rPr>
                  <w:rFonts w:ascii="Cambria Math" w:hAnsi="Cambria Math" w:cs="Arial"/>
                </w:rPr>
                <m:t>2</m:t>
              </m:r>
            </m:sub>
          </m:sSub>
          <m:sSup>
            <m:sSupPr>
              <m:ctrlPr>
                <w:rPr>
                  <w:rFonts w:ascii="Cambria Math" w:hAnsi="Cambria Math" w:cs="Arial"/>
                </w:rPr>
              </m:ctrlPr>
            </m:sSupPr>
            <m:e>
              <m:r>
                <w:rPr>
                  <w:rFonts w:ascii="Cambria Math" w:hAnsi="Cambria Math" w:cs="Arial"/>
                </w:rPr>
                <m:t>e</m:t>
              </m:r>
            </m:e>
            <m:sup>
              <m:r>
                <w:rPr>
                  <w:rFonts w:ascii="Cambria Math" w:hAnsi="Cambria Math" w:cs="Arial"/>
                </w:rPr>
                <m:t>-(t-</m:t>
              </m:r>
              <m:sSub>
                <m:sSubPr>
                  <m:ctrlPr>
                    <w:rPr>
                      <w:rFonts w:ascii="Cambria Math" w:hAnsi="Cambria Math" w:cs="Arial"/>
                    </w:rPr>
                  </m:ctrlPr>
                </m:sSubPr>
                <m:e>
                  <m:r>
                    <w:rPr>
                      <w:rFonts w:ascii="Cambria Math" w:hAnsi="Cambria Math" w:cs="Arial"/>
                    </w:rPr>
                    <m:t>t</m:t>
                  </m:r>
                </m:e>
                <m:sub>
                  <m:r>
                    <w:rPr>
                      <w:rFonts w:ascii="Cambria Math" w:hAnsi="Cambria Math" w:cs="Arial"/>
                    </w:rPr>
                    <m:t>peak</m:t>
                  </m:r>
                </m:sub>
              </m:sSub>
              <m:r>
                <w:rPr>
                  <w:rFonts w:ascii="Cambria Math" w:hAnsi="Cambria Math" w:cs="Arial"/>
                </w:rPr>
                <m:t>)</m:t>
              </m:r>
              <m:r>
                <m:rPr>
                  <m:sty m:val="p"/>
                </m:rPr>
                <w:rPr>
                  <w:rFonts w:ascii="Cambria Math" w:hAnsi="Cambria Math" w:cs="Arial"/>
                </w:rPr>
                <m:t>/</m:t>
              </m:r>
              <m:sSub>
                <m:sSubPr>
                  <m:ctrlPr>
                    <w:rPr>
                      <w:rFonts w:ascii="Cambria Math" w:hAnsi="Cambria Math" w:cs="Arial"/>
                    </w:rPr>
                  </m:ctrlPr>
                </m:sSubPr>
                <m:e>
                  <m:r>
                    <w:rPr>
                      <w:rFonts w:ascii="Cambria Math" w:hAnsi="Cambria Math" w:cs="Arial"/>
                    </w:rPr>
                    <m:t>τ</m:t>
                  </m:r>
                </m:e>
                <m:sub>
                  <m:r>
                    <w:rPr>
                      <w:rFonts w:ascii="Cambria Math" w:hAnsi="Cambria Math" w:cs="Arial"/>
                    </w:rPr>
                    <m:t>2</m:t>
                  </m:r>
                </m:sub>
              </m:sSub>
            </m:sup>
          </m:sSup>
          <m:r>
            <w:rPr>
              <w:rFonts w:ascii="Cambria Math" w:hAnsi="Cambria Math" w:cs="Arial"/>
            </w:rPr>
            <m:t>+C</m:t>
          </m:r>
        </m:oMath>
      </m:oMathPara>
    </w:p>
    <w:p w14:paraId="3E54960E"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where </w:t>
      </w:r>
      <m:oMath>
        <m:sSub>
          <m:sSubPr>
            <m:ctrlPr>
              <w:rPr>
                <w:rFonts w:ascii="Cambria Math" w:hAnsi="Cambria Math" w:cs="Arial"/>
              </w:rPr>
            </m:ctrlPr>
          </m:sSubPr>
          <m:e>
            <m:r>
              <w:rPr>
                <w:rFonts w:ascii="Cambria Math" w:hAnsi="Cambria Math" w:cs="Arial"/>
              </w:rPr>
              <m:t>t</m:t>
            </m:r>
          </m:e>
          <m:sub>
            <m:r>
              <w:rPr>
                <w:rFonts w:ascii="Cambria Math" w:hAnsi="Cambria Math" w:cs="Arial"/>
              </w:rPr>
              <m:t>peak</m:t>
            </m:r>
          </m:sub>
        </m:sSub>
      </m:oMath>
      <w:r w:rsidRPr="0088430E">
        <w:rPr>
          <w:rFonts w:ascii="Times New Roman" w:hAnsi="Times New Roman" w:cs="Arial"/>
        </w:rPr>
        <w:t xml:space="preserve"> represents the onset time of the stimulated emission process.</w:t>
      </w:r>
    </w:p>
    <w:p w14:paraId="4E0D78A4"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The SE fitting was initiated after the disappearance of the initial positive band-edge absorption signal to avoid interference from early-time carrier absorption. Therefore, the SE process was treated as a pure decay process without introducing an additional rise component.</w:t>
      </w:r>
    </w:p>
    <w:p w14:paraId="75DA1872" w14:textId="31C5C6B1"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The RS-3 films exhibit substantially accelerated SE dynamics compared with the PVK films. At 9.5 </w:t>
      </w:r>
      <w:proofErr w:type="spellStart"/>
      <w:r w:rsidRPr="0088430E">
        <w:rPr>
          <w:rFonts w:ascii="Times New Roman" w:hAnsi="Times New Roman" w:cs="Arial"/>
        </w:rPr>
        <w:t>μW</w:t>
      </w:r>
      <w:proofErr w:type="spellEnd"/>
      <w:r w:rsidRPr="0088430E">
        <w:rPr>
          <w:rFonts w:ascii="Times New Roman" w:hAnsi="Times New Roman" w:cs="Arial"/>
        </w:rPr>
        <w:t xml:space="preserve"> excitation, the RS-3 sample already shows a fast SE decay component of ~1.45 </w:t>
      </w:r>
      <w:proofErr w:type="spellStart"/>
      <w:r w:rsidRPr="0088430E">
        <w:rPr>
          <w:rFonts w:ascii="Times New Roman" w:hAnsi="Times New Roman" w:cs="Arial"/>
        </w:rPr>
        <w:t>ps</w:t>
      </w:r>
      <w:proofErr w:type="spellEnd"/>
      <w:r w:rsidRPr="0088430E">
        <w:rPr>
          <w:rFonts w:ascii="Times New Roman" w:hAnsi="Times New Roman" w:cs="Arial"/>
        </w:rPr>
        <w:t xml:space="preserve">, while no observable SE signal is detected in the PVK sample under the same excitation condition. Even at higher pump </w:t>
      </w:r>
      <w:r w:rsidR="00C56602">
        <w:rPr>
          <w:rFonts w:ascii="Times New Roman" w:hAnsi="Times New Roman" w:cs="Arial" w:hint="eastAsia"/>
        </w:rPr>
        <w:t>power</w:t>
      </w:r>
      <w:r w:rsidR="00C56602" w:rsidRPr="0088430E">
        <w:rPr>
          <w:rFonts w:ascii="Times New Roman" w:hAnsi="Times New Roman" w:cs="Arial"/>
        </w:rPr>
        <w:t>s</w:t>
      </w:r>
      <w:r w:rsidRPr="0088430E">
        <w:rPr>
          <w:rFonts w:ascii="Times New Roman" w:hAnsi="Times New Roman" w:cs="Arial"/>
        </w:rPr>
        <w:t xml:space="preserve">, the RS-3 films maintain ultrafast SE formation dynamics with </w:t>
      </w:r>
      <m:oMath>
        <m:sSub>
          <m:sSubPr>
            <m:ctrlPr>
              <w:rPr>
                <w:rFonts w:ascii="Cambria Math" w:hAnsi="Cambria Math" w:cs="Arial"/>
              </w:rPr>
            </m:ctrlPr>
          </m:sSubPr>
          <m:e>
            <m:r>
              <w:rPr>
                <w:rFonts w:ascii="Cambria Math" w:hAnsi="Cambria Math" w:cs="Arial"/>
              </w:rPr>
              <m:t>τ</m:t>
            </m:r>
          </m:e>
          <m:sub>
            <m:r>
              <w:rPr>
                <w:rFonts w:ascii="Cambria Math" w:hAnsi="Cambria Math" w:cs="Arial"/>
              </w:rPr>
              <m:t>1</m:t>
            </m:r>
          </m:sub>
        </m:sSub>
      </m:oMath>
      <w:r w:rsidRPr="0088430E">
        <w:rPr>
          <w:rFonts w:ascii="Times New Roman" w:hAnsi="Times New Roman" w:cs="Arial"/>
        </w:rPr>
        <w:t xml:space="preserve">values of 2.21 ps and 2.51 ps at 18 and 36 μW, respectively. The complete SE fitting parameters are summarized in Supplementary Table </w:t>
      </w:r>
      <w:r w:rsidR="003D130B" w:rsidRPr="0088430E">
        <w:rPr>
          <w:rFonts w:ascii="Times New Roman" w:hAnsi="Times New Roman" w:cs="Arial"/>
        </w:rPr>
        <w:t>3.1</w:t>
      </w:r>
      <w:r w:rsidRPr="0088430E">
        <w:rPr>
          <w:rFonts w:ascii="Times New Roman" w:hAnsi="Times New Roman" w:cs="Arial"/>
        </w:rPr>
        <w:t xml:space="preserve"> and </w:t>
      </w:r>
      <w:r w:rsidR="003D130B" w:rsidRPr="0088430E">
        <w:rPr>
          <w:rFonts w:ascii="Times New Roman" w:hAnsi="Times New Roman" w:cs="Arial"/>
        </w:rPr>
        <w:t>3.2</w:t>
      </w:r>
      <w:r w:rsidRPr="0088430E">
        <w:rPr>
          <w:rFonts w:ascii="Times New Roman" w:hAnsi="Times New Roman" w:cs="Arial"/>
        </w:rPr>
        <w:t>.</w:t>
      </w:r>
    </w:p>
    <w:p w14:paraId="4AE8CAB2" w14:textId="6193DCB5"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In contrast, the PVK films only exhibit SE fast components of 22.9 </w:t>
      </w:r>
      <w:proofErr w:type="spellStart"/>
      <w:r w:rsidRPr="0088430E">
        <w:rPr>
          <w:rFonts w:ascii="Times New Roman" w:hAnsi="Times New Roman" w:cs="Arial"/>
        </w:rPr>
        <w:t>ps</w:t>
      </w:r>
      <w:proofErr w:type="spellEnd"/>
      <w:r w:rsidRPr="0088430E">
        <w:rPr>
          <w:rFonts w:ascii="Times New Roman" w:hAnsi="Times New Roman" w:cs="Arial"/>
        </w:rPr>
        <w:t xml:space="preserve"> and 2.33 </w:t>
      </w:r>
      <w:proofErr w:type="spellStart"/>
      <w:r w:rsidRPr="0088430E">
        <w:rPr>
          <w:rFonts w:ascii="Times New Roman" w:hAnsi="Times New Roman" w:cs="Arial"/>
        </w:rPr>
        <w:t>ps</w:t>
      </w:r>
      <w:proofErr w:type="spellEnd"/>
      <w:r w:rsidRPr="0088430E">
        <w:rPr>
          <w:rFonts w:ascii="Times New Roman" w:hAnsi="Times New Roman" w:cs="Arial"/>
        </w:rPr>
        <w:t xml:space="preserve"> at 18 and 36 </w:t>
      </w:r>
      <w:proofErr w:type="spellStart"/>
      <w:r w:rsidRPr="0088430E">
        <w:rPr>
          <w:rFonts w:ascii="Times New Roman" w:hAnsi="Times New Roman" w:cs="Arial"/>
        </w:rPr>
        <w:t>μW</w:t>
      </w:r>
      <w:proofErr w:type="spellEnd"/>
      <w:r w:rsidRPr="0088430E">
        <w:rPr>
          <w:rFonts w:ascii="Times New Roman" w:hAnsi="Times New Roman" w:cs="Arial"/>
        </w:rPr>
        <w:t xml:space="preserve">, respectively, indicating </w:t>
      </w:r>
      <w:r w:rsidR="00890C61">
        <w:rPr>
          <w:rFonts w:ascii="Times New Roman" w:hAnsi="Times New Roman" w:cs="Arial"/>
        </w:rPr>
        <w:t>weak</w:t>
      </w:r>
      <w:r w:rsidR="00890C61" w:rsidRPr="0088430E">
        <w:rPr>
          <w:rFonts w:ascii="Times New Roman" w:hAnsi="Times New Roman" w:cs="Arial"/>
        </w:rPr>
        <w:t xml:space="preserve"> </w:t>
      </w:r>
      <w:r w:rsidRPr="0088430E">
        <w:rPr>
          <w:rFonts w:ascii="Times New Roman" w:hAnsi="Times New Roman" w:cs="Arial"/>
        </w:rPr>
        <w:t xml:space="preserve">stimulated </w:t>
      </w:r>
      <w:r w:rsidR="000F4E79">
        <w:rPr>
          <w:rFonts w:ascii="Times New Roman" w:hAnsi="Times New Roman" w:cs="Arial"/>
        </w:rPr>
        <w:t>emission</w:t>
      </w:r>
      <w:r w:rsidRPr="0088430E">
        <w:rPr>
          <w:rFonts w:ascii="Times New Roman" w:hAnsi="Times New Roman" w:cs="Arial"/>
        </w:rPr>
        <w:t>.</w:t>
      </w:r>
    </w:p>
    <w:p w14:paraId="5FB4DD1D" w14:textId="284C66A7" w:rsidR="007B797E" w:rsidRPr="0088430E" w:rsidRDefault="007B797E" w:rsidP="00041B7E">
      <w:pPr>
        <w:spacing w:beforeLines="50" w:before="156" w:afterLines="50" w:after="156" w:line="360" w:lineRule="auto"/>
        <w:ind w:firstLineChars="200" w:firstLine="482"/>
        <w:jc w:val="both"/>
        <w:rPr>
          <w:rFonts w:ascii="Times New Roman" w:hAnsi="Times New Roman" w:cs="Arial"/>
          <w:b/>
          <w:bCs/>
        </w:rPr>
      </w:pPr>
      <w:r w:rsidRPr="0088430E">
        <w:rPr>
          <w:rFonts w:ascii="Times New Roman" w:hAnsi="Times New Roman" w:cs="Arial"/>
          <w:b/>
          <w:bCs/>
        </w:rPr>
        <w:t>Pump-</w:t>
      </w:r>
      <w:r w:rsidR="00C56602">
        <w:rPr>
          <w:rFonts w:ascii="Times New Roman" w:hAnsi="Times New Roman" w:cs="Arial" w:hint="eastAsia"/>
          <w:b/>
          <w:bCs/>
        </w:rPr>
        <w:t>power</w:t>
      </w:r>
      <w:r w:rsidRPr="0088430E">
        <w:rPr>
          <w:rFonts w:ascii="Times New Roman" w:hAnsi="Times New Roman" w:cs="Arial"/>
          <w:b/>
          <w:bCs/>
        </w:rPr>
        <w:t>-dependent carrier transfer process</w:t>
      </w:r>
    </w:p>
    <w:p w14:paraId="38938232" w14:textId="4D3B176E"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The </w:t>
      </w:r>
      <w:r w:rsidR="00C56602">
        <w:rPr>
          <w:rFonts w:ascii="Times New Roman" w:hAnsi="Times New Roman" w:cs="Arial" w:hint="eastAsia"/>
        </w:rPr>
        <w:t>power</w:t>
      </w:r>
      <w:r w:rsidRPr="0088430E">
        <w:rPr>
          <w:rFonts w:ascii="Times New Roman" w:hAnsi="Times New Roman" w:cs="Arial"/>
        </w:rPr>
        <w:t>-dependent TA evolution reveals a clear carrier transfer pathway from ESA-dominated carrier dissipation toward SE-dominated stimulated amplification.</w:t>
      </w:r>
    </w:p>
    <w:p w14:paraId="0DF677C8" w14:textId="7B6C92C2"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At low excitation </w:t>
      </w:r>
      <w:r w:rsidR="00C56602">
        <w:rPr>
          <w:rFonts w:ascii="Times New Roman" w:hAnsi="Times New Roman" w:cs="Arial" w:hint="eastAsia"/>
        </w:rPr>
        <w:t>power</w:t>
      </w:r>
      <w:r w:rsidR="00C56602" w:rsidRPr="0088430E">
        <w:rPr>
          <w:rFonts w:ascii="Times New Roman" w:hAnsi="Times New Roman" w:cs="Arial"/>
        </w:rPr>
        <w:t xml:space="preserve"> </w:t>
      </w:r>
      <w:r w:rsidRPr="0088430E">
        <w:rPr>
          <w:rFonts w:ascii="Times New Roman" w:hAnsi="Times New Roman" w:cs="Arial"/>
        </w:rPr>
        <w:t xml:space="preserve">(6–8 </w:t>
      </w:r>
      <w:proofErr w:type="spellStart"/>
      <w:r w:rsidRPr="0088430E">
        <w:rPr>
          <w:rFonts w:ascii="Times New Roman" w:hAnsi="Times New Roman" w:cs="Arial"/>
        </w:rPr>
        <w:t>μW</w:t>
      </w:r>
      <w:proofErr w:type="spellEnd"/>
      <w:r w:rsidRPr="0088430E">
        <w:rPr>
          <w:rFonts w:ascii="Times New Roman" w:hAnsi="Times New Roman" w:cs="Arial"/>
        </w:rPr>
        <w:t>), both PVK and RS-3 films are dominated by ESA and GSB processes, indicating that most photogenerated carriers undergo hot-</w:t>
      </w:r>
      <w:r w:rsidRPr="0088430E">
        <w:rPr>
          <w:rFonts w:ascii="Times New Roman" w:hAnsi="Times New Roman" w:cs="Arial"/>
        </w:rPr>
        <w:lastRenderedPageBreak/>
        <w:t xml:space="preserve">carrier relaxation and spontaneous recombination. Under these conditions, no obvious SE signal is observed, as shown in Supplementary Fig. </w:t>
      </w:r>
      <w:r w:rsidR="003D130B" w:rsidRPr="0088430E">
        <w:rPr>
          <w:rFonts w:ascii="Times New Roman" w:hAnsi="Times New Roman" w:cs="Arial"/>
        </w:rPr>
        <w:t>3.1</w:t>
      </w:r>
      <w:r w:rsidRPr="0088430E">
        <w:rPr>
          <w:rFonts w:ascii="Times New Roman" w:hAnsi="Times New Roman" w:cs="Arial"/>
        </w:rPr>
        <w:t>.</w:t>
      </w:r>
    </w:p>
    <w:p w14:paraId="435DEF4D" w14:textId="5F97DD14"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As the pump </w:t>
      </w:r>
      <w:r w:rsidR="00C56602">
        <w:rPr>
          <w:rFonts w:ascii="Times New Roman" w:hAnsi="Times New Roman" w:cs="Arial" w:hint="eastAsia"/>
        </w:rPr>
        <w:t>power</w:t>
      </w:r>
      <w:r w:rsidR="00C56602" w:rsidRPr="0088430E">
        <w:rPr>
          <w:rFonts w:ascii="Times New Roman" w:hAnsi="Times New Roman" w:cs="Arial"/>
        </w:rPr>
        <w:t xml:space="preserve"> </w:t>
      </w:r>
      <w:r w:rsidRPr="0088430E">
        <w:rPr>
          <w:rFonts w:ascii="Times New Roman" w:hAnsi="Times New Roman" w:cs="Arial"/>
        </w:rPr>
        <w:t xml:space="preserve">increases to 9.5 </w:t>
      </w:r>
      <w:proofErr w:type="spellStart"/>
      <w:r w:rsidRPr="0088430E">
        <w:rPr>
          <w:rFonts w:ascii="Times New Roman" w:hAnsi="Times New Roman" w:cs="Arial"/>
        </w:rPr>
        <w:t>μW</w:t>
      </w:r>
      <w:proofErr w:type="spellEnd"/>
      <w:r w:rsidRPr="0088430E">
        <w:rPr>
          <w:rFonts w:ascii="Times New Roman" w:hAnsi="Times New Roman" w:cs="Arial"/>
        </w:rPr>
        <w:t>, the RS-3 films begin to exhibit pronounced SE behavior, accompanied by accelerated ESA decay and stronger GSB bleaching. This behavior indicates that the RS-3 molecular interface effectively suppresses trap-assisted carrier loss and rapidly funnels carriers toward the band-edge stimulated emission channel, enabling earlier population inversion.</w:t>
      </w:r>
    </w:p>
    <w:p w14:paraId="05B226EE" w14:textId="43A09654"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With further increasing excitation </w:t>
      </w:r>
      <w:r w:rsidR="00C56602">
        <w:rPr>
          <w:rFonts w:ascii="Times New Roman" w:hAnsi="Times New Roman" w:cs="Arial" w:hint="eastAsia"/>
        </w:rPr>
        <w:t>power</w:t>
      </w:r>
      <w:r w:rsidR="00C56602" w:rsidRPr="0088430E">
        <w:rPr>
          <w:rFonts w:ascii="Times New Roman" w:hAnsi="Times New Roman" w:cs="Arial"/>
        </w:rPr>
        <w:t xml:space="preserve"> </w:t>
      </w:r>
      <w:r w:rsidRPr="0088430E">
        <w:rPr>
          <w:rFonts w:ascii="Times New Roman" w:hAnsi="Times New Roman" w:cs="Arial"/>
        </w:rPr>
        <w:t xml:space="preserve">(18–36 </w:t>
      </w:r>
      <w:proofErr w:type="spellStart"/>
      <w:r w:rsidRPr="0088430E">
        <w:rPr>
          <w:rFonts w:ascii="Times New Roman" w:hAnsi="Times New Roman" w:cs="Arial"/>
        </w:rPr>
        <w:t>μW</w:t>
      </w:r>
      <w:proofErr w:type="spellEnd"/>
      <w:r w:rsidRPr="0088430E">
        <w:rPr>
          <w:rFonts w:ascii="Times New Roman" w:hAnsi="Times New Roman" w:cs="Arial"/>
        </w:rPr>
        <w:t xml:space="preserve">), the SE process becomes dominant in both systems. However, the RS-3 films consistently exhibit stronger SE intensity, faster carrier transfer dynamics, and shorter stimulated recombination lifetimes compared with the PVK films. The significantly enhanced fast-component fractions in the RS-3 samples further demonstrate that the molecular interface accelerates carrier accumulation and </w:t>
      </w:r>
      <w:proofErr w:type="gramStart"/>
      <w:r w:rsidRPr="0088430E">
        <w:rPr>
          <w:rFonts w:ascii="Times New Roman" w:hAnsi="Times New Roman" w:cs="Arial"/>
        </w:rPr>
        <w:t>stimulated</w:t>
      </w:r>
      <w:proofErr w:type="gramEnd"/>
      <w:r w:rsidRPr="0088430E">
        <w:rPr>
          <w:rFonts w:ascii="Times New Roman" w:hAnsi="Times New Roman" w:cs="Arial"/>
        </w:rPr>
        <w:t xml:space="preserve"> radiative recombination.</w:t>
      </w:r>
    </w:p>
    <w:p w14:paraId="0419755F" w14:textId="2F984B14"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These results collectively indicate that the RS-3 molecular interface redistributes carrier relaxation pathways from trap-assisted non-radiative dissipation toward efficient stimulated-emission channels, thereby accelerating population inversion formation and promoting optical gain generation in the perovskite films. A schematic illustration of the pump-</w:t>
      </w:r>
      <w:r w:rsidR="00C56602">
        <w:rPr>
          <w:rFonts w:ascii="Times New Roman" w:hAnsi="Times New Roman" w:cs="Arial" w:hint="eastAsia"/>
        </w:rPr>
        <w:t>power</w:t>
      </w:r>
      <w:r w:rsidRPr="0088430E">
        <w:rPr>
          <w:rFonts w:ascii="Times New Roman" w:hAnsi="Times New Roman" w:cs="Arial"/>
        </w:rPr>
        <w:t xml:space="preserve">-dependent carrier transfer process is shown in Supplementary Fig. </w:t>
      </w:r>
      <w:r w:rsidR="003D130B" w:rsidRPr="0088430E">
        <w:rPr>
          <w:rFonts w:ascii="Times New Roman" w:hAnsi="Times New Roman" w:cs="Arial"/>
        </w:rPr>
        <w:t>3.1</w:t>
      </w:r>
      <w:r w:rsidR="00892C90" w:rsidRPr="0088430E">
        <w:rPr>
          <w:rFonts w:ascii="Times New Roman" w:hAnsi="Times New Roman" w:cs="Arial"/>
        </w:rPr>
        <w:t>-</w:t>
      </w:r>
      <w:r w:rsidR="003D130B" w:rsidRPr="0088430E">
        <w:rPr>
          <w:rFonts w:ascii="Times New Roman" w:hAnsi="Times New Roman" w:cs="Arial"/>
        </w:rPr>
        <w:t>3.2</w:t>
      </w:r>
      <w:r w:rsidR="00892C90" w:rsidRPr="0088430E">
        <w:rPr>
          <w:rFonts w:ascii="Times New Roman" w:hAnsi="Times New Roman" w:cs="Arial"/>
        </w:rPr>
        <w:t xml:space="preserve"> and results summary in </w:t>
      </w:r>
      <w:proofErr w:type="gramStart"/>
      <w:r w:rsidR="00892C90" w:rsidRPr="0088430E">
        <w:rPr>
          <w:rFonts w:ascii="Times New Roman" w:hAnsi="Times New Roman" w:cs="Arial"/>
        </w:rPr>
        <w:t>the Supplementary</w:t>
      </w:r>
      <w:proofErr w:type="gramEnd"/>
      <w:r w:rsidR="00892C90" w:rsidRPr="0088430E">
        <w:rPr>
          <w:rFonts w:ascii="Times New Roman" w:hAnsi="Times New Roman" w:cs="Arial"/>
        </w:rPr>
        <w:t xml:space="preserve"> Table </w:t>
      </w:r>
      <w:r w:rsidR="003D130B" w:rsidRPr="0088430E">
        <w:rPr>
          <w:rFonts w:ascii="Times New Roman" w:hAnsi="Times New Roman" w:cs="Arial"/>
        </w:rPr>
        <w:t>3.1</w:t>
      </w:r>
      <w:r w:rsidR="00892C90" w:rsidRPr="0088430E">
        <w:rPr>
          <w:rFonts w:ascii="Times New Roman" w:hAnsi="Times New Roman" w:cs="Arial"/>
        </w:rPr>
        <w:t>-</w:t>
      </w:r>
      <w:r w:rsidR="003D130B" w:rsidRPr="0088430E">
        <w:rPr>
          <w:rFonts w:ascii="Times New Roman" w:hAnsi="Times New Roman" w:cs="Arial"/>
        </w:rPr>
        <w:t>3.2</w:t>
      </w:r>
      <w:r w:rsidRPr="0088430E">
        <w:rPr>
          <w:rFonts w:ascii="Times New Roman" w:hAnsi="Times New Roman" w:cs="Arial"/>
        </w:rPr>
        <w:t>.</w:t>
      </w:r>
    </w:p>
    <w:p w14:paraId="14D4F92E" w14:textId="53A441D0" w:rsidR="007B797E" w:rsidRPr="0088430E" w:rsidRDefault="007B797E" w:rsidP="00041B7E">
      <w:pPr>
        <w:jc w:val="both"/>
        <w:rPr>
          <w:rFonts w:ascii="Times New Roman" w:hAnsi="Times New Roman" w:cs="Arial"/>
        </w:rPr>
      </w:pPr>
      <w:r w:rsidRPr="0088430E">
        <w:rPr>
          <w:rFonts w:ascii="Times New Roman" w:hAnsi="Times New Roman" w:cs="Arial"/>
        </w:rPr>
        <w:br w:type="page"/>
      </w:r>
    </w:p>
    <w:p w14:paraId="761519B8" w14:textId="0B7E9938" w:rsidR="003D130B" w:rsidRPr="0088430E" w:rsidRDefault="003D130B" w:rsidP="00BA7415">
      <w:pPr>
        <w:spacing w:line="360" w:lineRule="auto"/>
        <w:jc w:val="both"/>
        <w:rPr>
          <w:rFonts w:ascii="Times New Roman" w:hAnsi="Times New Roman" w:cs="Arial"/>
          <w:sz w:val="28"/>
          <w:szCs w:val="28"/>
        </w:rPr>
      </w:pPr>
      <w:r w:rsidRPr="0088430E">
        <w:rPr>
          <w:rFonts w:ascii="Times New Roman" w:hAnsi="Times New Roman" w:cs="Arial"/>
          <w:noProof/>
          <w:sz w:val="20"/>
          <w:szCs w:val="20"/>
        </w:rPr>
        <w:lastRenderedPageBreak/>
        <w:drawing>
          <wp:anchor distT="0" distB="0" distL="114300" distR="114300" simplePos="0" relativeHeight="251681792" behindDoc="0" locked="0" layoutInCell="1" allowOverlap="1" wp14:anchorId="34B5CC3E" wp14:editId="4E183FAB">
            <wp:simplePos x="0" y="0"/>
            <wp:positionH relativeFrom="column">
              <wp:posOffset>647700</wp:posOffset>
            </wp:positionH>
            <wp:positionV relativeFrom="paragraph">
              <wp:posOffset>53975</wp:posOffset>
            </wp:positionV>
            <wp:extent cx="4063365" cy="5683885"/>
            <wp:effectExtent l="0" t="0" r="0" b="0"/>
            <wp:wrapTopAndBottom/>
            <wp:docPr id="17969584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958420" name="图片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063365" cy="5683885"/>
                    </a:xfrm>
                    <a:prstGeom prst="rect">
                      <a:avLst/>
                    </a:prstGeom>
                    <a:noFill/>
                  </pic:spPr>
                </pic:pic>
              </a:graphicData>
            </a:graphic>
            <wp14:sizeRelH relativeFrom="margin">
              <wp14:pctWidth>0</wp14:pctWidth>
            </wp14:sizeRelH>
            <wp14:sizeRelV relativeFrom="margin">
              <wp14:pctHeight>0</wp14:pctHeight>
            </wp14:sizeRelV>
          </wp:anchor>
        </w:drawing>
      </w:r>
      <w:r w:rsidRPr="0088430E">
        <w:rPr>
          <w:rFonts w:ascii="Times New Roman" w:hAnsi="Times New Roman" w:cs="Arial"/>
          <w:sz w:val="20"/>
          <w:szCs w:val="20"/>
        </w:rPr>
        <w:t xml:space="preserve">Supplementary Fig 3.1| </w:t>
      </w:r>
      <w:r w:rsidR="00E71CEA" w:rsidRPr="0088430E">
        <w:rPr>
          <w:rFonts w:ascii="Times New Roman" w:hAnsi="Times New Roman" w:cs="Arial"/>
          <w:sz w:val="20"/>
          <w:szCs w:val="20"/>
        </w:rPr>
        <w:t>Pump-</w:t>
      </w:r>
      <w:r w:rsidR="00C56602">
        <w:rPr>
          <w:rFonts w:ascii="Times New Roman" w:hAnsi="Times New Roman" w:cs="Arial" w:hint="eastAsia"/>
          <w:sz w:val="20"/>
          <w:szCs w:val="20"/>
        </w:rPr>
        <w:t>power</w:t>
      </w:r>
      <w:r w:rsidR="00E71CEA" w:rsidRPr="0088430E">
        <w:rPr>
          <w:rFonts w:ascii="Times New Roman" w:hAnsi="Times New Roman" w:cs="Arial"/>
          <w:sz w:val="20"/>
          <w:szCs w:val="20"/>
        </w:rPr>
        <w:t xml:space="preserve">-dependent </w:t>
      </w:r>
      <w:proofErr w:type="spellStart"/>
      <w:r w:rsidR="00E71CEA" w:rsidRPr="0088430E">
        <w:rPr>
          <w:rFonts w:ascii="Times New Roman" w:hAnsi="Times New Roman" w:cs="Arial"/>
          <w:sz w:val="20"/>
          <w:szCs w:val="20"/>
        </w:rPr>
        <w:t>fsTA</w:t>
      </w:r>
      <w:proofErr w:type="spellEnd"/>
      <w:r w:rsidR="00E71CEA" w:rsidRPr="0088430E">
        <w:rPr>
          <w:rFonts w:ascii="Times New Roman" w:hAnsi="Times New Roman" w:cs="Arial"/>
          <w:sz w:val="20"/>
          <w:szCs w:val="20"/>
        </w:rPr>
        <w:t xml:space="preserve"> </w:t>
      </w:r>
      <w:r w:rsidR="00E2732F">
        <w:rPr>
          <w:rFonts w:ascii="Times New Roman" w:hAnsi="Times New Roman" w:cs="Arial" w:hint="eastAsia"/>
          <w:sz w:val="20"/>
          <w:szCs w:val="20"/>
        </w:rPr>
        <w:t>maps</w:t>
      </w:r>
      <w:r w:rsidR="00E2732F" w:rsidRPr="0088430E">
        <w:rPr>
          <w:rFonts w:ascii="Times New Roman" w:hAnsi="Times New Roman" w:cs="Arial"/>
          <w:sz w:val="20"/>
          <w:szCs w:val="20"/>
        </w:rPr>
        <w:t xml:space="preserve"> </w:t>
      </w:r>
      <w:r w:rsidR="00E71CEA" w:rsidRPr="0088430E">
        <w:rPr>
          <w:rFonts w:ascii="Times New Roman" w:hAnsi="Times New Roman" w:cs="Arial"/>
          <w:sz w:val="20"/>
          <w:szCs w:val="20"/>
        </w:rPr>
        <w:t>of PVK/N2F8 and RS-3/N2F8 films.</w:t>
      </w:r>
      <w:r w:rsidR="00E2732F" w:rsidRPr="00E2732F">
        <w:t xml:space="preserve"> </w:t>
      </w:r>
      <w:r w:rsidR="00E2732F" w:rsidRPr="00E2732F">
        <w:rPr>
          <w:rFonts w:ascii="Times New Roman" w:hAnsi="Times New Roman" w:cs="Arial"/>
          <w:sz w:val="20"/>
          <w:szCs w:val="20"/>
        </w:rPr>
        <w:t>Transient absorption maps recorded at pump powers of 6, 8, 9.5, 18 and 36 </w:t>
      </w:r>
      <w:proofErr w:type="spellStart"/>
      <w:r w:rsidR="00E2732F" w:rsidRPr="00E2732F">
        <w:rPr>
          <w:rFonts w:ascii="Times New Roman" w:hAnsi="Times New Roman" w:cs="Arial"/>
          <w:sz w:val="20"/>
          <w:szCs w:val="20"/>
        </w:rPr>
        <w:t>μW</w:t>
      </w:r>
      <w:proofErr w:type="spellEnd"/>
      <w:r w:rsidR="00E2732F" w:rsidRPr="00E2732F">
        <w:rPr>
          <w:rFonts w:ascii="Times New Roman" w:hAnsi="Times New Roman" w:cs="Arial"/>
          <w:sz w:val="20"/>
          <w:szCs w:val="20"/>
        </w:rPr>
        <w:t xml:space="preserve">. All panels use identical wavelength and delay-time axes and a common </w:t>
      </w:r>
      <w:proofErr w:type="spellStart"/>
      <w:r w:rsidR="00E2732F" w:rsidRPr="00E2732F">
        <w:rPr>
          <w:rFonts w:ascii="Times New Roman" w:hAnsi="Times New Roman" w:cs="Arial"/>
          <w:sz w:val="20"/>
          <w:szCs w:val="20"/>
        </w:rPr>
        <w:t>colour</w:t>
      </w:r>
      <w:proofErr w:type="spellEnd"/>
      <w:r w:rsidR="00E2732F" w:rsidRPr="00E2732F">
        <w:rPr>
          <w:rFonts w:ascii="Times New Roman" w:hAnsi="Times New Roman" w:cs="Arial"/>
          <w:sz w:val="20"/>
          <w:szCs w:val="20"/>
        </w:rPr>
        <w:t xml:space="preserve"> scale representing the pump-induced change in absorbance, ΔA, in </w:t>
      </w:r>
      <w:proofErr w:type="spellStart"/>
      <w:r w:rsidR="00E2732F" w:rsidRPr="00E2732F">
        <w:rPr>
          <w:rFonts w:ascii="Times New Roman" w:hAnsi="Times New Roman" w:cs="Arial"/>
          <w:sz w:val="20"/>
          <w:szCs w:val="20"/>
        </w:rPr>
        <w:t>mOD</w:t>
      </w:r>
      <w:proofErr w:type="spellEnd"/>
      <w:r w:rsidR="00E2732F" w:rsidRPr="00E2732F">
        <w:rPr>
          <w:rFonts w:ascii="Times New Roman" w:hAnsi="Times New Roman" w:cs="Arial"/>
          <w:sz w:val="20"/>
          <w:szCs w:val="20"/>
        </w:rPr>
        <w:t xml:space="preserve"> (1 </w:t>
      </w:r>
      <w:proofErr w:type="spellStart"/>
      <w:r w:rsidR="00E2732F" w:rsidRPr="00E2732F">
        <w:rPr>
          <w:rFonts w:ascii="Times New Roman" w:hAnsi="Times New Roman" w:cs="Arial"/>
          <w:sz w:val="20"/>
          <w:szCs w:val="20"/>
        </w:rPr>
        <w:t>mOD</w:t>
      </w:r>
      <w:proofErr w:type="spellEnd"/>
      <w:r w:rsidR="00E2732F" w:rsidRPr="00E2732F">
        <w:rPr>
          <w:rFonts w:ascii="Times New Roman" w:hAnsi="Times New Roman" w:cs="Arial"/>
          <w:sz w:val="20"/>
          <w:szCs w:val="20"/>
        </w:rPr>
        <w:t> = 10⁻³ OD). Positive signals are attributed primarily to excited-state absorption, whereas negative signals can contain contributions from ground-state bleaching and stimulated emission. The stimulated-emission-associated negative feature near 550 nm first becomes discernible at 9.5 </w:t>
      </w:r>
      <w:proofErr w:type="spellStart"/>
      <w:r w:rsidR="00E2732F" w:rsidRPr="00E2732F">
        <w:rPr>
          <w:rFonts w:ascii="Times New Roman" w:hAnsi="Times New Roman" w:cs="Arial"/>
          <w:sz w:val="20"/>
          <w:szCs w:val="20"/>
        </w:rPr>
        <w:t>μW</w:t>
      </w:r>
      <w:proofErr w:type="spellEnd"/>
      <w:r w:rsidR="00E2732F" w:rsidRPr="00E2732F">
        <w:rPr>
          <w:rFonts w:ascii="Times New Roman" w:hAnsi="Times New Roman" w:cs="Arial"/>
          <w:sz w:val="20"/>
          <w:szCs w:val="20"/>
        </w:rPr>
        <w:t xml:space="preserve"> for RS-3/N2F8 and at 18 </w:t>
      </w:r>
      <w:proofErr w:type="spellStart"/>
      <w:r w:rsidR="00E2732F" w:rsidRPr="00E2732F">
        <w:rPr>
          <w:rFonts w:ascii="Times New Roman" w:hAnsi="Times New Roman" w:cs="Arial"/>
          <w:sz w:val="20"/>
          <w:szCs w:val="20"/>
        </w:rPr>
        <w:t>μW</w:t>
      </w:r>
      <w:proofErr w:type="spellEnd"/>
      <w:r w:rsidR="00E2732F" w:rsidRPr="00E2732F">
        <w:rPr>
          <w:rFonts w:ascii="Times New Roman" w:hAnsi="Times New Roman" w:cs="Arial"/>
          <w:sz w:val="20"/>
          <w:szCs w:val="20"/>
        </w:rPr>
        <w:t xml:space="preserve"> for PVK/N2F8, indicating an earlier onset of the gain-associated response in the RS-3-based film.</w:t>
      </w:r>
    </w:p>
    <w:p w14:paraId="4099CA4C" w14:textId="66F291CF" w:rsidR="003D130B" w:rsidRPr="0088430E" w:rsidRDefault="003D130B" w:rsidP="00041B7E">
      <w:pPr>
        <w:jc w:val="both"/>
        <w:rPr>
          <w:rFonts w:ascii="Times New Roman" w:hAnsi="Times New Roman" w:cs="Arial"/>
          <w:sz w:val="28"/>
          <w:szCs w:val="28"/>
        </w:rPr>
      </w:pPr>
      <w:r w:rsidRPr="0088430E">
        <w:rPr>
          <w:rFonts w:ascii="Times New Roman" w:hAnsi="Times New Roman" w:cs="Arial"/>
          <w:sz w:val="28"/>
          <w:szCs w:val="28"/>
        </w:rPr>
        <w:br w:type="page"/>
      </w:r>
    </w:p>
    <w:p w14:paraId="6B6A6D4D" w14:textId="7AB438CD" w:rsidR="003D130B" w:rsidRPr="0088430E" w:rsidRDefault="003743E4" w:rsidP="00BA7415">
      <w:pPr>
        <w:spacing w:line="360" w:lineRule="auto"/>
        <w:jc w:val="both"/>
        <w:rPr>
          <w:rFonts w:ascii="Times New Roman" w:hAnsi="Times New Roman" w:cs="Arial"/>
          <w:sz w:val="28"/>
          <w:szCs w:val="28"/>
        </w:rPr>
      </w:pPr>
      <w:r w:rsidRPr="0088430E">
        <w:rPr>
          <w:rFonts w:ascii="Times New Roman" w:hAnsi="Times New Roman" w:cs="Arial"/>
          <w:noProof/>
          <w:sz w:val="20"/>
          <w:szCs w:val="20"/>
        </w:rPr>
        <w:lastRenderedPageBreak/>
        <w:drawing>
          <wp:anchor distT="0" distB="0" distL="114300" distR="114300" simplePos="0" relativeHeight="251682816" behindDoc="0" locked="0" layoutInCell="1" allowOverlap="1" wp14:anchorId="403BA805" wp14:editId="393C842A">
            <wp:simplePos x="0" y="0"/>
            <wp:positionH relativeFrom="column">
              <wp:posOffset>110490</wp:posOffset>
            </wp:positionH>
            <wp:positionV relativeFrom="paragraph">
              <wp:posOffset>28575</wp:posOffset>
            </wp:positionV>
            <wp:extent cx="5061585" cy="6885305"/>
            <wp:effectExtent l="0" t="0" r="5715" b="0"/>
            <wp:wrapTopAndBottom/>
            <wp:docPr id="9174323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8289" r="20390"/>
                    <a:stretch>
                      <a:fillRect/>
                    </a:stretch>
                  </pic:blipFill>
                  <pic:spPr bwMode="auto">
                    <a:xfrm>
                      <a:off x="0" y="0"/>
                      <a:ext cx="5061585" cy="6885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8430E">
        <w:rPr>
          <w:rFonts w:ascii="Times New Roman" w:hAnsi="Times New Roman" w:cs="Arial"/>
          <w:sz w:val="20"/>
          <w:szCs w:val="20"/>
        </w:rPr>
        <w:t xml:space="preserve">Supplementary Fig. 3.2 | </w:t>
      </w:r>
      <w:r w:rsidR="00E71CEA" w:rsidRPr="0088430E">
        <w:rPr>
          <w:rFonts w:ascii="Times New Roman" w:hAnsi="Times New Roman" w:cs="Arial"/>
          <w:sz w:val="20"/>
          <w:szCs w:val="20"/>
        </w:rPr>
        <w:t>Kinetic fitting of ESA, GSB and SE dynamics in PVK/N2F8 and RS-3/N2F8 films.</w:t>
      </w:r>
      <w:r w:rsidR="00C71A88" w:rsidRPr="0088430E">
        <w:rPr>
          <w:rFonts w:ascii="Times New Roman" w:hAnsi="Times New Roman" w:cs="Arial"/>
          <w:sz w:val="20"/>
          <w:szCs w:val="20"/>
        </w:rPr>
        <w:t xml:space="preserve"> </w:t>
      </w:r>
      <w:r w:rsidR="00E71CEA" w:rsidRPr="0088430E">
        <w:rPr>
          <w:rFonts w:ascii="Times New Roman" w:hAnsi="Times New Roman" w:cs="Arial"/>
          <w:sz w:val="20"/>
          <w:szCs w:val="20"/>
        </w:rPr>
        <w:t>Pump-</w:t>
      </w:r>
      <w:r w:rsidR="00C56602">
        <w:rPr>
          <w:rFonts w:ascii="Times New Roman" w:hAnsi="Times New Roman" w:cs="Arial" w:hint="eastAsia"/>
          <w:sz w:val="20"/>
          <w:szCs w:val="20"/>
        </w:rPr>
        <w:t>power</w:t>
      </w:r>
      <w:r w:rsidR="00E71CEA" w:rsidRPr="0088430E">
        <w:rPr>
          <w:rFonts w:ascii="Times New Roman" w:hAnsi="Times New Roman" w:cs="Arial"/>
          <w:sz w:val="20"/>
          <w:szCs w:val="20"/>
        </w:rPr>
        <w:t xml:space="preserve">-dependent kinetic traces extracted from the excited-state absorption, ground-state bleaching and stimulated-emission spectral regions of PVK/N2F8 and RS-3/N2F8 films. Symbols represent experimental data and solid lines represent multiexponential fitting results. SE traces are shown only for pump </w:t>
      </w:r>
      <w:r w:rsidR="00C56602">
        <w:rPr>
          <w:rFonts w:ascii="Times New Roman" w:hAnsi="Times New Roman" w:cs="Arial" w:hint="eastAsia"/>
          <w:sz w:val="20"/>
          <w:szCs w:val="20"/>
        </w:rPr>
        <w:t>power</w:t>
      </w:r>
      <w:r w:rsidR="00C56602" w:rsidRPr="0088430E">
        <w:rPr>
          <w:rFonts w:ascii="Times New Roman" w:hAnsi="Times New Roman" w:cs="Arial"/>
          <w:sz w:val="20"/>
          <w:szCs w:val="20"/>
        </w:rPr>
        <w:t xml:space="preserve">s </w:t>
      </w:r>
      <w:r w:rsidR="00E71CEA" w:rsidRPr="0088430E">
        <w:rPr>
          <w:rFonts w:ascii="Times New Roman" w:hAnsi="Times New Roman" w:cs="Arial"/>
          <w:sz w:val="20"/>
          <w:szCs w:val="20"/>
        </w:rPr>
        <w:t>at which a clear stimulated-emission-related signal is observed. The extracted fitting parameters are summarized in Supplementary Tables 3 and 4.</w:t>
      </w:r>
    </w:p>
    <w:p w14:paraId="03BC63A8" w14:textId="0C576EEA" w:rsidR="003743E4" w:rsidRPr="0088430E" w:rsidRDefault="003743E4" w:rsidP="00041B7E">
      <w:pPr>
        <w:jc w:val="both"/>
        <w:rPr>
          <w:rFonts w:ascii="Times New Roman" w:hAnsi="Times New Roman" w:cs="Arial"/>
          <w:sz w:val="20"/>
          <w:szCs w:val="20"/>
        </w:rPr>
      </w:pPr>
      <w:r w:rsidRPr="0088430E">
        <w:rPr>
          <w:rFonts w:ascii="Times New Roman" w:hAnsi="Times New Roman" w:cs="Arial"/>
          <w:sz w:val="20"/>
          <w:szCs w:val="20"/>
        </w:rPr>
        <w:lastRenderedPageBreak/>
        <w:t>Supplementary Table 3.1 | Fitting parameters of ESA, GSB and SE kinetics of PVK/N2F8</w:t>
      </w:r>
      <w:r w:rsidRPr="0088430E">
        <w:rPr>
          <w:rFonts w:ascii="Times New Roman" w:hAnsi="Times New Roman" w:cs="Arial"/>
          <w:noProof/>
          <w:sz w:val="20"/>
          <w:szCs w:val="20"/>
        </w:rPr>
        <w:drawing>
          <wp:anchor distT="0" distB="0" distL="114300" distR="114300" simplePos="0" relativeHeight="251684864" behindDoc="0" locked="0" layoutInCell="1" allowOverlap="1" wp14:anchorId="6D47DA80" wp14:editId="789662B9">
            <wp:simplePos x="0" y="0"/>
            <wp:positionH relativeFrom="column">
              <wp:posOffset>177800</wp:posOffset>
            </wp:positionH>
            <wp:positionV relativeFrom="paragraph">
              <wp:posOffset>349250</wp:posOffset>
            </wp:positionV>
            <wp:extent cx="4823960" cy="6523481"/>
            <wp:effectExtent l="0" t="0" r="0" b="0"/>
            <wp:wrapTopAndBottom/>
            <wp:docPr id="106334228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3960" cy="6523481"/>
                    </a:xfrm>
                    <a:prstGeom prst="rect">
                      <a:avLst/>
                    </a:prstGeom>
                    <a:noFill/>
                  </pic:spPr>
                </pic:pic>
              </a:graphicData>
            </a:graphic>
          </wp:anchor>
        </w:drawing>
      </w:r>
      <w:r w:rsidRPr="0088430E">
        <w:rPr>
          <w:rFonts w:ascii="Times New Roman" w:hAnsi="Times New Roman" w:cs="Arial"/>
          <w:sz w:val="20"/>
          <w:szCs w:val="20"/>
        </w:rPr>
        <w:t>.</w:t>
      </w:r>
    </w:p>
    <w:p w14:paraId="5A33D574" w14:textId="77777777" w:rsidR="003743E4" w:rsidRPr="0088430E" w:rsidRDefault="003743E4" w:rsidP="00041B7E">
      <w:pPr>
        <w:jc w:val="both"/>
        <w:rPr>
          <w:rFonts w:ascii="Times New Roman" w:hAnsi="Times New Roman" w:cs="Arial"/>
          <w:sz w:val="28"/>
          <w:szCs w:val="28"/>
        </w:rPr>
      </w:pPr>
    </w:p>
    <w:p w14:paraId="73FA19D1" w14:textId="77777777" w:rsidR="003743E4" w:rsidRPr="0088430E" w:rsidRDefault="003743E4" w:rsidP="00041B7E">
      <w:pPr>
        <w:jc w:val="both"/>
        <w:rPr>
          <w:rFonts w:ascii="Times New Roman" w:hAnsi="Times New Roman" w:cs="Arial"/>
          <w:sz w:val="28"/>
          <w:szCs w:val="28"/>
        </w:rPr>
      </w:pPr>
    </w:p>
    <w:p w14:paraId="69E7E633" w14:textId="77777777" w:rsidR="003743E4" w:rsidRPr="0088430E" w:rsidRDefault="003743E4" w:rsidP="00041B7E">
      <w:pPr>
        <w:jc w:val="both"/>
        <w:rPr>
          <w:rFonts w:ascii="Times New Roman" w:hAnsi="Times New Roman" w:cs="Arial"/>
          <w:sz w:val="28"/>
          <w:szCs w:val="28"/>
        </w:rPr>
      </w:pPr>
      <w:r w:rsidRPr="0088430E">
        <w:rPr>
          <w:rFonts w:ascii="Times New Roman" w:hAnsi="Times New Roman" w:cs="Arial"/>
          <w:sz w:val="28"/>
          <w:szCs w:val="28"/>
        </w:rPr>
        <w:br w:type="page"/>
      </w:r>
    </w:p>
    <w:p w14:paraId="058EA0BD" w14:textId="7D89634C" w:rsidR="003743E4" w:rsidRPr="0088430E" w:rsidRDefault="003743E4" w:rsidP="00BA7415">
      <w:pPr>
        <w:pStyle w:val="af2"/>
        <w:spacing w:before="0" w:beforeAutospacing="0" w:after="0" w:afterAutospacing="0"/>
        <w:jc w:val="both"/>
        <w:rPr>
          <w:rFonts w:ascii="Times New Roman" w:hAnsi="Times New Roman"/>
          <w:sz w:val="15"/>
          <w:szCs w:val="15"/>
        </w:rPr>
      </w:pPr>
      <w:r w:rsidRPr="0088430E">
        <w:rPr>
          <w:rFonts w:ascii="Times New Roman" w:eastAsia="等线" w:hAnsi="Times New Roman" w:cs="Times New Roman"/>
          <w:color w:val="000000" w:themeColor="text1"/>
          <w:kern w:val="2"/>
          <w:sz w:val="20"/>
          <w:szCs w:val="20"/>
        </w:rPr>
        <w:lastRenderedPageBreak/>
        <w:t>Supplementary Table 3.2 | Fitting parameters of ESA, GSB and SE kinetics of RS-3/N2F8</w:t>
      </w:r>
      <w:r w:rsidRPr="0088430E">
        <w:rPr>
          <w:rFonts w:ascii="Times New Roman" w:hAnsi="Times New Roman" w:cs="Arial"/>
          <w:noProof/>
          <w:sz w:val="28"/>
          <w:szCs w:val="28"/>
        </w:rPr>
        <w:drawing>
          <wp:anchor distT="0" distB="0" distL="114300" distR="114300" simplePos="0" relativeHeight="251686912" behindDoc="0" locked="0" layoutInCell="1" allowOverlap="1" wp14:anchorId="17ED8A6B" wp14:editId="0EE3DD87">
            <wp:simplePos x="0" y="0"/>
            <wp:positionH relativeFrom="column">
              <wp:posOffset>88900</wp:posOffset>
            </wp:positionH>
            <wp:positionV relativeFrom="paragraph">
              <wp:posOffset>356870</wp:posOffset>
            </wp:positionV>
            <wp:extent cx="5111750" cy="6486478"/>
            <wp:effectExtent l="0" t="0" r="0" b="0"/>
            <wp:wrapTopAndBottom/>
            <wp:docPr id="186211845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11750" cy="6486478"/>
                    </a:xfrm>
                    <a:prstGeom prst="rect">
                      <a:avLst/>
                    </a:prstGeom>
                    <a:noFill/>
                  </pic:spPr>
                </pic:pic>
              </a:graphicData>
            </a:graphic>
          </wp:anchor>
        </w:drawing>
      </w:r>
    </w:p>
    <w:p w14:paraId="4BB91F2B" w14:textId="77777777" w:rsidR="003743E4" w:rsidRPr="0088430E" w:rsidRDefault="003743E4" w:rsidP="00041B7E">
      <w:pPr>
        <w:jc w:val="both"/>
        <w:rPr>
          <w:rFonts w:ascii="Times New Roman" w:hAnsi="Times New Roman" w:cs="Arial"/>
        </w:rPr>
      </w:pPr>
      <w:r w:rsidRPr="0088430E">
        <w:rPr>
          <w:rFonts w:ascii="Times New Roman" w:hAnsi="Times New Roman" w:cs="Arial"/>
        </w:rPr>
        <w:br w:type="page"/>
      </w:r>
    </w:p>
    <w:p w14:paraId="34405694" w14:textId="264648F5" w:rsidR="007B797E" w:rsidRPr="0088430E" w:rsidRDefault="007B797E" w:rsidP="00041B7E">
      <w:pPr>
        <w:jc w:val="both"/>
        <w:rPr>
          <w:rFonts w:ascii="Times New Roman" w:hAnsi="Times New Roman" w:cs="Arial"/>
          <w:sz w:val="28"/>
          <w:szCs w:val="28"/>
        </w:rPr>
      </w:pPr>
      <w:r w:rsidRPr="0088430E">
        <w:rPr>
          <w:rFonts w:ascii="Times New Roman" w:hAnsi="Times New Roman" w:cs="Arial"/>
          <w:sz w:val="28"/>
          <w:szCs w:val="28"/>
        </w:rPr>
        <w:lastRenderedPageBreak/>
        <w:t>Supplementary Note 4 | Time-resolved electroluminescence analysis</w:t>
      </w:r>
    </w:p>
    <w:p w14:paraId="5884AD04" w14:textId="5A0CC190" w:rsidR="007B797E" w:rsidRPr="0088430E" w:rsidRDefault="00391F45"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Time-resolved electroluminescence (TREL) analysis was used to evaluate transient carrier injection, radiative build-up and post-pulse carrier depletion under nanosecond electrical excitation, following the high-current-density and pulsed-operation requirements of </w:t>
      </w:r>
      <w:proofErr w:type="spellStart"/>
      <w:r w:rsidRPr="0088430E">
        <w:rPr>
          <w:rFonts w:ascii="Times New Roman" w:hAnsi="Times New Roman" w:cs="Arial"/>
        </w:rPr>
        <w:t>PeLEDs</w:t>
      </w:r>
      <w:proofErr w:type="spellEnd"/>
      <w:r w:rsidRPr="0088430E">
        <w:rPr>
          <w:rFonts w:ascii="Times New Roman" w:hAnsi="Times New Roman" w:cs="Arial"/>
        </w:rPr>
        <w:t xml:space="preserve"> and </w:t>
      </w:r>
      <w:proofErr w:type="spellStart"/>
      <w:r w:rsidRPr="0088430E">
        <w:rPr>
          <w:rFonts w:ascii="Times New Roman" w:hAnsi="Times New Roman" w:cs="Arial"/>
        </w:rPr>
        <w:t>PeLD</w:t>
      </w:r>
      <w:proofErr w:type="spellEnd"/>
      <w:r w:rsidRPr="0088430E">
        <w:rPr>
          <w:rFonts w:ascii="Times New Roman" w:hAnsi="Times New Roman" w:cs="Arial"/>
        </w:rPr>
        <w:t>-relevant devices</w:t>
      </w:r>
      <w:r w:rsidRPr="0088430E">
        <w:rPr>
          <w:rFonts w:ascii="Times New Roman" w:hAnsi="Times New Roman" w:cs="Arial"/>
          <w:vertAlign w:val="superscript"/>
        </w:rPr>
        <w:t>S11–S13</w:t>
      </w:r>
      <w:r w:rsidRPr="0088430E">
        <w:rPr>
          <w:rFonts w:ascii="Times New Roman" w:hAnsi="Times New Roman" w:cs="Arial"/>
        </w:rPr>
        <w:t>.</w:t>
      </w:r>
      <w:r w:rsidR="007B797E" w:rsidRPr="0088430E">
        <w:rPr>
          <w:rFonts w:ascii="Times New Roman" w:hAnsi="Times New Roman" w:cs="Arial"/>
        </w:rPr>
        <w:t xml:space="preserve"> The temporal electroluminescence responses were collected using a high-speed oscilloscope synchronized with the pulsed voltage source.</w:t>
      </w:r>
    </w:p>
    <w:p w14:paraId="74EE5821"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The TREL decay dynamics were analyzed using a biexponential decay model:</w:t>
      </w:r>
    </w:p>
    <w:p w14:paraId="76B7D67B"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m:oMathPara>
        <m:oMath>
          <m:r>
            <w:rPr>
              <w:rFonts w:ascii="Cambria Math" w:hAnsi="Cambria Math" w:cs="Arial"/>
            </w:rPr>
            <m:t>y=</m:t>
          </m:r>
          <m:sSub>
            <m:sSubPr>
              <m:ctrlPr>
                <w:rPr>
                  <w:rFonts w:ascii="Cambria Math" w:hAnsi="Cambria Math" w:cs="Arial"/>
                </w:rPr>
              </m:ctrlPr>
            </m:sSubPr>
            <m:e>
              <m:r>
                <w:rPr>
                  <w:rFonts w:ascii="Cambria Math" w:hAnsi="Cambria Math" w:cs="Arial"/>
                </w:rPr>
                <m:t>A</m:t>
              </m:r>
            </m:e>
            <m:sub>
              <m:r>
                <w:rPr>
                  <w:rFonts w:ascii="Cambria Math" w:hAnsi="Cambria Math" w:cs="Arial"/>
                </w:rPr>
                <m:t>1</m:t>
              </m:r>
            </m:sub>
          </m:sSub>
          <m:sSup>
            <m:sSupPr>
              <m:ctrlPr>
                <w:rPr>
                  <w:rFonts w:ascii="Cambria Math" w:hAnsi="Cambria Math" w:cs="Arial"/>
                </w:rPr>
              </m:ctrlPr>
            </m:sSupPr>
            <m:e>
              <m:r>
                <w:rPr>
                  <w:rFonts w:ascii="Cambria Math" w:hAnsi="Cambria Math" w:cs="Arial"/>
                </w:rPr>
                <m:t>e</m:t>
              </m:r>
            </m:e>
            <m:sup>
              <m:r>
                <w:rPr>
                  <w:rFonts w:ascii="Cambria Math" w:hAnsi="Cambria Math" w:cs="Arial"/>
                </w:rPr>
                <m:t>-x</m:t>
              </m:r>
              <m:r>
                <m:rPr>
                  <m:sty m:val="p"/>
                </m:rPr>
                <w:rPr>
                  <w:rFonts w:ascii="Cambria Math" w:hAnsi="Cambria Math" w:cs="Arial"/>
                </w:rPr>
                <m:t>/</m:t>
              </m:r>
              <m:sSub>
                <m:sSubPr>
                  <m:ctrlPr>
                    <w:rPr>
                      <w:rFonts w:ascii="Cambria Math" w:hAnsi="Cambria Math" w:cs="Arial"/>
                    </w:rPr>
                  </m:ctrlPr>
                </m:sSubPr>
                <m:e>
                  <m:r>
                    <w:rPr>
                      <w:rFonts w:ascii="Cambria Math" w:hAnsi="Cambria Math" w:cs="Arial"/>
                    </w:rPr>
                    <m:t>t</m:t>
                  </m:r>
                </m:e>
                <m:sub>
                  <m:r>
                    <w:rPr>
                      <w:rFonts w:ascii="Cambria Math" w:hAnsi="Cambria Math" w:cs="Arial"/>
                    </w:rPr>
                    <m:t>1</m:t>
                  </m:r>
                </m:sub>
              </m:sSub>
            </m:sup>
          </m:sSup>
          <m:r>
            <w:rPr>
              <w:rFonts w:ascii="Cambria Math" w:hAnsi="Cambria Math" w:cs="Arial"/>
            </w:rPr>
            <m:t>+</m:t>
          </m:r>
          <m:sSub>
            <m:sSubPr>
              <m:ctrlPr>
                <w:rPr>
                  <w:rFonts w:ascii="Cambria Math" w:hAnsi="Cambria Math" w:cs="Arial"/>
                </w:rPr>
              </m:ctrlPr>
            </m:sSubPr>
            <m:e>
              <m:r>
                <w:rPr>
                  <w:rFonts w:ascii="Cambria Math" w:hAnsi="Cambria Math" w:cs="Arial"/>
                </w:rPr>
                <m:t>A</m:t>
              </m:r>
            </m:e>
            <m:sub>
              <m:r>
                <w:rPr>
                  <w:rFonts w:ascii="Cambria Math" w:hAnsi="Cambria Math" w:cs="Arial"/>
                </w:rPr>
                <m:t>2</m:t>
              </m:r>
            </m:sub>
          </m:sSub>
          <m:sSup>
            <m:sSupPr>
              <m:ctrlPr>
                <w:rPr>
                  <w:rFonts w:ascii="Cambria Math" w:hAnsi="Cambria Math" w:cs="Arial"/>
                </w:rPr>
              </m:ctrlPr>
            </m:sSupPr>
            <m:e>
              <m:r>
                <w:rPr>
                  <w:rFonts w:ascii="Cambria Math" w:hAnsi="Cambria Math" w:cs="Arial"/>
                </w:rPr>
                <m:t>e</m:t>
              </m:r>
            </m:e>
            <m:sup>
              <m:r>
                <w:rPr>
                  <w:rFonts w:ascii="Cambria Math" w:hAnsi="Cambria Math" w:cs="Arial"/>
                </w:rPr>
                <m:t>-x</m:t>
              </m:r>
              <m:r>
                <m:rPr>
                  <m:sty m:val="p"/>
                </m:rPr>
                <w:rPr>
                  <w:rFonts w:ascii="Cambria Math" w:hAnsi="Cambria Math" w:cs="Arial"/>
                </w:rPr>
                <m:t>/</m:t>
              </m:r>
              <m:sSub>
                <m:sSubPr>
                  <m:ctrlPr>
                    <w:rPr>
                      <w:rFonts w:ascii="Cambria Math" w:hAnsi="Cambria Math" w:cs="Arial"/>
                    </w:rPr>
                  </m:ctrlPr>
                </m:sSubPr>
                <m:e>
                  <m:r>
                    <w:rPr>
                      <w:rFonts w:ascii="Cambria Math" w:hAnsi="Cambria Math" w:cs="Arial"/>
                    </w:rPr>
                    <m:t>t</m:t>
                  </m:r>
                </m:e>
                <m:sub>
                  <m:r>
                    <w:rPr>
                      <w:rFonts w:ascii="Cambria Math" w:hAnsi="Cambria Math" w:cs="Arial"/>
                    </w:rPr>
                    <m:t>2</m:t>
                  </m:r>
                </m:sub>
              </m:sSub>
            </m:sup>
          </m:sSup>
          <m:r>
            <w:rPr>
              <w:rFonts w:ascii="Cambria Math" w:hAnsi="Cambria Math" w:cs="Arial"/>
            </w:rPr>
            <m:t>+</m:t>
          </m:r>
          <m:sSub>
            <m:sSubPr>
              <m:ctrlPr>
                <w:rPr>
                  <w:rFonts w:ascii="Cambria Math" w:hAnsi="Cambria Math" w:cs="Arial"/>
                </w:rPr>
              </m:ctrlPr>
            </m:sSubPr>
            <m:e>
              <m:r>
                <w:rPr>
                  <w:rFonts w:ascii="Cambria Math" w:hAnsi="Cambria Math" w:cs="Arial"/>
                </w:rPr>
                <m:t>y</m:t>
              </m:r>
            </m:e>
            <m:sub>
              <m:r>
                <w:rPr>
                  <w:rFonts w:ascii="Cambria Math" w:hAnsi="Cambria Math" w:cs="Arial"/>
                </w:rPr>
                <m:t>0</m:t>
              </m:r>
            </m:sub>
          </m:sSub>
        </m:oMath>
      </m:oMathPara>
    </w:p>
    <w:p w14:paraId="05AC2D7D"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where </w:t>
      </w:r>
      <m:oMath>
        <m:sSub>
          <m:sSubPr>
            <m:ctrlPr>
              <w:rPr>
                <w:rFonts w:ascii="Cambria Math" w:hAnsi="Cambria Math" w:cs="Arial"/>
              </w:rPr>
            </m:ctrlPr>
          </m:sSubPr>
          <m:e>
            <m:r>
              <w:rPr>
                <w:rFonts w:ascii="Cambria Math" w:hAnsi="Cambria Math" w:cs="Arial"/>
              </w:rPr>
              <m:t>A</m:t>
            </m:r>
          </m:e>
          <m:sub>
            <m:r>
              <w:rPr>
                <w:rFonts w:ascii="Cambria Math" w:hAnsi="Cambria Math" w:cs="Arial"/>
              </w:rPr>
              <m:t>1</m:t>
            </m:r>
          </m:sub>
        </m:sSub>
      </m:oMath>
      <w:r w:rsidRPr="0088430E">
        <w:rPr>
          <w:rFonts w:ascii="Times New Roman" w:hAnsi="Times New Roman" w:cs="Arial"/>
        </w:rPr>
        <w:t xml:space="preserve">and </w:t>
      </w:r>
      <m:oMath>
        <m:sSub>
          <m:sSubPr>
            <m:ctrlPr>
              <w:rPr>
                <w:rFonts w:ascii="Cambria Math" w:hAnsi="Cambria Math" w:cs="Arial"/>
              </w:rPr>
            </m:ctrlPr>
          </m:sSubPr>
          <m:e>
            <m:r>
              <w:rPr>
                <w:rFonts w:ascii="Cambria Math" w:hAnsi="Cambria Math" w:cs="Arial"/>
              </w:rPr>
              <m:t>A</m:t>
            </m:r>
          </m:e>
          <m:sub>
            <m:r>
              <w:rPr>
                <w:rFonts w:ascii="Cambria Math" w:hAnsi="Cambria Math" w:cs="Arial"/>
              </w:rPr>
              <m:t>2</m:t>
            </m:r>
          </m:sub>
        </m:sSub>
      </m:oMath>
      <w:r w:rsidRPr="0088430E">
        <w:rPr>
          <w:rFonts w:ascii="Times New Roman" w:hAnsi="Times New Roman" w:cs="Arial"/>
        </w:rPr>
        <w:t xml:space="preserve">represent the amplitudes of the fast and slow decay components, respectively, </w:t>
      </w:r>
      <m:oMath>
        <m:sSub>
          <m:sSubPr>
            <m:ctrlPr>
              <w:rPr>
                <w:rFonts w:ascii="Cambria Math" w:hAnsi="Cambria Math" w:cs="Arial"/>
              </w:rPr>
            </m:ctrlPr>
          </m:sSubPr>
          <m:e>
            <m:r>
              <w:rPr>
                <w:rFonts w:ascii="Cambria Math" w:hAnsi="Cambria Math" w:cs="Arial"/>
              </w:rPr>
              <m:t>t</m:t>
            </m:r>
          </m:e>
          <m:sub>
            <m:r>
              <w:rPr>
                <w:rFonts w:ascii="Cambria Math" w:hAnsi="Cambria Math" w:cs="Arial"/>
              </w:rPr>
              <m:t>1</m:t>
            </m:r>
          </m:sub>
        </m:sSub>
      </m:oMath>
      <w:r w:rsidRPr="0088430E">
        <w:rPr>
          <w:rFonts w:ascii="Times New Roman" w:hAnsi="Times New Roman" w:cs="Arial"/>
        </w:rPr>
        <w:t xml:space="preserve">and </w:t>
      </w:r>
      <m:oMath>
        <m:sSub>
          <m:sSubPr>
            <m:ctrlPr>
              <w:rPr>
                <w:rFonts w:ascii="Cambria Math" w:hAnsi="Cambria Math" w:cs="Arial"/>
              </w:rPr>
            </m:ctrlPr>
          </m:sSubPr>
          <m:e>
            <m:r>
              <w:rPr>
                <w:rFonts w:ascii="Cambria Math" w:hAnsi="Cambria Math" w:cs="Arial"/>
              </w:rPr>
              <m:t>t</m:t>
            </m:r>
          </m:e>
          <m:sub>
            <m:r>
              <w:rPr>
                <w:rFonts w:ascii="Cambria Math" w:hAnsi="Cambria Math" w:cs="Arial"/>
              </w:rPr>
              <m:t>2</m:t>
            </m:r>
          </m:sub>
        </m:sSub>
      </m:oMath>
      <w:r w:rsidRPr="0088430E">
        <w:rPr>
          <w:rFonts w:ascii="Times New Roman" w:hAnsi="Times New Roman" w:cs="Arial"/>
        </w:rPr>
        <w:t xml:space="preserve">correspond to the associated characteristic decay lifetimes, and </w:t>
      </w:r>
      <m:oMath>
        <m:sSub>
          <m:sSubPr>
            <m:ctrlPr>
              <w:rPr>
                <w:rFonts w:ascii="Cambria Math" w:hAnsi="Cambria Math" w:cs="Arial"/>
              </w:rPr>
            </m:ctrlPr>
          </m:sSubPr>
          <m:e>
            <m:r>
              <w:rPr>
                <w:rFonts w:ascii="Cambria Math" w:hAnsi="Cambria Math" w:cs="Arial"/>
              </w:rPr>
              <m:t>y</m:t>
            </m:r>
          </m:e>
          <m:sub>
            <m:r>
              <w:rPr>
                <w:rFonts w:ascii="Cambria Math" w:hAnsi="Cambria Math" w:cs="Arial"/>
              </w:rPr>
              <m:t>0</m:t>
            </m:r>
          </m:sub>
        </m:sSub>
      </m:oMath>
      <w:r w:rsidRPr="0088430E">
        <w:rPr>
          <w:rFonts w:ascii="Times New Roman" w:hAnsi="Times New Roman" w:cs="Arial"/>
        </w:rPr>
        <w:t>is the baseline offset.</w:t>
      </w:r>
    </w:p>
    <w:p w14:paraId="3959D12E"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The fast decay component (</w:t>
      </w:r>
      <m:oMath>
        <m:sSub>
          <m:sSubPr>
            <m:ctrlPr>
              <w:rPr>
                <w:rFonts w:ascii="Cambria Math" w:hAnsi="Cambria Math" w:cs="Arial"/>
              </w:rPr>
            </m:ctrlPr>
          </m:sSubPr>
          <m:e>
            <m:r>
              <w:rPr>
                <w:rFonts w:ascii="Cambria Math" w:hAnsi="Cambria Math" w:cs="Arial"/>
              </w:rPr>
              <m:t>t</m:t>
            </m:r>
          </m:e>
          <m:sub>
            <m:r>
              <w:rPr>
                <w:rFonts w:ascii="Cambria Math" w:hAnsi="Cambria Math" w:cs="Arial"/>
              </w:rPr>
              <m:t>1</m:t>
            </m:r>
          </m:sub>
        </m:sSub>
      </m:oMath>
      <w:r w:rsidRPr="0088430E">
        <w:rPr>
          <w:rFonts w:ascii="Times New Roman" w:hAnsi="Times New Roman" w:cs="Arial"/>
        </w:rPr>
        <w:t>) is mainly associated with rapid carrier recombination and immediate carrier extraction processes under pulsed excitation, while the slow component (</w:t>
      </w:r>
      <m:oMath>
        <m:sSub>
          <m:sSubPr>
            <m:ctrlPr>
              <w:rPr>
                <w:rFonts w:ascii="Cambria Math" w:hAnsi="Cambria Math" w:cs="Arial"/>
              </w:rPr>
            </m:ctrlPr>
          </m:sSubPr>
          <m:e>
            <m:r>
              <w:rPr>
                <w:rFonts w:ascii="Cambria Math" w:hAnsi="Cambria Math" w:cs="Arial"/>
              </w:rPr>
              <m:t>t</m:t>
            </m:r>
          </m:e>
          <m:sub>
            <m:r>
              <w:rPr>
                <w:rFonts w:ascii="Cambria Math" w:hAnsi="Cambria Math" w:cs="Arial"/>
              </w:rPr>
              <m:t>2</m:t>
            </m:r>
          </m:sub>
        </m:sSub>
      </m:oMath>
      <w:r w:rsidRPr="0088430E">
        <w:rPr>
          <w:rFonts w:ascii="Times New Roman" w:hAnsi="Times New Roman" w:cs="Arial"/>
        </w:rPr>
        <w:t>) is attributed to delayed carrier relaxation, trap-assisted recombination, and residual carrier dissipation within the device.</w:t>
      </w:r>
    </w:p>
    <w:p w14:paraId="45BA911A"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In addition to the biexponential fitting analysis, several characteristic temporal parameters were extracted from the TREL signals to quantitatively evaluate the carrier injection and recombination dynamics.</w:t>
      </w:r>
    </w:p>
    <w:p w14:paraId="215D5F8C"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The delay time (</w:t>
      </w:r>
      <m:oMath>
        <m:sSub>
          <m:sSubPr>
            <m:ctrlPr>
              <w:rPr>
                <w:rFonts w:ascii="Cambria Math" w:hAnsi="Cambria Math" w:cs="Arial"/>
              </w:rPr>
            </m:ctrlPr>
          </m:sSubPr>
          <m:e>
            <m:r>
              <w:rPr>
                <w:rFonts w:ascii="Cambria Math" w:hAnsi="Cambria Math" w:cs="Arial"/>
              </w:rPr>
              <m:t>t</m:t>
            </m:r>
          </m:e>
          <m:sub>
            <m:r>
              <w:rPr>
                <w:rFonts w:ascii="Cambria Math" w:hAnsi="Cambria Math" w:cs="Arial"/>
              </w:rPr>
              <m:t>delay</m:t>
            </m:r>
          </m:sub>
        </m:sSub>
      </m:oMath>
      <w:r w:rsidRPr="0088430E">
        <w:rPr>
          <w:rFonts w:ascii="Times New Roman" w:hAnsi="Times New Roman" w:cs="Arial"/>
        </w:rPr>
        <w:t>) was defined as the time interval between the application of the electrical pulse and the initial detectable electroluminescence response, reflecting the carrier injection and transport delay within the device.</w:t>
      </w:r>
    </w:p>
    <w:p w14:paraId="1627542E"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The rise time (</w:t>
      </w:r>
      <m:oMath>
        <m:sSub>
          <m:sSubPr>
            <m:ctrlPr>
              <w:rPr>
                <w:rFonts w:ascii="Cambria Math" w:hAnsi="Cambria Math" w:cs="Arial"/>
              </w:rPr>
            </m:ctrlPr>
          </m:sSubPr>
          <m:e>
            <m:r>
              <w:rPr>
                <w:rFonts w:ascii="Cambria Math" w:hAnsi="Cambria Math" w:cs="Arial"/>
              </w:rPr>
              <m:t>t</m:t>
            </m:r>
          </m:e>
          <m:sub>
            <m:r>
              <w:rPr>
                <w:rFonts w:ascii="Cambria Math" w:hAnsi="Cambria Math" w:cs="Arial"/>
              </w:rPr>
              <m:t>rise</m:t>
            </m:r>
          </m:sub>
        </m:sSub>
      </m:oMath>
      <w:r w:rsidRPr="0088430E">
        <w:rPr>
          <w:rFonts w:ascii="Times New Roman" w:hAnsi="Times New Roman" w:cs="Arial"/>
        </w:rPr>
        <w:t>) was defined as the time required for the electroluminescence intensity to increase from 10% to 90% of the maximum intensity:</w:t>
      </w:r>
    </w:p>
    <w:p w14:paraId="7DD525C6" w14:textId="77777777" w:rsidR="007B797E" w:rsidRPr="0088430E" w:rsidRDefault="00000000" w:rsidP="00041B7E">
      <w:pPr>
        <w:spacing w:beforeLines="50" w:before="156" w:afterLines="50" w:after="156" w:line="360" w:lineRule="auto"/>
        <w:ind w:firstLineChars="200" w:firstLine="480"/>
        <w:jc w:val="both"/>
        <w:rPr>
          <w:rFonts w:ascii="Times New Roman" w:hAnsi="Times New Roman" w:cs="Arial"/>
        </w:rPr>
      </w:pPr>
      <m:oMathPara>
        <m:oMath>
          <m:sSub>
            <m:sSubPr>
              <m:ctrlPr>
                <w:rPr>
                  <w:rFonts w:ascii="Cambria Math" w:hAnsi="Cambria Math" w:cs="Arial"/>
                </w:rPr>
              </m:ctrlPr>
            </m:sSubPr>
            <m:e>
              <m:r>
                <w:rPr>
                  <w:rFonts w:ascii="Cambria Math" w:hAnsi="Cambria Math" w:cs="Arial"/>
                </w:rPr>
                <m:t>t</m:t>
              </m:r>
            </m:e>
            <m:sub>
              <m:r>
                <w:rPr>
                  <w:rFonts w:ascii="Cambria Math" w:hAnsi="Cambria Math" w:cs="Arial"/>
                </w:rPr>
                <m:t>rise</m:t>
              </m:r>
            </m:sub>
          </m:sSub>
          <m:r>
            <w:rPr>
              <w:rFonts w:ascii="Cambria Math" w:hAnsi="Cambria Math" w:cs="Arial"/>
            </w:rPr>
            <m:t>=</m:t>
          </m:r>
          <m:sSub>
            <m:sSubPr>
              <m:ctrlPr>
                <w:rPr>
                  <w:rFonts w:ascii="Cambria Math" w:hAnsi="Cambria Math" w:cs="Arial"/>
                </w:rPr>
              </m:ctrlPr>
            </m:sSubPr>
            <m:e>
              <m:r>
                <w:rPr>
                  <w:rFonts w:ascii="Cambria Math" w:hAnsi="Cambria Math" w:cs="Arial"/>
                </w:rPr>
                <m:t>t</m:t>
              </m:r>
            </m:e>
            <m:sub>
              <m:r>
                <w:rPr>
                  <w:rFonts w:ascii="Cambria Math" w:hAnsi="Cambria Math" w:cs="Arial"/>
                </w:rPr>
                <m:t>90</m:t>
              </m:r>
              <m:r>
                <m:rPr>
                  <m:sty m:val="p"/>
                </m:rPr>
                <w:rPr>
                  <w:rFonts w:ascii="Cambria Math" w:hAnsi="Cambria Math" w:cs="Arial"/>
                </w:rPr>
                <m:t>%</m:t>
              </m:r>
            </m:sub>
          </m:sSub>
          <m:r>
            <w:rPr>
              <w:rFonts w:ascii="Cambria Math" w:hAnsi="Cambria Math" w:cs="Arial"/>
            </w:rPr>
            <m:t>-</m:t>
          </m:r>
          <m:sSub>
            <m:sSubPr>
              <m:ctrlPr>
                <w:rPr>
                  <w:rFonts w:ascii="Cambria Math" w:hAnsi="Cambria Math" w:cs="Arial"/>
                </w:rPr>
              </m:ctrlPr>
            </m:sSubPr>
            <m:e>
              <m:r>
                <w:rPr>
                  <w:rFonts w:ascii="Cambria Math" w:hAnsi="Cambria Math" w:cs="Arial"/>
                </w:rPr>
                <m:t>t</m:t>
              </m:r>
            </m:e>
            <m:sub>
              <m:r>
                <w:rPr>
                  <w:rFonts w:ascii="Cambria Math" w:hAnsi="Cambria Math" w:cs="Arial"/>
                </w:rPr>
                <m:t>10</m:t>
              </m:r>
              <m:r>
                <m:rPr>
                  <m:sty m:val="p"/>
                </m:rPr>
                <w:rPr>
                  <w:rFonts w:ascii="Cambria Math" w:hAnsi="Cambria Math" w:cs="Arial"/>
                </w:rPr>
                <m:t>%</m:t>
              </m:r>
            </m:sub>
          </m:sSub>
        </m:oMath>
      </m:oMathPara>
    </w:p>
    <w:p w14:paraId="75171E8D"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lastRenderedPageBreak/>
        <w:t xml:space="preserve">where </w:t>
      </w:r>
      <m:oMath>
        <m:sSub>
          <m:sSubPr>
            <m:ctrlPr>
              <w:rPr>
                <w:rFonts w:ascii="Cambria Math" w:hAnsi="Cambria Math" w:cs="Arial"/>
              </w:rPr>
            </m:ctrlPr>
          </m:sSubPr>
          <m:e>
            <m:r>
              <w:rPr>
                <w:rFonts w:ascii="Cambria Math" w:hAnsi="Cambria Math" w:cs="Arial"/>
              </w:rPr>
              <m:t>t</m:t>
            </m:r>
          </m:e>
          <m:sub>
            <m:r>
              <w:rPr>
                <w:rFonts w:ascii="Cambria Math" w:hAnsi="Cambria Math" w:cs="Arial"/>
              </w:rPr>
              <m:t>10</m:t>
            </m:r>
            <m:r>
              <m:rPr>
                <m:sty m:val="p"/>
              </m:rPr>
              <w:rPr>
                <w:rFonts w:ascii="Cambria Math" w:hAnsi="Cambria Math" w:cs="Arial"/>
              </w:rPr>
              <m:t>%</m:t>
            </m:r>
          </m:sub>
        </m:sSub>
      </m:oMath>
      <w:r w:rsidRPr="0088430E">
        <w:rPr>
          <w:rFonts w:ascii="Times New Roman" w:hAnsi="Times New Roman" w:cs="Arial"/>
        </w:rPr>
        <w:t xml:space="preserve">and </w:t>
      </w:r>
      <m:oMath>
        <m:sSub>
          <m:sSubPr>
            <m:ctrlPr>
              <w:rPr>
                <w:rFonts w:ascii="Cambria Math" w:hAnsi="Cambria Math" w:cs="Arial"/>
              </w:rPr>
            </m:ctrlPr>
          </m:sSubPr>
          <m:e>
            <m:r>
              <w:rPr>
                <w:rFonts w:ascii="Cambria Math" w:hAnsi="Cambria Math" w:cs="Arial"/>
              </w:rPr>
              <m:t>t</m:t>
            </m:r>
          </m:e>
          <m:sub>
            <m:r>
              <w:rPr>
                <w:rFonts w:ascii="Cambria Math" w:hAnsi="Cambria Math" w:cs="Arial"/>
              </w:rPr>
              <m:t>90</m:t>
            </m:r>
            <m:r>
              <m:rPr>
                <m:sty m:val="p"/>
              </m:rPr>
              <w:rPr>
                <w:rFonts w:ascii="Cambria Math" w:hAnsi="Cambria Math" w:cs="Arial"/>
              </w:rPr>
              <m:t>%</m:t>
            </m:r>
          </m:sub>
        </m:sSub>
      </m:oMath>
      <w:r w:rsidRPr="0088430E">
        <w:rPr>
          <w:rFonts w:ascii="Times New Roman" w:hAnsi="Times New Roman" w:cs="Arial"/>
        </w:rPr>
        <w:t xml:space="preserve">correspond to the times at which the electroluminescence intensity reaches 10% and 90% of the peak intensity, respectively. The </w:t>
      </w:r>
      <m:oMath>
        <m:sSub>
          <m:sSubPr>
            <m:ctrlPr>
              <w:rPr>
                <w:rFonts w:ascii="Cambria Math" w:hAnsi="Cambria Math" w:cs="Arial"/>
              </w:rPr>
            </m:ctrlPr>
          </m:sSubPr>
          <m:e>
            <m:r>
              <w:rPr>
                <w:rFonts w:ascii="Cambria Math" w:hAnsi="Cambria Math" w:cs="Arial"/>
              </w:rPr>
              <m:t>t</m:t>
            </m:r>
          </m:e>
          <m:sub>
            <m:r>
              <w:rPr>
                <w:rFonts w:ascii="Cambria Math" w:hAnsi="Cambria Math" w:cs="Arial"/>
              </w:rPr>
              <m:t>rise</m:t>
            </m:r>
          </m:sub>
        </m:sSub>
      </m:oMath>
      <w:r w:rsidRPr="0088430E">
        <w:rPr>
          <w:rFonts w:ascii="Times New Roman" w:hAnsi="Times New Roman" w:cs="Arial"/>
        </w:rPr>
        <w:t>parameter reflects the carrier injection efficiency and carrier accumulation rate within the emissive layer.</w:t>
      </w:r>
    </w:p>
    <w:p w14:paraId="12FC10B8"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The decay time (</w:t>
      </w:r>
      <m:oMath>
        <m:sSub>
          <m:sSubPr>
            <m:ctrlPr>
              <w:rPr>
                <w:rFonts w:ascii="Cambria Math" w:hAnsi="Cambria Math" w:cs="Arial"/>
              </w:rPr>
            </m:ctrlPr>
          </m:sSubPr>
          <m:e>
            <m:r>
              <w:rPr>
                <w:rFonts w:ascii="Cambria Math" w:hAnsi="Cambria Math" w:cs="Arial"/>
              </w:rPr>
              <m:t>t</m:t>
            </m:r>
          </m:e>
          <m:sub>
            <m:r>
              <w:rPr>
                <w:rFonts w:ascii="Cambria Math" w:hAnsi="Cambria Math" w:cs="Arial"/>
              </w:rPr>
              <m:t>decay</m:t>
            </m:r>
          </m:sub>
        </m:sSub>
      </m:oMath>
      <w:r w:rsidRPr="0088430E">
        <w:rPr>
          <w:rFonts w:ascii="Times New Roman" w:hAnsi="Times New Roman" w:cs="Arial"/>
        </w:rPr>
        <w:t>) was extracted from the post-peak electroluminescence decay region using the biexponential fitting model described above, representing the carrier recombination and carrier depletion dynamics after electrical excitation.</w:t>
      </w:r>
    </w:p>
    <w:p w14:paraId="6B1A224E"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To further evaluate the dynamic carrier accumulation behavior under pulsed electrical excitation, an accumulation factor (AF) was introduced and defined as:</w:t>
      </w:r>
    </w:p>
    <w:p w14:paraId="64A304C4"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m:oMathPara>
        <m:oMath>
          <m:r>
            <w:rPr>
              <w:rFonts w:ascii="Cambria Math" w:hAnsi="Cambria Math" w:cs="Arial"/>
            </w:rPr>
            <m:t>AF=</m:t>
          </m:r>
          <m:f>
            <m:fPr>
              <m:ctrlPr>
                <w:rPr>
                  <w:rFonts w:ascii="Cambria Math" w:hAnsi="Cambria Math" w:cs="Arial"/>
                </w:rPr>
              </m:ctrlPr>
            </m:fPr>
            <m:num>
              <m:sSub>
                <m:sSubPr>
                  <m:ctrlPr>
                    <w:rPr>
                      <w:rFonts w:ascii="Cambria Math" w:hAnsi="Cambria Math" w:cs="Arial"/>
                    </w:rPr>
                  </m:ctrlPr>
                </m:sSubPr>
                <m:e>
                  <m:r>
                    <w:rPr>
                      <w:rFonts w:ascii="Cambria Math" w:hAnsi="Cambria Math" w:cs="Arial"/>
                    </w:rPr>
                    <m:t>t</m:t>
                  </m:r>
                </m:e>
                <m:sub>
                  <m:r>
                    <w:rPr>
                      <w:rFonts w:ascii="Cambria Math" w:hAnsi="Cambria Math" w:cs="Arial"/>
                    </w:rPr>
                    <m:t>decay</m:t>
                  </m:r>
                </m:sub>
              </m:sSub>
            </m:num>
            <m:den>
              <m:sSub>
                <m:sSubPr>
                  <m:ctrlPr>
                    <w:rPr>
                      <w:rFonts w:ascii="Cambria Math" w:hAnsi="Cambria Math" w:cs="Arial"/>
                    </w:rPr>
                  </m:ctrlPr>
                </m:sSubPr>
                <m:e>
                  <m:r>
                    <w:rPr>
                      <w:rFonts w:ascii="Cambria Math" w:hAnsi="Cambria Math" w:cs="Arial"/>
                    </w:rPr>
                    <m:t>t</m:t>
                  </m:r>
                </m:e>
                <m:sub>
                  <m:r>
                    <w:rPr>
                      <w:rFonts w:ascii="Cambria Math" w:hAnsi="Cambria Math" w:cs="Arial"/>
                    </w:rPr>
                    <m:t>rise</m:t>
                  </m:r>
                </m:sub>
              </m:sSub>
            </m:den>
          </m:f>
        </m:oMath>
      </m:oMathPara>
    </w:p>
    <w:p w14:paraId="5CFACBE9"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The AF parameter reflects residual carrier accumulation after pulsed excitation. A larger AF indicates slower carrier depletion relative to emission build-up, whereas a smaller AF suggests reduced residual accumulation and faster recombination/extraction.</w:t>
      </w:r>
    </w:p>
    <w:p w14:paraId="1C6D9B63"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Therefore, the AF parameter provides a quantitative metric for evaluating transient carrier accumulation capability and injection–recombination balance in perovskite electroluminescent devices.</w:t>
      </w:r>
    </w:p>
    <w:p w14:paraId="33EEF477" w14:textId="7777777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The fitting was performed on the decay region of the TREL signals after the electroluminescence intensity reached its maximum value. All fitting procedures were conducted using nonlinear least-squares analysis, and the corresponding fitting parameters were extracted to compare the carrier dynamics under different pulse voltages and pulse widths.</w:t>
      </w:r>
    </w:p>
    <w:p w14:paraId="7125485A" w14:textId="3D7D8D67" w:rsidR="007B797E" w:rsidRPr="0088430E" w:rsidRDefault="007B797E"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 xml:space="preserve">The extracted TREL characteristic parameters, fitting curves, and corresponding fitting results are summarized in Supplementary Fig. </w:t>
      </w:r>
      <w:r w:rsidR="00B277D4">
        <w:rPr>
          <w:rFonts w:ascii="Times New Roman" w:hAnsi="Times New Roman" w:cs="Arial" w:hint="eastAsia"/>
        </w:rPr>
        <w:t>5</w:t>
      </w:r>
      <w:r w:rsidR="00B277D4" w:rsidRPr="0088430E">
        <w:rPr>
          <w:rFonts w:ascii="Times New Roman" w:hAnsi="Times New Roman" w:cs="Arial"/>
        </w:rPr>
        <w:t xml:space="preserve"> </w:t>
      </w:r>
      <w:r w:rsidRPr="0088430E">
        <w:rPr>
          <w:rFonts w:ascii="Times New Roman" w:hAnsi="Times New Roman" w:cs="Arial"/>
        </w:rPr>
        <w:t xml:space="preserve">and Supplementary Table </w:t>
      </w:r>
      <w:r w:rsidR="00B277D4">
        <w:rPr>
          <w:rFonts w:ascii="Times New Roman" w:hAnsi="Times New Roman" w:cs="Arial" w:hint="eastAsia"/>
        </w:rPr>
        <w:t>3</w:t>
      </w:r>
      <w:r w:rsidRPr="0088430E">
        <w:rPr>
          <w:rFonts w:ascii="Times New Roman" w:hAnsi="Times New Roman" w:cs="Arial"/>
        </w:rPr>
        <w:t>, respectively.</w:t>
      </w:r>
    </w:p>
    <w:p w14:paraId="5F7DA8C5" w14:textId="4B4647E0" w:rsidR="007B797E" w:rsidRPr="0088430E" w:rsidRDefault="007B797E" w:rsidP="00041B7E">
      <w:pPr>
        <w:jc w:val="both"/>
        <w:rPr>
          <w:rFonts w:ascii="Times New Roman" w:hAnsi="Times New Roman" w:cs="Arial"/>
        </w:rPr>
      </w:pPr>
      <w:r w:rsidRPr="0088430E">
        <w:rPr>
          <w:rFonts w:ascii="Times New Roman" w:hAnsi="Times New Roman" w:cs="Arial"/>
        </w:rPr>
        <w:br w:type="page"/>
      </w:r>
    </w:p>
    <w:p w14:paraId="2B8D3BFC" w14:textId="77777777" w:rsidR="007B797E" w:rsidRPr="0088430E" w:rsidRDefault="007B797E" w:rsidP="00041B7E">
      <w:pPr>
        <w:jc w:val="both"/>
        <w:rPr>
          <w:rFonts w:ascii="Times New Roman" w:hAnsi="Times New Roman" w:cs="Arial"/>
          <w:sz w:val="28"/>
          <w:szCs w:val="28"/>
        </w:rPr>
      </w:pPr>
      <w:r w:rsidRPr="0088430E">
        <w:rPr>
          <w:rFonts w:ascii="Times New Roman" w:hAnsi="Times New Roman" w:cs="Arial"/>
          <w:sz w:val="28"/>
          <w:szCs w:val="28"/>
        </w:rPr>
        <w:lastRenderedPageBreak/>
        <w:t>Supplementary Note 5 | Estimation of carrier densities under optical pumping, electrical injection and photoelectric co-injection</w:t>
      </w:r>
    </w:p>
    <w:p w14:paraId="02BF0D5E" w14:textId="49800A70" w:rsidR="007B797E" w:rsidRPr="0088430E" w:rsidRDefault="008218AA"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To quantitatively compare the carrier populations generated by optical pumping, electrical injection and photoelectric co-injection, we estimated the corresponding carrier densities in the perovskite gain layer.</w:t>
      </w:r>
      <w:r w:rsidR="008D0786" w:rsidRPr="0088430E">
        <w:rPr>
          <w:rFonts w:ascii="Times New Roman" w:hAnsi="Times New Roman" w:hint="eastAsia"/>
        </w:rPr>
        <w:t xml:space="preserve"> </w:t>
      </w:r>
      <w:r w:rsidR="008D0786" w:rsidRPr="0088430E">
        <w:rPr>
          <w:rFonts w:ascii="Times New Roman" w:hAnsi="Times New Roman" w:cs="Arial"/>
        </w:rPr>
        <w:t>Such carrier-density estimates are commonly used to evaluate whether electrically contacted perovskite devices approach the gain regime required for lasing</w:t>
      </w:r>
      <w:r w:rsidR="001E7C61" w:rsidRPr="0088430E">
        <w:rPr>
          <w:rFonts w:ascii="Times New Roman" w:hAnsi="Times New Roman" w:cs="Arial"/>
          <w:vertAlign w:val="superscript"/>
        </w:rPr>
        <w:t>S13-S16</w:t>
      </w:r>
      <w:r w:rsidR="008D0786" w:rsidRPr="0088430E">
        <w:rPr>
          <w:rFonts w:ascii="Times New Roman" w:hAnsi="Times New Roman" w:cs="Arial"/>
        </w:rPr>
        <w:t>.</w:t>
      </w:r>
      <w:r w:rsidRPr="0088430E">
        <w:rPr>
          <w:rFonts w:ascii="Times New Roman" w:hAnsi="Times New Roman" w:cs="Arial"/>
        </w:rPr>
        <w:t xml:space="preserve"> The calculated values were used to support the carrier-density comparison shown in Fig. 4h</w:t>
      </w:r>
      <w:r w:rsidR="007B797E" w:rsidRPr="0088430E">
        <w:rPr>
          <w:rFonts w:ascii="Times New Roman" w:hAnsi="Times New Roman" w:cs="Arial"/>
        </w:rPr>
        <w:t>.</w:t>
      </w:r>
      <w:r w:rsidR="00AB4DE2" w:rsidRPr="00AB4DE2">
        <w:t xml:space="preserve"> </w:t>
      </w:r>
      <w:r w:rsidR="00AB4DE2" w:rsidRPr="00AB4DE2">
        <w:rPr>
          <w:rFonts w:ascii="Times New Roman" w:hAnsi="Times New Roman" w:cs="Arial"/>
        </w:rPr>
        <w:t xml:space="preserve">Calculations were performed using unrounded numerical values, and the </w:t>
      </w:r>
      <w:proofErr w:type="gramStart"/>
      <w:r w:rsidR="00AB4DE2" w:rsidRPr="00AB4DE2">
        <w:rPr>
          <w:rFonts w:ascii="Times New Roman" w:hAnsi="Times New Roman" w:cs="Arial"/>
        </w:rPr>
        <w:t>final results</w:t>
      </w:r>
      <w:proofErr w:type="gramEnd"/>
      <w:r w:rsidR="00AB4DE2" w:rsidRPr="00AB4DE2">
        <w:rPr>
          <w:rFonts w:ascii="Times New Roman" w:hAnsi="Times New Roman" w:cs="Arial"/>
        </w:rPr>
        <w:t xml:space="preserve"> were rounded according to the estimated precision of the measurements.</w:t>
      </w:r>
    </w:p>
    <w:p w14:paraId="647CEB3F" w14:textId="4F0B53F7" w:rsidR="008218AA" w:rsidRPr="0088430E" w:rsidRDefault="008218AA" w:rsidP="00041B7E">
      <w:pPr>
        <w:spacing w:beforeLines="50" w:before="156" w:afterLines="50" w:after="156" w:line="360" w:lineRule="auto"/>
        <w:ind w:firstLineChars="200" w:firstLine="482"/>
        <w:jc w:val="both"/>
        <w:rPr>
          <w:rFonts w:ascii="Times New Roman" w:hAnsi="Times New Roman" w:cs="Arial"/>
          <w:b/>
          <w:bCs/>
        </w:rPr>
      </w:pPr>
      <w:r w:rsidRPr="0088430E">
        <w:rPr>
          <w:rFonts w:ascii="Times New Roman" w:hAnsi="Times New Roman" w:cs="Arial"/>
          <w:b/>
          <w:bCs/>
        </w:rPr>
        <w:t>Carrier density generated by optical pumping</w:t>
      </w:r>
    </w:p>
    <w:p w14:paraId="7267CB44" w14:textId="4FA461C8" w:rsidR="008218AA" w:rsidRPr="0088430E" w:rsidRDefault="008218AA"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For pure optical pumping, the photogenerated carrier density was estimated from the absorbed photon density in the perovskite film</w:t>
      </w:r>
      <w:r w:rsidR="001E7C61" w:rsidRPr="0088430E">
        <w:rPr>
          <w:rFonts w:ascii="Times New Roman" w:hAnsi="Times New Roman" w:cs="Arial"/>
          <w:vertAlign w:val="superscript"/>
        </w:rPr>
        <w:t>S</w:t>
      </w:r>
      <w:proofErr w:type="gramStart"/>
      <w:r w:rsidR="001E7C61" w:rsidRPr="0088430E">
        <w:rPr>
          <w:rFonts w:ascii="Times New Roman" w:hAnsi="Times New Roman" w:cs="Arial"/>
          <w:vertAlign w:val="superscript"/>
        </w:rPr>
        <w:t>13,S15,S</w:t>
      </w:r>
      <w:proofErr w:type="gramEnd"/>
      <w:r w:rsidR="001E7C61" w:rsidRPr="0088430E">
        <w:rPr>
          <w:rFonts w:ascii="Times New Roman" w:hAnsi="Times New Roman" w:cs="Arial"/>
          <w:vertAlign w:val="superscript"/>
        </w:rPr>
        <w:t>16</w:t>
      </w:r>
      <w:r w:rsidRPr="0088430E">
        <w:rPr>
          <w:rFonts w:ascii="Times New Roman" w:hAnsi="Times New Roman" w:cs="Arial"/>
        </w:rPr>
        <w:t>:</w:t>
      </w:r>
    </w:p>
    <w:p w14:paraId="66805E82" w14:textId="0BD3FFD8" w:rsidR="008218AA" w:rsidRPr="0088430E" w:rsidRDefault="00000000" w:rsidP="00041B7E">
      <w:pPr>
        <w:spacing w:beforeLines="50" w:before="156" w:afterLines="50" w:after="156" w:line="360" w:lineRule="auto"/>
        <w:ind w:firstLineChars="200" w:firstLine="480"/>
        <w:jc w:val="both"/>
        <w:rPr>
          <w:rFonts w:ascii="Times New Roman" w:hAnsi="Times New Roman" w:cs="Arial"/>
          <w:iCs/>
          <w:color w:val="000000"/>
          <w:kern w:val="24"/>
        </w:rPr>
      </w:pPr>
      <m:oMathPara>
        <m:oMath>
          <m:sSub>
            <m:sSubPr>
              <m:ctrlPr>
                <w:rPr>
                  <w:rFonts w:ascii="Cambria Math" w:eastAsia="等线" w:hAnsi="Cambria Math" w:cs="+mn-cs"/>
                  <w:i/>
                  <w:iCs/>
                  <w:color w:val="000000"/>
                  <w:kern w:val="24"/>
                </w:rPr>
              </m:ctrlPr>
            </m:sSubPr>
            <m:e>
              <m:r>
                <w:rPr>
                  <w:rFonts w:ascii="Cambria Math" w:eastAsia="等线" w:hAnsi="Cambria Math" w:cs="+mn-cs"/>
                  <w:color w:val="000000"/>
                  <w:kern w:val="24"/>
                </w:rPr>
                <m:t>n</m:t>
              </m:r>
            </m:e>
            <m:sub>
              <m:r>
                <w:rPr>
                  <w:rFonts w:ascii="Cambria Math" w:eastAsia="等线" w:hAnsi="Cambria Math" w:cs="+mn-cs"/>
                  <w:color w:val="000000"/>
                  <w:kern w:val="24"/>
                </w:rPr>
                <m:t>OP</m:t>
              </m:r>
            </m:sub>
          </m:sSub>
          <m:r>
            <w:rPr>
              <w:rFonts w:ascii="Cambria Math" w:eastAsia="等线" w:hAnsi="Cambria Math" w:cs="+mn-cs"/>
              <w:color w:val="000000"/>
              <w:kern w:val="24"/>
            </w:rPr>
            <m:t>=</m:t>
          </m:r>
          <m:sSub>
            <m:sSubPr>
              <m:ctrlPr>
                <w:rPr>
                  <w:rFonts w:ascii="Cambria Math" w:eastAsia="Cambria Math" w:hAnsi="Cambria Math" w:cs="+mn-cs"/>
                  <w:i/>
                  <w:iCs/>
                  <w:color w:val="000000"/>
                  <w:kern w:val="24"/>
                </w:rPr>
              </m:ctrlPr>
            </m:sSubPr>
            <m:e>
              <m:r>
                <w:rPr>
                  <w:rFonts w:ascii="Cambria Math" w:eastAsia="Cambria Math" w:hAnsi="Cambria Math" w:cs="+mn-cs"/>
                  <w:color w:val="000000"/>
                  <w:kern w:val="24"/>
                </w:rPr>
                <m:t>F</m:t>
              </m:r>
            </m:e>
            <m:sub>
              <m:r>
                <w:rPr>
                  <w:rFonts w:ascii="Cambria Math" w:eastAsia="Cambria Math" w:hAnsi="Cambria Math" w:cs="+mn-cs"/>
                  <w:color w:val="000000"/>
                  <w:kern w:val="24"/>
                </w:rPr>
                <m:t>th</m:t>
              </m:r>
            </m:sub>
          </m:sSub>
          <m:r>
            <w:rPr>
              <w:rFonts w:ascii="Cambria Math" w:eastAsia="Cambria Math" w:hAnsi="Cambria Math" w:cs="+mn-cs"/>
              <w:color w:val="000000"/>
              <w:kern w:val="24"/>
            </w:rPr>
            <m:t>×</m:t>
          </m:r>
          <m:f>
            <m:fPr>
              <m:ctrlPr>
                <w:rPr>
                  <w:rFonts w:ascii="Cambria Math" w:eastAsia="Cambria Math" w:hAnsi="Cambria Math" w:cs="+mn-cs"/>
                  <w:i/>
                  <w:iCs/>
                  <w:color w:val="000000"/>
                  <w:kern w:val="24"/>
                </w:rPr>
              </m:ctrlPr>
            </m:fPr>
            <m:num>
              <m:sSub>
                <m:sSubPr>
                  <m:ctrlPr>
                    <w:rPr>
                      <w:rFonts w:ascii="Cambria Math" w:eastAsia="Cambria Math" w:hAnsi="Cambria Math" w:cs="+mn-cs"/>
                      <w:i/>
                      <w:iCs/>
                      <w:color w:val="000000"/>
                      <w:kern w:val="24"/>
                    </w:rPr>
                  </m:ctrlPr>
                </m:sSubPr>
                <m:e>
                  <m:r>
                    <w:rPr>
                      <w:rFonts w:ascii="Cambria Math" w:eastAsia="Cambria Math" w:hAnsi="Cambria Math" w:cs="+mn-cs"/>
                      <w:color w:val="000000"/>
                      <w:kern w:val="24"/>
                    </w:rPr>
                    <m:t>λ</m:t>
                  </m:r>
                </m:e>
                <m:sub>
                  <m:r>
                    <w:rPr>
                      <w:rFonts w:ascii="Cambria Math" w:eastAsia="Cambria Math" w:hAnsi="Cambria Math" w:cs="+mn-cs"/>
                      <w:color w:val="000000"/>
                      <w:kern w:val="24"/>
                    </w:rPr>
                    <m:t>excitation</m:t>
                  </m:r>
                </m:sub>
              </m:sSub>
            </m:num>
            <m:den>
              <m:r>
                <w:rPr>
                  <w:rFonts w:ascii="Cambria Math" w:eastAsia="Cambria Math" w:hAnsi="Cambria Math" w:cs="+mn-cs"/>
                  <w:color w:val="000000"/>
                  <w:kern w:val="24"/>
                </w:rPr>
                <m:t>hc</m:t>
              </m:r>
            </m:den>
          </m:f>
          <m:r>
            <w:rPr>
              <w:rFonts w:ascii="Cambria Math" w:eastAsia="Cambria Math" w:hAnsi="Cambria Math" w:cs="+mn-cs"/>
              <w:color w:val="000000"/>
              <w:kern w:val="24"/>
            </w:rPr>
            <m:t>×</m:t>
          </m:r>
          <m:f>
            <m:fPr>
              <m:ctrlPr>
                <w:rPr>
                  <w:rFonts w:ascii="Cambria Math" w:eastAsia="Cambria Math" w:hAnsi="Cambria Math" w:cs="+mn-cs"/>
                  <w:i/>
                  <w:iCs/>
                  <w:color w:val="000000"/>
                  <w:kern w:val="24"/>
                </w:rPr>
              </m:ctrlPr>
            </m:fPr>
            <m:num>
              <m:r>
                <w:rPr>
                  <w:rFonts w:ascii="Cambria Math" w:eastAsia="Cambria Math" w:hAnsi="Cambria Math" w:cs="+mn-cs"/>
                  <w:color w:val="000000"/>
                  <w:kern w:val="24"/>
                </w:rPr>
                <m:t>1</m:t>
              </m:r>
            </m:num>
            <m:den>
              <m:r>
                <w:rPr>
                  <w:rFonts w:ascii="Cambria Math" w:eastAsia="Cambria Math" w:hAnsi="Cambria Math" w:cs="+mn-cs"/>
                  <w:color w:val="000000"/>
                  <w:kern w:val="24"/>
                </w:rPr>
                <m:t>d</m:t>
              </m:r>
            </m:den>
          </m:f>
          <m:r>
            <w:rPr>
              <w:rFonts w:ascii="Cambria Math" w:eastAsia="Cambria Math" w:hAnsi="Cambria Math" w:cs="+mn-cs"/>
              <w:color w:val="000000"/>
              <w:kern w:val="24"/>
            </w:rPr>
            <m:t>×a</m:t>
          </m:r>
        </m:oMath>
      </m:oMathPara>
    </w:p>
    <w:p w14:paraId="25BFA228" w14:textId="7C822C4A" w:rsidR="008218AA" w:rsidRPr="0088430E" w:rsidRDefault="008218AA" w:rsidP="00041B7E">
      <w:pPr>
        <w:spacing w:beforeLines="50" w:before="156" w:afterLines="50" w:after="156" w:line="360" w:lineRule="auto"/>
        <w:jc w:val="both"/>
        <w:rPr>
          <w:rFonts w:ascii="Times New Roman" w:hAnsi="Times New Roman" w:cs="Arial"/>
        </w:rPr>
      </w:pPr>
      <w:r w:rsidRPr="0088430E">
        <w:rPr>
          <w:rFonts w:ascii="Times New Roman" w:hAnsi="Times New Roman" w:cs="Arial"/>
        </w:rPr>
        <w:t xml:space="preserve">where </w:t>
      </w:r>
      <m:oMath>
        <m:sSub>
          <m:sSubPr>
            <m:ctrlPr>
              <w:rPr>
                <w:rFonts w:ascii="Cambria Math" w:eastAsia="等线" w:hAnsi="Cambria Math" w:cs="+mn-cs"/>
                <w:i/>
                <w:iCs/>
                <w:color w:val="000000"/>
                <w:kern w:val="24"/>
              </w:rPr>
            </m:ctrlPr>
          </m:sSubPr>
          <m:e>
            <m:r>
              <w:rPr>
                <w:rFonts w:ascii="Cambria Math" w:eastAsia="等线" w:hAnsi="Cambria Math" w:cs="+mn-cs"/>
                <w:color w:val="000000"/>
                <w:kern w:val="24"/>
              </w:rPr>
              <m:t>n</m:t>
            </m:r>
          </m:e>
          <m:sub>
            <m:r>
              <w:rPr>
                <w:rFonts w:ascii="Cambria Math" w:eastAsia="等线" w:hAnsi="Cambria Math" w:cs="+mn-cs"/>
                <w:color w:val="000000"/>
                <w:kern w:val="24"/>
              </w:rPr>
              <m:t>OP</m:t>
            </m:r>
          </m:sub>
        </m:sSub>
      </m:oMath>
      <w:r w:rsidRPr="0088430E">
        <w:rPr>
          <w:rFonts w:ascii="Times New Roman" w:hAnsi="Times New Roman" w:cs="Arial"/>
        </w:rPr>
        <w:t xml:space="preserve"> is the photogenerated carrier density, </w:t>
      </w:r>
      <m:oMath>
        <m:sSub>
          <m:sSubPr>
            <m:ctrlPr>
              <w:rPr>
                <w:rFonts w:ascii="Cambria Math" w:eastAsia="Cambria Math" w:hAnsi="Cambria Math" w:cs="+mn-cs"/>
                <w:i/>
                <w:iCs/>
                <w:color w:val="000000"/>
                <w:kern w:val="24"/>
              </w:rPr>
            </m:ctrlPr>
          </m:sSubPr>
          <m:e>
            <m:r>
              <w:rPr>
                <w:rFonts w:ascii="Cambria Math" w:eastAsia="Cambria Math" w:hAnsi="Cambria Math" w:cs="+mn-cs"/>
                <w:color w:val="000000"/>
                <w:kern w:val="24"/>
              </w:rPr>
              <m:t>F</m:t>
            </m:r>
          </m:e>
          <m:sub>
            <m:r>
              <w:rPr>
                <w:rFonts w:ascii="Cambria Math" w:eastAsia="Cambria Math" w:hAnsi="Cambria Math" w:cs="+mn-cs"/>
                <w:color w:val="000000"/>
                <w:kern w:val="24"/>
              </w:rPr>
              <m:t>th</m:t>
            </m:r>
          </m:sub>
        </m:sSub>
      </m:oMath>
      <w:r w:rsidRPr="0088430E">
        <w:rPr>
          <w:rFonts w:ascii="Times New Roman" w:hAnsi="Times New Roman" w:cs="Arial"/>
        </w:rPr>
        <w:t xml:space="preserve"> is the optical pumping threshold fluence, </w:t>
      </w:r>
      <m:oMath>
        <m:sSub>
          <m:sSubPr>
            <m:ctrlPr>
              <w:rPr>
                <w:rFonts w:ascii="Cambria Math" w:eastAsia="Cambria Math" w:hAnsi="Cambria Math" w:cs="+mn-cs"/>
                <w:i/>
                <w:iCs/>
                <w:color w:val="000000"/>
                <w:kern w:val="24"/>
              </w:rPr>
            </m:ctrlPr>
          </m:sSubPr>
          <m:e>
            <m:r>
              <w:rPr>
                <w:rFonts w:ascii="Cambria Math" w:eastAsia="Cambria Math" w:hAnsi="Cambria Math" w:cs="+mn-cs"/>
                <w:color w:val="000000"/>
                <w:kern w:val="24"/>
              </w:rPr>
              <m:t>λ</m:t>
            </m:r>
          </m:e>
          <m:sub>
            <m:r>
              <w:rPr>
                <w:rFonts w:ascii="Cambria Math" w:eastAsia="Cambria Math" w:hAnsi="Cambria Math" w:cs="+mn-cs"/>
                <w:color w:val="000000"/>
                <w:kern w:val="24"/>
              </w:rPr>
              <m:t>excitation</m:t>
            </m:r>
          </m:sub>
        </m:sSub>
      </m:oMath>
      <w:r w:rsidRPr="0088430E">
        <w:rPr>
          <w:rFonts w:ascii="Times New Roman" w:hAnsi="Times New Roman" w:cs="Arial"/>
        </w:rPr>
        <w:t xml:space="preserve"> is the excitation wavelength, </w:t>
      </w:r>
      <m:oMath>
        <m:r>
          <w:rPr>
            <w:rFonts w:ascii="Cambria Math" w:eastAsia="Cambria Math" w:hAnsi="Cambria Math" w:cs="+mn-cs"/>
            <w:color w:val="000000"/>
            <w:kern w:val="24"/>
          </w:rPr>
          <m:t>h</m:t>
        </m:r>
      </m:oMath>
      <w:r w:rsidRPr="0088430E">
        <w:rPr>
          <w:rFonts w:ascii="Times New Roman" w:hAnsi="Times New Roman" w:cs="Arial"/>
        </w:rPr>
        <w:t xml:space="preserve"> is the Planck constant, </w:t>
      </w:r>
      <m:oMath>
        <m:r>
          <w:rPr>
            <w:rFonts w:ascii="Cambria Math" w:eastAsia="Cambria Math" w:hAnsi="Cambria Math" w:cs="+mn-cs"/>
            <w:color w:val="000000"/>
            <w:kern w:val="24"/>
          </w:rPr>
          <m:t>c</m:t>
        </m:r>
      </m:oMath>
      <w:r w:rsidRPr="0088430E">
        <w:rPr>
          <w:rFonts w:ascii="Times New Roman" w:hAnsi="Times New Roman" w:cs="Arial"/>
        </w:rPr>
        <w:t xml:space="preserve"> is the speed of light, </w:t>
      </w:r>
      <m:oMath>
        <m:r>
          <w:rPr>
            <w:rFonts w:ascii="Cambria Math" w:eastAsia="Cambria Math" w:hAnsi="Cambria Math" w:cs="+mn-cs"/>
            <w:color w:val="000000"/>
            <w:kern w:val="24"/>
          </w:rPr>
          <m:t>d</m:t>
        </m:r>
      </m:oMath>
      <w:r w:rsidRPr="0088430E">
        <w:rPr>
          <w:rFonts w:ascii="Times New Roman" w:hAnsi="Times New Roman" w:cs="Arial"/>
        </w:rPr>
        <w:t xml:space="preserve"> is the perovskite film thickness, and </w:t>
      </w:r>
      <m:oMath>
        <m:r>
          <w:rPr>
            <w:rFonts w:ascii="Cambria Math" w:eastAsia="Cambria Math" w:hAnsi="Cambria Math" w:cs="+mn-cs"/>
            <w:color w:val="000000"/>
            <w:kern w:val="24"/>
          </w:rPr>
          <m:t>a</m:t>
        </m:r>
      </m:oMath>
      <w:r w:rsidRPr="0088430E">
        <w:rPr>
          <w:rFonts w:ascii="Times New Roman" w:hAnsi="Times New Roman" w:cs="Arial"/>
        </w:rPr>
        <w:t xml:space="preserve"> is the optical absorption fraction of the perovskite film at the excitation wavelength.</w:t>
      </w:r>
    </w:p>
    <w:p w14:paraId="7DFC09BB" w14:textId="79315987" w:rsidR="008000F2" w:rsidRPr="0088430E" w:rsidRDefault="008000F2"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For the RS-3-based DFB device under pure optical pumping, the following parameters were used:</w:t>
      </w:r>
    </w:p>
    <w:p w14:paraId="3D20D96E" w14:textId="0A5BA662" w:rsidR="005A7369" w:rsidRPr="0088430E" w:rsidRDefault="00000000" w:rsidP="00D12BE6">
      <w:pPr>
        <w:spacing w:beforeLines="50" w:before="156" w:afterLines="50" w:after="156" w:line="360" w:lineRule="auto"/>
        <w:jc w:val="center"/>
        <w:rPr>
          <w:rFonts w:ascii="Times New Roman" w:hAnsi="Times New Roman" w:cs="Arial"/>
        </w:rPr>
      </w:pPr>
      <m:oMath>
        <m:sSub>
          <m:sSubPr>
            <m:ctrlPr>
              <w:rPr>
                <w:rFonts w:ascii="Cambria Math" w:eastAsia="Cambria Math" w:hAnsi="Cambria Math" w:cs="+mn-cs"/>
                <w:i/>
                <w:iCs/>
                <w:color w:val="000000"/>
                <w:kern w:val="24"/>
              </w:rPr>
            </m:ctrlPr>
          </m:sSubPr>
          <m:e>
            <m:r>
              <w:rPr>
                <w:rFonts w:ascii="Cambria Math" w:eastAsia="Cambria Math" w:hAnsi="Cambria Math" w:cs="+mn-cs"/>
                <w:color w:val="000000"/>
                <w:kern w:val="24"/>
              </w:rPr>
              <m:t>F</m:t>
            </m:r>
          </m:e>
          <m:sub>
            <m:r>
              <w:rPr>
                <w:rFonts w:ascii="Cambria Math" w:eastAsia="Cambria Math" w:hAnsi="Cambria Math" w:cs="+mn-cs"/>
                <w:color w:val="000000"/>
                <w:kern w:val="24"/>
              </w:rPr>
              <m:t>th</m:t>
            </m:r>
          </m:sub>
        </m:sSub>
      </m:oMath>
      <w:r w:rsidR="005A7369" w:rsidRPr="0088430E">
        <w:rPr>
          <w:rFonts w:ascii="Times New Roman" w:hAnsi="Times New Roman" w:cs="Arial"/>
        </w:rPr>
        <w:t xml:space="preserve"> = 28 μJ cm</w:t>
      </w:r>
      <w:r w:rsidR="005A7369" w:rsidRPr="0088430E">
        <w:rPr>
          <w:rFonts w:ascii="Times New Roman" w:hAnsi="Times New Roman" w:cs="Cambria Math"/>
        </w:rPr>
        <w:t>⁻</w:t>
      </w:r>
      <w:r w:rsidR="005A7369" w:rsidRPr="0088430E">
        <w:rPr>
          <w:rFonts w:ascii="Times New Roman" w:hAnsi="Times New Roman" w:cs="Arial"/>
        </w:rPr>
        <w:t xml:space="preserve">²; </w:t>
      </w:r>
      <m:oMath>
        <m:sSub>
          <m:sSubPr>
            <m:ctrlPr>
              <w:rPr>
                <w:rFonts w:ascii="Cambria Math" w:eastAsia="Cambria Math" w:hAnsi="Cambria Math" w:cs="+mn-cs"/>
                <w:i/>
                <w:iCs/>
                <w:color w:val="000000"/>
                <w:kern w:val="24"/>
              </w:rPr>
            </m:ctrlPr>
          </m:sSubPr>
          <m:e>
            <m:r>
              <w:rPr>
                <w:rFonts w:ascii="Cambria Math" w:eastAsia="Cambria Math" w:hAnsi="Cambria Math" w:cs="+mn-cs"/>
                <w:color w:val="000000"/>
                <w:kern w:val="24"/>
              </w:rPr>
              <m:t>λ</m:t>
            </m:r>
          </m:e>
          <m:sub>
            <m:r>
              <w:rPr>
                <w:rFonts w:ascii="Cambria Math" w:eastAsia="Cambria Math" w:hAnsi="Cambria Math" w:cs="+mn-cs"/>
                <w:color w:val="000000"/>
                <w:kern w:val="24"/>
              </w:rPr>
              <m:t>excitation</m:t>
            </m:r>
          </m:sub>
        </m:sSub>
      </m:oMath>
      <w:r w:rsidR="005A7369" w:rsidRPr="0088430E">
        <w:rPr>
          <w:rFonts w:ascii="Times New Roman" w:hAnsi="Times New Roman" w:cs="Arial"/>
        </w:rPr>
        <w:t xml:space="preserve"> = 337 nm; </w:t>
      </w:r>
      <m:oMath>
        <m:r>
          <w:rPr>
            <w:rFonts w:ascii="Cambria Math" w:eastAsia="Cambria Math" w:hAnsi="Cambria Math" w:cs="+mn-cs"/>
            <w:color w:val="000000"/>
            <w:kern w:val="24"/>
          </w:rPr>
          <m:t>d</m:t>
        </m:r>
      </m:oMath>
      <w:r w:rsidR="005A7369" w:rsidRPr="0088430E">
        <w:rPr>
          <w:rFonts w:ascii="Times New Roman" w:hAnsi="Times New Roman" w:cs="Arial"/>
        </w:rPr>
        <w:t xml:space="preserve"> = 120 nm; </w:t>
      </w:r>
      <m:oMath>
        <m:r>
          <w:rPr>
            <w:rFonts w:ascii="Cambria Math" w:eastAsia="Cambria Math" w:hAnsi="Cambria Math" w:cs="+mn-cs"/>
            <w:color w:val="000000"/>
            <w:kern w:val="24"/>
          </w:rPr>
          <m:t>a</m:t>
        </m:r>
      </m:oMath>
      <w:r w:rsidR="005A7369" w:rsidRPr="0088430E">
        <w:rPr>
          <w:rFonts w:ascii="Times New Roman" w:hAnsi="Times New Roman" w:cs="Arial"/>
        </w:rPr>
        <w:t xml:space="preserve"> = 0.</w:t>
      </w:r>
      <w:r w:rsidR="00483787">
        <w:rPr>
          <w:rFonts w:ascii="Times New Roman" w:hAnsi="Times New Roman" w:cs="Arial" w:hint="eastAsia"/>
        </w:rPr>
        <w:t>8</w:t>
      </w:r>
    </w:p>
    <w:p w14:paraId="1263478E" w14:textId="78A0004F" w:rsidR="005A7369" w:rsidRPr="0088430E" w:rsidRDefault="005A7369"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Therefore,</w:t>
      </w:r>
      <w:r w:rsidRPr="0088430E">
        <w:rPr>
          <w:rFonts w:ascii="Times New Roman" w:hAnsi="Times New Roman" w:hint="eastAsia"/>
        </w:rPr>
        <w:t xml:space="preserve"> </w:t>
      </w:r>
      <w:r w:rsidRPr="0088430E">
        <w:rPr>
          <w:rFonts w:ascii="Times New Roman" w:hAnsi="Times New Roman" w:cs="Arial"/>
        </w:rPr>
        <w:t xml:space="preserve">the estimated carrier density is: </w:t>
      </w:r>
      <m:oMath>
        <m:sSub>
          <m:sSubPr>
            <m:ctrlPr>
              <w:rPr>
                <w:rFonts w:ascii="Cambria Math" w:eastAsia="等线" w:hAnsi="Cambria Math" w:cs="+mn-cs"/>
                <w:i/>
                <w:iCs/>
                <w:color w:val="000000"/>
                <w:kern w:val="24"/>
              </w:rPr>
            </m:ctrlPr>
          </m:sSubPr>
          <m:e>
            <m:r>
              <w:rPr>
                <w:rFonts w:ascii="Cambria Math" w:eastAsia="等线" w:hAnsi="Cambria Math" w:cs="+mn-cs"/>
                <w:color w:val="000000"/>
                <w:kern w:val="24"/>
              </w:rPr>
              <m:t>n</m:t>
            </m:r>
          </m:e>
          <m:sub>
            <m:r>
              <w:rPr>
                <w:rFonts w:ascii="Cambria Math" w:eastAsia="等线" w:hAnsi="Cambria Math" w:cs="+mn-cs"/>
                <w:color w:val="000000"/>
                <w:kern w:val="24"/>
              </w:rPr>
              <m:t>OP</m:t>
            </m:r>
          </m:sub>
        </m:sSub>
      </m:oMath>
      <w:r w:rsidRPr="0088430E">
        <w:rPr>
          <w:rFonts w:ascii="Times New Roman" w:hAnsi="Times New Roman" w:cs="Arial"/>
        </w:rPr>
        <w:t xml:space="preserve"> = 3.56 × 10¹⁸ cm</w:t>
      </w:r>
      <w:r w:rsidRPr="0088430E">
        <w:rPr>
          <w:rFonts w:ascii="Times New Roman" w:hAnsi="Times New Roman" w:cs="Cambria Math"/>
        </w:rPr>
        <w:t>⁻</w:t>
      </w:r>
      <w:r w:rsidRPr="0088430E">
        <w:rPr>
          <w:rFonts w:ascii="Times New Roman" w:hAnsi="Times New Roman" w:cs="Arial"/>
        </w:rPr>
        <w:t>³</w:t>
      </w:r>
    </w:p>
    <w:p w14:paraId="6E2E7B05" w14:textId="3007A0C8" w:rsidR="005A7369" w:rsidRPr="0088430E" w:rsidRDefault="005A7369" w:rsidP="00041B7E">
      <w:pPr>
        <w:spacing w:beforeLines="50" w:before="156" w:afterLines="50" w:after="156" w:line="360" w:lineRule="auto"/>
        <w:ind w:firstLineChars="200" w:firstLine="480"/>
        <w:jc w:val="both"/>
        <w:rPr>
          <w:rFonts w:ascii="Times New Roman" w:hAnsi="Times New Roman" w:cs="Arial"/>
        </w:rPr>
      </w:pPr>
      <w:r w:rsidRPr="0088430E">
        <w:rPr>
          <w:rFonts w:ascii="Times New Roman" w:hAnsi="Times New Roman" w:cs="Arial"/>
        </w:rPr>
        <w:t>This value represents the photogenerated carrier density required to reach the lasing threshold under pure optical pumping.</w:t>
      </w:r>
    </w:p>
    <w:p w14:paraId="4A9F71FB" w14:textId="63CDFBDB" w:rsidR="00E9093B" w:rsidRPr="0088430E" w:rsidRDefault="00D61C08" w:rsidP="00041B7E">
      <w:pPr>
        <w:spacing w:beforeLines="50" w:before="156" w:afterLines="50" w:after="156" w:line="360" w:lineRule="auto"/>
        <w:ind w:firstLineChars="200" w:firstLine="482"/>
        <w:jc w:val="both"/>
        <w:rPr>
          <w:rFonts w:ascii="Times New Roman" w:hAnsi="Times New Roman" w:cs="Arial"/>
          <w:b/>
          <w:bCs/>
        </w:rPr>
      </w:pPr>
      <w:r w:rsidRPr="00D61C08">
        <w:rPr>
          <w:rFonts w:ascii="Times New Roman" w:hAnsi="Times New Roman" w:cs="Arial"/>
          <w:b/>
          <w:bCs/>
        </w:rPr>
        <w:t>Estimation of the instantaneous electrically injected carrier density</w:t>
      </w:r>
    </w:p>
    <w:p w14:paraId="08B31578" w14:textId="263106D4" w:rsidR="00E9093B" w:rsidRDefault="00D61C08" w:rsidP="00041B7E">
      <w:pPr>
        <w:spacing w:beforeLines="50" w:before="156" w:afterLines="50" w:after="156" w:line="360" w:lineRule="auto"/>
        <w:ind w:firstLineChars="200" w:firstLine="480"/>
        <w:jc w:val="both"/>
        <w:rPr>
          <w:rFonts w:ascii="Times New Roman" w:hAnsi="Times New Roman" w:cs="Arial"/>
        </w:rPr>
      </w:pPr>
      <w:r w:rsidRPr="00D61C08">
        <w:rPr>
          <w:rFonts w:ascii="Times New Roman" w:hAnsi="Times New Roman" w:cs="Arial" w:hint="eastAsia"/>
        </w:rPr>
        <w:lastRenderedPageBreak/>
        <w:t xml:space="preserve">The instantaneous electrically injected carrier density immediately before arrival </w:t>
      </w:r>
      <w:r w:rsidRPr="00610F46">
        <w:rPr>
          <w:rFonts w:ascii="Times New Roman" w:hAnsi="Times New Roman" w:cs="Times New Roman"/>
        </w:rPr>
        <w:t xml:space="preserve">of the optical pulse, </w:t>
      </w:r>
      <m:oMath>
        <m:sSub>
          <m:sSubPr>
            <m:ctrlPr>
              <w:rPr>
                <w:rFonts w:ascii="Cambria Math" w:eastAsiaTheme="minorEastAsia" w:hAnsi="Cambria Math" w:cs="Times New Roman"/>
                <w:i/>
                <w:kern w:val="2"/>
              </w:rPr>
            </m:ctrlPr>
          </m:sSubPr>
          <m:e>
            <m:r>
              <w:rPr>
                <w:rFonts w:ascii="Cambria Math" w:hAnsi="Cambria Math" w:cs="Times New Roman"/>
              </w:rPr>
              <m:t>n</m:t>
            </m:r>
          </m:e>
          <m:sub>
            <m:r>
              <w:rPr>
                <w:rFonts w:ascii="Cambria Math" w:hAnsi="Cambria Math" w:cs="Times New Roman"/>
              </w:rPr>
              <m:t>elec</m:t>
            </m:r>
          </m:sub>
        </m:sSub>
        <m:r>
          <w:rPr>
            <w:rFonts w:ascii="Cambria Math" w:hAnsi="Cambria Math" w:cs="Times New Roman"/>
          </w:rPr>
          <m:t>(</m:t>
        </m:r>
        <m:sSubSup>
          <m:sSubSupPr>
            <m:ctrlPr>
              <w:rPr>
                <w:rFonts w:ascii="Cambria Math" w:eastAsiaTheme="minorEastAsia" w:hAnsi="Cambria Math" w:cs="Times New Roman"/>
                <w:i/>
                <w:kern w:val="2"/>
              </w:rPr>
            </m:ctrlPr>
          </m:sSubSupPr>
          <m:e>
            <m:r>
              <w:rPr>
                <w:rFonts w:ascii="Cambria Math" w:hAnsi="Cambria Math" w:cs="Times New Roman"/>
              </w:rPr>
              <m:t>t</m:t>
            </m:r>
          </m:e>
          <m:sub>
            <m:r>
              <w:rPr>
                <w:rFonts w:ascii="Cambria Math" w:hAnsi="Cambria Math" w:cs="Times New Roman"/>
              </w:rPr>
              <m:t>opt</m:t>
            </m:r>
          </m:sub>
          <m:sup>
            <m:r>
              <w:rPr>
                <w:rFonts w:ascii="Cambria Math" w:hAnsi="Cambria Math" w:cs="Times New Roman"/>
              </w:rPr>
              <m:t>-</m:t>
            </m:r>
          </m:sup>
        </m:sSubSup>
        <m:r>
          <w:rPr>
            <w:rFonts w:ascii="Cambria Math" w:hAnsi="Cambria Math" w:cs="Times New Roman"/>
          </w:rPr>
          <m:t>)</m:t>
        </m:r>
      </m:oMath>
      <w:r w:rsidRPr="00610F46">
        <w:rPr>
          <w:rFonts w:ascii="Times New Roman" w:hAnsi="Times New Roman" w:cs="Times New Roman"/>
        </w:rPr>
        <w:t xml:space="preserve">, was estimated </w:t>
      </w:r>
      <w:proofErr w:type="gramStart"/>
      <w:r w:rsidRPr="00610F46">
        <w:rPr>
          <w:rFonts w:ascii="Times New Roman" w:hAnsi="Times New Roman" w:cs="Times New Roman"/>
        </w:rPr>
        <w:t>using</w:t>
      </w:r>
      <w:proofErr w:type="gramEnd"/>
      <w:r w:rsidRPr="00610F46">
        <w:rPr>
          <w:rFonts w:ascii="Times New Roman" w:hAnsi="Times New Roman" w:cs="Times New Roman"/>
        </w:rPr>
        <w:t xml:space="preserve"> an effective ABC carrier-recombination model. Similar rate-equation treatments have been used to estimate</w:t>
      </w:r>
      <w:r w:rsidRPr="00D61C08">
        <w:rPr>
          <w:rFonts w:ascii="Times New Roman" w:hAnsi="Times New Roman" w:cs="Arial" w:hint="eastAsia"/>
        </w:rPr>
        <w:t xml:space="preserve"> carrier densities under intense electrical excitation and </w:t>
      </w:r>
      <w:r w:rsidR="006E5213">
        <w:rPr>
          <w:rFonts w:ascii="Times New Roman" w:hAnsi="Times New Roman" w:cs="Arial" w:hint="eastAsia"/>
        </w:rPr>
        <w:t>opto</w:t>
      </w:r>
      <w:r w:rsidRPr="00D61C08">
        <w:rPr>
          <w:rFonts w:ascii="Times New Roman" w:hAnsi="Times New Roman" w:cs="Arial" w:hint="eastAsia"/>
        </w:rPr>
        <w:t>electrical co-excitation in perovskite light-emitting diodes</w:t>
      </w:r>
      <w:r w:rsidRPr="00041B7E">
        <w:rPr>
          <w:rFonts w:ascii="Times New Roman" w:hAnsi="Times New Roman" w:cs="Arial"/>
          <w:vertAlign w:val="superscript"/>
        </w:rPr>
        <w:t>S16-S20</w:t>
      </w:r>
      <w:r w:rsidRPr="00D61C08">
        <w:rPr>
          <w:rFonts w:ascii="Times New Roman" w:hAnsi="Times New Roman" w:cs="Arial" w:hint="eastAsia"/>
        </w:rPr>
        <w:t>.</w:t>
      </w:r>
      <w:r w:rsidRPr="00D61C08">
        <w:t xml:space="preserve"> </w:t>
      </w:r>
      <w:r w:rsidRPr="00D61C08">
        <w:rPr>
          <w:rFonts w:ascii="Times New Roman" w:hAnsi="Times New Roman" w:cs="Arial"/>
        </w:rPr>
        <w:t xml:space="preserve">Throughout this analysis, </w:t>
      </w:r>
      <m:oMath>
        <m:r>
          <w:rPr>
            <w:rFonts w:ascii="Cambria Math" w:hAnsi="Cambria Math" w:cs="Arial"/>
          </w:rPr>
          <m:t>n</m:t>
        </m:r>
      </m:oMath>
      <w:r w:rsidR="00BA7415">
        <w:rPr>
          <w:rFonts w:ascii="Times New Roman" w:hAnsi="Times New Roman" w:cs="Arial" w:hint="eastAsia"/>
        </w:rPr>
        <w:t xml:space="preserve"> </w:t>
      </w:r>
      <w:r w:rsidRPr="00D61C08">
        <w:rPr>
          <w:rFonts w:ascii="Times New Roman" w:hAnsi="Times New Roman" w:cs="Arial"/>
        </w:rPr>
        <w:t xml:space="preserve">denotes the carrier density of either species under the charge-neutrality approximation </w:t>
      </w:r>
      <m:oMath>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e</m:t>
            </m:r>
          </m:sub>
        </m:sSub>
        <m:r>
          <w:rPr>
            <w:rFonts w:ascii="Cambria Math" w:hAnsi="Cambria Math" w:cs="Arial"/>
          </w:rPr>
          <m:t>≈</m:t>
        </m:r>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h</m:t>
            </m:r>
          </m:sub>
        </m:sSub>
        <m:r>
          <w:rPr>
            <w:rFonts w:ascii="Cambria Math" w:hAnsi="Cambria Math" w:cs="Arial"/>
          </w:rPr>
          <m:t>=n</m:t>
        </m:r>
      </m:oMath>
      <w:r w:rsidRPr="00D61C08">
        <w:rPr>
          <w:rFonts w:ascii="Times New Roman" w:hAnsi="Times New Roman" w:cs="Arial"/>
        </w:rPr>
        <w:t xml:space="preserve">, equivalently the electron–hole-pair density; it does not denote </w:t>
      </w:r>
      <m:oMath>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e</m:t>
            </m:r>
          </m:sub>
        </m:sSub>
        <m:r>
          <w:rPr>
            <w:rFonts w:ascii="Cambria Math" w:hAnsi="Cambria Math" w:cs="Arial"/>
          </w:rPr>
          <m:t>+</m:t>
        </m:r>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h</m:t>
            </m:r>
          </m:sub>
        </m:sSub>
      </m:oMath>
      <w:r w:rsidRPr="00D61C08">
        <w:rPr>
          <w:rFonts w:ascii="Times New Roman" w:hAnsi="Times New Roman" w:cs="Arial"/>
        </w:rPr>
        <w:t>.</w:t>
      </w:r>
    </w:p>
    <w:p w14:paraId="3780CF9F" w14:textId="61775F94" w:rsidR="006F4A43" w:rsidRDefault="006F4A43" w:rsidP="00041B7E">
      <w:pPr>
        <w:spacing w:beforeLines="50" w:before="156" w:afterLines="50" w:after="156" w:line="360" w:lineRule="auto"/>
        <w:jc w:val="both"/>
        <w:rPr>
          <w:rFonts w:ascii="Times New Roman" w:hAnsi="Times New Roman" w:cs="Arial"/>
        </w:rPr>
      </w:pPr>
      <w:r>
        <w:rPr>
          <w:rFonts w:ascii="Times New Roman" w:hAnsi="Times New Roman" w:cs="Arial" w:hint="eastAsia"/>
        </w:rPr>
        <w:t xml:space="preserve">a. </w:t>
      </w:r>
      <w:r w:rsidR="00993CAF" w:rsidRPr="00993CAF">
        <w:rPr>
          <w:rFonts w:ascii="Times New Roman" w:hAnsi="Times New Roman" w:cs="Arial"/>
        </w:rPr>
        <w:t>Full carrier-rate equation</w:t>
      </w:r>
    </w:p>
    <w:p w14:paraId="4C35D46A" w14:textId="35935E67" w:rsidR="006F4A43" w:rsidRPr="0088430E" w:rsidRDefault="006F4A43" w:rsidP="00041B7E">
      <w:pPr>
        <w:spacing w:beforeLines="50" w:before="156" w:afterLines="50" w:after="156" w:line="360" w:lineRule="auto"/>
        <w:ind w:firstLineChars="200" w:firstLine="480"/>
        <w:jc w:val="both"/>
        <w:rPr>
          <w:rFonts w:ascii="Times New Roman" w:hAnsi="Times New Roman" w:cs="Arial"/>
        </w:rPr>
      </w:pPr>
      <w:r w:rsidRPr="006F4A43">
        <w:rPr>
          <w:rFonts w:ascii="Times New Roman" w:hAnsi="Times New Roman" w:cs="Arial"/>
        </w:rPr>
        <w:t>Under simultaneous electrical and optical excitation, the carrier density is described by</w:t>
      </w:r>
    </w:p>
    <w:p w14:paraId="6A2770D7" w14:textId="5DCBECC9" w:rsidR="00967077" w:rsidRPr="00041B7E" w:rsidRDefault="00000000" w:rsidP="00041B7E">
      <w:pPr>
        <w:spacing w:beforeLines="50" w:before="156" w:afterLines="50" w:after="156" w:line="360" w:lineRule="auto"/>
        <w:ind w:firstLineChars="200" w:firstLine="480"/>
        <w:jc w:val="both"/>
        <w:rPr>
          <w:rFonts w:ascii="Times New Roman" w:hAnsi="Times New Roman" w:cs="Arial"/>
          <w:i/>
          <w:color w:val="000000"/>
          <w:kern w:val="24"/>
        </w:rPr>
      </w:pPr>
      <m:oMathPara>
        <m:oMath>
          <m:f>
            <m:fPr>
              <m:ctrlPr>
                <w:rPr>
                  <w:rFonts w:ascii="Cambria Math" w:eastAsia="等线" w:hAnsi="Cambria Math" w:cs="+mn-cs"/>
                  <w:i/>
                  <w:color w:val="000000"/>
                  <w:kern w:val="24"/>
                </w:rPr>
              </m:ctrlPr>
            </m:fPr>
            <m:num>
              <m:r>
                <w:rPr>
                  <w:rFonts w:ascii="Cambria Math" w:eastAsia="等线" w:hAnsi="Cambria Math" w:cs="+mn-cs" w:hint="eastAsia"/>
                  <w:color w:val="000000"/>
                  <w:kern w:val="24"/>
                </w:rPr>
                <m:t>d</m:t>
              </m:r>
              <m:r>
                <w:rPr>
                  <w:rFonts w:ascii="Cambria Math" w:eastAsia="等线" w:hAnsi="Cambria Math" w:cs="+mn-cs"/>
                  <w:color w:val="000000"/>
                  <w:kern w:val="24"/>
                </w:rPr>
                <m:t>n</m:t>
              </m:r>
            </m:num>
            <m:den>
              <m:r>
                <w:rPr>
                  <w:rFonts w:ascii="Cambria Math" w:eastAsia="等线" w:hAnsi="Cambria Math" w:cs="+mn-cs"/>
                  <w:color w:val="000000"/>
                  <w:kern w:val="24"/>
                </w:rPr>
                <m:t>dt</m:t>
              </m:r>
            </m:den>
          </m:f>
          <m:r>
            <w:rPr>
              <w:rFonts w:ascii="Cambria Math" w:eastAsia="等线" w:hAnsi="Cambria Math" w:cs="+mn-cs"/>
              <w:color w:val="000000"/>
              <w:kern w:val="24"/>
            </w:rPr>
            <m:t>=</m:t>
          </m:r>
          <m:f>
            <m:fPr>
              <m:ctrlPr>
                <w:rPr>
                  <w:rFonts w:ascii="Cambria Math" w:eastAsia="等线" w:hAnsi="Cambria Math" w:cs="+mn-cs"/>
                  <w:i/>
                  <w:color w:val="000000"/>
                  <w:kern w:val="24"/>
                </w:rPr>
              </m:ctrlPr>
            </m:fPr>
            <m:num>
              <m:sSub>
                <m:sSubPr>
                  <m:ctrlPr>
                    <w:rPr>
                      <w:rFonts w:ascii="Cambria Math" w:eastAsia="等线" w:hAnsi="Cambria Math" w:cs="+mn-cs"/>
                      <w:i/>
                      <w:color w:val="000000"/>
                      <w:kern w:val="24"/>
                    </w:rPr>
                  </m:ctrlPr>
                </m:sSubPr>
                <m:e>
                  <m:r>
                    <w:rPr>
                      <w:rFonts w:ascii="Cambria Math" w:eastAsia="等线" w:hAnsi="Cambria Math" w:cs="+mn-cs"/>
                      <w:color w:val="000000"/>
                      <w:kern w:val="24"/>
                    </w:rPr>
                    <m:t>η</m:t>
                  </m:r>
                </m:e>
                <m:sub>
                  <m:r>
                    <w:rPr>
                      <w:rFonts w:ascii="Cambria Math" w:eastAsia="等线" w:hAnsi="Cambria Math" w:cs="+mn-cs"/>
                      <w:color w:val="000000"/>
                      <w:kern w:val="24"/>
                    </w:rPr>
                    <m:t>inj</m:t>
                  </m:r>
                </m:sub>
              </m:sSub>
              <m:r>
                <w:rPr>
                  <w:rFonts w:ascii="Cambria Math" w:eastAsia="等线" w:hAnsi="Cambria Math" w:cs="+mn-cs"/>
                  <w:color w:val="000000"/>
                  <w:kern w:val="24"/>
                </w:rPr>
                <m:t>J(t)</m:t>
              </m:r>
            </m:num>
            <m:den>
              <m:r>
                <w:rPr>
                  <w:rFonts w:ascii="Cambria Math" w:eastAsia="等线" w:hAnsi="Cambria Math" w:cs="+mn-cs"/>
                  <w:color w:val="000000"/>
                  <w:kern w:val="24"/>
                </w:rPr>
                <m:t>q</m:t>
              </m:r>
              <m:sSub>
                <m:sSubPr>
                  <m:ctrlPr>
                    <w:rPr>
                      <w:rFonts w:ascii="Cambria Math" w:hAnsi="Cambria Math" w:cs="Arial"/>
                    </w:rPr>
                  </m:ctrlPr>
                </m:sSubPr>
                <m:e>
                  <m:r>
                    <w:rPr>
                      <w:rFonts w:ascii="Cambria Math" w:hAnsi="Cambria Math" w:cs="Arial"/>
                    </w:rPr>
                    <m:t>d</m:t>
                  </m:r>
                </m:e>
                <m:sub>
                  <m:r>
                    <m:rPr>
                      <m:sty m:val="p"/>
                    </m:rPr>
                    <w:rPr>
                      <w:rFonts w:ascii="Cambria Math" w:hAnsi="Cambria Math" w:cs="Arial"/>
                    </w:rPr>
                    <m:t>eff</m:t>
                  </m:r>
                </m:sub>
              </m:sSub>
            </m:den>
          </m:f>
          <m:r>
            <w:rPr>
              <w:rFonts w:ascii="Cambria Math" w:eastAsia="等线" w:hAnsi="Cambria Math" w:cs="+mn-cs"/>
              <w:color w:val="000000"/>
              <w:kern w:val="24"/>
            </w:rPr>
            <m:t>+</m:t>
          </m:r>
          <m:f>
            <m:fPr>
              <m:ctrlPr>
                <w:rPr>
                  <w:rFonts w:ascii="Cambria Math" w:eastAsia="等线" w:hAnsi="Cambria Math" w:cs="+mn-cs"/>
                  <w:i/>
                  <w:color w:val="000000"/>
                  <w:kern w:val="24"/>
                </w:rPr>
              </m:ctrlPr>
            </m:fPr>
            <m:num>
              <m:r>
                <w:rPr>
                  <w:rFonts w:ascii="Cambria Math" w:hAnsi="Cambria Math" w:cs="Arial"/>
                </w:rPr>
                <m:t>a</m:t>
              </m:r>
              <m:sSub>
                <m:sSubPr>
                  <m:ctrlPr>
                    <w:rPr>
                      <w:rFonts w:ascii="Cambria Math" w:eastAsia="等线" w:hAnsi="Cambria Math" w:cs="+mn-cs"/>
                      <w:i/>
                      <w:color w:val="000000"/>
                      <w:kern w:val="24"/>
                    </w:rPr>
                  </m:ctrlPr>
                </m:sSubPr>
                <m:e>
                  <m:r>
                    <w:rPr>
                      <w:rFonts w:ascii="Cambria Math" w:eastAsia="等线" w:hAnsi="Cambria Math" w:cs="+mn-cs"/>
                      <w:color w:val="000000"/>
                      <w:kern w:val="24"/>
                    </w:rPr>
                    <m:t>I</m:t>
                  </m:r>
                </m:e>
                <m:sub>
                  <m:r>
                    <w:rPr>
                      <w:rFonts w:ascii="Cambria Math" w:eastAsia="等线" w:hAnsi="Cambria Math" w:cs="+mn-cs"/>
                      <w:color w:val="000000"/>
                      <w:kern w:val="24"/>
                    </w:rPr>
                    <m:t>opt</m:t>
                  </m:r>
                </m:sub>
              </m:sSub>
              <m:r>
                <w:rPr>
                  <w:rFonts w:ascii="Cambria Math" w:eastAsia="等线" w:hAnsi="Cambria Math" w:cs="+mn-cs"/>
                  <w:color w:val="000000"/>
                  <w:kern w:val="24"/>
                </w:rPr>
                <m:t>(t)</m:t>
              </m:r>
            </m:num>
            <m:den>
              <m:r>
                <w:rPr>
                  <w:rFonts w:ascii="Cambria Math" w:eastAsia="等线" w:hAnsi="Cambria Math" w:cs="+mn-cs"/>
                  <w:color w:val="000000"/>
                  <w:kern w:val="24"/>
                </w:rPr>
                <m:t>hv</m:t>
              </m:r>
              <m:sSub>
                <m:sSubPr>
                  <m:ctrlPr>
                    <w:rPr>
                      <w:rFonts w:ascii="Cambria Math" w:hAnsi="Cambria Math" w:cs="Arial"/>
                    </w:rPr>
                  </m:ctrlPr>
                </m:sSubPr>
                <m:e>
                  <m:r>
                    <w:rPr>
                      <w:rFonts w:ascii="Cambria Math" w:hAnsi="Cambria Math" w:cs="Arial"/>
                    </w:rPr>
                    <m:t>d</m:t>
                  </m:r>
                </m:e>
                <m:sub>
                  <m:r>
                    <m:rPr>
                      <m:sty m:val="p"/>
                    </m:rPr>
                    <w:rPr>
                      <w:rFonts w:ascii="Cambria Math" w:hAnsi="Cambria Math" w:cs="Arial"/>
                    </w:rPr>
                    <m:t>eff</m:t>
                  </m:r>
                </m:sub>
              </m:sSub>
            </m:den>
          </m:f>
          <m:r>
            <w:rPr>
              <w:rFonts w:ascii="Cambria Math" w:eastAsia="等线" w:hAnsi="Cambria Math" w:cs="+mn-cs"/>
              <w:color w:val="000000"/>
              <w:kern w:val="24"/>
            </w:rPr>
            <m:t>-</m:t>
          </m:r>
          <m:sSub>
            <m:sSubPr>
              <m:ctrlPr>
                <w:rPr>
                  <w:rFonts w:ascii="Cambria Math" w:eastAsia="等线" w:hAnsi="Cambria Math" w:cs="+mn-cs"/>
                  <w:i/>
                  <w:color w:val="000000"/>
                  <w:kern w:val="24"/>
                </w:rPr>
              </m:ctrlPr>
            </m:sSubPr>
            <m:e>
              <m:r>
                <w:rPr>
                  <w:rFonts w:ascii="Cambria Math" w:eastAsia="等线" w:hAnsi="Cambria Math" w:cs="+mn-cs"/>
                  <w:color w:val="000000"/>
                  <w:kern w:val="24"/>
                </w:rPr>
                <m:t>k</m:t>
              </m:r>
            </m:e>
            <m:sub>
              <m:r>
                <w:rPr>
                  <w:rFonts w:ascii="Cambria Math" w:eastAsia="等线" w:hAnsi="Cambria Math" w:cs="+mn-cs"/>
                  <w:color w:val="000000"/>
                  <w:kern w:val="24"/>
                </w:rPr>
                <m:t>1</m:t>
              </m:r>
            </m:sub>
          </m:sSub>
          <m:r>
            <w:rPr>
              <w:rFonts w:ascii="Cambria Math" w:eastAsia="等线" w:hAnsi="Cambria Math" w:cs="+mn-cs"/>
              <w:color w:val="000000"/>
              <w:kern w:val="24"/>
            </w:rPr>
            <m:t>n-</m:t>
          </m:r>
          <m:sSub>
            <m:sSubPr>
              <m:ctrlPr>
                <w:rPr>
                  <w:rFonts w:ascii="Cambria Math" w:eastAsia="等线" w:hAnsi="Cambria Math" w:cs="+mn-cs"/>
                  <w:i/>
                  <w:color w:val="000000"/>
                  <w:kern w:val="24"/>
                </w:rPr>
              </m:ctrlPr>
            </m:sSubPr>
            <m:e>
              <m:r>
                <w:rPr>
                  <w:rFonts w:ascii="Cambria Math" w:eastAsia="等线" w:hAnsi="Cambria Math" w:cs="+mn-cs"/>
                  <w:color w:val="000000"/>
                  <w:kern w:val="24"/>
                </w:rPr>
                <m:t>k</m:t>
              </m:r>
            </m:e>
            <m:sub>
              <m:r>
                <w:rPr>
                  <w:rFonts w:ascii="Cambria Math" w:eastAsia="等线" w:hAnsi="Cambria Math" w:cs="+mn-cs"/>
                  <w:color w:val="000000"/>
                  <w:kern w:val="24"/>
                </w:rPr>
                <m:t>2</m:t>
              </m:r>
            </m:sub>
          </m:sSub>
          <m:sSup>
            <m:sSupPr>
              <m:ctrlPr>
                <w:rPr>
                  <w:rFonts w:ascii="Cambria Math" w:eastAsia="等线" w:hAnsi="Cambria Math" w:cs="+mn-cs"/>
                  <w:i/>
                  <w:color w:val="000000"/>
                  <w:kern w:val="24"/>
                </w:rPr>
              </m:ctrlPr>
            </m:sSupPr>
            <m:e>
              <m:r>
                <w:rPr>
                  <w:rFonts w:ascii="Cambria Math" w:eastAsia="等线" w:hAnsi="Cambria Math" w:cs="+mn-cs"/>
                  <w:color w:val="000000"/>
                  <w:kern w:val="24"/>
                </w:rPr>
                <m:t>n</m:t>
              </m:r>
            </m:e>
            <m:sup>
              <m:r>
                <w:rPr>
                  <w:rFonts w:ascii="Cambria Math" w:eastAsia="等线" w:hAnsi="Cambria Math" w:cs="+mn-cs"/>
                  <w:color w:val="000000"/>
                  <w:kern w:val="24"/>
                </w:rPr>
                <m:t>2</m:t>
              </m:r>
            </m:sup>
          </m:sSup>
          <m:r>
            <w:rPr>
              <w:rFonts w:ascii="Cambria Math" w:eastAsia="等线" w:hAnsi="Cambria Math" w:cs="+mn-cs"/>
              <w:color w:val="000000"/>
              <w:kern w:val="24"/>
            </w:rPr>
            <m:t>-</m:t>
          </m:r>
          <m:sSub>
            <m:sSubPr>
              <m:ctrlPr>
                <w:rPr>
                  <w:rFonts w:ascii="Cambria Math" w:eastAsia="等线" w:hAnsi="Cambria Math" w:cs="+mn-cs"/>
                  <w:i/>
                  <w:color w:val="000000"/>
                  <w:kern w:val="24"/>
                </w:rPr>
              </m:ctrlPr>
            </m:sSubPr>
            <m:e>
              <m:r>
                <w:rPr>
                  <w:rFonts w:ascii="Cambria Math" w:eastAsia="等线" w:hAnsi="Cambria Math" w:cs="+mn-cs"/>
                  <w:color w:val="000000"/>
                  <w:kern w:val="24"/>
                </w:rPr>
                <m:t>k</m:t>
              </m:r>
            </m:e>
            <m:sub>
              <m:r>
                <w:rPr>
                  <w:rFonts w:ascii="Cambria Math" w:eastAsia="等线" w:hAnsi="Cambria Math" w:cs="+mn-cs"/>
                  <w:color w:val="000000"/>
                  <w:kern w:val="24"/>
                </w:rPr>
                <m:t>3</m:t>
              </m:r>
            </m:sub>
          </m:sSub>
          <m:sSup>
            <m:sSupPr>
              <m:ctrlPr>
                <w:rPr>
                  <w:rFonts w:ascii="Cambria Math" w:eastAsia="等线" w:hAnsi="Cambria Math" w:cs="+mn-cs"/>
                  <w:i/>
                  <w:color w:val="000000"/>
                  <w:kern w:val="24"/>
                </w:rPr>
              </m:ctrlPr>
            </m:sSupPr>
            <m:e>
              <m:r>
                <w:rPr>
                  <w:rFonts w:ascii="Cambria Math" w:eastAsia="等线" w:hAnsi="Cambria Math" w:cs="+mn-cs"/>
                  <w:color w:val="000000"/>
                  <w:kern w:val="24"/>
                </w:rPr>
                <m:t>n</m:t>
              </m:r>
            </m:e>
            <m:sup>
              <m:r>
                <w:rPr>
                  <w:rFonts w:ascii="Cambria Math" w:eastAsia="等线" w:hAnsi="Cambria Math" w:cs="+mn-cs"/>
                  <w:color w:val="000000"/>
                  <w:kern w:val="24"/>
                </w:rPr>
                <m:t>3</m:t>
              </m:r>
            </m:sup>
          </m:sSup>
          <m:r>
            <w:rPr>
              <w:rFonts w:ascii="Cambria Math" w:eastAsia="等线" w:hAnsi="Cambria Math" w:cs="+mn-cs"/>
              <w:color w:val="000000"/>
              <w:kern w:val="24"/>
            </w:rPr>
            <m:t xml:space="preserve">,        </m:t>
          </m:r>
          <m:d>
            <m:dPr>
              <m:ctrlPr>
                <w:rPr>
                  <w:rFonts w:ascii="Cambria Math" w:eastAsia="等线" w:hAnsi="Cambria Math" w:cs="+mn-cs"/>
                  <w:i/>
                  <w:color w:val="000000"/>
                  <w:kern w:val="24"/>
                </w:rPr>
              </m:ctrlPr>
            </m:dPr>
            <m:e>
              <m:r>
                <w:rPr>
                  <w:rFonts w:ascii="Cambria Math" w:eastAsia="等线" w:hAnsi="Cambria Math" w:cs="+mn-cs"/>
                  <w:color w:val="000000"/>
                  <w:kern w:val="24"/>
                </w:rPr>
                <m:t>S1</m:t>
              </m:r>
            </m:e>
          </m:d>
        </m:oMath>
      </m:oMathPara>
    </w:p>
    <w:p w14:paraId="6731F04B" w14:textId="7D8B4C4D" w:rsidR="00993CAF" w:rsidRPr="00993CAF" w:rsidRDefault="00993CAF" w:rsidP="00041B7E">
      <w:pPr>
        <w:widowControl w:val="0"/>
        <w:spacing w:beforeLines="50" w:before="156" w:afterLines="50" w:after="156" w:line="360" w:lineRule="auto"/>
        <w:jc w:val="both"/>
        <w:rPr>
          <w:rFonts w:ascii="Times New Roman" w:hAnsi="Times New Roman" w:cs="Arial"/>
        </w:rPr>
      </w:pPr>
      <w:r w:rsidRPr="00993CAF">
        <w:rPr>
          <w:rFonts w:ascii="Times New Roman" w:hAnsi="Times New Roman" w:cs="Arial"/>
        </w:rPr>
        <w:t xml:space="preserve">where </w:t>
      </w:r>
      <m:oMath>
        <m:r>
          <w:rPr>
            <w:rFonts w:ascii="Cambria Math" w:hAnsi="Cambria Math" w:cs="Arial"/>
          </w:rPr>
          <m:t>J</m:t>
        </m:r>
        <m:d>
          <m:dPr>
            <m:ctrlPr>
              <w:rPr>
                <w:rFonts w:ascii="Cambria Math" w:hAnsi="Cambria Math" w:cs="Arial"/>
              </w:rPr>
            </m:ctrlPr>
          </m:dPr>
          <m:e>
            <m:r>
              <w:rPr>
                <w:rFonts w:ascii="Cambria Math" w:hAnsi="Cambria Math" w:cs="Arial"/>
              </w:rPr>
              <m:t>t</m:t>
            </m:r>
          </m:e>
        </m:d>
        <m:r>
          <w:rPr>
            <w:rFonts w:ascii="Cambria Math" w:hAnsi="Cambria Math" w:cs="Arial"/>
          </w:rPr>
          <m:t xml:space="preserve"> </m:t>
        </m:r>
      </m:oMath>
      <w:r w:rsidRPr="00993CAF">
        <w:rPr>
          <w:rFonts w:ascii="Times New Roman" w:hAnsi="Times New Roman" w:cs="Arial"/>
        </w:rPr>
        <w:t xml:space="preserve">is the current density, </w:t>
      </w:r>
      <m:oMath>
        <m:sSub>
          <m:sSubPr>
            <m:ctrlPr>
              <w:rPr>
                <w:rFonts w:ascii="Cambria Math" w:hAnsi="Cambria Math" w:cs="Arial"/>
              </w:rPr>
            </m:ctrlPr>
          </m:sSubPr>
          <m:e>
            <m:r>
              <w:rPr>
                <w:rFonts w:ascii="Cambria Math" w:hAnsi="Cambria Math" w:cs="Arial"/>
              </w:rPr>
              <m:t>η</m:t>
            </m:r>
          </m:e>
          <m:sub>
            <m:r>
              <m:rPr>
                <m:sty m:val="p"/>
              </m:rPr>
              <w:rPr>
                <w:rFonts w:ascii="Cambria Math" w:hAnsi="Cambria Math" w:cs="Arial"/>
              </w:rPr>
              <m:t>inj</m:t>
            </m:r>
          </m:sub>
        </m:sSub>
        <m:r>
          <w:rPr>
            <w:rFonts w:ascii="Cambria Math" w:hAnsi="Cambria Math" w:cs="Arial"/>
          </w:rPr>
          <m:t xml:space="preserve"> </m:t>
        </m:r>
      </m:oMath>
      <w:r w:rsidRPr="00993CAF">
        <w:rPr>
          <w:rFonts w:ascii="Times New Roman" w:hAnsi="Times New Roman" w:cs="Arial"/>
        </w:rPr>
        <w:t xml:space="preserve">is the effective injection efficiency, </w:t>
      </w:r>
      <m:oMath>
        <m:r>
          <w:rPr>
            <w:rFonts w:ascii="Cambria Math" w:hAnsi="Cambria Math" w:cs="Arial"/>
          </w:rPr>
          <m:t xml:space="preserve">q </m:t>
        </m:r>
      </m:oMath>
      <w:r w:rsidRPr="00993CAF">
        <w:rPr>
          <w:rFonts w:ascii="Times New Roman" w:hAnsi="Times New Roman" w:cs="Arial"/>
        </w:rPr>
        <w:t xml:space="preserve">is the elementary charge, </w:t>
      </w:r>
      <m:oMath>
        <m:sSub>
          <m:sSubPr>
            <m:ctrlPr>
              <w:rPr>
                <w:rFonts w:ascii="Cambria Math" w:hAnsi="Cambria Math" w:cs="Arial"/>
              </w:rPr>
            </m:ctrlPr>
          </m:sSubPr>
          <m:e>
            <m:r>
              <w:rPr>
                <w:rFonts w:ascii="Cambria Math" w:hAnsi="Cambria Math" w:cs="Arial"/>
              </w:rPr>
              <m:t>d</m:t>
            </m:r>
          </m:e>
          <m:sub>
            <m:r>
              <m:rPr>
                <m:sty m:val="p"/>
              </m:rPr>
              <w:rPr>
                <w:rFonts w:ascii="Cambria Math" w:hAnsi="Cambria Math" w:cs="Arial"/>
              </w:rPr>
              <m:t>eff</m:t>
            </m:r>
          </m:sub>
        </m:sSub>
      </m:oMath>
      <w:r>
        <w:rPr>
          <w:rFonts w:ascii="Times New Roman" w:hAnsi="Times New Roman" w:cs="Arial" w:hint="eastAsia"/>
        </w:rPr>
        <w:t xml:space="preserve"> </w:t>
      </w:r>
      <w:r w:rsidRPr="00993CAF">
        <w:rPr>
          <w:rFonts w:ascii="Times New Roman" w:hAnsi="Times New Roman" w:cs="Arial"/>
        </w:rPr>
        <w:t xml:space="preserve">is the effective carrier-population thickness, </w:t>
      </w:r>
      <m:oMath>
        <m:r>
          <w:rPr>
            <w:rFonts w:ascii="Cambria Math" w:hAnsi="Cambria Math" w:cs="Arial"/>
          </w:rPr>
          <m:t>a</m:t>
        </m:r>
      </m:oMath>
      <w:r w:rsidR="00193138">
        <w:rPr>
          <w:rFonts w:ascii="Times New Roman" w:hAnsi="Times New Roman" w:cs="Arial" w:hint="eastAsia"/>
        </w:rPr>
        <w:t xml:space="preserve"> </w:t>
      </w:r>
      <w:r w:rsidRPr="00993CAF">
        <w:rPr>
          <w:rFonts w:ascii="Times New Roman" w:hAnsi="Times New Roman" w:cs="Arial"/>
        </w:rPr>
        <w:t xml:space="preserve">is the absorbed fraction of the incident optical excitation, </w:t>
      </w:r>
      <m:oMath>
        <m:sSub>
          <m:sSubPr>
            <m:ctrlPr>
              <w:rPr>
                <w:rFonts w:ascii="Cambria Math" w:hAnsi="Cambria Math" w:cs="Arial"/>
              </w:rPr>
            </m:ctrlPr>
          </m:sSubPr>
          <m:e>
            <m:r>
              <w:rPr>
                <w:rFonts w:ascii="Cambria Math" w:hAnsi="Cambria Math" w:cs="Arial"/>
              </w:rPr>
              <m:t>I</m:t>
            </m:r>
          </m:e>
          <m:sub>
            <m:r>
              <m:rPr>
                <m:sty m:val="p"/>
              </m:rPr>
              <w:rPr>
                <w:rFonts w:ascii="Cambria Math" w:hAnsi="Cambria Math" w:cs="Arial"/>
              </w:rPr>
              <m:t>opt</m:t>
            </m:r>
          </m:sub>
        </m:sSub>
        <m:d>
          <m:dPr>
            <m:ctrlPr>
              <w:rPr>
                <w:rFonts w:ascii="Cambria Math" w:hAnsi="Cambria Math" w:cs="Arial"/>
              </w:rPr>
            </m:ctrlPr>
          </m:dPr>
          <m:e>
            <m:r>
              <w:rPr>
                <w:rFonts w:ascii="Cambria Math" w:hAnsi="Cambria Math" w:cs="Arial"/>
              </w:rPr>
              <m:t>t</m:t>
            </m:r>
          </m:e>
        </m:d>
      </m:oMath>
      <w:r>
        <w:rPr>
          <w:rFonts w:ascii="Times New Roman" w:hAnsi="Times New Roman" w:cs="Arial" w:hint="eastAsia"/>
        </w:rPr>
        <w:t xml:space="preserve"> </w:t>
      </w:r>
      <w:r w:rsidRPr="00993CAF">
        <w:rPr>
          <w:rFonts w:ascii="Times New Roman" w:hAnsi="Times New Roman" w:cs="Arial"/>
        </w:rPr>
        <w:t xml:space="preserve">is the incident optical intensity, and </w:t>
      </w:r>
      <m:oMath>
        <m:r>
          <w:rPr>
            <w:rFonts w:ascii="Cambria Math" w:hAnsi="Cambria Math" w:cs="Arial"/>
          </w:rPr>
          <m:t>hν</m:t>
        </m:r>
      </m:oMath>
      <w:r>
        <w:rPr>
          <w:rFonts w:ascii="Times New Roman" w:hAnsi="Times New Roman" w:cs="Arial" w:hint="eastAsia"/>
        </w:rPr>
        <w:t xml:space="preserve"> </w:t>
      </w:r>
      <w:r w:rsidRPr="00993CAF">
        <w:rPr>
          <w:rFonts w:ascii="Times New Roman" w:hAnsi="Times New Roman" w:cs="Arial"/>
        </w:rPr>
        <w:t>is the photon energy.</w:t>
      </w:r>
    </w:p>
    <w:p w14:paraId="01DC6031" w14:textId="31B60162" w:rsidR="00993CAF" w:rsidRPr="00993CAF" w:rsidRDefault="00993CAF" w:rsidP="00BA7415">
      <w:pPr>
        <w:widowControl w:val="0"/>
        <w:spacing w:beforeLines="50" w:before="156" w:afterLines="50" w:after="156" w:line="360" w:lineRule="auto"/>
        <w:ind w:firstLineChars="200" w:firstLine="480"/>
        <w:jc w:val="both"/>
        <w:rPr>
          <w:rFonts w:ascii="Times New Roman" w:hAnsi="Times New Roman" w:cs="Arial"/>
        </w:rPr>
      </w:pPr>
      <w:r w:rsidRPr="00993CAF">
        <w:rPr>
          <w:rFonts w:ascii="Times New Roman" w:hAnsi="Times New Roman" w:cs="Arial"/>
        </w:rPr>
        <w:t xml:space="preserve">The terms </w:t>
      </w:r>
      <m:oMath>
        <m:sSub>
          <m:sSubPr>
            <m:ctrlPr>
              <w:rPr>
                <w:rFonts w:ascii="Cambria Math" w:hAnsi="Cambria Math" w:cs="Arial"/>
              </w:rPr>
            </m:ctrlPr>
          </m:sSubPr>
          <m:e>
            <m:r>
              <w:rPr>
                <w:rFonts w:ascii="Cambria Math" w:hAnsi="Cambria Math" w:cs="Arial"/>
              </w:rPr>
              <m:t>k</m:t>
            </m:r>
          </m:e>
          <m:sub>
            <m:r>
              <w:rPr>
                <w:rFonts w:ascii="Cambria Math" w:hAnsi="Cambria Math" w:cs="Arial"/>
              </w:rPr>
              <m:t>1</m:t>
            </m:r>
          </m:sub>
        </m:sSub>
        <m:r>
          <w:rPr>
            <w:rFonts w:ascii="Cambria Math" w:hAnsi="Cambria Math" w:cs="Arial"/>
          </w:rPr>
          <m:t>n</m:t>
        </m:r>
      </m:oMath>
      <w:r w:rsidRPr="00993CAF">
        <w:rPr>
          <w:rFonts w:ascii="Times New Roman" w:hAnsi="Times New Roman" w:cs="Arial"/>
        </w:rPr>
        <w:t xml:space="preserve">, </w:t>
      </w:r>
      <m:oMath>
        <m:sSub>
          <m:sSubPr>
            <m:ctrlPr>
              <w:rPr>
                <w:rFonts w:ascii="Cambria Math" w:hAnsi="Cambria Math" w:cs="Arial"/>
              </w:rPr>
            </m:ctrlPr>
          </m:sSubPr>
          <m:e>
            <m:r>
              <w:rPr>
                <w:rFonts w:ascii="Cambria Math" w:hAnsi="Cambria Math" w:cs="Arial"/>
              </w:rPr>
              <m:t>k</m:t>
            </m:r>
          </m:e>
          <m:sub>
            <m:r>
              <w:rPr>
                <w:rFonts w:ascii="Cambria Math" w:hAnsi="Cambria Math" w:cs="Arial"/>
              </w:rPr>
              <m:t>2</m:t>
            </m:r>
          </m:sub>
        </m:sSub>
        <m:sSup>
          <m:sSupPr>
            <m:ctrlPr>
              <w:rPr>
                <w:rFonts w:ascii="Cambria Math" w:hAnsi="Cambria Math" w:cs="Arial"/>
              </w:rPr>
            </m:ctrlPr>
          </m:sSupPr>
          <m:e>
            <m:r>
              <w:rPr>
                <w:rFonts w:ascii="Cambria Math" w:hAnsi="Cambria Math" w:cs="Arial"/>
              </w:rPr>
              <m:t>n</m:t>
            </m:r>
          </m:e>
          <m:sup>
            <m:r>
              <w:rPr>
                <w:rFonts w:ascii="Cambria Math" w:hAnsi="Cambria Math" w:cs="Arial"/>
              </w:rPr>
              <m:t>2</m:t>
            </m:r>
          </m:sup>
        </m:sSup>
      </m:oMath>
      <w:r w:rsidRPr="00993CAF">
        <w:rPr>
          <w:rFonts w:ascii="Times New Roman" w:hAnsi="Times New Roman" w:cs="Arial"/>
        </w:rPr>
        <w:t xml:space="preserve">and </w:t>
      </w:r>
      <m:oMath>
        <m:sSub>
          <m:sSubPr>
            <m:ctrlPr>
              <w:rPr>
                <w:rFonts w:ascii="Cambria Math" w:hAnsi="Cambria Math" w:cs="Arial"/>
              </w:rPr>
            </m:ctrlPr>
          </m:sSubPr>
          <m:e>
            <m:r>
              <w:rPr>
                <w:rFonts w:ascii="Cambria Math" w:hAnsi="Cambria Math" w:cs="Arial"/>
              </w:rPr>
              <m:t>k</m:t>
            </m:r>
          </m:e>
          <m:sub>
            <m:r>
              <w:rPr>
                <w:rFonts w:ascii="Cambria Math" w:hAnsi="Cambria Math" w:cs="Arial"/>
              </w:rPr>
              <m:t>3</m:t>
            </m:r>
          </m:sub>
        </m:sSub>
        <m:sSup>
          <m:sSupPr>
            <m:ctrlPr>
              <w:rPr>
                <w:rFonts w:ascii="Cambria Math" w:hAnsi="Cambria Math" w:cs="Arial"/>
              </w:rPr>
            </m:ctrlPr>
          </m:sSupPr>
          <m:e>
            <m:r>
              <w:rPr>
                <w:rFonts w:ascii="Cambria Math" w:hAnsi="Cambria Math" w:cs="Arial"/>
              </w:rPr>
              <m:t>n</m:t>
            </m:r>
          </m:e>
          <m:sup>
            <m:r>
              <w:rPr>
                <w:rFonts w:ascii="Cambria Math" w:hAnsi="Cambria Math" w:cs="Arial"/>
              </w:rPr>
              <m:t>3</m:t>
            </m:r>
          </m:sup>
        </m:sSup>
      </m:oMath>
      <w:r>
        <w:rPr>
          <w:rFonts w:ascii="Times New Roman" w:hAnsi="Times New Roman" w:cs="Arial" w:hint="eastAsia"/>
        </w:rPr>
        <w:t xml:space="preserve"> </w:t>
      </w:r>
      <w:r w:rsidRPr="00993CAF">
        <w:rPr>
          <w:rFonts w:ascii="Times New Roman" w:hAnsi="Times New Roman" w:cs="Arial"/>
        </w:rPr>
        <w:t>describe effective first-order, bimolecular and third-order recombination, respectively. Here, the third-order term predominantly represents Auger-type carrier loss at high carrier densities.</w:t>
      </w:r>
    </w:p>
    <w:p w14:paraId="79F5DB96" w14:textId="77777777" w:rsidR="0043632D" w:rsidRPr="0043632D" w:rsidRDefault="0043632D" w:rsidP="00BA7415">
      <w:pPr>
        <w:widowControl w:val="0"/>
        <w:spacing w:beforeLines="50" w:before="156" w:afterLines="50" w:after="156" w:line="360" w:lineRule="auto"/>
        <w:ind w:firstLineChars="200" w:firstLine="480"/>
        <w:jc w:val="both"/>
        <w:rPr>
          <w:rFonts w:ascii="Times New Roman" w:hAnsi="Times New Roman" w:cs="Arial"/>
        </w:rPr>
      </w:pPr>
      <w:r w:rsidRPr="0043632D">
        <w:rPr>
          <w:rFonts w:ascii="Times New Roman" w:hAnsi="Times New Roman" w:cs="Arial"/>
        </w:rPr>
        <w:t>The electrical pulse was approximated by a rectangular pulse:</w:t>
      </w:r>
    </w:p>
    <w:p w14:paraId="185ADE07" w14:textId="0B399FB1" w:rsidR="008F4E8D" w:rsidRPr="0088430E" w:rsidRDefault="00000000" w:rsidP="00041B7E">
      <w:pPr>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r>
                  <w:rPr>
                    <w:rFonts w:ascii="Cambria Math" w:hAnsi="Cambria Math" w:cs="Arial"/>
                  </w:rPr>
                  <m:t>J</m:t>
                </m:r>
                <m:d>
                  <m:dPr>
                    <m:ctrlPr>
                      <w:rPr>
                        <w:rFonts w:ascii="Cambria Math" w:hAnsi="Cambria Math" w:cs="Arial"/>
                      </w:rPr>
                    </m:ctrlPr>
                  </m:dPr>
                  <m:e>
                    <m:r>
                      <w:rPr>
                        <w:rFonts w:ascii="Cambria Math" w:hAnsi="Cambria Math" w:cs="Arial"/>
                      </w:rPr>
                      <m:t>t</m:t>
                    </m:r>
                  </m:e>
                </m:d>
                <m:r>
                  <w:rPr>
                    <w:rFonts w:ascii="Cambria Math" w:hAnsi="Cambria Math" w:cs="Arial"/>
                  </w:rPr>
                  <m:t>=</m:t>
                </m:r>
                <m:d>
                  <m:dPr>
                    <m:begChr m:val="{"/>
                    <m:endChr m:val=""/>
                    <m:ctrlPr>
                      <w:rPr>
                        <w:rFonts w:ascii="Cambria Math" w:hAnsi="Cambria Math" w:cs="Arial"/>
                      </w:rPr>
                    </m:ctrlPr>
                  </m:dPr>
                  <m:e>
                    <m:m>
                      <m:mPr>
                        <m:plcHide m:val="1"/>
                        <m:mcs>
                          <m:mc>
                            <m:mcPr>
                              <m:count m:val="2"/>
                              <m:mcJc m:val="center"/>
                            </m:mcPr>
                          </m:mc>
                        </m:mcs>
                        <m:ctrlPr>
                          <w:rPr>
                            <w:rFonts w:ascii="Cambria Math" w:hAnsi="Cambria Math" w:cs="Arial"/>
                          </w:rPr>
                        </m:ctrlPr>
                      </m:mPr>
                      <m:mr>
                        <m:e>
                          <m:sSub>
                            <m:sSubPr>
                              <m:ctrlPr>
                                <w:rPr>
                                  <w:rFonts w:ascii="Cambria Math" w:hAnsi="Cambria Math" w:cs="Arial"/>
                                </w:rPr>
                              </m:ctrlPr>
                            </m:sSubPr>
                            <m:e>
                              <m:r>
                                <w:rPr>
                                  <w:rFonts w:ascii="Cambria Math" w:hAnsi="Cambria Math" w:cs="Arial"/>
                                </w:rPr>
                                <m:t>J</m:t>
                              </m:r>
                            </m:e>
                            <m:sub>
                              <m:r>
                                <w:rPr>
                                  <w:rFonts w:ascii="Cambria Math" w:hAnsi="Cambria Math" w:cs="Arial"/>
                                </w:rPr>
                                <m:t>0</m:t>
                              </m:r>
                            </m:sub>
                          </m:sSub>
                          <m:r>
                            <w:rPr>
                              <w:rFonts w:ascii="Cambria Math" w:hAnsi="Cambria Math" w:cs="Arial"/>
                            </w:rPr>
                            <m:t>,</m:t>
                          </m:r>
                        </m:e>
                        <m:e>
                          <m:r>
                            <w:rPr>
                              <w:rFonts w:ascii="Cambria Math" w:hAnsi="Cambria Math" w:cs="Arial"/>
                            </w:rPr>
                            <m:t>0&lt;t&lt;</m:t>
                          </m:r>
                          <m:sSub>
                            <m:sSubPr>
                              <m:ctrlPr>
                                <w:rPr>
                                  <w:rFonts w:ascii="Cambria Math" w:hAnsi="Cambria Math" w:cs="Arial"/>
                                </w:rPr>
                              </m:ctrlPr>
                            </m:sSubPr>
                            <m:e>
                              <m:r>
                                <w:rPr>
                                  <w:rFonts w:ascii="Cambria Math" w:hAnsi="Cambria Math" w:cs="Arial"/>
                                </w:rPr>
                                <m:t>τ</m:t>
                              </m:r>
                            </m:e>
                            <m:sub>
                              <m:r>
                                <m:rPr>
                                  <m:sty m:val="p"/>
                                </m:rPr>
                                <w:rPr>
                                  <w:rFonts w:ascii="Cambria Math" w:hAnsi="Cambria Math" w:cs="Arial"/>
                                </w:rPr>
                                <m:t>e</m:t>
                              </m:r>
                            </m:sub>
                          </m:sSub>
                          <m:r>
                            <w:rPr>
                              <w:rFonts w:ascii="Cambria Math" w:hAnsi="Cambria Math" w:cs="Arial"/>
                            </w:rPr>
                            <m:t>,</m:t>
                          </m:r>
                        </m:e>
                      </m:mr>
                      <m:mr>
                        <m:e>
                          <m:r>
                            <w:rPr>
                              <w:rFonts w:ascii="Cambria Math" w:hAnsi="Cambria Math" w:cs="Arial"/>
                            </w:rPr>
                            <m:t>0,</m:t>
                          </m:r>
                        </m:e>
                        <m:e>
                          <m:r>
                            <m:rPr>
                              <m:nor/>
                            </m:rPr>
                            <w:rPr>
                              <w:rFonts w:ascii="Times New Roman" w:hAnsi="Times New Roman" w:cs="Arial"/>
                            </w:rPr>
                            <m:t>otherwise</m:t>
                          </m:r>
                          <m:r>
                            <w:rPr>
                              <w:rFonts w:ascii="Cambria Math" w:hAnsi="Cambria Math" w:cs="Arial"/>
                            </w:rPr>
                            <m:t>,</m:t>
                          </m:r>
                        </m:e>
                      </m:mr>
                    </m:m>
                  </m:e>
                </m:d>
              </m:e>
              <m:e/>
              <m:e/>
            </m:mr>
          </m:m>
          <m:r>
            <m:rPr>
              <m:sty m:val="p"/>
            </m:rPr>
            <w:rPr>
              <w:rFonts w:ascii="Times New Roman" w:hAnsi="Times New Roman" w:cs="Arial"/>
            </w:rPr>
            <w:br/>
          </m:r>
        </m:oMath>
      </m:oMathPara>
      <w:r w:rsidR="006A4ABE" w:rsidRPr="006A4ABE">
        <w:rPr>
          <w:rFonts w:ascii="Times New Roman" w:hAnsi="Times New Roman" w:cs="Arial"/>
        </w:rPr>
        <w:t xml:space="preserve">where </w:t>
      </w:r>
      <m:oMath>
        <m:sSub>
          <m:sSubPr>
            <m:ctrlPr>
              <w:rPr>
                <w:rFonts w:ascii="Cambria Math" w:hAnsi="Cambria Math" w:cs="Arial"/>
              </w:rPr>
            </m:ctrlPr>
          </m:sSubPr>
          <m:e>
            <m:r>
              <w:rPr>
                <w:rFonts w:ascii="Cambria Math" w:hAnsi="Cambria Math" w:cs="Arial"/>
              </w:rPr>
              <m:t>J</m:t>
            </m:r>
          </m:e>
          <m:sub>
            <m:r>
              <w:rPr>
                <w:rFonts w:ascii="Cambria Math" w:hAnsi="Cambria Math" w:cs="Arial"/>
              </w:rPr>
              <m:t>0</m:t>
            </m:r>
          </m:sub>
        </m:sSub>
        <m:r>
          <w:rPr>
            <w:rFonts w:ascii="Cambria Math" w:hAnsi="Cambria Math" w:cs="Arial"/>
          </w:rPr>
          <m:t>=1.30×</m:t>
        </m:r>
        <m:sSup>
          <m:sSupPr>
            <m:ctrlPr>
              <w:rPr>
                <w:rFonts w:ascii="Cambria Math" w:hAnsi="Cambria Math" w:cs="Arial"/>
              </w:rPr>
            </m:ctrlPr>
          </m:sSupPr>
          <m:e>
            <m:r>
              <w:rPr>
                <w:rFonts w:ascii="Cambria Math" w:hAnsi="Cambria Math" w:cs="Arial"/>
              </w:rPr>
              <m:t>10</m:t>
            </m:r>
          </m:e>
          <m:sup>
            <m:r>
              <w:rPr>
                <w:rFonts w:ascii="Cambria Math" w:hAnsi="Cambria Math" w:cs="Arial"/>
              </w:rPr>
              <m:t>3</m:t>
            </m:r>
          </m:sup>
        </m:sSup>
        <m:r>
          <m:rPr>
            <m:nor/>
          </m:rPr>
          <w:rPr>
            <w:rFonts w:ascii="Times New Roman" w:hAnsi="Times New Roman" w:cs="Arial"/>
          </w:rPr>
          <m:t> </m:t>
        </m:r>
        <m:r>
          <m:rPr>
            <m:sty m:val="p"/>
          </m:rPr>
          <w:rPr>
            <w:rFonts w:ascii="Cambria Math" w:hAnsi="Cambria Math" w:cs="Arial"/>
          </w:rPr>
          <m:t>A</m:t>
        </m:r>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-2</m:t>
            </m:r>
          </m:sup>
        </m:sSup>
      </m:oMath>
      <w:r w:rsidR="006A4ABE" w:rsidRPr="006A4ABE">
        <w:rPr>
          <w:rFonts w:ascii="Times New Roman" w:hAnsi="Times New Roman" w:cs="Arial"/>
        </w:rPr>
        <w:t xml:space="preserve">and </w:t>
      </w:r>
      <m:oMath>
        <m:sSub>
          <m:sSubPr>
            <m:ctrlPr>
              <w:rPr>
                <w:rFonts w:ascii="Cambria Math" w:hAnsi="Cambria Math" w:cs="Arial"/>
              </w:rPr>
            </m:ctrlPr>
          </m:sSubPr>
          <m:e>
            <m:r>
              <w:rPr>
                <w:rFonts w:ascii="Cambria Math" w:hAnsi="Cambria Math" w:cs="Arial"/>
              </w:rPr>
              <m:t>τ</m:t>
            </m:r>
          </m:e>
          <m:sub>
            <m:r>
              <m:rPr>
                <m:sty m:val="p"/>
              </m:rPr>
              <w:rPr>
                <w:rFonts w:ascii="Cambria Math" w:hAnsi="Cambria Math" w:cs="Arial"/>
              </w:rPr>
              <m:t>e</m:t>
            </m:r>
          </m:sub>
        </m:sSub>
        <m:r>
          <w:rPr>
            <w:rFonts w:ascii="Cambria Math" w:hAnsi="Cambria Math" w:cs="Arial"/>
          </w:rPr>
          <m:t>=240</m:t>
        </m:r>
        <m:r>
          <m:rPr>
            <m:nor/>
          </m:rPr>
          <w:rPr>
            <w:rFonts w:ascii="Times New Roman" w:hAnsi="Times New Roman" w:cs="Arial"/>
          </w:rPr>
          <m:t> </m:t>
        </m:r>
        <m:r>
          <m:rPr>
            <m:sty m:val="p"/>
          </m:rPr>
          <w:rPr>
            <w:rFonts w:ascii="Cambria Math" w:hAnsi="Cambria Math" w:cs="Arial"/>
          </w:rPr>
          <m:t>ns</m:t>
        </m:r>
      </m:oMath>
      <w:r w:rsidR="006A4ABE" w:rsidRPr="006A4ABE">
        <w:rPr>
          <w:rFonts w:ascii="Times New Roman" w:hAnsi="Times New Roman" w:cs="Arial"/>
        </w:rPr>
        <w:t>.</w:t>
      </w:r>
    </w:p>
    <w:p w14:paraId="0422DDF8" w14:textId="4AE61E0E" w:rsidR="006A4ABE" w:rsidRPr="006A4ABE" w:rsidRDefault="006A4ABE" w:rsidP="00041B7E">
      <w:pPr>
        <w:widowControl w:val="0"/>
        <w:spacing w:beforeLines="50" w:before="156" w:afterLines="50" w:after="156" w:line="360" w:lineRule="auto"/>
        <w:ind w:firstLineChars="200" w:firstLine="480"/>
        <w:jc w:val="both"/>
        <w:rPr>
          <w:rFonts w:ascii="Times New Roman" w:hAnsi="Times New Roman" w:cs="Arial"/>
        </w:rPr>
      </w:pPr>
      <w:r w:rsidRPr="006A4ABE">
        <w:rPr>
          <w:rFonts w:ascii="Times New Roman" w:hAnsi="Times New Roman" w:cs="Arial"/>
        </w:rPr>
        <w:t xml:space="preserve">Immediately before the optical pulse arrives, </w:t>
      </w:r>
      <m:oMath>
        <m:sSub>
          <m:sSubPr>
            <m:ctrlPr>
              <w:rPr>
                <w:rFonts w:ascii="Cambria Math" w:hAnsi="Cambria Math" w:cs="Arial"/>
              </w:rPr>
            </m:ctrlPr>
          </m:sSubPr>
          <m:e>
            <m:r>
              <w:rPr>
                <w:rFonts w:ascii="Cambria Math" w:hAnsi="Cambria Math" w:cs="Arial"/>
              </w:rPr>
              <m:t>I</m:t>
            </m:r>
          </m:e>
          <m:sub>
            <m:r>
              <m:rPr>
                <m:sty m:val="p"/>
              </m:rPr>
              <w:rPr>
                <w:rFonts w:ascii="Cambria Math" w:hAnsi="Cambria Math" w:cs="Arial"/>
              </w:rPr>
              <m:t>opt</m:t>
            </m:r>
          </m:sub>
        </m:sSub>
        <m:d>
          <m:dPr>
            <m:ctrlPr>
              <w:rPr>
                <w:rFonts w:ascii="Cambria Math" w:hAnsi="Cambria Math" w:cs="Arial"/>
              </w:rPr>
            </m:ctrlPr>
          </m:dPr>
          <m:e>
            <m:sSubSup>
              <m:sSubSupPr>
                <m:ctrlPr>
                  <w:rPr>
                    <w:rFonts w:ascii="Cambria Math" w:hAnsi="Cambria Math" w:cs="Arial"/>
                  </w:rPr>
                </m:ctrlPr>
              </m:sSubSupPr>
              <m:e>
                <m:r>
                  <w:rPr>
                    <w:rFonts w:ascii="Cambria Math" w:hAnsi="Cambria Math" w:cs="Arial"/>
                  </w:rPr>
                  <m:t>t</m:t>
                </m:r>
              </m:e>
              <m:sub>
                <m:r>
                  <m:rPr>
                    <m:sty m:val="p"/>
                  </m:rPr>
                  <w:rPr>
                    <w:rFonts w:ascii="Cambria Math" w:hAnsi="Cambria Math" w:cs="Arial"/>
                  </w:rPr>
                  <m:t>opt</m:t>
                </m:r>
              </m:sub>
              <m:sup>
                <m:r>
                  <w:rPr>
                    <w:rFonts w:ascii="Cambria Math" w:hAnsi="Cambria Math" w:cs="Arial"/>
                  </w:rPr>
                  <m:t>-</m:t>
                </m:r>
              </m:sup>
            </m:sSubSup>
          </m:e>
        </m:d>
        <m:r>
          <w:rPr>
            <w:rFonts w:ascii="Cambria Math" w:hAnsi="Cambria Math" w:cs="Arial"/>
          </w:rPr>
          <m:t>=0</m:t>
        </m:r>
      </m:oMath>
      <w:r w:rsidRPr="006A4ABE">
        <w:rPr>
          <w:rFonts w:ascii="Times New Roman" w:hAnsi="Times New Roman" w:cs="Arial"/>
        </w:rPr>
        <w:t>. Equation (S1) therefore reduces to</w:t>
      </w:r>
    </w:p>
    <w:p w14:paraId="43E3F1B6" w14:textId="6E5C1A8D" w:rsidR="006A4ABE" w:rsidRPr="006A4ABE" w:rsidRDefault="00000000" w:rsidP="00BA7415">
      <w:pPr>
        <w:widowControl w:val="0"/>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sSub>
                  <m:sSubPr>
                    <m:ctrlPr>
                      <w:rPr>
                        <w:rFonts w:ascii="Cambria Math" w:hAnsi="Cambria Math" w:cs="Arial"/>
                        <w:i/>
                      </w:rPr>
                    </m:ctrlPr>
                  </m:sSubPr>
                  <m:e>
                    <m:d>
                      <m:dPr>
                        <m:begChr m:val=""/>
                        <m:endChr m:val="∣"/>
                        <m:ctrlPr>
                          <w:rPr>
                            <w:rFonts w:ascii="Cambria Math" w:hAnsi="Cambria Math" w:cs="Arial"/>
                            <w:i/>
                          </w:rPr>
                        </m:ctrlPr>
                      </m:dPr>
                      <m:e>
                        <m:f>
                          <m:fPr>
                            <m:ctrlPr>
                              <w:rPr>
                                <w:rFonts w:ascii="Cambria Math" w:hAnsi="Cambria Math" w:cs="Arial"/>
                                <w:i/>
                              </w:rPr>
                            </m:ctrlPr>
                          </m:fPr>
                          <m:num>
                            <m:r>
                              <w:rPr>
                                <w:rFonts w:ascii="Cambria Math" w:hAnsi="Cambria Math" w:cs="Arial"/>
                              </w:rPr>
                              <m:t>dn</m:t>
                            </m:r>
                          </m:num>
                          <m:den>
                            <m:r>
                              <w:rPr>
                                <w:rFonts w:ascii="Cambria Math" w:hAnsi="Cambria Math" w:cs="Arial"/>
                              </w:rPr>
                              <m:t>dt</m:t>
                            </m:r>
                          </m:den>
                        </m:f>
                      </m:e>
                    </m:d>
                  </m:e>
                  <m:sub>
                    <m:r>
                      <w:rPr>
                        <w:rFonts w:ascii="Cambria Math" w:hAnsi="Cambria Math" w:cs="Arial"/>
                      </w:rPr>
                      <m:t>t=</m:t>
                    </m:r>
                    <m:sSub>
                      <m:sSubPr>
                        <m:ctrlPr>
                          <w:rPr>
                            <w:rFonts w:ascii="Cambria Math" w:hAnsi="Cambria Math" w:cs="Arial"/>
                            <w:i/>
                          </w:rPr>
                        </m:ctrlPr>
                      </m:sSubPr>
                      <m:e>
                        <m:r>
                          <w:rPr>
                            <w:rFonts w:ascii="Cambria Math" w:hAnsi="Cambria Math" w:cs="Arial"/>
                          </w:rPr>
                          <m:t>t</m:t>
                        </m:r>
                      </m:e>
                      <m:sub>
                        <m:r>
                          <w:rPr>
                            <w:rFonts w:ascii="Cambria Math" w:hAnsi="Cambria Math" w:cs="Arial"/>
                          </w:rPr>
                          <m:t>opt</m:t>
                        </m:r>
                      </m:sub>
                    </m:sSub>
                  </m:sub>
                </m:sSub>
                <m:r>
                  <w:rPr>
                    <w:rFonts w:ascii="Cambria Math" w:hAnsi="Cambria Math" w:cs="Arial"/>
                  </w:rPr>
                  <m:t>=</m:t>
                </m:r>
                <m:sSub>
                  <m:sSubPr>
                    <m:ctrlPr>
                      <w:rPr>
                        <w:rFonts w:ascii="Cambria Math" w:hAnsi="Cambria Math" w:cs="Arial"/>
                        <w:i/>
                      </w:rPr>
                    </m:ctrlPr>
                  </m:sSubPr>
                  <m:e>
                    <m:r>
                      <w:rPr>
                        <w:rFonts w:ascii="Cambria Math" w:hAnsi="Cambria Math" w:cs="Arial"/>
                      </w:rPr>
                      <m:t>G</m:t>
                    </m:r>
                  </m:e>
                  <m:sub>
                    <m:r>
                      <w:rPr>
                        <w:rFonts w:ascii="Cambria Math" w:hAnsi="Cambria Math" w:cs="Arial"/>
                      </w:rPr>
                      <m:t>e</m:t>
                    </m:r>
                  </m:sub>
                </m:sSub>
                <m:r>
                  <w:rPr>
                    <w:rFonts w:ascii="Cambria Math" w:hAnsi="Cambria Math" w:cs="Arial"/>
                  </w:rPr>
                  <m:t>-</m:t>
                </m:r>
                <m:sSub>
                  <m:sSubPr>
                    <m:ctrlPr>
                      <w:rPr>
                        <w:rFonts w:ascii="Cambria Math" w:hAnsi="Cambria Math" w:cs="Arial"/>
                        <w:i/>
                      </w:rPr>
                    </m:ctrlPr>
                  </m:sSubPr>
                  <m:e>
                    <m:r>
                      <w:rPr>
                        <w:rFonts w:ascii="Cambria Math" w:hAnsi="Cambria Math" w:cs="Arial"/>
                      </w:rPr>
                      <m:t>k</m:t>
                    </m:r>
                  </m:e>
                  <m:sub>
                    <m:r>
                      <w:rPr>
                        <w:rFonts w:ascii="Cambria Math" w:hAnsi="Cambria Math" w:cs="Arial"/>
                      </w:rPr>
                      <m:t>1</m:t>
                    </m:r>
                  </m:sub>
                </m:sSub>
                <m:r>
                  <w:rPr>
                    <w:rFonts w:ascii="Cambria Math" w:hAnsi="Cambria Math" w:cs="Arial"/>
                  </w:rPr>
                  <m:t>n-</m:t>
                </m:r>
                <m:sSub>
                  <m:sSubPr>
                    <m:ctrlPr>
                      <w:rPr>
                        <w:rFonts w:ascii="Cambria Math" w:hAnsi="Cambria Math" w:cs="Arial"/>
                        <w:i/>
                      </w:rPr>
                    </m:ctrlPr>
                  </m:sSubPr>
                  <m:e>
                    <m:r>
                      <w:rPr>
                        <w:rFonts w:ascii="Cambria Math" w:hAnsi="Cambria Math" w:cs="Arial"/>
                      </w:rPr>
                      <m:t>k</m:t>
                    </m:r>
                  </m:e>
                  <m:sub>
                    <m:r>
                      <w:rPr>
                        <w:rFonts w:ascii="Cambria Math" w:hAnsi="Cambria Math" w:cs="Arial"/>
                      </w:rPr>
                      <m:t>2</m:t>
                    </m:r>
                  </m:sub>
                </m:sSub>
                <m:sSup>
                  <m:sSupPr>
                    <m:ctrlPr>
                      <w:rPr>
                        <w:rFonts w:ascii="Cambria Math" w:hAnsi="Cambria Math" w:cs="Arial"/>
                        <w:i/>
                      </w:rPr>
                    </m:ctrlPr>
                  </m:sSupPr>
                  <m:e>
                    <m:r>
                      <w:rPr>
                        <w:rFonts w:ascii="Cambria Math" w:hAnsi="Cambria Math" w:cs="Arial"/>
                      </w:rPr>
                      <m:t>n</m:t>
                    </m:r>
                  </m:e>
                  <m:sup>
                    <m:r>
                      <w:rPr>
                        <w:rFonts w:ascii="Cambria Math" w:hAnsi="Cambria Math" w:cs="Arial"/>
                      </w:rPr>
                      <m:t>2</m:t>
                    </m:r>
                  </m:sup>
                </m:sSup>
                <m:r>
                  <w:rPr>
                    <w:rFonts w:ascii="Cambria Math" w:hAnsi="Cambria Math" w:cs="Arial"/>
                  </w:rPr>
                  <m:t>-</m:t>
                </m:r>
                <m:sSub>
                  <m:sSubPr>
                    <m:ctrlPr>
                      <w:rPr>
                        <w:rFonts w:ascii="Cambria Math" w:hAnsi="Cambria Math" w:cs="Arial"/>
                        <w:i/>
                      </w:rPr>
                    </m:ctrlPr>
                  </m:sSubPr>
                  <m:e>
                    <m:r>
                      <w:rPr>
                        <w:rFonts w:ascii="Cambria Math" w:hAnsi="Cambria Math" w:cs="Arial"/>
                      </w:rPr>
                      <m:t>k</m:t>
                    </m:r>
                  </m:e>
                  <m:sub>
                    <m:r>
                      <w:rPr>
                        <w:rFonts w:ascii="Cambria Math" w:hAnsi="Cambria Math" w:cs="Arial"/>
                      </w:rPr>
                      <m:t>3</m:t>
                    </m:r>
                  </m:sub>
                </m:sSub>
                <m:sSup>
                  <m:sSupPr>
                    <m:ctrlPr>
                      <w:rPr>
                        <w:rFonts w:ascii="Cambria Math" w:hAnsi="Cambria Math" w:cs="Arial"/>
                        <w:i/>
                      </w:rPr>
                    </m:ctrlPr>
                  </m:sSupPr>
                  <m:e>
                    <m:r>
                      <w:rPr>
                        <w:rFonts w:ascii="Cambria Math" w:hAnsi="Cambria Math" w:cs="Arial"/>
                      </w:rPr>
                      <m:t>n</m:t>
                    </m:r>
                  </m:e>
                  <m:sup>
                    <m:r>
                      <w:rPr>
                        <w:rFonts w:ascii="Cambria Math" w:hAnsi="Cambria Math" w:cs="Arial"/>
                      </w:rPr>
                      <m:t>3</m:t>
                    </m:r>
                  </m:sup>
                </m:sSup>
                <m:r>
                  <w:rPr>
                    <w:rFonts w:ascii="Cambria Math" w:hAnsi="Cambria Math" w:cs="Arial"/>
                  </w:rPr>
                  <m:t>,</m:t>
                </m:r>
              </m:e>
              <m:e/>
              <m:e>
                <m:r>
                  <m:rPr>
                    <m:nor/>
                  </m:rPr>
                  <w:rPr>
                    <w:rFonts w:ascii="Times New Roman" w:hAnsi="Times New Roman" w:cs="Arial"/>
                  </w:rPr>
                  <m:t>(S</m:t>
                </m:r>
                <m:r>
                  <m:rPr>
                    <m:nor/>
                  </m:rPr>
                  <w:rPr>
                    <w:rFonts w:ascii="Times New Roman" w:hAnsi="Times New Roman" w:cs="Arial" w:hint="eastAsia"/>
                  </w:rPr>
                  <m:t>2</m:t>
                </m:r>
                <m:r>
                  <m:rPr>
                    <m:nor/>
                  </m:rPr>
                  <w:rPr>
                    <w:rFonts w:ascii="Times New Roman" w:hAnsi="Times New Roman" w:cs="Arial"/>
                  </w:rPr>
                  <m:t>)</m:t>
                </m:r>
              </m:e>
            </m:mr>
          </m:m>
          <m:r>
            <m:rPr>
              <m:sty m:val="p"/>
            </m:rPr>
            <w:rPr>
              <w:rFonts w:ascii="Times New Roman" w:hAnsi="Times New Roman" w:cs="Arial"/>
            </w:rPr>
            <w:br/>
          </m:r>
        </m:oMath>
      </m:oMathPara>
      <w:r w:rsidR="006A4ABE" w:rsidRPr="006A4ABE">
        <w:rPr>
          <w:rFonts w:ascii="Times New Roman" w:hAnsi="Times New Roman" w:cs="Arial"/>
        </w:rPr>
        <w:t>with the volumetric electrical generation rate</w:t>
      </w:r>
    </w:p>
    <w:p w14:paraId="7F9E6D3F" w14:textId="2B6A79D4" w:rsidR="00993CAF" w:rsidRDefault="00000000" w:rsidP="00041B7E">
      <w:pPr>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sSub>
                  <m:sSubPr>
                    <m:ctrlPr>
                      <w:rPr>
                        <w:rFonts w:ascii="Cambria Math" w:hAnsi="Cambria Math" w:cs="Arial"/>
                      </w:rPr>
                    </m:ctrlPr>
                  </m:sSubPr>
                  <m:e>
                    <m:r>
                      <w:rPr>
                        <w:rFonts w:ascii="Cambria Math" w:hAnsi="Cambria Math" w:cs="Arial"/>
                      </w:rPr>
                      <m:t>G</m:t>
                    </m:r>
                  </m:e>
                  <m:sub>
                    <m:r>
                      <m:rPr>
                        <m:sty m:val="p"/>
                      </m:rPr>
                      <w:rPr>
                        <w:rFonts w:ascii="Cambria Math" w:hAnsi="Cambria Math" w:cs="Arial"/>
                      </w:rPr>
                      <m:t>e</m:t>
                    </m:r>
                  </m:sub>
                </m:sSub>
                <m:r>
                  <w:rPr>
                    <w:rFonts w:ascii="Cambria Math" w:hAnsi="Cambria Math" w:cs="Arial"/>
                  </w:rPr>
                  <m:t>=</m:t>
                </m:r>
                <m:f>
                  <m:fPr>
                    <m:ctrlPr>
                      <w:rPr>
                        <w:rFonts w:ascii="Cambria Math" w:hAnsi="Cambria Math" w:cs="Arial"/>
                      </w:rPr>
                    </m:ctrlPr>
                  </m:fPr>
                  <m:num>
                    <m:sSub>
                      <m:sSubPr>
                        <m:ctrlPr>
                          <w:rPr>
                            <w:rFonts w:ascii="Cambria Math" w:hAnsi="Cambria Math" w:cs="Arial"/>
                          </w:rPr>
                        </m:ctrlPr>
                      </m:sSubPr>
                      <m:e>
                        <m:r>
                          <w:rPr>
                            <w:rFonts w:ascii="Cambria Math" w:hAnsi="Cambria Math" w:cs="Arial"/>
                          </w:rPr>
                          <m:t>η</m:t>
                        </m:r>
                      </m:e>
                      <m:sub>
                        <m:r>
                          <m:rPr>
                            <m:sty m:val="p"/>
                          </m:rPr>
                          <w:rPr>
                            <w:rFonts w:ascii="Cambria Math" w:hAnsi="Cambria Math" w:cs="Arial"/>
                          </w:rPr>
                          <m:t>inj</m:t>
                        </m:r>
                      </m:sub>
                    </m:sSub>
                    <m:sSub>
                      <m:sSubPr>
                        <m:ctrlPr>
                          <w:rPr>
                            <w:rFonts w:ascii="Cambria Math" w:hAnsi="Cambria Math" w:cs="Arial"/>
                          </w:rPr>
                        </m:ctrlPr>
                      </m:sSubPr>
                      <m:e>
                        <m:r>
                          <w:rPr>
                            <w:rFonts w:ascii="Cambria Math" w:hAnsi="Cambria Math" w:cs="Arial"/>
                          </w:rPr>
                          <m:t>J</m:t>
                        </m:r>
                      </m:e>
                      <m:sub>
                        <m:r>
                          <w:rPr>
                            <w:rFonts w:ascii="Cambria Math" w:hAnsi="Cambria Math" w:cs="Arial"/>
                          </w:rPr>
                          <m:t>0</m:t>
                        </m:r>
                      </m:sub>
                    </m:sSub>
                  </m:num>
                  <m:den>
                    <m:r>
                      <w:rPr>
                        <w:rFonts w:ascii="Cambria Math" w:hAnsi="Cambria Math" w:cs="Arial"/>
                      </w:rPr>
                      <m:t>q</m:t>
                    </m:r>
                    <m:sSub>
                      <m:sSubPr>
                        <m:ctrlPr>
                          <w:rPr>
                            <w:rFonts w:ascii="Cambria Math" w:hAnsi="Cambria Math" w:cs="Arial"/>
                          </w:rPr>
                        </m:ctrlPr>
                      </m:sSubPr>
                      <m:e>
                        <m:r>
                          <w:rPr>
                            <w:rFonts w:ascii="Cambria Math" w:hAnsi="Cambria Math" w:cs="Arial"/>
                          </w:rPr>
                          <m:t>d</m:t>
                        </m:r>
                      </m:e>
                      <m:sub>
                        <m:r>
                          <m:rPr>
                            <m:sty m:val="p"/>
                          </m:rPr>
                          <w:rPr>
                            <w:rFonts w:ascii="Cambria Math" w:hAnsi="Cambria Math" w:cs="Arial"/>
                          </w:rPr>
                          <m:t>eff</m:t>
                        </m:r>
                      </m:sub>
                    </m:sSub>
                  </m:den>
                </m:f>
                <m:r>
                  <w:rPr>
                    <w:rFonts w:ascii="Cambria Math" w:hAnsi="Cambria Math" w:cs="Arial"/>
                  </w:rPr>
                  <m:t>.</m:t>
                </m:r>
              </m:e>
              <m:e/>
              <m:e>
                <m:r>
                  <m:rPr>
                    <m:nor/>
                  </m:rPr>
                  <w:rPr>
                    <w:rFonts w:ascii="Times New Roman" w:hAnsi="Times New Roman" w:cs="Arial"/>
                  </w:rPr>
                  <m:t>(S</m:t>
                </m:r>
                <m:r>
                  <m:rPr>
                    <m:nor/>
                  </m:rPr>
                  <w:rPr>
                    <w:rFonts w:ascii="Times New Roman" w:hAnsi="Times New Roman" w:cs="Arial" w:hint="eastAsia"/>
                  </w:rPr>
                  <m:t>3</m:t>
                </m:r>
                <m:r>
                  <m:rPr>
                    <m:nor/>
                  </m:rPr>
                  <w:rPr>
                    <w:rFonts w:ascii="Times New Roman" w:hAnsi="Times New Roman" w:cs="Arial"/>
                  </w:rPr>
                  <m:t>)</m:t>
                </m:r>
              </m:e>
            </m:mr>
          </m:m>
        </m:oMath>
      </m:oMathPara>
    </w:p>
    <w:p w14:paraId="705BEEA8" w14:textId="29C3765E" w:rsidR="006A4ABE" w:rsidRPr="0088430E" w:rsidRDefault="00993CAF" w:rsidP="00041B7E">
      <w:pPr>
        <w:spacing w:beforeLines="50" w:before="156" w:afterLines="50" w:after="156" w:line="360" w:lineRule="auto"/>
        <w:jc w:val="both"/>
        <w:rPr>
          <w:rFonts w:ascii="Times New Roman" w:hAnsi="Times New Roman" w:cs="Arial"/>
        </w:rPr>
      </w:pPr>
      <w:r w:rsidRPr="00993CAF">
        <w:rPr>
          <w:rFonts w:ascii="Times New Roman" w:hAnsi="Times New Roman" w:cs="Arial"/>
        </w:rPr>
        <w:t>The optical excitation pulse had a wavelength of 337 nm, a pulse width of 20 ns and a repetition rate of 1 kHz. During photoelectrical co-excitation, the optical pulse was temporally positioned within the plateau region of the 240</w:t>
      </w:r>
      <w:r>
        <w:rPr>
          <w:rFonts w:ascii="Times New Roman" w:hAnsi="Times New Roman" w:cs="Arial" w:hint="eastAsia"/>
        </w:rPr>
        <w:t xml:space="preserve"> </w:t>
      </w:r>
      <w:r w:rsidRPr="00993CAF">
        <w:rPr>
          <w:rFonts w:ascii="Times New Roman" w:hAnsi="Times New Roman" w:cs="Arial"/>
        </w:rPr>
        <w:t>ns electrical pulse.</w:t>
      </w:r>
      <w:r w:rsidR="006A4ABE" w:rsidRPr="006A4ABE">
        <w:rPr>
          <w:rFonts w:ascii="Times New Roman" w:hAnsi="Times New Roman" w:cs="Arial"/>
        </w:rPr>
        <w:br/>
      </w:r>
      <w:r w:rsidR="006A4ABE">
        <w:rPr>
          <w:rFonts w:ascii="Times New Roman" w:hAnsi="Times New Roman" w:cs="Arial" w:hint="eastAsia"/>
        </w:rPr>
        <w:t xml:space="preserve">b. </w:t>
      </w:r>
      <w:r w:rsidR="006A4ABE" w:rsidRPr="006A4ABE">
        <w:rPr>
          <w:rFonts w:ascii="Times New Roman" w:hAnsi="Times New Roman" w:cs="Arial"/>
        </w:rPr>
        <w:t>Determination of the effective recombination coefficients from TRPL</w:t>
      </w:r>
    </w:p>
    <w:p w14:paraId="390F3335" w14:textId="2AC35161" w:rsidR="006A4ABE" w:rsidRPr="006A4ABE" w:rsidRDefault="006A4ABE" w:rsidP="00041B7E">
      <w:pPr>
        <w:widowControl w:val="0"/>
        <w:spacing w:beforeLines="50" w:before="156" w:afterLines="50" w:after="156" w:line="360" w:lineRule="auto"/>
        <w:ind w:firstLineChars="200" w:firstLine="480"/>
        <w:jc w:val="both"/>
        <w:rPr>
          <w:rFonts w:ascii="Times New Roman" w:hAnsi="Times New Roman" w:cs="Arial"/>
        </w:rPr>
      </w:pPr>
      <w:r w:rsidRPr="006A4ABE">
        <w:rPr>
          <w:rFonts w:ascii="Times New Roman" w:hAnsi="Times New Roman" w:cs="Arial"/>
        </w:rPr>
        <w:t xml:space="preserve">The effective ABC coefficients were obtained from </w:t>
      </w:r>
      <w:r w:rsidR="003D5D29" w:rsidRPr="003D5D29">
        <w:rPr>
          <w:rFonts w:ascii="Times New Roman" w:hAnsi="Times New Roman" w:cs="Arial"/>
        </w:rPr>
        <w:t xml:space="preserve">the experimentally </w:t>
      </w:r>
      <w:proofErr w:type="gramStart"/>
      <w:r w:rsidR="003D5D29" w:rsidRPr="003D5D29">
        <w:rPr>
          <w:rFonts w:ascii="Times New Roman" w:hAnsi="Times New Roman" w:cs="Arial"/>
        </w:rPr>
        <w:t>measured</w:t>
      </w:r>
      <w:r w:rsidR="003D5D29" w:rsidRPr="003D5D29" w:rsidDel="003D5D29">
        <w:rPr>
          <w:rFonts w:ascii="Times New Roman" w:hAnsi="Times New Roman" w:cs="Arial"/>
        </w:rPr>
        <w:t xml:space="preserve"> </w:t>
      </w:r>
      <w:r w:rsidRPr="006A4ABE">
        <w:rPr>
          <w:rFonts w:ascii="Times New Roman" w:hAnsi="Times New Roman" w:cs="Arial"/>
        </w:rPr>
        <w:t xml:space="preserve"> TRPL</w:t>
      </w:r>
      <w:proofErr w:type="gramEnd"/>
      <w:r w:rsidRPr="006A4ABE">
        <w:rPr>
          <w:rFonts w:ascii="Times New Roman" w:hAnsi="Times New Roman" w:cs="Arial"/>
        </w:rPr>
        <w:t xml:space="preserve"> decay measured under pulsed excitation at 337 nm. The initial photogenerated carrier density was calculated from</w:t>
      </w:r>
    </w:p>
    <w:p w14:paraId="172C4762" w14:textId="23A6A230" w:rsidR="006A4ABE" w:rsidRPr="006A4ABE" w:rsidRDefault="00000000" w:rsidP="00BA7415">
      <w:pPr>
        <w:widowControl w:val="0"/>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sSub>
                  <m:sSubPr>
                    <m:ctrlPr>
                      <w:rPr>
                        <w:rFonts w:ascii="Cambria Math" w:hAnsi="Cambria Math" w:cs="Arial"/>
                      </w:rPr>
                    </m:ctrlPr>
                  </m:sSubPr>
                  <m:e>
                    <m:r>
                      <w:rPr>
                        <w:rFonts w:ascii="Cambria Math" w:hAnsi="Cambria Math" w:cs="Arial"/>
                      </w:rPr>
                      <m:t>n</m:t>
                    </m:r>
                  </m:e>
                  <m:sub>
                    <m:r>
                      <w:rPr>
                        <w:rFonts w:ascii="Cambria Math" w:hAnsi="Cambria Math" w:cs="Arial"/>
                      </w:rPr>
                      <m:t>0</m:t>
                    </m:r>
                  </m:sub>
                </m:sSub>
                <m:r>
                  <w:rPr>
                    <w:rFonts w:ascii="Cambria Math" w:hAnsi="Cambria Math" w:cs="Arial"/>
                  </w:rPr>
                  <m:t>=</m:t>
                </m:r>
                <m:f>
                  <m:fPr>
                    <m:ctrlPr>
                      <w:rPr>
                        <w:rFonts w:ascii="Cambria Math" w:hAnsi="Cambria Math" w:cs="Arial"/>
                      </w:rPr>
                    </m:ctrlPr>
                  </m:fPr>
                  <m:num>
                    <m:r>
                      <w:rPr>
                        <w:rFonts w:ascii="Cambria Math" w:hAnsi="Cambria Math" w:cs="Arial"/>
                      </w:rPr>
                      <m:t>a</m:t>
                    </m:r>
                    <m:sSub>
                      <m:sSubPr>
                        <m:ctrlPr>
                          <w:rPr>
                            <w:rFonts w:ascii="Cambria Math" w:hAnsi="Cambria Math" w:cs="Arial"/>
                          </w:rPr>
                        </m:ctrlPr>
                      </m:sSubPr>
                      <m:e>
                        <m:r>
                          <w:rPr>
                            <w:rFonts w:ascii="Cambria Math" w:hAnsi="Cambria Math" w:cs="Arial"/>
                          </w:rPr>
                          <m:t>F</m:t>
                        </m:r>
                      </m:e>
                      <m:sub>
                        <m:r>
                          <m:rPr>
                            <m:sty m:val="p"/>
                          </m:rPr>
                          <w:rPr>
                            <w:rFonts w:ascii="Cambria Math" w:hAnsi="Cambria Math" w:cs="Arial"/>
                          </w:rPr>
                          <m:t>TRPL</m:t>
                        </m:r>
                      </m:sub>
                    </m:sSub>
                  </m:num>
                  <m:den>
                    <m:r>
                      <w:rPr>
                        <w:rFonts w:ascii="Cambria Math" w:hAnsi="Cambria Math" w:cs="Arial"/>
                      </w:rPr>
                      <m:t>hν</m:t>
                    </m:r>
                    <m:sSub>
                      <m:sSubPr>
                        <m:ctrlPr>
                          <w:rPr>
                            <w:rFonts w:ascii="Cambria Math" w:hAnsi="Cambria Math" w:cs="Arial"/>
                          </w:rPr>
                        </m:ctrlPr>
                      </m:sSubPr>
                      <m:e>
                        <m:r>
                          <w:rPr>
                            <w:rFonts w:ascii="Cambria Math" w:hAnsi="Cambria Math" w:cs="Arial"/>
                          </w:rPr>
                          <m:t>d</m:t>
                        </m:r>
                      </m:e>
                      <m:sub>
                        <m:r>
                          <m:rPr>
                            <m:sty m:val="p"/>
                          </m:rPr>
                          <w:rPr>
                            <w:rFonts w:ascii="Cambria Math" w:hAnsi="Cambria Math" w:cs="Arial"/>
                          </w:rPr>
                          <m:t>eff</m:t>
                        </m:r>
                      </m:sub>
                    </m:sSub>
                  </m:den>
                </m:f>
                <m:r>
                  <w:rPr>
                    <w:rFonts w:ascii="Cambria Math" w:hAnsi="Cambria Math" w:cs="Arial"/>
                  </w:rPr>
                  <m:t>=</m:t>
                </m:r>
                <m:f>
                  <m:fPr>
                    <m:ctrlPr>
                      <w:rPr>
                        <w:rFonts w:ascii="Cambria Math" w:hAnsi="Cambria Math" w:cs="Arial"/>
                      </w:rPr>
                    </m:ctrlPr>
                  </m:fPr>
                  <m:num>
                    <m:r>
                      <w:rPr>
                        <w:rFonts w:ascii="Cambria Math" w:hAnsi="Cambria Math" w:cs="Arial"/>
                      </w:rPr>
                      <m:t>a</m:t>
                    </m:r>
                    <m:sSub>
                      <m:sSubPr>
                        <m:ctrlPr>
                          <w:rPr>
                            <w:rFonts w:ascii="Cambria Math" w:hAnsi="Cambria Math" w:cs="Arial"/>
                          </w:rPr>
                        </m:ctrlPr>
                      </m:sSubPr>
                      <m:e>
                        <m:r>
                          <w:rPr>
                            <w:rFonts w:ascii="Cambria Math" w:hAnsi="Cambria Math" w:cs="Arial"/>
                          </w:rPr>
                          <m:t>F</m:t>
                        </m:r>
                      </m:e>
                      <m:sub>
                        <m:r>
                          <m:rPr>
                            <m:sty m:val="p"/>
                          </m:rPr>
                          <w:rPr>
                            <w:rFonts w:ascii="Cambria Math" w:hAnsi="Cambria Math" w:cs="Arial"/>
                          </w:rPr>
                          <m:t>TRPL</m:t>
                        </m:r>
                      </m:sub>
                    </m:sSub>
                    <m:r>
                      <w:rPr>
                        <w:rFonts w:ascii="Cambria Math" w:hAnsi="Cambria Math" w:cs="Arial"/>
                      </w:rPr>
                      <m:t>λ</m:t>
                    </m:r>
                  </m:num>
                  <m:den>
                    <m:r>
                      <w:rPr>
                        <w:rFonts w:ascii="Cambria Math" w:hAnsi="Cambria Math" w:cs="Arial"/>
                      </w:rPr>
                      <m:t>hc</m:t>
                    </m:r>
                    <m:sSub>
                      <m:sSubPr>
                        <m:ctrlPr>
                          <w:rPr>
                            <w:rFonts w:ascii="Cambria Math" w:hAnsi="Cambria Math" w:cs="Arial"/>
                          </w:rPr>
                        </m:ctrlPr>
                      </m:sSubPr>
                      <m:e>
                        <m:r>
                          <w:rPr>
                            <w:rFonts w:ascii="Cambria Math" w:hAnsi="Cambria Math" w:cs="Arial"/>
                          </w:rPr>
                          <m:t>d</m:t>
                        </m:r>
                      </m:e>
                      <m:sub>
                        <m:r>
                          <m:rPr>
                            <m:sty m:val="p"/>
                          </m:rPr>
                          <w:rPr>
                            <w:rFonts w:ascii="Cambria Math" w:hAnsi="Cambria Math" w:cs="Arial"/>
                          </w:rPr>
                          <m:t>eff</m:t>
                        </m:r>
                      </m:sub>
                    </m:sSub>
                  </m:den>
                </m:f>
                <m:r>
                  <w:rPr>
                    <w:rFonts w:ascii="Cambria Math" w:hAnsi="Cambria Math" w:cs="Arial"/>
                  </w:rPr>
                  <m:t>,</m:t>
                </m:r>
              </m:e>
              <m:e/>
              <m:e/>
            </m:mr>
          </m:m>
        </m:oMath>
      </m:oMathPara>
    </w:p>
    <w:p w14:paraId="18BB26E3" w14:textId="77777777" w:rsidR="006A4ABE" w:rsidRPr="006A4ABE" w:rsidRDefault="006A4ABE" w:rsidP="00BA7415">
      <w:pPr>
        <w:widowControl w:val="0"/>
        <w:spacing w:beforeLines="50" w:before="156" w:afterLines="50" w:after="156" w:line="360" w:lineRule="auto"/>
        <w:jc w:val="both"/>
        <w:rPr>
          <w:rFonts w:ascii="Times New Roman" w:hAnsi="Times New Roman" w:cs="Arial"/>
        </w:rPr>
      </w:pPr>
      <w:proofErr w:type="gramStart"/>
      <w:r w:rsidRPr="006A4ABE">
        <w:rPr>
          <w:rFonts w:ascii="Times New Roman" w:hAnsi="Times New Roman" w:cs="Arial"/>
        </w:rPr>
        <w:t>where</w:t>
      </w:r>
      <w:proofErr w:type="gramEnd"/>
    </w:p>
    <w:p w14:paraId="5ECF935A" w14:textId="6815B58D" w:rsidR="006A4ABE" w:rsidRPr="006A4ABE" w:rsidRDefault="00000000" w:rsidP="00BA7415">
      <w:pPr>
        <w:widowControl w:val="0"/>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r>
                  <w:rPr>
                    <w:rFonts w:ascii="Cambria Math" w:hAnsi="Cambria Math" w:cs="Arial"/>
                  </w:rPr>
                  <m:t>hν=</m:t>
                </m:r>
                <m:f>
                  <m:fPr>
                    <m:ctrlPr>
                      <w:rPr>
                        <w:rFonts w:ascii="Cambria Math" w:hAnsi="Cambria Math" w:cs="Arial"/>
                      </w:rPr>
                    </m:ctrlPr>
                  </m:fPr>
                  <m:num>
                    <m:r>
                      <w:rPr>
                        <w:rFonts w:ascii="Cambria Math" w:hAnsi="Cambria Math" w:cs="Arial"/>
                      </w:rPr>
                      <m:t>hc</m:t>
                    </m:r>
                  </m:num>
                  <m:den>
                    <m:r>
                      <w:rPr>
                        <w:rFonts w:ascii="Cambria Math" w:hAnsi="Cambria Math" w:cs="Arial"/>
                      </w:rPr>
                      <m:t>λ</m:t>
                    </m:r>
                  </m:den>
                </m:f>
                <m:r>
                  <w:rPr>
                    <w:rFonts w:ascii="Cambria Math" w:hAnsi="Cambria Math" w:cs="Arial"/>
                  </w:rPr>
                  <m:t>.</m:t>
                </m:r>
              </m:e>
              <m:e/>
              <m:e/>
            </m:mr>
          </m:m>
        </m:oMath>
      </m:oMathPara>
    </w:p>
    <w:p w14:paraId="5C54C912" w14:textId="77777777" w:rsidR="006A4ABE" w:rsidRPr="006A4ABE" w:rsidRDefault="006A4ABE" w:rsidP="00BA7415">
      <w:pPr>
        <w:widowControl w:val="0"/>
        <w:spacing w:beforeLines="50" w:before="156" w:afterLines="50" w:after="156" w:line="360" w:lineRule="auto"/>
        <w:jc w:val="both"/>
        <w:rPr>
          <w:rFonts w:ascii="Times New Roman" w:hAnsi="Times New Roman" w:cs="Arial"/>
        </w:rPr>
      </w:pPr>
      <w:r w:rsidRPr="006A4ABE">
        <w:rPr>
          <w:rFonts w:ascii="Times New Roman" w:hAnsi="Times New Roman" w:cs="Arial"/>
        </w:rPr>
        <w:t>The parameters used were</w:t>
      </w:r>
    </w:p>
    <w:p w14:paraId="3BB2AE87" w14:textId="76CCB1EC" w:rsidR="006A4ABE" w:rsidRPr="006A4ABE" w:rsidRDefault="00000000" w:rsidP="00BA7415">
      <w:pPr>
        <w:widowControl w:val="0"/>
        <w:spacing w:beforeLines="50" w:before="156" w:afterLines="50" w:after="156" w:line="360" w:lineRule="auto"/>
        <w:jc w:val="both"/>
        <w:rPr>
          <w:rFonts w:ascii="Times New Roman" w:hAnsi="Times New Roman" w:cs="Arial"/>
        </w:rPr>
      </w:pPr>
      <m:oMathPara>
        <m:oMath>
          <m:eqArr>
            <m:eqArrPr>
              <m:ctrlPr>
                <w:rPr>
                  <w:rFonts w:ascii="Cambria Math" w:hAnsi="Cambria Math" w:cs="Arial"/>
                </w:rPr>
              </m:ctrlPr>
            </m:eqArrPr>
            <m:e>
              <m:r>
                <w:rPr>
                  <w:rFonts w:ascii="Cambria Math" w:hAnsi="Cambria Math" w:cs="Arial"/>
                </w:rPr>
                <m:t>a&amp;=0.80,</m:t>
              </m:r>
            </m:e>
            <m:e>
              <m:sSub>
                <m:sSubPr>
                  <m:ctrlPr>
                    <w:rPr>
                      <w:rFonts w:ascii="Cambria Math" w:hAnsi="Cambria Math" w:cs="Arial"/>
                    </w:rPr>
                  </m:ctrlPr>
                </m:sSubPr>
                <m:e>
                  <m:r>
                    <w:rPr>
                      <w:rFonts w:ascii="Cambria Math" w:hAnsi="Cambria Math" w:cs="Arial"/>
                    </w:rPr>
                    <m:t>F</m:t>
                  </m:r>
                </m:e>
                <m:sub>
                  <m:r>
                    <m:rPr>
                      <m:sty m:val="p"/>
                    </m:rPr>
                    <w:rPr>
                      <w:rFonts w:ascii="Cambria Math" w:hAnsi="Cambria Math" w:cs="Arial"/>
                    </w:rPr>
                    <m:t>TRPL</m:t>
                  </m:r>
                </m:sub>
              </m:sSub>
              <m:r>
                <w:rPr>
                  <w:rFonts w:ascii="Cambria Math" w:hAnsi="Cambria Math" w:cs="Arial"/>
                </w:rPr>
                <m:t>&amp;=1.50</m:t>
              </m:r>
              <m:r>
                <m:rPr>
                  <m:nor/>
                </m:rPr>
                <w:rPr>
                  <w:rFonts w:ascii="Times New Roman" w:hAnsi="Times New Roman" w:cs="Arial"/>
                </w:rPr>
                <m:t> </m:t>
              </m:r>
              <m:r>
                <w:rPr>
                  <w:rFonts w:ascii="Cambria Math" w:hAnsi="Cambria Math" w:cs="Arial"/>
                </w:rPr>
                <m:t>μ</m:t>
              </m:r>
              <m:r>
                <m:rPr>
                  <m:sty m:val="p"/>
                </m:rPr>
                <w:rPr>
                  <w:rFonts w:ascii="Cambria Math" w:hAnsi="Cambria Math" w:cs="Arial"/>
                </w:rPr>
                <m:t>J</m:t>
              </m:r>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-2</m:t>
                  </m:r>
                </m:sup>
              </m:sSup>
              <m:r>
                <w:rPr>
                  <w:rFonts w:ascii="Cambria Math" w:hAnsi="Cambria Math" w:cs="Arial"/>
                </w:rPr>
                <m:t>=1.50×</m:t>
              </m:r>
              <m:sSup>
                <m:sSupPr>
                  <m:ctrlPr>
                    <w:rPr>
                      <w:rFonts w:ascii="Cambria Math" w:hAnsi="Cambria Math" w:cs="Arial"/>
                    </w:rPr>
                  </m:ctrlPr>
                </m:sSupPr>
                <m:e>
                  <m:r>
                    <w:rPr>
                      <w:rFonts w:ascii="Cambria Math" w:hAnsi="Cambria Math" w:cs="Arial"/>
                    </w:rPr>
                    <m:t>10</m:t>
                  </m:r>
                </m:e>
                <m:sup>
                  <m:r>
                    <w:rPr>
                      <w:rFonts w:ascii="Cambria Math" w:hAnsi="Cambria Math" w:cs="Arial"/>
                    </w:rPr>
                    <m:t>-6</m:t>
                  </m:r>
                </m:sup>
              </m:sSup>
              <m:r>
                <m:rPr>
                  <m:nor/>
                </m:rPr>
                <w:rPr>
                  <w:rFonts w:ascii="Times New Roman" w:hAnsi="Times New Roman" w:cs="Arial"/>
                </w:rPr>
                <m:t> </m:t>
              </m:r>
              <m:r>
                <m:rPr>
                  <m:sty m:val="p"/>
                </m:rPr>
                <w:rPr>
                  <w:rFonts w:ascii="Cambria Math" w:hAnsi="Cambria Math" w:cs="Arial"/>
                </w:rPr>
                <m:t>J</m:t>
              </m:r>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-2</m:t>
                  </m:r>
                </m:sup>
              </m:sSup>
              <m:r>
                <w:rPr>
                  <w:rFonts w:ascii="Cambria Math" w:hAnsi="Cambria Math" w:cs="Arial"/>
                </w:rPr>
                <m:t>,</m:t>
              </m:r>
            </m:e>
            <m:e>
              <m:r>
                <w:rPr>
                  <w:rFonts w:ascii="Cambria Math" w:hAnsi="Cambria Math" w:cs="Arial"/>
                </w:rPr>
                <m:t>λ&amp;=337</m:t>
              </m:r>
              <m:r>
                <m:rPr>
                  <m:nor/>
                </m:rPr>
                <w:rPr>
                  <w:rFonts w:ascii="Times New Roman" w:hAnsi="Times New Roman" w:cs="Arial"/>
                </w:rPr>
                <m:t> </m:t>
              </m:r>
              <m:r>
                <m:rPr>
                  <m:sty m:val="p"/>
                </m:rPr>
                <w:rPr>
                  <w:rFonts w:ascii="Cambria Math" w:hAnsi="Cambria Math" w:cs="Arial"/>
                </w:rPr>
                <m:t>nm</m:t>
              </m:r>
              <m:r>
                <w:rPr>
                  <w:rFonts w:ascii="Cambria Math" w:hAnsi="Cambria Math" w:cs="Arial"/>
                </w:rPr>
                <m:t>,</m:t>
              </m:r>
            </m:e>
            <m:e>
              <m:sSub>
                <m:sSubPr>
                  <m:ctrlPr>
                    <w:rPr>
                      <w:rFonts w:ascii="Cambria Math" w:hAnsi="Cambria Math" w:cs="Arial"/>
                    </w:rPr>
                  </m:ctrlPr>
                </m:sSubPr>
                <m:e>
                  <m:r>
                    <w:rPr>
                      <w:rFonts w:ascii="Cambria Math" w:hAnsi="Cambria Math" w:cs="Arial"/>
                    </w:rPr>
                    <m:t>d</m:t>
                  </m:r>
                </m:e>
                <m:sub>
                  <m:r>
                    <m:rPr>
                      <m:sty m:val="p"/>
                    </m:rPr>
                    <w:rPr>
                      <w:rFonts w:ascii="Cambria Math" w:hAnsi="Cambria Math" w:cs="Arial"/>
                    </w:rPr>
                    <m:t>eff</m:t>
                  </m:r>
                </m:sub>
              </m:sSub>
              <m:r>
                <w:rPr>
                  <w:rFonts w:ascii="Cambria Math" w:hAnsi="Cambria Math" w:cs="Arial"/>
                </w:rPr>
                <m:t>&amp;=120</m:t>
              </m:r>
              <m:r>
                <m:rPr>
                  <m:nor/>
                </m:rPr>
                <w:rPr>
                  <w:rFonts w:ascii="Times New Roman" w:hAnsi="Times New Roman" w:cs="Arial"/>
                </w:rPr>
                <m:t> </m:t>
              </m:r>
              <m:r>
                <m:rPr>
                  <m:sty m:val="p"/>
                </m:rPr>
                <w:rPr>
                  <w:rFonts w:ascii="Cambria Math" w:hAnsi="Cambria Math" w:cs="Arial"/>
                </w:rPr>
                <m:t>nm</m:t>
              </m:r>
              <m:r>
                <w:rPr>
                  <w:rFonts w:ascii="Cambria Math" w:hAnsi="Cambria Math" w:cs="Arial"/>
                </w:rPr>
                <m:t>=1.20×</m:t>
              </m:r>
              <m:sSup>
                <m:sSupPr>
                  <m:ctrlPr>
                    <w:rPr>
                      <w:rFonts w:ascii="Cambria Math" w:hAnsi="Cambria Math" w:cs="Arial"/>
                    </w:rPr>
                  </m:ctrlPr>
                </m:sSupPr>
                <m:e>
                  <m:r>
                    <w:rPr>
                      <w:rFonts w:ascii="Cambria Math" w:hAnsi="Cambria Math" w:cs="Arial"/>
                    </w:rPr>
                    <m:t>10</m:t>
                  </m:r>
                </m:e>
                <m:sup>
                  <m:r>
                    <w:rPr>
                      <w:rFonts w:ascii="Cambria Math" w:hAnsi="Cambria Math" w:cs="Arial"/>
                    </w:rPr>
                    <m:t>-5</m:t>
                  </m:r>
                </m:sup>
              </m:sSup>
              <m:r>
                <m:rPr>
                  <m:nor/>
                </m:rPr>
                <w:rPr>
                  <w:rFonts w:ascii="Times New Roman" w:hAnsi="Times New Roman" w:cs="Arial"/>
                </w:rPr>
                <m:t> </m:t>
              </m:r>
              <m:r>
                <m:rPr>
                  <m:sty m:val="p"/>
                </m:rPr>
                <w:rPr>
                  <w:rFonts w:ascii="Cambria Math" w:hAnsi="Cambria Math" w:cs="Arial"/>
                </w:rPr>
                <m:t>cm</m:t>
              </m:r>
              <m:r>
                <w:rPr>
                  <w:rFonts w:ascii="Cambria Math" w:hAnsi="Cambria Math" w:cs="Arial"/>
                </w:rPr>
                <m:t>,</m:t>
              </m:r>
            </m:e>
            <m:e>
              <m:r>
                <w:rPr>
                  <w:rFonts w:ascii="Cambria Math" w:hAnsi="Cambria Math" w:cs="Arial"/>
                </w:rPr>
                <m:t>h&amp;=6.62607015×</m:t>
              </m:r>
              <m:sSup>
                <m:sSupPr>
                  <m:ctrlPr>
                    <w:rPr>
                      <w:rFonts w:ascii="Cambria Math" w:hAnsi="Cambria Math" w:cs="Arial"/>
                    </w:rPr>
                  </m:ctrlPr>
                </m:sSupPr>
                <m:e>
                  <m:r>
                    <w:rPr>
                      <w:rFonts w:ascii="Cambria Math" w:hAnsi="Cambria Math" w:cs="Arial"/>
                    </w:rPr>
                    <m:t>10</m:t>
                  </m:r>
                </m:e>
                <m:sup>
                  <m:r>
                    <w:rPr>
                      <w:rFonts w:ascii="Cambria Math" w:hAnsi="Cambria Math" w:cs="Arial"/>
                    </w:rPr>
                    <m:t>-34</m:t>
                  </m:r>
                </m:sup>
              </m:sSup>
              <m:r>
                <m:rPr>
                  <m:nor/>
                </m:rPr>
                <w:rPr>
                  <w:rFonts w:ascii="Times New Roman" w:hAnsi="Times New Roman" w:cs="Arial"/>
                </w:rPr>
                <m:t> </m:t>
              </m:r>
              <m:r>
                <m:rPr>
                  <m:sty m:val="p"/>
                </m:rPr>
                <w:rPr>
                  <w:rFonts w:ascii="Cambria Math" w:hAnsi="Cambria Math" w:cs="Arial"/>
                </w:rPr>
                <m:t>J</m:t>
              </m:r>
              <m:r>
                <m:rPr>
                  <m:nor/>
                </m:rPr>
                <w:rPr>
                  <w:rFonts w:ascii="Times New Roman" w:hAnsi="Times New Roman" w:cs="Arial"/>
                </w:rPr>
                <m:t> </m:t>
              </m:r>
              <m:r>
                <m:rPr>
                  <m:sty m:val="p"/>
                </m:rPr>
                <w:rPr>
                  <w:rFonts w:ascii="Cambria Math" w:hAnsi="Cambria Math" w:cs="Arial"/>
                </w:rPr>
                <m:t>s</m:t>
              </m:r>
              <m:r>
                <w:rPr>
                  <w:rFonts w:ascii="Cambria Math" w:hAnsi="Cambria Math" w:cs="Arial"/>
                </w:rPr>
                <m:t>,</m:t>
              </m:r>
            </m:e>
            <m:e>
              <m:r>
                <w:rPr>
                  <w:rFonts w:ascii="Cambria Math" w:hAnsi="Cambria Math" w:cs="Arial"/>
                </w:rPr>
                <m:t>c&amp;=2.99792458×</m:t>
              </m:r>
              <m:sSup>
                <m:sSupPr>
                  <m:ctrlPr>
                    <w:rPr>
                      <w:rFonts w:ascii="Cambria Math" w:hAnsi="Cambria Math" w:cs="Arial"/>
                    </w:rPr>
                  </m:ctrlPr>
                </m:sSupPr>
                <m:e>
                  <m:r>
                    <w:rPr>
                      <w:rFonts w:ascii="Cambria Math" w:hAnsi="Cambria Math" w:cs="Arial"/>
                    </w:rPr>
                    <m:t>10</m:t>
                  </m:r>
                </m:e>
                <m:sup>
                  <m:r>
                    <w:rPr>
                      <w:rFonts w:ascii="Cambria Math" w:hAnsi="Cambria Math" w:cs="Arial"/>
                    </w:rPr>
                    <m:t>8</m:t>
                  </m:r>
                </m:sup>
              </m:sSup>
              <m:r>
                <m:rPr>
                  <m:nor/>
                </m:rPr>
                <w:rPr>
                  <w:rFonts w:ascii="Times New Roman" w:hAnsi="Times New Roman" w:cs="Arial"/>
                </w:rPr>
                <m:t> </m:t>
              </m:r>
              <m:r>
                <m:rPr>
                  <m:sty m:val="p"/>
                </m:rPr>
                <w:rPr>
                  <w:rFonts w:ascii="Cambria Math" w:hAnsi="Cambria Math" w:cs="Arial"/>
                </w:rPr>
                <m:t>m</m:t>
              </m:r>
              <m:r>
                <m:rPr>
                  <m:nor/>
                </m:rPr>
                <w:rPr>
                  <w:rFonts w:ascii="Times New Roman" w:hAnsi="Times New Roman" w:cs="Arial"/>
                </w:rPr>
                <m:t> </m:t>
              </m:r>
              <m:sSup>
                <m:sSupPr>
                  <m:ctrlPr>
                    <w:rPr>
                      <w:rFonts w:ascii="Cambria Math" w:hAnsi="Cambria Math" w:cs="Arial"/>
                    </w:rPr>
                  </m:ctrlPr>
                </m:sSupPr>
                <m:e>
                  <m:r>
                    <m:rPr>
                      <m:sty m:val="p"/>
                    </m:rPr>
                    <w:rPr>
                      <w:rFonts w:ascii="Cambria Math" w:hAnsi="Cambria Math" w:cs="Arial"/>
                    </w:rPr>
                    <m:t>s</m:t>
                  </m:r>
                </m:e>
                <m:sup>
                  <m:r>
                    <w:rPr>
                      <w:rFonts w:ascii="Cambria Math" w:hAnsi="Cambria Math" w:cs="Arial"/>
                    </w:rPr>
                    <m:t>-1</m:t>
                  </m:r>
                </m:sup>
              </m:sSup>
              <m:r>
                <w:rPr>
                  <w:rFonts w:ascii="Cambria Math" w:hAnsi="Cambria Math" w:cs="Arial"/>
                </w:rPr>
                <m:t>.</m:t>
              </m:r>
            </m:e>
          </m:eqArr>
        </m:oMath>
      </m:oMathPara>
    </w:p>
    <w:p w14:paraId="50DE359A" w14:textId="77777777" w:rsidR="006A4ABE" w:rsidRPr="006A4ABE" w:rsidRDefault="006A4ABE" w:rsidP="00BA7415">
      <w:pPr>
        <w:widowControl w:val="0"/>
        <w:spacing w:beforeLines="50" w:before="156" w:afterLines="50" w:after="156" w:line="360" w:lineRule="auto"/>
        <w:jc w:val="both"/>
        <w:rPr>
          <w:rFonts w:ascii="Times New Roman" w:hAnsi="Times New Roman" w:cs="Arial"/>
        </w:rPr>
      </w:pPr>
      <w:r w:rsidRPr="006A4ABE">
        <w:rPr>
          <w:rFonts w:ascii="Times New Roman" w:hAnsi="Times New Roman" w:cs="Arial"/>
        </w:rPr>
        <w:t>The corresponding photon energy is</w:t>
      </w:r>
    </w:p>
    <w:p w14:paraId="77BB3680" w14:textId="36135D5D" w:rsidR="006A4ABE" w:rsidRPr="006A4ABE" w:rsidRDefault="00000000" w:rsidP="00BA7415">
      <w:pPr>
        <w:widowControl w:val="0"/>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r>
                  <w:rPr>
                    <w:rFonts w:ascii="Cambria Math" w:hAnsi="Cambria Math" w:cs="Arial"/>
                  </w:rPr>
                  <m:t>hν=</m:t>
                </m:r>
                <m:f>
                  <m:fPr>
                    <m:ctrlPr>
                      <w:rPr>
                        <w:rFonts w:ascii="Cambria Math" w:hAnsi="Cambria Math" w:cs="Arial"/>
                      </w:rPr>
                    </m:ctrlPr>
                  </m:fPr>
                  <m:num>
                    <m:d>
                      <m:dPr>
                        <m:ctrlPr>
                          <w:rPr>
                            <w:rFonts w:ascii="Cambria Math" w:hAnsi="Cambria Math" w:cs="Arial"/>
                          </w:rPr>
                        </m:ctrlPr>
                      </m:dPr>
                      <m:e>
                        <m:r>
                          <w:rPr>
                            <w:rFonts w:ascii="Cambria Math" w:hAnsi="Cambria Math" w:cs="Arial"/>
                          </w:rPr>
                          <m:t>6.62607015×</m:t>
                        </m:r>
                        <m:sSup>
                          <m:sSupPr>
                            <m:ctrlPr>
                              <w:rPr>
                                <w:rFonts w:ascii="Cambria Math" w:hAnsi="Cambria Math" w:cs="Arial"/>
                              </w:rPr>
                            </m:ctrlPr>
                          </m:sSupPr>
                          <m:e>
                            <m:r>
                              <w:rPr>
                                <w:rFonts w:ascii="Cambria Math" w:hAnsi="Cambria Math" w:cs="Arial"/>
                              </w:rPr>
                              <m:t>10</m:t>
                            </m:r>
                          </m:e>
                          <m:sup>
                            <m:r>
                              <w:rPr>
                                <w:rFonts w:ascii="Cambria Math" w:hAnsi="Cambria Math" w:cs="Arial"/>
                              </w:rPr>
                              <m:t>-34</m:t>
                            </m:r>
                          </m:sup>
                        </m:sSup>
                      </m:e>
                    </m:d>
                    <m:d>
                      <m:dPr>
                        <m:ctrlPr>
                          <w:rPr>
                            <w:rFonts w:ascii="Cambria Math" w:hAnsi="Cambria Math" w:cs="Arial"/>
                          </w:rPr>
                        </m:ctrlPr>
                      </m:dPr>
                      <m:e>
                        <m:r>
                          <w:rPr>
                            <w:rFonts w:ascii="Cambria Math" w:hAnsi="Cambria Math" w:cs="Arial"/>
                          </w:rPr>
                          <m:t>2.99792458×</m:t>
                        </m:r>
                        <m:sSup>
                          <m:sSupPr>
                            <m:ctrlPr>
                              <w:rPr>
                                <w:rFonts w:ascii="Cambria Math" w:hAnsi="Cambria Math" w:cs="Arial"/>
                              </w:rPr>
                            </m:ctrlPr>
                          </m:sSupPr>
                          <m:e>
                            <m:r>
                              <w:rPr>
                                <w:rFonts w:ascii="Cambria Math" w:hAnsi="Cambria Math" w:cs="Arial"/>
                              </w:rPr>
                              <m:t>10</m:t>
                            </m:r>
                          </m:e>
                          <m:sup>
                            <m:r>
                              <w:rPr>
                                <w:rFonts w:ascii="Cambria Math" w:hAnsi="Cambria Math" w:cs="Arial"/>
                              </w:rPr>
                              <m:t>8</m:t>
                            </m:r>
                          </m:sup>
                        </m:sSup>
                      </m:e>
                    </m:d>
                  </m:num>
                  <m:den>
                    <m:r>
                      <w:rPr>
                        <w:rFonts w:ascii="Cambria Math" w:hAnsi="Cambria Math" w:cs="Arial"/>
                      </w:rPr>
                      <m:t>337×</m:t>
                    </m:r>
                    <m:sSup>
                      <m:sSupPr>
                        <m:ctrlPr>
                          <w:rPr>
                            <w:rFonts w:ascii="Cambria Math" w:hAnsi="Cambria Math" w:cs="Arial"/>
                          </w:rPr>
                        </m:ctrlPr>
                      </m:sSupPr>
                      <m:e>
                        <m:r>
                          <w:rPr>
                            <w:rFonts w:ascii="Cambria Math" w:hAnsi="Cambria Math" w:cs="Arial"/>
                          </w:rPr>
                          <m:t>10</m:t>
                        </m:r>
                      </m:e>
                      <m:sup>
                        <m:r>
                          <w:rPr>
                            <w:rFonts w:ascii="Cambria Math" w:hAnsi="Cambria Math" w:cs="Arial"/>
                          </w:rPr>
                          <m:t>-9</m:t>
                        </m:r>
                      </m:sup>
                    </m:sSup>
                  </m:den>
                </m:f>
                <m:r>
                  <w:rPr>
                    <w:rFonts w:ascii="Cambria Math" w:hAnsi="Cambria Math" w:cs="Arial"/>
                  </w:rPr>
                  <m:t>=5.8945×</m:t>
                </m:r>
                <m:sSup>
                  <m:sSupPr>
                    <m:ctrlPr>
                      <w:rPr>
                        <w:rFonts w:ascii="Cambria Math" w:hAnsi="Cambria Math" w:cs="Arial"/>
                      </w:rPr>
                    </m:ctrlPr>
                  </m:sSupPr>
                  <m:e>
                    <m:r>
                      <w:rPr>
                        <w:rFonts w:ascii="Cambria Math" w:hAnsi="Cambria Math" w:cs="Arial"/>
                      </w:rPr>
                      <m:t>10</m:t>
                    </m:r>
                  </m:e>
                  <m:sup>
                    <m:r>
                      <w:rPr>
                        <w:rFonts w:ascii="Cambria Math" w:hAnsi="Cambria Math" w:cs="Arial"/>
                      </w:rPr>
                      <m:t>-19</m:t>
                    </m:r>
                  </m:sup>
                </m:sSup>
                <m:r>
                  <m:rPr>
                    <m:nor/>
                  </m:rPr>
                  <w:rPr>
                    <w:rFonts w:ascii="Times New Roman" w:hAnsi="Times New Roman" w:cs="Arial"/>
                  </w:rPr>
                  <m:t> </m:t>
                </m:r>
                <m:r>
                  <m:rPr>
                    <m:sty m:val="p"/>
                  </m:rPr>
                  <w:rPr>
                    <w:rFonts w:ascii="Cambria Math" w:hAnsi="Cambria Math" w:cs="Arial"/>
                  </w:rPr>
                  <m:t>J</m:t>
                </m:r>
                <m:r>
                  <w:rPr>
                    <w:rFonts w:ascii="Cambria Math" w:hAnsi="Cambria Math" w:cs="Arial"/>
                  </w:rPr>
                  <m:t>.</m:t>
                </m:r>
              </m:e>
              <m:e/>
              <m:e/>
            </m:mr>
          </m:m>
        </m:oMath>
      </m:oMathPara>
    </w:p>
    <w:p w14:paraId="6426B95E" w14:textId="77777777" w:rsidR="006A4ABE" w:rsidRPr="006A4ABE" w:rsidRDefault="006A4ABE" w:rsidP="00BA7415">
      <w:pPr>
        <w:widowControl w:val="0"/>
        <w:spacing w:beforeLines="50" w:before="156" w:afterLines="50" w:after="156" w:line="360" w:lineRule="auto"/>
        <w:jc w:val="both"/>
        <w:rPr>
          <w:rFonts w:ascii="Times New Roman" w:hAnsi="Times New Roman" w:cs="Arial"/>
        </w:rPr>
      </w:pPr>
      <w:r w:rsidRPr="006A4ABE">
        <w:rPr>
          <w:rFonts w:ascii="Times New Roman" w:hAnsi="Times New Roman" w:cs="Arial"/>
        </w:rPr>
        <w:t>The absorbed photon number per unit area is therefore</w:t>
      </w:r>
    </w:p>
    <w:p w14:paraId="3CA24881" w14:textId="62C479F5" w:rsidR="006A4ABE" w:rsidRPr="006A4ABE" w:rsidRDefault="00000000" w:rsidP="00BA7415">
      <w:pPr>
        <w:widowControl w:val="0"/>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f>
                  <m:fPr>
                    <m:ctrlPr>
                      <w:rPr>
                        <w:rFonts w:ascii="Cambria Math" w:hAnsi="Cambria Math" w:cs="Arial"/>
                      </w:rPr>
                    </m:ctrlPr>
                  </m:fPr>
                  <m:num>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abs</m:t>
                        </m:r>
                      </m:sub>
                    </m:sSub>
                  </m:num>
                  <m:den>
                    <m:r>
                      <w:rPr>
                        <w:rFonts w:ascii="Cambria Math" w:hAnsi="Cambria Math" w:cs="Arial"/>
                      </w:rPr>
                      <m:t>A</m:t>
                    </m:r>
                  </m:den>
                </m:f>
                <m:r>
                  <w:rPr>
                    <w:rFonts w:ascii="Cambria Math" w:hAnsi="Cambria Math" w:cs="Arial"/>
                  </w:rPr>
                  <m:t>=</m:t>
                </m:r>
                <m:f>
                  <m:fPr>
                    <m:ctrlPr>
                      <w:rPr>
                        <w:rFonts w:ascii="Cambria Math" w:hAnsi="Cambria Math" w:cs="Arial"/>
                      </w:rPr>
                    </m:ctrlPr>
                  </m:fPr>
                  <m:num>
                    <m:r>
                      <w:rPr>
                        <w:rFonts w:ascii="Cambria Math" w:hAnsi="Cambria Math" w:cs="Arial"/>
                      </w:rPr>
                      <m:t>a</m:t>
                    </m:r>
                    <m:sSub>
                      <m:sSubPr>
                        <m:ctrlPr>
                          <w:rPr>
                            <w:rFonts w:ascii="Cambria Math" w:hAnsi="Cambria Math" w:cs="Arial"/>
                          </w:rPr>
                        </m:ctrlPr>
                      </m:sSubPr>
                      <m:e>
                        <m:r>
                          <w:rPr>
                            <w:rFonts w:ascii="Cambria Math" w:hAnsi="Cambria Math" w:cs="Arial"/>
                          </w:rPr>
                          <m:t>F</m:t>
                        </m:r>
                      </m:e>
                      <m:sub>
                        <m:r>
                          <m:rPr>
                            <m:sty m:val="p"/>
                          </m:rPr>
                          <w:rPr>
                            <w:rFonts w:ascii="Cambria Math" w:hAnsi="Cambria Math" w:cs="Arial"/>
                          </w:rPr>
                          <m:t>TRPL</m:t>
                        </m:r>
                      </m:sub>
                    </m:sSub>
                  </m:num>
                  <m:den>
                    <m:r>
                      <w:rPr>
                        <w:rFonts w:ascii="Cambria Math" w:hAnsi="Cambria Math" w:cs="Arial"/>
                      </w:rPr>
                      <m:t>hν</m:t>
                    </m:r>
                  </m:den>
                </m:f>
                <m:r>
                  <w:rPr>
                    <w:rFonts w:ascii="Cambria Math" w:hAnsi="Cambria Math" w:cs="Arial"/>
                  </w:rPr>
                  <m:t>=</m:t>
                </m:r>
                <m:f>
                  <m:fPr>
                    <m:ctrlPr>
                      <w:rPr>
                        <w:rFonts w:ascii="Cambria Math" w:hAnsi="Cambria Math" w:cs="Arial"/>
                      </w:rPr>
                    </m:ctrlPr>
                  </m:fPr>
                  <m:num>
                    <m:r>
                      <w:rPr>
                        <w:rFonts w:ascii="Cambria Math" w:hAnsi="Cambria Math" w:cs="Arial"/>
                      </w:rPr>
                      <m:t>0.80×1.50×</m:t>
                    </m:r>
                    <m:sSup>
                      <m:sSupPr>
                        <m:ctrlPr>
                          <w:rPr>
                            <w:rFonts w:ascii="Cambria Math" w:hAnsi="Cambria Math" w:cs="Arial"/>
                          </w:rPr>
                        </m:ctrlPr>
                      </m:sSupPr>
                      <m:e>
                        <m:r>
                          <w:rPr>
                            <w:rFonts w:ascii="Cambria Math" w:hAnsi="Cambria Math" w:cs="Arial"/>
                          </w:rPr>
                          <m:t>10</m:t>
                        </m:r>
                      </m:e>
                      <m:sup>
                        <m:r>
                          <w:rPr>
                            <w:rFonts w:ascii="Cambria Math" w:hAnsi="Cambria Math" w:cs="Arial"/>
                          </w:rPr>
                          <m:t>-6</m:t>
                        </m:r>
                      </m:sup>
                    </m:sSup>
                  </m:num>
                  <m:den>
                    <m:r>
                      <w:rPr>
                        <w:rFonts w:ascii="Cambria Math" w:hAnsi="Cambria Math" w:cs="Arial"/>
                      </w:rPr>
                      <m:t>5.8945×</m:t>
                    </m:r>
                    <m:sSup>
                      <m:sSupPr>
                        <m:ctrlPr>
                          <w:rPr>
                            <w:rFonts w:ascii="Cambria Math" w:hAnsi="Cambria Math" w:cs="Arial"/>
                          </w:rPr>
                        </m:ctrlPr>
                      </m:sSupPr>
                      <m:e>
                        <m:r>
                          <w:rPr>
                            <w:rFonts w:ascii="Cambria Math" w:hAnsi="Cambria Math" w:cs="Arial"/>
                          </w:rPr>
                          <m:t>10</m:t>
                        </m:r>
                      </m:e>
                      <m:sup>
                        <m:r>
                          <w:rPr>
                            <w:rFonts w:ascii="Cambria Math" w:hAnsi="Cambria Math" w:cs="Arial"/>
                          </w:rPr>
                          <m:t>-19</m:t>
                        </m:r>
                      </m:sup>
                    </m:sSup>
                  </m:den>
                </m:f>
                <m:r>
                  <w:rPr>
                    <w:rFonts w:ascii="Cambria Math" w:hAnsi="Cambria Math" w:cs="Arial"/>
                  </w:rPr>
                  <m:t>=2.0358×</m:t>
                </m:r>
                <m:sSup>
                  <m:sSupPr>
                    <m:ctrlPr>
                      <w:rPr>
                        <w:rFonts w:ascii="Cambria Math" w:hAnsi="Cambria Math" w:cs="Arial"/>
                      </w:rPr>
                    </m:ctrlPr>
                  </m:sSupPr>
                  <m:e>
                    <m:r>
                      <w:rPr>
                        <w:rFonts w:ascii="Cambria Math" w:hAnsi="Cambria Math" w:cs="Arial"/>
                      </w:rPr>
                      <m:t>10</m:t>
                    </m:r>
                  </m:e>
                  <m:sup>
                    <m:r>
                      <w:rPr>
                        <w:rFonts w:ascii="Cambria Math" w:hAnsi="Cambria Math" w:cs="Arial"/>
                      </w:rPr>
                      <m:t>12</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-2</m:t>
                    </m:r>
                  </m:sup>
                </m:sSup>
                <m:r>
                  <w:rPr>
                    <w:rFonts w:ascii="Cambria Math" w:hAnsi="Cambria Math" w:cs="Arial"/>
                  </w:rPr>
                  <m:t>.</m:t>
                </m:r>
              </m:e>
              <m:e/>
              <m:e/>
            </m:mr>
          </m:m>
        </m:oMath>
      </m:oMathPara>
    </w:p>
    <w:p w14:paraId="38C45248" w14:textId="77777777" w:rsidR="006A4ABE" w:rsidRPr="006A4ABE" w:rsidRDefault="006A4ABE" w:rsidP="00BA7415">
      <w:pPr>
        <w:widowControl w:val="0"/>
        <w:spacing w:beforeLines="50" w:before="156" w:afterLines="50" w:after="156" w:line="360" w:lineRule="auto"/>
        <w:jc w:val="both"/>
        <w:rPr>
          <w:rFonts w:ascii="Times New Roman" w:hAnsi="Times New Roman" w:cs="Arial"/>
        </w:rPr>
      </w:pPr>
      <w:r w:rsidRPr="006A4ABE">
        <w:rPr>
          <w:rFonts w:ascii="Times New Roman" w:hAnsi="Times New Roman" w:cs="Arial"/>
        </w:rPr>
        <w:t>Thus,</w:t>
      </w:r>
    </w:p>
    <w:p w14:paraId="5E9570B1" w14:textId="78BBED03" w:rsidR="006A4ABE" w:rsidRPr="006A4ABE" w:rsidRDefault="00000000" w:rsidP="00BA7415">
      <w:pPr>
        <w:widowControl w:val="0"/>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sSub>
                  <m:sSubPr>
                    <m:ctrlPr>
                      <w:rPr>
                        <w:rFonts w:ascii="Cambria Math" w:hAnsi="Cambria Math" w:cs="Arial"/>
                      </w:rPr>
                    </m:ctrlPr>
                  </m:sSubPr>
                  <m:e>
                    <m:r>
                      <w:rPr>
                        <w:rFonts w:ascii="Cambria Math" w:hAnsi="Cambria Math" w:cs="Arial"/>
                      </w:rPr>
                      <m:t>n</m:t>
                    </m:r>
                  </m:e>
                  <m:sub>
                    <m:r>
                      <w:rPr>
                        <w:rFonts w:ascii="Cambria Math" w:hAnsi="Cambria Math" w:cs="Arial"/>
                      </w:rPr>
                      <m:t>0</m:t>
                    </m:r>
                  </m:sub>
                </m:sSub>
                <m:r>
                  <w:rPr>
                    <w:rFonts w:ascii="Cambria Math" w:hAnsi="Cambria Math" w:cs="Arial"/>
                  </w:rPr>
                  <m:t>=</m:t>
                </m:r>
                <m:f>
                  <m:fPr>
                    <m:ctrlPr>
                      <w:rPr>
                        <w:rFonts w:ascii="Cambria Math" w:hAnsi="Cambria Math" w:cs="Arial"/>
                      </w:rPr>
                    </m:ctrlPr>
                  </m:fPr>
                  <m:num>
                    <m:r>
                      <w:rPr>
                        <w:rFonts w:ascii="Cambria Math" w:hAnsi="Cambria Math" w:cs="Arial"/>
                      </w:rPr>
                      <m:t>2.0358×</m:t>
                    </m:r>
                    <m:sSup>
                      <m:sSupPr>
                        <m:ctrlPr>
                          <w:rPr>
                            <w:rFonts w:ascii="Cambria Math" w:hAnsi="Cambria Math" w:cs="Arial"/>
                          </w:rPr>
                        </m:ctrlPr>
                      </m:sSupPr>
                      <m:e>
                        <m:r>
                          <w:rPr>
                            <w:rFonts w:ascii="Cambria Math" w:hAnsi="Cambria Math" w:cs="Arial"/>
                          </w:rPr>
                          <m:t>10</m:t>
                        </m:r>
                      </m:e>
                      <m:sup>
                        <m:r>
                          <w:rPr>
                            <w:rFonts w:ascii="Cambria Math" w:hAnsi="Cambria Math" w:cs="Arial"/>
                          </w:rPr>
                          <m:t>12</m:t>
                        </m:r>
                      </m:sup>
                    </m:sSup>
                  </m:num>
                  <m:den>
                    <m:r>
                      <w:rPr>
                        <w:rFonts w:ascii="Cambria Math" w:hAnsi="Cambria Math" w:cs="Arial"/>
                      </w:rPr>
                      <m:t>1.20×</m:t>
                    </m:r>
                    <m:sSup>
                      <m:sSupPr>
                        <m:ctrlPr>
                          <w:rPr>
                            <w:rFonts w:ascii="Cambria Math" w:hAnsi="Cambria Math" w:cs="Arial"/>
                          </w:rPr>
                        </m:ctrlPr>
                      </m:sSupPr>
                      <m:e>
                        <m:r>
                          <w:rPr>
                            <w:rFonts w:ascii="Cambria Math" w:hAnsi="Cambria Math" w:cs="Arial"/>
                          </w:rPr>
                          <m:t>10</m:t>
                        </m:r>
                      </m:e>
                      <m:sup>
                        <m:r>
                          <w:rPr>
                            <w:rFonts w:ascii="Cambria Math" w:hAnsi="Cambria Math" w:cs="Arial"/>
                          </w:rPr>
                          <m:t>-5</m:t>
                        </m:r>
                      </m:sup>
                    </m:sSup>
                  </m:den>
                </m:f>
                <m:r>
                  <w:rPr>
                    <w:rFonts w:ascii="Cambria Math" w:hAnsi="Cambria Math" w:cs="Arial"/>
                  </w:rPr>
                  <m:t>=1.6965×</m:t>
                </m:r>
                <m:sSup>
                  <m:sSupPr>
                    <m:ctrlPr>
                      <w:rPr>
                        <w:rFonts w:ascii="Cambria Math" w:hAnsi="Cambria Math" w:cs="Arial"/>
                      </w:rPr>
                    </m:ctrlPr>
                  </m:sSupPr>
                  <m:e>
                    <m:r>
                      <w:rPr>
                        <w:rFonts w:ascii="Cambria Math" w:hAnsi="Cambria Math" w:cs="Arial"/>
                      </w:rPr>
                      <m:t>10</m:t>
                    </m:r>
                  </m:e>
                  <m:sup>
                    <m:r>
                      <w:rPr>
                        <w:rFonts w:ascii="Cambria Math" w:hAnsi="Cambria Math" w:cs="Arial"/>
                      </w:rPr>
                      <m:t>17</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r>
                  <w:rPr>
                    <w:rFonts w:ascii="Cambria Math" w:hAnsi="Cambria Math" w:cs="Arial"/>
                  </w:rPr>
                  <m:t>.</m:t>
                </m:r>
              </m:e>
              <m:e/>
              <m:e/>
            </m:mr>
          </m:m>
          <m:r>
            <m:rPr>
              <m:sty m:val="p"/>
            </m:rPr>
            <w:rPr>
              <w:rFonts w:ascii="Times New Roman" w:hAnsi="Times New Roman" w:cs="Arial"/>
            </w:rPr>
            <w:br/>
          </m:r>
        </m:oMath>
      </m:oMathPara>
    </w:p>
    <w:p w14:paraId="26111CA8" w14:textId="77777777" w:rsidR="006A4ABE" w:rsidRPr="006A4ABE" w:rsidRDefault="006A4ABE" w:rsidP="00BA7415">
      <w:pPr>
        <w:widowControl w:val="0"/>
        <w:spacing w:beforeLines="50" w:before="156" w:afterLines="50" w:after="156" w:line="360" w:lineRule="auto"/>
        <w:jc w:val="both"/>
        <w:rPr>
          <w:rFonts w:ascii="Times New Roman" w:hAnsi="Times New Roman" w:cs="Arial"/>
        </w:rPr>
      </w:pPr>
      <w:r w:rsidRPr="006A4ABE">
        <w:rPr>
          <w:rFonts w:ascii="Times New Roman" w:hAnsi="Times New Roman" w:cs="Arial"/>
        </w:rPr>
        <w:t>Under the free-carrier radiative-recombination approximation,</w:t>
      </w:r>
    </w:p>
    <w:p w14:paraId="79851126" w14:textId="7E2A69EC" w:rsidR="006A4ABE" w:rsidRPr="006A4ABE" w:rsidRDefault="00000000" w:rsidP="00BA7415">
      <w:pPr>
        <w:widowControl w:val="0"/>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sSub>
                  <m:sSubPr>
                    <m:ctrlPr>
                      <w:rPr>
                        <w:rFonts w:ascii="Cambria Math" w:hAnsi="Cambria Math" w:cs="Arial"/>
                      </w:rPr>
                    </m:ctrlPr>
                  </m:sSubPr>
                  <m:e>
                    <m:r>
                      <w:rPr>
                        <w:rFonts w:ascii="Cambria Math" w:hAnsi="Cambria Math" w:cs="Arial"/>
                      </w:rPr>
                      <m:t>I</m:t>
                    </m:r>
                  </m:e>
                  <m:sub>
                    <m:r>
                      <m:rPr>
                        <m:sty m:val="p"/>
                      </m:rPr>
                      <w:rPr>
                        <w:rFonts w:ascii="Cambria Math" w:hAnsi="Cambria Math" w:cs="Arial"/>
                      </w:rPr>
                      <m:t>PL</m:t>
                    </m:r>
                  </m:sub>
                </m:sSub>
                <m:d>
                  <m:dPr>
                    <m:ctrlPr>
                      <w:rPr>
                        <w:rFonts w:ascii="Cambria Math" w:hAnsi="Cambria Math" w:cs="Arial"/>
                      </w:rPr>
                    </m:ctrlPr>
                  </m:dPr>
                  <m:e>
                    <m:r>
                      <w:rPr>
                        <w:rFonts w:ascii="Cambria Math" w:hAnsi="Cambria Math" w:cs="Arial"/>
                      </w:rPr>
                      <m:t>t</m:t>
                    </m:r>
                  </m:e>
                </m:d>
                <m:r>
                  <w:rPr>
                    <w:rFonts w:ascii="Cambria Math" w:hAnsi="Cambria Math" w:cs="Arial"/>
                  </w:rPr>
                  <m:t>-</m:t>
                </m:r>
                <m:sSub>
                  <m:sSubPr>
                    <m:ctrlPr>
                      <w:rPr>
                        <w:rFonts w:ascii="Cambria Math" w:hAnsi="Cambria Math" w:cs="Arial"/>
                      </w:rPr>
                    </m:ctrlPr>
                  </m:sSubPr>
                  <m:e>
                    <m:r>
                      <w:rPr>
                        <w:rFonts w:ascii="Cambria Math" w:hAnsi="Cambria Math" w:cs="Arial"/>
                      </w:rPr>
                      <m:t>I</m:t>
                    </m:r>
                  </m:e>
                  <m:sub>
                    <m:r>
                      <m:rPr>
                        <m:sty m:val="p"/>
                      </m:rPr>
                      <w:rPr>
                        <w:rFonts w:ascii="Cambria Math" w:hAnsi="Cambria Math" w:cs="Arial"/>
                      </w:rPr>
                      <m:t>bg</m:t>
                    </m:r>
                  </m:sub>
                </m:sSub>
                <m:r>
                  <w:rPr>
                    <w:rFonts w:ascii="Cambria Math" w:hAnsi="Cambria Math" w:cs="Arial"/>
                  </w:rPr>
                  <m:t>∝</m:t>
                </m:r>
                <m:sSub>
                  <m:sSubPr>
                    <m:ctrlPr>
                      <w:rPr>
                        <w:rFonts w:ascii="Cambria Math" w:hAnsi="Cambria Math" w:cs="Arial"/>
                      </w:rPr>
                    </m:ctrlPr>
                  </m:sSubPr>
                  <m:e>
                    <m:r>
                      <w:rPr>
                        <w:rFonts w:ascii="Cambria Math" w:hAnsi="Cambria Math" w:cs="Arial"/>
                      </w:rPr>
                      <m:t>k</m:t>
                    </m:r>
                  </m:e>
                  <m:sub>
                    <m:r>
                      <w:rPr>
                        <w:rFonts w:ascii="Cambria Math" w:hAnsi="Cambria Math" w:cs="Arial"/>
                      </w:rPr>
                      <m:t>2</m:t>
                    </m:r>
                  </m:sub>
                </m:sSub>
                <m:sSup>
                  <m:sSupPr>
                    <m:ctrlPr>
                      <w:rPr>
                        <w:rFonts w:ascii="Cambria Math" w:hAnsi="Cambria Math" w:cs="Arial"/>
                      </w:rPr>
                    </m:ctrlPr>
                  </m:sSupPr>
                  <m:e>
                    <m:r>
                      <w:rPr>
                        <w:rFonts w:ascii="Cambria Math" w:hAnsi="Cambria Math" w:cs="Arial"/>
                      </w:rPr>
                      <m:t>n</m:t>
                    </m:r>
                  </m:e>
                  <m:sup>
                    <m:r>
                      <w:rPr>
                        <w:rFonts w:ascii="Cambria Math" w:hAnsi="Cambria Math" w:cs="Arial"/>
                      </w:rPr>
                      <m:t>2</m:t>
                    </m:r>
                  </m:sup>
                </m:sSup>
                <m:d>
                  <m:dPr>
                    <m:ctrlPr>
                      <w:rPr>
                        <w:rFonts w:ascii="Cambria Math" w:hAnsi="Cambria Math" w:cs="Arial"/>
                      </w:rPr>
                    </m:ctrlPr>
                  </m:dPr>
                  <m:e>
                    <m:r>
                      <w:rPr>
                        <w:rFonts w:ascii="Cambria Math" w:hAnsi="Cambria Math" w:cs="Arial"/>
                      </w:rPr>
                      <m:t>t</m:t>
                    </m:r>
                  </m:e>
                </m:d>
                <m:r>
                  <w:rPr>
                    <w:rFonts w:ascii="Cambria Math" w:hAnsi="Cambria Math" w:cs="Arial"/>
                  </w:rPr>
                  <m:t>,</m:t>
                </m:r>
              </m:e>
              <m:e/>
              <m:e/>
            </m:mr>
          </m:m>
        </m:oMath>
      </m:oMathPara>
    </w:p>
    <w:p w14:paraId="00EFE0E2" w14:textId="77777777" w:rsidR="006A4ABE" w:rsidRPr="006A4ABE" w:rsidRDefault="006A4ABE" w:rsidP="00BA7415">
      <w:pPr>
        <w:widowControl w:val="0"/>
        <w:spacing w:beforeLines="50" w:before="156" w:afterLines="50" w:after="156" w:line="360" w:lineRule="auto"/>
        <w:jc w:val="both"/>
        <w:rPr>
          <w:rFonts w:ascii="Times New Roman" w:hAnsi="Times New Roman" w:cs="Arial"/>
        </w:rPr>
      </w:pPr>
      <w:r w:rsidRPr="006A4ABE">
        <w:rPr>
          <w:rFonts w:ascii="Times New Roman" w:hAnsi="Times New Roman" w:cs="Arial"/>
        </w:rPr>
        <w:t>and the normalized carrier density is</w:t>
      </w:r>
    </w:p>
    <w:p w14:paraId="0D92FE2B" w14:textId="5F5F6A93" w:rsidR="006A4ABE" w:rsidRPr="006A4ABE" w:rsidRDefault="00000000" w:rsidP="00BA7415">
      <w:pPr>
        <w:widowControl w:val="0"/>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r>
                  <w:rPr>
                    <w:rFonts w:ascii="Cambria Math" w:hAnsi="Cambria Math" w:cs="Arial"/>
                  </w:rPr>
                  <m:t>x</m:t>
                </m:r>
                <m:d>
                  <m:dPr>
                    <m:ctrlPr>
                      <w:rPr>
                        <w:rFonts w:ascii="Cambria Math" w:hAnsi="Cambria Math" w:cs="Arial"/>
                      </w:rPr>
                    </m:ctrlPr>
                  </m:dPr>
                  <m:e>
                    <m:r>
                      <w:rPr>
                        <w:rFonts w:ascii="Cambria Math" w:hAnsi="Cambria Math" w:cs="Arial"/>
                      </w:rPr>
                      <m:t>t</m:t>
                    </m:r>
                  </m:e>
                </m:d>
                <m:r>
                  <w:rPr>
                    <w:rFonts w:ascii="Cambria Math" w:hAnsi="Cambria Math" w:cs="Arial"/>
                  </w:rPr>
                  <m:t>=</m:t>
                </m:r>
                <m:f>
                  <m:fPr>
                    <m:ctrlPr>
                      <w:rPr>
                        <w:rFonts w:ascii="Cambria Math" w:hAnsi="Cambria Math" w:cs="Arial"/>
                      </w:rPr>
                    </m:ctrlPr>
                  </m:fPr>
                  <m:num>
                    <m:r>
                      <w:rPr>
                        <w:rFonts w:ascii="Cambria Math" w:hAnsi="Cambria Math" w:cs="Arial"/>
                      </w:rPr>
                      <m:t>n</m:t>
                    </m:r>
                    <m:d>
                      <m:dPr>
                        <m:ctrlPr>
                          <w:rPr>
                            <w:rFonts w:ascii="Cambria Math" w:hAnsi="Cambria Math" w:cs="Arial"/>
                          </w:rPr>
                        </m:ctrlPr>
                      </m:dPr>
                      <m:e>
                        <m:r>
                          <w:rPr>
                            <w:rFonts w:ascii="Cambria Math" w:hAnsi="Cambria Math" w:cs="Arial"/>
                          </w:rPr>
                          <m:t>t</m:t>
                        </m:r>
                      </m:e>
                    </m:d>
                  </m:num>
                  <m:den>
                    <m:sSub>
                      <m:sSubPr>
                        <m:ctrlPr>
                          <w:rPr>
                            <w:rFonts w:ascii="Cambria Math" w:hAnsi="Cambria Math" w:cs="Arial"/>
                          </w:rPr>
                        </m:ctrlPr>
                      </m:sSubPr>
                      <m:e>
                        <m:r>
                          <w:rPr>
                            <w:rFonts w:ascii="Cambria Math" w:hAnsi="Cambria Math" w:cs="Arial"/>
                          </w:rPr>
                          <m:t>n</m:t>
                        </m:r>
                      </m:e>
                      <m:sub>
                        <m:r>
                          <w:rPr>
                            <w:rFonts w:ascii="Cambria Math" w:hAnsi="Cambria Math" w:cs="Arial"/>
                          </w:rPr>
                          <m:t>0</m:t>
                        </m:r>
                      </m:sub>
                    </m:sSub>
                  </m:den>
                </m:f>
                <m:r>
                  <w:rPr>
                    <w:rFonts w:ascii="Cambria Math" w:hAnsi="Cambria Math" w:cs="Arial"/>
                  </w:rPr>
                  <m:t>=</m:t>
                </m:r>
                <m:sSup>
                  <m:sSupPr>
                    <m:ctrlPr>
                      <w:rPr>
                        <w:rFonts w:ascii="Cambria Math" w:hAnsi="Cambria Math" w:cs="Arial"/>
                      </w:rPr>
                    </m:ctrlPr>
                  </m:sSupPr>
                  <m:e>
                    <m:d>
                      <m:dPr>
                        <m:begChr m:val="["/>
                        <m:endChr m:val="]"/>
                        <m:ctrlPr>
                          <w:rPr>
                            <w:rFonts w:ascii="Cambria Math" w:hAnsi="Cambria Math" w:cs="Arial"/>
                          </w:rPr>
                        </m:ctrlPr>
                      </m:dPr>
                      <m:e>
                        <m:f>
                          <m:fPr>
                            <m:ctrlPr>
                              <w:rPr>
                                <w:rFonts w:ascii="Cambria Math" w:hAnsi="Cambria Math" w:cs="Arial"/>
                              </w:rPr>
                            </m:ctrlPr>
                          </m:fPr>
                          <m:num>
                            <m:sSub>
                              <m:sSubPr>
                                <m:ctrlPr>
                                  <w:rPr>
                                    <w:rFonts w:ascii="Cambria Math" w:hAnsi="Cambria Math" w:cs="Arial"/>
                                  </w:rPr>
                                </m:ctrlPr>
                              </m:sSubPr>
                              <m:e>
                                <m:r>
                                  <w:rPr>
                                    <w:rFonts w:ascii="Cambria Math" w:hAnsi="Cambria Math" w:cs="Arial"/>
                                  </w:rPr>
                                  <m:t>I</m:t>
                                </m:r>
                              </m:e>
                              <m:sub>
                                <m:r>
                                  <m:rPr>
                                    <m:sty m:val="p"/>
                                  </m:rPr>
                                  <w:rPr>
                                    <w:rFonts w:ascii="Cambria Math" w:hAnsi="Cambria Math" w:cs="Arial"/>
                                  </w:rPr>
                                  <m:t>PL</m:t>
                                </m:r>
                              </m:sub>
                            </m:sSub>
                            <m:d>
                              <m:dPr>
                                <m:ctrlPr>
                                  <w:rPr>
                                    <w:rFonts w:ascii="Cambria Math" w:hAnsi="Cambria Math" w:cs="Arial"/>
                                  </w:rPr>
                                </m:ctrlPr>
                              </m:dPr>
                              <m:e>
                                <m:r>
                                  <w:rPr>
                                    <w:rFonts w:ascii="Cambria Math" w:hAnsi="Cambria Math" w:cs="Arial"/>
                                  </w:rPr>
                                  <m:t>t</m:t>
                                </m:r>
                              </m:e>
                            </m:d>
                            <m:r>
                              <w:rPr>
                                <w:rFonts w:ascii="Cambria Math" w:hAnsi="Cambria Math" w:cs="Arial"/>
                              </w:rPr>
                              <m:t>-</m:t>
                            </m:r>
                            <m:sSub>
                              <m:sSubPr>
                                <m:ctrlPr>
                                  <w:rPr>
                                    <w:rFonts w:ascii="Cambria Math" w:hAnsi="Cambria Math" w:cs="Arial"/>
                                  </w:rPr>
                                </m:ctrlPr>
                              </m:sSubPr>
                              <m:e>
                                <m:r>
                                  <w:rPr>
                                    <w:rFonts w:ascii="Cambria Math" w:hAnsi="Cambria Math" w:cs="Arial"/>
                                  </w:rPr>
                                  <m:t>I</m:t>
                                </m:r>
                              </m:e>
                              <m:sub>
                                <m:r>
                                  <m:rPr>
                                    <m:sty m:val="p"/>
                                  </m:rPr>
                                  <w:rPr>
                                    <w:rFonts w:ascii="Cambria Math" w:hAnsi="Cambria Math" w:cs="Arial"/>
                                  </w:rPr>
                                  <m:t>bg</m:t>
                                </m:r>
                              </m:sub>
                            </m:sSub>
                          </m:num>
                          <m:den>
                            <m:sSub>
                              <m:sSubPr>
                                <m:ctrlPr>
                                  <w:rPr>
                                    <w:rFonts w:ascii="Cambria Math" w:hAnsi="Cambria Math" w:cs="Arial"/>
                                  </w:rPr>
                                </m:ctrlPr>
                              </m:sSubPr>
                              <m:e>
                                <m:r>
                                  <w:rPr>
                                    <w:rFonts w:ascii="Cambria Math" w:hAnsi="Cambria Math" w:cs="Arial"/>
                                  </w:rPr>
                                  <m:t>I</m:t>
                                </m:r>
                              </m:e>
                              <m:sub>
                                <m:r>
                                  <m:rPr>
                                    <m:sty m:val="p"/>
                                  </m:rPr>
                                  <w:rPr>
                                    <w:rFonts w:ascii="Cambria Math" w:hAnsi="Cambria Math" w:cs="Arial"/>
                                  </w:rPr>
                                  <m:t>PL</m:t>
                                </m:r>
                              </m:sub>
                            </m:sSub>
                            <m:d>
                              <m:dPr>
                                <m:ctrlPr>
                                  <w:rPr>
                                    <w:rFonts w:ascii="Cambria Math" w:hAnsi="Cambria Math" w:cs="Arial"/>
                                  </w:rPr>
                                </m:ctrlPr>
                              </m:dPr>
                              <m:e>
                                <m:r>
                                  <w:rPr>
                                    <w:rFonts w:ascii="Cambria Math" w:hAnsi="Cambria Math" w:cs="Arial"/>
                                  </w:rPr>
                                  <m:t>0</m:t>
                                </m:r>
                              </m:e>
                            </m:d>
                            <m:r>
                              <w:rPr>
                                <w:rFonts w:ascii="Cambria Math" w:hAnsi="Cambria Math" w:cs="Arial"/>
                              </w:rPr>
                              <m:t>-</m:t>
                            </m:r>
                            <m:sSub>
                              <m:sSubPr>
                                <m:ctrlPr>
                                  <w:rPr>
                                    <w:rFonts w:ascii="Cambria Math" w:hAnsi="Cambria Math" w:cs="Arial"/>
                                  </w:rPr>
                                </m:ctrlPr>
                              </m:sSubPr>
                              <m:e>
                                <m:r>
                                  <w:rPr>
                                    <w:rFonts w:ascii="Cambria Math" w:hAnsi="Cambria Math" w:cs="Arial"/>
                                  </w:rPr>
                                  <m:t>I</m:t>
                                </m:r>
                              </m:e>
                              <m:sub>
                                <m:r>
                                  <m:rPr>
                                    <m:sty m:val="p"/>
                                  </m:rPr>
                                  <w:rPr>
                                    <w:rFonts w:ascii="Cambria Math" w:hAnsi="Cambria Math" w:cs="Arial"/>
                                  </w:rPr>
                                  <m:t>bg</m:t>
                                </m:r>
                              </m:sub>
                            </m:sSub>
                          </m:den>
                        </m:f>
                      </m:e>
                    </m:d>
                  </m:e>
                  <m:sup>
                    <m:r>
                      <w:rPr>
                        <w:rFonts w:ascii="Cambria Math" w:hAnsi="Cambria Math" w:cs="Arial"/>
                      </w:rPr>
                      <m:t>1/2</m:t>
                    </m:r>
                  </m:sup>
                </m:sSup>
                <m:r>
                  <w:rPr>
                    <w:rFonts w:ascii="Cambria Math" w:hAnsi="Cambria Math" w:cs="Arial"/>
                  </w:rPr>
                  <m:t>.</m:t>
                </m:r>
              </m:e>
              <m:e/>
              <m:e/>
            </m:mr>
          </m:m>
        </m:oMath>
      </m:oMathPara>
    </w:p>
    <w:p w14:paraId="5B2D76B6" w14:textId="5123846F" w:rsidR="006A4ABE" w:rsidRPr="006A4ABE" w:rsidRDefault="006A4ABE" w:rsidP="00BA7415">
      <w:pPr>
        <w:widowControl w:val="0"/>
        <w:spacing w:beforeLines="50" w:before="156" w:afterLines="50" w:after="156" w:line="360" w:lineRule="auto"/>
        <w:jc w:val="both"/>
        <w:rPr>
          <w:rFonts w:ascii="Times New Roman" w:hAnsi="Times New Roman" w:cs="Arial"/>
        </w:rPr>
      </w:pPr>
      <w:r w:rsidRPr="006A4ABE">
        <w:rPr>
          <w:rFonts w:ascii="Times New Roman" w:hAnsi="Times New Roman" w:cs="Arial"/>
        </w:rPr>
        <w:t xml:space="preserve">For </w:t>
      </w:r>
      <w:r w:rsidR="003D5D29" w:rsidRPr="003D5D29">
        <w:rPr>
          <w:rFonts w:ascii="Times New Roman" w:hAnsi="Times New Roman" w:cs="Arial"/>
        </w:rPr>
        <w:t>the experimentally measured</w:t>
      </w:r>
      <w:r w:rsidRPr="006A4ABE">
        <w:rPr>
          <w:rFonts w:ascii="Times New Roman" w:hAnsi="Times New Roman" w:cs="Arial"/>
        </w:rPr>
        <w:t xml:space="preserve"> TRPL dataset</w:t>
      </w:r>
      <w:r w:rsidR="0019240C">
        <w:rPr>
          <w:rFonts w:ascii="Times New Roman" w:hAnsi="Times New Roman" w:cs="Arial" w:hint="eastAsia"/>
        </w:rPr>
        <w:t xml:space="preserve"> </w:t>
      </w:r>
      <w:r w:rsidR="00037748">
        <w:rPr>
          <w:rFonts w:ascii="Times New Roman" w:hAnsi="Times New Roman" w:cs="Arial" w:hint="eastAsia"/>
        </w:rPr>
        <w:t xml:space="preserve">show </w:t>
      </w:r>
      <w:r w:rsidR="0019240C">
        <w:rPr>
          <w:rFonts w:ascii="Times New Roman" w:hAnsi="Times New Roman" w:cs="Arial" w:hint="eastAsia"/>
        </w:rPr>
        <w:t>in Fig. 2e</w:t>
      </w:r>
      <w:r w:rsidRPr="006A4ABE">
        <w:rPr>
          <w:rFonts w:ascii="Times New Roman" w:hAnsi="Times New Roman" w:cs="Arial"/>
        </w:rPr>
        <w:t>:</w:t>
      </w:r>
    </w:p>
    <w:p w14:paraId="7A300735" w14:textId="64D4AC14" w:rsidR="006A4ABE" w:rsidRPr="006A4ABE" w:rsidRDefault="00000000" w:rsidP="00BA7415">
      <w:pPr>
        <w:widowControl w:val="0"/>
        <w:spacing w:beforeLines="50" w:before="156" w:afterLines="50" w:after="156" w:line="360" w:lineRule="auto"/>
        <w:jc w:val="both"/>
        <w:rPr>
          <w:rFonts w:ascii="Times New Roman" w:hAnsi="Times New Roman" w:cs="Arial"/>
        </w:rPr>
      </w:pPr>
      <m:oMathPara>
        <m:oMath>
          <m:eqArr>
            <m:eqArrPr>
              <m:ctrlPr>
                <w:rPr>
                  <w:rFonts w:ascii="Cambria Math" w:hAnsi="Cambria Math" w:cs="Arial"/>
                </w:rPr>
              </m:ctrlPr>
            </m:eqArrPr>
            <m:e>
              <m:sSub>
                <m:sSubPr>
                  <m:ctrlPr>
                    <w:rPr>
                      <w:rFonts w:ascii="Cambria Math" w:hAnsi="Cambria Math" w:cs="Arial"/>
                    </w:rPr>
                  </m:ctrlPr>
                </m:sSubPr>
                <m:e>
                  <m:r>
                    <w:rPr>
                      <w:rFonts w:ascii="Cambria Math" w:hAnsi="Cambria Math" w:cs="Arial"/>
                    </w:rPr>
                    <m:t>t</m:t>
                  </m:r>
                </m:e>
                <m:sub>
                  <m:r>
                    <w:rPr>
                      <w:rFonts w:ascii="Cambria Math" w:hAnsi="Cambria Math" w:cs="Arial"/>
                    </w:rPr>
                    <m:t>0</m:t>
                  </m:r>
                </m:sub>
              </m:sSub>
              <m:r>
                <w:rPr>
                  <w:rFonts w:ascii="Cambria Math" w:hAnsi="Cambria Math" w:cs="Arial"/>
                </w:rPr>
                <m:t>&amp;=82.944</m:t>
              </m:r>
              <m:r>
                <m:rPr>
                  <m:nor/>
                </m:rPr>
                <w:rPr>
                  <w:rFonts w:ascii="Times New Roman" w:hAnsi="Times New Roman" w:cs="Arial"/>
                </w:rPr>
                <m:t> </m:t>
              </m:r>
              <m:r>
                <m:rPr>
                  <m:sty m:val="p"/>
                </m:rPr>
                <w:rPr>
                  <w:rFonts w:ascii="Cambria Math" w:hAnsi="Cambria Math" w:cs="Arial"/>
                </w:rPr>
                <m:t>ns</m:t>
              </m:r>
              <m:r>
                <w:rPr>
                  <w:rFonts w:ascii="Cambria Math" w:hAnsi="Cambria Math" w:cs="Arial"/>
                </w:rPr>
                <m:t>,</m:t>
              </m:r>
            </m:e>
            <m:e>
              <m:sSub>
                <m:sSubPr>
                  <m:ctrlPr>
                    <w:rPr>
                      <w:rFonts w:ascii="Cambria Math" w:hAnsi="Cambria Math" w:cs="Arial"/>
                    </w:rPr>
                  </m:ctrlPr>
                </m:sSubPr>
                <m:e>
                  <m:r>
                    <w:rPr>
                      <w:rFonts w:ascii="Cambria Math" w:hAnsi="Cambria Math" w:cs="Arial"/>
                    </w:rPr>
                    <m:t>I</m:t>
                  </m:r>
                </m:e>
                <m:sub>
                  <m:r>
                    <m:rPr>
                      <m:sty m:val="p"/>
                    </m:rPr>
                    <w:rPr>
                      <w:rFonts w:ascii="Cambria Math" w:hAnsi="Cambria Math" w:cs="Arial"/>
                    </w:rPr>
                    <m:t>PL</m:t>
                  </m:r>
                </m:sub>
              </m:sSub>
              <m:d>
                <m:dPr>
                  <m:ctrlPr>
                    <w:rPr>
                      <w:rFonts w:ascii="Cambria Math" w:hAnsi="Cambria Math" w:cs="Arial"/>
                    </w:rPr>
                  </m:ctrlPr>
                </m:dPr>
                <m:e>
                  <m:r>
                    <w:rPr>
                      <w:rFonts w:ascii="Cambria Math" w:hAnsi="Cambria Math" w:cs="Arial"/>
                    </w:rPr>
                    <m:t>0</m:t>
                  </m:r>
                </m:e>
              </m:d>
              <m:r>
                <w:rPr>
                  <w:rFonts w:ascii="Cambria Math" w:hAnsi="Cambria Math" w:cs="Arial"/>
                </w:rPr>
                <m:t>&amp;=10010</m:t>
              </m:r>
              <m:r>
                <m:rPr>
                  <m:nor/>
                </m:rPr>
                <w:rPr>
                  <w:rFonts w:ascii="Times New Roman" w:hAnsi="Times New Roman" w:cs="Arial"/>
                </w:rPr>
                <m:t> counts</m:t>
              </m:r>
              <m:r>
                <w:rPr>
                  <w:rFonts w:ascii="Cambria Math" w:hAnsi="Cambria Math" w:cs="Arial"/>
                </w:rPr>
                <m:t>,</m:t>
              </m:r>
            </m:e>
            <m:e>
              <m:sSub>
                <m:sSubPr>
                  <m:ctrlPr>
                    <w:rPr>
                      <w:rFonts w:ascii="Cambria Math" w:hAnsi="Cambria Math" w:cs="Arial"/>
                    </w:rPr>
                  </m:ctrlPr>
                </m:sSubPr>
                <m:e>
                  <m:r>
                    <w:rPr>
                      <w:rFonts w:ascii="Cambria Math" w:hAnsi="Cambria Math" w:cs="Arial"/>
                    </w:rPr>
                    <m:t>I</m:t>
                  </m:r>
                </m:e>
                <m:sub>
                  <m:r>
                    <m:rPr>
                      <m:sty m:val="p"/>
                    </m:rPr>
                    <w:rPr>
                      <w:rFonts w:ascii="Cambria Math" w:hAnsi="Cambria Math" w:cs="Arial"/>
                    </w:rPr>
                    <m:t>bg</m:t>
                  </m:r>
                </m:sub>
              </m:sSub>
              <m:r>
                <w:rPr>
                  <w:rFonts w:ascii="Cambria Math" w:hAnsi="Cambria Math" w:cs="Arial"/>
                </w:rPr>
                <m:t>&amp;=1</m:t>
              </m:r>
              <m:r>
                <m:rPr>
                  <m:nor/>
                </m:rPr>
                <w:rPr>
                  <w:rFonts w:ascii="Times New Roman" w:hAnsi="Times New Roman" w:cs="Arial"/>
                </w:rPr>
                <m:t> count</m:t>
              </m:r>
              <m:r>
                <w:rPr>
                  <w:rFonts w:ascii="Cambria Math" w:hAnsi="Cambria Math" w:cs="Arial"/>
                </w:rPr>
                <m:t>,</m:t>
              </m:r>
            </m:e>
            <m:e>
              <m:r>
                <m:rPr>
                  <m:sty m:val="p"/>
                </m:rPr>
                <w:rPr>
                  <w:rFonts w:ascii="Cambria Math" w:hAnsi="Cambria Math" w:cs="Arial"/>
                </w:rPr>
                <m:t>Δ</m:t>
              </m:r>
              <m:r>
                <w:rPr>
                  <w:rFonts w:ascii="Cambria Math" w:hAnsi="Cambria Math" w:cs="Arial"/>
                </w:rPr>
                <m:t>t&amp;=0.512</m:t>
              </m:r>
              <m:r>
                <m:rPr>
                  <m:nor/>
                </m:rPr>
                <w:rPr>
                  <w:rFonts w:ascii="Times New Roman" w:hAnsi="Times New Roman" w:cs="Arial"/>
                </w:rPr>
                <m:t> </m:t>
              </m:r>
              <m:r>
                <m:rPr>
                  <m:sty m:val="p"/>
                </m:rPr>
                <w:rPr>
                  <w:rFonts w:ascii="Cambria Math" w:hAnsi="Cambria Math" w:cs="Arial"/>
                </w:rPr>
                <m:t>ns</m:t>
              </m:r>
              <m:r>
                <w:rPr>
                  <w:rFonts w:ascii="Cambria Math" w:hAnsi="Cambria Math" w:cs="Arial"/>
                </w:rPr>
                <m:t>.</m:t>
              </m:r>
            </m:e>
          </m:eqArr>
        </m:oMath>
      </m:oMathPara>
    </w:p>
    <w:p w14:paraId="1F9171BE" w14:textId="30A71D8B" w:rsidR="006A4ABE" w:rsidRPr="006A4ABE" w:rsidRDefault="006A4ABE" w:rsidP="00BA7415">
      <w:pPr>
        <w:widowControl w:val="0"/>
        <w:spacing w:beforeLines="50" w:before="156" w:afterLines="50" w:after="156" w:line="360" w:lineRule="auto"/>
        <w:jc w:val="both"/>
        <w:rPr>
          <w:rFonts w:ascii="Times New Roman" w:hAnsi="Times New Roman" w:cs="Arial"/>
        </w:rPr>
      </w:pPr>
      <w:r w:rsidRPr="006A4ABE">
        <w:rPr>
          <w:rFonts w:ascii="Times New Roman" w:hAnsi="Times New Roman" w:cs="Arial"/>
        </w:rPr>
        <w:t xml:space="preserve">The time axis was shifted according to </w:t>
      </w:r>
      <m:oMath>
        <m:sSup>
          <m:sSupPr>
            <m:ctrlPr>
              <w:rPr>
                <w:rFonts w:ascii="Cambria Math" w:hAnsi="Cambria Math" w:cs="Arial"/>
              </w:rPr>
            </m:ctrlPr>
          </m:sSupPr>
          <m:e>
            <m:r>
              <w:rPr>
                <w:rFonts w:ascii="Cambria Math" w:hAnsi="Cambria Math" w:cs="Arial"/>
              </w:rPr>
              <m:t>t</m:t>
            </m:r>
          </m:e>
          <m:sup>
            <m:r>
              <w:rPr>
                <w:rFonts w:ascii="Cambria Math" w:hAnsi="Cambria Math" w:cs="Arial"/>
              </w:rPr>
              <m:t>'</m:t>
            </m:r>
          </m:sup>
        </m:sSup>
        <m:r>
          <w:rPr>
            <w:rFonts w:ascii="Cambria Math" w:hAnsi="Cambria Math" w:cs="Arial"/>
          </w:rPr>
          <m:t>=t-</m:t>
        </m:r>
        <m:sSub>
          <m:sSubPr>
            <m:ctrlPr>
              <w:rPr>
                <w:rFonts w:ascii="Cambria Math" w:hAnsi="Cambria Math" w:cs="Arial"/>
              </w:rPr>
            </m:ctrlPr>
          </m:sSubPr>
          <m:e>
            <m:r>
              <w:rPr>
                <w:rFonts w:ascii="Cambria Math" w:hAnsi="Cambria Math" w:cs="Arial"/>
              </w:rPr>
              <m:t>t</m:t>
            </m:r>
          </m:e>
          <m:sub>
            <m:r>
              <w:rPr>
                <w:rFonts w:ascii="Cambria Math" w:hAnsi="Cambria Math" w:cs="Arial"/>
              </w:rPr>
              <m:t>0</m:t>
            </m:r>
          </m:sub>
        </m:sSub>
      </m:oMath>
      <w:r w:rsidRPr="006A4ABE">
        <w:rPr>
          <w:rFonts w:ascii="Times New Roman" w:hAnsi="Times New Roman" w:cs="Arial"/>
        </w:rPr>
        <w:t xml:space="preserve">. Substituting </w:t>
      </w:r>
      <m:oMath>
        <m:r>
          <w:rPr>
            <w:rFonts w:ascii="Cambria Math" w:hAnsi="Cambria Math" w:cs="Arial"/>
          </w:rPr>
          <m:t>n=</m:t>
        </m:r>
        <m:sSub>
          <m:sSubPr>
            <m:ctrlPr>
              <w:rPr>
                <w:rFonts w:ascii="Cambria Math" w:hAnsi="Cambria Math" w:cs="Arial"/>
              </w:rPr>
            </m:ctrlPr>
          </m:sSubPr>
          <m:e>
            <m:r>
              <w:rPr>
                <w:rFonts w:ascii="Cambria Math" w:hAnsi="Cambria Math" w:cs="Arial"/>
              </w:rPr>
              <m:t>n</m:t>
            </m:r>
          </m:e>
          <m:sub>
            <m:r>
              <w:rPr>
                <w:rFonts w:ascii="Cambria Math" w:hAnsi="Cambria Math" w:cs="Arial"/>
              </w:rPr>
              <m:t>0</m:t>
            </m:r>
          </m:sub>
        </m:sSub>
        <m:r>
          <w:rPr>
            <w:rFonts w:ascii="Cambria Math" w:hAnsi="Cambria Math" w:cs="Arial"/>
          </w:rPr>
          <m:t>x</m:t>
        </m:r>
      </m:oMath>
      <w:r w:rsidR="0019240C">
        <w:rPr>
          <w:rFonts w:ascii="Times New Roman" w:hAnsi="Times New Roman" w:cs="Arial" w:hint="eastAsia"/>
        </w:rPr>
        <w:t xml:space="preserve"> </w:t>
      </w:r>
      <w:r w:rsidRPr="006A4ABE">
        <w:rPr>
          <w:rFonts w:ascii="Times New Roman" w:hAnsi="Times New Roman" w:cs="Arial"/>
        </w:rPr>
        <w:t>into the carrier-decay equation gives</w:t>
      </w:r>
    </w:p>
    <w:p w14:paraId="29C558AC" w14:textId="67C4D474" w:rsidR="006A4ABE" w:rsidRPr="006A4ABE" w:rsidRDefault="00000000" w:rsidP="00BA7415">
      <w:pPr>
        <w:widowControl w:val="0"/>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f>
                  <m:fPr>
                    <m:ctrlPr>
                      <w:rPr>
                        <w:rFonts w:ascii="Cambria Math" w:hAnsi="Cambria Math" w:cs="Arial"/>
                      </w:rPr>
                    </m:ctrlPr>
                  </m:fPr>
                  <m:num>
                    <m:r>
                      <m:rPr>
                        <m:sty m:val="p"/>
                      </m:rPr>
                      <w:rPr>
                        <w:rFonts w:ascii="Cambria Math" w:hAnsi="Cambria Math" w:cs="Arial"/>
                      </w:rPr>
                      <m:t>d</m:t>
                    </m:r>
                    <m:r>
                      <w:rPr>
                        <w:rFonts w:ascii="Cambria Math" w:hAnsi="Cambria Math" w:cs="Arial"/>
                      </w:rPr>
                      <m:t>x</m:t>
                    </m:r>
                  </m:num>
                  <m:den>
                    <m:r>
                      <m:rPr>
                        <m:sty m:val="p"/>
                      </m:rPr>
                      <w:rPr>
                        <w:rFonts w:ascii="Cambria Math" w:hAnsi="Cambria Math" w:cs="Arial"/>
                      </w:rPr>
                      <m:t>d</m:t>
                    </m:r>
                    <m:r>
                      <w:rPr>
                        <w:rFonts w:ascii="Cambria Math" w:hAnsi="Cambria Math" w:cs="Arial"/>
                      </w:rPr>
                      <m:t>t</m:t>
                    </m:r>
                  </m:den>
                </m:f>
                <m:r>
                  <w:rPr>
                    <w:rFonts w:ascii="Cambria Math" w:hAnsi="Cambria Math" w:cs="Arial"/>
                  </w:rPr>
                  <m:t>=-</m:t>
                </m:r>
                <m:sSub>
                  <m:sSubPr>
                    <m:ctrlPr>
                      <w:rPr>
                        <w:rFonts w:ascii="Cambria Math" w:hAnsi="Cambria Math" w:cs="Arial"/>
                      </w:rPr>
                    </m:ctrlPr>
                  </m:sSubPr>
                  <m:e>
                    <m:r>
                      <w:rPr>
                        <w:rFonts w:ascii="Cambria Math" w:hAnsi="Cambria Math" w:cs="Arial"/>
                      </w:rPr>
                      <m:t>k</m:t>
                    </m:r>
                  </m:e>
                  <m:sub>
                    <m:r>
                      <w:rPr>
                        <w:rFonts w:ascii="Cambria Math" w:hAnsi="Cambria Math" w:cs="Arial"/>
                      </w:rPr>
                      <m:t>1</m:t>
                    </m:r>
                  </m:sub>
                </m:sSub>
                <m:r>
                  <w:rPr>
                    <w:rFonts w:ascii="Cambria Math" w:hAnsi="Cambria Math" w:cs="Arial"/>
                  </w:rPr>
                  <m:t>x-</m:t>
                </m:r>
                <m:d>
                  <m:dPr>
                    <m:ctrlPr>
                      <w:rPr>
                        <w:rFonts w:ascii="Cambria Math" w:hAnsi="Cambria Math" w:cs="Arial"/>
                      </w:rPr>
                    </m:ctrlPr>
                  </m:dPr>
                  <m:e>
                    <m:sSub>
                      <m:sSubPr>
                        <m:ctrlPr>
                          <w:rPr>
                            <w:rFonts w:ascii="Cambria Math" w:hAnsi="Cambria Math" w:cs="Arial"/>
                          </w:rPr>
                        </m:ctrlPr>
                      </m:sSubPr>
                      <m:e>
                        <m:r>
                          <w:rPr>
                            <w:rFonts w:ascii="Cambria Math" w:hAnsi="Cambria Math" w:cs="Arial"/>
                          </w:rPr>
                          <m:t>k</m:t>
                        </m:r>
                      </m:e>
                      <m:sub>
                        <m:r>
                          <w:rPr>
                            <w:rFonts w:ascii="Cambria Math" w:hAnsi="Cambria Math" w:cs="Arial"/>
                          </w:rPr>
                          <m:t>2</m:t>
                        </m:r>
                      </m:sub>
                    </m:sSub>
                    <m:sSub>
                      <m:sSubPr>
                        <m:ctrlPr>
                          <w:rPr>
                            <w:rFonts w:ascii="Cambria Math" w:hAnsi="Cambria Math" w:cs="Arial"/>
                          </w:rPr>
                        </m:ctrlPr>
                      </m:sSubPr>
                      <m:e>
                        <m:r>
                          <w:rPr>
                            <w:rFonts w:ascii="Cambria Math" w:hAnsi="Cambria Math" w:cs="Arial"/>
                          </w:rPr>
                          <m:t>n</m:t>
                        </m:r>
                      </m:e>
                      <m:sub>
                        <m:r>
                          <w:rPr>
                            <w:rFonts w:ascii="Cambria Math" w:hAnsi="Cambria Math" w:cs="Arial"/>
                          </w:rPr>
                          <m:t>0</m:t>
                        </m:r>
                      </m:sub>
                    </m:sSub>
                  </m:e>
                </m:d>
                <m:sSup>
                  <m:sSupPr>
                    <m:ctrlPr>
                      <w:rPr>
                        <w:rFonts w:ascii="Cambria Math" w:hAnsi="Cambria Math" w:cs="Arial"/>
                      </w:rPr>
                    </m:ctrlPr>
                  </m:sSupPr>
                  <m:e>
                    <m:r>
                      <w:rPr>
                        <w:rFonts w:ascii="Cambria Math" w:hAnsi="Cambria Math" w:cs="Arial"/>
                      </w:rPr>
                      <m:t>x</m:t>
                    </m:r>
                  </m:e>
                  <m:sup>
                    <m:r>
                      <w:rPr>
                        <w:rFonts w:ascii="Cambria Math" w:hAnsi="Cambria Math" w:cs="Arial"/>
                      </w:rPr>
                      <m:t>2</m:t>
                    </m:r>
                  </m:sup>
                </m:sSup>
                <m:r>
                  <w:rPr>
                    <w:rFonts w:ascii="Cambria Math" w:hAnsi="Cambria Math" w:cs="Arial"/>
                  </w:rPr>
                  <m:t>-</m:t>
                </m:r>
                <m:d>
                  <m:dPr>
                    <m:ctrlPr>
                      <w:rPr>
                        <w:rFonts w:ascii="Cambria Math" w:hAnsi="Cambria Math" w:cs="Arial"/>
                      </w:rPr>
                    </m:ctrlPr>
                  </m:dPr>
                  <m:e>
                    <m:sSub>
                      <m:sSubPr>
                        <m:ctrlPr>
                          <w:rPr>
                            <w:rFonts w:ascii="Cambria Math" w:hAnsi="Cambria Math" w:cs="Arial"/>
                          </w:rPr>
                        </m:ctrlPr>
                      </m:sSubPr>
                      <m:e>
                        <m:r>
                          <w:rPr>
                            <w:rFonts w:ascii="Cambria Math" w:hAnsi="Cambria Math" w:cs="Arial"/>
                          </w:rPr>
                          <m:t>k</m:t>
                        </m:r>
                      </m:e>
                      <m:sub>
                        <m:r>
                          <w:rPr>
                            <w:rFonts w:ascii="Cambria Math" w:hAnsi="Cambria Math" w:cs="Arial"/>
                          </w:rPr>
                          <m:t>3</m:t>
                        </m:r>
                      </m:sub>
                    </m:sSub>
                    <m:sSubSup>
                      <m:sSubSupPr>
                        <m:ctrlPr>
                          <w:rPr>
                            <w:rFonts w:ascii="Cambria Math" w:hAnsi="Cambria Math" w:cs="Arial"/>
                          </w:rPr>
                        </m:ctrlPr>
                      </m:sSubSupPr>
                      <m:e>
                        <m:r>
                          <w:rPr>
                            <w:rFonts w:ascii="Cambria Math" w:hAnsi="Cambria Math" w:cs="Arial"/>
                          </w:rPr>
                          <m:t>n</m:t>
                        </m:r>
                      </m:e>
                      <m:sub>
                        <m:r>
                          <w:rPr>
                            <w:rFonts w:ascii="Cambria Math" w:hAnsi="Cambria Math" w:cs="Arial"/>
                          </w:rPr>
                          <m:t>0</m:t>
                        </m:r>
                      </m:sub>
                      <m:sup>
                        <m:r>
                          <w:rPr>
                            <w:rFonts w:ascii="Cambria Math" w:hAnsi="Cambria Math" w:cs="Arial"/>
                          </w:rPr>
                          <m:t>2</m:t>
                        </m:r>
                      </m:sup>
                    </m:sSubSup>
                  </m:e>
                </m:d>
                <m:sSup>
                  <m:sSupPr>
                    <m:ctrlPr>
                      <w:rPr>
                        <w:rFonts w:ascii="Cambria Math" w:hAnsi="Cambria Math" w:cs="Arial"/>
                      </w:rPr>
                    </m:ctrlPr>
                  </m:sSupPr>
                  <m:e>
                    <m:r>
                      <w:rPr>
                        <w:rFonts w:ascii="Cambria Math" w:hAnsi="Cambria Math" w:cs="Arial"/>
                      </w:rPr>
                      <m:t>x</m:t>
                    </m:r>
                  </m:e>
                  <m:sup>
                    <m:r>
                      <w:rPr>
                        <w:rFonts w:ascii="Cambria Math" w:hAnsi="Cambria Math" w:cs="Arial"/>
                      </w:rPr>
                      <m:t>3</m:t>
                    </m:r>
                  </m:sup>
                </m:sSup>
                <m:r>
                  <w:rPr>
                    <w:rFonts w:ascii="Cambria Math" w:hAnsi="Cambria Math" w:cs="Arial"/>
                  </w:rPr>
                  <m:t>.</m:t>
                </m:r>
              </m:e>
              <m:e/>
              <m:e/>
            </m:mr>
          </m:m>
        </m:oMath>
      </m:oMathPara>
    </w:p>
    <w:p w14:paraId="12E77F60" w14:textId="77777777" w:rsidR="006A4ABE" w:rsidRPr="006A4ABE" w:rsidRDefault="006A4ABE" w:rsidP="00BA7415">
      <w:pPr>
        <w:widowControl w:val="0"/>
        <w:spacing w:beforeLines="50" w:before="156" w:afterLines="50" w:after="156" w:line="360" w:lineRule="auto"/>
        <w:jc w:val="both"/>
        <w:rPr>
          <w:rFonts w:ascii="Times New Roman" w:hAnsi="Times New Roman" w:cs="Arial"/>
        </w:rPr>
      </w:pPr>
      <w:r w:rsidRPr="006A4ABE">
        <w:rPr>
          <w:rFonts w:ascii="Times New Roman" w:hAnsi="Times New Roman" w:cs="Arial"/>
        </w:rPr>
        <w:t>The normalized TRPL trace was fitted using</w:t>
      </w:r>
    </w:p>
    <w:p w14:paraId="560E44E4" w14:textId="2C8F1198" w:rsidR="006A4ABE" w:rsidRPr="006A4ABE" w:rsidRDefault="00000000" w:rsidP="00BA7415">
      <w:pPr>
        <w:widowControl w:val="0"/>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f>
                  <m:fPr>
                    <m:ctrlPr>
                      <w:rPr>
                        <w:rFonts w:ascii="Cambria Math" w:hAnsi="Cambria Math" w:cs="Arial"/>
                      </w:rPr>
                    </m:ctrlPr>
                  </m:fPr>
                  <m:num>
                    <m:r>
                      <m:rPr>
                        <m:sty m:val="p"/>
                      </m:rPr>
                      <w:rPr>
                        <w:rFonts w:ascii="Cambria Math" w:hAnsi="Cambria Math" w:cs="Arial"/>
                      </w:rPr>
                      <m:t>d</m:t>
                    </m:r>
                    <m:r>
                      <w:rPr>
                        <w:rFonts w:ascii="Cambria Math" w:hAnsi="Cambria Math" w:cs="Arial"/>
                      </w:rPr>
                      <m:t>x</m:t>
                    </m:r>
                  </m:num>
                  <m:den>
                    <m:r>
                      <m:rPr>
                        <m:sty m:val="p"/>
                      </m:rPr>
                      <w:rPr>
                        <w:rFonts w:ascii="Cambria Math" w:hAnsi="Cambria Math" w:cs="Arial"/>
                      </w:rPr>
                      <m:t>d</m:t>
                    </m:r>
                    <m:r>
                      <w:rPr>
                        <w:rFonts w:ascii="Cambria Math" w:hAnsi="Cambria Math" w:cs="Arial"/>
                      </w:rPr>
                      <m:t>t</m:t>
                    </m:r>
                  </m:den>
                </m:f>
                <m:r>
                  <w:rPr>
                    <w:rFonts w:ascii="Cambria Math" w:hAnsi="Cambria Math" w:cs="Arial"/>
                  </w:rPr>
                  <m:t>=-</m:t>
                </m:r>
                <m:sSub>
                  <m:sSubPr>
                    <m:ctrlPr>
                      <w:rPr>
                        <w:rFonts w:ascii="Cambria Math" w:hAnsi="Cambria Math" w:cs="Arial"/>
                      </w:rPr>
                    </m:ctrlPr>
                  </m:sSubPr>
                  <m:e>
                    <m:r>
                      <w:rPr>
                        <w:rFonts w:ascii="Cambria Math" w:hAnsi="Cambria Math" w:cs="Arial"/>
                      </w:rPr>
                      <m:t>a</m:t>
                    </m:r>
                  </m:e>
                  <m:sub>
                    <m:r>
                      <w:rPr>
                        <w:rFonts w:ascii="Cambria Math" w:hAnsi="Cambria Math" w:cs="Arial"/>
                      </w:rPr>
                      <m:t>1</m:t>
                    </m:r>
                  </m:sub>
                </m:sSub>
                <m:r>
                  <w:rPr>
                    <w:rFonts w:ascii="Cambria Math" w:hAnsi="Cambria Math" w:cs="Arial"/>
                  </w:rPr>
                  <m:t>x-</m:t>
                </m:r>
                <m:sSub>
                  <m:sSubPr>
                    <m:ctrlPr>
                      <w:rPr>
                        <w:rFonts w:ascii="Cambria Math" w:hAnsi="Cambria Math" w:cs="Arial"/>
                      </w:rPr>
                    </m:ctrlPr>
                  </m:sSubPr>
                  <m:e>
                    <m:r>
                      <w:rPr>
                        <w:rFonts w:ascii="Cambria Math" w:hAnsi="Cambria Math" w:cs="Arial"/>
                      </w:rPr>
                      <m:t>a</m:t>
                    </m:r>
                  </m:e>
                  <m:sub>
                    <m:r>
                      <w:rPr>
                        <w:rFonts w:ascii="Cambria Math" w:hAnsi="Cambria Math" w:cs="Arial"/>
                      </w:rPr>
                      <m:t>2</m:t>
                    </m:r>
                  </m:sub>
                </m:sSub>
                <m:sSup>
                  <m:sSupPr>
                    <m:ctrlPr>
                      <w:rPr>
                        <w:rFonts w:ascii="Cambria Math" w:hAnsi="Cambria Math" w:cs="Arial"/>
                      </w:rPr>
                    </m:ctrlPr>
                  </m:sSupPr>
                  <m:e>
                    <m:r>
                      <w:rPr>
                        <w:rFonts w:ascii="Cambria Math" w:hAnsi="Cambria Math" w:cs="Arial"/>
                      </w:rPr>
                      <m:t>x</m:t>
                    </m:r>
                  </m:e>
                  <m:sup>
                    <m:r>
                      <w:rPr>
                        <w:rFonts w:ascii="Cambria Math" w:hAnsi="Cambria Math" w:cs="Arial"/>
                      </w:rPr>
                      <m:t>2</m:t>
                    </m:r>
                  </m:sup>
                </m:sSup>
                <m:r>
                  <w:rPr>
                    <w:rFonts w:ascii="Cambria Math" w:hAnsi="Cambria Math" w:cs="Arial"/>
                  </w:rPr>
                  <m:t>-</m:t>
                </m:r>
                <m:sSub>
                  <m:sSubPr>
                    <m:ctrlPr>
                      <w:rPr>
                        <w:rFonts w:ascii="Cambria Math" w:hAnsi="Cambria Math" w:cs="Arial"/>
                      </w:rPr>
                    </m:ctrlPr>
                  </m:sSubPr>
                  <m:e>
                    <m:r>
                      <w:rPr>
                        <w:rFonts w:ascii="Cambria Math" w:hAnsi="Cambria Math" w:cs="Arial"/>
                      </w:rPr>
                      <m:t>a</m:t>
                    </m:r>
                  </m:e>
                  <m:sub>
                    <m:r>
                      <w:rPr>
                        <w:rFonts w:ascii="Cambria Math" w:hAnsi="Cambria Math" w:cs="Arial"/>
                      </w:rPr>
                      <m:t>3</m:t>
                    </m:r>
                  </m:sub>
                </m:sSub>
                <m:sSup>
                  <m:sSupPr>
                    <m:ctrlPr>
                      <w:rPr>
                        <w:rFonts w:ascii="Cambria Math" w:hAnsi="Cambria Math" w:cs="Arial"/>
                      </w:rPr>
                    </m:ctrlPr>
                  </m:sSupPr>
                  <m:e>
                    <m:r>
                      <w:rPr>
                        <w:rFonts w:ascii="Cambria Math" w:hAnsi="Cambria Math" w:cs="Arial"/>
                      </w:rPr>
                      <m:t>x</m:t>
                    </m:r>
                  </m:e>
                  <m:sup>
                    <m:r>
                      <w:rPr>
                        <w:rFonts w:ascii="Cambria Math" w:hAnsi="Cambria Math" w:cs="Arial"/>
                      </w:rPr>
                      <m:t>3</m:t>
                    </m:r>
                  </m:sup>
                </m:sSup>
                <m:r>
                  <w:rPr>
                    <w:rFonts w:ascii="Cambria Math" w:hAnsi="Cambria Math" w:cs="Arial"/>
                  </w:rPr>
                  <m:t>,</m:t>
                </m:r>
              </m:e>
              <m:e/>
              <m:e/>
            </m:mr>
          </m:m>
        </m:oMath>
      </m:oMathPara>
    </w:p>
    <w:p w14:paraId="7C75AF73" w14:textId="77777777" w:rsidR="006A4ABE" w:rsidRPr="006A4ABE" w:rsidRDefault="006A4ABE" w:rsidP="00BA7415">
      <w:pPr>
        <w:widowControl w:val="0"/>
        <w:spacing w:beforeLines="50" w:before="156" w:afterLines="50" w:after="156" w:line="360" w:lineRule="auto"/>
        <w:jc w:val="both"/>
        <w:rPr>
          <w:rFonts w:ascii="Times New Roman" w:hAnsi="Times New Roman" w:cs="Arial"/>
        </w:rPr>
      </w:pPr>
      <w:proofErr w:type="gramStart"/>
      <w:r w:rsidRPr="006A4ABE">
        <w:rPr>
          <w:rFonts w:ascii="Times New Roman" w:hAnsi="Times New Roman" w:cs="Arial"/>
        </w:rPr>
        <w:t>where</w:t>
      </w:r>
      <w:proofErr w:type="gramEnd"/>
    </w:p>
    <w:p w14:paraId="49D8B9B3" w14:textId="23F438B9" w:rsidR="006A4ABE" w:rsidRPr="006A4ABE" w:rsidRDefault="00000000" w:rsidP="00BA7415">
      <w:pPr>
        <w:widowControl w:val="0"/>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sSub>
                  <m:sSubPr>
                    <m:ctrlPr>
                      <w:rPr>
                        <w:rFonts w:ascii="Cambria Math" w:hAnsi="Cambria Math" w:cs="Arial"/>
                      </w:rPr>
                    </m:ctrlPr>
                  </m:sSubPr>
                  <m:e>
                    <m:r>
                      <w:rPr>
                        <w:rFonts w:ascii="Cambria Math" w:hAnsi="Cambria Math" w:cs="Arial"/>
                      </w:rPr>
                      <m:t>a</m:t>
                    </m:r>
                  </m:e>
                  <m:sub>
                    <m:r>
                      <w:rPr>
                        <w:rFonts w:ascii="Cambria Math" w:hAnsi="Cambria Math" w:cs="Arial"/>
                      </w:rPr>
                      <m:t>1</m:t>
                    </m:r>
                  </m:sub>
                </m:sSub>
                <m:r>
                  <w:rPr>
                    <w:rFonts w:ascii="Cambria Math" w:hAnsi="Cambria Math" w:cs="Arial"/>
                  </w:rPr>
                  <m:t>=</m:t>
                </m:r>
                <m:sSub>
                  <m:sSubPr>
                    <m:ctrlPr>
                      <w:rPr>
                        <w:rFonts w:ascii="Cambria Math" w:hAnsi="Cambria Math" w:cs="Arial"/>
                      </w:rPr>
                    </m:ctrlPr>
                  </m:sSubPr>
                  <m:e>
                    <m:r>
                      <w:rPr>
                        <w:rFonts w:ascii="Cambria Math" w:hAnsi="Cambria Math" w:cs="Arial"/>
                      </w:rPr>
                      <m:t>k</m:t>
                    </m:r>
                  </m:e>
                  <m:sub>
                    <m:r>
                      <w:rPr>
                        <w:rFonts w:ascii="Cambria Math" w:hAnsi="Cambria Math" w:cs="Arial"/>
                      </w:rPr>
                      <m:t>1</m:t>
                    </m:r>
                  </m:sub>
                </m:sSub>
                <m:r>
                  <w:rPr>
                    <w:rFonts w:ascii="Cambria Math" w:hAnsi="Cambria Math" w:cs="Arial"/>
                  </w:rPr>
                  <m:t>, </m:t>
                </m:r>
                <m:sSub>
                  <m:sSubPr>
                    <m:ctrlPr>
                      <w:rPr>
                        <w:rFonts w:ascii="Cambria Math" w:hAnsi="Cambria Math" w:cs="Arial"/>
                      </w:rPr>
                    </m:ctrlPr>
                  </m:sSubPr>
                  <m:e>
                    <m:r>
                      <w:rPr>
                        <w:rFonts w:ascii="Cambria Math" w:hAnsi="Cambria Math" w:cs="Arial"/>
                      </w:rPr>
                      <m:t>a</m:t>
                    </m:r>
                  </m:e>
                  <m:sub>
                    <m:r>
                      <w:rPr>
                        <w:rFonts w:ascii="Cambria Math" w:hAnsi="Cambria Math" w:cs="Arial"/>
                      </w:rPr>
                      <m:t>2</m:t>
                    </m:r>
                  </m:sub>
                </m:sSub>
                <m:r>
                  <w:rPr>
                    <w:rFonts w:ascii="Cambria Math" w:hAnsi="Cambria Math" w:cs="Arial"/>
                  </w:rPr>
                  <m:t>=</m:t>
                </m:r>
                <m:sSub>
                  <m:sSubPr>
                    <m:ctrlPr>
                      <w:rPr>
                        <w:rFonts w:ascii="Cambria Math" w:hAnsi="Cambria Math" w:cs="Arial"/>
                      </w:rPr>
                    </m:ctrlPr>
                  </m:sSubPr>
                  <m:e>
                    <m:r>
                      <w:rPr>
                        <w:rFonts w:ascii="Cambria Math" w:hAnsi="Cambria Math" w:cs="Arial"/>
                      </w:rPr>
                      <m:t>k</m:t>
                    </m:r>
                  </m:e>
                  <m:sub>
                    <m:r>
                      <w:rPr>
                        <w:rFonts w:ascii="Cambria Math" w:hAnsi="Cambria Math" w:cs="Arial"/>
                      </w:rPr>
                      <m:t>2</m:t>
                    </m:r>
                  </m:sub>
                </m:sSub>
                <m:sSub>
                  <m:sSubPr>
                    <m:ctrlPr>
                      <w:rPr>
                        <w:rFonts w:ascii="Cambria Math" w:hAnsi="Cambria Math" w:cs="Arial"/>
                      </w:rPr>
                    </m:ctrlPr>
                  </m:sSubPr>
                  <m:e>
                    <m:r>
                      <w:rPr>
                        <w:rFonts w:ascii="Cambria Math" w:hAnsi="Cambria Math" w:cs="Arial"/>
                      </w:rPr>
                      <m:t>n</m:t>
                    </m:r>
                  </m:e>
                  <m:sub>
                    <m:r>
                      <w:rPr>
                        <w:rFonts w:ascii="Cambria Math" w:hAnsi="Cambria Math" w:cs="Arial"/>
                      </w:rPr>
                      <m:t>0</m:t>
                    </m:r>
                  </m:sub>
                </m:sSub>
                <m:r>
                  <w:rPr>
                    <w:rFonts w:ascii="Cambria Math" w:hAnsi="Cambria Math" w:cs="Arial"/>
                  </w:rPr>
                  <m:t>, </m:t>
                </m:r>
                <m:sSub>
                  <m:sSubPr>
                    <m:ctrlPr>
                      <w:rPr>
                        <w:rFonts w:ascii="Cambria Math" w:hAnsi="Cambria Math" w:cs="Arial"/>
                      </w:rPr>
                    </m:ctrlPr>
                  </m:sSubPr>
                  <m:e>
                    <m:r>
                      <w:rPr>
                        <w:rFonts w:ascii="Cambria Math" w:hAnsi="Cambria Math" w:cs="Arial"/>
                      </w:rPr>
                      <m:t>a</m:t>
                    </m:r>
                  </m:e>
                  <m:sub>
                    <m:r>
                      <w:rPr>
                        <w:rFonts w:ascii="Cambria Math" w:hAnsi="Cambria Math" w:cs="Arial"/>
                      </w:rPr>
                      <m:t>3</m:t>
                    </m:r>
                  </m:sub>
                </m:sSub>
                <m:r>
                  <w:rPr>
                    <w:rFonts w:ascii="Cambria Math" w:hAnsi="Cambria Math" w:cs="Arial"/>
                  </w:rPr>
                  <m:t>=</m:t>
                </m:r>
                <m:sSub>
                  <m:sSubPr>
                    <m:ctrlPr>
                      <w:rPr>
                        <w:rFonts w:ascii="Cambria Math" w:hAnsi="Cambria Math" w:cs="Arial"/>
                      </w:rPr>
                    </m:ctrlPr>
                  </m:sSubPr>
                  <m:e>
                    <m:r>
                      <w:rPr>
                        <w:rFonts w:ascii="Cambria Math" w:hAnsi="Cambria Math" w:cs="Arial"/>
                      </w:rPr>
                      <m:t>k</m:t>
                    </m:r>
                  </m:e>
                  <m:sub>
                    <m:r>
                      <w:rPr>
                        <w:rFonts w:ascii="Cambria Math" w:hAnsi="Cambria Math" w:cs="Arial"/>
                      </w:rPr>
                      <m:t>3</m:t>
                    </m:r>
                  </m:sub>
                </m:sSub>
                <m:sSubSup>
                  <m:sSubSupPr>
                    <m:ctrlPr>
                      <w:rPr>
                        <w:rFonts w:ascii="Cambria Math" w:hAnsi="Cambria Math" w:cs="Arial"/>
                      </w:rPr>
                    </m:ctrlPr>
                  </m:sSubSupPr>
                  <m:e>
                    <m:r>
                      <w:rPr>
                        <w:rFonts w:ascii="Cambria Math" w:hAnsi="Cambria Math" w:cs="Arial"/>
                      </w:rPr>
                      <m:t>n</m:t>
                    </m:r>
                  </m:e>
                  <m:sub>
                    <m:r>
                      <w:rPr>
                        <w:rFonts w:ascii="Cambria Math" w:hAnsi="Cambria Math" w:cs="Arial"/>
                      </w:rPr>
                      <m:t>0</m:t>
                    </m:r>
                  </m:sub>
                  <m:sup>
                    <m:r>
                      <w:rPr>
                        <w:rFonts w:ascii="Cambria Math" w:hAnsi="Cambria Math" w:cs="Arial"/>
                      </w:rPr>
                      <m:t>2</m:t>
                    </m:r>
                  </m:sup>
                </m:sSubSup>
                <m:r>
                  <w:rPr>
                    <w:rFonts w:ascii="Cambria Math" w:hAnsi="Cambria Math" w:cs="Arial"/>
                  </w:rPr>
                  <m:t>.</m:t>
                </m:r>
              </m:e>
              <m:e/>
              <m:e/>
            </m:mr>
          </m:m>
        </m:oMath>
      </m:oMathPara>
    </w:p>
    <w:p w14:paraId="1A58E9A9" w14:textId="77777777" w:rsidR="006A4ABE" w:rsidRPr="006A4ABE" w:rsidRDefault="006A4ABE" w:rsidP="00BA7415">
      <w:pPr>
        <w:widowControl w:val="0"/>
        <w:spacing w:beforeLines="50" w:before="156" w:afterLines="50" w:after="156" w:line="360" w:lineRule="auto"/>
        <w:jc w:val="both"/>
        <w:rPr>
          <w:rFonts w:ascii="Times New Roman" w:hAnsi="Times New Roman" w:cs="Arial"/>
        </w:rPr>
      </w:pPr>
      <w:r w:rsidRPr="006A4ABE">
        <w:rPr>
          <w:rFonts w:ascii="Times New Roman" w:hAnsi="Times New Roman" w:cs="Arial"/>
        </w:rPr>
        <w:t>The resulting effective fitting parameters were</w:t>
      </w:r>
    </w:p>
    <w:p w14:paraId="6008C5DE" w14:textId="5A5FC7F2" w:rsidR="006A4ABE" w:rsidRPr="006A4ABE" w:rsidRDefault="00000000" w:rsidP="00BA7415">
      <w:pPr>
        <w:widowControl w:val="0"/>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eqArr>
                  <m:eqArrPr>
                    <m:ctrlPr>
                      <w:rPr>
                        <w:rFonts w:ascii="Cambria Math" w:hAnsi="Cambria Math" w:cs="Arial"/>
                      </w:rPr>
                    </m:ctrlPr>
                  </m:eqArrPr>
                  <m:e>
                    <m:sSub>
                      <m:sSubPr>
                        <m:ctrlPr>
                          <w:rPr>
                            <w:rFonts w:ascii="Cambria Math" w:hAnsi="Cambria Math" w:cs="Arial"/>
                          </w:rPr>
                        </m:ctrlPr>
                      </m:sSubPr>
                      <m:e>
                        <m:r>
                          <w:rPr>
                            <w:rFonts w:ascii="Cambria Math" w:hAnsi="Cambria Math" w:cs="Arial"/>
                          </w:rPr>
                          <m:t>a</m:t>
                        </m:r>
                      </m:e>
                      <m:sub>
                        <m:r>
                          <w:rPr>
                            <w:rFonts w:ascii="Cambria Math" w:hAnsi="Cambria Math" w:cs="Arial"/>
                          </w:rPr>
                          <m:t>1</m:t>
                        </m:r>
                      </m:sub>
                    </m:sSub>
                    <m:r>
                      <w:rPr>
                        <w:rFonts w:ascii="Cambria Math" w:hAnsi="Cambria Math" w:cs="Arial"/>
                      </w:rPr>
                      <m:t>&amp;=2.87×</m:t>
                    </m:r>
                    <m:sSup>
                      <m:sSupPr>
                        <m:ctrlPr>
                          <w:rPr>
                            <w:rFonts w:ascii="Cambria Math" w:hAnsi="Cambria Math" w:cs="Arial"/>
                          </w:rPr>
                        </m:ctrlPr>
                      </m:sSupPr>
                      <m:e>
                        <m:r>
                          <w:rPr>
                            <w:rFonts w:ascii="Cambria Math" w:hAnsi="Cambria Math" w:cs="Arial"/>
                          </w:rPr>
                          <m:t>10</m:t>
                        </m:r>
                      </m:e>
                      <m:sup>
                        <m:r>
                          <w:rPr>
                            <w:rFonts w:ascii="Cambria Math" w:hAnsi="Cambria Math" w:cs="Arial"/>
                          </w:rPr>
                          <m:t>-4</m:t>
                        </m:r>
                      </m:sup>
                    </m:sSup>
                    <m:r>
                      <m:rPr>
                        <m:nor/>
                      </m:rPr>
                      <w:rPr>
                        <w:rFonts w:ascii="Times New Roman" w:hAnsi="Times New Roman" w:cs="Arial"/>
                      </w:rPr>
                      <m:t> </m:t>
                    </m:r>
                    <m:r>
                      <m:rPr>
                        <m:sty m:val="p"/>
                      </m:rPr>
                      <w:rPr>
                        <w:rFonts w:ascii="Cambria Math" w:hAnsi="Cambria Math" w:cs="Arial"/>
                      </w:rPr>
                      <m:t>n</m:t>
                    </m:r>
                    <m:sSup>
                      <m:sSupPr>
                        <m:ctrlPr>
                          <w:rPr>
                            <w:rFonts w:ascii="Cambria Math" w:hAnsi="Cambria Math" w:cs="Arial"/>
                          </w:rPr>
                        </m:ctrlPr>
                      </m:sSupPr>
                      <m:e>
                        <m:r>
                          <m:rPr>
                            <m:sty m:val="p"/>
                          </m:rPr>
                          <w:rPr>
                            <w:rFonts w:ascii="Cambria Math" w:hAnsi="Cambria Math" w:cs="Arial"/>
                          </w:rPr>
                          <m:t>s</m:t>
                        </m:r>
                      </m:e>
                      <m:sup>
                        <m:r>
                          <w:rPr>
                            <w:rFonts w:ascii="Cambria Math" w:hAnsi="Cambria Math" w:cs="Arial"/>
                          </w:rPr>
                          <m:t>-1</m:t>
                        </m:r>
                      </m:sup>
                    </m:sSup>
                    <m:r>
                      <w:rPr>
                        <w:rFonts w:ascii="Cambria Math" w:hAnsi="Cambria Math" w:cs="Arial"/>
                      </w:rPr>
                      <m:t>,</m:t>
                    </m:r>
                  </m:e>
                  <m:e>
                    <m:sSub>
                      <m:sSubPr>
                        <m:ctrlPr>
                          <w:rPr>
                            <w:rFonts w:ascii="Cambria Math" w:hAnsi="Cambria Math" w:cs="Arial"/>
                          </w:rPr>
                        </m:ctrlPr>
                      </m:sSubPr>
                      <m:e>
                        <m:r>
                          <w:rPr>
                            <w:rFonts w:ascii="Cambria Math" w:hAnsi="Cambria Math" w:cs="Arial"/>
                          </w:rPr>
                          <m:t>a</m:t>
                        </m:r>
                      </m:e>
                      <m:sub>
                        <m:r>
                          <w:rPr>
                            <w:rFonts w:ascii="Cambria Math" w:hAnsi="Cambria Math" w:cs="Arial"/>
                          </w:rPr>
                          <m:t>2</m:t>
                        </m:r>
                      </m:sub>
                    </m:sSub>
                    <m:r>
                      <w:rPr>
                        <w:rFonts w:ascii="Cambria Math" w:hAnsi="Cambria Math" w:cs="Arial"/>
                      </w:rPr>
                      <m:t>&amp;=2.19×</m:t>
                    </m:r>
                    <m:sSup>
                      <m:sSupPr>
                        <m:ctrlPr>
                          <w:rPr>
                            <w:rFonts w:ascii="Cambria Math" w:hAnsi="Cambria Math" w:cs="Arial"/>
                          </w:rPr>
                        </m:ctrlPr>
                      </m:sSupPr>
                      <m:e>
                        <m:r>
                          <w:rPr>
                            <w:rFonts w:ascii="Cambria Math" w:hAnsi="Cambria Math" w:cs="Arial"/>
                          </w:rPr>
                          <m:t>10</m:t>
                        </m:r>
                      </m:e>
                      <m:sup>
                        <m:r>
                          <w:rPr>
                            <w:rFonts w:ascii="Cambria Math" w:hAnsi="Cambria Math" w:cs="Arial"/>
                          </w:rPr>
                          <m:t>-2</m:t>
                        </m:r>
                      </m:sup>
                    </m:sSup>
                    <m:r>
                      <m:rPr>
                        <m:nor/>
                      </m:rPr>
                      <w:rPr>
                        <w:rFonts w:ascii="Times New Roman" w:hAnsi="Times New Roman" w:cs="Arial"/>
                      </w:rPr>
                      <m:t> </m:t>
                    </m:r>
                    <m:r>
                      <m:rPr>
                        <m:sty m:val="p"/>
                      </m:rPr>
                      <w:rPr>
                        <w:rFonts w:ascii="Cambria Math" w:hAnsi="Cambria Math" w:cs="Arial"/>
                      </w:rPr>
                      <m:t>n</m:t>
                    </m:r>
                    <m:sSup>
                      <m:sSupPr>
                        <m:ctrlPr>
                          <w:rPr>
                            <w:rFonts w:ascii="Cambria Math" w:hAnsi="Cambria Math" w:cs="Arial"/>
                          </w:rPr>
                        </m:ctrlPr>
                      </m:sSupPr>
                      <m:e>
                        <m:r>
                          <m:rPr>
                            <m:sty m:val="p"/>
                          </m:rPr>
                          <w:rPr>
                            <w:rFonts w:ascii="Cambria Math" w:hAnsi="Cambria Math" w:cs="Arial"/>
                          </w:rPr>
                          <m:t>s</m:t>
                        </m:r>
                      </m:e>
                      <m:sup>
                        <m:r>
                          <w:rPr>
                            <w:rFonts w:ascii="Cambria Math" w:hAnsi="Cambria Math" w:cs="Arial"/>
                          </w:rPr>
                          <m:t>-1</m:t>
                        </m:r>
                      </m:sup>
                    </m:sSup>
                    <m:r>
                      <w:rPr>
                        <w:rFonts w:ascii="Cambria Math" w:hAnsi="Cambria Math" w:cs="Arial"/>
                      </w:rPr>
                      <m:t>,</m:t>
                    </m:r>
                  </m:e>
                  <m:e>
                    <m:sSub>
                      <m:sSubPr>
                        <m:ctrlPr>
                          <w:rPr>
                            <w:rFonts w:ascii="Cambria Math" w:hAnsi="Cambria Math" w:cs="Arial"/>
                          </w:rPr>
                        </m:ctrlPr>
                      </m:sSubPr>
                      <m:e>
                        <m:r>
                          <w:rPr>
                            <w:rFonts w:ascii="Cambria Math" w:hAnsi="Cambria Math" w:cs="Arial"/>
                          </w:rPr>
                          <m:t>a</m:t>
                        </m:r>
                      </m:e>
                      <m:sub>
                        <m:r>
                          <w:rPr>
                            <w:rFonts w:ascii="Cambria Math" w:hAnsi="Cambria Math" w:cs="Arial"/>
                          </w:rPr>
                          <m:t>3</m:t>
                        </m:r>
                      </m:sub>
                    </m:sSub>
                    <m:r>
                      <w:rPr>
                        <w:rFonts w:ascii="Cambria Math" w:hAnsi="Cambria Math" w:cs="Arial"/>
                      </w:rPr>
                      <m:t>&amp;=1.42×</m:t>
                    </m:r>
                    <m:sSup>
                      <m:sSupPr>
                        <m:ctrlPr>
                          <w:rPr>
                            <w:rFonts w:ascii="Cambria Math" w:hAnsi="Cambria Math" w:cs="Arial"/>
                          </w:rPr>
                        </m:ctrlPr>
                      </m:sSupPr>
                      <m:e>
                        <m:r>
                          <w:rPr>
                            <w:rFonts w:ascii="Cambria Math" w:hAnsi="Cambria Math" w:cs="Arial"/>
                          </w:rPr>
                          <m:t>10</m:t>
                        </m:r>
                      </m:e>
                      <m:sup>
                        <m:r>
                          <w:rPr>
                            <w:rFonts w:ascii="Cambria Math" w:hAnsi="Cambria Math" w:cs="Arial"/>
                          </w:rPr>
                          <m:t>-2</m:t>
                        </m:r>
                      </m:sup>
                    </m:sSup>
                    <m:r>
                      <m:rPr>
                        <m:nor/>
                      </m:rPr>
                      <w:rPr>
                        <w:rFonts w:ascii="Times New Roman" w:hAnsi="Times New Roman" w:cs="Arial"/>
                      </w:rPr>
                      <m:t> </m:t>
                    </m:r>
                    <m:r>
                      <m:rPr>
                        <m:sty m:val="p"/>
                      </m:rPr>
                      <w:rPr>
                        <w:rFonts w:ascii="Cambria Math" w:hAnsi="Cambria Math" w:cs="Arial"/>
                      </w:rPr>
                      <m:t>n</m:t>
                    </m:r>
                    <m:sSup>
                      <m:sSupPr>
                        <m:ctrlPr>
                          <w:rPr>
                            <w:rFonts w:ascii="Cambria Math" w:hAnsi="Cambria Math" w:cs="Arial"/>
                          </w:rPr>
                        </m:ctrlPr>
                      </m:sSupPr>
                      <m:e>
                        <m:r>
                          <m:rPr>
                            <m:sty m:val="p"/>
                          </m:rPr>
                          <w:rPr>
                            <w:rFonts w:ascii="Cambria Math" w:hAnsi="Cambria Math" w:cs="Arial"/>
                          </w:rPr>
                          <m:t>s</m:t>
                        </m:r>
                      </m:e>
                      <m:sup>
                        <m:r>
                          <w:rPr>
                            <w:rFonts w:ascii="Cambria Math" w:hAnsi="Cambria Math" w:cs="Arial"/>
                          </w:rPr>
                          <m:t>-1</m:t>
                        </m:r>
                      </m:sup>
                    </m:sSup>
                    <m:r>
                      <w:rPr>
                        <w:rFonts w:ascii="Cambria Math" w:hAnsi="Cambria Math" w:cs="Arial"/>
                      </w:rPr>
                      <m:t>.</m:t>
                    </m:r>
                  </m:e>
                </m:eqArr>
              </m:e>
              <m:e/>
              <m:e/>
            </m:mr>
          </m:m>
        </m:oMath>
      </m:oMathPara>
    </w:p>
    <w:p w14:paraId="4B9BCECF" w14:textId="77777777" w:rsidR="006A4ABE" w:rsidRPr="006A4ABE" w:rsidRDefault="006A4ABE" w:rsidP="00BA7415">
      <w:pPr>
        <w:widowControl w:val="0"/>
        <w:spacing w:beforeLines="50" w:before="156" w:afterLines="50" w:after="156" w:line="360" w:lineRule="auto"/>
        <w:jc w:val="both"/>
        <w:rPr>
          <w:rFonts w:ascii="Times New Roman" w:hAnsi="Times New Roman" w:cs="Arial"/>
        </w:rPr>
      </w:pPr>
      <w:r w:rsidRPr="006A4ABE">
        <w:rPr>
          <w:rFonts w:ascii="Times New Roman" w:hAnsi="Times New Roman" w:cs="Arial"/>
        </w:rPr>
        <w:t>The calculated intensity was reconstructed using</w:t>
      </w:r>
    </w:p>
    <w:p w14:paraId="3359AA06" w14:textId="08E35573" w:rsidR="006A4ABE" w:rsidRPr="006A4ABE" w:rsidRDefault="00000000" w:rsidP="00BA7415">
      <w:pPr>
        <w:widowControl w:val="0"/>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sSub>
                  <m:sSubPr>
                    <m:ctrlPr>
                      <w:rPr>
                        <w:rFonts w:ascii="Cambria Math" w:hAnsi="Cambria Math" w:cs="Arial"/>
                      </w:rPr>
                    </m:ctrlPr>
                  </m:sSubPr>
                  <m:e>
                    <m:r>
                      <w:rPr>
                        <w:rFonts w:ascii="Cambria Math" w:hAnsi="Cambria Math" w:cs="Arial"/>
                      </w:rPr>
                      <m:t>I</m:t>
                    </m:r>
                  </m:e>
                  <m:sub>
                    <m:r>
                      <m:rPr>
                        <m:sty m:val="p"/>
                      </m:rPr>
                      <w:rPr>
                        <w:rFonts w:ascii="Cambria Math" w:hAnsi="Cambria Math" w:cs="Arial"/>
                      </w:rPr>
                      <m:t>fit</m:t>
                    </m:r>
                  </m:sub>
                </m:sSub>
                <m:d>
                  <m:dPr>
                    <m:ctrlPr>
                      <w:rPr>
                        <w:rFonts w:ascii="Cambria Math" w:hAnsi="Cambria Math" w:cs="Arial"/>
                      </w:rPr>
                    </m:ctrlPr>
                  </m:dPr>
                  <m:e>
                    <m:r>
                      <w:rPr>
                        <w:rFonts w:ascii="Cambria Math" w:hAnsi="Cambria Math" w:cs="Arial"/>
                      </w:rPr>
                      <m:t>t</m:t>
                    </m:r>
                  </m:e>
                </m:d>
                <m:r>
                  <w:rPr>
                    <w:rFonts w:ascii="Cambria Math" w:hAnsi="Cambria Math" w:cs="Arial"/>
                  </w:rPr>
                  <m:t>=</m:t>
                </m:r>
                <m:sSub>
                  <m:sSubPr>
                    <m:ctrlPr>
                      <w:rPr>
                        <w:rFonts w:ascii="Cambria Math" w:hAnsi="Cambria Math" w:cs="Arial"/>
                      </w:rPr>
                    </m:ctrlPr>
                  </m:sSubPr>
                  <m:e>
                    <m:r>
                      <w:rPr>
                        <w:rFonts w:ascii="Cambria Math" w:hAnsi="Cambria Math" w:cs="Arial"/>
                      </w:rPr>
                      <m:t>I</m:t>
                    </m:r>
                  </m:e>
                  <m:sub>
                    <m:r>
                      <m:rPr>
                        <m:sty m:val="p"/>
                      </m:rPr>
                      <w:rPr>
                        <w:rFonts w:ascii="Cambria Math" w:hAnsi="Cambria Math" w:cs="Arial"/>
                      </w:rPr>
                      <m:t>bg</m:t>
                    </m:r>
                  </m:sub>
                </m:sSub>
                <m:r>
                  <w:rPr>
                    <w:rFonts w:ascii="Cambria Math" w:hAnsi="Cambria Math" w:cs="Arial"/>
                  </w:rPr>
                  <m:t>+</m:t>
                </m:r>
                <m:d>
                  <m:dPr>
                    <m:begChr m:val="["/>
                    <m:endChr m:val="]"/>
                    <m:ctrlPr>
                      <w:rPr>
                        <w:rFonts w:ascii="Cambria Math" w:hAnsi="Cambria Math" w:cs="Arial"/>
                      </w:rPr>
                    </m:ctrlPr>
                  </m:dPr>
                  <m:e>
                    <m:sSub>
                      <m:sSubPr>
                        <m:ctrlPr>
                          <w:rPr>
                            <w:rFonts w:ascii="Cambria Math" w:hAnsi="Cambria Math" w:cs="Arial"/>
                          </w:rPr>
                        </m:ctrlPr>
                      </m:sSubPr>
                      <m:e>
                        <m:r>
                          <w:rPr>
                            <w:rFonts w:ascii="Cambria Math" w:hAnsi="Cambria Math" w:cs="Arial"/>
                          </w:rPr>
                          <m:t>I</m:t>
                        </m:r>
                      </m:e>
                      <m:sub>
                        <m:r>
                          <m:rPr>
                            <m:sty m:val="p"/>
                          </m:rPr>
                          <w:rPr>
                            <w:rFonts w:ascii="Cambria Math" w:hAnsi="Cambria Math" w:cs="Arial"/>
                          </w:rPr>
                          <m:t>PL</m:t>
                        </m:r>
                      </m:sub>
                    </m:sSub>
                    <m:d>
                      <m:dPr>
                        <m:ctrlPr>
                          <w:rPr>
                            <w:rFonts w:ascii="Cambria Math" w:hAnsi="Cambria Math" w:cs="Arial"/>
                          </w:rPr>
                        </m:ctrlPr>
                      </m:dPr>
                      <m:e>
                        <m:r>
                          <w:rPr>
                            <w:rFonts w:ascii="Cambria Math" w:hAnsi="Cambria Math" w:cs="Arial"/>
                          </w:rPr>
                          <m:t>0</m:t>
                        </m:r>
                      </m:e>
                    </m:d>
                    <m:r>
                      <w:rPr>
                        <w:rFonts w:ascii="Cambria Math" w:hAnsi="Cambria Math" w:cs="Arial"/>
                      </w:rPr>
                      <m:t>-</m:t>
                    </m:r>
                    <m:sSub>
                      <m:sSubPr>
                        <m:ctrlPr>
                          <w:rPr>
                            <w:rFonts w:ascii="Cambria Math" w:hAnsi="Cambria Math" w:cs="Arial"/>
                          </w:rPr>
                        </m:ctrlPr>
                      </m:sSubPr>
                      <m:e>
                        <m:r>
                          <w:rPr>
                            <w:rFonts w:ascii="Cambria Math" w:hAnsi="Cambria Math" w:cs="Arial"/>
                          </w:rPr>
                          <m:t>I</m:t>
                        </m:r>
                      </m:e>
                      <m:sub>
                        <m:r>
                          <m:rPr>
                            <m:sty m:val="p"/>
                          </m:rPr>
                          <w:rPr>
                            <w:rFonts w:ascii="Cambria Math" w:hAnsi="Cambria Math" w:cs="Arial"/>
                          </w:rPr>
                          <m:t>bg</m:t>
                        </m:r>
                      </m:sub>
                    </m:sSub>
                  </m:e>
                </m:d>
                <m:sSup>
                  <m:sSupPr>
                    <m:ctrlPr>
                      <w:rPr>
                        <w:rFonts w:ascii="Cambria Math" w:hAnsi="Cambria Math" w:cs="Arial"/>
                      </w:rPr>
                    </m:ctrlPr>
                  </m:sSupPr>
                  <m:e>
                    <m:r>
                      <w:rPr>
                        <w:rFonts w:ascii="Cambria Math" w:hAnsi="Cambria Math" w:cs="Arial"/>
                      </w:rPr>
                      <m:t>x</m:t>
                    </m:r>
                  </m:e>
                  <m:sup>
                    <m:r>
                      <w:rPr>
                        <w:rFonts w:ascii="Cambria Math" w:hAnsi="Cambria Math" w:cs="Arial"/>
                      </w:rPr>
                      <m:t>2</m:t>
                    </m:r>
                  </m:sup>
                </m:sSup>
                <m:d>
                  <m:dPr>
                    <m:ctrlPr>
                      <w:rPr>
                        <w:rFonts w:ascii="Cambria Math" w:hAnsi="Cambria Math" w:cs="Arial"/>
                      </w:rPr>
                    </m:ctrlPr>
                  </m:dPr>
                  <m:e>
                    <m:r>
                      <w:rPr>
                        <w:rFonts w:ascii="Cambria Math" w:hAnsi="Cambria Math" w:cs="Arial"/>
                      </w:rPr>
                      <m:t>t</m:t>
                    </m:r>
                  </m:e>
                </m:d>
                <m:r>
                  <w:rPr>
                    <w:rFonts w:ascii="Cambria Math" w:hAnsi="Cambria Math" w:cs="Arial"/>
                  </w:rPr>
                  <m:t>,</m:t>
                </m:r>
              </m:e>
              <m:e/>
              <m:e/>
            </m:mr>
          </m:m>
        </m:oMath>
      </m:oMathPara>
    </w:p>
    <w:p w14:paraId="11DC8552" w14:textId="5AFB62B4" w:rsidR="006A4ABE" w:rsidRPr="006A4ABE" w:rsidRDefault="006A4ABE" w:rsidP="00BA7415">
      <w:pPr>
        <w:widowControl w:val="0"/>
        <w:spacing w:beforeLines="50" w:before="156" w:afterLines="50" w:after="156" w:line="360" w:lineRule="auto"/>
        <w:jc w:val="both"/>
        <w:rPr>
          <w:rFonts w:ascii="Times New Roman" w:hAnsi="Times New Roman" w:cs="Arial"/>
        </w:rPr>
      </w:pPr>
      <w:r w:rsidRPr="006A4ABE">
        <w:rPr>
          <w:rFonts w:ascii="Times New Roman" w:hAnsi="Times New Roman" w:cs="Arial"/>
        </w:rPr>
        <w:t xml:space="preserve">giving </w:t>
      </w:r>
      <m:oMath>
        <m:sSup>
          <m:sSupPr>
            <m:ctrlPr>
              <w:rPr>
                <w:rFonts w:ascii="Cambria Math" w:hAnsi="Cambria Math" w:cs="Arial"/>
              </w:rPr>
            </m:ctrlPr>
          </m:sSupPr>
          <m:e>
            <m:r>
              <w:rPr>
                <w:rFonts w:ascii="Cambria Math" w:hAnsi="Cambria Math" w:cs="Arial"/>
              </w:rPr>
              <m:t>R</m:t>
            </m:r>
          </m:e>
          <m:sup>
            <m:r>
              <w:rPr>
                <w:rFonts w:ascii="Cambria Math" w:hAnsi="Cambria Math" w:cs="Arial"/>
              </w:rPr>
              <m:t>2</m:t>
            </m:r>
          </m:sup>
        </m:sSup>
        <m:r>
          <w:rPr>
            <w:rFonts w:ascii="Cambria Math" w:hAnsi="Cambria Math" w:cs="Arial"/>
          </w:rPr>
          <m:t>≈0.988</m:t>
        </m:r>
      </m:oMath>
      <w:r w:rsidR="0053773A">
        <w:rPr>
          <w:rFonts w:ascii="Times New Roman" w:hAnsi="Times New Roman" w:cs="Arial" w:hint="eastAsia"/>
        </w:rPr>
        <w:t xml:space="preserve"> </w:t>
      </w:r>
      <w:r w:rsidRPr="006A4ABE">
        <w:rPr>
          <w:rFonts w:ascii="Times New Roman" w:hAnsi="Times New Roman" w:cs="Arial"/>
        </w:rPr>
        <w:t xml:space="preserve">for </w:t>
      </w:r>
      <w:r w:rsidR="003D5D29" w:rsidRPr="003D5D29">
        <w:rPr>
          <w:rFonts w:ascii="Times New Roman" w:hAnsi="Times New Roman" w:cs="Arial"/>
        </w:rPr>
        <w:t>the measured TRPL intensity</w:t>
      </w:r>
      <w:r w:rsidRPr="006A4ABE">
        <w:rPr>
          <w:rFonts w:ascii="Times New Roman" w:hAnsi="Times New Roman" w:cs="Arial"/>
        </w:rPr>
        <w:t xml:space="preserve"> decay</w:t>
      </w:r>
      <w:r w:rsidR="00945CF4">
        <w:rPr>
          <w:rFonts w:ascii="Times New Roman" w:hAnsi="Times New Roman" w:cs="Arial" w:hint="eastAsia"/>
        </w:rPr>
        <w:t xml:space="preserve"> (Fitting result showed </w:t>
      </w:r>
      <w:r w:rsidR="00945CF4">
        <w:rPr>
          <w:rFonts w:ascii="Times New Roman" w:hAnsi="Times New Roman" w:cs="Arial"/>
        </w:rPr>
        <w:t xml:space="preserve">in </w:t>
      </w:r>
      <w:r w:rsidR="00945CF4" w:rsidRPr="00945CF4">
        <w:rPr>
          <w:rFonts w:ascii="Times New Roman" w:hAnsi="Times New Roman" w:cs="Arial"/>
        </w:rPr>
        <w:lastRenderedPageBreak/>
        <w:t>Supplementary</w:t>
      </w:r>
      <w:r w:rsidR="00945CF4">
        <w:rPr>
          <w:rFonts w:ascii="Times New Roman" w:hAnsi="Times New Roman" w:cs="Arial" w:hint="eastAsia"/>
        </w:rPr>
        <w:t xml:space="preserve"> Fig. 5.1 and </w:t>
      </w:r>
      <w:r w:rsidR="00945CF4" w:rsidRPr="00945CF4">
        <w:rPr>
          <w:rFonts w:ascii="Times New Roman" w:hAnsi="Times New Roman" w:cs="Arial"/>
        </w:rPr>
        <w:t>Supplementary</w:t>
      </w:r>
      <w:r w:rsidR="00945CF4">
        <w:rPr>
          <w:rFonts w:ascii="Times New Roman" w:hAnsi="Times New Roman" w:cs="Arial" w:hint="eastAsia"/>
        </w:rPr>
        <w:t xml:space="preserve"> Table 5.1)</w:t>
      </w:r>
      <w:r w:rsidRPr="006A4ABE">
        <w:rPr>
          <w:rFonts w:ascii="Times New Roman" w:hAnsi="Times New Roman" w:cs="Arial"/>
        </w:rPr>
        <w:t>.</w:t>
      </w:r>
    </w:p>
    <w:p w14:paraId="53F345CC" w14:textId="77777777" w:rsidR="006A4ABE" w:rsidRPr="006A4ABE" w:rsidRDefault="006A4ABE" w:rsidP="00BA7415">
      <w:pPr>
        <w:widowControl w:val="0"/>
        <w:spacing w:beforeLines="50" w:before="156" w:afterLines="50" w:after="156" w:line="360" w:lineRule="auto"/>
        <w:jc w:val="both"/>
        <w:rPr>
          <w:rFonts w:ascii="Times New Roman" w:hAnsi="Times New Roman" w:cs="Arial"/>
        </w:rPr>
      </w:pPr>
      <w:r w:rsidRPr="006A4ABE">
        <w:rPr>
          <w:rFonts w:ascii="Times New Roman" w:hAnsi="Times New Roman" w:cs="Arial"/>
        </w:rPr>
        <w:t>Converting the fitted coefficients into absolute units gives</w:t>
      </w:r>
    </w:p>
    <w:p w14:paraId="36C986FD" w14:textId="6B85DDE3" w:rsidR="006A4ABE" w:rsidRPr="006A4ABE" w:rsidRDefault="00000000" w:rsidP="00BA7415">
      <w:pPr>
        <w:widowControl w:val="0"/>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sSub>
                  <m:sSubPr>
                    <m:ctrlPr>
                      <w:rPr>
                        <w:rFonts w:ascii="Cambria Math" w:hAnsi="Cambria Math" w:cs="Arial"/>
                      </w:rPr>
                    </m:ctrlPr>
                  </m:sSubPr>
                  <m:e>
                    <m:r>
                      <w:rPr>
                        <w:rFonts w:ascii="Cambria Math" w:hAnsi="Cambria Math" w:cs="Arial"/>
                      </w:rPr>
                      <m:t>k</m:t>
                    </m:r>
                  </m:e>
                  <m:sub>
                    <m:r>
                      <w:rPr>
                        <w:rFonts w:ascii="Cambria Math" w:hAnsi="Cambria Math" w:cs="Arial"/>
                      </w:rPr>
                      <m:t>1</m:t>
                    </m:r>
                  </m:sub>
                </m:sSub>
                <m:r>
                  <w:rPr>
                    <w:rFonts w:ascii="Cambria Math" w:hAnsi="Cambria Math" w:cs="Arial"/>
                  </w:rPr>
                  <m:t>=2.87×</m:t>
                </m:r>
                <m:sSup>
                  <m:sSupPr>
                    <m:ctrlPr>
                      <w:rPr>
                        <w:rFonts w:ascii="Cambria Math" w:hAnsi="Cambria Math" w:cs="Arial"/>
                      </w:rPr>
                    </m:ctrlPr>
                  </m:sSupPr>
                  <m:e>
                    <m:r>
                      <w:rPr>
                        <w:rFonts w:ascii="Cambria Math" w:hAnsi="Cambria Math" w:cs="Arial"/>
                      </w:rPr>
                      <m:t>10</m:t>
                    </m:r>
                  </m:e>
                  <m:sup>
                    <m:r>
                      <w:rPr>
                        <w:rFonts w:ascii="Cambria Math" w:hAnsi="Cambria Math" w:cs="Arial"/>
                      </w:rPr>
                      <m:t>-4</m:t>
                    </m:r>
                  </m:sup>
                </m:sSup>
                <m:r>
                  <m:rPr>
                    <m:nor/>
                  </m:rPr>
                  <w:rPr>
                    <w:rFonts w:ascii="Times New Roman" w:hAnsi="Times New Roman" w:cs="Arial"/>
                  </w:rPr>
                  <m:t> </m:t>
                </m:r>
                <m:r>
                  <m:rPr>
                    <m:sty m:val="p"/>
                  </m:rPr>
                  <w:rPr>
                    <w:rFonts w:ascii="Cambria Math" w:hAnsi="Cambria Math" w:cs="Arial"/>
                  </w:rPr>
                  <m:t>n</m:t>
                </m:r>
                <m:sSup>
                  <m:sSupPr>
                    <m:ctrlPr>
                      <w:rPr>
                        <w:rFonts w:ascii="Cambria Math" w:hAnsi="Cambria Math" w:cs="Arial"/>
                      </w:rPr>
                    </m:ctrlPr>
                  </m:sSupPr>
                  <m:e>
                    <m:r>
                      <m:rPr>
                        <m:sty m:val="p"/>
                      </m:rPr>
                      <w:rPr>
                        <w:rFonts w:ascii="Cambria Math" w:hAnsi="Cambria Math" w:cs="Arial"/>
                      </w:rPr>
                      <m:t>s</m:t>
                    </m:r>
                  </m:e>
                  <m:sup>
                    <m:r>
                      <w:rPr>
                        <w:rFonts w:ascii="Cambria Math" w:hAnsi="Cambria Math" w:cs="Arial"/>
                      </w:rPr>
                      <m:t>-1</m:t>
                    </m:r>
                  </m:sup>
                </m:sSup>
                <m:r>
                  <w:rPr>
                    <w:rFonts w:ascii="Cambria Math" w:hAnsi="Cambria Math" w:cs="Arial"/>
                  </w:rPr>
                  <m:t>=2.87×</m:t>
                </m:r>
                <m:sSup>
                  <m:sSupPr>
                    <m:ctrlPr>
                      <w:rPr>
                        <w:rFonts w:ascii="Cambria Math" w:hAnsi="Cambria Math" w:cs="Arial"/>
                      </w:rPr>
                    </m:ctrlPr>
                  </m:sSupPr>
                  <m:e>
                    <m:r>
                      <w:rPr>
                        <w:rFonts w:ascii="Cambria Math" w:hAnsi="Cambria Math" w:cs="Arial"/>
                      </w:rPr>
                      <m:t>10</m:t>
                    </m:r>
                  </m:e>
                  <m:sup>
                    <m:r>
                      <w:rPr>
                        <w:rFonts w:ascii="Cambria Math" w:hAnsi="Cambria Math" w:cs="Arial"/>
                      </w:rPr>
                      <m:t>5</m:t>
                    </m:r>
                  </m:sup>
                </m:sSup>
                <m:r>
                  <m:rPr>
                    <m:nor/>
                  </m:rPr>
                  <w:rPr>
                    <w:rFonts w:ascii="Times New Roman" w:hAnsi="Times New Roman" w:cs="Arial"/>
                  </w:rPr>
                  <m:t> </m:t>
                </m:r>
                <m:sSup>
                  <m:sSupPr>
                    <m:ctrlPr>
                      <w:rPr>
                        <w:rFonts w:ascii="Cambria Math" w:hAnsi="Cambria Math" w:cs="Arial"/>
                      </w:rPr>
                    </m:ctrlPr>
                  </m:sSupPr>
                  <m:e>
                    <m:r>
                      <m:rPr>
                        <m:sty m:val="p"/>
                      </m:rPr>
                      <w:rPr>
                        <w:rFonts w:ascii="Cambria Math" w:hAnsi="Cambria Math" w:cs="Arial"/>
                      </w:rPr>
                      <m:t>s</m:t>
                    </m:r>
                  </m:e>
                  <m:sup>
                    <m:r>
                      <w:rPr>
                        <w:rFonts w:ascii="Cambria Math" w:hAnsi="Cambria Math" w:cs="Arial"/>
                      </w:rPr>
                      <m:t>-1</m:t>
                    </m:r>
                  </m:sup>
                </m:sSup>
                <m:r>
                  <w:rPr>
                    <w:rFonts w:ascii="Cambria Math" w:hAnsi="Cambria Math" w:cs="Arial"/>
                  </w:rPr>
                  <m:t>,</m:t>
                </m:r>
              </m:e>
              <m:e/>
              <m:e/>
            </m:mr>
          </m:m>
          <m:r>
            <m:rPr>
              <m:sty m:val="p"/>
            </m:rPr>
            <w:rPr>
              <w:rFonts w:ascii="Times New Roman" w:hAnsi="Times New Roman" w:cs="Arial"/>
            </w:rPr>
            <w:br/>
          </m:r>
        </m:oMath>
        <m:oMath>
          <m:m>
            <m:mPr>
              <m:plcHide m:val="1"/>
              <m:mcs>
                <m:mc>
                  <m:mcPr>
                    <m:count m:val="4"/>
                    <m:mcJc m:val="center"/>
                  </m:mcPr>
                </m:mc>
              </m:mcs>
              <m:ctrlPr>
                <w:rPr>
                  <w:rFonts w:ascii="Cambria Math" w:hAnsi="Cambria Math" w:cs="Arial"/>
                </w:rPr>
              </m:ctrlPr>
            </m:mPr>
            <m:mr>
              <m:e/>
              <m:e>
                <m:sSub>
                  <m:sSubPr>
                    <m:ctrlPr>
                      <w:rPr>
                        <w:rFonts w:ascii="Cambria Math" w:hAnsi="Cambria Math" w:cs="Arial"/>
                      </w:rPr>
                    </m:ctrlPr>
                  </m:sSubPr>
                  <m:e>
                    <m:r>
                      <w:rPr>
                        <w:rFonts w:ascii="Cambria Math" w:hAnsi="Cambria Math" w:cs="Arial"/>
                      </w:rPr>
                      <m:t>k</m:t>
                    </m:r>
                  </m:e>
                  <m:sub>
                    <m:r>
                      <w:rPr>
                        <w:rFonts w:ascii="Cambria Math" w:hAnsi="Cambria Math" w:cs="Arial"/>
                      </w:rPr>
                      <m:t>2</m:t>
                    </m:r>
                  </m:sub>
                </m:sSub>
                <m:r>
                  <w:rPr>
                    <w:rFonts w:ascii="Cambria Math" w:hAnsi="Cambria Math" w:cs="Arial"/>
                  </w:rPr>
                  <m:t>=</m:t>
                </m:r>
                <m:f>
                  <m:fPr>
                    <m:ctrlPr>
                      <w:rPr>
                        <w:rFonts w:ascii="Cambria Math" w:hAnsi="Cambria Math" w:cs="Arial"/>
                      </w:rPr>
                    </m:ctrlPr>
                  </m:fPr>
                  <m:num>
                    <m:r>
                      <w:rPr>
                        <w:rFonts w:ascii="Cambria Math" w:hAnsi="Cambria Math" w:cs="Arial"/>
                      </w:rPr>
                      <m:t>2.19×</m:t>
                    </m:r>
                    <m:sSup>
                      <m:sSupPr>
                        <m:ctrlPr>
                          <w:rPr>
                            <w:rFonts w:ascii="Cambria Math" w:hAnsi="Cambria Math" w:cs="Arial"/>
                          </w:rPr>
                        </m:ctrlPr>
                      </m:sSupPr>
                      <m:e>
                        <m:r>
                          <w:rPr>
                            <w:rFonts w:ascii="Cambria Math" w:hAnsi="Cambria Math" w:cs="Arial"/>
                          </w:rPr>
                          <m:t>10</m:t>
                        </m:r>
                      </m:e>
                      <m:sup>
                        <m:r>
                          <w:rPr>
                            <w:rFonts w:ascii="Cambria Math" w:hAnsi="Cambria Math" w:cs="Arial"/>
                          </w:rPr>
                          <m:t>7</m:t>
                        </m:r>
                      </m:sup>
                    </m:sSup>
                    <m:r>
                      <m:rPr>
                        <m:nor/>
                      </m:rPr>
                      <w:rPr>
                        <w:rFonts w:ascii="Times New Roman" w:hAnsi="Times New Roman" w:cs="Arial"/>
                      </w:rPr>
                      <m:t> </m:t>
                    </m:r>
                    <m:sSup>
                      <m:sSupPr>
                        <m:ctrlPr>
                          <w:rPr>
                            <w:rFonts w:ascii="Cambria Math" w:hAnsi="Cambria Math" w:cs="Arial"/>
                          </w:rPr>
                        </m:ctrlPr>
                      </m:sSupPr>
                      <m:e>
                        <m:r>
                          <m:rPr>
                            <m:sty m:val="p"/>
                          </m:rPr>
                          <w:rPr>
                            <w:rFonts w:ascii="Cambria Math" w:hAnsi="Cambria Math" w:cs="Arial"/>
                          </w:rPr>
                          <m:t>s</m:t>
                        </m:r>
                      </m:e>
                      <m:sup>
                        <m:r>
                          <w:rPr>
                            <w:rFonts w:ascii="Cambria Math" w:hAnsi="Cambria Math" w:cs="Arial"/>
                          </w:rPr>
                          <m:t>-1</m:t>
                        </m:r>
                      </m:sup>
                    </m:sSup>
                  </m:num>
                  <m:den>
                    <m:r>
                      <w:rPr>
                        <w:rFonts w:ascii="Cambria Math" w:hAnsi="Cambria Math" w:cs="Arial"/>
                      </w:rPr>
                      <m:t>1.6965×</m:t>
                    </m:r>
                    <m:sSup>
                      <m:sSupPr>
                        <m:ctrlPr>
                          <w:rPr>
                            <w:rFonts w:ascii="Cambria Math" w:hAnsi="Cambria Math" w:cs="Arial"/>
                          </w:rPr>
                        </m:ctrlPr>
                      </m:sSupPr>
                      <m:e>
                        <m:r>
                          <w:rPr>
                            <w:rFonts w:ascii="Cambria Math" w:hAnsi="Cambria Math" w:cs="Arial"/>
                          </w:rPr>
                          <m:t>10</m:t>
                        </m:r>
                      </m:e>
                      <m:sup>
                        <m:r>
                          <w:rPr>
                            <w:rFonts w:ascii="Cambria Math" w:hAnsi="Cambria Math" w:cs="Arial"/>
                          </w:rPr>
                          <m:t>17</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den>
                </m:f>
                <m:r>
                  <w:rPr>
                    <w:rFonts w:ascii="Cambria Math" w:hAnsi="Cambria Math" w:cs="Arial"/>
                  </w:rPr>
                  <m:t>=1.291×</m:t>
                </m:r>
                <m:sSup>
                  <m:sSupPr>
                    <m:ctrlPr>
                      <w:rPr>
                        <w:rFonts w:ascii="Cambria Math" w:hAnsi="Cambria Math" w:cs="Arial"/>
                      </w:rPr>
                    </m:ctrlPr>
                  </m:sSupPr>
                  <m:e>
                    <m:r>
                      <w:rPr>
                        <w:rFonts w:ascii="Cambria Math" w:hAnsi="Cambria Math" w:cs="Arial"/>
                      </w:rPr>
                      <m:t>10</m:t>
                    </m:r>
                  </m:e>
                  <m:sup>
                    <m:r>
                      <w:rPr>
                        <w:rFonts w:ascii="Cambria Math" w:hAnsi="Cambria Math" w:cs="Arial"/>
                      </w:rPr>
                      <m:t>-10</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r>
                  <m:rPr>
                    <m:nor/>
                  </m:rPr>
                  <w:rPr>
                    <w:rFonts w:ascii="Times New Roman" w:hAnsi="Times New Roman" w:cs="Arial"/>
                  </w:rPr>
                  <m:t> </m:t>
                </m:r>
                <m:sSup>
                  <m:sSupPr>
                    <m:ctrlPr>
                      <w:rPr>
                        <w:rFonts w:ascii="Cambria Math" w:hAnsi="Cambria Math" w:cs="Arial"/>
                      </w:rPr>
                    </m:ctrlPr>
                  </m:sSupPr>
                  <m:e>
                    <m:r>
                      <m:rPr>
                        <m:sty m:val="p"/>
                      </m:rPr>
                      <w:rPr>
                        <w:rFonts w:ascii="Cambria Math" w:hAnsi="Cambria Math" w:cs="Arial"/>
                      </w:rPr>
                      <m:t>s</m:t>
                    </m:r>
                  </m:e>
                  <m:sup>
                    <m:r>
                      <w:rPr>
                        <w:rFonts w:ascii="Cambria Math" w:hAnsi="Cambria Math" w:cs="Arial"/>
                      </w:rPr>
                      <m:t>-1</m:t>
                    </m:r>
                  </m:sup>
                </m:sSup>
                <m:r>
                  <w:rPr>
                    <w:rFonts w:ascii="Cambria Math" w:hAnsi="Cambria Math" w:cs="Arial"/>
                  </w:rPr>
                  <m:t>,</m:t>
                </m:r>
              </m:e>
              <m:e/>
              <m:e/>
            </m:mr>
          </m:m>
        </m:oMath>
      </m:oMathPara>
    </w:p>
    <w:p w14:paraId="6C4C769E" w14:textId="77777777" w:rsidR="006A4ABE" w:rsidRPr="006A4ABE" w:rsidRDefault="006A4ABE" w:rsidP="00BA7415">
      <w:pPr>
        <w:widowControl w:val="0"/>
        <w:spacing w:beforeLines="50" w:before="156" w:afterLines="50" w:after="156" w:line="360" w:lineRule="auto"/>
        <w:jc w:val="both"/>
        <w:rPr>
          <w:rFonts w:ascii="Times New Roman" w:hAnsi="Times New Roman" w:cs="Arial"/>
        </w:rPr>
      </w:pPr>
      <w:r w:rsidRPr="006A4ABE">
        <w:rPr>
          <w:rFonts w:ascii="Times New Roman" w:hAnsi="Times New Roman" w:cs="Arial"/>
        </w:rPr>
        <w:t>and</w:t>
      </w:r>
    </w:p>
    <w:p w14:paraId="05DF1702" w14:textId="470A51D9" w:rsidR="0019240C" w:rsidRPr="0019240C" w:rsidRDefault="00000000" w:rsidP="00041B7E">
      <w:pPr>
        <w:spacing w:beforeLines="50" w:before="156" w:afterLines="50" w:after="156" w:line="360" w:lineRule="auto"/>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sSub>
                  <m:sSubPr>
                    <m:ctrlPr>
                      <w:rPr>
                        <w:rFonts w:ascii="Cambria Math" w:hAnsi="Cambria Math" w:cs="Arial"/>
                      </w:rPr>
                    </m:ctrlPr>
                  </m:sSubPr>
                  <m:e>
                    <m:r>
                      <w:rPr>
                        <w:rFonts w:ascii="Cambria Math" w:hAnsi="Cambria Math" w:cs="Arial"/>
                      </w:rPr>
                      <m:t>k</m:t>
                    </m:r>
                  </m:e>
                  <m:sub>
                    <m:r>
                      <w:rPr>
                        <w:rFonts w:ascii="Cambria Math" w:hAnsi="Cambria Math" w:cs="Arial"/>
                      </w:rPr>
                      <m:t>3</m:t>
                    </m:r>
                  </m:sub>
                </m:sSub>
                <m:r>
                  <w:rPr>
                    <w:rFonts w:ascii="Cambria Math" w:hAnsi="Cambria Math" w:cs="Arial"/>
                  </w:rPr>
                  <m:t>=</m:t>
                </m:r>
                <m:f>
                  <m:fPr>
                    <m:ctrlPr>
                      <w:rPr>
                        <w:rFonts w:ascii="Cambria Math" w:hAnsi="Cambria Math" w:cs="Arial"/>
                      </w:rPr>
                    </m:ctrlPr>
                  </m:fPr>
                  <m:num>
                    <m:r>
                      <w:rPr>
                        <w:rFonts w:ascii="Cambria Math" w:hAnsi="Cambria Math" w:cs="Arial"/>
                      </w:rPr>
                      <m:t>1.42×</m:t>
                    </m:r>
                    <m:sSup>
                      <m:sSupPr>
                        <m:ctrlPr>
                          <w:rPr>
                            <w:rFonts w:ascii="Cambria Math" w:hAnsi="Cambria Math" w:cs="Arial"/>
                          </w:rPr>
                        </m:ctrlPr>
                      </m:sSupPr>
                      <m:e>
                        <m:r>
                          <w:rPr>
                            <w:rFonts w:ascii="Cambria Math" w:hAnsi="Cambria Math" w:cs="Arial"/>
                          </w:rPr>
                          <m:t>10</m:t>
                        </m:r>
                      </m:e>
                      <m:sup>
                        <m:r>
                          <w:rPr>
                            <w:rFonts w:ascii="Cambria Math" w:hAnsi="Cambria Math" w:cs="Arial"/>
                          </w:rPr>
                          <m:t>7</m:t>
                        </m:r>
                      </m:sup>
                    </m:sSup>
                    <m:r>
                      <m:rPr>
                        <m:nor/>
                      </m:rPr>
                      <w:rPr>
                        <w:rFonts w:ascii="Times New Roman" w:hAnsi="Times New Roman" w:cs="Arial"/>
                      </w:rPr>
                      <m:t> </m:t>
                    </m:r>
                    <m:sSup>
                      <m:sSupPr>
                        <m:ctrlPr>
                          <w:rPr>
                            <w:rFonts w:ascii="Cambria Math" w:hAnsi="Cambria Math" w:cs="Arial"/>
                          </w:rPr>
                        </m:ctrlPr>
                      </m:sSupPr>
                      <m:e>
                        <m:r>
                          <m:rPr>
                            <m:sty m:val="p"/>
                          </m:rPr>
                          <w:rPr>
                            <w:rFonts w:ascii="Cambria Math" w:hAnsi="Cambria Math" w:cs="Arial"/>
                          </w:rPr>
                          <m:t>s</m:t>
                        </m:r>
                      </m:e>
                      <m:sup>
                        <m:r>
                          <w:rPr>
                            <w:rFonts w:ascii="Cambria Math" w:hAnsi="Cambria Math" w:cs="Arial"/>
                          </w:rPr>
                          <m:t>-1</m:t>
                        </m:r>
                      </m:sup>
                    </m:sSup>
                  </m:num>
                  <m:den>
                    <m:sSup>
                      <m:sSupPr>
                        <m:ctrlPr>
                          <w:rPr>
                            <w:rFonts w:ascii="Cambria Math" w:hAnsi="Cambria Math" w:cs="Arial"/>
                          </w:rPr>
                        </m:ctrlPr>
                      </m:sSupPr>
                      <m:e>
                        <m:d>
                          <m:dPr>
                            <m:ctrlPr>
                              <w:rPr>
                                <w:rFonts w:ascii="Cambria Math" w:hAnsi="Cambria Math" w:cs="Arial"/>
                              </w:rPr>
                            </m:ctrlPr>
                          </m:dPr>
                          <m:e>
                            <m:r>
                              <w:rPr>
                                <w:rFonts w:ascii="Cambria Math" w:hAnsi="Cambria Math" w:cs="Arial"/>
                              </w:rPr>
                              <m:t>1.6965×</m:t>
                            </m:r>
                            <m:sSup>
                              <m:sSupPr>
                                <m:ctrlPr>
                                  <w:rPr>
                                    <w:rFonts w:ascii="Cambria Math" w:hAnsi="Cambria Math" w:cs="Arial"/>
                                  </w:rPr>
                                </m:ctrlPr>
                              </m:sSupPr>
                              <m:e>
                                <m:r>
                                  <w:rPr>
                                    <w:rFonts w:ascii="Cambria Math" w:hAnsi="Cambria Math" w:cs="Arial"/>
                                  </w:rPr>
                                  <m:t>10</m:t>
                                </m:r>
                              </m:e>
                              <m:sup>
                                <m:r>
                                  <w:rPr>
                                    <w:rFonts w:ascii="Cambria Math" w:hAnsi="Cambria Math" w:cs="Arial"/>
                                  </w:rPr>
                                  <m:t>17</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e>
                        </m:d>
                      </m:e>
                      <m:sup>
                        <m:r>
                          <w:rPr>
                            <w:rFonts w:ascii="Cambria Math" w:hAnsi="Cambria Math" w:cs="Arial"/>
                          </w:rPr>
                          <m:t>2</m:t>
                        </m:r>
                      </m:sup>
                    </m:sSup>
                  </m:den>
                </m:f>
                <m:r>
                  <w:rPr>
                    <w:rFonts w:ascii="Cambria Math" w:hAnsi="Cambria Math" w:cs="Arial"/>
                  </w:rPr>
                  <m:t>=4.934×</m:t>
                </m:r>
                <m:sSup>
                  <m:sSupPr>
                    <m:ctrlPr>
                      <w:rPr>
                        <w:rFonts w:ascii="Cambria Math" w:hAnsi="Cambria Math" w:cs="Arial"/>
                      </w:rPr>
                    </m:ctrlPr>
                  </m:sSupPr>
                  <m:e>
                    <m:r>
                      <w:rPr>
                        <w:rFonts w:ascii="Cambria Math" w:hAnsi="Cambria Math" w:cs="Arial"/>
                      </w:rPr>
                      <m:t>10</m:t>
                    </m:r>
                  </m:e>
                  <m:sup>
                    <m:r>
                      <w:rPr>
                        <w:rFonts w:ascii="Cambria Math" w:hAnsi="Cambria Math" w:cs="Arial"/>
                      </w:rPr>
                      <m:t>-28</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6</m:t>
                    </m:r>
                  </m:sup>
                </m:sSup>
                <m:r>
                  <m:rPr>
                    <m:nor/>
                  </m:rPr>
                  <w:rPr>
                    <w:rFonts w:ascii="Times New Roman" w:hAnsi="Times New Roman" w:cs="Arial"/>
                  </w:rPr>
                  <m:t> </m:t>
                </m:r>
                <m:sSup>
                  <m:sSupPr>
                    <m:ctrlPr>
                      <w:rPr>
                        <w:rFonts w:ascii="Cambria Math" w:hAnsi="Cambria Math" w:cs="Arial"/>
                      </w:rPr>
                    </m:ctrlPr>
                  </m:sSupPr>
                  <m:e>
                    <m:r>
                      <m:rPr>
                        <m:sty m:val="p"/>
                      </m:rPr>
                      <w:rPr>
                        <w:rFonts w:ascii="Cambria Math" w:hAnsi="Cambria Math" w:cs="Arial"/>
                      </w:rPr>
                      <m:t>s</m:t>
                    </m:r>
                  </m:e>
                  <m:sup>
                    <m:r>
                      <w:rPr>
                        <w:rFonts w:ascii="Cambria Math" w:hAnsi="Cambria Math" w:cs="Arial"/>
                      </w:rPr>
                      <m:t>-1</m:t>
                    </m:r>
                  </m:sup>
                </m:sSup>
                <m:r>
                  <w:rPr>
                    <w:rFonts w:ascii="Cambria Math" w:hAnsi="Cambria Math" w:cs="Arial"/>
                  </w:rPr>
                  <m:t>.</m:t>
                </m:r>
              </m:e>
              <m:e/>
              <m:e/>
            </m:mr>
          </m:m>
        </m:oMath>
      </m:oMathPara>
    </w:p>
    <w:p w14:paraId="3882D660" w14:textId="499F5EE6" w:rsidR="0019240C" w:rsidRDefault="006A4ABE" w:rsidP="00041B7E">
      <w:pPr>
        <w:spacing w:beforeLines="50" w:before="156" w:afterLines="50" w:after="156" w:line="360" w:lineRule="auto"/>
        <w:jc w:val="both"/>
        <w:rPr>
          <w:rFonts w:ascii="Times New Roman" w:hAnsi="Times New Roman" w:cs="Arial"/>
        </w:rPr>
      </w:pPr>
      <w:r w:rsidRPr="006A4ABE">
        <w:rPr>
          <w:rFonts w:ascii="Times New Roman" w:hAnsi="Times New Roman" w:cs="Arial"/>
        </w:rPr>
        <w:br/>
      </w:r>
      <w:r w:rsidR="0019240C">
        <w:rPr>
          <w:rFonts w:ascii="Times New Roman" w:hAnsi="Times New Roman" w:cs="Arial" w:hint="eastAsia"/>
        </w:rPr>
        <w:t xml:space="preserve">c. </w:t>
      </w:r>
      <w:r w:rsidR="0019240C" w:rsidRPr="0019240C">
        <w:rPr>
          <w:rFonts w:ascii="Times New Roman" w:hAnsi="Times New Roman" w:cs="Arial"/>
        </w:rPr>
        <w:t>Electrical carrier-generation rate</w:t>
      </w:r>
    </w:p>
    <w:p w14:paraId="21CBA096" w14:textId="77777777" w:rsidR="0019240C" w:rsidRPr="0019240C" w:rsidRDefault="0019240C" w:rsidP="00BA7415">
      <w:pPr>
        <w:widowControl w:val="0"/>
        <w:spacing w:beforeLines="50" w:before="156" w:afterLines="50" w:after="156" w:line="360" w:lineRule="auto"/>
        <w:ind w:firstLineChars="200" w:firstLine="480"/>
        <w:jc w:val="both"/>
        <w:rPr>
          <w:rFonts w:ascii="Times New Roman" w:eastAsiaTheme="minorEastAsia" w:hAnsi="Times New Roman" w:cs="Arial"/>
          <w:kern w:val="2"/>
        </w:rPr>
      </w:pPr>
      <w:r w:rsidRPr="0019240C">
        <w:rPr>
          <w:rFonts w:ascii="Times New Roman" w:eastAsiaTheme="minorEastAsia" w:hAnsi="Times New Roman" w:cs="Arial"/>
          <w:kern w:val="2"/>
        </w:rPr>
        <w:t>For the electrical excitation,</w:t>
      </w:r>
    </w:p>
    <w:p w14:paraId="1BDC50D1" w14:textId="346462A0" w:rsidR="0019240C" w:rsidRPr="0019240C" w:rsidRDefault="00000000" w:rsidP="00BA7415">
      <w:pPr>
        <w:widowControl w:val="0"/>
        <w:spacing w:beforeLines="50" w:before="156" w:afterLines="50" w:after="156" w:line="360" w:lineRule="auto"/>
        <w:ind w:firstLineChars="200" w:firstLine="480"/>
        <w:jc w:val="both"/>
        <w:rPr>
          <w:rFonts w:ascii="Times New Roman" w:eastAsiaTheme="minorEastAsia" w:hAnsi="Times New Roman" w:cs="Arial"/>
          <w:kern w:val="2"/>
        </w:rPr>
      </w:pPr>
      <m:oMathPara>
        <m:oMath>
          <m:eqArr>
            <m:eqArrPr>
              <m:ctrlPr>
                <w:rPr>
                  <w:rFonts w:ascii="Cambria Math" w:eastAsiaTheme="minorEastAsia" w:hAnsi="Cambria Math" w:cs="Arial"/>
                  <w:kern w:val="2"/>
                </w:rPr>
              </m:ctrlPr>
            </m:eqArrPr>
            <m:e>
              <m:sSub>
                <m:sSubPr>
                  <m:ctrlPr>
                    <w:rPr>
                      <w:rFonts w:ascii="Cambria Math" w:eastAsiaTheme="minorEastAsia" w:hAnsi="Cambria Math" w:cs="Arial"/>
                      <w:kern w:val="2"/>
                    </w:rPr>
                  </m:ctrlPr>
                </m:sSubPr>
                <m:e>
                  <m:r>
                    <w:rPr>
                      <w:rFonts w:ascii="Cambria Math" w:eastAsiaTheme="minorEastAsia" w:hAnsi="Cambria Math" w:cs="Arial"/>
                      <w:kern w:val="2"/>
                    </w:rPr>
                    <m:t>J</m:t>
                  </m:r>
                </m:e>
                <m:sub>
                  <m:r>
                    <w:rPr>
                      <w:rFonts w:ascii="Cambria Math" w:eastAsiaTheme="minorEastAsia" w:hAnsi="Cambria Math" w:cs="Arial"/>
                      <w:kern w:val="2"/>
                    </w:rPr>
                    <m:t>0</m:t>
                  </m:r>
                </m:sub>
              </m:sSub>
              <m:r>
                <w:rPr>
                  <w:rFonts w:ascii="Cambria Math" w:eastAsiaTheme="minorEastAsia" w:hAnsi="Cambria Math" w:cs="Arial"/>
                  <w:kern w:val="2"/>
                </w:rPr>
                <m:t>&amp;=1.30×</m:t>
              </m:r>
              <m:sSup>
                <m:sSupPr>
                  <m:ctrlPr>
                    <w:rPr>
                      <w:rFonts w:ascii="Cambria Math" w:eastAsiaTheme="minorEastAsia" w:hAnsi="Cambria Math" w:cs="Arial"/>
                      <w:kern w:val="2"/>
                    </w:rPr>
                  </m:ctrlPr>
                </m:sSupPr>
                <m:e>
                  <m:r>
                    <w:rPr>
                      <w:rFonts w:ascii="Cambria Math" w:eastAsiaTheme="minorEastAsia" w:hAnsi="Cambria Math" w:cs="Arial"/>
                      <w:kern w:val="2"/>
                    </w:rPr>
                    <m:t>10</m:t>
                  </m:r>
                </m:e>
                <m:sup>
                  <m:r>
                    <w:rPr>
                      <w:rFonts w:ascii="Cambria Math" w:eastAsiaTheme="minorEastAsia" w:hAnsi="Cambria Math" w:cs="Arial"/>
                      <w:kern w:val="2"/>
                    </w:rPr>
                    <m:t>3</m:t>
                  </m:r>
                </m:sup>
              </m:sSup>
              <m:r>
                <m:rPr>
                  <m:nor/>
                </m:rPr>
                <w:rPr>
                  <w:rFonts w:ascii="Times New Roman" w:eastAsiaTheme="minorEastAsia" w:hAnsi="Times New Roman" w:cs="Arial"/>
                  <w:kern w:val="2"/>
                </w:rPr>
                <m:t> </m:t>
              </m:r>
              <m:r>
                <m:rPr>
                  <m:sty m:val="p"/>
                </m:rPr>
                <w:rPr>
                  <w:rFonts w:ascii="Cambria Math" w:eastAsiaTheme="minorEastAsia" w:hAnsi="Cambria Math" w:cs="Arial"/>
                  <w:kern w:val="2"/>
                </w:rPr>
                <m:t>A</m:t>
              </m:r>
              <m:r>
                <m:rPr>
                  <m:nor/>
                </m:rPr>
                <w:rPr>
                  <w:rFonts w:ascii="Times New Roman" w:eastAsiaTheme="minorEastAsia" w:hAnsi="Times New Roman" w:cs="Arial"/>
                  <w:kern w:val="2"/>
                </w:rPr>
                <m:t> </m:t>
              </m:r>
              <m:r>
                <m:rPr>
                  <m:sty m:val="p"/>
                </m:rPr>
                <w:rPr>
                  <w:rFonts w:ascii="Cambria Math" w:eastAsiaTheme="minorEastAsia" w:hAnsi="Cambria Math" w:cs="Arial"/>
                  <w:kern w:val="2"/>
                </w:rPr>
                <m:t>c</m:t>
              </m:r>
              <m:sSup>
                <m:sSupPr>
                  <m:ctrlPr>
                    <w:rPr>
                      <w:rFonts w:ascii="Cambria Math" w:eastAsiaTheme="minorEastAsia" w:hAnsi="Cambria Math" w:cs="Arial"/>
                      <w:kern w:val="2"/>
                    </w:rPr>
                  </m:ctrlPr>
                </m:sSupPr>
                <m:e>
                  <m:r>
                    <m:rPr>
                      <m:sty m:val="p"/>
                    </m:rPr>
                    <w:rPr>
                      <w:rFonts w:ascii="Cambria Math" w:eastAsiaTheme="minorEastAsia" w:hAnsi="Cambria Math" w:cs="Arial"/>
                      <w:kern w:val="2"/>
                    </w:rPr>
                    <m:t>m</m:t>
                  </m:r>
                </m:e>
                <m:sup>
                  <m:r>
                    <w:rPr>
                      <w:rFonts w:ascii="Cambria Math" w:eastAsiaTheme="minorEastAsia" w:hAnsi="Cambria Math" w:cs="Arial"/>
                      <w:kern w:val="2"/>
                    </w:rPr>
                    <m:t>-2</m:t>
                  </m:r>
                </m:sup>
              </m:sSup>
              <m:r>
                <w:rPr>
                  <w:rFonts w:ascii="Cambria Math" w:eastAsiaTheme="minorEastAsia" w:hAnsi="Cambria Math" w:cs="Arial"/>
                  <w:kern w:val="2"/>
                </w:rPr>
                <m:t>,</m:t>
              </m:r>
            </m:e>
            <m:e>
              <m:sSub>
                <m:sSubPr>
                  <m:ctrlPr>
                    <w:rPr>
                      <w:rFonts w:ascii="Cambria Math" w:eastAsiaTheme="minorEastAsia" w:hAnsi="Cambria Math" w:cs="Arial"/>
                      <w:kern w:val="2"/>
                    </w:rPr>
                  </m:ctrlPr>
                </m:sSubPr>
                <m:e>
                  <m:r>
                    <w:rPr>
                      <w:rFonts w:ascii="Cambria Math" w:eastAsiaTheme="minorEastAsia" w:hAnsi="Cambria Math" w:cs="Arial"/>
                      <w:kern w:val="2"/>
                    </w:rPr>
                    <m:t>η</m:t>
                  </m:r>
                </m:e>
                <m:sub>
                  <m:r>
                    <m:rPr>
                      <m:sty m:val="p"/>
                    </m:rPr>
                    <w:rPr>
                      <w:rFonts w:ascii="Cambria Math" w:eastAsiaTheme="minorEastAsia" w:hAnsi="Cambria Math" w:cs="Arial"/>
                      <w:kern w:val="2"/>
                    </w:rPr>
                    <m:t>inj</m:t>
                  </m:r>
                </m:sub>
              </m:sSub>
              <m:r>
                <w:rPr>
                  <w:rFonts w:ascii="Cambria Math" w:eastAsiaTheme="minorEastAsia" w:hAnsi="Cambria Math" w:cs="Arial"/>
                  <w:kern w:val="2"/>
                </w:rPr>
                <m:t>&amp;=1,</m:t>
              </m:r>
            </m:e>
            <m:e>
              <m:r>
                <w:rPr>
                  <w:rFonts w:ascii="Cambria Math" w:eastAsiaTheme="minorEastAsia" w:hAnsi="Cambria Math" w:cs="Arial"/>
                  <w:kern w:val="2"/>
                </w:rPr>
                <m:t>q&amp;=1.602176634×</m:t>
              </m:r>
              <m:sSup>
                <m:sSupPr>
                  <m:ctrlPr>
                    <w:rPr>
                      <w:rFonts w:ascii="Cambria Math" w:eastAsiaTheme="minorEastAsia" w:hAnsi="Cambria Math" w:cs="Arial"/>
                      <w:kern w:val="2"/>
                    </w:rPr>
                  </m:ctrlPr>
                </m:sSupPr>
                <m:e>
                  <m:r>
                    <w:rPr>
                      <w:rFonts w:ascii="Cambria Math" w:eastAsiaTheme="minorEastAsia" w:hAnsi="Cambria Math" w:cs="Arial"/>
                      <w:kern w:val="2"/>
                    </w:rPr>
                    <m:t>10</m:t>
                  </m:r>
                </m:e>
                <m:sup>
                  <m:r>
                    <w:rPr>
                      <w:rFonts w:ascii="Cambria Math" w:eastAsiaTheme="minorEastAsia" w:hAnsi="Cambria Math" w:cs="Arial"/>
                      <w:kern w:val="2"/>
                    </w:rPr>
                    <m:t>-19</m:t>
                  </m:r>
                </m:sup>
              </m:sSup>
              <m:r>
                <m:rPr>
                  <m:nor/>
                </m:rPr>
                <w:rPr>
                  <w:rFonts w:ascii="Times New Roman" w:eastAsiaTheme="minorEastAsia" w:hAnsi="Times New Roman" w:cs="Arial"/>
                  <w:kern w:val="2"/>
                </w:rPr>
                <m:t> </m:t>
              </m:r>
              <m:r>
                <m:rPr>
                  <m:sty m:val="p"/>
                </m:rPr>
                <w:rPr>
                  <w:rFonts w:ascii="Cambria Math" w:eastAsiaTheme="minorEastAsia" w:hAnsi="Cambria Math" w:cs="Arial"/>
                  <w:kern w:val="2"/>
                </w:rPr>
                <m:t>C</m:t>
              </m:r>
              <m:r>
                <w:rPr>
                  <w:rFonts w:ascii="Cambria Math" w:eastAsiaTheme="minorEastAsia" w:hAnsi="Cambria Math" w:cs="Arial"/>
                  <w:kern w:val="2"/>
                </w:rPr>
                <m:t>,</m:t>
              </m:r>
            </m:e>
            <m:e>
              <m:sSub>
                <m:sSubPr>
                  <m:ctrlPr>
                    <w:rPr>
                      <w:rFonts w:ascii="Cambria Math" w:eastAsiaTheme="minorEastAsia" w:hAnsi="Cambria Math" w:cs="Arial"/>
                      <w:kern w:val="2"/>
                    </w:rPr>
                  </m:ctrlPr>
                </m:sSubPr>
                <m:e>
                  <m:r>
                    <w:rPr>
                      <w:rFonts w:ascii="Cambria Math" w:eastAsiaTheme="minorEastAsia" w:hAnsi="Cambria Math" w:cs="Arial"/>
                      <w:kern w:val="2"/>
                    </w:rPr>
                    <m:t>d</m:t>
                  </m:r>
                </m:e>
                <m:sub>
                  <m:r>
                    <m:rPr>
                      <m:sty m:val="p"/>
                    </m:rPr>
                    <w:rPr>
                      <w:rFonts w:ascii="Cambria Math" w:eastAsiaTheme="minorEastAsia" w:hAnsi="Cambria Math" w:cs="Arial"/>
                      <w:kern w:val="2"/>
                    </w:rPr>
                    <m:t>eff</m:t>
                  </m:r>
                </m:sub>
              </m:sSub>
              <m:r>
                <w:rPr>
                  <w:rFonts w:ascii="Cambria Math" w:eastAsiaTheme="minorEastAsia" w:hAnsi="Cambria Math" w:cs="Arial"/>
                  <w:kern w:val="2"/>
                </w:rPr>
                <m:t>&amp;=1.20×</m:t>
              </m:r>
              <m:sSup>
                <m:sSupPr>
                  <m:ctrlPr>
                    <w:rPr>
                      <w:rFonts w:ascii="Cambria Math" w:eastAsiaTheme="minorEastAsia" w:hAnsi="Cambria Math" w:cs="Arial"/>
                      <w:kern w:val="2"/>
                    </w:rPr>
                  </m:ctrlPr>
                </m:sSupPr>
                <m:e>
                  <m:r>
                    <w:rPr>
                      <w:rFonts w:ascii="Cambria Math" w:eastAsiaTheme="minorEastAsia" w:hAnsi="Cambria Math" w:cs="Arial"/>
                      <w:kern w:val="2"/>
                    </w:rPr>
                    <m:t>10</m:t>
                  </m:r>
                </m:e>
                <m:sup>
                  <m:r>
                    <w:rPr>
                      <w:rFonts w:ascii="Cambria Math" w:eastAsiaTheme="minorEastAsia" w:hAnsi="Cambria Math" w:cs="Arial"/>
                      <w:kern w:val="2"/>
                    </w:rPr>
                    <m:t>-5</m:t>
                  </m:r>
                </m:sup>
              </m:sSup>
              <m:r>
                <m:rPr>
                  <m:nor/>
                </m:rPr>
                <w:rPr>
                  <w:rFonts w:ascii="Times New Roman" w:eastAsiaTheme="minorEastAsia" w:hAnsi="Times New Roman" w:cs="Arial"/>
                  <w:kern w:val="2"/>
                </w:rPr>
                <m:t> </m:t>
              </m:r>
              <m:r>
                <m:rPr>
                  <m:sty m:val="p"/>
                </m:rPr>
                <w:rPr>
                  <w:rFonts w:ascii="Cambria Math" w:eastAsiaTheme="minorEastAsia" w:hAnsi="Cambria Math" w:cs="Arial"/>
                  <w:kern w:val="2"/>
                </w:rPr>
                <m:t>cm</m:t>
              </m:r>
              <m:r>
                <w:rPr>
                  <w:rFonts w:ascii="Cambria Math" w:eastAsiaTheme="minorEastAsia" w:hAnsi="Cambria Math" w:cs="Arial"/>
                  <w:kern w:val="2"/>
                </w:rPr>
                <m:t>.</m:t>
              </m:r>
            </m:e>
          </m:eqArr>
        </m:oMath>
      </m:oMathPara>
    </w:p>
    <w:p w14:paraId="6E152FD9" w14:textId="0A8BD11C" w:rsidR="0019240C" w:rsidRPr="0019240C" w:rsidRDefault="0019240C" w:rsidP="00BA7415">
      <w:pPr>
        <w:widowControl w:val="0"/>
        <w:spacing w:beforeLines="50" w:before="156" w:afterLines="50" w:after="156" w:line="360" w:lineRule="auto"/>
        <w:ind w:firstLineChars="200" w:firstLine="480"/>
        <w:jc w:val="both"/>
        <w:rPr>
          <w:rFonts w:ascii="Times New Roman" w:eastAsiaTheme="minorEastAsia" w:hAnsi="Times New Roman" w:cs="Arial"/>
          <w:kern w:val="2"/>
        </w:rPr>
      </w:pPr>
      <w:r w:rsidRPr="0019240C">
        <w:rPr>
          <w:rFonts w:ascii="Times New Roman" w:eastAsiaTheme="minorEastAsia" w:hAnsi="Times New Roman" w:cs="Arial"/>
          <w:kern w:val="2"/>
        </w:rPr>
        <w:t>Therefore,</w:t>
      </w:r>
      <w:r w:rsidR="0053773A">
        <w:rPr>
          <w:rFonts w:ascii="Times New Roman" w:eastAsiaTheme="minorEastAsia" w:hAnsi="Times New Roman" w:cs="Arial" w:hint="eastAsia"/>
          <w:kern w:val="2"/>
        </w:rPr>
        <w:t xml:space="preserve"> </w:t>
      </w:r>
      <w:r w:rsidR="0053773A">
        <w:rPr>
          <w:rFonts w:ascii="Times New Roman" w:eastAsiaTheme="minorEastAsia" w:hAnsi="Times New Roman" w:cs="Arial"/>
          <w:kern w:val="2"/>
        </w:rPr>
        <w:t xml:space="preserve">according to </w:t>
      </w:r>
      <w:r w:rsidR="0053773A" w:rsidRPr="006A4ABE">
        <w:rPr>
          <w:rFonts w:ascii="Times New Roman" w:hAnsi="Times New Roman" w:cs="Arial"/>
        </w:rPr>
        <w:t>Equation</w:t>
      </w:r>
      <w:r w:rsidR="0053773A">
        <w:rPr>
          <w:rFonts w:ascii="Times New Roman" w:hAnsi="Times New Roman" w:cs="Arial"/>
        </w:rPr>
        <w:t xml:space="preserve"> (S3)</w:t>
      </w:r>
    </w:p>
    <w:p w14:paraId="3DD99470" w14:textId="21606150" w:rsidR="0019240C" w:rsidRPr="0019240C" w:rsidRDefault="00000000" w:rsidP="00BA7415">
      <w:pPr>
        <w:widowControl w:val="0"/>
        <w:spacing w:beforeLines="50" w:before="156" w:afterLines="50" w:after="156" w:line="360" w:lineRule="auto"/>
        <w:ind w:firstLineChars="200" w:firstLine="480"/>
        <w:jc w:val="both"/>
        <w:rPr>
          <w:rFonts w:ascii="Times New Roman" w:eastAsiaTheme="minorEastAsia" w:hAnsi="Times New Roman" w:cs="Arial"/>
          <w:kern w:val="2"/>
        </w:rPr>
      </w:pPr>
      <m:oMathPara>
        <m:oMath>
          <m:m>
            <m:mPr>
              <m:plcHide m:val="1"/>
              <m:mcs>
                <m:mc>
                  <m:mcPr>
                    <m:count m:val="4"/>
                    <m:mcJc m:val="center"/>
                  </m:mcPr>
                </m:mc>
              </m:mcs>
              <m:ctrlPr>
                <w:rPr>
                  <w:rFonts w:ascii="Cambria Math" w:eastAsiaTheme="minorEastAsia" w:hAnsi="Cambria Math" w:cs="Arial"/>
                  <w:kern w:val="2"/>
                </w:rPr>
              </m:ctrlPr>
            </m:mPr>
            <m:mr>
              <m:e/>
              <m:e>
                <m:eqArr>
                  <m:eqArrPr>
                    <m:ctrlPr>
                      <w:rPr>
                        <w:rFonts w:ascii="Cambria Math" w:eastAsiaTheme="minorEastAsia" w:hAnsi="Cambria Math" w:cs="Arial"/>
                        <w:kern w:val="2"/>
                      </w:rPr>
                    </m:ctrlPr>
                  </m:eqArrPr>
                  <m:e>
                    <m:sSub>
                      <m:sSubPr>
                        <m:ctrlPr>
                          <w:rPr>
                            <w:rFonts w:ascii="Cambria Math" w:eastAsiaTheme="minorEastAsia" w:hAnsi="Cambria Math" w:cs="Arial"/>
                            <w:kern w:val="2"/>
                          </w:rPr>
                        </m:ctrlPr>
                      </m:sSubPr>
                      <m:e>
                        <m:r>
                          <w:rPr>
                            <w:rFonts w:ascii="Cambria Math" w:eastAsiaTheme="minorEastAsia" w:hAnsi="Cambria Math" w:cs="Arial"/>
                            <w:kern w:val="2"/>
                          </w:rPr>
                          <m:t>G</m:t>
                        </m:r>
                      </m:e>
                      <m:sub>
                        <m:r>
                          <m:rPr>
                            <m:sty m:val="p"/>
                          </m:rPr>
                          <w:rPr>
                            <w:rFonts w:ascii="Cambria Math" w:eastAsiaTheme="minorEastAsia" w:hAnsi="Cambria Math" w:cs="Arial"/>
                            <w:kern w:val="2"/>
                          </w:rPr>
                          <m:t>e</m:t>
                        </m:r>
                      </m:sub>
                    </m:sSub>
                    <m:r>
                      <w:rPr>
                        <w:rFonts w:ascii="Cambria Math" w:eastAsiaTheme="minorEastAsia" w:hAnsi="Cambria Math" w:cs="Arial"/>
                        <w:kern w:val="2"/>
                      </w:rPr>
                      <m:t>&amp;=</m:t>
                    </m:r>
                    <m:f>
                      <m:fPr>
                        <m:ctrlPr>
                          <w:rPr>
                            <w:rFonts w:ascii="Cambria Math" w:eastAsiaTheme="minorEastAsia" w:hAnsi="Cambria Math" w:cs="Arial"/>
                            <w:kern w:val="2"/>
                          </w:rPr>
                        </m:ctrlPr>
                      </m:fPr>
                      <m:num>
                        <m:r>
                          <w:rPr>
                            <w:rFonts w:ascii="Cambria Math" w:eastAsiaTheme="minorEastAsia" w:hAnsi="Cambria Math" w:cs="Arial"/>
                            <w:kern w:val="2"/>
                          </w:rPr>
                          <m:t>1×1.30×</m:t>
                        </m:r>
                        <m:sSup>
                          <m:sSupPr>
                            <m:ctrlPr>
                              <w:rPr>
                                <w:rFonts w:ascii="Cambria Math" w:eastAsiaTheme="minorEastAsia" w:hAnsi="Cambria Math" w:cs="Arial"/>
                                <w:kern w:val="2"/>
                              </w:rPr>
                            </m:ctrlPr>
                          </m:sSupPr>
                          <m:e>
                            <m:r>
                              <w:rPr>
                                <w:rFonts w:ascii="Cambria Math" w:eastAsiaTheme="minorEastAsia" w:hAnsi="Cambria Math" w:cs="Arial"/>
                                <w:kern w:val="2"/>
                              </w:rPr>
                              <m:t>10</m:t>
                            </m:r>
                          </m:e>
                          <m:sup>
                            <m:r>
                              <w:rPr>
                                <w:rFonts w:ascii="Cambria Math" w:eastAsiaTheme="minorEastAsia" w:hAnsi="Cambria Math" w:cs="Arial"/>
                                <w:kern w:val="2"/>
                              </w:rPr>
                              <m:t>3</m:t>
                            </m:r>
                          </m:sup>
                        </m:sSup>
                      </m:num>
                      <m:den>
                        <m:d>
                          <m:dPr>
                            <m:ctrlPr>
                              <w:rPr>
                                <w:rFonts w:ascii="Cambria Math" w:eastAsiaTheme="minorEastAsia" w:hAnsi="Cambria Math" w:cs="Arial"/>
                                <w:kern w:val="2"/>
                              </w:rPr>
                            </m:ctrlPr>
                          </m:dPr>
                          <m:e>
                            <m:r>
                              <w:rPr>
                                <w:rFonts w:ascii="Cambria Math" w:eastAsiaTheme="minorEastAsia" w:hAnsi="Cambria Math" w:cs="Arial"/>
                                <w:kern w:val="2"/>
                              </w:rPr>
                              <m:t>1.602176634×</m:t>
                            </m:r>
                            <m:sSup>
                              <m:sSupPr>
                                <m:ctrlPr>
                                  <w:rPr>
                                    <w:rFonts w:ascii="Cambria Math" w:eastAsiaTheme="minorEastAsia" w:hAnsi="Cambria Math" w:cs="Arial"/>
                                    <w:kern w:val="2"/>
                                  </w:rPr>
                                </m:ctrlPr>
                              </m:sSupPr>
                              <m:e>
                                <m:r>
                                  <w:rPr>
                                    <w:rFonts w:ascii="Cambria Math" w:eastAsiaTheme="minorEastAsia" w:hAnsi="Cambria Math" w:cs="Arial"/>
                                    <w:kern w:val="2"/>
                                  </w:rPr>
                                  <m:t>10</m:t>
                                </m:r>
                              </m:e>
                              <m:sup>
                                <m:r>
                                  <w:rPr>
                                    <w:rFonts w:ascii="Cambria Math" w:eastAsiaTheme="minorEastAsia" w:hAnsi="Cambria Math" w:cs="Arial"/>
                                    <w:kern w:val="2"/>
                                  </w:rPr>
                                  <m:t>-19</m:t>
                                </m:r>
                              </m:sup>
                            </m:sSup>
                          </m:e>
                        </m:d>
                        <m:d>
                          <m:dPr>
                            <m:ctrlPr>
                              <w:rPr>
                                <w:rFonts w:ascii="Cambria Math" w:eastAsiaTheme="minorEastAsia" w:hAnsi="Cambria Math" w:cs="Arial"/>
                                <w:kern w:val="2"/>
                              </w:rPr>
                            </m:ctrlPr>
                          </m:dPr>
                          <m:e>
                            <m:r>
                              <w:rPr>
                                <w:rFonts w:ascii="Cambria Math" w:eastAsiaTheme="minorEastAsia" w:hAnsi="Cambria Math" w:cs="Arial"/>
                                <w:kern w:val="2"/>
                              </w:rPr>
                              <m:t>1.20×</m:t>
                            </m:r>
                            <m:sSup>
                              <m:sSupPr>
                                <m:ctrlPr>
                                  <w:rPr>
                                    <w:rFonts w:ascii="Cambria Math" w:eastAsiaTheme="minorEastAsia" w:hAnsi="Cambria Math" w:cs="Arial"/>
                                    <w:kern w:val="2"/>
                                  </w:rPr>
                                </m:ctrlPr>
                              </m:sSupPr>
                              <m:e>
                                <m:r>
                                  <w:rPr>
                                    <w:rFonts w:ascii="Cambria Math" w:eastAsiaTheme="minorEastAsia" w:hAnsi="Cambria Math" w:cs="Arial"/>
                                    <w:kern w:val="2"/>
                                  </w:rPr>
                                  <m:t>10</m:t>
                                </m:r>
                              </m:e>
                              <m:sup>
                                <m:r>
                                  <w:rPr>
                                    <w:rFonts w:ascii="Cambria Math" w:eastAsiaTheme="minorEastAsia" w:hAnsi="Cambria Math" w:cs="Arial"/>
                                    <w:kern w:val="2"/>
                                  </w:rPr>
                                  <m:t>-5</m:t>
                                </m:r>
                              </m:sup>
                            </m:sSup>
                          </m:e>
                        </m:d>
                      </m:den>
                    </m:f>
                    <m:r>
                      <w:rPr>
                        <w:rFonts w:ascii="Cambria Math" w:eastAsiaTheme="minorEastAsia" w:hAnsi="Cambria Math" w:cs="Arial"/>
                        <w:kern w:val="2"/>
                      </w:rPr>
                      <m:t>=6.7616×</m:t>
                    </m:r>
                    <m:sSup>
                      <m:sSupPr>
                        <m:ctrlPr>
                          <w:rPr>
                            <w:rFonts w:ascii="Cambria Math" w:eastAsiaTheme="minorEastAsia" w:hAnsi="Cambria Math" w:cs="Arial"/>
                            <w:kern w:val="2"/>
                          </w:rPr>
                        </m:ctrlPr>
                      </m:sSupPr>
                      <m:e>
                        <m:r>
                          <w:rPr>
                            <w:rFonts w:ascii="Cambria Math" w:eastAsiaTheme="minorEastAsia" w:hAnsi="Cambria Math" w:cs="Arial"/>
                            <w:kern w:val="2"/>
                          </w:rPr>
                          <m:t>10</m:t>
                        </m:r>
                      </m:e>
                      <m:sup>
                        <m:r>
                          <w:rPr>
                            <w:rFonts w:ascii="Cambria Math" w:eastAsiaTheme="minorEastAsia" w:hAnsi="Cambria Math" w:cs="Arial"/>
                            <w:kern w:val="2"/>
                          </w:rPr>
                          <m:t>26</m:t>
                        </m:r>
                      </m:sup>
                    </m:sSup>
                    <m:r>
                      <m:rPr>
                        <m:nor/>
                      </m:rPr>
                      <w:rPr>
                        <w:rFonts w:ascii="Times New Roman" w:eastAsiaTheme="minorEastAsia" w:hAnsi="Times New Roman" w:cs="Arial"/>
                        <w:kern w:val="2"/>
                      </w:rPr>
                      <m:t> </m:t>
                    </m:r>
                    <m:r>
                      <m:rPr>
                        <m:sty m:val="p"/>
                      </m:rPr>
                      <w:rPr>
                        <w:rFonts w:ascii="Cambria Math" w:eastAsiaTheme="minorEastAsia" w:hAnsi="Cambria Math" w:cs="Arial"/>
                        <w:kern w:val="2"/>
                      </w:rPr>
                      <m:t>c</m:t>
                    </m:r>
                    <m:sSup>
                      <m:sSupPr>
                        <m:ctrlPr>
                          <w:rPr>
                            <w:rFonts w:ascii="Cambria Math" w:eastAsiaTheme="minorEastAsia" w:hAnsi="Cambria Math" w:cs="Arial"/>
                            <w:kern w:val="2"/>
                          </w:rPr>
                        </m:ctrlPr>
                      </m:sSupPr>
                      <m:e>
                        <m:r>
                          <m:rPr>
                            <m:sty m:val="p"/>
                          </m:rPr>
                          <w:rPr>
                            <w:rFonts w:ascii="Cambria Math" w:eastAsiaTheme="minorEastAsia" w:hAnsi="Cambria Math" w:cs="Arial"/>
                            <w:kern w:val="2"/>
                          </w:rPr>
                          <m:t>m</m:t>
                        </m:r>
                      </m:e>
                      <m:sup>
                        <m:r>
                          <w:rPr>
                            <w:rFonts w:ascii="Cambria Math" w:eastAsiaTheme="minorEastAsia" w:hAnsi="Cambria Math" w:cs="Arial"/>
                            <w:kern w:val="2"/>
                          </w:rPr>
                          <m:t>-3</m:t>
                        </m:r>
                      </m:sup>
                    </m:sSup>
                    <m:r>
                      <m:rPr>
                        <m:nor/>
                      </m:rPr>
                      <w:rPr>
                        <w:rFonts w:ascii="Times New Roman" w:eastAsiaTheme="minorEastAsia" w:hAnsi="Times New Roman" w:cs="Arial"/>
                        <w:kern w:val="2"/>
                      </w:rPr>
                      <m:t> </m:t>
                    </m:r>
                    <m:sSup>
                      <m:sSupPr>
                        <m:ctrlPr>
                          <w:rPr>
                            <w:rFonts w:ascii="Cambria Math" w:eastAsiaTheme="minorEastAsia" w:hAnsi="Cambria Math" w:cs="Arial"/>
                            <w:kern w:val="2"/>
                          </w:rPr>
                        </m:ctrlPr>
                      </m:sSupPr>
                      <m:e>
                        <m:r>
                          <m:rPr>
                            <m:sty m:val="p"/>
                          </m:rPr>
                          <w:rPr>
                            <w:rFonts w:ascii="Cambria Math" w:eastAsiaTheme="minorEastAsia" w:hAnsi="Cambria Math" w:cs="Arial"/>
                            <w:kern w:val="2"/>
                          </w:rPr>
                          <m:t>s</m:t>
                        </m:r>
                      </m:e>
                      <m:sup>
                        <m:r>
                          <w:rPr>
                            <w:rFonts w:ascii="Cambria Math" w:eastAsiaTheme="minorEastAsia" w:hAnsi="Cambria Math" w:cs="Arial"/>
                            <w:kern w:val="2"/>
                          </w:rPr>
                          <m:t>-1</m:t>
                        </m:r>
                      </m:sup>
                    </m:sSup>
                    <m:r>
                      <w:rPr>
                        <w:rFonts w:ascii="Cambria Math" w:eastAsiaTheme="minorEastAsia" w:hAnsi="Cambria Math" w:cs="Arial"/>
                        <w:kern w:val="2"/>
                      </w:rPr>
                      <m:t>.</m:t>
                    </m:r>
                  </m:e>
                  <m:e>
                    <m:r>
                      <w:rPr>
                        <w:rFonts w:ascii="Cambria Math" w:eastAsiaTheme="minorEastAsia" w:hAnsi="Cambria Math" w:cs="Arial"/>
                        <w:kern w:val="2"/>
                      </w:rPr>
                      <m:t>&amp;</m:t>
                    </m:r>
                  </m:e>
                </m:eqArr>
              </m:e>
              <m:e/>
              <m:e/>
            </m:mr>
          </m:m>
        </m:oMath>
      </m:oMathPara>
    </w:p>
    <w:p w14:paraId="5F206939" w14:textId="77777777" w:rsidR="0019240C" w:rsidRPr="0019240C" w:rsidRDefault="0019240C" w:rsidP="00BA7415">
      <w:pPr>
        <w:widowControl w:val="0"/>
        <w:spacing w:beforeLines="50" w:before="156" w:afterLines="50" w:after="156" w:line="360" w:lineRule="auto"/>
        <w:ind w:firstLineChars="200" w:firstLine="480"/>
        <w:jc w:val="both"/>
        <w:rPr>
          <w:rFonts w:ascii="Times New Roman" w:eastAsiaTheme="minorEastAsia" w:hAnsi="Times New Roman" w:cs="Arial"/>
          <w:kern w:val="2"/>
        </w:rPr>
      </w:pPr>
      <w:r w:rsidRPr="0019240C">
        <w:rPr>
          <w:rFonts w:ascii="Times New Roman" w:eastAsiaTheme="minorEastAsia" w:hAnsi="Times New Roman" w:cs="Arial"/>
          <w:kern w:val="2"/>
        </w:rPr>
        <w:t>The device area was</w:t>
      </w:r>
    </w:p>
    <w:p w14:paraId="7971960E" w14:textId="64E46492" w:rsidR="0019240C" w:rsidRPr="0019240C" w:rsidRDefault="00000000" w:rsidP="00BA7415">
      <w:pPr>
        <w:widowControl w:val="0"/>
        <w:spacing w:beforeLines="50" w:before="156" w:afterLines="50" w:after="156" w:line="360" w:lineRule="auto"/>
        <w:ind w:firstLineChars="200" w:firstLine="480"/>
        <w:jc w:val="both"/>
        <w:rPr>
          <w:rFonts w:ascii="Times New Roman" w:eastAsiaTheme="minorEastAsia" w:hAnsi="Times New Roman" w:cs="Arial"/>
          <w:kern w:val="2"/>
        </w:rPr>
      </w:pPr>
      <m:oMathPara>
        <m:oMath>
          <m:m>
            <m:mPr>
              <m:plcHide m:val="1"/>
              <m:mcs>
                <m:mc>
                  <m:mcPr>
                    <m:count m:val="4"/>
                    <m:mcJc m:val="center"/>
                  </m:mcPr>
                </m:mc>
              </m:mcs>
              <m:ctrlPr>
                <w:rPr>
                  <w:rFonts w:ascii="Cambria Math" w:eastAsiaTheme="minorEastAsia" w:hAnsi="Cambria Math" w:cs="Arial"/>
                  <w:kern w:val="2"/>
                </w:rPr>
              </m:ctrlPr>
            </m:mPr>
            <m:mr>
              <m:e/>
              <m:e>
                <m:sSub>
                  <m:sSubPr>
                    <m:ctrlPr>
                      <w:rPr>
                        <w:rFonts w:ascii="Cambria Math" w:eastAsiaTheme="minorEastAsia" w:hAnsi="Cambria Math" w:cs="Arial"/>
                        <w:kern w:val="2"/>
                      </w:rPr>
                    </m:ctrlPr>
                  </m:sSubPr>
                  <m:e>
                    <m:r>
                      <w:rPr>
                        <w:rFonts w:ascii="Cambria Math" w:eastAsiaTheme="minorEastAsia" w:hAnsi="Cambria Math" w:cs="Arial"/>
                        <w:kern w:val="2"/>
                      </w:rPr>
                      <m:t>A</m:t>
                    </m:r>
                  </m:e>
                  <m:sub>
                    <m:r>
                      <m:rPr>
                        <m:sty m:val="p"/>
                      </m:rPr>
                      <w:rPr>
                        <w:rFonts w:ascii="Cambria Math" w:eastAsiaTheme="minorEastAsia" w:hAnsi="Cambria Math" w:cs="Arial"/>
                        <w:kern w:val="2"/>
                      </w:rPr>
                      <m:t>dev</m:t>
                    </m:r>
                  </m:sub>
                </m:sSub>
                <m:r>
                  <w:rPr>
                    <w:rFonts w:ascii="Cambria Math" w:eastAsiaTheme="minorEastAsia" w:hAnsi="Cambria Math" w:cs="Arial"/>
                    <w:kern w:val="2"/>
                  </w:rPr>
                  <m:t>=300</m:t>
                </m:r>
                <m:r>
                  <m:rPr>
                    <m:nor/>
                  </m:rPr>
                  <w:rPr>
                    <w:rFonts w:ascii="Times New Roman" w:eastAsiaTheme="minorEastAsia" w:hAnsi="Times New Roman" w:cs="Arial"/>
                    <w:kern w:val="2"/>
                  </w:rPr>
                  <m:t> </m:t>
                </m:r>
                <m:r>
                  <w:rPr>
                    <w:rFonts w:ascii="Cambria Math" w:eastAsiaTheme="minorEastAsia" w:hAnsi="Cambria Math" w:cs="Arial"/>
                    <w:kern w:val="2"/>
                  </w:rPr>
                  <m:t>μ</m:t>
                </m:r>
                <m:r>
                  <m:rPr>
                    <m:sty m:val="p"/>
                  </m:rPr>
                  <w:rPr>
                    <w:rFonts w:ascii="Cambria Math" w:eastAsiaTheme="minorEastAsia" w:hAnsi="Cambria Math" w:cs="Arial"/>
                    <w:kern w:val="2"/>
                  </w:rPr>
                  <m:t>m</m:t>
                </m:r>
                <m:r>
                  <w:rPr>
                    <w:rFonts w:ascii="Cambria Math" w:eastAsiaTheme="minorEastAsia" w:hAnsi="Cambria Math" w:cs="Arial"/>
                    <w:kern w:val="2"/>
                  </w:rPr>
                  <m:t>×100</m:t>
                </m:r>
                <m:r>
                  <m:rPr>
                    <m:nor/>
                  </m:rPr>
                  <w:rPr>
                    <w:rFonts w:ascii="Times New Roman" w:eastAsiaTheme="minorEastAsia" w:hAnsi="Times New Roman" w:cs="Arial"/>
                    <w:kern w:val="2"/>
                  </w:rPr>
                  <m:t> </m:t>
                </m:r>
                <m:r>
                  <w:rPr>
                    <w:rFonts w:ascii="Cambria Math" w:eastAsiaTheme="minorEastAsia" w:hAnsi="Cambria Math" w:cs="Arial"/>
                    <w:kern w:val="2"/>
                  </w:rPr>
                  <m:t>μ</m:t>
                </m:r>
                <m:r>
                  <m:rPr>
                    <m:sty m:val="p"/>
                  </m:rPr>
                  <w:rPr>
                    <w:rFonts w:ascii="Cambria Math" w:eastAsiaTheme="minorEastAsia" w:hAnsi="Cambria Math" w:cs="Arial"/>
                    <w:kern w:val="2"/>
                  </w:rPr>
                  <m:t>m</m:t>
                </m:r>
                <m:r>
                  <w:rPr>
                    <w:rFonts w:ascii="Cambria Math" w:eastAsiaTheme="minorEastAsia" w:hAnsi="Cambria Math" w:cs="Arial"/>
                    <w:kern w:val="2"/>
                  </w:rPr>
                  <m:t>=3.00×</m:t>
                </m:r>
                <m:sSup>
                  <m:sSupPr>
                    <m:ctrlPr>
                      <w:rPr>
                        <w:rFonts w:ascii="Cambria Math" w:eastAsiaTheme="minorEastAsia" w:hAnsi="Cambria Math" w:cs="Arial"/>
                        <w:kern w:val="2"/>
                      </w:rPr>
                    </m:ctrlPr>
                  </m:sSupPr>
                  <m:e>
                    <m:r>
                      <w:rPr>
                        <w:rFonts w:ascii="Cambria Math" w:eastAsiaTheme="minorEastAsia" w:hAnsi="Cambria Math" w:cs="Arial"/>
                        <w:kern w:val="2"/>
                      </w:rPr>
                      <m:t>10</m:t>
                    </m:r>
                  </m:e>
                  <m:sup>
                    <m:r>
                      <w:rPr>
                        <w:rFonts w:ascii="Cambria Math" w:eastAsiaTheme="minorEastAsia" w:hAnsi="Cambria Math" w:cs="Arial"/>
                        <w:kern w:val="2"/>
                      </w:rPr>
                      <m:t>-4</m:t>
                    </m:r>
                  </m:sup>
                </m:sSup>
                <m:r>
                  <m:rPr>
                    <m:nor/>
                  </m:rPr>
                  <w:rPr>
                    <w:rFonts w:ascii="Times New Roman" w:eastAsiaTheme="minorEastAsia" w:hAnsi="Times New Roman" w:cs="Arial"/>
                    <w:kern w:val="2"/>
                  </w:rPr>
                  <m:t> </m:t>
                </m:r>
                <m:r>
                  <m:rPr>
                    <m:sty m:val="p"/>
                  </m:rPr>
                  <w:rPr>
                    <w:rFonts w:ascii="Cambria Math" w:eastAsiaTheme="minorEastAsia" w:hAnsi="Cambria Math" w:cs="Arial"/>
                    <w:kern w:val="2"/>
                  </w:rPr>
                  <m:t>c</m:t>
                </m:r>
                <m:sSup>
                  <m:sSupPr>
                    <m:ctrlPr>
                      <w:rPr>
                        <w:rFonts w:ascii="Cambria Math" w:eastAsiaTheme="minorEastAsia" w:hAnsi="Cambria Math" w:cs="Arial"/>
                        <w:kern w:val="2"/>
                      </w:rPr>
                    </m:ctrlPr>
                  </m:sSupPr>
                  <m:e>
                    <m:r>
                      <m:rPr>
                        <m:sty m:val="p"/>
                      </m:rPr>
                      <w:rPr>
                        <w:rFonts w:ascii="Cambria Math" w:eastAsiaTheme="minorEastAsia" w:hAnsi="Cambria Math" w:cs="Arial"/>
                        <w:kern w:val="2"/>
                      </w:rPr>
                      <m:t>m</m:t>
                    </m:r>
                  </m:e>
                  <m:sup>
                    <m:r>
                      <w:rPr>
                        <w:rFonts w:ascii="Cambria Math" w:eastAsiaTheme="minorEastAsia" w:hAnsi="Cambria Math" w:cs="Arial"/>
                        <w:kern w:val="2"/>
                      </w:rPr>
                      <m:t>2</m:t>
                    </m:r>
                  </m:sup>
                </m:sSup>
                <m:r>
                  <w:rPr>
                    <w:rFonts w:ascii="Cambria Math" w:eastAsiaTheme="minorEastAsia" w:hAnsi="Cambria Math" w:cs="Arial"/>
                    <w:kern w:val="2"/>
                  </w:rPr>
                  <m:t>,</m:t>
                </m:r>
              </m:e>
              <m:e/>
              <m:e/>
            </m:mr>
          </m:m>
        </m:oMath>
      </m:oMathPara>
    </w:p>
    <w:p w14:paraId="15969BF0" w14:textId="77777777" w:rsidR="0019240C" w:rsidRPr="0019240C" w:rsidRDefault="0019240C" w:rsidP="00BA7415">
      <w:pPr>
        <w:widowControl w:val="0"/>
        <w:spacing w:beforeLines="50" w:before="156" w:afterLines="50" w:after="156" w:line="360" w:lineRule="auto"/>
        <w:ind w:firstLineChars="200" w:firstLine="480"/>
        <w:jc w:val="both"/>
        <w:rPr>
          <w:rFonts w:ascii="Times New Roman" w:eastAsiaTheme="minorEastAsia" w:hAnsi="Times New Roman" w:cs="Arial"/>
          <w:kern w:val="2"/>
        </w:rPr>
      </w:pPr>
      <w:r w:rsidRPr="0019240C">
        <w:rPr>
          <w:rFonts w:ascii="Times New Roman" w:eastAsiaTheme="minorEastAsia" w:hAnsi="Times New Roman" w:cs="Arial"/>
          <w:kern w:val="2"/>
        </w:rPr>
        <w:t>corresponding to a peak current of</w:t>
      </w:r>
    </w:p>
    <w:p w14:paraId="4DE8FB9C" w14:textId="38B4E5A5" w:rsidR="0019240C" w:rsidRPr="0019240C" w:rsidRDefault="00000000" w:rsidP="00BA7415">
      <w:pPr>
        <w:widowControl w:val="0"/>
        <w:spacing w:beforeLines="50" w:before="156" w:afterLines="50" w:after="156" w:line="360" w:lineRule="auto"/>
        <w:ind w:firstLineChars="200" w:firstLine="480"/>
        <w:jc w:val="both"/>
        <w:rPr>
          <w:rFonts w:ascii="Times New Roman" w:eastAsiaTheme="minorEastAsia" w:hAnsi="Times New Roman" w:cs="Arial"/>
          <w:kern w:val="2"/>
        </w:rPr>
      </w:pPr>
      <m:oMathPara>
        <m:oMath>
          <m:m>
            <m:mPr>
              <m:plcHide m:val="1"/>
              <m:mcs>
                <m:mc>
                  <m:mcPr>
                    <m:count m:val="4"/>
                    <m:mcJc m:val="center"/>
                  </m:mcPr>
                </m:mc>
              </m:mcs>
              <m:ctrlPr>
                <w:rPr>
                  <w:rFonts w:ascii="Cambria Math" w:eastAsiaTheme="minorEastAsia" w:hAnsi="Cambria Math" w:cs="Arial"/>
                  <w:kern w:val="2"/>
                </w:rPr>
              </m:ctrlPr>
            </m:mPr>
            <m:mr>
              <m:e/>
              <m:e>
                <m:sSub>
                  <m:sSubPr>
                    <m:ctrlPr>
                      <w:rPr>
                        <w:rFonts w:ascii="Cambria Math" w:eastAsiaTheme="minorEastAsia" w:hAnsi="Cambria Math" w:cs="Arial"/>
                        <w:kern w:val="2"/>
                      </w:rPr>
                    </m:ctrlPr>
                  </m:sSubPr>
                  <m:e>
                    <m:r>
                      <w:rPr>
                        <w:rFonts w:ascii="Cambria Math" w:eastAsiaTheme="minorEastAsia" w:hAnsi="Cambria Math" w:cs="Arial"/>
                        <w:kern w:val="2"/>
                      </w:rPr>
                      <m:t>I</m:t>
                    </m:r>
                  </m:e>
                  <m:sub>
                    <m:r>
                      <m:rPr>
                        <m:sty m:val="p"/>
                      </m:rPr>
                      <w:rPr>
                        <w:rFonts w:ascii="Cambria Math" w:eastAsiaTheme="minorEastAsia" w:hAnsi="Cambria Math" w:cs="Arial"/>
                        <w:kern w:val="2"/>
                      </w:rPr>
                      <m:t>peak</m:t>
                    </m:r>
                  </m:sub>
                </m:sSub>
                <m:r>
                  <w:rPr>
                    <w:rFonts w:ascii="Cambria Math" w:eastAsiaTheme="minorEastAsia" w:hAnsi="Cambria Math" w:cs="Arial"/>
                    <w:kern w:val="2"/>
                  </w:rPr>
                  <m:t>=</m:t>
                </m:r>
                <m:sSub>
                  <m:sSubPr>
                    <m:ctrlPr>
                      <w:rPr>
                        <w:rFonts w:ascii="Cambria Math" w:eastAsiaTheme="minorEastAsia" w:hAnsi="Cambria Math" w:cs="Arial"/>
                        <w:kern w:val="2"/>
                      </w:rPr>
                    </m:ctrlPr>
                  </m:sSubPr>
                  <m:e>
                    <m:r>
                      <w:rPr>
                        <w:rFonts w:ascii="Cambria Math" w:eastAsiaTheme="minorEastAsia" w:hAnsi="Cambria Math" w:cs="Arial"/>
                        <w:kern w:val="2"/>
                      </w:rPr>
                      <m:t>J</m:t>
                    </m:r>
                  </m:e>
                  <m:sub>
                    <m:r>
                      <w:rPr>
                        <w:rFonts w:ascii="Cambria Math" w:eastAsiaTheme="minorEastAsia" w:hAnsi="Cambria Math" w:cs="Arial"/>
                        <w:kern w:val="2"/>
                      </w:rPr>
                      <m:t>0</m:t>
                    </m:r>
                  </m:sub>
                </m:sSub>
                <m:sSub>
                  <m:sSubPr>
                    <m:ctrlPr>
                      <w:rPr>
                        <w:rFonts w:ascii="Cambria Math" w:eastAsiaTheme="minorEastAsia" w:hAnsi="Cambria Math" w:cs="Arial"/>
                        <w:kern w:val="2"/>
                      </w:rPr>
                    </m:ctrlPr>
                  </m:sSubPr>
                  <m:e>
                    <m:r>
                      <w:rPr>
                        <w:rFonts w:ascii="Cambria Math" w:eastAsiaTheme="minorEastAsia" w:hAnsi="Cambria Math" w:cs="Arial"/>
                        <w:kern w:val="2"/>
                      </w:rPr>
                      <m:t>A</m:t>
                    </m:r>
                  </m:e>
                  <m:sub>
                    <m:r>
                      <m:rPr>
                        <m:sty m:val="p"/>
                      </m:rPr>
                      <w:rPr>
                        <w:rFonts w:ascii="Cambria Math" w:eastAsiaTheme="minorEastAsia" w:hAnsi="Cambria Math" w:cs="Arial"/>
                        <w:kern w:val="2"/>
                      </w:rPr>
                      <m:t>dev</m:t>
                    </m:r>
                  </m:sub>
                </m:sSub>
                <m:r>
                  <w:rPr>
                    <w:rFonts w:ascii="Cambria Math" w:eastAsiaTheme="minorEastAsia" w:hAnsi="Cambria Math" w:cs="Arial"/>
                    <w:kern w:val="2"/>
                  </w:rPr>
                  <m:t>=</m:t>
                </m:r>
                <m:d>
                  <m:dPr>
                    <m:ctrlPr>
                      <w:rPr>
                        <w:rFonts w:ascii="Cambria Math" w:eastAsiaTheme="minorEastAsia" w:hAnsi="Cambria Math" w:cs="Arial"/>
                        <w:kern w:val="2"/>
                      </w:rPr>
                    </m:ctrlPr>
                  </m:dPr>
                  <m:e>
                    <m:r>
                      <w:rPr>
                        <w:rFonts w:ascii="Cambria Math" w:eastAsiaTheme="minorEastAsia" w:hAnsi="Cambria Math" w:cs="Arial"/>
                        <w:kern w:val="2"/>
                      </w:rPr>
                      <m:t>1.30×</m:t>
                    </m:r>
                    <m:sSup>
                      <m:sSupPr>
                        <m:ctrlPr>
                          <w:rPr>
                            <w:rFonts w:ascii="Cambria Math" w:eastAsiaTheme="minorEastAsia" w:hAnsi="Cambria Math" w:cs="Arial"/>
                            <w:kern w:val="2"/>
                          </w:rPr>
                        </m:ctrlPr>
                      </m:sSupPr>
                      <m:e>
                        <m:r>
                          <w:rPr>
                            <w:rFonts w:ascii="Cambria Math" w:eastAsiaTheme="minorEastAsia" w:hAnsi="Cambria Math" w:cs="Arial"/>
                            <w:kern w:val="2"/>
                          </w:rPr>
                          <m:t>10</m:t>
                        </m:r>
                      </m:e>
                      <m:sup>
                        <m:r>
                          <w:rPr>
                            <w:rFonts w:ascii="Cambria Math" w:eastAsiaTheme="minorEastAsia" w:hAnsi="Cambria Math" w:cs="Arial"/>
                            <w:kern w:val="2"/>
                          </w:rPr>
                          <m:t>3</m:t>
                        </m:r>
                      </m:sup>
                    </m:sSup>
                  </m:e>
                </m:d>
                <m:d>
                  <m:dPr>
                    <m:ctrlPr>
                      <w:rPr>
                        <w:rFonts w:ascii="Cambria Math" w:eastAsiaTheme="minorEastAsia" w:hAnsi="Cambria Math" w:cs="Arial"/>
                        <w:kern w:val="2"/>
                      </w:rPr>
                    </m:ctrlPr>
                  </m:dPr>
                  <m:e>
                    <m:r>
                      <w:rPr>
                        <w:rFonts w:ascii="Cambria Math" w:eastAsiaTheme="minorEastAsia" w:hAnsi="Cambria Math" w:cs="Arial"/>
                        <w:kern w:val="2"/>
                      </w:rPr>
                      <m:t>3.00×</m:t>
                    </m:r>
                    <m:sSup>
                      <m:sSupPr>
                        <m:ctrlPr>
                          <w:rPr>
                            <w:rFonts w:ascii="Cambria Math" w:eastAsiaTheme="minorEastAsia" w:hAnsi="Cambria Math" w:cs="Arial"/>
                            <w:kern w:val="2"/>
                          </w:rPr>
                        </m:ctrlPr>
                      </m:sSupPr>
                      <m:e>
                        <m:r>
                          <w:rPr>
                            <w:rFonts w:ascii="Cambria Math" w:eastAsiaTheme="minorEastAsia" w:hAnsi="Cambria Math" w:cs="Arial"/>
                            <w:kern w:val="2"/>
                          </w:rPr>
                          <m:t>10</m:t>
                        </m:r>
                      </m:e>
                      <m:sup>
                        <m:r>
                          <w:rPr>
                            <w:rFonts w:ascii="Cambria Math" w:eastAsiaTheme="minorEastAsia" w:hAnsi="Cambria Math" w:cs="Arial"/>
                            <w:kern w:val="2"/>
                          </w:rPr>
                          <m:t>-4</m:t>
                        </m:r>
                      </m:sup>
                    </m:sSup>
                  </m:e>
                </m:d>
                <m:r>
                  <w:rPr>
                    <w:rFonts w:ascii="Cambria Math" w:eastAsiaTheme="minorEastAsia" w:hAnsi="Cambria Math" w:cs="Arial"/>
                    <w:kern w:val="2"/>
                  </w:rPr>
                  <m:t>=0.390</m:t>
                </m:r>
                <m:r>
                  <m:rPr>
                    <m:nor/>
                  </m:rPr>
                  <w:rPr>
                    <w:rFonts w:ascii="Times New Roman" w:eastAsiaTheme="minorEastAsia" w:hAnsi="Times New Roman" w:cs="Arial"/>
                    <w:kern w:val="2"/>
                  </w:rPr>
                  <m:t> </m:t>
                </m:r>
                <m:r>
                  <m:rPr>
                    <m:sty m:val="p"/>
                  </m:rPr>
                  <w:rPr>
                    <w:rFonts w:ascii="Cambria Math" w:eastAsiaTheme="minorEastAsia" w:hAnsi="Cambria Math" w:cs="Arial"/>
                    <w:kern w:val="2"/>
                  </w:rPr>
                  <m:t>A</m:t>
                </m:r>
                <m:r>
                  <w:rPr>
                    <w:rFonts w:ascii="Cambria Math" w:eastAsiaTheme="minorEastAsia" w:hAnsi="Cambria Math" w:cs="Arial"/>
                    <w:kern w:val="2"/>
                  </w:rPr>
                  <m:t>.</m:t>
                </m:r>
              </m:e>
              <m:e/>
              <m:e/>
            </m:mr>
          </m:m>
        </m:oMath>
      </m:oMathPara>
    </w:p>
    <w:p w14:paraId="7E097D10" w14:textId="4241E648" w:rsidR="0019240C" w:rsidRPr="0019240C" w:rsidRDefault="0019240C" w:rsidP="00BA7415">
      <w:pPr>
        <w:widowControl w:val="0"/>
        <w:spacing w:beforeLines="50" w:before="156" w:afterLines="50" w:after="156" w:line="360" w:lineRule="auto"/>
        <w:ind w:firstLineChars="200" w:firstLine="480"/>
        <w:jc w:val="both"/>
        <w:rPr>
          <w:rFonts w:ascii="Times New Roman" w:eastAsiaTheme="minorEastAsia" w:hAnsi="Times New Roman" w:cs="Arial"/>
          <w:kern w:val="2"/>
        </w:rPr>
      </w:pPr>
      <w:r w:rsidRPr="0019240C">
        <w:rPr>
          <w:rFonts w:ascii="Times New Roman" w:eastAsiaTheme="minorEastAsia" w:hAnsi="Times New Roman" w:cs="Arial"/>
          <w:kern w:val="2"/>
        </w:rPr>
        <w:t xml:space="preserve">The area is not required once </w:t>
      </w:r>
      <m:oMath>
        <m:sSub>
          <m:sSubPr>
            <m:ctrlPr>
              <w:rPr>
                <w:rFonts w:ascii="Cambria Math" w:eastAsiaTheme="minorEastAsia" w:hAnsi="Cambria Math" w:cs="Arial"/>
                <w:kern w:val="2"/>
              </w:rPr>
            </m:ctrlPr>
          </m:sSubPr>
          <m:e>
            <m:r>
              <w:rPr>
                <w:rFonts w:ascii="Cambria Math" w:eastAsiaTheme="minorEastAsia" w:hAnsi="Cambria Math" w:cs="Arial"/>
                <w:kern w:val="2"/>
              </w:rPr>
              <m:t>J</m:t>
            </m:r>
          </m:e>
          <m:sub>
            <m:r>
              <w:rPr>
                <w:rFonts w:ascii="Cambria Math" w:eastAsiaTheme="minorEastAsia" w:hAnsi="Cambria Math" w:cs="Arial"/>
                <w:kern w:val="2"/>
              </w:rPr>
              <m:t>0</m:t>
            </m:r>
          </m:sub>
        </m:sSub>
      </m:oMath>
      <w:r>
        <w:rPr>
          <w:rFonts w:ascii="Times New Roman" w:eastAsiaTheme="minorEastAsia" w:hAnsi="Times New Roman" w:cs="Arial" w:hint="eastAsia"/>
          <w:kern w:val="2"/>
        </w:rPr>
        <w:t xml:space="preserve"> </w:t>
      </w:r>
      <w:r w:rsidRPr="0019240C">
        <w:rPr>
          <w:rFonts w:ascii="Times New Roman" w:eastAsiaTheme="minorEastAsia" w:hAnsi="Times New Roman" w:cs="Arial"/>
          <w:kern w:val="2"/>
        </w:rPr>
        <w:t>is known, but it provides a consistency check between measured current and current density.</w:t>
      </w:r>
    </w:p>
    <w:p w14:paraId="729D336A" w14:textId="77777777" w:rsidR="00E411A9" w:rsidRDefault="00E411A9" w:rsidP="00C11A10">
      <w:pPr>
        <w:spacing w:beforeLines="50" w:before="156" w:afterLines="50" w:after="156" w:line="360" w:lineRule="auto"/>
        <w:jc w:val="both"/>
        <w:rPr>
          <w:rFonts w:ascii="Times New Roman" w:hAnsi="Times New Roman" w:cs="Arial"/>
        </w:rPr>
      </w:pPr>
    </w:p>
    <w:p w14:paraId="7F550334" w14:textId="77777777" w:rsidR="00E411A9" w:rsidRDefault="00E411A9" w:rsidP="00C11A10">
      <w:pPr>
        <w:spacing w:beforeLines="50" w:before="156" w:afterLines="50" w:after="156" w:line="360" w:lineRule="auto"/>
        <w:jc w:val="both"/>
        <w:rPr>
          <w:rFonts w:ascii="Times New Roman" w:hAnsi="Times New Roman" w:cs="Arial"/>
        </w:rPr>
      </w:pPr>
    </w:p>
    <w:p w14:paraId="4952197F" w14:textId="62415489" w:rsidR="00485B9E" w:rsidRDefault="00485B9E" w:rsidP="00C11A10">
      <w:pPr>
        <w:spacing w:beforeLines="50" w:before="156" w:afterLines="50" w:after="156" w:line="360" w:lineRule="auto"/>
        <w:jc w:val="both"/>
        <w:rPr>
          <w:rFonts w:ascii="Times New Roman" w:hAnsi="Times New Roman" w:cs="Arial"/>
        </w:rPr>
      </w:pPr>
      <w:r>
        <w:rPr>
          <w:rFonts w:ascii="Times New Roman" w:hAnsi="Times New Roman" w:cs="Arial" w:hint="eastAsia"/>
        </w:rPr>
        <w:lastRenderedPageBreak/>
        <w:t xml:space="preserve">d. </w:t>
      </w:r>
      <w:r w:rsidRPr="00485B9E">
        <w:rPr>
          <w:rFonts w:ascii="Times New Roman" w:hAnsi="Times New Roman" w:cs="Arial"/>
        </w:rPr>
        <w:t>Carrier density immediately before optical excitation</w:t>
      </w:r>
    </w:p>
    <w:p w14:paraId="1CC912B5" w14:textId="5C7138BD" w:rsidR="00485B9E" w:rsidRPr="00485B9E" w:rsidRDefault="00485B9E" w:rsidP="00C11A10">
      <w:pPr>
        <w:spacing w:beforeLines="50" w:before="156" w:afterLines="50" w:after="156" w:line="360" w:lineRule="auto"/>
        <w:ind w:firstLineChars="200" w:firstLine="480"/>
        <w:jc w:val="both"/>
        <w:rPr>
          <w:rFonts w:ascii="Times New Roman" w:hAnsi="Times New Roman" w:cs="Arial"/>
        </w:rPr>
      </w:pPr>
      <w:r w:rsidRPr="00485B9E">
        <w:rPr>
          <w:rFonts w:ascii="Times New Roman" w:hAnsi="Times New Roman" w:cs="Arial"/>
        </w:rPr>
        <w:t>Numerical integration of Equation (S</w:t>
      </w:r>
      <w:r w:rsidR="0053773A">
        <w:rPr>
          <w:rFonts w:ascii="Times New Roman" w:hAnsi="Times New Roman" w:cs="Arial"/>
        </w:rPr>
        <w:t>2</w:t>
      </w:r>
      <w:r w:rsidRPr="00485B9E">
        <w:rPr>
          <w:rFonts w:ascii="Times New Roman" w:hAnsi="Times New Roman" w:cs="Arial"/>
        </w:rPr>
        <w:t xml:space="preserve">) from </w:t>
      </w:r>
      <m:oMath>
        <m:r>
          <w:rPr>
            <w:rFonts w:ascii="Cambria Math" w:hAnsi="Cambria Math" w:cs="Arial"/>
          </w:rPr>
          <m:t>n</m:t>
        </m:r>
        <m:d>
          <m:dPr>
            <m:ctrlPr>
              <w:rPr>
                <w:rFonts w:ascii="Cambria Math" w:hAnsi="Cambria Math" w:cs="Arial"/>
              </w:rPr>
            </m:ctrlPr>
          </m:dPr>
          <m:e>
            <m:r>
              <w:rPr>
                <w:rFonts w:ascii="Cambria Math" w:hAnsi="Cambria Math" w:cs="Arial" w:hint="eastAsia"/>
              </w:rPr>
              <m:t>t</m:t>
            </m:r>
            <m:r>
              <w:rPr>
                <w:rFonts w:ascii="Cambria Math" w:hAnsi="Cambria Math" w:cs="Arial"/>
              </w:rPr>
              <m:t>=0</m:t>
            </m:r>
          </m:e>
        </m:d>
        <m:r>
          <w:rPr>
            <w:rFonts w:ascii="Cambria Math" w:hAnsi="Cambria Math" w:cs="Arial"/>
          </w:rPr>
          <m:t>=0</m:t>
        </m:r>
      </m:oMath>
      <w:r w:rsidR="002A7CFD">
        <w:rPr>
          <w:rFonts w:ascii="Times New Roman" w:hAnsi="Times New Roman" w:cs="Arial" w:hint="eastAsia"/>
        </w:rPr>
        <w:t xml:space="preserve"> </w:t>
      </w:r>
      <w:r w:rsidRPr="00485B9E">
        <w:rPr>
          <w:rFonts w:ascii="Times New Roman" w:hAnsi="Times New Roman" w:cs="Arial"/>
        </w:rPr>
        <w:t>shows that the carrier density reaches 99% and 99.9% of its plateau value after approximately 3.22 and 4.48 ns, respectively. These times are much shorter than the 240</w:t>
      </w:r>
      <w:r w:rsidR="0053773A">
        <w:rPr>
          <w:rFonts w:ascii="Times New Roman" w:hAnsi="Times New Roman" w:cs="Arial"/>
        </w:rPr>
        <w:t xml:space="preserve"> </w:t>
      </w:r>
      <w:r w:rsidRPr="00485B9E">
        <w:rPr>
          <w:rFonts w:ascii="Times New Roman" w:hAnsi="Times New Roman" w:cs="Arial"/>
        </w:rPr>
        <w:t>ns electrical pulse. Because the 20</w:t>
      </w:r>
      <w:r w:rsidR="0053773A">
        <w:rPr>
          <w:rFonts w:ascii="Times New Roman" w:hAnsi="Times New Roman" w:cs="Arial"/>
        </w:rPr>
        <w:t xml:space="preserve"> </w:t>
      </w:r>
      <w:r w:rsidRPr="00485B9E">
        <w:rPr>
          <w:rFonts w:ascii="Times New Roman" w:hAnsi="Times New Roman" w:cs="Arial"/>
        </w:rPr>
        <w:t>ns optical pulse was positioned within the electrical-pulse plateau, the carrier population immediately before optical excitation can be evaluated using the quasi-steady-state condition</w:t>
      </w:r>
    </w:p>
    <w:p w14:paraId="68DF68C4" w14:textId="4C49C404" w:rsidR="00485B9E" w:rsidRPr="00485B9E" w:rsidRDefault="00000000" w:rsidP="00C11A10">
      <w:pPr>
        <w:spacing w:beforeLines="50" w:before="156" w:afterLines="50" w:after="156" w:line="360" w:lineRule="auto"/>
        <w:ind w:firstLineChars="200" w:firstLine="480"/>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sSub>
                  <m:sSubPr>
                    <m:ctrlPr>
                      <w:rPr>
                        <w:rFonts w:ascii="Cambria Math" w:hAnsi="Cambria Math" w:cs="Arial"/>
                      </w:rPr>
                    </m:ctrlPr>
                  </m:sSubPr>
                  <m:e>
                    <m:d>
                      <m:dPr>
                        <m:begChr m:val=""/>
                        <m:endChr m:val="∣"/>
                        <m:ctrlPr>
                          <w:rPr>
                            <w:rFonts w:ascii="Cambria Math" w:hAnsi="Cambria Math" w:cs="Arial"/>
                          </w:rPr>
                        </m:ctrlPr>
                      </m:dPr>
                      <m:e>
                        <m:f>
                          <m:fPr>
                            <m:ctrlPr>
                              <w:rPr>
                                <w:rFonts w:ascii="Cambria Math" w:hAnsi="Cambria Math" w:cs="Arial"/>
                              </w:rPr>
                            </m:ctrlPr>
                          </m:fPr>
                          <m:num>
                            <m:r>
                              <m:rPr>
                                <m:sty m:val="p"/>
                              </m:rPr>
                              <w:rPr>
                                <w:rFonts w:ascii="Cambria Math" w:hAnsi="Cambria Math" w:cs="Arial"/>
                              </w:rPr>
                              <m:t>d</m:t>
                            </m:r>
                            <m:r>
                              <w:rPr>
                                <w:rFonts w:ascii="Cambria Math" w:hAnsi="Cambria Math" w:cs="Arial"/>
                              </w:rPr>
                              <m:t>n</m:t>
                            </m:r>
                          </m:num>
                          <m:den>
                            <m:r>
                              <m:rPr>
                                <m:sty m:val="p"/>
                              </m:rPr>
                              <w:rPr>
                                <w:rFonts w:ascii="Cambria Math" w:hAnsi="Cambria Math" w:cs="Arial"/>
                              </w:rPr>
                              <m:t>d</m:t>
                            </m:r>
                            <m:r>
                              <w:rPr>
                                <w:rFonts w:ascii="Cambria Math" w:hAnsi="Cambria Math" w:cs="Arial"/>
                              </w:rPr>
                              <m:t>t</m:t>
                            </m:r>
                          </m:den>
                        </m:f>
                      </m:e>
                    </m:d>
                  </m:e>
                  <m:sub>
                    <m:r>
                      <w:rPr>
                        <w:rFonts w:ascii="Cambria Math" w:hAnsi="Cambria Math" w:cs="Arial"/>
                      </w:rPr>
                      <m:t>t=</m:t>
                    </m:r>
                    <m:sSubSup>
                      <m:sSubSupPr>
                        <m:ctrlPr>
                          <w:rPr>
                            <w:rFonts w:ascii="Cambria Math" w:hAnsi="Cambria Math" w:cs="Arial"/>
                          </w:rPr>
                        </m:ctrlPr>
                      </m:sSubSupPr>
                      <m:e>
                        <m:r>
                          <w:rPr>
                            <w:rFonts w:ascii="Cambria Math" w:hAnsi="Cambria Math" w:cs="Arial"/>
                          </w:rPr>
                          <m:t>t</m:t>
                        </m:r>
                      </m:e>
                      <m:sub>
                        <m:r>
                          <m:rPr>
                            <m:sty m:val="p"/>
                          </m:rPr>
                          <w:rPr>
                            <w:rFonts w:ascii="Cambria Math" w:hAnsi="Cambria Math" w:cs="Arial"/>
                          </w:rPr>
                          <m:t>opt</m:t>
                        </m:r>
                      </m:sub>
                      <m:sup>
                        <m:r>
                          <w:rPr>
                            <w:rFonts w:ascii="Cambria Math" w:hAnsi="Cambria Math" w:cs="Arial"/>
                          </w:rPr>
                          <m:t>-</m:t>
                        </m:r>
                      </m:sup>
                    </m:sSubSup>
                  </m:sub>
                </m:sSub>
                <m:r>
                  <w:rPr>
                    <w:rFonts w:ascii="Cambria Math" w:hAnsi="Cambria Math" w:cs="Arial"/>
                  </w:rPr>
                  <m:t>≈0.</m:t>
                </m:r>
              </m:e>
              <m:e/>
              <m:e/>
            </m:mr>
          </m:m>
        </m:oMath>
      </m:oMathPara>
    </w:p>
    <w:p w14:paraId="5DC31E30" w14:textId="77777777" w:rsidR="00485B9E" w:rsidRPr="00485B9E" w:rsidRDefault="00485B9E" w:rsidP="00C11A10">
      <w:pPr>
        <w:spacing w:beforeLines="50" w:before="156" w:afterLines="50" w:after="156" w:line="360" w:lineRule="auto"/>
        <w:ind w:firstLineChars="200" w:firstLine="480"/>
        <w:jc w:val="both"/>
        <w:rPr>
          <w:rFonts w:ascii="Times New Roman" w:hAnsi="Times New Roman" w:cs="Arial"/>
        </w:rPr>
      </w:pPr>
      <w:r w:rsidRPr="00485B9E">
        <w:rPr>
          <w:rFonts w:ascii="Times New Roman" w:hAnsi="Times New Roman" w:cs="Arial"/>
        </w:rPr>
        <w:t>Consequently,</w:t>
      </w:r>
    </w:p>
    <w:p w14:paraId="216A025D" w14:textId="4A25AD75" w:rsidR="00485B9E" w:rsidRPr="00485B9E" w:rsidRDefault="00000000" w:rsidP="00C11A10">
      <w:pPr>
        <w:spacing w:beforeLines="50" w:before="156" w:afterLines="50" w:after="156" w:line="360" w:lineRule="auto"/>
        <w:ind w:firstLineChars="200" w:firstLine="480"/>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sSub>
                  <m:sSubPr>
                    <m:ctrlPr>
                      <w:rPr>
                        <w:rFonts w:ascii="Cambria Math" w:hAnsi="Cambria Math" w:cs="Arial"/>
                      </w:rPr>
                    </m:ctrlPr>
                  </m:sSubPr>
                  <m:e>
                    <m:r>
                      <w:rPr>
                        <w:rFonts w:ascii="Cambria Math" w:hAnsi="Cambria Math" w:cs="Arial"/>
                      </w:rPr>
                      <m:t>k</m:t>
                    </m:r>
                  </m:e>
                  <m:sub>
                    <m:r>
                      <w:rPr>
                        <w:rFonts w:ascii="Cambria Math" w:hAnsi="Cambria Math" w:cs="Arial"/>
                      </w:rPr>
                      <m:t>1</m:t>
                    </m:r>
                  </m:sub>
                </m:sSub>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elec</m:t>
                    </m:r>
                  </m:sub>
                </m:sSub>
                <m:r>
                  <w:rPr>
                    <w:rFonts w:ascii="Cambria Math" w:hAnsi="Cambria Math" w:cs="Arial"/>
                  </w:rPr>
                  <m:t>+</m:t>
                </m:r>
                <m:sSub>
                  <m:sSubPr>
                    <m:ctrlPr>
                      <w:rPr>
                        <w:rFonts w:ascii="Cambria Math" w:hAnsi="Cambria Math" w:cs="Arial"/>
                      </w:rPr>
                    </m:ctrlPr>
                  </m:sSubPr>
                  <m:e>
                    <m:r>
                      <w:rPr>
                        <w:rFonts w:ascii="Cambria Math" w:hAnsi="Cambria Math" w:cs="Arial"/>
                      </w:rPr>
                      <m:t>k</m:t>
                    </m:r>
                  </m:e>
                  <m:sub>
                    <m:r>
                      <w:rPr>
                        <w:rFonts w:ascii="Cambria Math" w:hAnsi="Cambria Math" w:cs="Arial"/>
                      </w:rPr>
                      <m:t>2</m:t>
                    </m:r>
                  </m:sub>
                </m:sSub>
                <m:sSubSup>
                  <m:sSubSupPr>
                    <m:ctrlPr>
                      <w:rPr>
                        <w:rFonts w:ascii="Cambria Math" w:hAnsi="Cambria Math" w:cs="Arial"/>
                      </w:rPr>
                    </m:ctrlPr>
                  </m:sSubSupPr>
                  <m:e>
                    <m:r>
                      <w:rPr>
                        <w:rFonts w:ascii="Cambria Math" w:hAnsi="Cambria Math" w:cs="Arial"/>
                      </w:rPr>
                      <m:t>n</m:t>
                    </m:r>
                  </m:e>
                  <m:sub>
                    <m:r>
                      <m:rPr>
                        <m:sty m:val="p"/>
                      </m:rPr>
                      <w:rPr>
                        <w:rFonts w:ascii="Cambria Math" w:hAnsi="Cambria Math" w:cs="Arial"/>
                      </w:rPr>
                      <m:t>elec</m:t>
                    </m:r>
                  </m:sub>
                  <m:sup>
                    <m:r>
                      <w:rPr>
                        <w:rFonts w:ascii="Cambria Math" w:hAnsi="Cambria Math" w:cs="Arial"/>
                      </w:rPr>
                      <m:t>2</m:t>
                    </m:r>
                  </m:sup>
                </m:sSubSup>
                <m:r>
                  <w:rPr>
                    <w:rFonts w:ascii="Cambria Math" w:hAnsi="Cambria Math" w:cs="Arial"/>
                  </w:rPr>
                  <m:t>+</m:t>
                </m:r>
                <m:sSub>
                  <m:sSubPr>
                    <m:ctrlPr>
                      <w:rPr>
                        <w:rFonts w:ascii="Cambria Math" w:hAnsi="Cambria Math" w:cs="Arial"/>
                      </w:rPr>
                    </m:ctrlPr>
                  </m:sSubPr>
                  <m:e>
                    <m:r>
                      <w:rPr>
                        <w:rFonts w:ascii="Cambria Math" w:hAnsi="Cambria Math" w:cs="Arial"/>
                      </w:rPr>
                      <m:t>k</m:t>
                    </m:r>
                  </m:e>
                  <m:sub>
                    <m:r>
                      <w:rPr>
                        <w:rFonts w:ascii="Cambria Math" w:hAnsi="Cambria Math" w:cs="Arial"/>
                      </w:rPr>
                      <m:t>3</m:t>
                    </m:r>
                  </m:sub>
                </m:sSub>
                <m:sSubSup>
                  <m:sSubSupPr>
                    <m:ctrlPr>
                      <w:rPr>
                        <w:rFonts w:ascii="Cambria Math" w:hAnsi="Cambria Math" w:cs="Arial"/>
                      </w:rPr>
                    </m:ctrlPr>
                  </m:sSubSupPr>
                  <m:e>
                    <m:r>
                      <w:rPr>
                        <w:rFonts w:ascii="Cambria Math" w:hAnsi="Cambria Math" w:cs="Arial"/>
                      </w:rPr>
                      <m:t>n</m:t>
                    </m:r>
                  </m:e>
                  <m:sub>
                    <m:r>
                      <m:rPr>
                        <m:sty m:val="p"/>
                      </m:rPr>
                      <w:rPr>
                        <w:rFonts w:ascii="Cambria Math" w:hAnsi="Cambria Math" w:cs="Arial"/>
                      </w:rPr>
                      <m:t>elec</m:t>
                    </m:r>
                  </m:sub>
                  <m:sup>
                    <m:r>
                      <w:rPr>
                        <w:rFonts w:ascii="Cambria Math" w:hAnsi="Cambria Math" w:cs="Arial"/>
                      </w:rPr>
                      <m:t>3</m:t>
                    </m:r>
                  </m:sup>
                </m:sSubSup>
                <m:r>
                  <w:rPr>
                    <w:rFonts w:ascii="Cambria Math" w:hAnsi="Cambria Math" w:cs="Arial"/>
                  </w:rPr>
                  <m:t>=</m:t>
                </m:r>
                <m:sSub>
                  <m:sSubPr>
                    <m:ctrlPr>
                      <w:rPr>
                        <w:rFonts w:ascii="Cambria Math" w:hAnsi="Cambria Math" w:cs="Arial"/>
                      </w:rPr>
                    </m:ctrlPr>
                  </m:sSubPr>
                  <m:e>
                    <m:r>
                      <w:rPr>
                        <w:rFonts w:ascii="Cambria Math" w:hAnsi="Cambria Math" w:cs="Arial"/>
                      </w:rPr>
                      <m:t>G</m:t>
                    </m:r>
                  </m:e>
                  <m:sub>
                    <m:r>
                      <m:rPr>
                        <m:sty m:val="p"/>
                      </m:rPr>
                      <w:rPr>
                        <w:rFonts w:ascii="Cambria Math" w:hAnsi="Cambria Math" w:cs="Arial"/>
                      </w:rPr>
                      <m:t>e</m:t>
                    </m:r>
                  </m:sub>
                </m:sSub>
                <m:r>
                  <w:rPr>
                    <w:rFonts w:ascii="Cambria Math" w:hAnsi="Cambria Math" w:cs="Arial"/>
                  </w:rPr>
                  <m:t>.</m:t>
                </m:r>
              </m:e>
              <m:e/>
              <m:e/>
            </m:mr>
          </m:m>
        </m:oMath>
      </m:oMathPara>
    </w:p>
    <w:p w14:paraId="7AE964FA" w14:textId="77777777" w:rsidR="00485B9E" w:rsidRPr="00485B9E" w:rsidRDefault="00485B9E" w:rsidP="00C11A10">
      <w:pPr>
        <w:spacing w:beforeLines="50" w:before="156" w:afterLines="50" w:after="156" w:line="360" w:lineRule="auto"/>
        <w:ind w:firstLineChars="200" w:firstLine="480"/>
        <w:jc w:val="both"/>
        <w:rPr>
          <w:rFonts w:ascii="Times New Roman" w:hAnsi="Times New Roman" w:cs="Arial"/>
        </w:rPr>
      </w:pPr>
      <w:r w:rsidRPr="00485B9E">
        <w:rPr>
          <w:rFonts w:ascii="Times New Roman" w:hAnsi="Times New Roman" w:cs="Arial"/>
        </w:rPr>
        <w:t>Substitution of the numerical values gives</w:t>
      </w:r>
    </w:p>
    <w:p w14:paraId="66D3B7B0" w14:textId="2872E950" w:rsidR="00485B9E" w:rsidRPr="00485B9E" w:rsidRDefault="00000000" w:rsidP="00C11A10">
      <w:pPr>
        <w:spacing w:beforeLines="50" w:before="156" w:afterLines="50" w:after="156" w:line="360" w:lineRule="auto"/>
        <w:ind w:firstLineChars="200" w:firstLine="480"/>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d>
                  <m:dPr>
                    <m:ctrlPr>
                      <w:rPr>
                        <w:rFonts w:ascii="Cambria Math" w:hAnsi="Cambria Math" w:cs="Arial"/>
                      </w:rPr>
                    </m:ctrlPr>
                  </m:dPr>
                  <m:e>
                    <m:r>
                      <w:rPr>
                        <w:rFonts w:ascii="Cambria Math" w:hAnsi="Cambria Math" w:cs="Arial"/>
                      </w:rPr>
                      <m:t>4.934×</m:t>
                    </m:r>
                    <m:sSup>
                      <m:sSupPr>
                        <m:ctrlPr>
                          <w:rPr>
                            <w:rFonts w:ascii="Cambria Math" w:hAnsi="Cambria Math" w:cs="Arial"/>
                          </w:rPr>
                        </m:ctrlPr>
                      </m:sSupPr>
                      <m:e>
                        <m:r>
                          <w:rPr>
                            <w:rFonts w:ascii="Cambria Math" w:hAnsi="Cambria Math" w:cs="Arial"/>
                          </w:rPr>
                          <m:t>10</m:t>
                        </m:r>
                      </m:e>
                      <m:sup>
                        <m:r>
                          <w:rPr>
                            <w:rFonts w:ascii="Cambria Math" w:hAnsi="Cambria Math" w:cs="Arial"/>
                          </w:rPr>
                          <m:t>-28</m:t>
                        </m:r>
                      </m:sup>
                    </m:sSup>
                  </m:e>
                </m:d>
                <m:sSubSup>
                  <m:sSubSupPr>
                    <m:ctrlPr>
                      <w:rPr>
                        <w:rFonts w:ascii="Cambria Math" w:hAnsi="Cambria Math" w:cs="Arial"/>
                      </w:rPr>
                    </m:ctrlPr>
                  </m:sSubSupPr>
                  <m:e>
                    <m:r>
                      <w:rPr>
                        <w:rFonts w:ascii="Cambria Math" w:hAnsi="Cambria Math" w:cs="Arial"/>
                      </w:rPr>
                      <m:t>n</m:t>
                    </m:r>
                  </m:e>
                  <m:sub>
                    <m:r>
                      <m:rPr>
                        <m:sty m:val="p"/>
                      </m:rPr>
                      <w:rPr>
                        <w:rFonts w:ascii="Cambria Math" w:hAnsi="Cambria Math" w:cs="Arial"/>
                      </w:rPr>
                      <m:t>elec</m:t>
                    </m:r>
                  </m:sub>
                  <m:sup>
                    <m:r>
                      <w:rPr>
                        <w:rFonts w:ascii="Cambria Math" w:hAnsi="Cambria Math" w:cs="Arial"/>
                      </w:rPr>
                      <m:t>3</m:t>
                    </m:r>
                  </m:sup>
                </m:sSubSup>
                <m:r>
                  <w:rPr>
                    <w:rFonts w:ascii="Cambria Math" w:hAnsi="Cambria Math" w:cs="Arial"/>
                  </w:rPr>
                  <m:t>+</m:t>
                </m:r>
                <m:d>
                  <m:dPr>
                    <m:ctrlPr>
                      <w:rPr>
                        <w:rFonts w:ascii="Cambria Math" w:hAnsi="Cambria Math" w:cs="Arial"/>
                      </w:rPr>
                    </m:ctrlPr>
                  </m:dPr>
                  <m:e>
                    <m:r>
                      <w:rPr>
                        <w:rFonts w:ascii="Cambria Math" w:hAnsi="Cambria Math" w:cs="Arial"/>
                      </w:rPr>
                      <m:t>1.291×</m:t>
                    </m:r>
                    <m:sSup>
                      <m:sSupPr>
                        <m:ctrlPr>
                          <w:rPr>
                            <w:rFonts w:ascii="Cambria Math" w:hAnsi="Cambria Math" w:cs="Arial"/>
                          </w:rPr>
                        </m:ctrlPr>
                      </m:sSupPr>
                      <m:e>
                        <m:r>
                          <w:rPr>
                            <w:rFonts w:ascii="Cambria Math" w:hAnsi="Cambria Math" w:cs="Arial"/>
                          </w:rPr>
                          <m:t>10</m:t>
                        </m:r>
                      </m:e>
                      <m:sup>
                        <m:r>
                          <w:rPr>
                            <w:rFonts w:ascii="Cambria Math" w:hAnsi="Cambria Math" w:cs="Arial"/>
                          </w:rPr>
                          <m:t>-10</m:t>
                        </m:r>
                      </m:sup>
                    </m:sSup>
                  </m:e>
                </m:d>
                <m:sSubSup>
                  <m:sSubSupPr>
                    <m:ctrlPr>
                      <w:rPr>
                        <w:rFonts w:ascii="Cambria Math" w:hAnsi="Cambria Math" w:cs="Arial"/>
                      </w:rPr>
                    </m:ctrlPr>
                  </m:sSubSupPr>
                  <m:e>
                    <m:r>
                      <w:rPr>
                        <w:rFonts w:ascii="Cambria Math" w:hAnsi="Cambria Math" w:cs="Arial"/>
                      </w:rPr>
                      <m:t>n</m:t>
                    </m:r>
                  </m:e>
                  <m:sub>
                    <m:r>
                      <m:rPr>
                        <m:sty m:val="p"/>
                      </m:rPr>
                      <w:rPr>
                        <w:rFonts w:ascii="Cambria Math" w:hAnsi="Cambria Math" w:cs="Arial"/>
                      </w:rPr>
                      <m:t>elec</m:t>
                    </m:r>
                  </m:sub>
                  <m:sup>
                    <m:r>
                      <w:rPr>
                        <w:rFonts w:ascii="Cambria Math" w:hAnsi="Cambria Math" w:cs="Arial"/>
                      </w:rPr>
                      <m:t>2</m:t>
                    </m:r>
                  </m:sup>
                </m:sSubSup>
                <m:r>
                  <w:rPr>
                    <w:rFonts w:ascii="Cambria Math" w:hAnsi="Cambria Math" w:cs="Arial"/>
                  </w:rPr>
                  <m:t>+</m:t>
                </m:r>
                <m:d>
                  <m:dPr>
                    <m:ctrlPr>
                      <w:rPr>
                        <w:rFonts w:ascii="Cambria Math" w:hAnsi="Cambria Math" w:cs="Arial"/>
                      </w:rPr>
                    </m:ctrlPr>
                  </m:dPr>
                  <m:e>
                    <m:r>
                      <w:rPr>
                        <w:rFonts w:ascii="Cambria Math" w:hAnsi="Cambria Math" w:cs="Arial"/>
                      </w:rPr>
                      <m:t>2.87×</m:t>
                    </m:r>
                    <m:sSup>
                      <m:sSupPr>
                        <m:ctrlPr>
                          <w:rPr>
                            <w:rFonts w:ascii="Cambria Math" w:hAnsi="Cambria Math" w:cs="Arial"/>
                          </w:rPr>
                        </m:ctrlPr>
                      </m:sSupPr>
                      <m:e>
                        <m:r>
                          <w:rPr>
                            <w:rFonts w:ascii="Cambria Math" w:hAnsi="Cambria Math" w:cs="Arial"/>
                          </w:rPr>
                          <m:t>10</m:t>
                        </m:r>
                      </m:e>
                      <m:sup>
                        <m:r>
                          <w:rPr>
                            <w:rFonts w:ascii="Cambria Math" w:hAnsi="Cambria Math" w:cs="Arial"/>
                          </w:rPr>
                          <m:t>5</m:t>
                        </m:r>
                      </m:sup>
                    </m:sSup>
                  </m:e>
                </m:d>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elec</m:t>
                    </m:r>
                  </m:sub>
                </m:sSub>
                <m:r>
                  <w:rPr>
                    <w:rFonts w:ascii="Cambria Math" w:hAnsi="Cambria Math" w:cs="Arial"/>
                  </w:rPr>
                  <m:t>=6.7616×</m:t>
                </m:r>
                <m:sSup>
                  <m:sSupPr>
                    <m:ctrlPr>
                      <w:rPr>
                        <w:rFonts w:ascii="Cambria Math" w:hAnsi="Cambria Math" w:cs="Arial"/>
                      </w:rPr>
                    </m:ctrlPr>
                  </m:sSupPr>
                  <m:e>
                    <m:r>
                      <w:rPr>
                        <w:rFonts w:ascii="Cambria Math" w:hAnsi="Cambria Math" w:cs="Arial"/>
                      </w:rPr>
                      <m:t>10</m:t>
                    </m:r>
                  </m:e>
                  <m:sup>
                    <m:r>
                      <w:rPr>
                        <w:rFonts w:ascii="Cambria Math" w:hAnsi="Cambria Math" w:cs="Arial"/>
                      </w:rPr>
                      <m:t>26</m:t>
                    </m:r>
                  </m:sup>
                </m:sSup>
              </m:e>
              <m:e/>
              <m:e/>
            </m:mr>
          </m:m>
        </m:oMath>
      </m:oMathPara>
    </w:p>
    <w:p w14:paraId="633AD84A" w14:textId="77777777" w:rsidR="00485B9E" w:rsidRPr="00485B9E" w:rsidRDefault="00485B9E" w:rsidP="00C11A10">
      <w:pPr>
        <w:spacing w:beforeLines="50" w:before="156" w:afterLines="50" w:after="156" w:line="360" w:lineRule="auto"/>
        <w:ind w:firstLineChars="200" w:firstLine="480"/>
        <w:jc w:val="both"/>
        <w:rPr>
          <w:rFonts w:ascii="Times New Roman" w:hAnsi="Times New Roman" w:cs="Arial"/>
        </w:rPr>
      </w:pPr>
      <w:r w:rsidRPr="00485B9E">
        <w:rPr>
          <w:rFonts w:ascii="Times New Roman" w:hAnsi="Times New Roman" w:cs="Arial"/>
        </w:rPr>
        <w:t>Numerical solution of this cubic equation gives one physically meaningful positive root:</w:t>
      </w:r>
    </w:p>
    <w:p w14:paraId="63888AAA" w14:textId="14A5228F" w:rsidR="00485B9E" w:rsidRPr="00485B9E" w:rsidRDefault="00000000" w:rsidP="00C11A10">
      <w:pPr>
        <w:spacing w:beforeLines="50" w:before="156" w:afterLines="50" w:after="156" w:line="360" w:lineRule="auto"/>
        <w:ind w:firstLineChars="200" w:firstLine="480"/>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elec</m:t>
                    </m:r>
                  </m:sub>
                </m:sSub>
                <m:d>
                  <m:dPr>
                    <m:ctrlPr>
                      <w:rPr>
                        <w:rFonts w:ascii="Cambria Math" w:hAnsi="Cambria Math" w:cs="Arial"/>
                      </w:rPr>
                    </m:ctrlPr>
                  </m:dPr>
                  <m:e>
                    <m:sSubSup>
                      <m:sSubSupPr>
                        <m:ctrlPr>
                          <w:rPr>
                            <w:rFonts w:ascii="Cambria Math" w:hAnsi="Cambria Math" w:cs="Arial"/>
                          </w:rPr>
                        </m:ctrlPr>
                      </m:sSubSupPr>
                      <m:e>
                        <m:r>
                          <w:rPr>
                            <w:rFonts w:ascii="Cambria Math" w:hAnsi="Cambria Math" w:cs="Arial"/>
                          </w:rPr>
                          <m:t>t</m:t>
                        </m:r>
                      </m:e>
                      <m:sub>
                        <m:r>
                          <m:rPr>
                            <m:sty m:val="p"/>
                          </m:rPr>
                          <w:rPr>
                            <w:rFonts w:ascii="Cambria Math" w:hAnsi="Cambria Math" w:cs="Arial"/>
                          </w:rPr>
                          <m:t>opt</m:t>
                        </m:r>
                      </m:sub>
                      <m:sup>
                        <m:r>
                          <w:rPr>
                            <w:rFonts w:ascii="Cambria Math" w:hAnsi="Cambria Math" w:cs="Arial"/>
                          </w:rPr>
                          <m:t>-</m:t>
                        </m:r>
                      </m:sup>
                    </m:sSubSup>
                  </m:e>
                </m:d>
                <m:r>
                  <w:rPr>
                    <w:rFonts w:ascii="Cambria Math" w:hAnsi="Cambria Math" w:cs="Arial"/>
                  </w:rPr>
                  <m:t>=1.0299×</m:t>
                </m:r>
                <m:sSup>
                  <m:sSupPr>
                    <m:ctrlPr>
                      <w:rPr>
                        <w:rFonts w:ascii="Cambria Math" w:hAnsi="Cambria Math" w:cs="Arial"/>
                      </w:rPr>
                    </m:ctrlPr>
                  </m:sSupPr>
                  <m:e>
                    <m:r>
                      <w:rPr>
                        <w:rFonts w:ascii="Cambria Math" w:hAnsi="Cambria Math" w:cs="Arial"/>
                      </w:rPr>
                      <m:t>10</m:t>
                    </m:r>
                  </m:e>
                  <m:sup>
                    <m:r>
                      <w:rPr>
                        <w:rFonts w:ascii="Cambria Math" w:hAnsi="Cambria Math" w:cs="Arial"/>
                      </w:rPr>
                      <m:t>18</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r>
                  <w:rPr>
                    <w:rFonts w:ascii="Cambria Math" w:hAnsi="Cambria Math" w:cs="Arial"/>
                  </w:rPr>
                  <m:t>.</m:t>
                </m:r>
              </m:e>
              <m:e/>
              <m:e/>
            </m:mr>
          </m:m>
        </m:oMath>
      </m:oMathPara>
    </w:p>
    <w:p w14:paraId="083C784C" w14:textId="77777777" w:rsidR="00485B9E" w:rsidRPr="00485B9E" w:rsidRDefault="00485B9E" w:rsidP="00C11A10">
      <w:pPr>
        <w:spacing w:beforeLines="50" w:before="156" w:afterLines="50" w:after="156" w:line="360" w:lineRule="auto"/>
        <w:ind w:firstLineChars="200" w:firstLine="480"/>
        <w:jc w:val="both"/>
        <w:rPr>
          <w:rFonts w:ascii="Times New Roman" w:hAnsi="Times New Roman" w:cs="Arial"/>
        </w:rPr>
      </w:pPr>
      <w:r w:rsidRPr="00485B9E">
        <w:rPr>
          <w:rFonts w:ascii="Times New Roman" w:hAnsi="Times New Roman" w:cs="Arial"/>
        </w:rPr>
        <w:t>Accordingly, the value reported in the figure is</w:t>
      </w:r>
    </w:p>
    <w:p w14:paraId="678937A4" w14:textId="5A5ED689" w:rsidR="0053773A" w:rsidRPr="00C11A10" w:rsidRDefault="00000000" w:rsidP="00C11A10">
      <w:pPr>
        <w:spacing w:beforeLines="50" w:before="156" w:afterLines="50" w:after="156" w:line="360" w:lineRule="auto"/>
        <w:ind w:firstLineChars="200" w:firstLine="480"/>
        <w:jc w:val="both"/>
        <w:rPr>
          <w:rFonts w:ascii="Times New Roman" w:hAnsi="Times New Roman" w:cs="Arial"/>
        </w:rPr>
      </w:pPr>
      <m:oMathPara>
        <m:oMath>
          <m:m>
            <m:mPr>
              <m:plcHide m:val="1"/>
              <m:mcs>
                <m:mc>
                  <m:mcPr>
                    <m:count m:val="4"/>
                    <m:mcJc m:val="center"/>
                  </m:mcPr>
                </m:mc>
              </m:mcs>
              <m:ctrlPr>
                <w:rPr>
                  <w:rFonts w:ascii="Cambria Math" w:hAnsi="Cambria Math" w:cs="Arial"/>
                </w:rPr>
              </m:ctrlPr>
            </m:mPr>
            <m:mr>
              <m:e/>
              <m:e>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elec</m:t>
                    </m:r>
                  </m:sub>
                </m:sSub>
                <m:d>
                  <m:dPr>
                    <m:ctrlPr>
                      <w:rPr>
                        <w:rFonts w:ascii="Cambria Math" w:hAnsi="Cambria Math" w:cs="Arial"/>
                      </w:rPr>
                    </m:ctrlPr>
                  </m:dPr>
                  <m:e>
                    <m:sSubSup>
                      <m:sSubSupPr>
                        <m:ctrlPr>
                          <w:rPr>
                            <w:rFonts w:ascii="Cambria Math" w:hAnsi="Cambria Math" w:cs="Arial"/>
                          </w:rPr>
                        </m:ctrlPr>
                      </m:sSubSupPr>
                      <m:e>
                        <m:r>
                          <w:rPr>
                            <w:rFonts w:ascii="Cambria Math" w:hAnsi="Cambria Math" w:cs="Arial"/>
                          </w:rPr>
                          <m:t>t</m:t>
                        </m:r>
                      </m:e>
                      <m:sub>
                        <m:r>
                          <m:rPr>
                            <m:sty m:val="p"/>
                          </m:rPr>
                          <w:rPr>
                            <w:rFonts w:ascii="Cambria Math" w:hAnsi="Cambria Math" w:cs="Arial"/>
                          </w:rPr>
                          <m:t>opt</m:t>
                        </m:r>
                      </m:sub>
                      <m:sup>
                        <m:r>
                          <w:rPr>
                            <w:rFonts w:ascii="Cambria Math" w:hAnsi="Cambria Math" w:cs="Arial"/>
                          </w:rPr>
                          <m:t>-</m:t>
                        </m:r>
                      </m:sup>
                    </m:sSubSup>
                  </m:e>
                </m:d>
                <m:r>
                  <w:rPr>
                    <w:rFonts w:ascii="Cambria Math" w:hAnsi="Cambria Math" w:cs="Arial"/>
                  </w:rPr>
                  <m:t>=1.03×</m:t>
                </m:r>
                <m:sSup>
                  <m:sSupPr>
                    <m:ctrlPr>
                      <w:rPr>
                        <w:rFonts w:ascii="Cambria Math" w:hAnsi="Cambria Math" w:cs="Arial"/>
                      </w:rPr>
                    </m:ctrlPr>
                  </m:sSupPr>
                  <m:e>
                    <m:r>
                      <w:rPr>
                        <w:rFonts w:ascii="Cambria Math" w:hAnsi="Cambria Math" w:cs="Arial"/>
                      </w:rPr>
                      <m:t>10</m:t>
                    </m:r>
                  </m:e>
                  <m:sup>
                    <m:r>
                      <w:rPr>
                        <w:rFonts w:ascii="Cambria Math" w:hAnsi="Cambria Math" w:cs="Arial"/>
                      </w:rPr>
                      <m:t>18</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r>
                  <w:rPr>
                    <w:rFonts w:ascii="Cambria Math" w:hAnsi="Cambria Math" w:cs="Arial"/>
                  </w:rPr>
                  <m:t>.</m:t>
                </m:r>
              </m:e>
              <m:e/>
              <m:e/>
            </m:mr>
          </m:m>
          <m:r>
            <m:rPr>
              <m:sty m:val="p"/>
            </m:rPr>
            <w:rPr>
              <w:rFonts w:ascii="Times New Roman" w:hAnsi="Times New Roman" w:cs="Arial"/>
            </w:rPr>
            <w:br/>
          </m:r>
        </m:oMath>
      </m:oMathPara>
    </w:p>
    <w:p w14:paraId="33EE6097" w14:textId="23D02782" w:rsidR="00BA7415" w:rsidRDefault="00BA7415" w:rsidP="00C11A10">
      <w:pPr>
        <w:spacing w:beforeLines="50" w:before="156" w:afterLines="50" w:after="156" w:line="360" w:lineRule="auto"/>
        <w:jc w:val="both"/>
        <w:rPr>
          <w:rFonts w:ascii="Times New Roman" w:hAnsi="Times New Roman" w:cs="Arial"/>
        </w:rPr>
      </w:pPr>
      <w:r>
        <w:rPr>
          <w:rFonts w:ascii="Times New Roman" w:hAnsi="Times New Roman" w:cs="Arial" w:hint="eastAsia"/>
        </w:rPr>
        <w:t xml:space="preserve">e. </w:t>
      </w:r>
      <w:r w:rsidR="00DD6D0F" w:rsidRPr="00DD6D0F">
        <w:rPr>
          <w:rFonts w:ascii="Times New Roman" w:hAnsi="Times New Roman" w:cs="Arial"/>
        </w:rPr>
        <w:t>Numerical consistency check of the steady-state solution</w:t>
      </w:r>
    </w:p>
    <w:p w14:paraId="2BDF4BE2" w14:textId="529B6BFF" w:rsidR="00BA7415" w:rsidRDefault="00BA7415" w:rsidP="00C11A10">
      <w:pPr>
        <w:spacing w:beforeLines="50" w:before="156" w:afterLines="50" w:after="156" w:line="360" w:lineRule="auto"/>
        <w:ind w:firstLineChars="200" w:firstLine="480"/>
        <w:jc w:val="both"/>
        <w:rPr>
          <w:rFonts w:ascii="Times New Roman" w:hAnsi="Times New Roman" w:cs="Arial"/>
        </w:rPr>
      </w:pPr>
      <w:r w:rsidRPr="00BA7415">
        <w:rPr>
          <w:rFonts w:ascii="Times New Roman" w:hAnsi="Times New Roman" w:cs="Arial"/>
        </w:rPr>
        <w:t xml:space="preserve">Substitution of </w:t>
      </w:r>
      <m:oMath>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elec</m:t>
            </m:r>
          </m:sub>
        </m:sSub>
        <m:r>
          <w:rPr>
            <w:rFonts w:ascii="Cambria Math" w:hAnsi="Cambria Math" w:cs="Arial"/>
          </w:rPr>
          <m:t>=1.03×</m:t>
        </m:r>
        <m:sSup>
          <m:sSupPr>
            <m:ctrlPr>
              <w:rPr>
                <w:rFonts w:ascii="Cambria Math" w:hAnsi="Cambria Math" w:cs="Arial"/>
              </w:rPr>
            </m:ctrlPr>
          </m:sSupPr>
          <m:e>
            <m:r>
              <w:rPr>
                <w:rFonts w:ascii="Cambria Math" w:hAnsi="Cambria Math" w:cs="Arial"/>
              </w:rPr>
              <m:t>10</m:t>
            </m:r>
          </m:e>
          <m:sup>
            <m:r>
              <w:rPr>
                <w:rFonts w:ascii="Cambria Math" w:hAnsi="Cambria Math" w:cs="Arial"/>
              </w:rPr>
              <m:t>18</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oMath>
      <w:r w:rsidRPr="00BA7415">
        <w:rPr>
          <w:rFonts w:ascii="Times New Roman" w:hAnsi="Times New Roman" w:cs="Arial"/>
        </w:rPr>
        <w:t xml:space="preserve">into the steady-state rate equation gives </w:t>
      </w:r>
      <m:oMath>
        <m:sSub>
          <m:sSubPr>
            <m:ctrlPr>
              <w:rPr>
                <w:rFonts w:ascii="Cambria Math" w:hAnsi="Cambria Math" w:cs="Arial"/>
              </w:rPr>
            </m:ctrlPr>
          </m:sSubPr>
          <m:e>
            <m:r>
              <w:rPr>
                <w:rFonts w:ascii="Cambria Math" w:hAnsi="Cambria Math" w:cs="Arial"/>
              </w:rPr>
              <m:t>k</m:t>
            </m:r>
          </m:e>
          <m:sub>
            <m:r>
              <w:rPr>
                <w:rFonts w:ascii="Cambria Math" w:hAnsi="Cambria Math" w:cs="Arial"/>
              </w:rPr>
              <m:t>1</m:t>
            </m:r>
          </m:sub>
        </m:sSub>
        <m:r>
          <w:rPr>
            <w:rFonts w:ascii="Cambria Math" w:hAnsi="Cambria Math" w:cs="Arial"/>
          </w:rPr>
          <m:t>n=2.956×</m:t>
        </m:r>
        <m:sSup>
          <m:sSupPr>
            <m:ctrlPr>
              <w:rPr>
                <w:rFonts w:ascii="Cambria Math" w:hAnsi="Cambria Math" w:cs="Arial"/>
              </w:rPr>
            </m:ctrlPr>
          </m:sSupPr>
          <m:e>
            <m:r>
              <w:rPr>
                <w:rFonts w:ascii="Cambria Math" w:hAnsi="Cambria Math" w:cs="Arial"/>
              </w:rPr>
              <m:t>10</m:t>
            </m:r>
          </m:e>
          <m:sup>
            <m:r>
              <w:rPr>
                <w:rFonts w:ascii="Cambria Math" w:hAnsi="Cambria Math" w:cs="Arial"/>
              </w:rPr>
              <m:t>23</m:t>
            </m:r>
          </m:sup>
        </m:sSup>
      </m:oMath>
      <w:r w:rsidRPr="00BA7415">
        <w:rPr>
          <w:rFonts w:ascii="Times New Roman" w:hAnsi="Times New Roman" w:cs="Arial"/>
        </w:rPr>
        <w:t xml:space="preserve">, </w:t>
      </w:r>
      <m:oMath>
        <m:sSub>
          <m:sSubPr>
            <m:ctrlPr>
              <w:rPr>
                <w:rFonts w:ascii="Cambria Math" w:hAnsi="Cambria Math" w:cs="Arial"/>
              </w:rPr>
            </m:ctrlPr>
          </m:sSubPr>
          <m:e>
            <m:r>
              <w:rPr>
                <w:rFonts w:ascii="Cambria Math" w:hAnsi="Cambria Math" w:cs="Arial"/>
              </w:rPr>
              <m:t>k</m:t>
            </m:r>
          </m:e>
          <m:sub>
            <m:r>
              <w:rPr>
                <w:rFonts w:ascii="Cambria Math" w:hAnsi="Cambria Math" w:cs="Arial"/>
              </w:rPr>
              <m:t>2</m:t>
            </m:r>
          </m:sub>
        </m:sSub>
        <m:sSup>
          <m:sSupPr>
            <m:ctrlPr>
              <w:rPr>
                <w:rFonts w:ascii="Cambria Math" w:hAnsi="Cambria Math" w:cs="Arial"/>
              </w:rPr>
            </m:ctrlPr>
          </m:sSupPr>
          <m:e>
            <m:r>
              <w:rPr>
                <w:rFonts w:ascii="Cambria Math" w:hAnsi="Cambria Math" w:cs="Arial"/>
              </w:rPr>
              <m:t>n</m:t>
            </m:r>
          </m:e>
          <m:sup>
            <m:r>
              <w:rPr>
                <w:rFonts w:ascii="Cambria Math" w:hAnsi="Cambria Math" w:cs="Arial"/>
              </w:rPr>
              <m:t>2</m:t>
            </m:r>
          </m:sup>
        </m:sSup>
        <m:r>
          <w:rPr>
            <w:rFonts w:ascii="Cambria Math" w:hAnsi="Cambria Math" w:cs="Arial"/>
          </w:rPr>
          <m:t>=1.369×</m:t>
        </m:r>
        <m:sSup>
          <m:sSupPr>
            <m:ctrlPr>
              <w:rPr>
                <w:rFonts w:ascii="Cambria Math" w:hAnsi="Cambria Math" w:cs="Arial"/>
              </w:rPr>
            </m:ctrlPr>
          </m:sSupPr>
          <m:e>
            <m:r>
              <w:rPr>
                <w:rFonts w:ascii="Cambria Math" w:hAnsi="Cambria Math" w:cs="Arial"/>
              </w:rPr>
              <m:t>10</m:t>
            </m:r>
          </m:e>
          <m:sup>
            <m:r>
              <w:rPr>
                <w:rFonts w:ascii="Cambria Math" w:hAnsi="Cambria Math" w:cs="Arial"/>
              </w:rPr>
              <m:t>26</m:t>
            </m:r>
          </m:sup>
        </m:sSup>
      </m:oMath>
      <w:r w:rsidRPr="00BA7415">
        <w:rPr>
          <w:rFonts w:ascii="Times New Roman" w:hAnsi="Times New Roman" w:cs="Arial"/>
        </w:rPr>
        <w:t xml:space="preserve">, and </w:t>
      </w:r>
      <m:oMath>
        <m:sSub>
          <m:sSubPr>
            <m:ctrlPr>
              <w:rPr>
                <w:rFonts w:ascii="Cambria Math" w:hAnsi="Cambria Math" w:cs="Arial"/>
              </w:rPr>
            </m:ctrlPr>
          </m:sSubPr>
          <m:e>
            <m:r>
              <w:rPr>
                <w:rFonts w:ascii="Cambria Math" w:hAnsi="Cambria Math" w:cs="Arial"/>
              </w:rPr>
              <m:t>k</m:t>
            </m:r>
          </m:e>
          <m:sub>
            <m:r>
              <w:rPr>
                <w:rFonts w:ascii="Cambria Math" w:hAnsi="Cambria Math" w:cs="Arial"/>
              </w:rPr>
              <m:t>3</m:t>
            </m:r>
          </m:sub>
        </m:sSub>
        <m:sSup>
          <m:sSupPr>
            <m:ctrlPr>
              <w:rPr>
                <w:rFonts w:ascii="Cambria Math" w:hAnsi="Cambria Math" w:cs="Arial"/>
              </w:rPr>
            </m:ctrlPr>
          </m:sSupPr>
          <m:e>
            <m:r>
              <w:rPr>
                <w:rFonts w:ascii="Cambria Math" w:hAnsi="Cambria Math" w:cs="Arial"/>
              </w:rPr>
              <m:t>n</m:t>
            </m:r>
          </m:e>
          <m:sup>
            <m:r>
              <w:rPr>
                <w:rFonts w:ascii="Cambria Math" w:hAnsi="Cambria Math" w:cs="Arial"/>
              </w:rPr>
              <m:t>3</m:t>
            </m:r>
          </m:sup>
        </m:sSup>
        <m:r>
          <w:rPr>
            <w:rFonts w:ascii="Cambria Math" w:hAnsi="Cambria Math" w:cs="Arial"/>
          </w:rPr>
          <m:t>=5.389×</m:t>
        </m:r>
        <m:sSup>
          <m:sSupPr>
            <m:ctrlPr>
              <w:rPr>
                <w:rFonts w:ascii="Cambria Math" w:hAnsi="Cambria Math" w:cs="Arial"/>
              </w:rPr>
            </m:ctrlPr>
          </m:sSupPr>
          <m:e>
            <m:r>
              <w:rPr>
                <w:rFonts w:ascii="Cambria Math" w:hAnsi="Cambria Math" w:cs="Arial"/>
              </w:rPr>
              <m:t>10</m:t>
            </m:r>
          </m:e>
          <m:sup>
            <m:r>
              <w:rPr>
                <w:rFonts w:ascii="Cambria Math" w:hAnsi="Cambria Math" w:cs="Arial"/>
              </w:rPr>
              <m:t>26</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r>
          <m:rPr>
            <m:nor/>
          </m:rPr>
          <w:rPr>
            <w:rFonts w:ascii="Times New Roman" w:hAnsi="Times New Roman" w:cs="Arial"/>
          </w:rPr>
          <m:t> </m:t>
        </m:r>
        <m:sSup>
          <m:sSupPr>
            <m:ctrlPr>
              <w:rPr>
                <w:rFonts w:ascii="Cambria Math" w:hAnsi="Cambria Math" w:cs="Arial"/>
              </w:rPr>
            </m:ctrlPr>
          </m:sSupPr>
          <m:e>
            <m:r>
              <m:rPr>
                <m:sty m:val="p"/>
              </m:rPr>
              <w:rPr>
                <w:rFonts w:ascii="Cambria Math" w:hAnsi="Cambria Math" w:cs="Arial"/>
              </w:rPr>
              <m:t>s</m:t>
            </m:r>
          </m:e>
          <m:sup>
            <m:r>
              <w:rPr>
                <w:rFonts w:ascii="Cambria Math" w:hAnsi="Cambria Math" w:cs="Arial"/>
              </w:rPr>
              <m:t>-1</m:t>
            </m:r>
          </m:sup>
        </m:sSup>
      </m:oMath>
      <w:r w:rsidR="00037748">
        <w:rPr>
          <w:rFonts w:ascii="Times New Roman" w:hAnsi="Times New Roman" w:cs="Arial" w:hint="eastAsia"/>
        </w:rPr>
        <w:t>,</w:t>
      </w:r>
      <w:r w:rsidR="00037748" w:rsidRPr="00037748">
        <w:t xml:space="preserve"> </w:t>
      </w:r>
      <w:r w:rsidR="00037748" w:rsidRPr="00037748">
        <w:rPr>
          <w:rFonts w:ascii="Times New Roman" w:hAnsi="Times New Roman" w:cs="Arial"/>
        </w:rPr>
        <w:t xml:space="preserve">where all three rates are expressed in </w:t>
      </w:r>
      <m:oMath>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r>
          <m:rPr>
            <m:nor/>
          </m:rPr>
          <w:rPr>
            <w:rFonts w:ascii="Times New Roman" w:hAnsi="Times New Roman" w:cs="Arial"/>
          </w:rPr>
          <m:t> </m:t>
        </m:r>
        <m:sSup>
          <m:sSupPr>
            <m:ctrlPr>
              <w:rPr>
                <w:rFonts w:ascii="Cambria Math" w:hAnsi="Cambria Math" w:cs="Arial"/>
              </w:rPr>
            </m:ctrlPr>
          </m:sSupPr>
          <m:e>
            <m:r>
              <m:rPr>
                <m:sty m:val="p"/>
              </m:rPr>
              <w:rPr>
                <w:rFonts w:ascii="Cambria Math" w:hAnsi="Cambria Math" w:cs="Arial"/>
              </w:rPr>
              <m:t>s</m:t>
            </m:r>
          </m:e>
          <m:sup>
            <m:r>
              <w:rPr>
                <w:rFonts w:ascii="Cambria Math" w:hAnsi="Cambria Math" w:cs="Arial"/>
              </w:rPr>
              <m:t>-1</m:t>
            </m:r>
          </m:sup>
        </m:sSup>
      </m:oMath>
      <w:r w:rsidRPr="00BA7415">
        <w:rPr>
          <w:rFonts w:ascii="Times New Roman" w:hAnsi="Times New Roman" w:cs="Arial"/>
        </w:rPr>
        <w:t xml:space="preserve">. Their sum, </w:t>
      </w:r>
      <m:oMath>
        <m:r>
          <w:rPr>
            <w:rFonts w:ascii="Cambria Math" w:hAnsi="Cambria Math" w:cs="Arial"/>
          </w:rPr>
          <m:t>6.7616×</m:t>
        </m:r>
        <m:sSup>
          <m:sSupPr>
            <m:ctrlPr>
              <w:rPr>
                <w:rFonts w:ascii="Cambria Math" w:hAnsi="Cambria Math" w:cs="Arial"/>
              </w:rPr>
            </m:ctrlPr>
          </m:sSupPr>
          <m:e>
            <m:r>
              <w:rPr>
                <w:rFonts w:ascii="Cambria Math" w:hAnsi="Cambria Math" w:cs="Arial"/>
              </w:rPr>
              <m:t>10</m:t>
            </m:r>
          </m:e>
          <m:sup>
            <m:r>
              <w:rPr>
                <w:rFonts w:ascii="Cambria Math" w:hAnsi="Cambria Math" w:cs="Arial"/>
              </w:rPr>
              <m:t>26</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r>
          <m:rPr>
            <m:nor/>
          </m:rPr>
          <w:rPr>
            <w:rFonts w:ascii="Times New Roman" w:hAnsi="Times New Roman" w:cs="Arial"/>
          </w:rPr>
          <m:t> </m:t>
        </m:r>
        <m:sSup>
          <m:sSupPr>
            <m:ctrlPr>
              <w:rPr>
                <w:rFonts w:ascii="Cambria Math" w:hAnsi="Cambria Math" w:cs="Arial"/>
              </w:rPr>
            </m:ctrlPr>
          </m:sSupPr>
          <m:e>
            <m:r>
              <m:rPr>
                <m:sty m:val="p"/>
              </m:rPr>
              <w:rPr>
                <w:rFonts w:ascii="Cambria Math" w:hAnsi="Cambria Math" w:cs="Arial"/>
              </w:rPr>
              <m:t>s</m:t>
            </m:r>
          </m:e>
          <m:sup>
            <m:r>
              <w:rPr>
                <w:rFonts w:ascii="Cambria Math" w:hAnsi="Cambria Math" w:cs="Arial"/>
              </w:rPr>
              <m:t>-1</m:t>
            </m:r>
          </m:sup>
        </m:sSup>
      </m:oMath>
      <w:r w:rsidRPr="00BA7415">
        <w:rPr>
          <w:rFonts w:ascii="Times New Roman" w:hAnsi="Times New Roman" w:cs="Arial"/>
        </w:rPr>
        <w:t xml:space="preserve">, equals the electrical generation rate </w:t>
      </w:r>
      <m:oMath>
        <m:sSub>
          <m:sSubPr>
            <m:ctrlPr>
              <w:rPr>
                <w:rFonts w:ascii="Cambria Math" w:hAnsi="Cambria Math" w:cs="Arial"/>
              </w:rPr>
            </m:ctrlPr>
          </m:sSubPr>
          <m:e>
            <m:r>
              <w:rPr>
                <w:rFonts w:ascii="Cambria Math" w:hAnsi="Cambria Math" w:cs="Arial"/>
              </w:rPr>
              <m:t>G</m:t>
            </m:r>
          </m:e>
          <m:sub>
            <m:r>
              <m:rPr>
                <m:sty m:val="p"/>
              </m:rPr>
              <w:rPr>
                <w:rFonts w:ascii="Cambria Math" w:hAnsi="Cambria Math" w:cs="Arial"/>
              </w:rPr>
              <m:t>e</m:t>
            </m:r>
          </m:sub>
        </m:sSub>
      </m:oMath>
      <w:r w:rsidRPr="00BA7415">
        <w:rPr>
          <w:rFonts w:ascii="Times New Roman" w:hAnsi="Times New Roman" w:cs="Arial"/>
        </w:rPr>
        <w:t xml:space="preserve">, confirming the numerical consistency of the solution. The third-order channel accounts for approximately 79.7% of the total </w:t>
      </w:r>
      <w:r w:rsidRPr="00BA7415">
        <w:rPr>
          <w:rFonts w:ascii="Times New Roman" w:hAnsi="Times New Roman" w:cs="Arial"/>
        </w:rPr>
        <w:lastRenderedPageBreak/>
        <w:t>recombination rate, indicating that effective Auger-type losses dominate under the high-injection condition.</w:t>
      </w:r>
    </w:p>
    <w:p w14:paraId="1E37371C" w14:textId="77777777" w:rsidR="0030009B" w:rsidRDefault="0030009B" w:rsidP="00C11A10">
      <w:pPr>
        <w:spacing w:beforeLines="50" w:before="156" w:afterLines="50" w:after="156" w:line="360" w:lineRule="auto"/>
        <w:jc w:val="both"/>
        <w:rPr>
          <w:rFonts w:ascii="Times New Roman" w:hAnsi="Times New Roman" w:cs="Arial"/>
        </w:rPr>
      </w:pPr>
    </w:p>
    <w:p w14:paraId="261C355B" w14:textId="743E89BE" w:rsidR="00BA7415" w:rsidRDefault="00BA7415" w:rsidP="00C11A10">
      <w:pPr>
        <w:spacing w:beforeLines="50" w:before="156" w:afterLines="50" w:after="156" w:line="360" w:lineRule="auto"/>
        <w:jc w:val="both"/>
        <w:rPr>
          <w:rFonts w:ascii="Times New Roman" w:hAnsi="Times New Roman" w:cs="Arial"/>
        </w:rPr>
      </w:pPr>
      <w:r>
        <w:rPr>
          <w:rFonts w:ascii="Times New Roman" w:hAnsi="Times New Roman" w:cs="Arial" w:hint="eastAsia"/>
        </w:rPr>
        <w:t xml:space="preserve">f. </w:t>
      </w:r>
      <w:r w:rsidRPr="00B00673">
        <w:rPr>
          <w:rFonts w:ascii="Times New Roman" w:hAnsi="Times New Roman" w:cs="Arial"/>
        </w:rPr>
        <w:t>Interpretation and limitations</w:t>
      </w:r>
    </w:p>
    <w:p w14:paraId="61D40F78" w14:textId="421B82BA" w:rsidR="00D967AA" w:rsidRPr="00D967AA" w:rsidRDefault="00D967AA" w:rsidP="0088437B">
      <w:pPr>
        <w:spacing w:beforeLines="50" w:before="156" w:afterLines="50" w:after="156" w:line="360" w:lineRule="auto"/>
        <w:ind w:firstLineChars="200" w:firstLine="480"/>
        <w:jc w:val="both"/>
        <w:rPr>
          <w:rFonts w:ascii="Times New Roman" w:hAnsi="Times New Roman" w:cs="Times New Roman"/>
        </w:rPr>
      </w:pPr>
      <w:r w:rsidRPr="00D967AA">
        <w:rPr>
          <w:rFonts w:ascii="Times New Roman" w:hAnsi="Times New Roman" w:cs="Arial"/>
        </w:rPr>
        <w:t xml:space="preserve">The effective carrier-injection efficiency was assumed to be unity, </w:t>
      </w:r>
      <m:oMath>
        <m:sSub>
          <m:sSubPr>
            <m:ctrlPr>
              <w:rPr>
                <w:rFonts w:ascii="Cambria Math" w:hAnsi="Cambria Math" w:cs="Arial"/>
              </w:rPr>
            </m:ctrlPr>
          </m:sSubPr>
          <m:e>
            <m:r>
              <w:rPr>
                <w:rFonts w:ascii="Cambria Math" w:hAnsi="Cambria Math" w:cs="Arial"/>
              </w:rPr>
              <m:t>η</m:t>
            </m:r>
          </m:e>
          <m:sub>
            <m:r>
              <m:rPr>
                <m:sty m:val="p"/>
              </m:rPr>
              <w:rPr>
                <w:rFonts w:ascii="Cambria Math" w:hAnsi="Cambria Math" w:cs="Arial"/>
              </w:rPr>
              <m:t>inj</m:t>
            </m:r>
          </m:sub>
        </m:sSub>
        <m:r>
          <w:rPr>
            <w:rFonts w:ascii="Cambria Math" w:hAnsi="Cambria Math" w:cs="Arial"/>
          </w:rPr>
          <m:t>=1</m:t>
        </m:r>
      </m:oMath>
      <w:r w:rsidRPr="00D967AA">
        <w:rPr>
          <w:rFonts w:ascii="Times New Roman" w:hAnsi="Times New Roman" w:cs="Arial"/>
        </w:rPr>
        <w:t xml:space="preserve">. Because </w:t>
      </w:r>
      <m:oMath>
        <m:sSub>
          <m:sSubPr>
            <m:ctrlPr>
              <w:rPr>
                <w:rFonts w:ascii="Cambria Math" w:hAnsi="Cambria Math" w:cs="Arial"/>
              </w:rPr>
            </m:ctrlPr>
          </m:sSubPr>
          <m:e>
            <m:r>
              <w:rPr>
                <w:rFonts w:ascii="Cambria Math" w:hAnsi="Cambria Math" w:cs="Arial"/>
              </w:rPr>
              <m:t>η</m:t>
            </m:r>
          </m:e>
          <m:sub>
            <m:r>
              <m:rPr>
                <m:sty m:val="p"/>
              </m:rPr>
              <w:rPr>
                <w:rFonts w:ascii="Cambria Math" w:hAnsi="Cambria Math" w:cs="Arial"/>
              </w:rPr>
              <m:t>inj</m:t>
            </m:r>
          </m:sub>
        </m:sSub>
        <m:r>
          <w:rPr>
            <w:rFonts w:ascii="Cambria Math" w:hAnsi="Cambria Math" w:cs="Arial"/>
          </w:rPr>
          <m:t>=1</m:t>
        </m:r>
      </m:oMath>
      <w:r w:rsidRPr="00D967AA">
        <w:rPr>
          <w:rFonts w:ascii="Times New Roman" w:hAnsi="Times New Roman" w:cs="Arial"/>
        </w:rPr>
        <w:t xml:space="preserve">was assumed, the calculated value represents an upper-bound estimate under ideal carrier-injection conditions. In addition, the effective recombination coefficients were extracted from a single-fluence TRPL decay using the approximation </w:t>
      </w:r>
      <m:oMath>
        <m:sSub>
          <m:sSubPr>
            <m:ctrlPr>
              <w:rPr>
                <w:rFonts w:ascii="Cambria Math" w:hAnsi="Cambria Math" w:cs="Arial"/>
              </w:rPr>
            </m:ctrlPr>
          </m:sSubPr>
          <m:e>
            <m:r>
              <w:rPr>
                <w:rFonts w:ascii="Cambria Math" w:hAnsi="Cambria Math" w:cs="Arial"/>
              </w:rPr>
              <m:t>I</m:t>
            </m:r>
          </m:e>
          <m:sub>
            <m:r>
              <m:rPr>
                <m:sty m:val="p"/>
              </m:rPr>
              <w:rPr>
                <w:rFonts w:ascii="Cambria Math" w:hAnsi="Cambria Math" w:cs="Arial"/>
              </w:rPr>
              <m:t>PL</m:t>
            </m:r>
          </m:sub>
        </m:sSub>
        <m:r>
          <w:rPr>
            <w:rFonts w:ascii="Cambria Math" w:hAnsi="Cambria Math" w:cs="Arial"/>
          </w:rPr>
          <m:t>∝</m:t>
        </m:r>
        <m:sSup>
          <m:sSupPr>
            <m:ctrlPr>
              <w:rPr>
                <w:rFonts w:ascii="Cambria Math" w:hAnsi="Cambria Math" w:cs="Arial"/>
              </w:rPr>
            </m:ctrlPr>
          </m:sSupPr>
          <m:e>
            <m:r>
              <w:rPr>
                <w:rFonts w:ascii="Cambria Math" w:hAnsi="Cambria Math" w:cs="Arial"/>
              </w:rPr>
              <m:t>n</m:t>
            </m:r>
          </m:e>
          <m:sup>
            <m:r>
              <w:rPr>
                <w:rFonts w:ascii="Cambria Math" w:hAnsi="Cambria Math" w:cs="Arial"/>
              </w:rPr>
              <m:t>2</m:t>
            </m:r>
          </m:sup>
        </m:sSup>
      </m:oMath>
      <w:r w:rsidRPr="00D967AA">
        <w:rPr>
          <w:rFonts w:ascii="Times New Roman" w:hAnsi="Times New Roman" w:cs="Arial"/>
        </w:rPr>
        <w:t xml:space="preserve">and should therefore be regarded as model-dependent parameters rather than independently determined intrinsic coefficients. Accordingly, </w:t>
      </w:r>
      <m:oMath>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elec</m:t>
            </m:r>
          </m:sub>
        </m:sSub>
        <m:d>
          <m:dPr>
            <m:ctrlPr>
              <w:rPr>
                <w:rFonts w:ascii="Cambria Math" w:hAnsi="Cambria Math" w:cs="Arial"/>
              </w:rPr>
            </m:ctrlPr>
          </m:dPr>
          <m:e>
            <m:sSubSup>
              <m:sSubSupPr>
                <m:ctrlPr>
                  <w:rPr>
                    <w:rFonts w:ascii="Cambria Math" w:hAnsi="Cambria Math" w:cs="Arial"/>
                  </w:rPr>
                </m:ctrlPr>
              </m:sSubSupPr>
              <m:e>
                <m:r>
                  <w:rPr>
                    <w:rFonts w:ascii="Cambria Math" w:hAnsi="Cambria Math" w:cs="Arial"/>
                  </w:rPr>
                  <m:t>t</m:t>
                </m:r>
              </m:e>
              <m:sub>
                <m:r>
                  <m:rPr>
                    <m:sty m:val="p"/>
                  </m:rPr>
                  <w:rPr>
                    <w:rFonts w:ascii="Cambria Math" w:hAnsi="Cambria Math" w:cs="Arial"/>
                  </w:rPr>
                  <m:t>opt</m:t>
                </m:r>
              </m:sub>
              <m:sup>
                <m:r>
                  <w:rPr>
                    <w:rFonts w:ascii="Cambria Math" w:hAnsi="Cambria Math" w:cs="Arial"/>
                  </w:rPr>
                  <m:t>-</m:t>
                </m:r>
              </m:sup>
            </m:sSubSup>
          </m:e>
        </m:d>
      </m:oMath>
      <w:r w:rsidRPr="00D967AA">
        <w:rPr>
          <w:rFonts w:ascii="Times New Roman" w:hAnsi="Times New Roman" w:cs="Arial"/>
        </w:rPr>
        <w:t>represents the total model-estimated carrier population within the assumed effective thickness, rather than a directly measured gain-active carrier density. Pump-fluence-dependent TRPL and absolute photoluminescence measurements would be required to determine the intrinsic recombination coefficients independently and establish rigorous confidence intervals.</w:t>
      </w:r>
    </w:p>
    <w:p w14:paraId="28F39BDF" w14:textId="03ADC476" w:rsidR="0053773A" w:rsidRPr="0053773A" w:rsidRDefault="0088437B" w:rsidP="00C11A10">
      <w:pPr>
        <w:spacing w:beforeLines="50" w:before="156" w:afterLines="50" w:after="156" w:line="360" w:lineRule="auto"/>
        <w:ind w:firstLineChars="200" w:firstLine="480"/>
        <w:jc w:val="both"/>
        <w:rPr>
          <w:rFonts w:ascii="Times New Roman" w:hAnsi="Times New Roman" w:cs="Arial"/>
        </w:rPr>
      </w:pPr>
      <w:r w:rsidRPr="0088437B">
        <w:rPr>
          <w:rFonts w:ascii="Times New Roman" w:hAnsi="Times New Roman" w:cs="Arial"/>
        </w:rPr>
        <w:t xml:space="preserve">Accordingly, the result is described as an estimated instantaneous electrically injected carrier density of </w:t>
      </w:r>
      <m:oMath>
        <m:r>
          <w:rPr>
            <w:rFonts w:ascii="Cambria Math" w:hAnsi="Cambria Math" w:cs="Arial"/>
          </w:rPr>
          <m:t>1.03×</m:t>
        </m:r>
        <m:sSup>
          <m:sSupPr>
            <m:ctrlPr>
              <w:rPr>
                <w:rFonts w:ascii="Cambria Math" w:hAnsi="Cambria Math" w:cs="Arial"/>
              </w:rPr>
            </m:ctrlPr>
          </m:sSupPr>
          <m:e>
            <m:r>
              <w:rPr>
                <w:rFonts w:ascii="Cambria Math" w:hAnsi="Cambria Math" w:cs="Arial"/>
              </w:rPr>
              <m:t>10</m:t>
            </m:r>
          </m:e>
          <m:sup>
            <m:r>
              <w:rPr>
                <w:rFonts w:ascii="Cambria Math" w:hAnsi="Cambria Math" w:cs="Arial"/>
              </w:rPr>
              <m:t>18</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oMath>
      <w:r w:rsidRPr="0088437B">
        <w:rPr>
          <w:rFonts w:ascii="Times New Roman" w:hAnsi="Times New Roman" w:cs="Arial"/>
        </w:rPr>
        <w:t>, rather than as a directly measured carrier density.</w:t>
      </w:r>
    </w:p>
    <w:p w14:paraId="476F33DA" w14:textId="0E226784" w:rsidR="00D75AA6" w:rsidRPr="0088430E" w:rsidRDefault="00D75AA6" w:rsidP="00C11A10">
      <w:pPr>
        <w:spacing w:beforeLines="50" w:before="156" w:afterLines="50" w:after="156" w:line="360" w:lineRule="auto"/>
        <w:ind w:firstLineChars="200" w:firstLine="482"/>
        <w:jc w:val="both"/>
        <w:rPr>
          <w:rFonts w:ascii="Times New Roman" w:hAnsi="Times New Roman" w:cs="Arial"/>
          <w:b/>
          <w:bCs/>
        </w:rPr>
      </w:pPr>
      <w:r w:rsidRPr="00D75AA6">
        <w:rPr>
          <w:rFonts w:ascii="Times New Roman" w:hAnsi="Times New Roman" w:cs="Arial"/>
          <w:b/>
          <w:bCs/>
        </w:rPr>
        <w:t>Carrier-density accounting under synchronized optical–electrical co-injection</w:t>
      </w:r>
    </w:p>
    <w:p w14:paraId="0FA103D4" w14:textId="0B578EB1" w:rsidR="00D75AA6" w:rsidRPr="00D75AA6" w:rsidRDefault="00D75AA6" w:rsidP="00D75AA6">
      <w:pPr>
        <w:spacing w:beforeLines="50" w:before="156" w:afterLines="50" w:after="156" w:line="360" w:lineRule="auto"/>
        <w:ind w:firstLineChars="200" w:firstLine="480"/>
        <w:jc w:val="both"/>
        <w:rPr>
          <w:rFonts w:ascii="Times New Roman" w:hAnsi="Times New Roman" w:cs="Arial"/>
        </w:rPr>
      </w:pPr>
      <w:r w:rsidRPr="00D75AA6">
        <w:rPr>
          <w:rFonts w:ascii="Times New Roman" w:hAnsi="Times New Roman" w:cs="Arial"/>
        </w:rPr>
        <w:t xml:space="preserve">Under synchronized optical–electrical co-injection, the RS-3-based </w:t>
      </w:r>
      <w:proofErr w:type="spellStart"/>
      <w:r w:rsidRPr="00D75AA6">
        <w:rPr>
          <w:rFonts w:ascii="Times New Roman" w:hAnsi="Times New Roman" w:cs="Arial"/>
        </w:rPr>
        <w:t>PeLD</w:t>
      </w:r>
      <w:proofErr w:type="spellEnd"/>
      <w:r w:rsidRPr="00D75AA6">
        <w:rPr>
          <w:rFonts w:ascii="Times New Roman" w:hAnsi="Times New Roman" w:cs="Arial"/>
        </w:rPr>
        <w:t xml:space="preserve"> was driven by a 240</w:t>
      </w:r>
      <w:r>
        <w:rPr>
          <w:rFonts w:ascii="Times New Roman" w:hAnsi="Times New Roman" w:cs="Arial" w:hint="eastAsia"/>
        </w:rPr>
        <w:t xml:space="preserve"> </w:t>
      </w:r>
      <w:r w:rsidRPr="00D75AA6">
        <w:rPr>
          <w:rFonts w:ascii="Times New Roman" w:hAnsi="Times New Roman" w:cs="Arial"/>
        </w:rPr>
        <w:t xml:space="preserve">ns electrical pulse at a peak current density of </w:t>
      </w:r>
      <m:oMath>
        <m:r>
          <w:rPr>
            <w:rFonts w:ascii="Cambria Math" w:hAnsi="Cambria Math" w:cs="Arial"/>
          </w:rPr>
          <m:t>1.30</m:t>
        </m:r>
        <m:r>
          <m:rPr>
            <m:nor/>
          </m:rPr>
          <w:rPr>
            <w:rFonts w:ascii="Times New Roman" w:hAnsi="Times New Roman" w:cs="Arial"/>
          </w:rPr>
          <m:t> </m:t>
        </m:r>
        <m:r>
          <m:rPr>
            <m:sty m:val="p"/>
          </m:rPr>
          <w:rPr>
            <w:rFonts w:ascii="Cambria Math" w:hAnsi="Cambria Math" w:cs="Arial"/>
          </w:rPr>
          <m:t>kA</m:t>
        </m:r>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-2</m:t>
            </m:r>
          </m:sup>
        </m:sSup>
      </m:oMath>
      <w:r w:rsidRPr="00D75AA6">
        <w:rPr>
          <w:rFonts w:ascii="Times New Roman" w:hAnsi="Times New Roman" w:cs="Arial"/>
        </w:rPr>
        <w:t>. A 20-ns optical pulse at 337 nm was temporally positioned within the plateau region of the electrical pulse, ensuring that a pre-established electrically injected carrier population was present when the optical pulse arrived.</w:t>
      </w:r>
    </w:p>
    <w:p w14:paraId="2F1C96E9" w14:textId="77777777" w:rsidR="00D75AA6" w:rsidRPr="00D75AA6" w:rsidRDefault="00D75AA6" w:rsidP="00D75AA6">
      <w:pPr>
        <w:spacing w:beforeLines="50" w:before="156" w:afterLines="50" w:after="156" w:line="360" w:lineRule="auto"/>
        <w:ind w:firstLineChars="200" w:firstLine="480"/>
        <w:jc w:val="both"/>
        <w:rPr>
          <w:rFonts w:ascii="Times New Roman" w:hAnsi="Times New Roman" w:cs="Arial"/>
        </w:rPr>
      </w:pPr>
      <w:r w:rsidRPr="00D75AA6">
        <w:rPr>
          <w:rFonts w:ascii="Times New Roman" w:hAnsi="Times New Roman" w:cs="Arial"/>
        </w:rPr>
        <w:t>Under these conditions, the optical lasing threshold was reduced to</w:t>
      </w:r>
    </w:p>
    <w:p w14:paraId="76D639A4" w14:textId="6F8821C6" w:rsidR="00D75AA6" w:rsidRPr="00D75AA6" w:rsidRDefault="00000000" w:rsidP="00D75AA6">
      <w:pPr>
        <w:spacing w:beforeLines="50" w:before="156" w:afterLines="50" w:after="156" w:line="360" w:lineRule="auto"/>
        <w:ind w:firstLineChars="200" w:firstLine="480"/>
        <w:jc w:val="both"/>
        <w:rPr>
          <w:rFonts w:ascii="Times New Roman" w:hAnsi="Times New Roman" w:cs="Arial"/>
        </w:rPr>
      </w:pPr>
      <m:oMathPara>
        <m:oMath>
          <m:sSub>
            <m:sSubPr>
              <m:ctrlPr>
                <w:rPr>
                  <w:rFonts w:ascii="Cambria Math" w:hAnsi="Cambria Math" w:cs="Arial"/>
                </w:rPr>
              </m:ctrlPr>
            </m:sSubPr>
            <m:e>
              <m:r>
                <w:rPr>
                  <w:rFonts w:ascii="Cambria Math" w:hAnsi="Cambria Math" w:cs="Arial"/>
                </w:rPr>
                <m:t>F</m:t>
              </m:r>
            </m:e>
            <m:sub>
              <m:r>
                <m:rPr>
                  <m:sty m:val="p"/>
                </m:rPr>
                <w:rPr>
                  <w:rFonts w:ascii="Cambria Math" w:hAnsi="Cambria Math" w:cs="Arial"/>
                </w:rPr>
                <m:t>th</m:t>
              </m:r>
              <m:r>
                <w:rPr>
                  <w:rFonts w:ascii="Cambria Math" w:hAnsi="Cambria Math" w:cs="Arial"/>
                </w:rPr>
                <m:t>,</m:t>
              </m:r>
              <m:r>
                <m:rPr>
                  <m:sty m:val="p"/>
                </m:rPr>
                <w:rPr>
                  <w:rFonts w:ascii="Cambria Math" w:hAnsi="Cambria Math" w:cs="Arial"/>
                </w:rPr>
                <m:t>co</m:t>
              </m:r>
            </m:sub>
          </m:sSub>
          <m:r>
            <w:rPr>
              <w:rFonts w:ascii="Cambria Math" w:hAnsi="Cambria Math" w:cs="Arial"/>
            </w:rPr>
            <m:t>=19.31</m:t>
          </m:r>
          <m:r>
            <m:rPr>
              <m:nor/>
            </m:rPr>
            <w:rPr>
              <w:rFonts w:ascii="Times New Roman" w:hAnsi="Times New Roman" w:cs="Arial"/>
            </w:rPr>
            <m:t> </m:t>
          </m:r>
          <m:r>
            <w:rPr>
              <w:rFonts w:ascii="Cambria Math" w:hAnsi="Cambria Math" w:cs="Arial"/>
            </w:rPr>
            <m:t>μ</m:t>
          </m:r>
          <m:r>
            <m:rPr>
              <m:sty m:val="p"/>
            </m:rPr>
            <w:rPr>
              <w:rFonts w:ascii="Cambria Math" w:hAnsi="Cambria Math" w:cs="Arial"/>
            </w:rPr>
            <m:t>J</m:t>
          </m:r>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-2</m:t>
              </m:r>
            </m:sup>
          </m:sSup>
          <m:r>
            <w:rPr>
              <w:rFonts w:ascii="Cambria Math" w:hAnsi="Cambria Math" w:cs="Arial"/>
            </w:rPr>
            <m:t>.</m:t>
          </m:r>
        </m:oMath>
      </m:oMathPara>
    </w:p>
    <w:p w14:paraId="136E2FFB" w14:textId="77777777" w:rsidR="00D75AA6" w:rsidRPr="00D75AA6" w:rsidRDefault="00D75AA6" w:rsidP="00D75AA6">
      <w:pPr>
        <w:spacing w:beforeLines="50" w:before="156" w:afterLines="50" w:after="156" w:line="360" w:lineRule="auto"/>
        <w:ind w:firstLineChars="200" w:firstLine="480"/>
        <w:jc w:val="both"/>
        <w:rPr>
          <w:rFonts w:ascii="Times New Roman" w:hAnsi="Times New Roman" w:cs="Arial"/>
        </w:rPr>
      </w:pPr>
      <w:r w:rsidRPr="00D75AA6">
        <w:rPr>
          <w:rFonts w:ascii="Times New Roman" w:hAnsi="Times New Roman" w:cs="Arial"/>
        </w:rPr>
        <w:t>Using the same parameters and optical carrier-density equation as those employed for the purely optically pumped device,</w:t>
      </w:r>
    </w:p>
    <w:p w14:paraId="05337D24" w14:textId="034692A6" w:rsidR="00D75AA6" w:rsidRPr="00D75AA6" w:rsidRDefault="00000000" w:rsidP="00D75AA6">
      <w:pPr>
        <w:spacing w:beforeLines="50" w:before="156" w:afterLines="50" w:after="156" w:line="360" w:lineRule="auto"/>
        <w:ind w:firstLineChars="200" w:firstLine="480"/>
        <w:jc w:val="both"/>
        <w:rPr>
          <w:rFonts w:ascii="Times New Roman" w:hAnsi="Times New Roman" w:cs="Arial"/>
        </w:rPr>
      </w:pPr>
      <m:oMathPara>
        <m:oMath>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opt</m:t>
              </m:r>
            </m:sub>
          </m:sSub>
          <m:r>
            <w:rPr>
              <w:rFonts w:ascii="Cambria Math" w:hAnsi="Cambria Math" w:cs="Arial"/>
            </w:rPr>
            <m:t>=</m:t>
          </m:r>
          <m:f>
            <m:fPr>
              <m:ctrlPr>
                <w:rPr>
                  <w:rFonts w:ascii="Cambria Math" w:hAnsi="Cambria Math" w:cs="Arial"/>
                </w:rPr>
              </m:ctrlPr>
            </m:fPr>
            <m:num>
              <m:r>
                <w:rPr>
                  <w:rFonts w:ascii="Cambria Math" w:hAnsi="Cambria Math" w:cs="Arial"/>
                </w:rPr>
                <m:t>a</m:t>
              </m:r>
              <m:sSub>
                <m:sSubPr>
                  <m:ctrlPr>
                    <w:rPr>
                      <w:rFonts w:ascii="Cambria Math" w:hAnsi="Cambria Math" w:cs="Arial"/>
                    </w:rPr>
                  </m:ctrlPr>
                </m:sSubPr>
                <m:e>
                  <m:r>
                    <w:rPr>
                      <w:rFonts w:ascii="Cambria Math" w:hAnsi="Cambria Math" w:cs="Arial"/>
                    </w:rPr>
                    <m:t>F</m:t>
                  </m:r>
                </m:e>
                <m:sub>
                  <m:r>
                    <m:rPr>
                      <m:sty m:val="p"/>
                    </m:rPr>
                    <w:rPr>
                      <w:rFonts w:ascii="Cambria Math" w:hAnsi="Cambria Math" w:cs="Arial"/>
                    </w:rPr>
                    <m:t>th</m:t>
                  </m:r>
                </m:sub>
              </m:sSub>
            </m:num>
            <m:den>
              <m:r>
                <w:rPr>
                  <w:rFonts w:ascii="Cambria Math" w:hAnsi="Cambria Math" w:cs="Arial"/>
                </w:rPr>
                <m:t>hν</m:t>
              </m:r>
              <m:sSub>
                <m:sSubPr>
                  <m:ctrlPr>
                    <w:rPr>
                      <w:rFonts w:ascii="Cambria Math" w:hAnsi="Cambria Math" w:cs="Arial"/>
                    </w:rPr>
                  </m:ctrlPr>
                </m:sSubPr>
                <m:e>
                  <m:r>
                    <w:rPr>
                      <w:rFonts w:ascii="Cambria Math" w:hAnsi="Cambria Math" w:cs="Arial"/>
                    </w:rPr>
                    <m:t>d</m:t>
                  </m:r>
                </m:e>
                <m:sub>
                  <m:r>
                    <m:rPr>
                      <m:sty m:val="p"/>
                    </m:rPr>
                    <w:rPr>
                      <w:rFonts w:ascii="Cambria Math" w:hAnsi="Cambria Math" w:cs="Arial"/>
                    </w:rPr>
                    <m:t>eff</m:t>
                  </m:r>
                </m:sub>
              </m:sSub>
            </m:den>
          </m:f>
          <m:r>
            <w:rPr>
              <w:rFonts w:ascii="Cambria Math" w:hAnsi="Cambria Math" w:cs="Arial"/>
            </w:rPr>
            <m:t>=</m:t>
          </m:r>
          <m:f>
            <m:fPr>
              <m:ctrlPr>
                <w:rPr>
                  <w:rFonts w:ascii="Cambria Math" w:hAnsi="Cambria Math" w:cs="Arial"/>
                </w:rPr>
              </m:ctrlPr>
            </m:fPr>
            <m:num>
              <m:r>
                <w:rPr>
                  <w:rFonts w:ascii="Cambria Math" w:hAnsi="Cambria Math" w:cs="Arial"/>
                </w:rPr>
                <m:t>a</m:t>
              </m:r>
              <m:sSub>
                <m:sSubPr>
                  <m:ctrlPr>
                    <w:rPr>
                      <w:rFonts w:ascii="Cambria Math" w:hAnsi="Cambria Math" w:cs="Arial"/>
                    </w:rPr>
                  </m:ctrlPr>
                </m:sSubPr>
                <m:e>
                  <m:r>
                    <w:rPr>
                      <w:rFonts w:ascii="Cambria Math" w:hAnsi="Cambria Math" w:cs="Arial"/>
                    </w:rPr>
                    <m:t>F</m:t>
                  </m:r>
                </m:e>
                <m:sub>
                  <m:r>
                    <m:rPr>
                      <m:sty m:val="p"/>
                    </m:rPr>
                    <w:rPr>
                      <w:rFonts w:ascii="Cambria Math" w:hAnsi="Cambria Math" w:cs="Arial"/>
                    </w:rPr>
                    <m:t>th</m:t>
                  </m:r>
                </m:sub>
              </m:sSub>
              <m:sSub>
                <m:sSubPr>
                  <m:ctrlPr>
                    <w:rPr>
                      <w:rFonts w:ascii="Cambria Math" w:hAnsi="Cambria Math" w:cs="Arial"/>
                    </w:rPr>
                  </m:ctrlPr>
                </m:sSubPr>
                <m:e>
                  <m:r>
                    <w:rPr>
                      <w:rFonts w:ascii="Cambria Math" w:hAnsi="Cambria Math" w:cs="Arial"/>
                    </w:rPr>
                    <m:t>λ</m:t>
                  </m:r>
                </m:e>
                <m:sub>
                  <m:r>
                    <m:rPr>
                      <m:sty m:val="p"/>
                    </m:rPr>
                    <w:rPr>
                      <w:rFonts w:ascii="Cambria Math" w:hAnsi="Cambria Math" w:cs="Arial"/>
                    </w:rPr>
                    <m:t>exc</m:t>
                  </m:r>
                </m:sub>
              </m:sSub>
            </m:num>
            <m:den>
              <m:r>
                <w:rPr>
                  <w:rFonts w:ascii="Cambria Math" w:hAnsi="Cambria Math" w:cs="Arial"/>
                </w:rPr>
                <m:t>hc</m:t>
              </m:r>
              <m:r>
                <m:rPr>
                  <m:nor/>
                </m:rPr>
                <w:rPr>
                  <w:rFonts w:ascii="Times New Roman" w:hAnsi="Times New Roman" w:cs="Arial"/>
                </w:rPr>
                <m:t> </m:t>
              </m:r>
              <m:sSub>
                <m:sSubPr>
                  <m:ctrlPr>
                    <w:rPr>
                      <w:rFonts w:ascii="Cambria Math" w:hAnsi="Cambria Math" w:cs="Arial"/>
                    </w:rPr>
                  </m:ctrlPr>
                </m:sSubPr>
                <m:e>
                  <m:r>
                    <w:rPr>
                      <w:rFonts w:ascii="Cambria Math" w:hAnsi="Cambria Math" w:cs="Arial"/>
                    </w:rPr>
                    <m:t>d</m:t>
                  </m:r>
                </m:e>
                <m:sub>
                  <m:r>
                    <m:rPr>
                      <m:sty m:val="p"/>
                    </m:rPr>
                    <w:rPr>
                      <w:rFonts w:ascii="Cambria Math" w:hAnsi="Cambria Math" w:cs="Arial"/>
                    </w:rPr>
                    <m:t>eff</m:t>
                  </m:r>
                </m:sub>
              </m:sSub>
            </m:den>
          </m:f>
          <m:r>
            <w:rPr>
              <w:rFonts w:ascii="Cambria Math" w:hAnsi="Cambria Math" w:cs="Arial"/>
            </w:rPr>
            <m:t>,</m:t>
          </m:r>
        </m:oMath>
      </m:oMathPara>
    </w:p>
    <w:p w14:paraId="23547019" w14:textId="77777777" w:rsidR="00D75AA6" w:rsidRPr="00D75AA6" w:rsidRDefault="00D75AA6" w:rsidP="00D75AA6">
      <w:pPr>
        <w:spacing w:beforeLines="50" w:before="156" w:afterLines="50" w:after="156" w:line="360" w:lineRule="auto"/>
        <w:ind w:firstLineChars="200" w:firstLine="480"/>
        <w:jc w:val="both"/>
        <w:rPr>
          <w:rFonts w:ascii="Times New Roman" w:hAnsi="Times New Roman" w:cs="Arial"/>
        </w:rPr>
      </w:pPr>
      <w:r w:rsidRPr="00D75AA6">
        <w:rPr>
          <w:rFonts w:ascii="Times New Roman" w:hAnsi="Times New Roman" w:cs="Arial"/>
        </w:rPr>
        <w:t>the optical carrier contribution at the co-injection threshold was estimated to be</w:t>
      </w:r>
    </w:p>
    <w:p w14:paraId="795D3463" w14:textId="50C8990E" w:rsidR="00D75AA6" w:rsidRPr="00D75AA6" w:rsidRDefault="00000000" w:rsidP="00D75AA6">
      <w:pPr>
        <w:spacing w:beforeLines="50" w:before="156" w:afterLines="50" w:after="156" w:line="360" w:lineRule="auto"/>
        <w:ind w:firstLineChars="200" w:firstLine="480"/>
        <w:jc w:val="both"/>
        <w:rPr>
          <w:rFonts w:ascii="Times New Roman" w:hAnsi="Times New Roman" w:cs="Arial"/>
        </w:rPr>
      </w:pPr>
      <m:oMathPara>
        <m:oMath>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opt</m:t>
              </m:r>
              <m:r>
                <w:rPr>
                  <w:rFonts w:ascii="Cambria Math" w:hAnsi="Cambria Math" w:cs="Arial"/>
                </w:rPr>
                <m:t>,</m:t>
              </m:r>
              <m:r>
                <m:rPr>
                  <m:sty m:val="p"/>
                </m:rPr>
                <w:rPr>
                  <w:rFonts w:ascii="Cambria Math" w:hAnsi="Cambria Math" w:cs="Arial"/>
                </w:rPr>
                <m:t>co</m:t>
              </m:r>
            </m:sub>
          </m:sSub>
          <m:r>
            <w:rPr>
              <w:rFonts w:ascii="Cambria Math" w:hAnsi="Cambria Math" w:cs="Arial"/>
            </w:rPr>
            <m:t>=2.46×</m:t>
          </m:r>
          <m:sSup>
            <m:sSupPr>
              <m:ctrlPr>
                <w:rPr>
                  <w:rFonts w:ascii="Cambria Math" w:hAnsi="Cambria Math" w:cs="Arial"/>
                </w:rPr>
              </m:ctrlPr>
            </m:sSupPr>
            <m:e>
              <m:r>
                <w:rPr>
                  <w:rFonts w:ascii="Cambria Math" w:hAnsi="Cambria Math" w:cs="Arial"/>
                </w:rPr>
                <m:t>10</m:t>
              </m:r>
            </m:e>
            <m:sup>
              <m:r>
                <w:rPr>
                  <w:rFonts w:ascii="Cambria Math" w:hAnsi="Cambria Math" w:cs="Arial"/>
                </w:rPr>
                <m:t>18</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r>
            <w:rPr>
              <w:rFonts w:ascii="Cambria Math" w:hAnsi="Cambria Math" w:cs="Arial"/>
            </w:rPr>
            <m:t>.</m:t>
          </m:r>
        </m:oMath>
      </m:oMathPara>
    </w:p>
    <w:p w14:paraId="07AFBAD8" w14:textId="77777777" w:rsidR="00D75AA6" w:rsidRPr="00D75AA6" w:rsidRDefault="00D75AA6" w:rsidP="00D75AA6">
      <w:pPr>
        <w:spacing w:beforeLines="50" w:before="156" w:afterLines="50" w:after="156" w:line="360" w:lineRule="auto"/>
        <w:ind w:firstLineChars="200" w:firstLine="480"/>
        <w:jc w:val="both"/>
        <w:rPr>
          <w:rFonts w:ascii="Times New Roman" w:hAnsi="Times New Roman" w:cs="Arial"/>
        </w:rPr>
      </w:pPr>
      <w:r w:rsidRPr="00D75AA6">
        <w:rPr>
          <w:rFonts w:ascii="Times New Roman" w:hAnsi="Times New Roman" w:cs="Arial"/>
        </w:rPr>
        <w:t>For comparison, the purely optically pumped device reached the lasing threshold at</w:t>
      </w:r>
    </w:p>
    <w:p w14:paraId="7B9FB420" w14:textId="2BEA9D93" w:rsidR="00D75AA6" w:rsidRPr="00D75AA6" w:rsidRDefault="00000000" w:rsidP="00D75AA6">
      <w:pPr>
        <w:spacing w:beforeLines="50" w:before="156" w:afterLines="50" w:after="156" w:line="360" w:lineRule="auto"/>
        <w:ind w:firstLineChars="200" w:firstLine="480"/>
        <w:jc w:val="both"/>
        <w:rPr>
          <w:rFonts w:ascii="Times New Roman" w:hAnsi="Times New Roman" w:cs="Arial"/>
        </w:rPr>
      </w:pPr>
      <m:oMathPara>
        <m:oMath>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opt</m:t>
              </m:r>
              <m:r>
                <w:rPr>
                  <w:rFonts w:ascii="Cambria Math" w:hAnsi="Cambria Math" w:cs="Arial"/>
                </w:rPr>
                <m:t>,</m:t>
              </m:r>
              <m:r>
                <m:rPr>
                  <m:sty m:val="p"/>
                </m:rPr>
                <w:rPr>
                  <w:rFonts w:ascii="Cambria Math" w:hAnsi="Cambria Math" w:cs="Arial"/>
                </w:rPr>
                <m:t>pure</m:t>
              </m:r>
            </m:sub>
          </m:sSub>
          <m:r>
            <w:rPr>
              <w:rFonts w:ascii="Cambria Math" w:hAnsi="Cambria Math" w:cs="Arial"/>
            </w:rPr>
            <m:t>=3.56×</m:t>
          </m:r>
          <m:sSup>
            <m:sSupPr>
              <m:ctrlPr>
                <w:rPr>
                  <w:rFonts w:ascii="Cambria Math" w:hAnsi="Cambria Math" w:cs="Arial"/>
                </w:rPr>
              </m:ctrlPr>
            </m:sSupPr>
            <m:e>
              <m:r>
                <w:rPr>
                  <w:rFonts w:ascii="Cambria Math" w:hAnsi="Cambria Math" w:cs="Arial"/>
                </w:rPr>
                <m:t>10</m:t>
              </m:r>
            </m:e>
            <m:sup>
              <m:r>
                <w:rPr>
                  <w:rFonts w:ascii="Cambria Math" w:hAnsi="Cambria Math" w:cs="Arial"/>
                </w:rPr>
                <m:t>18</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r>
            <w:rPr>
              <w:rFonts w:ascii="Cambria Math" w:hAnsi="Cambria Math" w:cs="Arial"/>
            </w:rPr>
            <m:t>.</m:t>
          </m:r>
        </m:oMath>
      </m:oMathPara>
    </w:p>
    <w:p w14:paraId="38CE30A7" w14:textId="77777777" w:rsidR="00D75AA6" w:rsidRPr="00D75AA6" w:rsidRDefault="00D75AA6" w:rsidP="00D75AA6">
      <w:pPr>
        <w:spacing w:beforeLines="50" w:before="156" w:afterLines="50" w:after="156" w:line="360" w:lineRule="auto"/>
        <w:ind w:firstLineChars="200" w:firstLine="480"/>
        <w:jc w:val="both"/>
        <w:rPr>
          <w:rFonts w:ascii="Times New Roman" w:hAnsi="Times New Roman" w:cs="Arial"/>
        </w:rPr>
      </w:pPr>
      <w:r w:rsidRPr="00D75AA6">
        <w:rPr>
          <w:rFonts w:ascii="Times New Roman" w:hAnsi="Times New Roman" w:cs="Arial"/>
        </w:rPr>
        <w:t>The reduction in the required optically generated carrier density is therefore</w:t>
      </w:r>
    </w:p>
    <w:p w14:paraId="592D486A" w14:textId="7E0432A9" w:rsidR="00D75AA6" w:rsidRPr="00D75AA6" w:rsidRDefault="00D75AA6" w:rsidP="00D75AA6">
      <w:pPr>
        <w:spacing w:beforeLines="50" w:before="156" w:afterLines="50" w:after="156" w:line="360" w:lineRule="auto"/>
        <w:ind w:firstLineChars="200" w:firstLine="480"/>
        <w:jc w:val="both"/>
        <w:rPr>
          <w:rFonts w:ascii="Times New Roman" w:hAnsi="Times New Roman" w:cs="Arial"/>
        </w:rPr>
      </w:pPr>
      <m:oMathPara>
        <m:oMath>
          <m:r>
            <m:rPr>
              <m:sty m:val="p"/>
            </m:rPr>
            <w:rPr>
              <w:rFonts w:ascii="Cambria Math" w:hAnsi="Cambria Math" w:cs="Arial"/>
            </w:rPr>
            <m:t>Δ</m:t>
          </m:r>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opt</m:t>
              </m:r>
            </m:sub>
          </m:sSub>
          <m:r>
            <w:rPr>
              <w:rFonts w:ascii="Cambria Math" w:hAnsi="Cambria Math" w:cs="Arial"/>
            </w:rPr>
            <m:t>=</m:t>
          </m:r>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opt</m:t>
              </m:r>
              <m:r>
                <w:rPr>
                  <w:rFonts w:ascii="Cambria Math" w:hAnsi="Cambria Math" w:cs="Arial"/>
                </w:rPr>
                <m:t>,</m:t>
              </m:r>
              <m:r>
                <m:rPr>
                  <m:sty m:val="p"/>
                </m:rPr>
                <w:rPr>
                  <w:rFonts w:ascii="Cambria Math" w:hAnsi="Cambria Math" w:cs="Arial"/>
                </w:rPr>
                <m:t>pure</m:t>
              </m:r>
            </m:sub>
          </m:sSub>
          <m:r>
            <w:rPr>
              <w:rFonts w:ascii="Cambria Math" w:hAnsi="Cambria Math" w:cs="Arial"/>
            </w:rPr>
            <m:t>-</m:t>
          </m:r>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opt</m:t>
              </m:r>
              <m:r>
                <w:rPr>
                  <w:rFonts w:ascii="Cambria Math" w:hAnsi="Cambria Math" w:cs="Arial"/>
                </w:rPr>
                <m:t>,</m:t>
              </m:r>
              <m:r>
                <m:rPr>
                  <m:sty m:val="p"/>
                </m:rPr>
                <w:rPr>
                  <w:rFonts w:ascii="Cambria Math" w:hAnsi="Cambria Math" w:cs="Arial"/>
                </w:rPr>
                <m:t>co</m:t>
              </m:r>
            </m:sub>
          </m:sSub>
          <m:r>
            <w:rPr>
              <w:rFonts w:ascii="Cambria Math" w:hAnsi="Cambria Math" w:cs="Arial"/>
            </w:rPr>
            <m:t>=</m:t>
          </m:r>
          <m:d>
            <m:dPr>
              <m:ctrlPr>
                <w:rPr>
                  <w:rFonts w:ascii="Cambria Math" w:hAnsi="Cambria Math" w:cs="Arial"/>
                </w:rPr>
              </m:ctrlPr>
            </m:dPr>
            <m:e>
              <m:r>
                <w:rPr>
                  <w:rFonts w:ascii="Cambria Math" w:hAnsi="Cambria Math" w:cs="Arial"/>
                </w:rPr>
                <m:t>3.56-2.46</m:t>
              </m:r>
            </m:e>
          </m:d>
          <m:r>
            <w:rPr>
              <w:rFonts w:ascii="Cambria Math" w:hAnsi="Cambria Math" w:cs="Arial"/>
            </w:rPr>
            <m:t>×</m:t>
          </m:r>
          <m:sSup>
            <m:sSupPr>
              <m:ctrlPr>
                <w:rPr>
                  <w:rFonts w:ascii="Cambria Math" w:hAnsi="Cambria Math" w:cs="Arial"/>
                </w:rPr>
              </m:ctrlPr>
            </m:sSupPr>
            <m:e>
              <m:r>
                <w:rPr>
                  <w:rFonts w:ascii="Cambria Math" w:hAnsi="Cambria Math" w:cs="Arial"/>
                </w:rPr>
                <m:t>10</m:t>
              </m:r>
            </m:e>
            <m:sup>
              <m:r>
                <w:rPr>
                  <w:rFonts w:ascii="Cambria Math" w:hAnsi="Cambria Math" w:cs="Arial"/>
                </w:rPr>
                <m:t>18</m:t>
              </m:r>
            </m:sup>
          </m:sSup>
          <m:r>
            <w:rPr>
              <w:rFonts w:ascii="Cambria Math" w:hAnsi="Cambria Math" w:cs="Arial"/>
            </w:rPr>
            <m:t>=1.10×</m:t>
          </m:r>
          <m:sSup>
            <m:sSupPr>
              <m:ctrlPr>
                <w:rPr>
                  <w:rFonts w:ascii="Cambria Math" w:hAnsi="Cambria Math" w:cs="Arial"/>
                </w:rPr>
              </m:ctrlPr>
            </m:sSupPr>
            <m:e>
              <m:r>
                <w:rPr>
                  <w:rFonts w:ascii="Cambria Math" w:hAnsi="Cambria Math" w:cs="Arial"/>
                </w:rPr>
                <m:t>10</m:t>
              </m:r>
            </m:e>
            <m:sup>
              <m:r>
                <w:rPr>
                  <w:rFonts w:ascii="Cambria Math" w:hAnsi="Cambria Math" w:cs="Arial"/>
                </w:rPr>
                <m:t>18</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r>
            <w:rPr>
              <w:rFonts w:ascii="Cambria Math" w:hAnsi="Cambria Math" w:cs="Arial"/>
            </w:rPr>
            <m:t>.</m:t>
          </m:r>
        </m:oMath>
      </m:oMathPara>
    </w:p>
    <w:p w14:paraId="393FEADE" w14:textId="77777777" w:rsidR="00D75AA6" w:rsidRPr="00D75AA6" w:rsidRDefault="00D75AA6" w:rsidP="00D75AA6">
      <w:pPr>
        <w:spacing w:beforeLines="50" w:before="156" w:afterLines="50" w:after="156" w:line="360" w:lineRule="auto"/>
        <w:ind w:firstLineChars="200" w:firstLine="480"/>
        <w:jc w:val="both"/>
        <w:rPr>
          <w:rFonts w:ascii="Times New Roman" w:hAnsi="Times New Roman" w:cs="Arial"/>
        </w:rPr>
      </w:pPr>
      <w:r w:rsidRPr="00D75AA6">
        <w:rPr>
          <w:rFonts w:ascii="Times New Roman" w:hAnsi="Times New Roman" w:cs="Arial"/>
        </w:rPr>
        <w:t>From the effective ABC recombination model, the instantaneous electrically injected carrier density immediately before arrival of the optical pulse was estimated as</w:t>
      </w:r>
    </w:p>
    <w:p w14:paraId="642210C0" w14:textId="33F03E7B" w:rsidR="00D75AA6" w:rsidRPr="00D75AA6" w:rsidRDefault="00000000" w:rsidP="00D75AA6">
      <w:pPr>
        <w:spacing w:beforeLines="50" w:before="156" w:afterLines="50" w:after="156" w:line="360" w:lineRule="auto"/>
        <w:ind w:firstLineChars="200" w:firstLine="480"/>
        <w:jc w:val="both"/>
        <w:rPr>
          <w:rFonts w:ascii="Times New Roman" w:hAnsi="Times New Roman" w:cs="Arial"/>
        </w:rPr>
      </w:pPr>
      <m:oMathPara>
        <m:oMath>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elec</m:t>
              </m:r>
            </m:sub>
          </m:sSub>
          <m:d>
            <m:dPr>
              <m:ctrlPr>
                <w:rPr>
                  <w:rFonts w:ascii="Cambria Math" w:hAnsi="Cambria Math" w:cs="Arial"/>
                </w:rPr>
              </m:ctrlPr>
            </m:dPr>
            <m:e>
              <m:sSubSup>
                <m:sSubSupPr>
                  <m:ctrlPr>
                    <w:rPr>
                      <w:rFonts w:ascii="Cambria Math" w:hAnsi="Cambria Math" w:cs="Arial"/>
                    </w:rPr>
                  </m:ctrlPr>
                </m:sSubSupPr>
                <m:e>
                  <m:r>
                    <w:rPr>
                      <w:rFonts w:ascii="Cambria Math" w:hAnsi="Cambria Math" w:cs="Arial"/>
                    </w:rPr>
                    <m:t>t</m:t>
                  </m:r>
                </m:e>
                <m:sub>
                  <m:r>
                    <m:rPr>
                      <m:sty m:val="p"/>
                    </m:rPr>
                    <w:rPr>
                      <w:rFonts w:ascii="Cambria Math" w:hAnsi="Cambria Math" w:cs="Arial"/>
                    </w:rPr>
                    <m:t>opt</m:t>
                  </m:r>
                </m:sub>
                <m:sup>
                  <m:r>
                    <w:rPr>
                      <w:rFonts w:ascii="Cambria Math" w:hAnsi="Cambria Math" w:cs="Arial"/>
                    </w:rPr>
                    <m:t>-</m:t>
                  </m:r>
                </m:sup>
              </m:sSubSup>
            </m:e>
          </m:d>
          <m:r>
            <w:rPr>
              <w:rFonts w:ascii="Cambria Math" w:hAnsi="Cambria Math" w:cs="Arial"/>
            </w:rPr>
            <m:t>=1.03×</m:t>
          </m:r>
          <m:sSup>
            <m:sSupPr>
              <m:ctrlPr>
                <w:rPr>
                  <w:rFonts w:ascii="Cambria Math" w:hAnsi="Cambria Math" w:cs="Arial"/>
                </w:rPr>
              </m:ctrlPr>
            </m:sSupPr>
            <m:e>
              <m:r>
                <w:rPr>
                  <w:rFonts w:ascii="Cambria Math" w:hAnsi="Cambria Math" w:cs="Arial"/>
                </w:rPr>
                <m:t>10</m:t>
              </m:r>
            </m:e>
            <m:sup>
              <m:r>
                <w:rPr>
                  <w:rFonts w:ascii="Cambria Math" w:hAnsi="Cambria Math" w:cs="Arial"/>
                </w:rPr>
                <m:t>18</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r>
            <w:rPr>
              <w:rFonts w:ascii="Cambria Math" w:hAnsi="Cambria Math" w:cs="Arial"/>
            </w:rPr>
            <m:t>.</m:t>
          </m:r>
        </m:oMath>
      </m:oMathPara>
    </w:p>
    <w:p w14:paraId="7A8316E7" w14:textId="3C354E92" w:rsidR="00B034DE" w:rsidRPr="00D75AA6" w:rsidRDefault="00B034DE" w:rsidP="00D75AA6">
      <w:pPr>
        <w:spacing w:beforeLines="50" w:before="156" w:afterLines="50" w:after="156" w:line="360" w:lineRule="auto"/>
        <w:ind w:firstLineChars="200" w:firstLine="480"/>
        <w:jc w:val="both"/>
        <w:rPr>
          <w:rFonts w:ascii="Times New Roman" w:hAnsi="Times New Roman" w:cs="Arial"/>
        </w:rPr>
      </w:pPr>
      <w:r w:rsidRPr="00B034DE">
        <w:rPr>
          <w:rFonts w:ascii="Times New Roman" w:hAnsi="Times New Roman" w:cs="Arial"/>
        </w:rPr>
        <w:t xml:space="preserve">The reduction in the optical fluence-equivalent density, calculated directly from the threshold-fluence difference, is </w:t>
      </w:r>
      <m:oMath>
        <m:r>
          <w:rPr>
            <w:rFonts w:ascii="Cambria Math" w:hAnsi="Cambria Math" w:cs="Arial"/>
          </w:rPr>
          <m:t>1.10×</m:t>
        </m:r>
        <m:sSup>
          <m:sSupPr>
            <m:ctrlPr>
              <w:rPr>
                <w:rFonts w:ascii="Cambria Math" w:hAnsi="Cambria Math" w:cs="Arial"/>
              </w:rPr>
            </m:ctrlPr>
          </m:sSupPr>
          <m:e>
            <m:r>
              <w:rPr>
                <w:rFonts w:ascii="Cambria Math" w:hAnsi="Cambria Math" w:cs="Arial"/>
              </w:rPr>
              <m:t>10</m:t>
            </m:r>
          </m:e>
          <m:sup>
            <m:r>
              <w:rPr>
                <w:rFonts w:ascii="Cambria Math" w:hAnsi="Cambria Math" w:cs="Arial"/>
              </w:rPr>
              <m:t>18</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oMath>
      <w:r w:rsidRPr="00B034DE">
        <w:rPr>
          <w:rFonts w:ascii="Times New Roman" w:hAnsi="Times New Roman" w:cs="Arial"/>
        </w:rPr>
        <w:t xml:space="preserve">. This value is comparable in order of magnitude to the model-estimated instantaneous electrically injected carrier density of </w:t>
      </w:r>
      <m:oMath>
        <m:r>
          <w:rPr>
            <w:rFonts w:ascii="Cambria Math" w:hAnsi="Cambria Math" w:cs="Arial"/>
          </w:rPr>
          <m:t>1.03×</m:t>
        </m:r>
        <m:sSup>
          <m:sSupPr>
            <m:ctrlPr>
              <w:rPr>
                <w:rFonts w:ascii="Cambria Math" w:hAnsi="Cambria Math" w:cs="Arial"/>
              </w:rPr>
            </m:ctrlPr>
          </m:sSupPr>
          <m:e>
            <m:r>
              <w:rPr>
                <w:rFonts w:ascii="Cambria Math" w:hAnsi="Cambria Math" w:cs="Arial"/>
              </w:rPr>
              <m:t>10</m:t>
            </m:r>
          </m:e>
          <m:sup>
            <m:r>
              <w:rPr>
                <w:rFonts w:ascii="Cambria Math" w:hAnsi="Cambria Math" w:cs="Arial"/>
              </w:rPr>
              <m:t>18</m:t>
            </m:r>
          </m:sup>
        </m:sSup>
        <m:r>
          <m:rPr>
            <m:nor/>
          </m:rPr>
          <w:rPr>
            <w:rFonts w:ascii="Times New Roman" w:hAnsi="Times New Roman" w:cs="Arial"/>
          </w:rPr>
          <m:t> </m:t>
        </m:r>
        <m:r>
          <m:rPr>
            <m:sty m:val="p"/>
          </m:rPr>
          <w:rPr>
            <w:rFonts w:ascii="Cambria Math" w:hAnsi="Cambria Math" w:cs="Arial"/>
          </w:rPr>
          <m:t>c</m:t>
        </m:r>
        <m:sSup>
          <m:sSupPr>
            <m:ctrlPr>
              <w:rPr>
                <w:rFonts w:ascii="Cambria Math" w:hAnsi="Cambria Math" w:cs="Arial"/>
              </w:rPr>
            </m:ctrlPr>
          </m:sSupPr>
          <m:e>
            <m:r>
              <m:rPr>
                <m:sty m:val="p"/>
              </m:rPr>
              <w:rPr>
                <w:rFonts w:ascii="Cambria Math" w:hAnsi="Cambria Math" w:cs="Arial"/>
              </w:rPr>
              <m:t>m</m:t>
            </m:r>
          </m:e>
          <m:sup>
            <m:r>
              <w:rPr>
                <w:rFonts w:ascii="Cambria Math" w:hAnsi="Cambria Math" w:cs="Arial"/>
              </w:rPr>
              <m:t>-3</m:t>
            </m:r>
          </m:sup>
        </m:sSup>
      </m:oMath>
      <w:r w:rsidRPr="00B034DE">
        <w:rPr>
          <w:rFonts w:ascii="Times New Roman" w:hAnsi="Times New Roman" w:cs="Arial"/>
        </w:rPr>
        <w:t>immediately before the optical pulse. However, the optical values are fluence-integrated equivalent densities, whereas the electrical value is an instantaneous, model-dependent estimate with different temporal and spatial weightings. The two quantities are therefore not summed and are not interpreted as a one-to-one carrier balance. Their comparable magnitudes nevertheless support the conclusion that electrical injection assists gain build-up and reduces the additional optical excitation required to reach lasing.</w:t>
      </w:r>
    </w:p>
    <w:p w14:paraId="33792405" w14:textId="0F97F295" w:rsidR="00D75AA6" w:rsidRPr="00D75AA6" w:rsidRDefault="00D75AA6" w:rsidP="00D75AA6">
      <w:pPr>
        <w:spacing w:beforeLines="50" w:before="156" w:afterLines="50" w:after="156" w:line="360" w:lineRule="auto"/>
        <w:ind w:firstLineChars="200" w:firstLine="480"/>
        <w:jc w:val="both"/>
        <w:rPr>
          <w:rFonts w:ascii="Times New Roman" w:hAnsi="Times New Roman" w:cs="Arial"/>
        </w:rPr>
      </w:pPr>
      <w:r w:rsidRPr="00D75AA6">
        <w:rPr>
          <w:rFonts w:ascii="Times New Roman" w:hAnsi="Times New Roman" w:cs="Arial"/>
        </w:rPr>
        <w:lastRenderedPageBreak/>
        <w:t xml:space="preserve">Nevertheless, this agreement should not be interpreted as an exact one-to-one replacement </w:t>
      </w:r>
      <w:proofErr w:type="gramStart"/>
      <w:r w:rsidRPr="00D75AA6">
        <w:rPr>
          <w:rFonts w:ascii="Times New Roman" w:hAnsi="Times New Roman" w:cs="Arial"/>
        </w:rPr>
        <w:t>of</w:t>
      </w:r>
      <w:proofErr w:type="gramEnd"/>
      <w:r w:rsidRPr="00D75AA6">
        <w:rPr>
          <w:rFonts w:ascii="Times New Roman" w:hAnsi="Times New Roman" w:cs="Arial"/>
        </w:rPr>
        <w:t xml:space="preserve"> optically generated carriers by electrically injected carriers</w:t>
      </w:r>
      <w:r w:rsidR="00090948" w:rsidRPr="00C11A10">
        <w:rPr>
          <w:rFonts w:ascii="Times New Roman" w:hAnsi="Times New Roman" w:cs="Arial"/>
          <w:vertAlign w:val="superscript"/>
        </w:rPr>
        <w:t>S16</w:t>
      </w:r>
      <w:r w:rsidRPr="00D75AA6">
        <w:rPr>
          <w:rFonts w:ascii="Times New Roman" w:hAnsi="Times New Roman" w:cs="Arial"/>
        </w:rPr>
        <w:t xml:space="preserve">. The value of </w:t>
      </w:r>
      <m:oMath>
        <m:sSub>
          <m:sSubPr>
            <m:ctrlPr>
              <w:rPr>
                <w:rFonts w:ascii="Cambria Math" w:hAnsi="Cambria Math" w:cs="Arial"/>
              </w:rPr>
            </m:ctrlPr>
          </m:sSubPr>
          <m:e>
            <m:r>
              <w:rPr>
                <w:rFonts w:ascii="Cambria Math" w:hAnsi="Cambria Math" w:cs="Arial"/>
              </w:rPr>
              <m:t>n</m:t>
            </m:r>
          </m:e>
          <m:sub>
            <m:r>
              <m:rPr>
                <m:sty m:val="p"/>
              </m:rPr>
              <w:rPr>
                <w:rFonts w:ascii="Cambria Math" w:hAnsi="Cambria Math" w:cs="Arial"/>
              </w:rPr>
              <m:t>elec</m:t>
            </m:r>
          </m:sub>
        </m:sSub>
        <m:d>
          <m:dPr>
            <m:ctrlPr>
              <w:rPr>
                <w:rFonts w:ascii="Cambria Math" w:hAnsi="Cambria Math" w:cs="Arial"/>
              </w:rPr>
            </m:ctrlPr>
          </m:dPr>
          <m:e>
            <m:sSubSup>
              <m:sSubSupPr>
                <m:ctrlPr>
                  <w:rPr>
                    <w:rFonts w:ascii="Cambria Math" w:hAnsi="Cambria Math" w:cs="Arial"/>
                  </w:rPr>
                </m:ctrlPr>
              </m:sSubSupPr>
              <m:e>
                <m:r>
                  <w:rPr>
                    <w:rFonts w:ascii="Cambria Math" w:hAnsi="Cambria Math" w:cs="Arial"/>
                  </w:rPr>
                  <m:t>t</m:t>
                </m:r>
              </m:e>
              <m:sub>
                <m:r>
                  <m:rPr>
                    <m:sty m:val="p"/>
                  </m:rPr>
                  <w:rPr>
                    <w:rFonts w:ascii="Cambria Math" w:hAnsi="Cambria Math" w:cs="Arial"/>
                  </w:rPr>
                  <m:t>opt</m:t>
                </m:r>
              </m:sub>
              <m:sup>
                <m:r>
                  <w:rPr>
                    <w:rFonts w:ascii="Cambria Math" w:hAnsi="Cambria Math" w:cs="Arial"/>
                  </w:rPr>
                  <m:t>-</m:t>
                </m:r>
              </m:sup>
            </m:sSubSup>
          </m:e>
        </m:d>
      </m:oMath>
      <w:r w:rsidR="00D12BE6">
        <w:rPr>
          <w:rFonts w:ascii="Times New Roman" w:hAnsi="Times New Roman" w:cs="Arial" w:hint="eastAsia"/>
        </w:rPr>
        <w:t xml:space="preserve"> </w:t>
      </w:r>
      <w:r w:rsidRPr="00D75AA6">
        <w:rPr>
          <w:rFonts w:ascii="Times New Roman" w:hAnsi="Times New Roman" w:cs="Arial"/>
        </w:rPr>
        <w:t xml:space="preserve">is a model-estimated total carrier population obtained by assuming an effective injection efficiency of unity and therefore represents an upper-bound estimate under ideal injection conditions. Not all electrically injected carriers necessarily occupy gain-active states. Carrier trapping, spatially nonuniform recombination, phase-selective localization, dark-state formation and imperfect overlap with the DFB optical mode can reduce the fraction contributing to stimulated emission. Electrical </w:t>
      </w:r>
      <w:proofErr w:type="gramStart"/>
      <w:r w:rsidRPr="00D75AA6">
        <w:rPr>
          <w:rFonts w:ascii="Times New Roman" w:hAnsi="Times New Roman" w:cs="Arial"/>
        </w:rPr>
        <w:t>injection</w:t>
      </w:r>
      <w:proofErr w:type="gramEnd"/>
      <w:r w:rsidRPr="00D75AA6">
        <w:rPr>
          <w:rFonts w:ascii="Times New Roman" w:hAnsi="Times New Roman" w:cs="Arial"/>
        </w:rPr>
        <w:t xml:space="preserve"> may additionally prefill electronic states and establish a </w:t>
      </w:r>
      <w:proofErr w:type="spellStart"/>
      <w:r w:rsidRPr="00D75AA6">
        <w:rPr>
          <w:rFonts w:ascii="Times New Roman" w:hAnsi="Times New Roman" w:cs="Arial"/>
        </w:rPr>
        <w:t>favourable</w:t>
      </w:r>
      <w:proofErr w:type="spellEnd"/>
      <w:r w:rsidRPr="00D75AA6">
        <w:rPr>
          <w:rFonts w:ascii="Times New Roman" w:hAnsi="Times New Roman" w:cs="Arial"/>
        </w:rPr>
        <w:t xml:space="preserve"> carrier distribution within the gain layer before arrival of the optical pulse. Therefore, the co-injection threshold is governed by the temporally and spatially overlapping gain-active carrier population rather than solely by the arithmetic sum of the two estimated carrier densities.</w:t>
      </w:r>
    </w:p>
    <w:p w14:paraId="2F7F8495" w14:textId="36188A47" w:rsidR="00945CF4" w:rsidRDefault="00945CF4" w:rsidP="00BA7415">
      <w:pPr>
        <w:spacing w:beforeLines="50" w:before="156" w:afterLines="50" w:after="156" w:line="360" w:lineRule="auto"/>
        <w:ind w:firstLineChars="200" w:firstLine="480"/>
        <w:jc w:val="both"/>
        <w:rPr>
          <w:rFonts w:ascii="Times New Roman" w:hAnsi="Times New Roman" w:cs="Arial"/>
        </w:rPr>
      </w:pPr>
    </w:p>
    <w:p w14:paraId="22E40B95" w14:textId="77777777" w:rsidR="00945CF4" w:rsidRDefault="00945CF4">
      <w:pPr>
        <w:rPr>
          <w:rFonts w:ascii="Times New Roman" w:hAnsi="Times New Roman" w:cs="Arial"/>
        </w:rPr>
      </w:pPr>
      <w:r>
        <w:rPr>
          <w:rFonts w:ascii="Times New Roman" w:hAnsi="Times New Roman" w:cs="Arial"/>
        </w:rPr>
        <w:br w:type="page"/>
      </w:r>
    </w:p>
    <w:p w14:paraId="1467CF09" w14:textId="141E5464" w:rsidR="002F7828" w:rsidRPr="00C11A10" w:rsidRDefault="00945CF4" w:rsidP="00C11A10">
      <w:pPr>
        <w:spacing w:beforeLines="50" w:before="156" w:afterLines="50" w:after="156" w:line="360" w:lineRule="auto"/>
        <w:ind w:firstLineChars="200" w:firstLine="400"/>
        <w:jc w:val="center"/>
        <w:rPr>
          <w:rFonts w:ascii="Times New Roman" w:hAnsi="Times New Roman" w:cs="Arial"/>
          <w:sz w:val="20"/>
          <w:szCs w:val="20"/>
        </w:rPr>
      </w:pPr>
      <w:r w:rsidRPr="00C11A10">
        <w:rPr>
          <w:rFonts w:hint="eastAsia"/>
          <w:noProof/>
          <w:sz w:val="20"/>
          <w:szCs w:val="20"/>
        </w:rPr>
        <w:lastRenderedPageBreak/>
        <w:drawing>
          <wp:anchor distT="0" distB="0" distL="114300" distR="114300" simplePos="0" relativeHeight="251691008" behindDoc="0" locked="0" layoutInCell="1" allowOverlap="1" wp14:anchorId="60A7A2FE" wp14:editId="24F4375A">
            <wp:simplePos x="0" y="0"/>
            <wp:positionH relativeFrom="column">
              <wp:posOffset>1123950</wp:posOffset>
            </wp:positionH>
            <wp:positionV relativeFrom="paragraph">
              <wp:posOffset>87630</wp:posOffset>
            </wp:positionV>
            <wp:extent cx="2630170" cy="1771650"/>
            <wp:effectExtent l="0" t="0" r="0" b="0"/>
            <wp:wrapTopAndBottom/>
            <wp:docPr id="19627346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734645" name=""/>
                    <pic:cNvPicPr/>
                  </pic:nvPicPr>
                  <pic:blipFill>
                    <a:blip r:embed="rId12">
                      <a:extLst>
                        <a:ext uri="{28A0092B-C50C-407E-A947-70E740481C1C}">
                          <a14:useLocalDpi xmlns:a14="http://schemas.microsoft.com/office/drawing/2010/main" val="0"/>
                        </a:ext>
                      </a:extLst>
                    </a:blip>
                    <a:stretch>
                      <a:fillRect/>
                    </a:stretch>
                  </pic:blipFill>
                  <pic:spPr>
                    <a:xfrm>
                      <a:off x="0" y="0"/>
                      <a:ext cx="2630170" cy="1771650"/>
                    </a:xfrm>
                    <a:prstGeom prst="rect">
                      <a:avLst/>
                    </a:prstGeom>
                  </pic:spPr>
                </pic:pic>
              </a:graphicData>
            </a:graphic>
            <wp14:sizeRelH relativeFrom="margin">
              <wp14:pctWidth>0</wp14:pctWidth>
            </wp14:sizeRelH>
            <wp14:sizeRelV relativeFrom="margin">
              <wp14:pctHeight>0</wp14:pctHeight>
            </wp14:sizeRelV>
          </wp:anchor>
        </w:drawing>
      </w:r>
      <w:r w:rsidRPr="00C11A10">
        <w:rPr>
          <w:rFonts w:ascii="Times New Roman" w:hAnsi="Times New Roman" w:cs="Arial"/>
          <w:sz w:val="20"/>
          <w:szCs w:val="20"/>
        </w:rPr>
        <w:t>Supplementary Fig. 5.1</w:t>
      </w:r>
      <w:r>
        <w:rPr>
          <w:rFonts w:ascii="Times New Roman" w:hAnsi="Times New Roman" w:cs="Arial" w:hint="eastAsia"/>
          <w:sz w:val="20"/>
          <w:szCs w:val="20"/>
        </w:rPr>
        <w:t xml:space="preserve"> </w:t>
      </w:r>
      <w:r w:rsidRPr="00945CF4">
        <w:rPr>
          <w:rFonts w:ascii="Times New Roman" w:hAnsi="Times New Roman" w:cs="Arial"/>
          <w:sz w:val="20"/>
          <w:szCs w:val="20"/>
        </w:rPr>
        <w:t>TRPL decay and effective ABC-model fitting.</w:t>
      </w:r>
    </w:p>
    <w:p w14:paraId="7F26267A" w14:textId="355BC589" w:rsidR="00945CF4" w:rsidRPr="00C11A10" w:rsidRDefault="00945CF4" w:rsidP="00C11A10">
      <w:pPr>
        <w:spacing w:beforeLines="50" w:before="156" w:afterLines="50" w:after="156" w:line="360" w:lineRule="auto"/>
        <w:ind w:firstLineChars="200" w:firstLine="400"/>
        <w:jc w:val="center"/>
        <w:rPr>
          <w:rFonts w:ascii="Times New Roman" w:hAnsi="Times New Roman" w:cs="Times New Roman"/>
          <w:sz w:val="20"/>
          <w:szCs w:val="20"/>
        </w:rPr>
      </w:pPr>
      <w:r w:rsidRPr="00C11A10">
        <w:rPr>
          <w:rFonts w:ascii="Times New Roman" w:hAnsi="Times New Roman" w:cs="Times New Roman" w:hint="eastAsia"/>
          <w:noProof/>
          <w:sz w:val="20"/>
          <w:szCs w:val="20"/>
        </w:rPr>
        <w:drawing>
          <wp:anchor distT="0" distB="0" distL="114300" distR="114300" simplePos="0" relativeHeight="251692032" behindDoc="0" locked="0" layoutInCell="1" allowOverlap="1" wp14:anchorId="3E4A4628" wp14:editId="0349E0B9">
            <wp:simplePos x="0" y="0"/>
            <wp:positionH relativeFrom="column">
              <wp:posOffset>777240</wp:posOffset>
            </wp:positionH>
            <wp:positionV relativeFrom="paragraph">
              <wp:posOffset>614045</wp:posOffset>
            </wp:positionV>
            <wp:extent cx="3749675" cy="586740"/>
            <wp:effectExtent l="0" t="0" r="3175" b="3810"/>
            <wp:wrapTopAndBottom/>
            <wp:docPr id="2116704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70418" name="图片 1"/>
                    <pic:cNvPicPr/>
                  </pic:nvPicPr>
                  <pic:blipFill>
                    <a:blip r:embed="rId13">
                      <a:extLst>
                        <a:ext uri="{28A0092B-C50C-407E-A947-70E740481C1C}">
                          <a14:useLocalDpi xmlns:a14="http://schemas.microsoft.com/office/drawing/2010/main" val="0"/>
                        </a:ext>
                      </a:extLst>
                    </a:blip>
                    <a:stretch>
                      <a:fillRect/>
                    </a:stretch>
                  </pic:blipFill>
                  <pic:spPr>
                    <a:xfrm>
                      <a:off x="0" y="0"/>
                      <a:ext cx="3749675" cy="586740"/>
                    </a:xfrm>
                    <a:prstGeom prst="rect">
                      <a:avLst/>
                    </a:prstGeom>
                  </pic:spPr>
                </pic:pic>
              </a:graphicData>
            </a:graphic>
            <wp14:sizeRelV relativeFrom="margin">
              <wp14:pctHeight>0</wp14:pctHeight>
            </wp14:sizeRelV>
          </wp:anchor>
        </w:drawing>
      </w:r>
      <w:r w:rsidRPr="00C11A10">
        <w:rPr>
          <w:rFonts w:ascii="Times New Roman" w:hAnsi="Times New Roman" w:cs="Times New Roman"/>
          <w:sz w:val="20"/>
          <w:szCs w:val="20"/>
        </w:rPr>
        <w:t>Supplementary</w:t>
      </w:r>
      <w:r w:rsidRPr="00C11A10">
        <w:rPr>
          <w:rFonts w:ascii="Times New Roman" w:hAnsi="Times New Roman" w:cs="Times New Roman" w:hint="eastAsia"/>
          <w:sz w:val="20"/>
          <w:szCs w:val="20"/>
        </w:rPr>
        <w:t xml:space="preserve"> Table 5.1</w:t>
      </w:r>
      <w:r w:rsidRPr="00945CF4">
        <w:rPr>
          <w:rFonts w:hint="eastAsia"/>
        </w:rPr>
        <w:t xml:space="preserve"> </w:t>
      </w:r>
      <w:r w:rsidRPr="00945CF4">
        <w:rPr>
          <w:rFonts w:ascii="Times New Roman" w:hAnsi="Times New Roman" w:cs="Times New Roman"/>
          <w:sz w:val="20"/>
          <w:szCs w:val="20"/>
        </w:rPr>
        <w:t>Effective fitting parameters and goodness-of-fit metrics for the TRPL decay.</w:t>
      </w:r>
    </w:p>
    <w:p w14:paraId="0C3F9E7C" w14:textId="401BBE81" w:rsidR="00B3707A" w:rsidRPr="0088430E" w:rsidRDefault="007B797E" w:rsidP="00C11A10">
      <w:pPr>
        <w:jc w:val="both"/>
        <w:rPr>
          <w:rFonts w:ascii="Times New Roman" w:hAnsi="Times New Roman" w:cs="Arial"/>
        </w:rPr>
      </w:pPr>
      <w:r w:rsidRPr="0088430E">
        <w:rPr>
          <w:rFonts w:ascii="Times New Roman" w:hAnsi="Times New Roman" w:cs="Arial"/>
        </w:rPr>
        <w:br w:type="page"/>
      </w:r>
    </w:p>
    <w:p w14:paraId="783DA0FC" w14:textId="4ADC53F9" w:rsidR="00953E6B" w:rsidRPr="0088430E" w:rsidRDefault="00B3707A" w:rsidP="00BA7415">
      <w:pPr>
        <w:ind w:firstLineChars="50" w:firstLine="100"/>
        <w:jc w:val="both"/>
        <w:rPr>
          <w:rFonts w:ascii="Times New Roman" w:hAnsi="Times New Roman" w:cs="Arial"/>
          <w:b/>
          <w:bCs/>
          <w:sz w:val="20"/>
          <w:szCs w:val="20"/>
        </w:rPr>
      </w:pPr>
      <w:r w:rsidRPr="0088430E">
        <w:rPr>
          <w:rFonts w:ascii="Times New Roman" w:hAnsi="Times New Roman" w:cs="Arial"/>
          <w:b/>
          <w:bCs/>
          <w:noProof/>
          <w:sz w:val="20"/>
          <w:szCs w:val="20"/>
        </w:rPr>
        <w:lastRenderedPageBreak/>
        <w:drawing>
          <wp:anchor distT="0" distB="0" distL="114300" distR="114300" simplePos="0" relativeHeight="251667456" behindDoc="0" locked="0" layoutInCell="1" allowOverlap="1" wp14:anchorId="6A07C05A" wp14:editId="79EB1562">
            <wp:simplePos x="0" y="0"/>
            <wp:positionH relativeFrom="column">
              <wp:posOffset>133985</wp:posOffset>
            </wp:positionH>
            <wp:positionV relativeFrom="paragraph">
              <wp:posOffset>106680</wp:posOffset>
            </wp:positionV>
            <wp:extent cx="5021580" cy="1936750"/>
            <wp:effectExtent l="0" t="0" r="7620" b="6350"/>
            <wp:wrapTopAndBottom/>
            <wp:docPr id="19272578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257852" name="图片 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021580" cy="1936750"/>
                    </a:xfrm>
                    <a:prstGeom prst="rect">
                      <a:avLst/>
                    </a:prstGeom>
                    <a:noFill/>
                  </pic:spPr>
                </pic:pic>
              </a:graphicData>
            </a:graphic>
            <wp14:sizeRelH relativeFrom="margin">
              <wp14:pctWidth>0</wp14:pctWidth>
            </wp14:sizeRelH>
            <wp14:sizeRelV relativeFrom="margin">
              <wp14:pctHeight>0</wp14:pctHeight>
            </wp14:sizeRelV>
          </wp:anchor>
        </w:drawing>
      </w:r>
      <w:r w:rsidR="00953E6B" w:rsidRPr="0088430E">
        <w:rPr>
          <w:rFonts w:ascii="Times New Roman" w:hAnsi="Times New Roman" w:cs="Arial"/>
          <w:b/>
          <w:bCs/>
          <w:sz w:val="20"/>
          <w:szCs w:val="20"/>
        </w:rPr>
        <w:t>Supplementary Fig. 1</w:t>
      </w:r>
      <w:r w:rsidR="00DC1588" w:rsidRPr="0088430E">
        <w:rPr>
          <w:rFonts w:ascii="Times New Roman" w:hAnsi="Times New Roman" w:cs="Arial"/>
          <w:b/>
          <w:bCs/>
          <w:sz w:val="20"/>
          <w:szCs w:val="20"/>
        </w:rPr>
        <w:t>a</w:t>
      </w:r>
      <w:r w:rsidR="00953E6B" w:rsidRPr="0088430E">
        <w:rPr>
          <w:rFonts w:ascii="Times New Roman" w:hAnsi="Times New Roman" w:cs="Arial"/>
          <w:b/>
          <w:bCs/>
          <w:sz w:val="20"/>
          <w:szCs w:val="20"/>
        </w:rPr>
        <w:t xml:space="preserve"> | Synthetic route of RS-3.</w:t>
      </w:r>
    </w:p>
    <w:p w14:paraId="4DF98973" w14:textId="77777777" w:rsidR="00B3707A" w:rsidRPr="0088430E" w:rsidRDefault="00B3707A" w:rsidP="00C11A10">
      <w:pPr>
        <w:jc w:val="both"/>
        <w:rPr>
          <w:rFonts w:ascii="Times New Roman" w:hAnsi="Times New Roman" w:cs="Arial"/>
        </w:rPr>
      </w:pPr>
    </w:p>
    <w:p w14:paraId="1858647C" w14:textId="77777777" w:rsidR="00B3707A" w:rsidRPr="0088430E" w:rsidRDefault="00B3707A" w:rsidP="00C11A10">
      <w:pPr>
        <w:jc w:val="both"/>
        <w:rPr>
          <w:rFonts w:ascii="Times New Roman" w:hAnsi="Times New Roman" w:cs="Arial"/>
        </w:rPr>
      </w:pPr>
      <w:r w:rsidRPr="0088430E">
        <w:rPr>
          <w:rFonts w:ascii="Times New Roman" w:hAnsi="Times New Roman" w:cs="Arial"/>
        </w:rPr>
        <w:br w:type="page"/>
      </w:r>
    </w:p>
    <w:p w14:paraId="4C2F2E42" w14:textId="60183AE6" w:rsidR="00B3707A" w:rsidRPr="000276AC" w:rsidRDefault="00B3707A" w:rsidP="00C11A10">
      <w:pPr>
        <w:jc w:val="both"/>
        <w:rPr>
          <w:rFonts w:ascii="Times New Roman" w:hAnsi="Times New Roman" w:cs="Arial"/>
        </w:rPr>
      </w:pPr>
      <w:r w:rsidRPr="0088430E">
        <w:rPr>
          <w:rFonts w:ascii="Times New Roman" w:hAnsi="Times New Roman" w:cs="Arial"/>
          <w:noProof/>
        </w:rPr>
        <w:lastRenderedPageBreak/>
        <w:drawing>
          <wp:inline distT="0" distB="0" distL="0" distR="0" wp14:anchorId="4E13ADA5" wp14:editId="7A3F7D1D">
            <wp:extent cx="5269948" cy="3679825"/>
            <wp:effectExtent l="0" t="0" r="6985" b="0"/>
            <wp:docPr id="3" name="图片 2">
              <a:extLst xmlns:a="http://schemas.openxmlformats.org/drawingml/2006/main">
                <a:ext uri="{FF2B5EF4-FFF2-40B4-BE49-F238E27FC236}">
                  <a16:creationId xmlns:a16="http://schemas.microsoft.com/office/drawing/2014/main" id="{A1849636-6791-B879-62A8-D3743E22EC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A1849636-6791-B879-62A8-D3743E22EC96}"/>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269948" cy="3679825"/>
                    </a:xfrm>
                    <a:prstGeom prst="rect">
                      <a:avLst/>
                    </a:prstGeom>
                  </pic:spPr>
                </pic:pic>
              </a:graphicData>
            </a:graphic>
          </wp:inline>
        </w:drawing>
      </w:r>
      <w:r w:rsidR="000276AC" w:rsidRPr="000276AC">
        <w:rPr>
          <w:rFonts w:ascii="Times New Roman" w:hAnsi="Times New Roman" w:cs="Arial"/>
          <w:b/>
          <w:bCs/>
          <w:sz w:val="20"/>
          <w:szCs w:val="20"/>
        </w:rPr>
        <w:t xml:space="preserve">Supplementary Fig. 1b | </w:t>
      </w:r>
      <w:r w:rsidR="000276AC" w:rsidRPr="00E804D6">
        <w:rPr>
          <w:rFonts w:ascii="Times New Roman" w:hAnsi="Times New Roman" w:cs="Arial"/>
          <w:b/>
          <w:bCs/>
          <w:sz w:val="20"/>
          <w:szCs w:val="20"/>
          <w:vertAlign w:val="superscript"/>
        </w:rPr>
        <w:t>1</w:t>
      </w:r>
      <w:r w:rsidR="000276AC" w:rsidRPr="000276AC">
        <w:rPr>
          <w:rFonts w:ascii="Times New Roman" w:hAnsi="Times New Roman" w:cs="Arial"/>
          <w:b/>
          <w:bCs/>
          <w:sz w:val="20"/>
          <w:szCs w:val="20"/>
        </w:rPr>
        <w:t xml:space="preserve">H NMR characterization of RS-3. </w:t>
      </w:r>
      <w:r w:rsidR="000276AC" w:rsidRPr="00E804D6">
        <w:rPr>
          <w:rFonts w:ascii="Times New Roman" w:hAnsi="Times New Roman" w:cs="Arial"/>
          <w:sz w:val="20"/>
          <w:szCs w:val="20"/>
          <w:vertAlign w:val="superscript"/>
        </w:rPr>
        <w:t>1</w:t>
      </w:r>
      <w:r w:rsidR="000276AC" w:rsidRPr="00E804D6">
        <w:rPr>
          <w:rFonts w:ascii="Times New Roman" w:hAnsi="Times New Roman" w:cs="Arial"/>
          <w:sz w:val="20"/>
          <w:szCs w:val="20"/>
        </w:rPr>
        <w:t>H NMR spectrum of RS-3 recorded in DMSO-</w:t>
      </w:r>
      <m:oMath>
        <m:sSub>
          <m:sSubPr>
            <m:ctrlPr>
              <w:rPr>
                <w:rFonts w:ascii="Cambria Math" w:hAnsi="Cambria Math" w:cs="Arial"/>
                <w:sz w:val="20"/>
                <w:szCs w:val="20"/>
              </w:rPr>
            </m:ctrlPr>
          </m:sSubPr>
          <m:e>
            <m:r>
              <w:rPr>
                <w:rFonts w:ascii="Cambria Math" w:hAnsi="Cambria Math" w:cs="Arial"/>
                <w:sz w:val="20"/>
                <w:szCs w:val="20"/>
              </w:rPr>
              <m:t>d</m:t>
            </m:r>
          </m:e>
          <m:sub>
            <m:r>
              <w:rPr>
                <w:rFonts w:ascii="Cambria Math" w:hAnsi="Cambria Math" w:cs="Arial"/>
                <w:sz w:val="20"/>
                <w:szCs w:val="20"/>
              </w:rPr>
              <m:t>6</m:t>
            </m:r>
          </m:sub>
        </m:sSub>
      </m:oMath>
      <w:r w:rsidR="000276AC" w:rsidRPr="00E804D6">
        <w:rPr>
          <w:rFonts w:ascii="Times New Roman" w:hAnsi="Times New Roman" w:cs="Arial"/>
          <w:sz w:val="20"/>
          <w:szCs w:val="20"/>
        </w:rPr>
        <w:t xml:space="preserve"> at 500 MHz. </w:t>
      </w:r>
      <w:r w:rsidR="000276AC" w:rsidRPr="00E804D6">
        <w:rPr>
          <w:rFonts w:ascii="Times New Roman" w:hAnsi="Times New Roman" w:cs="Arial"/>
          <w:sz w:val="20"/>
          <w:szCs w:val="20"/>
          <w:vertAlign w:val="superscript"/>
        </w:rPr>
        <w:t>1</w:t>
      </w:r>
      <w:r w:rsidR="000276AC" w:rsidRPr="00E804D6">
        <w:rPr>
          <w:rFonts w:ascii="Times New Roman" w:hAnsi="Times New Roman" w:cs="Arial"/>
          <w:sz w:val="20"/>
          <w:szCs w:val="20"/>
        </w:rPr>
        <w:t xml:space="preserve">H NMR δ (ppm): 7.67–7.65 (1H), 7.55–7.48 (2H), 7.42–7.36 (2H), 7.31–7.21 (2H), 7.12–7.08 (2H), 6.12–6.08 (2H) and 3.86 (3H). The molecular structure of RS-3 is shown in the </w:t>
      </w:r>
      <w:proofErr w:type="gramStart"/>
      <w:r w:rsidR="000276AC" w:rsidRPr="00E804D6">
        <w:rPr>
          <w:rFonts w:ascii="Times New Roman" w:hAnsi="Times New Roman" w:cs="Arial"/>
          <w:sz w:val="20"/>
          <w:szCs w:val="20"/>
        </w:rPr>
        <w:t>inset</w:t>
      </w:r>
      <w:proofErr w:type="gramEnd"/>
      <w:r w:rsidR="000276AC" w:rsidRPr="00E804D6">
        <w:rPr>
          <w:rFonts w:ascii="Times New Roman" w:hAnsi="Times New Roman" w:cs="Arial"/>
          <w:sz w:val="20"/>
          <w:szCs w:val="20"/>
        </w:rPr>
        <w:t>. The residual signals at approximately 2.50 and 3.3 ppm originate from DMSO-</w:t>
      </w:r>
      <m:oMath>
        <m:sSub>
          <m:sSubPr>
            <m:ctrlPr>
              <w:rPr>
                <w:rFonts w:ascii="Cambria Math" w:hAnsi="Cambria Math" w:cs="Arial"/>
                <w:sz w:val="20"/>
                <w:szCs w:val="20"/>
              </w:rPr>
            </m:ctrlPr>
          </m:sSubPr>
          <m:e>
            <m:r>
              <w:rPr>
                <w:rFonts w:ascii="Cambria Math" w:hAnsi="Cambria Math" w:cs="Arial"/>
                <w:sz w:val="20"/>
                <w:szCs w:val="20"/>
              </w:rPr>
              <m:t>d</m:t>
            </m:r>
          </m:e>
          <m:sub>
            <m:r>
              <w:rPr>
                <w:rFonts w:ascii="Cambria Math" w:hAnsi="Cambria Math" w:cs="Arial"/>
                <w:sz w:val="20"/>
                <w:szCs w:val="20"/>
              </w:rPr>
              <m:t>6</m:t>
            </m:r>
          </m:sub>
        </m:sSub>
      </m:oMath>
      <w:r w:rsidR="000276AC" w:rsidRPr="00E804D6">
        <w:rPr>
          <w:rFonts w:ascii="Times New Roman" w:hAnsi="Times New Roman" w:cs="Arial"/>
          <w:sz w:val="20"/>
          <w:szCs w:val="20"/>
        </w:rPr>
        <w:t xml:space="preserve"> and water, respectively.</w:t>
      </w:r>
      <w:r w:rsidR="000276AC" w:rsidRPr="00E804D6" w:rsidDel="000276AC">
        <w:rPr>
          <w:rFonts w:ascii="Times New Roman" w:hAnsi="Times New Roman" w:cs="Arial"/>
          <w:sz w:val="20"/>
          <w:szCs w:val="20"/>
        </w:rPr>
        <w:t xml:space="preserve"> </w:t>
      </w:r>
    </w:p>
    <w:p w14:paraId="3A51F2BD" w14:textId="77777777" w:rsidR="00B3707A" w:rsidRPr="0088430E" w:rsidRDefault="00B3707A" w:rsidP="00C11A10">
      <w:pPr>
        <w:jc w:val="both"/>
        <w:rPr>
          <w:rFonts w:ascii="Times New Roman" w:hAnsi="Times New Roman" w:cs="Arial"/>
        </w:rPr>
      </w:pPr>
      <w:r w:rsidRPr="0088430E">
        <w:rPr>
          <w:rFonts w:ascii="Times New Roman" w:hAnsi="Times New Roman" w:cs="Arial"/>
        </w:rPr>
        <w:br w:type="page"/>
      </w:r>
    </w:p>
    <w:p w14:paraId="55AA4863" w14:textId="0A62A883" w:rsidR="00ED6ACD" w:rsidRDefault="00ED6ACD" w:rsidP="00C11A10">
      <w:pPr>
        <w:jc w:val="both"/>
        <w:rPr>
          <w:rFonts w:ascii="Times New Roman" w:hAnsi="Times New Roman" w:cs="Arial"/>
          <w:b/>
          <w:bCs/>
          <w:sz w:val="20"/>
          <w:szCs w:val="20"/>
        </w:rPr>
      </w:pPr>
      <w:r w:rsidRPr="00ED6ACD">
        <w:rPr>
          <w:rFonts w:ascii="Times New Roman" w:hAnsi="Times New Roman" w:cs="Arial"/>
          <w:b/>
          <w:bCs/>
          <w:sz w:val="20"/>
          <w:szCs w:val="20"/>
        </w:rPr>
        <w:lastRenderedPageBreak/>
        <w:t>Supplementary Fig. 1</w:t>
      </w:r>
      <w:r>
        <w:rPr>
          <w:rFonts w:ascii="Times New Roman" w:hAnsi="Times New Roman" w:cs="Arial" w:hint="eastAsia"/>
          <w:b/>
          <w:bCs/>
          <w:sz w:val="20"/>
          <w:szCs w:val="20"/>
        </w:rPr>
        <w:t>c</w:t>
      </w:r>
      <w:r w:rsidRPr="00ED6ACD">
        <w:rPr>
          <w:rFonts w:ascii="Times New Roman" w:hAnsi="Times New Roman" w:cs="Arial"/>
          <w:b/>
          <w:bCs/>
          <w:sz w:val="20"/>
          <w:szCs w:val="20"/>
        </w:rPr>
        <w:t xml:space="preserve"> |</w:t>
      </w:r>
      <w:r>
        <w:rPr>
          <w:rFonts w:ascii="Times New Roman" w:hAnsi="Times New Roman" w:cs="Arial"/>
          <w:b/>
          <w:bCs/>
          <w:noProof/>
          <w:sz w:val="20"/>
          <w:szCs w:val="20"/>
        </w:rPr>
        <w:drawing>
          <wp:anchor distT="0" distB="0" distL="114300" distR="114300" simplePos="0" relativeHeight="251695104" behindDoc="0" locked="0" layoutInCell="1" allowOverlap="1" wp14:anchorId="28C0C38E" wp14:editId="41D12968">
            <wp:simplePos x="0" y="0"/>
            <wp:positionH relativeFrom="column">
              <wp:posOffset>80010</wp:posOffset>
            </wp:positionH>
            <wp:positionV relativeFrom="paragraph">
              <wp:posOffset>64770</wp:posOffset>
            </wp:positionV>
            <wp:extent cx="5022850" cy="3503295"/>
            <wp:effectExtent l="0" t="0" r="6350" b="1905"/>
            <wp:wrapTopAndBottom/>
            <wp:docPr id="14313172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22850" cy="3503295"/>
                    </a:xfrm>
                    <a:prstGeom prst="rect">
                      <a:avLst/>
                    </a:prstGeom>
                    <a:noFill/>
                  </pic:spPr>
                </pic:pic>
              </a:graphicData>
            </a:graphic>
            <wp14:sizeRelH relativeFrom="margin">
              <wp14:pctWidth>0</wp14:pctWidth>
            </wp14:sizeRelH>
            <wp14:sizeRelV relativeFrom="margin">
              <wp14:pctHeight>0</wp14:pctHeight>
            </wp14:sizeRelV>
          </wp:anchor>
        </w:drawing>
      </w:r>
      <w:r w:rsidR="006D53F7">
        <w:rPr>
          <w:rFonts w:ascii="Times New Roman" w:hAnsi="Times New Roman" w:cs="Arial" w:hint="eastAsia"/>
          <w:b/>
          <w:bCs/>
          <w:sz w:val="20"/>
          <w:szCs w:val="20"/>
        </w:rPr>
        <w:t xml:space="preserve"> </w:t>
      </w:r>
      <w:r w:rsidR="006D53F7" w:rsidRPr="006D53F7">
        <w:rPr>
          <w:rFonts w:ascii="Times New Roman" w:hAnsi="Times New Roman" w:cs="Arial"/>
          <w:b/>
          <w:bCs/>
          <w:sz w:val="20"/>
          <w:szCs w:val="20"/>
        </w:rPr>
        <w:t xml:space="preserve">C NMR characterization of RS-3. </w:t>
      </w:r>
      <w:r w:rsidR="006D53F7" w:rsidRPr="00E804D6">
        <w:rPr>
          <w:rFonts w:ascii="Times New Roman" w:hAnsi="Times New Roman" w:cs="Arial"/>
          <w:sz w:val="20"/>
          <w:szCs w:val="20"/>
          <w:vertAlign w:val="superscript"/>
        </w:rPr>
        <w:t>13</w:t>
      </w:r>
      <w:r w:rsidR="006D53F7" w:rsidRPr="00E804D6">
        <w:rPr>
          <w:rFonts w:ascii="Times New Roman" w:hAnsi="Times New Roman" w:cs="Arial"/>
          <w:sz w:val="20"/>
          <w:szCs w:val="20"/>
        </w:rPr>
        <w:t>C NMR spectrum of RS-3 recorded in DMSO-</w:t>
      </w:r>
      <m:oMath>
        <m:sSub>
          <m:sSubPr>
            <m:ctrlPr>
              <w:rPr>
                <w:rFonts w:ascii="Cambria Math" w:hAnsi="Cambria Math" w:cs="Arial"/>
                <w:sz w:val="20"/>
                <w:szCs w:val="20"/>
              </w:rPr>
            </m:ctrlPr>
          </m:sSubPr>
          <m:e>
            <m:r>
              <w:rPr>
                <w:rFonts w:ascii="Cambria Math" w:hAnsi="Cambria Math" w:cs="Arial"/>
                <w:sz w:val="20"/>
                <w:szCs w:val="20"/>
              </w:rPr>
              <m:t>d</m:t>
            </m:r>
          </m:e>
          <m:sub>
            <m:r>
              <w:rPr>
                <w:rFonts w:ascii="Cambria Math" w:hAnsi="Cambria Math" w:cs="Arial"/>
                <w:sz w:val="20"/>
                <w:szCs w:val="20"/>
              </w:rPr>
              <m:t>6</m:t>
            </m:r>
          </m:sub>
        </m:sSub>
      </m:oMath>
      <w:r w:rsidR="006D53F7" w:rsidRPr="00E804D6">
        <w:rPr>
          <w:rFonts w:ascii="Times New Roman" w:hAnsi="Times New Roman" w:cs="Arial"/>
          <w:sz w:val="20"/>
          <w:szCs w:val="20"/>
        </w:rPr>
        <w:t xml:space="preserve">. </w:t>
      </w:r>
      <w:r w:rsidR="00EF3804" w:rsidRPr="00E804D6">
        <w:rPr>
          <w:rFonts w:ascii="Times New Roman" w:hAnsi="Times New Roman" w:cs="Arial"/>
          <w:sz w:val="20"/>
          <w:szCs w:val="20"/>
          <w:vertAlign w:val="superscript"/>
        </w:rPr>
        <w:t>13</w:t>
      </w:r>
      <w:r w:rsidR="00EF3804" w:rsidRPr="00E804D6">
        <w:rPr>
          <w:rFonts w:ascii="Times New Roman" w:hAnsi="Times New Roman" w:cs="Arial"/>
          <w:sz w:val="20"/>
          <w:szCs w:val="20"/>
        </w:rPr>
        <w:t>C</w:t>
      </w:r>
      <w:r w:rsidR="006D53F7" w:rsidRPr="00E804D6">
        <w:rPr>
          <w:rFonts w:ascii="Times New Roman" w:hAnsi="Times New Roman" w:cs="Arial"/>
          <w:sz w:val="20"/>
          <w:szCs w:val="20"/>
        </w:rPr>
        <w:t xml:space="preserve"> NMR δ (ppm): 158.77, 151.32, 151.31, 145.65, 141.34, 130.83, 130.79, 130.66, 129.65, 129.45, 127.76, 126.84, 125.70, 125.47, 119.86, 117.67, 117.23, 116.60, 116.25, 115.52, 114.77, 114.10, 102.44, 100.97 and 54.88. The intense signal at approximately 39.5 ppm originates from the DMSO-</w:t>
      </w:r>
      <m:oMath>
        <m:sSub>
          <m:sSubPr>
            <m:ctrlPr>
              <w:rPr>
                <w:rFonts w:ascii="Cambria Math" w:hAnsi="Cambria Math" w:cs="Arial"/>
                <w:sz w:val="20"/>
                <w:szCs w:val="20"/>
              </w:rPr>
            </m:ctrlPr>
          </m:sSubPr>
          <m:e>
            <m:r>
              <w:rPr>
                <w:rFonts w:ascii="Cambria Math" w:hAnsi="Cambria Math" w:cs="Arial"/>
                <w:sz w:val="20"/>
                <w:szCs w:val="20"/>
              </w:rPr>
              <m:t>d</m:t>
            </m:r>
          </m:e>
          <m:sub>
            <m:r>
              <w:rPr>
                <w:rFonts w:ascii="Cambria Math" w:hAnsi="Cambria Math" w:cs="Arial"/>
                <w:sz w:val="20"/>
                <w:szCs w:val="20"/>
              </w:rPr>
              <m:t>6</m:t>
            </m:r>
          </m:sub>
        </m:sSub>
      </m:oMath>
      <w:r w:rsidR="006D53F7" w:rsidRPr="00E804D6">
        <w:rPr>
          <w:rFonts w:ascii="Times New Roman" w:hAnsi="Times New Roman" w:cs="Arial"/>
          <w:sz w:val="20"/>
          <w:szCs w:val="20"/>
        </w:rPr>
        <w:t xml:space="preserve"> solvent.</w:t>
      </w:r>
      <w:r w:rsidR="000276AC" w:rsidRPr="000276AC">
        <w:rPr>
          <w:rFonts w:ascii="Times New Roman" w:hAnsi="Times New Roman" w:cs="Arial"/>
          <w:sz w:val="20"/>
          <w:szCs w:val="20"/>
        </w:rPr>
        <w:t xml:space="preserve"> </w:t>
      </w:r>
      <w:r w:rsidR="000276AC" w:rsidRPr="002E21CB">
        <w:rPr>
          <w:rFonts w:ascii="Times New Roman" w:hAnsi="Times New Roman" w:cs="Arial"/>
          <w:sz w:val="20"/>
          <w:szCs w:val="20"/>
        </w:rPr>
        <w:t xml:space="preserve">The molecular structure of RS-3 is shown in the </w:t>
      </w:r>
      <w:proofErr w:type="gramStart"/>
      <w:r w:rsidR="000276AC" w:rsidRPr="002E21CB">
        <w:rPr>
          <w:rFonts w:ascii="Times New Roman" w:hAnsi="Times New Roman" w:cs="Arial"/>
          <w:sz w:val="20"/>
          <w:szCs w:val="20"/>
        </w:rPr>
        <w:t>inset</w:t>
      </w:r>
      <w:proofErr w:type="gramEnd"/>
      <w:r w:rsidR="000276AC" w:rsidRPr="002E21CB">
        <w:rPr>
          <w:rFonts w:ascii="Times New Roman" w:hAnsi="Times New Roman" w:cs="Arial"/>
          <w:sz w:val="20"/>
          <w:szCs w:val="20"/>
        </w:rPr>
        <w:t>.</w:t>
      </w:r>
    </w:p>
    <w:p w14:paraId="43C97797" w14:textId="77777777" w:rsidR="00ED6ACD" w:rsidRDefault="00ED6ACD">
      <w:pPr>
        <w:rPr>
          <w:rFonts w:ascii="Times New Roman" w:hAnsi="Times New Roman" w:cs="Arial"/>
          <w:b/>
          <w:bCs/>
          <w:sz w:val="20"/>
          <w:szCs w:val="20"/>
        </w:rPr>
      </w:pPr>
      <w:r>
        <w:rPr>
          <w:rFonts w:ascii="Times New Roman" w:hAnsi="Times New Roman" w:cs="Arial"/>
          <w:b/>
          <w:bCs/>
          <w:sz w:val="20"/>
          <w:szCs w:val="20"/>
        </w:rPr>
        <w:br w:type="page"/>
      </w:r>
    </w:p>
    <w:p w14:paraId="3C6F3A93" w14:textId="1FDB9B72" w:rsidR="008B66C0" w:rsidRPr="00E804D6" w:rsidRDefault="00ED6ACD" w:rsidP="00C11A10">
      <w:pPr>
        <w:jc w:val="both"/>
        <w:rPr>
          <w:rFonts w:ascii="Times New Roman" w:hAnsi="Times New Roman" w:cs="Arial"/>
          <w:sz w:val="20"/>
          <w:szCs w:val="20"/>
        </w:rPr>
      </w:pPr>
      <w:r w:rsidRPr="00ED6ACD">
        <w:rPr>
          <w:noProof/>
        </w:rPr>
        <w:lastRenderedPageBreak/>
        <w:drawing>
          <wp:inline distT="0" distB="0" distL="0" distR="0" wp14:anchorId="6EE63758" wp14:editId="1F62FB95">
            <wp:extent cx="5274310" cy="2699385"/>
            <wp:effectExtent l="0" t="0" r="2540" b="0"/>
            <wp:docPr id="4759381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4310" cy="2699385"/>
                    </a:xfrm>
                    <a:prstGeom prst="rect">
                      <a:avLst/>
                    </a:prstGeom>
                    <a:noFill/>
                    <a:ln>
                      <a:noFill/>
                    </a:ln>
                  </pic:spPr>
                </pic:pic>
              </a:graphicData>
            </a:graphic>
          </wp:inline>
        </w:drawing>
      </w:r>
      <w:r w:rsidR="008B66C0" w:rsidRPr="00685A1A">
        <w:rPr>
          <w:rFonts w:ascii="Times New Roman" w:hAnsi="Times New Roman" w:cs="Arial"/>
          <w:b/>
          <w:bCs/>
          <w:sz w:val="20"/>
          <w:szCs w:val="20"/>
        </w:rPr>
        <w:t xml:space="preserve">Supplementary Fig. </w:t>
      </w:r>
      <w:r w:rsidRPr="00685A1A">
        <w:rPr>
          <w:rFonts w:ascii="Times New Roman" w:hAnsi="Times New Roman" w:cs="Arial"/>
          <w:b/>
          <w:bCs/>
          <w:sz w:val="20"/>
          <w:szCs w:val="20"/>
        </w:rPr>
        <w:t>1</w:t>
      </w:r>
      <w:r>
        <w:rPr>
          <w:rFonts w:ascii="Times New Roman" w:hAnsi="Times New Roman" w:cs="Arial" w:hint="eastAsia"/>
          <w:b/>
          <w:bCs/>
          <w:sz w:val="20"/>
          <w:szCs w:val="20"/>
        </w:rPr>
        <w:t>d</w:t>
      </w:r>
      <w:r w:rsidRPr="00685A1A">
        <w:rPr>
          <w:rFonts w:ascii="Times New Roman" w:hAnsi="Times New Roman" w:cs="Arial"/>
          <w:b/>
          <w:bCs/>
          <w:sz w:val="20"/>
          <w:szCs w:val="20"/>
        </w:rPr>
        <w:t xml:space="preserve"> </w:t>
      </w:r>
      <w:r w:rsidR="008B66C0" w:rsidRPr="00685A1A">
        <w:rPr>
          <w:rFonts w:ascii="Times New Roman" w:hAnsi="Times New Roman" w:cs="Arial"/>
          <w:b/>
          <w:bCs/>
          <w:sz w:val="20"/>
          <w:szCs w:val="20"/>
        </w:rPr>
        <w:t xml:space="preserve">| </w:t>
      </w:r>
      <w:r w:rsidR="008C0D3E" w:rsidRPr="008C0D3E">
        <w:rPr>
          <w:rFonts w:ascii="Times New Roman" w:hAnsi="Times New Roman" w:cs="Arial"/>
          <w:b/>
          <w:bCs/>
          <w:sz w:val="20"/>
          <w:szCs w:val="20"/>
        </w:rPr>
        <w:t xml:space="preserve">Negative-ion electrospray ionization mass spectrum of RS-3. </w:t>
      </w:r>
      <w:r w:rsidR="008C0D3E" w:rsidRPr="00E804D6">
        <w:rPr>
          <w:rFonts w:ascii="Times New Roman" w:hAnsi="Times New Roman" w:cs="Arial"/>
          <w:sz w:val="20"/>
          <w:szCs w:val="20"/>
        </w:rPr>
        <w:t>ESI-MS (negative mode) m/z: calculated for C₂₂H₁₅⁷⁹</w:t>
      </w:r>
      <w:proofErr w:type="spellStart"/>
      <w:r w:rsidR="008C0D3E" w:rsidRPr="00E804D6">
        <w:rPr>
          <w:rFonts w:ascii="Times New Roman" w:hAnsi="Times New Roman" w:cs="Arial"/>
          <w:sz w:val="20"/>
          <w:szCs w:val="20"/>
        </w:rPr>
        <w:t>BrN₂O₄PS</w:t>
      </w:r>
      <w:proofErr w:type="spellEnd"/>
      <w:r w:rsidR="008C0D3E" w:rsidRPr="00E804D6">
        <w:rPr>
          <w:rFonts w:ascii="Times New Roman" w:hAnsi="Times New Roman" w:cs="Arial"/>
          <w:sz w:val="20"/>
          <w:szCs w:val="20"/>
        </w:rPr>
        <w:t xml:space="preserve">⁻ [M − </w:t>
      </w:r>
      <w:proofErr w:type="gramStart"/>
      <w:r w:rsidR="008C0D3E" w:rsidRPr="00E804D6">
        <w:rPr>
          <w:rFonts w:ascii="Times New Roman" w:hAnsi="Times New Roman" w:cs="Arial"/>
          <w:sz w:val="20"/>
          <w:szCs w:val="20"/>
        </w:rPr>
        <w:t>H]⁻</w:t>
      </w:r>
      <w:proofErr w:type="gramEnd"/>
      <w:r w:rsidR="008C0D3E" w:rsidRPr="00E804D6">
        <w:rPr>
          <w:rFonts w:ascii="Times New Roman" w:hAnsi="Times New Roman" w:cs="Arial"/>
          <w:sz w:val="20"/>
          <w:szCs w:val="20"/>
        </w:rPr>
        <w:t>, 512.968; found, 513.</w:t>
      </w:r>
      <w:r w:rsidRPr="00E804D6">
        <w:rPr>
          <w:rFonts w:ascii="Times New Roman" w:hAnsi="Times New Roman" w:cs="Arial"/>
          <w:sz w:val="20"/>
          <w:szCs w:val="20"/>
        </w:rPr>
        <w:t>2</w:t>
      </w:r>
      <w:r w:rsidR="008C0D3E" w:rsidRPr="00E804D6">
        <w:rPr>
          <w:rFonts w:ascii="Times New Roman" w:hAnsi="Times New Roman" w:cs="Arial"/>
          <w:sz w:val="20"/>
          <w:szCs w:val="20"/>
        </w:rPr>
        <w:t>. The accompanying peak at m/z 515.</w:t>
      </w:r>
      <w:r w:rsidRPr="00E804D6">
        <w:rPr>
          <w:rFonts w:ascii="Times New Roman" w:hAnsi="Times New Roman" w:cs="Arial"/>
          <w:sz w:val="20"/>
          <w:szCs w:val="20"/>
        </w:rPr>
        <w:t xml:space="preserve">1 </w:t>
      </w:r>
      <w:r w:rsidR="008C0D3E" w:rsidRPr="00E804D6">
        <w:rPr>
          <w:rFonts w:ascii="Times New Roman" w:hAnsi="Times New Roman" w:cs="Arial"/>
          <w:sz w:val="20"/>
          <w:szCs w:val="20"/>
        </w:rPr>
        <w:t xml:space="preserve">originates from the corresponding ⁸¹Br </w:t>
      </w:r>
      <w:proofErr w:type="spellStart"/>
      <w:r w:rsidR="008C0D3E" w:rsidRPr="00E804D6">
        <w:rPr>
          <w:rFonts w:ascii="Times New Roman" w:hAnsi="Times New Roman" w:cs="Arial"/>
          <w:sz w:val="20"/>
          <w:szCs w:val="20"/>
        </w:rPr>
        <w:t>isotopologue</w:t>
      </w:r>
      <w:proofErr w:type="spellEnd"/>
      <w:r w:rsidR="006F18DE">
        <w:rPr>
          <w:rFonts w:ascii="Times New Roman" w:hAnsi="Times New Roman" w:cs="Arial" w:hint="eastAsia"/>
          <w:sz w:val="20"/>
          <w:szCs w:val="20"/>
        </w:rPr>
        <w:t xml:space="preserve">, </w:t>
      </w:r>
      <w:r w:rsidR="006F18DE" w:rsidRPr="006F18DE">
        <w:rPr>
          <w:rFonts w:ascii="Times New Roman" w:hAnsi="Times New Roman" w:cs="Arial"/>
          <w:sz w:val="20"/>
          <w:szCs w:val="20"/>
        </w:rPr>
        <w:t>showing the characteristic bromine isotope pattern</w:t>
      </w:r>
      <w:r w:rsidR="008C0D3E" w:rsidRPr="00E804D6">
        <w:rPr>
          <w:rFonts w:ascii="Times New Roman" w:hAnsi="Times New Roman" w:cs="Arial"/>
          <w:sz w:val="20"/>
          <w:szCs w:val="20"/>
        </w:rPr>
        <w:t xml:space="preserve">. </w:t>
      </w:r>
    </w:p>
    <w:p w14:paraId="7C459812" w14:textId="737DDF47" w:rsidR="008B66C0" w:rsidRDefault="008B66C0" w:rsidP="00C11A10">
      <w:pPr>
        <w:jc w:val="both"/>
        <w:rPr>
          <w:rFonts w:ascii="Times New Roman" w:hAnsi="Times New Roman" w:cs="Arial"/>
          <w:b/>
          <w:bCs/>
          <w:sz w:val="20"/>
          <w:szCs w:val="20"/>
        </w:rPr>
      </w:pPr>
      <w:r>
        <w:rPr>
          <w:rFonts w:ascii="Times New Roman" w:hAnsi="Times New Roman" w:cs="Arial"/>
          <w:b/>
          <w:bCs/>
          <w:sz w:val="20"/>
          <w:szCs w:val="20"/>
        </w:rPr>
        <w:br w:type="page"/>
      </w:r>
    </w:p>
    <w:p w14:paraId="2C9E0679" w14:textId="7A98B14B" w:rsidR="00BE22F1" w:rsidRPr="0088430E" w:rsidRDefault="007B797E" w:rsidP="00BA7415">
      <w:pPr>
        <w:jc w:val="both"/>
        <w:rPr>
          <w:rFonts w:ascii="Times New Roman" w:hAnsi="Times New Roman" w:cs="Arial"/>
          <w:b/>
          <w:bCs/>
          <w:sz w:val="20"/>
          <w:szCs w:val="20"/>
        </w:rPr>
      </w:pPr>
      <w:r w:rsidRPr="0088430E">
        <w:rPr>
          <w:rFonts w:ascii="Times New Roman" w:hAnsi="Times New Roman" w:hint="eastAsia"/>
          <w:b/>
          <w:bCs/>
          <w:noProof/>
          <w:sz w:val="20"/>
          <w:szCs w:val="20"/>
        </w:rPr>
        <w:lastRenderedPageBreak/>
        <w:drawing>
          <wp:anchor distT="0" distB="0" distL="114300" distR="114300" simplePos="0" relativeHeight="251668480" behindDoc="0" locked="0" layoutInCell="1" allowOverlap="1" wp14:anchorId="46D09A13" wp14:editId="293F883A">
            <wp:simplePos x="0" y="0"/>
            <wp:positionH relativeFrom="column">
              <wp:posOffset>1162050</wp:posOffset>
            </wp:positionH>
            <wp:positionV relativeFrom="paragraph">
              <wp:posOffset>146050</wp:posOffset>
            </wp:positionV>
            <wp:extent cx="2559050" cy="1951990"/>
            <wp:effectExtent l="0" t="0" r="0" b="0"/>
            <wp:wrapTopAndBottom/>
            <wp:docPr id="9134716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59050" cy="1951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707A" w:rsidRPr="0088430E">
        <w:rPr>
          <w:rFonts w:ascii="Times New Roman" w:hAnsi="Times New Roman" w:cs="Arial"/>
          <w:b/>
          <w:bCs/>
          <w:sz w:val="20"/>
          <w:szCs w:val="20"/>
        </w:rPr>
        <w:t xml:space="preserve">Supplementary Fig. </w:t>
      </w:r>
      <w:r w:rsidR="00ED6ACD" w:rsidRPr="0088430E">
        <w:rPr>
          <w:rFonts w:ascii="Times New Roman" w:hAnsi="Times New Roman" w:cs="Arial"/>
          <w:b/>
          <w:bCs/>
          <w:sz w:val="20"/>
          <w:szCs w:val="20"/>
        </w:rPr>
        <w:t>1</w:t>
      </w:r>
      <w:r w:rsidR="00ED6ACD">
        <w:rPr>
          <w:rFonts w:ascii="Times New Roman" w:hAnsi="Times New Roman" w:cs="Arial" w:hint="eastAsia"/>
          <w:b/>
          <w:bCs/>
          <w:sz w:val="20"/>
          <w:szCs w:val="20"/>
        </w:rPr>
        <w:t>e</w:t>
      </w:r>
      <w:r w:rsidR="00ED6ACD" w:rsidRPr="0088430E">
        <w:rPr>
          <w:rFonts w:ascii="Times New Roman" w:hAnsi="Times New Roman" w:cs="Arial"/>
          <w:b/>
          <w:bCs/>
          <w:sz w:val="20"/>
          <w:szCs w:val="20"/>
        </w:rPr>
        <w:t xml:space="preserve"> </w:t>
      </w:r>
      <w:r w:rsidR="00B3707A" w:rsidRPr="0088430E">
        <w:rPr>
          <w:rFonts w:ascii="Times New Roman" w:hAnsi="Times New Roman" w:cs="Arial"/>
          <w:b/>
          <w:bCs/>
          <w:sz w:val="20"/>
          <w:szCs w:val="20"/>
        </w:rPr>
        <w:t xml:space="preserve">| </w:t>
      </w:r>
      <w:r w:rsidR="00A8342A" w:rsidRPr="0088430E">
        <w:rPr>
          <w:rFonts w:ascii="Times New Roman" w:hAnsi="Times New Roman" w:cs="Arial"/>
          <w:b/>
          <w:bCs/>
          <w:sz w:val="20"/>
          <w:szCs w:val="20"/>
        </w:rPr>
        <w:t>Cyclic voltammetry curve of RS-3 for evaluating its electrochemical energy levels</w:t>
      </w:r>
      <w:r w:rsidR="00B3707A" w:rsidRPr="0088430E">
        <w:rPr>
          <w:rFonts w:ascii="Times New Roman" w:hAnsi="Times New Roman" w:cs="Arial"/>
          <w:b/>
          <w:bCs/>
          <w:sz w:val="20"/>
          <w:szCs w:val="20"/>
        </w:rPr>
        <w:t>.</w:t>
      </w:r>
    </w:p>
    <w:p w14:paraId="2F93F0CC" w14:textId="77777777" w:rsidR="00675527" w:rsidRPr="0088430E" w:rsidRDefault="00675527" w:rsidP="00C11A10">
      <w:pPr>
        <w:jc w:val="both"/>
        <w:rPr>
          <w:rFonts w:ascii="Times New Roman" w:hAnsi="Times New Roman" w:cs="Arial"/>
          <w:sz w:val="20"/>
          <w:szCs w:val="20"/>
        </w:rPr>
      </w:pPr>
    </w:p>
    <w:p w14:paraId="0BB2932C" w14:textId="77777777" w:rsidR="00675527" w:rsidRPr="0088430E" w:rsidRDefault="00675527" w:rsidP="00C11A10">
      <w:pPr>
        <w:jc w:val="both"/>
        <w:rPr>
          <w:rFonts w:ascii="Times New Roman" w:hAnsi="Times New Roman" w:cs="Arial"/>
          <w:sz w:val="20"/>
          <w:szCs w:val="20"/>
        </w:rPr>
      </w:pPr>
    </w:p>
    <w:p w14:paraId="0346B04A" w14:textId="21D34089" w:rsidR="00675527" w:rsidRPr="0088430E" w:rsidRDefault="00675527" w:rsidP="00C11A10">
      <w:pPr>
        <w:jc w:val="both"/>
        <w:rPr>
          <w:rFonts w:ascii="Times New Roman" w:hAnsi="Times New Roman" w:cs="Arial"/>
          <w:sz w:val="20"/>
          <w:szCs w:val="20"/>
        </w:rPr>
      </w:pPr>
    </w:p>
    <w:p w14:paraId="0E368112" w14:textId="44755CD2" w:rsidR="00675527" w:rsidRPr="0088430E" w:rsidRDefault="00675527" w:rsidP="00C11A10">
      <w:pPr>
        <w:jc w:val="both"/>
        <w:rPr>
          <w:rFonts w:ascii="Times New Roman" w:hAnsi="Times New Roman" w:cs="Arial"/>
          <w:sz w:val="20"/>
          <w:szCs w:val="20"/>
        </w:rPr>
      </w:pPr>
    </w:p>
    <w:p w14:paraId="515E9C5B" w14:textId="3B12ED69" w:rsidR="00D50BA6" w:rsidRPr="0088430E" w:rsidRDefault="00D50BA6" w:rsidP="00C11A10">
      <w:pPr>
        <w:jc w:val="both"/>
        <w:rPr>
          <w:rFonts w:ascii="Times New Roman" w:hAnsi="Times New Roman" w:cs="Arial"/>
        </w:rPr>
      </w:pPr>
      <w:r w:rsidRPr="0088430E">
        <w:rPr>
          <w:rFonts w:ascii="Times New Roman" w:hAnsi="Times New Roman" w:cs="Arial"/>
        </w:rPr>
        <w:br w:type="page"/>
      </w:r>
    </w:p>
    <w:p w14:paraId="3C0919F3" w14:textId="385BB7B0" w:rsidR="007B797E" w:rsidRPr="0088430E" w:rsidRDefault="00ED3419" w:rsidP="00C11A10">
      <w:pPr>
        <w:jc w:val="both"/>
        <w:rPr>
          <w:rFonts w:ascii="Times New Roman" w:hAnsi="Times New Roman" w:cs="Arial"/>
          <w:sz w:val="20"/>
          <w:szCs w:val="20"/>
        </w:rPr>
      </w:pPr>
      <w:r w:rsidRPr="0088430E">
        <w:rPr>
          <w:rFonts w:ascii="Times New Roman" w:hAnsi="Times New Roman" w:hint="eastAsia"/>
          <w:noProof/>
        </w:rPr>
        <w:lastRenderedPageBreak/>
        <w:drawing>
          <wp:anchor distT="0" distB="0" distL="114300" distR="114300" simplePos="0" relativeHeight="251679744" behindDoc="0" locked="0" layoutInCell="1" allowOverlap="1" wp14:anchorId="46FA59A2" wp14:editId="66E53ACA">
            <wp:simplePos x="0" y="0"/>
            <wp:positionH relativeFrom="margin">
              <wp:align>right</wp:align>
            </wp:positionH>
            <wp:positionV relativeFrom="paragraph">
              <wp:posOffset>55880</wp:posOffset>
            </wp:positionV>
            <wp:extent cx="5274310" cy="2580005"/>
            <wp:effectExtent l="0" t="0" r="2540" b="0"/>
            <wp:wrapTopAndBottom/>
            <wp:docPr id="13318314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831454" name="图片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2580005"/>
                    </a:xfrm>
                    <a:prstGeom prst="rect">
                      <a:avLst/>
                    </a:prstGeom>
                  </pic:spPr>
                </pic:pic>
              </a:graphicData>
            </a:graphic>
            <wp14:sizeRelV relativeFrom="margin">
              <wp14:pctHeight>0</wp14:pctHeight>
            </wp14:sizeRelV>
          </wp:anchor>
        </w:drawing>
      </w:r>
      <w:r w:rsidR="007B797E" w:rsidRPr="0088430E">
        <w:rPr>
          <w:rFonts w:ascii="Times New Roman" w:hAnsi="Times New Roman" w:cs="Arial"/>
          <w:b/>
          <w:bCs/>
          <w:sz w:val="20"/>
          <w:szCs w:val="20"/>
        </w:rPr>
        <w:t xml:space="preserve">Supplementary Fig. 2 | </w:t>
      </w:r>
      <w:r w:rsidR="00E04811" w:rsidRPr="0088430E">
        <w:rPr>
          <w:rFonts w:ascii="Times New Roman" w:hAnsi="Times New Roman" w:cs="Arial"/>
          <w:b/>
          <w:bCs/>
          <w:sz w:val="20"/>
          <w:szCs w:val="20"/>
        </w:rPr>
        <w:t>Structural, optical and gain-related characterization of non-resonant PVK/N2F8 and RS-3/N2F8 films.</w:t>
      </w:r>
      <w:r w:rsidR="00C71A88" w:rsidRPr="0088430E">
        <w:rPr>
          <w:rFonts w:ascii="Times New Roman" w:hAnsi="Times New Roman" w:cs="Arial"/>
          <w:b/>
          <w:bCs/>
          <w:sz w:val="20"/>
          <w:szCs w:val="20"/>
        </w:rPr>
        <w:t xml:space="preserve"> </w:t>
      </w:r>
      <w:r w:rsidR="00E04811" w:rsidRPr="0088430E">
        <w:rPr>
          <w:rFonts w:ascii="Times New Roman" w:hAnsi="Times New Roman" w:cs="Arial"/>
          <w:b/>
          <w:bCs/>
          <w:sz w:val="20"/>
          <w:szCs w:val="20"/>
        </w:rPr>
        <w:t>a,</w:t>
      </w:r>
      <w:r w:rsidR="00E04811" w:rsidRPr="0088430E">
        <w:rPr>
          <w:rFonts w:ascii="Times New Roman" w:hAnsi="Times New Roman" w:cs="Arial"/>
          <w:sz w:val="20"/>
          <w:szCs w:val="20"/>
        </w:rPr>
        <w:t xml:space="preserve"> X-ray diffraction patterns of PVK/N2F8 and RS-3/N2F8 films, confirming that the N2F8 crystalline phase is preserved after replacing PVK with RS-3. </w:t>
      </w:r>
      <w:r w:rsidR="00E04811" w:rsidRPr="0088430E">
        <w:rPr>
          <w:rFonts w:ascii="Times New Roman" w:hAnsi="Times New Roman" w:cs="Arial"/>
          <w:b/>
          <w:bCs/>
          <w:sz w:val="20"/>
          <w:szCs w:val="20"/>
        </w:rPr>
        <w:t>b,</w:t>
      </w:r>
      <w:r w:rsidR="00E04811" w:rsidRPr="0088430E">
        <w:rPr>
          <w:rFonts w:ascii="Times New Roman" w:hAnsi="Times New Roman" w:cs="Arial"/>
          <w:sz w:val="20"/>
          <w:szCs w:val="20"/>
        </w:rPr>
        <w:t xml:space="preserve"> Steady-state absorption spectra of PVK/N2F8 and RS-3/N2F8 films. </w:t>
      </w:r>
      <w:proofErr w:type="spellStart"/>
      <w:proofErr w:type="gramStart"/>
      <w:r w:rsidR="00E04811" w:rsidRPr="0088430E">
        <w:rPr>
          <w:rFonts w:ascii="Times New Roman" w:hAnsi="Times New Roman" w:cs="Arial"/>
          <w:b/>
          <w:bCs/>
          <w:sz w:val="20"/>
          <w:szCs w:val="20"/>
        </w:rPr>
        <w:t>c,d</w:t>
      </w:r>
      <w:proofErr w:type="spellEnd"/>
      <w:proofErr w:type="gramEnd"/>
      <w:r w:rsidR="00E04811" w:rsidRPr="0088430E">
        <w:rPr>
          <w:rFonts w:ascii="Times New Roman" w:hAnsi="Times New Roman" w:cs="Arial"/>
          <w:b/>
          <w:bCs/>
          <w:sz w:val="20"/>
          <w:szCs w:val="20"/>
        </w:rPr>
        <w:t>,</w:t>
      </w:r>
      <w:r w:rsidR="00E04811" w:rsidRPr="0088430E">
        <w:rPr>
          <w:rFonts w:ascii="Times New Roman" w:hAnsi="Times New Roman" w:cs="Arial"/>
          <w:sz w:val="20"/>
          <w:szCs w:val="20"/>
        </w:rPr>
        <w:t xml:space="preserve"> Statistical distributions of ASE thresholds measured from PVK/N2F8 (</w:t>
      </w:r>
      <w:r w:rsidR="00E04811" w:rsidRPr="0088430E">
        <w:rPr>
          <w:rFonts w:ascii="Times New Roman" w:hAnsi="Times New Roman" w:cs="Arial"/>
          <w:b/>
          <w:bCs/>
          <w:sz w:val="20"/>
          <w:szCs w:val="20"/>
        </w:rPr>
        <w:t>c</w:t>
      </w:r>
      <w:r w:rsidR="00E04811" w:rsidRPr="0088430E">
        <w:rPr>
          <w:rFonts w:ascii="Times New Roman" w:hAnsi="Times New Roman" w:cs="Arial"/>
          <w:sz w:val="20"/>
          <w:szCs w:val="20"/>
        </w:rPr>
        <w:t>) and RS-3/N2F8 (</w:t>
      </w:r>
      <w:r w:rsidR="00E04811" w:rsidRPr="0088430E">
        <w:rPr>
          <w:rFonts w:ascii="Times New Roman" w:hAnsi="Times New Roman" w:cs="Arial"/>
          <w:b/>
          <w:bCs/>
          <w:sz w:val="20"/>
          <w:szCs w:val="20"/>
        </w:rPr>
        <w:t>d</w:t>
      </w:r>
      <w:r w:rsidR="00E04811" w:rsidRPr="0088430E">
        <w:rPr>
          <w:rFonts w:ascii="Times New Roman" w:hAnsi="Times New Roman" w:cs="Arial"/>
          <w:sz w:val="20"/>
          <w:szCs w:val="20"/>
        </w:rPr>
        <w:t xml:space="preserve">) films. </w:t>
      </w:r>
      <w:r w:rsidR="00E04811" w:rsidRPr="0088430E">
        <w:rPr>
          <w:rFonts w:ascii="Times New Roman" w:hAnsi="Times New Roman" w:cs="Arial"/>
          <w:b/>
          <w:bCs/>
          <w:sz w:val="20"/>
          <w:szCs w:val="20"/>
        </w:rPr>
        <w:t>e,</w:t>
      </w:r>
      <w:r w:rsidR="00E04811" w:rsidRPr="0088430E">
        <w:rPr>
          <w:rFonts w:ascii="Times New Roman" w:hAnsi="Times New Roman" w:cs="Arial"/>
          <w:sz w:val="20"/>
          <w:szCs w:val="20"/>
        </w:rPr>
        <w:t xml:space="preserve"> Effective refractive-index spectra of PVK- and RS-3-based films extracted from spectroscopic ellipsometry. </w:t>
      </w:r>
      <w:r w:rsidR="00E04811" w:rsidRPr="0088430E">
        <w:rPr>
          <w:rFonts w:ascii="Times New Roman" w:hAnsi="Times New Roman" w:cs="Arial"/>
          <w:b/>
          <w:bCs/>
          <w:sz w:val="20"/>
          <w:szCs w:val="20"/>
        </w:rPr>
        <w:t>f,</w:t>
      </w:r>
      <w:r w:rsidR="00E04811" w:rsidRPr="0088430E">
        <w:rPr>
          <w:rFonts w:ascii="Times New Roman" w:hAnsi="Times New Roman" w:cs="Arial"/>
          <w:sz w:val="20"/>
          <w:szCs w:val="20"/>
        </w:rPr>
        <w:t xml:space="preserve"> ASE operational stability of PVK/N2F8 and RS-3/N2F8 films under repeated pulsed excitation (</w:t>
      </w:r>
      <w:proofErr w:type="gramStart"/>
      <w:r w:rsidR="00E04811" w:rsidRPr="0088430E">
        <w:rPr>
          <w:rFonts w:ascii="Times New Roman" w:hAnsi="Times New Roman" w:cs="Arial"/>
          <w:sz w:val="20"/>
          <w:szCs w:val="20"/>
        </w:rPr>
        <w:t>2Th</w:t>
      </w:r>
      <w:proofErr w:type="gramEnd"/>
      <w:r w:rsidR="00E04811" w:rsidRPr="0088430E">
        <w:rPr>
          <w:rFonts w:ascii="Times New Roman" w:hAnsi="Times New Roman" w:cs="Arial"/>
          <w:sz w:val="20"/>
          <w:szCs w:val="20"/>
        </w:rPr>
        <w:t>). The ASE intensity was normalized to its initial value.</w:t>
      </w:r>
    </w:p>
    <w:p w14:paraId="69D85A30" w14:textId="2EF75109" w:rsidR="00ED3419" w:rsidRPr="0088430E" w:rsidRDefault="00ED3419" w:rsidP="00C11A10">
      <w:pPr>
        <w:jc w:val="both"/>
        <w:rPr>
          <w:rFonts w:ascii="Times New Roman" w:hAnsi="Times New Roman" w:cs="Arial"/>
          <w:sz w:val="28"/>
          <w:szCs w:val="28"/>
        </w:rPr>
      </w:pPr>
      <w:r w:rsidRPr="0088430E">
        <w:rPr>
          <w:rFonts w:ascii="Times New Roman" w:hAnsi="Times New Roman" w:cs="Arial"/>
          <w:sz w:val="28"/>
          <w:szCs w:val="28"/>
        </w:rPr>
        <w:br w:type="page"/>
      </w:r>
    </w:p>
    <w:p w14:paraId="6ABEBDD4" w14:textId="5142F632" w:rsidR="00C243BD" w:rsidRPr="0088430E" w:rsidRDefault="00264F3D" w:rsidP="00C11A10">
      <w:pPr>
        <w:jc w:val="both"/>
        <w:rPr>
          <w:rFonts w:ascii="Times New Roman" w:hAnsi="Times New Roman" w:cs="Arial"/>
          <w:sz w:val="20"/>
          <w:szCs w:val="20"/>
        </w:rPr>
      </w:pPr>
      <w:r w:rsidRPr="0088430E">
        <w:rPr>
          <w:rFonts w:ascii="Times New Roman" w:hAnsi="Times New Roman" w:hint="eastAsia"/>
          <w:noProof/>
        </w:rPr>
        <w:lastRenderedPageBreak/>
        <w:drawing>
          <wp:anchor distT="0" distB="0" distL="114300" distR="114300" simplePos="0" relativeHeight="251687936" behindDoc="0" locked="0" layoutInCell="1" allowOverlap="1" wp14:anchorId="494F8CC3" wp14:editId="45E05BBE">
            <wp:simplePos x="0" y="0"/>
            <wp:positionH relativeFrom="margin">
              <wp:align>center</wp:align>
            </wp:positionH>
            <wp:positionV relativeFrom="paragraph">
              <wp:posOffset>74386</wp:posOffset>
            </wp:positionV>
            <wp:extent cx="2860040" cy="3625850"/>
            <wp:effectExtent l="0" t="0" r="0" b="0"/>
            <wp:wrapTopAndBottom/>
            <wp:docPr id="4540707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070707" name=""/>
                    <pic:cNvPicPr/>
                  </pic:nvPicPr>
                  <pic:blipFill>
                    <a:blip r:embed="rId20">
                      <a:extLst>
                        <a:ext uri="{28A0092B-C50C-407E-A947-70E740481C1C}">
                          <a14:useLocalDpi xmlns:a14="http://schemas.microsoft.com/office/drawing/2010/main" val="0"/>
                        </a:ext>
                      </a:extLst>
                    </a:blip>
                    <a:stretch>
                      <a:fillRect/>
                    </a:stretch>
                  </pic:blipFill>
                  <pic:spPr>
                    <a:xfrm>
                      <a:off x="0" y="0"/>
                      <a:ext cx="2860040" cy="3625850"/>
                    </a:xfrm>
                    <a:prstGeom prst="rect">
                      <a:avLst/>
                    </a:prstGeom>
                  </pic:spPr>
                </pic:pic>
              </a:graphicData>
            </a:graphic>
            <wp14:sizeRelH relativeFrom="margin">
              <wp14:pctWidth>0</wp14:pctWidth>
            </wp14:sizeRelH>
            <wp14:sizeRelV relativeFrom="margin">
              <wp14:pctHeight>0</wp14:pctHeight>
            </wp14:sizeRelV>
          </wp:anchor>
        </w:drawing>
      </w:r>
      <w:r w:rsidR="00C243BD" w:rsidRPr="0088430E">
        <w:rPr>
          <w:rFonts w:ascii="Times New Roman" w:hAnsi="Times New Roman" w:cs="Arial"/>
          <w:b/>
          <w:bCs/>
          <w:sz w:val="20"/>
          <w:szCs w:val="20"/>
        </w:rPr>
        <w:t xml:space="preserve">Supplementary Fig. </w:t>
      </w:r>
      <w:r w:rsidR="00ED3419" w:rsidRPr="0088430E">
        <w:rPr>
          <w:rFonts w:ascii="Times New Roman" w:hAnsi="Times New Roman" w:cs="Arial"/>
          <w:b/>
          <w:bCs/>
          <w:sz w:val="20"/>
          <w:szCs w:val="20"/>
        </w:rPr>
        <w:t>3</w:t>
      </w:r>
      <w:r w:rsidR="00C243BD" w:rsidRPr="0088430E">
        <w:rPr>
          <w:rFonts w:ascii="Times New Roman" w:hAnsi="Times New Roman" w:cs="Arial"/>
          <w:b/>
          <w:bCs/>
          <w:sz w:val="20"/>
          <w:szCs w:val="20"/>
        </w:rPr>
        <w:t xml:space="preserve"> | </w:t>
      </w:r>
      <w:r w:rsidR="00E71CEA" w:rsidRPr="0088430E">
        <w:rPr>
          <w:rFonts w:ascii="Times New Roman" w:hAnsi="Times New Roman" w:cs="Arial"/>
          <w:b/>
          <w:bCs/>
          <w:sz w:val="20"/>
          <w:szCs w:val="20"/>
        </w:rPr>
        <w:t>Wetting, DFB-lasing reproducibility and emissive quality of PVK- and RS-3-based DFB stacks.</w:t>
      </w:r>
      <w:r w:rsidR="00C71A88" w:rsidRPr="0088430E">
        <w:rPr>
          <w:rFonts w:ascii="Times New Roman" w:hAnsi="Times New Roman" w:cs="Arial"/>
          <w:b/>
          <w:bCs/>
          <w:sz w:val="20"/>
          <w:szCs w:val="20"/>
        </w:rPr>
        <w:t xml:space="preserve"> </w:t>
      </w:r>
      <w:proofErr w:type="spellStart"/>
      <w:proofErr w:type="gramStart"/>
      <w:r w:rsidR="00E71CEA" w:rsidRPr="0088430E">
        <w:rPr>
          <w:rFonts w:ascii="Times New Roman" w:hAnsi="Times New Roman" w:cs="Arial"/>
          <w:b/>
          <w:bCs/>
          <w:sz w:val="20"/>
          <w:szCs w:val="20"/>
        </w:rPr>
        <w:t>a,b</w:t>
      </w:r>
      <w:proofErr w:type="spellEnd"/>
      <w:proofErr w:type="gramEnd"/>
      <w:r w:rsidR="00E71CEA" w:rsidRPr="0088430E">
        <w:rPr>
          <w:rFonts w:ascii="Times New Roman" w:hAnsi="Times New Roman" w:cs="Arial"/>
          <w:b/>
          <w:bCs/>
          <w:sz w:val="20"/>
          <w:szCs w:val="20"/>
        </w:rPr>
        <w:t>,</w:t>
      </w:r>
      <w:r w:rsidR="00E71CEA" w:rsidRPr="0088430E">
        <w:rPr>
          <w:rFonts w:ascii="Times New Roman" w:hAnsi="Times New Roman" w:cs="Arial"/>
          <w:sz w:val="20"/>
          <w:szCs w:val="20"/>
        </w:rPr>
        <w:t xml:space="preserve"> Contact-angle images of N2F8 precursor droplets on ITO/PVK (</w:t>
      </w:r>
      <w:r w:rsidR="00E71CEA" w:rsidRPr="0088430E">
        <w:rPr>
          <w:rFonts w:ascii="Times New Roman" w:hAnsi="Times New Roman" w:cs="Arial"/>
          <w:b/>
          <w:bCs/>
          <w:sz w:val="20"/>
          <w:szCs w:val="20"/>
        </w:rPr>
        <w:t>a</w:t>
      </w:r>
      <w:r w:rsidR="00E71CEA" w:rsidRPr="0088430E">
        <w:rPr>
          <w:rFonts w:ascii="Times New Roman" w:hAnsi="Times New Roman" w:cs="Arial"/>
          <w:sz w:val="20"/>
          <w:szCs w:val="20"/>
        </w:rPr>
        <w:t>) and ITO/RS-3 (</w:t>
      </w:r>
      <w:r w:rsidR="00E71CEA" w:rsidRPr="0088430E">
        <w:rPr>
          <w:rFonts w:ascii="Times New Roman" w:hAnsi="Times New Roman" w:cs="Arial"/>
          <w:b/>
          <w:bCs/>
          <w:sz w:val="20"/>
          <w:szCs w:val="20"/>
        </w:rPr>
        <w:t>b</w:t>
      </w:r>
      <w:r w:rsidR="00E71CEA" w:rsidRPr="0088430E">
        <w:rPr>
          <w:rFonts w:ascii="Times New Roman" w:hAnsi="Times New Roman" w:cs="Arial"/>
          <w:sz w:val="20"/>
          <w:szCs w:val="20"/>
        </w:rPr>
        <w:t xml:space="preserve">) surfaces. The contact angle decreases from 20° on PVK to 10° on RS-3, indicating improved wetting of the RS-3-modified surface. </w:t>
      </w:r>
      <w:proofErr w:type="spellStart"/>
      <w:proofErr w:type="gramStart"/>
      <w:r w:rsidR="00E71CEA" w:rsidRPr="0088430E">
        <w:rPr>
          <w:rFonts w:ascii="Times New Roman" w:hAnsi="Times New Roman" w:cs="Arial"/>
          <w:b/>
          <w:bCs/>
          <w:sz w:val="20"/>
          <w:szCs w:val="20"/>
        </w:rPr>
        <w:t>c,d</w:t>
      </w:r>
      <w:proofErr w:type="spellEnd"/>
      <w:proofErr w:type="gramEnd"/>
      <w:r w:rsidR="00E71CEA" w:rsidRPr="0088430E">
        <w:rPr>
          <w:rFonts w:ascii="Times New Roman" w:hAnsi="Times New Roman" w:cs="Arial"/>
          <w:b/>
          <w:bCs/>
          <w:sz w:val="20"/>
          <w:szCs w:val="20"/>
        </w:rPr>
        <w:t>,</w:t>
      </w:r>
      <w:r w:rsidR="00E71CEA" w:rsidRPr="0088430E">
        <w:rPr>
          <w:rFonts w:ascii="Times New Roman" w:hAnsi="Times New Roman" w:cs="Arial"/>
          <w:sz w:val="20"/>
          <w:szCs w:val="20"/>
        </w:rPr>
        <w:t xml:space="preserve"> Statistical distributions of optically pumped lasing thresholds measured from PVK-based (</w:t>
      </w:r>
      <w:r w:rsidR="00E71CEA" w:rsidRPr="0088430E">
        <w:rPr>
          <w:rFonts w:ascii="Times New Roman" w:hAnsi="Times New Roman" w:cs="Arial"/>
          <w:b/>
          <w:bCs/>
          <w:sz w:val="20"/>
          <w:szCs w:val="20"/>
        </w:rPr>
        <w:t>c</w:t>
      </w:r>
      <w:r w:rsidR="00E71CEA" w:rsidRPr="0088430E">
        <w:rPr>
          <w:rFonts w:ascii="Times New Roman" w:hAnsi="Times New Roman" w:cs="Arial"/>
          <w:sz w:val="20"/>
          <w:szCs w:val="20"/>
        </w:rPr>
        <w:t>) and RS-3-based (</w:t>
      </w:r>
      <w:r w:rsidR="00E71CEA" w:rsidRPr="0088430E">
        <w:rPr>
          <w:rFonts w:ascii="Times New Roman" w:hAnsi="Times New Roman" w:cs="Arial"/>
          <w:b/>
          <w:bCs/>
          <w:sz w:val="20"/>
          <w:szCs w:val="20"/>
        </w:rPr>
        <w:t>d</w:t>
      </w:r>
      <w:r w:rsidR="00E71CEA" w:rsidRPr="0088430E">
        <w:rPr>
          <w:rFonts w:ascii="Times New Roman" w:hAnsi="Times New Roman" w:cs="Arial"/>
          <w:sz w:val="20"/>
          <w:szCs w:val="20"/>
        </w:rPr>
        <w:t xml:space="preserve">) DFB stacks. </w:t>
      </w:r>
      <w:r w:rsidR="00E71CEA" w:rsidRPr="0088430E">
        <w:rPr>
          <w:rFonts w:ascii="Times New Roman" w:hAnsi="Times New Roman" w:cs="Arial"/>
          <w:b/>
          <w:bCs/>
          <w:sz w:val="20"/>
          <w:szCs w:val="20"/>
        </w:rPr>
        <w:t>e,</w:t>
      </w:r>
      <w:r w:rsidR="00E71CEA" w:rsidRPr="0088430E">
        <w:rPr>
          <w:rFonts w:ascii="Times New Roman" w:hAnsi="Times New Roman" w:cs="Arial"/>
          <w:sz w:val="20"/>
          <w:szCs w:val="20"/>
        </w:rPr>
        <w:t xml:space="preserve"> Absolute PLQY spectra of PVK/N2F8 and RS-3/N2F8 films, showing higher PLQY for the RS-3-based film.</w:t>
      </w:r>
    </w:p>
    <w:p w14:paraId="5E424319" w14:textId="2C180A01" w:rsidR="006E1DAE" w:rsidRPr="0088430E" w:rsidRDefault="006E1DAE" w:rsidP="00C11A10">
      <w:pPr>
        <w:jc w:val="both"/>
        <w:rPr>
          <w:rFonts w:ascii="Times New Roman" w:hAnsi="Times New Roman" w:cs="Arial"/>
        </w:rPr>
      </w:pPr>
    </w:p>
    <w:p w14:paraId="3838BC6E" w14:textId="77777777" w:rsidR="006E1DAE" w:rsidRPr="0088430E" w:rsidRDefault="006E1DAE" w:rsidP="00C11A10">
      <w:pPr>
        <w:jc w:val="both"/>
        <w:rPr>
          <w:rFonts w:ascii="Times New Roman" w:hAnsi="Times New Roman" w:cs="Arial"/>
        </w:rPr>
      </w:pPr>
    </w:p>
    <w:p w14:paraId="645056E8" w14:textId="77777777" w:rsidR="00CB7052" w:rsidRPr="0088430E" w:rsidRDefault="00CB7052" w:rsidP="00C11A10">
      <w:pPr>
        <w:jc w:val="both"/>
        <w:rPr>
          <w:rFonts w:ascii="Times New Roman" w:hAnsi="Times New Roman" w:cs="Arial"/>
          <w:sz w:val="28"/>
          <w:szCs w:val="28"/>
        </w:rPr>
      </w:pPr>
      <w:r w:rsidRPr="0088430E">
        <w:rPr>
          <w:rFonts w:ascii="Times New Roman" w:hAnsi="Times New Roman" w:cs="Arial"/>
          <w:sz w:val="28"/>
          <w:szCs w:val="28"/>
        </w:rPr>
        <w:br w:type="page"/>
      </w:r>
    </w:p>
    <w:p w14:paraId="3CC4F702" w14:textId="1DD8AB39" w:rsidR="00717B0D" w:rsidRPr="0088430E" w:rsidRDefault="00ED3419" w:rsidP="00C11A10">
      <w:pPr>
        <w:jc w:val="both"/>
        <w:rPr>
          <w:rFonts w:ascii="Times New Roman" w:hAnsi="Times New Roman" w:cs="Arial"/>
          <w:sz w:val="20"/>
          <w:szCs w:val="20"/>
        </w:rPr>
      </w:pPr>
      <w:r w:rsidRPr="0088430E">
        <w:rPr>
          <w:rFonts w:ascii="Times New Roman" w:hAnsi="Times New Roman" w:hint="eastAsia"/>
          <w:noProof/>
        </w:rPr>
        <w:lastRenderedPageBreak/>
        <w:drawing>
          <wp:anchor distT="0" distB="0" distL="114300" distR="114300" simplePos="0" relativeHeight="251666432" behindDoc="0" locked="0" layoutInCell="1" allowOverlap="1" wp14:anchorId="605EF937" wp14:editId="54C6BA48">
            <wp:simplePos x="0" y="0"/>
            <wp:positionH relativeFrom="margin">
              <wp:posOffset>51435</wp:posOffset>
            </wp:positionH>
            <wp:positionV relativeFrom="paragraph">
              <wp:posOffset>40640</wp:posOffset>
            </wp:positionV>
            <wp:extent cx="5158105" cy="1299210"/>
            <wp:effectExtent l="0" t="0" r="4445" b="0"/>
            <wp:wrapTopAndBottom/>
            <wp:docPr id="6453407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340792" name="图片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158105" cy="1299210"/>
                    </a:xfrm>
                    <a:prstGeom prst="rect">
                      <a:avLst/>
                    </a:prstGeom>
                  </pic:spPr>
                </pic:pic>
              </a:graphicData>
            </a:graphic>
            <wp14:sizeRelH relativeFrom="margin">
              <wp14:pctWidth>0</wp14:pctWidth>
            </wp14:sizeRelH>
            <wp14:sizeRelV relativeFrom="margin">
              <wp14:pctHeight>0</wp14:pctHeight>
            </wp14:sizeRelV>
          </wp:anchor>
        </w:drawing>
      </w:r>
      <w:r w:rsidR="00CB7052" w:rsidRPr="0088430E">
        <w:rPr>
          <w:rFonts w:ascii="Times New Roman" w:hAnsi="Times New Roman" w:cs="Arial"/>
          <w:b/>
          <w:bCs/>
          <w:sz w:val="20"/>
          <w:szCs w:val="20"/>
        </w:rPr>
        <w:t xml:space="preserve">Supplementary Fig. </w:t>
      </w:r>
      <w:r w:rsidRPr="0088430E">
        <w:rPr>
          <w:rFonts w:ascii="Times New Roman" w:hAnsi="Times New Roman" w:cs="Arial"/>
          <w:b/>
          <w:bCs/>
          <w:sz w:val="20"/>
          <w:szCs w:val="20"/>
        </w:rPr>
        <w:t>4</w:t>
      </w:r>
      <w:r w:rsidR="00CB7052" w:rsidRPr="0088430E">
        <w:rPr>
          <w:rFonts w:ascii="Times New Roman" w:hAnsi="Times New Roman" w:cs="Arial"/>
          <w:b/>
          <w:bCs/>
          <w:sz w:val="20"/>
          <w:szCs w:val="20"/>
        </w:rPr>
        <w:t xml:space="preserve"> | </w:t>
      </w:r>
      <w:r w:rsidR="008B1FB0" w:rsidRPr="0088430E">
        <w:rPr>
          <w:rFonts w:ascii="Times New Roman" w:hAnsi="Times New Roman" w:cs="Arial"/>
          <w:b/>
          <w:bCs/>
          <w:sz w:val="20"/>
          <w:szCs w:val="20"/>
        </w:rPr>
        <w:t>Energy-level characterization of N2F8 and RS-3.</w:t>
      </w:r>
      <w:r w:rsidR="00C71A88" w:rsidRPr="0088430E">
        <w:rPr>
          <w:rFonts w:ascii="Times New Roman" w:hAnsi="Times New Roman" w:cs="Arial"/>
          <w:b/>
          <w:bCs/>
          <w:sz w:val="20"/>
          <w:szCs w:val="20"/>
        </w:rPr>
        <w:t xml:space="preserve"> </w:t>
      </w:r>
      <w:r w:rsidR="008B1FB0" w:rsidRPr="0088430E">
        <w:rPr>
          <w:rFonts w:ascii="Times New Roman" w:hAnsi="Times New Roman" w:cs="Arial"/>
          <w:b/>
          <w:bCs/>
          <w:sz w:val="20"/>
          <w:szCs w:val="20"/>
        </w:rPr>
        <w:t>a,</w:t>
      </w:r>
      <w:r w:rsidR="008B1FB0" w:rsidRPr="0088430E">
        <w:rPr>
          <w:rFonts w:ascii="Times New Roman" w:hAnsi="Times New Roman" w:cs="Arial"/>
          <w:sz w:val="20"/>
          <w:szCs w:val="20"/>
        </w:rPr>
        <w:t xml:space="preserve"> UPS spectrum of the N2F8 film used to determine the valence-band maximum and work function. </w:t>
      </w:r>
      <w:r w:rsidR="008B1FB0" w:rsidRPr="0088430E">
        <w:rPr>
          <w:rFonts w:ascii="Times New Roman" w:hAnsi="Times New Roman" w:cs="Arial"/>
          <w:b/>
          <w:bCs/>
          <w:sz w:val="20"/>
          <w:szCs w:val="20"/>
        </w:rPr>
        <w:t>b,</w:t>
      </w:r>
      <w:r w:rsidR="008B1FB0" w:rsidRPr="0088430E">
        <w:rPr>
          <w:rFonts w:ascii="Times New Roman" w:hAnsi="Times New Roman" w:cs="Arial"/>
          <w:sz w:val="20"/>
          <w:szCs w:val="20"/>
        </w:rPr>
        <w:t xml:space="preserve"> Energy-level characterization of RS-3 based on electrochemical and/or photoelectron spectroscopy measurements. </w:t>
      </w:r>
      <w:r w:rsidR="008B1FB0" w:rsidRPr="0088430E">
        <w:rPr>
          <w:rFonts w:ascii="Times New Roman" w:hAnsi="Times New Roman" w:cs="Arial"/>
          <w:b/>
          <w:bCs/>
          <w:sz w:val="20"/>
          <w:szCs w:val="20"/>
        </w:rPr>
        <w:t>c,</w:t>
      </w:r>
      <w:r w:rsidR="008B1FB0" w:rsidRPr="0088430E">
        <w:rPr>
          <w:rFonts w:ascii="Times New Roman" w:hAnsi="Times New Roman" w:cs="Arial"/>
          <w:sz w:val="20"/>
          <w:szCs w:val="20"/>
        </w:rPr>
        <w:t xml:space="preserve"> Energy-level diagram of the materials used in the </w:t>
      </w:r>
      <w:proofErr w:type="spellStart"/>
      <w:r w:rsidR="008B1FB0" w:rsidRPr="0088430E">
        <w:rPr>
          <w:rFonts w:ascii="Times New Roman" w:hAnsi="Times New Roman" w:cs="Arial"/>
          <w:sz w:val="20"/>
          <w:szCs w:val="20"/>
        </w:rPr>
        <w:t>PeLD</w:t>
      </w:r>
      <w:proofErr w:type="spellEnd"/>
      <w:r w:rsidR="008B1FB0" w:rsidRPr="0088430E">
        <w:rPr>
          <w:rFonts w:ascii="Times New Roman" w:hAnsi="Times New Roman" w:cs="Arial"/>
          <w:sz w:val="20"/>
          <w:szCs w:val="20"/>
        </w:rPr>
        <w:t xml:space="preserve"> stack. The HOMO level of RS-3 is better aligned with the N2F8 valence band than that of PVK, reducing the hole-injection barrier at the buried contact.</w:t>
      </w:r>
    </w:p>
    <w:p w14:paraId="09604DC3" w14:textId="4128BE6D" w:rsidR="00CB7052" w:rsidRPr="0088430E" w:rsidRDefault="00CB7052" w:rsidP="00C11A10">
      <w:pPr>
        <w:jc w:val="both"/>
        <w:rPr>
          <w:rFonts w:ascii="Times New Roman" w:hAnsi="Times New Roman" w:cs="Arial"/>
        </w:rPr>
      </w:pPr>
      <w:r w:rsidRPr="0088430E">
        <w:rPr>
          <w:rFonts w:ascii="Times New Roman" w:hAnsi="Times New Roman" w:cs="Arial"/>
        </w:rPr>
        <w:br w:type="page"/>
      </w:r>
    </w:p>
    <w:p w14:paraId="5CE7610E" w14:textId="6F2172AB" w:rsidR="002C20E8" w:rsidRPr="0088430E" w:rsidRDefault="00ED3419" w:rsidP="00C11A10">
      <w:pPr>
        <w:jc w:val="both"/>
        <w:rPr>
          <w:rFonts w:ascii="Times New Roman" w:hAnsi="Times New Roman" w:cs="Arial"/>
          <w:sz w:val="20"/>
          <w:szCs w:val="20"/>
        </w:rPr>
      </w:pPr>
      <w:r w:rsidRPr="0088430E">
        <w:rPr>
          <w:rFonts w:ascii="Times New Roman" w:hAnsi="Times New Roman" w:hint="eastAsia"/>
          <w:noProof/>
        </w:rPr>
        <w:lastRenderedPageBreak/>
        <w:drawing>
          <wp:anchor distT="0" distB="0" distL="114300" distR="114300" simplePos="0" relativeHeight="251680768" behindDoc="0" locked="0" layoutInCell="1" allowOverlap="1" wp14:anchorId="426F96DF" wp14:editId="5B3D2BD0">
            <wp:simplePos x="0" y="0"/>
            <wp:positionH relativeFrom="column">
              <wp:posOffset>10160</wp:posOffset>
            </wp:positionH>
            <wp:positionV relativeFrom="paragraph">
              <wp:posOffset>71029</wp:posOffset>
            </wp:positionV>
            <wp:extent cx="5274310" cy="2753360"/>
            <wp:effectExtent l="0" t="0" r="2540" b="8890"/>
            <wp:wrapTopAndBottom/>
            <wp:docPr id="6042815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81597" name="图片 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2753360"/>
                    </a:xfrm>
                    <a:prstGeom prst="rect">
                      <a:avLst/>
                    </a:prstGeom>
                  </pic:spPr>
                </pic:pic>
              </a:graphicData>
            </a:graphic>
            <wp14:sizeRelV relativeFrom="margin">
              <wp14:pctHeight>0</wp14:pctHeight>
            </wp14:sizeRelV>
          </wp:anchor>
        </w:drawing>
      </w:r>
      <w:r w:rsidR="00CB7052" w:rsidRPr="0088430E">
        <w:rPr>
          <w:rFonts w:ascii="Times New Roman" w:hAnsi="Times New Roman" w:cs="Arial"/>
          <w:b/>
          <w:bCs/>
          <w:sz w:val="20"/>
          <w:szCs w:val="20"/>
        </w:rPr>
        <w:t xml:space="preserve">Supplementary Fig. </w:t>
      </w:r>
      <w:r w:rsidRPr="0088430E">
        <w:rPr>
          <w:rFonts w:ascii="Times New Roman" w:hAnsi="Times New Roman" w:cs="Arial"/>
          <w:b/>
          <w:bCs/>
          <w:sz w:val="20"/>
          <w:szCs w:val="20"/>
        </w:rPr>
        <w:t>5</w:t>
      </w:r>
      <w:r w:rsidR="00CB7052" w:rsidRPr="0088430E">
        <w:rPr>
          <w:rFonts w:ascii="Times New Roman" w:hAnsi="Times New Roman" w:cs="Arial"/>
          <w:b/>
          <w:bCs/>
          <w:sz w:val="20"/>
          <w:szCs w:val="20"/>
        </w:rPr>
        <w:t xml:space="preserve"> |</w:t>
      </w:r>
      <w:r w:rsidR="00786649" w:rsidRPr="0088430E">
        <w:rPr>
          <w:rFonts w:ascii="Times New Roman" w:hAnsi="Times New Roman" w:hint="eastAsia"/>
          <w:b/>
          <w:bCs/>
        </w:rPr>
        <w:t xml:space="preserve"> </w:t>
      </w:r>
      <w:r w:rsidR="00786649" w:rsidRPr="0088430E">
        <w:rPr>
          <w:rFonts w:ascii="Times New Roman" w:hAnsi="Times New Roman" w:cs="Arial"/>
          <w:b/>
          <w:bCs/>
          <w:sz w:val="20"/>
          <w:szCs w:val="20"/>
        </w:rPr>
        <w:t>Pulse-width-dependent TREL response of PVK- and RS-3-based N2F8 diodes.</w:t>
      </w:r>
      <w:r w:rsidR="00C71A88" w:rsidRPr="0088430E">
        <w:rPr>
          <w:rFonts w:ascii="Times New Roman" w:hAnsi="Times New Roman" w:cs="Arial"/>
          <w:b/>
          <w:bCs/>
          <w:sz w:val="20"/>
          <w:szCs w:val="20"/>
        </w:rPr>
        <w:t xml:space="preserve"> </w:t>
      </w:r>
      <w:r w:rsidR="00786649" w:rsidRPr="0088430E">
        <w:rPr>
          <w:rFonts w:ascii="Times New Roman" w:hAnsi="Times New Roman" w:cs="Arial"/>
          <w:b/>
          <w:bCs/>
          <w:sz w:val="20"/>
          <w:szCs w:val="20"/>
        </w:rPr>
        <w:t>a–e,</w:t>
      </w:r>
      <w:r w:rsidR="00786649" w:rsidRPr="0088430E">
        <w:rPr>
          <w:rFonts w:ascii="Times New Roman" w:hAnsi="Times New Roman" w:cs="Arial"/>
          <w:sz w:val="20"/>
          <w:szCs w:val="20"/>
        </w:rPr>
        <w:t xml:space="preserve"> Time-resolved electroluminescence traces of PVK- and RS-3-based N2F8 diodes measured under 60 V electrical pulses with pulse widths of 80, 120, 160, 200 and 240 ns, respectively. The extracted rise and decay times indicate faster radiative build-up and more rapid post-pulse carrier depletion in the RS-3-based diode. </w:t>
      </w:r>
      <w:r w:rsidR="00786649" w:rsidRPr="0088430E">
        <w:rPr>
          <w:rFonts w:ascii="Times New Roman" w:hAnsi="Times New Roman" w:cs="Arial"/>
          <w:b/>
          <w:bCs/>
          <w:sz w:val="20"/>
          <w:szCs w:val="20"/>
        </w:rPr>
        <w:t>f,</w:t>
      </w:r>
      <w:r w:rsidR="00786649" w:rsidRPr="0088430E">
        <w:rPr>
          <w:rFonts w:ascii="Times New Roman" w:hAnsi="Times New Roman" w:cs="Arial"/>
          <w:sz w:val="20"/>
          <w:szCs w:val="20"/>
        </w:rPr>
        <w:t xml:space="preserve"> Accumulation factor as a function of pulse width for PVK- and RS-3-based devices. The lower accumulation factor of the RS-3-based diode indicates reduced residual carrier accumulation after pulsed electrical excitation.</w:t>
      </w:r>
    </w:p>
    <w:p w14:paraId="3BD5F854" w14:textId="16F1FF99" w:rsidR="00CB7052" w:rsidRPr="0088430E" w:rsidRDefault="00CB7052" w:rsidP="00C11A10">
      <w:pPr>
        <w:jc w:val="both"/>
        <w:rPr>
          <w:rFonts w:ascii="Times New Roman" w:hAnsi="Times New Roman" w:cs="Arial"/>
          <w:sz w:val="28"/>
          <w:szCs w:val="28"/>
        </w:rPr>
      </w:pPr>
      <w:r w:rsidRPr="0088430E">
        <w:rPr>
          <w:rFonts w:ascii="Times New Roman" w:hAnsi="Times New Roman" w:cs="Arial"/>
          <w:sz w:val="28"/>
          <w:szCs w:val="28"/>
        </w:rPr>
        <w:br w:type="page"/>
      </w:r>
    </w:p>
    <w:p w14:paraId="7B61C522" w14:textId="3DE3900B" w:rsidR="00545E4C" w:rsidRPr="0088430E" w:rsidRDefault="00ED3419" w:rsidP="00C11A10">
      <w:pPr>
        <w:jc w:val="both"/>
        <w:rPr>
          <w:rFonts w:ascii="Times New Roman" w:hAnsi="Times New Roman" w:cs="Arial"/>
          <w:sz w:val="20"/>
          <w:szCs w:val="20"/>
        </w:rPr>
      </w:pPr>
      <w:r w:rsidRPr="0088430E">
        <w:rPr>
          <w:rFonts w:ascii="Times New Roman" w:hAnsi="Times New Roman" w:hint="eastAsia"/>
          <w:b/>
          <w:bCs/>
          <w:noProof/>
        </w:rPr>
        <w:lastRenderedPageBreak/>
        <w:drawing>
          <wp:anchor distT="0" distB="0" distL="114300" distR="114300" simplePos="0" relativeHeight="251664384" behindDoc="0" locked="0" layoutInCell="1" allowOverlap="1" wp14:anchorId="3B6A9114" wp14:editId="527E9C59">
            <wp:simplePos x="0" y="0"/>
            <wp:positionH relativeFrom="margin">
              <wp:align>left</wp:align>
            </wp:positionH>
            <wp:positionV relativeFrom="paragraph">
              <wp:posOffset>48532</wp:posOffset>
            </wp:positionV>
            <wp:extent cx="5274945" cy="3798570"/>
            <wp:effectExtent l="0" t="0" r="1905" b="0"/>
            <wp:wrapTopAndBottom/>
            <wp:docPr id="2924701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70192" name="图片 1"/>
                    <pic:cNvPicPr/>
                  </pic:nvPicPr>
                  <pic:blipFill rotWithShape="1">
                    <a:blip r:embed="rId23" cstate="print">
                      <a:extLst>
                        <a:ext uri="{28A0092B-C50C-407E-A947-70E740481C1C}">
                          <a14:useLocalDpi xmlns:a14="http://schemas.microsoft.com/office/drawing/2010/main" val="0"/>
                        </a:ext>
                      </a:extLst>
                    </a:blip>
                    <a:srcRect t="4705" b="8871"/>
                    <a:stretch>
                      <a:fillRect/>
                    </a:stretch>
                  </pic:blipFill>
                  <pic:spPr bwMode="auto">
                    <a:xfrm>
                      <a:off x="0" y="0"/>
                      <a:ext cx="5274945" cy="37985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7052" w:rsidRPr="0088430E">
        <w:rPr>
          <w:rFonts w:ascii="Times New Roman" w:hAnsi="Times New Roman" w:cs="Arial"/>
          <w:b/>
          <w:bCs/>
          <w:sz w:val="20"/>
          <w:szCs w:val="20"/>
        </w:rPr>
        <w:t xml:space="preserve">Supplementary Fig. </w:t>
      </w:r>
      <w:r w:rsidRPr="0088430E">
        <w:rPr>
          <w:rFonts w:ascii="Times New Roman" w:hAnsi="Times New Roman" w:cs="Arial"/>
          <w:b/>
          <w:bCs/>
          <w:sz w:val="20"/>
          <w:szCs w:val="20"/>
        </w:rPr>
        <w:t>6</w:t>
      </w:r>
      <w:r w:rsidR="00CB7052" w:rsidRPr="0088430E">
        <w:rPr>
          <w:rFonts w:ascii="Times New Roman" w:hAnsi="Times New Roman" w:cs="Arial"/>
          <w:b/>
          <w:bCs/>
          <w:sz w:val="20"/>
          <w:szCs w:val="20"/>
        </w:rPr>
        <w:t xml:space="preserve"> | </w:t>
      </w:r>
      <w:r w:rsidR="00545E4C" w:rsidRPr="0088430E">
        <w:rPr>
          <w:rFonts w:ascii="Times New Roman" w:hAnsi="Times New Roman" w:cs="Arial"/>
          <w:b/>
          <w:bCs/>
          <w:sz w:val="20"/>
          <w:szCs w:val="20"/>
        </w:rPr>
        <w:t xml:space="preserve">Control measurements of complete PVK- and RS-3-based </w:t>
      </w:r>
      <w:proofErr w:type="spellStart"/>
      <w:r w:rsidR="00545E4C" w:rsidRPr="0088430E">
        <w:rPr>
          <w:rFonts w:ascii="Times New Roman" w:hAnsi="Times New Roman" w:cs="Arial"/>
          <w:b/>
          <w:bCs/>
          <w:sz w:val="20"/>
          <w:szCs w:val="20"/>
        </w:rPr>
        <w:t>PeLDs</w:t>
      </w:r>
      <w:proofErr w:type="spellEnd"/>
      <w:r w:rsidR="00545E4C" w:rsidRPr="0088430E">
        <w:rPr>
          <w:rFonts w:ascii="Times New Roman" w:hAnsi="Times New Roman" w:cs="Arial"/>
          <w:b/>
          <w:bCs/>
          <w:sz w:val="20"/>
          <w:szCs w:val="20"/>
        </w:rPr>
        <w:t>.</w:t>
      </w:r>
      <w:r w:rsidR="00C71A88" w:rsidRPr="0088430E">
        <w:rPr>
          <w:rFonts w:ascii="Times New Roman" w:hAnsi="Times New Roman" w:cs="Arial"/>
          <w:b/>
          <w:bCs/>
          <w:sz w:val="20"/>
          <w:szCs w:val="20"/>
        </w:rPr>
        <w:t xml:space="preserve"> </w:t>
      </w:r>
      <w:proofErr w:type="gramStart"/>
      <w:r w:rsidR="00545E4C" w:rsidRPr="0088430E">
        <w:rPr>
          <w:rFonts w:ascii="Times New Roman" w:hAnsi="Times New Roman" w:cs="Arial"/>
          <w:b/>
          <w:bCs/>
          <w:sz w:val="20"/>
          <w:szCs w:val="20"/>
        </w:rPr>
        <w:t>a,</w:t>
      </w:r>
      <w:proofErr w:type="gramEnd"/>
      <w:r w:rsidR="00545E4C" w:rsidRPr="0088430E">
        <w:rPr>
          <w:rFonts w:ascii="Times New Roman" w:hAnsi="Times New Roman" w:cs="Arial"/>
          <w:sz w:val="20"/>
          <w:szCs w:val="20"/>
        </w:rPr>
        <w:t xml:space="preserve"> Cross-sectional SEM image of the PVK-based </w:t>
      </w:r>
      <w:proofErr w:type="spellStart"/>
      <w:r w:rsidR="00545E4C" w:rsidRPr="0088430E">
        <w:rPr>
          <w:rFonts w:ascii="Times New Roman" w:hAnsi="Times New Roman" w:cs="Arial"/>
          <w:sz w:val="20"/>
          <w:szCs w:val="20"/>
        </w:rPr>
        <w:t>PeLD</w:t>
      </w:r>
      <w:proofErr w:type="spellEnd"/>
      <w:r w:rsidR="00545E4C" w:rsidRPr="0088430E">
        <w:rPr>
          <w:rFonts w:ascii="Times New Roman" w:hAnsi="Times New Roman" w:cs="Arial"/>
          <w:sz w:val="20"/>
          <w:szCs w:val="20"/>
        </w:rPr>
        <w:t xml:space="preserve"> control stack, showing reduced retention of the DFB modulation after multilayer deposition. </w:t>
      </w:r>
      <w:r w:rsidR="00545E4C" w:rsidRPr="0088430E">
        <w:rPr>
          <w:rFonts w:ascii="Times New Roman" w:hAnsi="Times New Roman" w:cs="Arial"/>
          <w:b/>
          <w:bCs/>
          <w:sz w:val="20"/>
          <w:szCs w:val="20"/>
        </w:rPr>
        <w:t>b,</w:t>
      </w:r>
      <w:r w:rsidR="00545E4C" w:rsidRPr="0088430E">
        <w:rPr>
          <w:rFonts w:ascii="Times New Roman" w:hAnsi="Times New Roman" w:cs="Arial"/>
          <w:sz w:val="20"/>
          <w:szCs w:val="20"/>
        </w:rPr>
        <w:t xml:space="preserve"> Pulsed electrical current-density response of the RS-3-based </w:t>
      </w:r>
      <w:proofErr w:type="spellStart"/>
      <w:r w:rsidR="00545E4C" w:rsidRPr="0088430E">
        <w:rPr>
          <w:rFonts w:ascii="Times New Roman" w:hAnsi="Times New Roman" w:cs="Arial"/>
          <w:sz w:val="20"/>
          <w:szCs w:val="20"/>
        </w:rPr>
        <w:t>PeLD</w:t>
      </w:r>
      <w:proofErr w:type="spellEnd"/>
      <w:r w:rsidR="00545E4C" w:rsidRPr="0088430E">
        <w:rPr>
          <w:rFonts w:ascii="Times New Roman" w:hAnsi="Times New Roman" w:cs="Arial"/>
          <w:sz w:val="20"/>
          <w:szCs w:val="20"/>
        </w:rPr>
        <w:t xml:space="preserve"> under increasing voltage pulses. </w:t>
      </w:r>
      <w:r w:rsidR="00545E4C" w:rsidRPr="0088430E">
        <w:rPr>
          <w:rFonts w:ascii="Times New Roman" w:hAnsi="Times New Roman" w:cs="Arial"/>
          <w:b/>
          <w:bCs/>
          <w:sz w:val="20"/>
          <w:szCs w:val="20"/>
        </w:rPr>
        <w:t>c,</w:t>
      </w:r>
      <w:r w:rsidR="00545E4C" w:rsidRPr="0088430E">
        <w:rPr>
          <w:rFonts w:ascii="Times New Roman" w:hAnsi="Times New Roman" w:cs="Arial"/>
          <w:sz w:val="20"/>
          <w:szCs w:val="20"/>
        </w:rPr>
        <w:t xml:space="preserve"> </w:t>
      </w:r>
      <w:proofErr w:type="gramStart"/>
      <w:r w:rsidR="00545E4C" w:rsidRPr="0088430E">
        <w:rPr>
          <w:rFonts w:ascii="Times New Roman" w:hAnsi="Times New Roman" w:cs="Arial"/>
          <w:sz w:val="20"/>
          <w:szCs w:val="20"/>
        </w:rPr>
        <w:t>Pulsed</w:t>
      </w:r>
      <w:proofErr w:type="gramEnd"/>
      <w:r w:rsidR="00545E4C" w:rsidRPr="0088430E">
        <w:rPr>
          <w:rFonts w:ascii="Times New Roman" w:hAnsi="Times New Roman" w:cs="Arial"/>
          <w:sz w:val="20"/>
          <w:szCs w:val="20"/>
        </w:rPr>
        <w:t xml:space="preserve"> electrical response of the PVK-based control </w:t>
      </w:r>
      <w:proofErr w:type="spellStart"/>
      <w:r w:rsidR="00545E4C" w:rsidRPr="0088430E">
        <w:rPr>
          <w:rFonts w:ascii="Times New Roman" w:hAnsi="Times New Roman" w:cs="Arial"/>
          <w:sz w:val="20"/>
          <w:szCs w:val="20"/>
        </w:rPr>
        <w:t>PeLD</w:t>
      </w:r>
      <w:proofErr w:type="spellEnd"/>
      <w:r w:rsidR="00545E4C" w:rsidRPr="0088430E">
        <w:rPr>
          <w:rFonts w:ascii="Times New Roman" w:hAnsi="Times New Roman" w:cs="Arial"/>
          <w:sz w:val="20"/>
          <w:szCs w:val="20"/>
        </w:rPr>
        <w:t xml:space="preserve">, showing limited current-density tolerance before device failure. </w:t>
      </w:r>
      <w:r w:rsidR="00545E4C" w:rsidRPr="0088430E">
        <w:rPr>
          <w:rFonts w:ascii="Times New Roman" w:hAnsi="Times New Roman" w:cs="Arial"/>
          <w:b/>
          <w:bCs/>
          <w:sz w:val="20"/>
          <w:szCs w:val="20"/>
        </w:rPr>
        <w:t>d,</w:t>
      </w:r>
      <w:r w:rsidR="00545E4C" w:rsidRPr="0088430E">
        <w:rPr>
          <w:rFonts w:ascii="Times New Roman" w:hAnsi="Times New Roman" w:cs="Arial"/>
          <w:sz w:val="20"/>
          <w:szCs w:val="20"/>
        </w:rPr>
        <w:t xml:space="preserve"> Electroluminescence spectra of the PVK-based control </w:t>
      </w:r>
      <w:proofErr w:type="spellStart"/>
      <w:r w:rsidR="00545E4C" w:rsidRPr="0088430E">
        <w:rPr>
          <w:rFonts w:ascii="Times New Roman" w:hAnsi="Times New Roman" w:cs="Arial"/>
          <w:sz w:val="20"/>
          <w:szCs w:val="20"/>
        </w:rPr>
        <w:t>PeLD</w:t>
      </w:r>
      <w:proofErr w:type="spellEnd"/>
      <w:r w:rsidR="00545E4C" w:rsidRPr="0088430E">
        <w:rPr>
          <w:rFonts w:ascii="Times New Roman" w:hAnsi="Times New Roman" w:cs="Arial"/>
          <w:sz w:val="20"/>
          <w:szCs w:val="20"/>
        </w:rPr>
        <w:t xml:space="preserve"> under pulsed electrical excitation. </w:t>
      </w:r>
      <w:r w:rsidR="00545E4C" w:rsidRPr="0088430E">
        <w:rPr>
          <w:rFonts w:ascii="Times New Roman" w:hAnsi="Times New Roman" w:cs="Arial"/>
          <w:b/>
          <w:bCs/>
          <w:sz w:val="20"/>
          <w:szCs w:val="20"/>
        </w:rPr>
        <w:t>e,</w:t>
      </w:r>
      <w:r w:rsidR="00545E4C" w:rsidRPr="0088430E">
        <w:rPr>
          <w:rFonts w:ascii="Times New Roman" w:hAnsi="Times New Roman" w:cs="Arial"/>
          <w:sz w:val="20"/>
          <w:szCs w:val="20"/>
        </w:rPr>
        <w:t xml:space="preserve"> </w:t>
      </w:r>
      <w:proofErr w:type="gramStart"/>
      <w:r w:rsidR="00545E4C" w:rsidRPr="0088430E">
        <w:rPr>
          <w:rFonts w:ascii="Times New Roman" w:hAnsi="Times New Roman" w:cs="Arial"/>
          <w:sz w:val="20"/>
          <w:szCs w:val="20"/>
        </w:rPr>
        <w:t>Optically</w:t>
      </w:r>
      <w:proofErr w:type="gramEnd"/>
      <w:r w:rsidR="00545E4C" w:rsidRPr="0088430E">
        <w:rPr>
          <w:rFonts w:ascii="Times New Roman" w:hAnsi="Times New Roman" w:cs="Arial"/>
          <w:sz w:val="20"/>
          <w:szCs w:val="20"/>
        </w:rPr>
        <w:t xml:space="preserve"> pumped emission spectra of the PVK-based control </w:t>
      </w:r>
      <w:proofErr w:type="spellStart"/>
      <w:r w:rsidR="00545E4C" w:rsidRPr="0088430E">
        <w:rPr>
          <w:rFonts w:ascii="Times New Roman" w:hAnsi="Times New Roman" w:cs="Arial"/>
          <w:sz w:val="20"/>
          <w:szCs w:val="20"/>
        </w:rPr>
        <w:t>PeLD</w:t>
      </w:r>
      <w:proofErr w:type="spellEnd"/>
      <w:r w:rsidR="00545E4C" w:rsidRPr="0088430E">
        <w:rPr>
          <w:rFonts w:ascii="Times New Roman" w:hAnsi="Times New Roman" w:cs="Arial"/>
          <w:sz w:val="20"/>
          <w:szCs w:val="20"/>
        </w:rPr>
        <w:t xml:space="preserve">. </w:t>
      </w:r>
      <w:r w:rsidR="00545E4C" w:rsidRPr="0088430E">
        <w:rPr>
          <w:rFonts w:ascii="Times New Roman" w:hAnsi="Times New Roman" w:cs="Arial"/>
          <w:b/>
          <w:bCs/>
          <w:sz w:val="20"/>
          <w:szCs w:val="20"/>
        </w:rPr>
        <w:t>f,</w:t>
      </w:r>
      <w:r w:rsidR="00545E4C" w:rsidRPr="0088430E">
        <w:rPr>
          <w:rFonts w:ascii="Times New Roman" w:hAnsi="Times New Roman" w:cs="Arial"/>
          <w:sz w:val="20"/>
          <w:szCs w:val="20"/>
        </w:rPr>
        <w:t xml:space="preserve"> Pump-fluence-dependent output intensity and linewidth analysis of the PVK-based control </w:t>
      </w:r>
      <w:proofErr w:type="spellStart"/>
      <w:r w:rsidR="00545E4C" w:rsidRPr="0088430E">
        <w:rPr>
          <w:rFonts w:ascii="Times New Roman" w:hAnsi="Times New Roman" w:cs="Arial"/>
          <w:sz w:val="20"/>
          <w:szCs w:val="20"/>
        </w:rPr>
        <w:t>PeLD</w:t>
      </w:r>
      <w:proofErr w:type="spellEnd"/>
      <w:r w:rsidR="00545E4C" w:rsidRPr="0088430E">
        <w:rPr>
          <w:rFonts w:ascii="Times New Roman" w:hAnsi="Times New Roman" w:cs="Arial"/>
          <w:sz w:val="20"/>
          <w:szCs w:val="20"/>
        </w:rPr>
        <w:t xml:space="preserve">, showing weaker cavity-coupled emission and a higher lasing threshold than the RS-3-based device. </w:t>
      </w:r>
      <w:r w:rsidR="00545E4C" w:rsidRPr="0088430E">
        <w:rPr>
          <w:rFonts w:ascii="Times New Roman" w:hAnsi="Times New Roman" w:cs="Arial"/>
          <w:b/>
          <w:bCs/>
          <w:sz w:val="20"/>
          <w:szCs w:val="20"/>
        </w:rPr>
        <w:t>g,</w:t>
      </w:r>
      <w:r w:rsidR="00545E4C" w:rsidRPr="0088430E">
        <w:rPr>
          <w:rFonts w:ascii="Times New Roman" w:hAnsi="Times New Roman" w:cs="Arial"/>
          <w:sz w:val="20"/>
          <w:szCs w:val="20"/>
        </w:rPr>
        <w:t xml:space="preserve"> Electrical pulse waveform used to define the temporal synchronization window for photoelectric co-injection measurements.</w:t>
      </w:r>
    </w:p>
    <w:p w14:paraId="4A72463B" w14:textId="70D4B072" w:rsidR="00193D6D" w:rsidRPr="0088430E" w:rsidRDefault="00193D6D" w:rsidP="00C11A10">
      <w:pPr>
        <w:jc w:val="both"/>
        <w:rPr>
          <w:rFonts w:ascii="Times New Roman" w:hAnsi="Times New Roman" w:cs="Arial"/>
          <w:sz w:val="20"/>
          <w:szCs w:val="20"/>
        </w:rPr>
      </w:pPr>
    </w:p>
    <w:p w14:paraId="63A897C6" w14:textId="77777777" w:rsidR="00CB7052" w:rsidRPr="0088430E" w:rsidRDefault="00CB7052" w:rsidP="00C11A10">
      <w:pPr>
        <w:jc w:val="both"/>
        <w:rPr>
          <w:rFonts w:ascii="Times New Roman" w:hAnsi="Times New Roman" w:cs="Arial"/>
          <w:sz w:val="28"/>
          <w:szCs w:val="28"/>
        </w:rPr>
      </w:pPr>
      <w:r w:rsidRPr="0088430E">
        <w:rPr>
          <w:rFonts w:ascii="Times New Roman" w:hAnsi="Times New Roman" w:cs="Arial"/>
          <w:sz w:val="28"/>
          <w:szCs w:val="28"/>
        </w:rPr>
        <w:br w:type="page"/>
      </w:r>
    </w:p>
    <w:p w14:paraId="49223959" w14:textId="2D6058AF" w:rsidR="00F215FA" w:rsidRPr="00F215FA" w:rsidRDefault="00F215FA" w:rsidP="00C11A10">
      <w:pPr>
        <w:jc w:val="both"/>
        <w:rPr>
          <w:rFonts w:ascii="Times New Roman" w:hAnsi="Times New Roman" w:cs="Arial"/>
          <w:b/>
          <w:bCs/>
          <w:sz w:val="20"/>
          <w:szCs w:val="20"/>
        </w:rPr>
      </w:pPr>
      <w:r w:rsidRPr="00F215FA">
        <w:rPr>
          <w:rFonts w:ascii="Times New Roman" w:hAnsi="Times New Roman" w:cs="Arial"/>
          <w:b/>
          <w:bCs/>
          <w:sz w:val="20"/>
          <w:szCs w:val="20"/>
        </w:rPr>
        <w:lastRenderedPageBreak/>
        <w:t xml:space="preserve">Supplementary Fig. 7 | Projected emission patterns of the RS-3-based </w:t>
      </w:r>
      <w:proofErr w:type="spellStart"/>
      <w:r w:rsidRPr="00F215FA">
        <w:rPr>
          <w:rFonts w:ascii="Times New Roman" w:hAnsi="Times New Roman" w:cs="Arial"/>
          <w:b/>
          <w:bCs/>
          <w:sz w:val="20"/>
          <w:szCs w:val="20"/>
        </w:rPr>
        <w:t>PeLD</w:t>
      </w:r>
      <w:proofErr w:type="spellEnd"/>
      <w:r w:rsidRPr="00F215FA">
        <w:rPr>
          <w:rFonts w:ascii="Times New Roman" w:hAnsi="Times New Roman" w:cs="Arial"/>
          <w:b/>
          <w:bCs/>
          <w:sz w:val="20"/>
          <w:szCs w:val="20"/>
        </w:rPr>
        <w:t xml:space="preserve"> under different excitation conditions. a–c, </w:t>
      </w:r>
      <w:r w:rsidRPr="001676EB">
        <w:rPr>
          <w:rFonts w:ascii="Times New Roman" w:hAnsi="Times New Roman" w:cs="Arial"/>
          <w:sz w:val="20"/>
          <w:szCs w:val="20"/>
        </w:rPr>
        <w:t>Photographs corresponding to the insets in Fig.</w:t>
      </w:r>
      <w:r w:rsidRPr="00F215FA">
        <w:rPr>
          <w:rFonts w:ascii="Times New Roman" w:hAnsi="Times New Roman" w:cs="Arial"/>
          <w:b/>
          <w:bCs/>
          <w:sz w:val="20"/>
          <w:szCs w:val="20"/>
        </w:rPr>
        <w:t xml:space="preserve"> </w:t>
      </w:r>
      <w:r w:rsidRPr="001676EB">
        <w:rPr>
          <w:rFonts w:ascii="Times New Roman" w:hAnsi="Times New Roman" w:cs="Arial"/>
          <w:sz w:val="20"/>
          <w:szCs w:val="20"/>
        </w:rPr>
        <w:t>4c–e, respectively.</w:t>
      </w:r>
      <w:r w:rsidRPr="00F215FA">
        <w:rPr>
          <w:rFonts w:ascii="Times New Roman" w:hAnsi="Times New Roman" w:cs="Arial"/>
          <w:b/>
          <w:bCs/>
          <w:sz w:val="20"/>
          <w:szCs w:val="20"/>
        </w:rPr>
        <w:t xml:space="preserve"> a, </w:t>
      </w:r>
      <w:proofErr w:type="gramStart"/>
      <w:r w:rsidRPr="001676EB">
        <w:rPr>
          <w:rFonts w:ascii="Times New Roman" w:hAnsi="Times New Roman" w:cs="Arial"/>
          <w:sz w:val="20"/>
          <w:szCs w:val="20"/>
        </w:rPr>
        <w:t>Spatially</w:t>
      </w:r>
      <w:proofErr w:type="gramEnd"/>
      <w:r w:rsidRPr="001676EB">
        <w:rPr>
          <w:rFonts w:ascii="Times New Roman" w:hAnsi="Times New Roman" w:cs="Arial"/>
          <w:sz w:val="20"/>
          <w:szCs w:val="20"/>
        </w:rPr>
        <w:t xml:space="preserve"> broad emission pattern under pulsed electrical excitation alone, projected onto a screen positioned 30 cm from the device.</w:t>
      </w:r>
      <w:r w:rsidRPr="00F215FA">
        <w:rPr>
          <w:rFonts w:ascii="Times New Roman" w:hAnsi="Times New Roman" w:cs="Arial"/>
          <w:b/>
          <w:bCs/>
          <w:sz w:val="20"/>
          <w:szCs w:val="20"/>
        </w:rPr>
        <w:t xml:space="preserve"> b, </w:t>
      </w:r>
      <w:r w:rsidRPr="001676EB">
        <w:rPr>
          <w:rFonts w:ascii="Times New Roman" w:hAnsi="Times New Roman" w:cs="Arial"/>
          <w:sz w:val="20"/>
          <w:szCs w:val="20"/>
        </w:rPr>
        <w:t>Narrow, vertically elongated emission pattern under pulsed optical pumping.</w:t>
      </w:r>
      <w:r w:rsidRPr="00F215FA">
        <w:rPr>
          <w:rFonts w:ascii="Times New Roman" w:hAnsi="Times New Roman" w:cs="Arial"/>
          <w:b/>
          <w:bCs/>
          <w:sz w:val="20"/>
          <w:szCs w:val="20"/>
        </w:rPr>
        <w:t xml:space="preserve"> c, </w:t>
      </w:r>
      <w:r w:rsidRPr="001676EB">
        <w:rPr>
          <w:rFonts w:ascii="Times New Roman" w:hAnsi="Times New Roman" w:cs="Arial"/>
          <w:sz w:val="20"/>
          <w:szCs w:val="20"/>
        </w:rPr>
        <w:t>Emission pattern under synchronized optical–electrical co-injection. The left photograph shows the 30-cm projection path from the device to the screen, and the right photograph shows an enlarged view of the vertical emission pattern on a 20 cm × 10 cm screen.</w:t>
      </w:r>
      <w:r w:rsidRPr="001676EB">
        <w:rPr>
          <w:rFonts w:hint="eastAsia"/>
          <w:noProof/>
          <w:sz w:val="20"/>
          <w:szCs w:val="20"/>
        </w:rPr>
        <w:drawing>
          <wp:anchor distT="0" distB="0" distL="114300" distR="114300" simplePos="0" relativeHeight="251696128" behindDoc="0" locked="0" layoutInCell="1" allowOverlap="1" wp14:anchorId="55E404C1" wp14:editId="63BC6ECC">
            <wp:simplePos x="0" y="0"/>
            <wp:positionH relativeFrom="column">
              <wp:posOffset>711263</wp:posOffset>
            </wp:positionH>
            <wp:positionV relativeFrom="paragraph">
              <wp:posOffset>89535</wp:posOffset>
            </wp:positionV>
            <wp:extent cx="3895090" cy="3228975"/>
            <wp:effectExtent l="0" t="0" r="0" b="9525"/>
            <wp:wrapTopAndBottom/>
            <wp:docPr id="8281771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77146" name=""/>
                    <pic:cNvPicPr/>
                  </pic:nvPicPr>
                  <pic:blipFill>
                    <a:blip r:embed="rId24">
                      <a:extLst>
                        <a:ext uri="{28A0092B-C50C-407E-A947-70E740481C1C}">
                          <a14:useLocalDpi xmlns:a14="http://schemas.microsoft.com/office/drawing/2010/main" val="0"/>
                        </a:ext>
                      </a:extLst>
                    </a:blip>
                    <a:stretch>
                      <a:fillRect/>
                    </a:stretch>
                  </pic:blipFill>
                  <pic:spPr>
                    <a:xfrm>
                      <a:off x="0" y="0"/>
                      <a:ext cx="3895090" cy="3228975"/>
                    </a:xfrm>
                    <a:prstGeom prst="rect">
                      <a:avLst/>
                    </a:prstGeom>
                  </pic:spPr>
                </pic:pic>
              </a:graphicData>
            </a:graphic>
            <wp14:sizeRelH relativeFrom="margin">
              <wp14:pctWidth>0</wp14:pctWidth>
            </wp14:sizeRelH>
            <wp14:sizeRelV relativeFrom="margin">
              <wp14:pctHeight>0</wp14:pctHeight>
            </wp14:sizeRelV>
          </wp:anchor>
        </w:drawing>
      </w:r>
    </w:p>
    <w:p w14:paraId="56CBE7FC" w14:textId="77777777" w:rsidR="00F215FA" w:rsidRDefault="00F215FA" w:rsidP="00C11A10">
      <w:pPr>
        <w:jc w:val="both"/>
        <w:rPr>
          <w:rFonts w:ascii="Times New Roman" w:hAnsi="Times New Roman" w:cs="Arial"/>
          <w:b/>
          <w:bCs/>
          <w:sz w:val="20"/>
          <w:szCs w:val="20"/>
        </w:rPr>
      </w:pPr>
    </w:p>
    <w:p w14:paraId="7FCF5303" w14:textId="77777777" w:rsidR="00F215FA" w:rsidRDefault="00F215FA" w:rsidP="00C11A10">
      <w:pPr>
        <w:jc w:val="both"/>
        <w:rPr>
          <w:rFonts w:ascii="Times New Roman" w:hAnsi="Times New Roman" w:cs="Arial"/>
          <w:b/>
          <w:bCs/>
          <w:sz w:val="20"/>
          <w:szCs w:val="20"/>
        </w:rPr>
      </w:pPr>
    </w:p>
    <w:p w14:paraId="111F5B3A" w14:textId="77777777" w:rsidR="00F215FA" w:rsidRDefault="00F215FA" w:rsidP="00C11A10">
      <w:pPr>
        <w:jc w:val="both"/>
        <w:rPr>
          <w:rFonts w:ascii="Times New Roman" w:hAnsi="Times New Roman" w:cs="Arial"/>
          <w:b/>
          <w:bCs/>
          <w:sz w:val="20"/>
          <w:szCs w:val="20"/>
        </w:rPr>
      </w:pPr>
    </w:p>
    <w:p w14:paraId="320A83D4" w14:textId="77777777" w:rsidR="00F215FA" w:rsidRDefault="00F215FA" w:rsidP="00C11A10">
      <w:pPr>
        <w:jc w:val="both"/>
        <w:rPr>
          <w:rFonts w:ascii="Times New Roman" w:hAnsi="Times New Roman" w:cs="Arial"/>
          <w:b/>
          <w:bCs/>
          <w:sz w:val="20"/>
          <w:szCs w:val="20"/>
        </w:rPr>
      </w:pPr>
    </w:p>
    <w:p w14:paraId="2FB984EC" w14:textId="3EFE083D" w:rsidR="00767AE2" w:rsidRDefault="00767AE2" w:rsidP="00C11A10">
      <w:pPr>
        <w:jc w:val="both"/>
        <w:rPr>
          <w:rFonts w:ascii="Times New Roman" w:hAnsi="Times New Roman" w:cs="Arial"/>
          <w:b/>
          <w:bCs/>
          <w:sz w:val="20"/>
          <w:szCs w:val="20"/>
        </w:rPr>
      </w:pPr>
    </w:p>
    <w:p w14:paraId="328EDC42" w14:textId="77777777" w:rsidR="00767AE2" w:rsidRDefault="00767AE2">
      <w:pPr>
        <w:rPr>
          <w:rFonts w:ascii="Times New Roman" w:hAnsi="Times New Roman" w:cs="Arial"/>
          <w:b/>
          <w:bCs/>
          <w:sz w:val="20"/>
          <w:szCs w:val="20"/>
        </w:rPr>
      </w:pPr>
      <w:r>
        <w:rPr>
          <w:rFonts w:ascii="Times New Roman" w:hAnsi="Times New Roman" w:cs="Arial"/>
          <w:b/>
          <w:bCs/>
          <w:sz w:val="20"/>
          <w:szCs w:val="20"/>
        </w:rPr>
        <w:br w:type="page"/>
      </w:r>
    </w:p>
    <w:p w14:paraId="6EEAC114" w14:textId="58DBB718" w:rsidR="00F215FA" w:rsidRDefault="008D18F6" w:rsidP="00C11A10">
      <w:pPr>
        <w:jc w:val="both"/>
        <w:rPr>
          <w:rFonts w:ascii="Times New Roman" w:hAnsi="Times New Roman" w:cs="Arial"/>
          <w:b/>
          <w:bCs/>
          <w:sz w:val="20"/>
          <w:szCs w:val="20"/>
        </w:rPr>
      </w:pPr>
      <w:r w:rsidRPr="008D18F6">
        <w:rPr>
          <w:rFonts w:ascii="Times New Roman" w:hAnsi="Times New Roman" w:cs="Arial"/>
          <w:b/>
          <w:bCs/>
          <w:sz w:val="20"/>
          <w:szCs w:val="20"/>
        </w:rPr>
        <w:lastRenderedPageBreak/>
        <w:t xml:space="preserve">Supplementary Fig. 8 | Polarization-resolved emission characteristics of the RS-3-based </w:t>
      </w:r>
      <w:proofErr w:type="spellStart"/>
      <w:r w:rsidRPr="008D18F6">
        <w:rPr>
          <w:rFonts w:ascii="Times New Roman" w:hAnsi="Times New Roman" w:cs="Arial"/>
          <w:b/>
          <w:bCs/>
          <w:sz w:val="20"/>
          <w:szCs w:val="20"/>
        </w:rPr>
        <w:t>PeLD</w:t>
      </w:r>
      <w:proofErr w:type="spellEnd"/>
      <w:r w:rsidRPr="008D18F6">
        <w:rPr>
          <w:rFonts w:ascii="Times New Roman" w:hAnsi="Times New Roman" w:cs="Arial"/>
          <w:b/>
          <w:bCs/>
          <w:sz w:val="20"/>
          <w:szCs w:val="20"/>
        </w:rPr>
        <w:t>.</w:t>
      </w:r>
      <w:r w:rsidRPr="008D18F6">
        <w:rPr>
          <w:rFonts w:ascii="Times New Roman" w:hAnsi="Times New Roman" w:cs="Arial"/>
          <w:b/>
          <w:bCs/>
          <w:sz w:val="20"/>
          <w:szCs w:val="20"/>
        </w:rPr>
        <w:br/>
      </w:r>
      <w:proofErr w:type="gramStart"/>
      <w:r w:rsidRPr="008D18F6">
        <w:rPr>
          <w:rFonts w:ascii="Times New Roman" w:hAnsi="Times New Roman" w:cs="Arial"/>
          <w:b/>
          <w:bCs/>
          <w:sz w:val="20"/>
          <w:szCs w:val="20"/>
        </w:rPr>
        <w:t>a,</w:t>
      </w:r>
      <w:proofErr w:type="gramEnd"/>
      <w:r w:rsidRPr="008D18F6">
        <w:rPr>
          <w:rFonts w:ascii="Times New Roman" w:hAnsi="Times New Roman" w:cs="Arial"/>
          <w:b/>
          <w:bCs/>
          <w:sz w:val="20"/>
          <w:szCs w:val="20"/>
        </w:rPr>
        <w:t xml:space="preserve"> </w:t>
      </w:r>
      <w:r w:rsidRPr="001676EB">
        <w:rPr>
          <w:rFonts w:ascii="Times New Roman" w:hAnsi="Times New Roman" w:cs="Arial"/>
          <w:sz w:val="20"/>
          <w:szCs w:val="20"/>
        </w:rPr>
        <w:t>Polar plot of the emission intensity as a function of analyzer angle for the electrically induced spectrally narrowed emission, showing a polarization degree of 46.5%.</w:t>
      </w:r>
      <w:r w:rsidRPr="008D18F6">
        <w:rPr>
          <w:rFonts w:ascii="Times New Roman" w:hAnsi="Times New Roman" w:cs="Arial"/>
          <w:b/>
          <w:bCs/>
          <w:sz w:val="20"/>
          <w:szCs w:val="20"/>
        </w:rPr>
        <w:t xml:space="preserve"> b, </w:t>
      </w:r>
      <w:r w:rsidRPr="001676EB">
        <w:rPr>
          <w:rFonts w:ascii="Times New Roman" w:hAnsi="Times New Roman" w:cs="Arial"/>
          <w:sz w:val="20"/>
          <w:szCs w:val="20"/>
        </w:rPr>
        <w:t>Polar plot of the emission intensity as a function of analyzer angle for the photoelectric co-injection lasing emission, showing an enhanced polarization degree of 79.3%. The analyzer was rotated through 360° in 15° increments for polarization-resolved measurements.</w:t>
      </w:r>
      <w:r w:rsidR="00415A83" w:rsidRPr="00415A83">
        <w:rPr>
          <w:rFonts w:hint="eastAsia"/>
        </w:rPr>
        <w:t xml:space="preserve"> </w:t>
      </w:r>
      <w:r w:rsidR="00415A83" w:rsidRPr="00415A83">
        <w:rPr>
          <w:rFonts w:ascii="Times New Roman" w:hAnsi="Times New Roman" w:cs="Arial"/>
          <w:sz w:val="20"/>
          <w:szCs w:val="20"/>
        </w:rPr>
        <w:t>Here, an analyzer angle of 0° corresponds to the transmission axis parallel to the DFB grating grooves, that is, perpendicular to the grating vector.</w:t>
      </w:r>
      <w:r>
        <w:rPr>
          <w:noProof/>
        </w:rPr>
        <w:drawing>
          <wp:anchor distT="0" distB="0" distL="114300" distR="114300" simplePos="0" relativeHeight="251697152" behindDoc="0" locked="0" layoutInCell="1" allowOverlap="1" wp14:anchorId="4ADCC551" wp14:editId="5EB26928">
            <wp:simplePos x="0" y="0"/>
            <wp:positionH relativeFrom="column">
              <wp:posOffset>0</wp:posOffset>
            </wp:positionH>
            <wp:positionV relativeFrom="paragraph">
              <wp:posOffset>50800</wp:posOffset>
            </wp:positionV>
            <wp:extent cx="5274310" cy="2082165"/>
            <wp:effectExtent l="0" t="0" r="2540" b="0"/>
            <wp:wrapTopAndBottom/>
            <wp:docPr id="14685299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29968" name=""/>
                    <pic:cNvPicPr/>
                  </pic:nvPicPr>
                  <pic:blipFill>
                    <a:blip r:embed="rId25">
                      <a:extLst>
                        <a:ext uri="{28A0092B-C50C-407E-A947-70E740481C1C}">
                          <a14:useLocalDpi xmlns:a14="http://schemas.microsoft.com/office/drawing/2010/main" val="0"/>
                        </a:ext>
                      </a:extLst>
                    </a:blip>
                    <a:stretch>
                      <a:fillRect/>
                    </a:stretch>
                  </pic:blipFill>
                  <pic:spPr>
                    <a:xfrm>
                      <a:off x="0" y="0"/>
                      <a:ext cx="5274310" cy="2082165"/>
                    </a:xfrm>
                    <a:prstGeom prst="rect">
                      <a:avLst/>
                    </a:prstGeom>
                  </pic:spPr>
                </pic:pic>
              </a:graphicData>
            </a:graphic>
            <wp14:sizeRelH relativeFrom="margin">
              <wp14:pctWidth>0</wp14:pctWidth>
            </wp14:sizeRelH>
            <wp14:sizeRelV relativeFrom="margin">
              <wp14:pctHeight>0</wp14:pctHeight>
            </wp14:sizeRelV>
          </wp:anchor>
        </w:drawing>
      </w:r>
    </w:p>
    <w:p w14:paraId="25BA9856" w14:textId="77777777" w:rsidR="008D18F6" w:rsidRDefault="008D18F6" w:rsidP="00C11A10">
      <w:pPr>
        <w:jc w:val="both"/>
        <w:rPr>
          <w:rFonts w:ascii="Times New Roman" w:hAnsi="Times New Roman" w:cs="Arial"/>
          <w:b/>
          <w:bCs/>
          <w:sz w:val="20"/>
          <w:szCs w:val="20"/>
        </w:rPr>
      </w:pPr>
    </w:p>
    <w:p w14:paraId="0FCCC216" w14:textId="77777777" w:rsidR="00F215FA" w:rsidRDefault="00F215FA">
      <w:pPr>
        <w:rPr>
          <w:rFonts w:ascii="Times New Roman" w:hAnsi="Times New Roman" w:cs="Arial"/>
          <w:b/>
          <w:bCs/>
          <w:sz w:val="20"/>
          <w:szCs w:val="20"/>
        </w:rPr>
      </w:pPr>
      <w:r>
        <w:rPr>
          <w:rFonts w:ascii="Times New Roman" w:hAnsi="Times New Roman" w:cs="Arial"/>
          <w:b/>
          <w:bCs/>
          <w:sz w:val="20"/>
          <w:szCs w:val="20"/>
        </w:rPr>
        <w:br w:type="page"/>
      </w:r>
    </w:p>
    <w:p w14:paraId="31533C90" w14:textId="62B93413" w:rsidR="00BE29F6" w:rsidRPr="0088430E" w:rsidRDefault="00BE29F6" w:rsidP="00C11A10">
      <w:pPr>
        <w:jc w:val="both"/>
        <w:rPr>
          <w:rFonts w:ascii="Times New Roman" w:hAnsi="Times New Roman" w:cs="Arial"/>
          <w:sz w:val="20"/>
          <w:szCs w:val="20"/>
        </w:rPr>
      </w:pPr>
      <w:r w:rsidRPr="0088430E">
        <w:rPr>
          <w:rFonts w:ascii="Times New Roman" w:hAnsi="Times New Roman" w:cs="Arial"/>
          <w:b/>
          <w:bCs/>
          <w:noProof/>
        </w:rPr>
        <w:lastRenderedPageBreak/>
        <w:drawing>
          <wp:anchor distT="0" distB="0" distL="114300" distR="114300" simplePos="0" relativeHeight="251670528" behindDoc="0" locked="0" layoutInCell="1" allowOverlap="1" wp14:anchorId="19F24716" wp14:editId="059F8A7E">
            <wp:simplePos x="0" y="0"/>
            <wp:positionH relativeFrom="column">
              <wp:posOffset>-59055</wp:posOffset>
            </wp:positionH>
            <wp:positionV relativeFrom="paragraph">
              <wp:posOffset>145415</wp:posOffset>
            </wp:positionV>
            <wp:extent cx="5271135" cy="2994025"/>
            <wp:effectExtent l="0" t="0" r="5715" b="0"/>
            <wp:wrapTopAndBottom/>
            <wp:docPr id="912151053" name="图片 1">
              <a:extLst xmlns:a="http://schemas.openxmlformats.org/drawingml/2006/main">
                <a:ext uri="{FF2B5EF4-FFF2-40B4-BE49-F238E27FC236}">
                  <a16:creationId xmlns:a16="http://schemas.microsoft.com/office/drawing/2014/main" id="{39E9D11F-11CA-BC1D-DF9B-0A5D628439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51053" name="图片 1">
                      <a:extLst>
                        <a:ext uri="{FF2B5EF4-FFF2-40B4-BE49-F238E27FC236}">
                          <a16:creationId xmlns:a16="http://schemas.microsoft.com/office/drawing/2014/main" id="{39E9D11F-11CA-BC1D-DF9B-0A5D628439CA}"/>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5271135" cy="2994025"/>
                    </a:xfrm>
                    <a:prstGeom prst="rect">
                      <a:avLst/>
                    </a:prstGeom>
                  </pic:spPr>
                </pic:pic>
              </a:graphicData>
            </a:graphic>
          </wp:anchor>
        </w:drawing>
      </w:r>
      <w:r w:rsidRPr="0088430E">
        <w:rPr>
          <w:rFonts w:ascii="Times New Roman" w:hAnsi="Times New Roman" w:cs="Arial"/>
          <w:b/>
          <w:bCs/>
          <w:sz w:val="20"/>
          <w:szCs w:val="20"/>
        </w:rPr>
        <w:t xml:space="preserve">Supplementary Fig. </w:t>
      </w:r>
      <w:r w:rsidR="00767AE2">
        <w:rPr>
          <w:rFonts w:ascii="Times New Roman" w:hAnsi="Times New Roman" w:cs="Arial" w:hint="eastAsia"/>
          <w:b/>
          <w:bCs/>
          <w:sz w:val="20"/>
          <w:szCs w:val="20"/>
        </w:rPr>
        <w:t>9</w:t>
      </w:r>
      <w:r w:rsidR="0049295E" w:rsidRPr="0088430E">
        <w:rPr>
          <w:rFonts w:ascii="Times New Roman" w:hAnsi="Times New Roman" w:cs="Arial"/>
          <w:b/>
          <w:bCs/>
          <w:sz w:val="20"/>
          <w:szCs w:val="20"/>
        </w:rPr>
        <w:t xml:space="preserve"> </w:t>
      </w:r>
      <w:r w:rsidRPr="0088430E">
        <w:rPr>
          <w:rFonts w:ascii="Times New Roman" w:hAnsi="Times New Roman" w:cs="Arial"/>
          <w:b/>
          <w:bCs/>
          <w:sz w:val="20"/>
          <w:szCs w:val="20"/>
        </w:rPr>
        <w:t xml:space="preserve">| </w:t>
      </w:r>
      <w:r w:rsidR="00822EA1" w:rsidRPr="0088430E">
        <w:rPr>
          <w:rFonts w:ascii="Times New Roman" w:hAnsi="Times New Roman" w:cs="Arial"/>
          <w:b/>
          <w:bCs/>
          <w:sz w:val="20"/>
          <w:szCs w:val="20"/>
        </w:rPr>
        <w:t>Schematic of the synchronized photoelectric co-injection measurement setup.</w:t>
      </w:r>
      <w:r w:rsidR="00C71A88" w:rsidRPr="0088430E">
        <w:rPr>
          <w:rFonts w:ascii="Times New Roman" w:hAnsi="Times New Roman" w:cs="Arial"/>
          <w:sz w:val="20"/>
          <w:szCs w:val="20"/>
        </w:rPr>
        <w:t xml:space="preserve"> </w:t>
      </w:r>
      <w:r w:rsidR="00822EA1" w:rsidRPr="0088430E">
        <w:rPr>
          <w:rFonts w:ascii="Times New Roman" w:hAnsi="Times New Roman" w:cs="Arial"/>
          <w:sz w:val="20"/>
          <w:szCs w:val="20"/>
        </w:rPr>
        <w:t xml:space="preserve">Schematic illustration of the optical and electrical setup used for synchronized photoelectric co-injection measurements. The pulsed laser beam was directed through an aperture, variable neutral-density filter, shutter, collimating lens and focusing lens before being focused onto the </w:t>
      </w:r>
      <w:proofErr w:type="spellStart"/>
      <w:r w:rsidR="00822EA1" w:rsidRPr="0088430E">
        <w:rPr>
          <w:rFonts w:ascii="Times New Roman" w:hAnsi="Times New Roman" w:cs="Arial"/>
          <w:sz w:val="20"/>
          <w:szCs w:val="20"/>
        </w:rPr>
        <w:t>PeLD</w:t>
      </w:r>
      <w:proofErr w:type="spellEnd"/>
      <w:r w:rsidR="00822EA1" w:rsidRPr="0088430E">
        <w:rPr>
          <w:rFonts w:ascii="Times New Roman" w:hAnsi="Times New Roman" w:cs="Arial"/>
          <w:sz w:val="20"/>
          <w:szCs w:val="20"/>
        </w:rPr>
        <w:t xml:space="preserve"> sample. The optical pump fluence was monitored using an energy meter. Electrical pulses were supplied by an electrical pulse generator and delivered to the sample through a BNC line. A delay generator was used to synchronize the temporal onset of the optical pulse </w:t>
      </w:r>
      <w:r w:rsidR="0090510C" w:rsidRPr="0090510C">
        <w:rPr>
          <w:rFonts w:ascii="Times New Roman" w:hAnsi="Times New Roman" w:cs="Arial"/>
          <w:sz w:val="20"/>
          <w:szCs w:val="20"/>
        </w:rPr>
        <w:t>within the plateau region of the 240 ns electrical pulse</w:t>
      </w:r>
      <w:r w:rsidR="00822EA1" w:rsidRPr="0088430E">
        <w:rPr>
          <w:rFonts w:ascii="Times New Roman" w:hAnsi="Times New Roman" w:cs="Arial"/>
          <w:sz w:val="20"/>
          <w:szCs w:val="20"/>
        </w:rPr>
        <w:t xml:space="preserve">. The electrical response was monitored by an oscilloscope through a sensing resistor, and the device emission was collected by an optical fiber and </w:t>
      </w:r>
      <w:proofErr w:type="spellStart"/>
      <w:r w:rsidR="00822EA1" w:rsidRPr="0088430E">
        <w:rPr>
          <w:rFonts w:ascii="Times New Roman" w:hAnsi="Times New Roman" w:cs="Arial"/>
          <w:sz w:val="20"/>
          <w:szCs w:val="20"/>
        </w:rPr>
        <w:t>analysed</w:t>
      </w:r>
      <w:proofErr w:type="spellEnd"/>
      <w:r w:rsidR="00822EA1" w:rsidRPr="0088430E">
        <w:rPr>
          <w:rFonts w:ascii="Times New Roman" w:hAnsi="Times New Roman" w:cs="Arial"/>
          <w:sz w:val="20"/>
          <w:szCs w:val="20"/>
        </w:rPr>
        <w:t xml:space="preserve"> using a spectrometer.</w:t>
      </w:r>
    </w:p>
    <w:p w14:paraId="2512F3EA" w14:textId="077346A9" w:rsidR="00BE29F6" w:rsidRPr="0088430E" w:rsidRDefault="00BE29F6" w:rsidP="00C11A10">
      <w:pPr>
        <w:jc w:val="both"/>
        <w:rPr>
          <w:rFonts w:ascii="Times New Roman" w:hAnsi="Times New Roman" w:cs="Arial"/>
        </w:rPr>
      </w:pPr>
    </w:p>
    <w:p w14:paraId="738B15D5" w14:textId="692D0317" w:rsidR="00BE29F6" w:rsidRPr="0088430E" w:rsidRDefault="00BE29F6" w:rsidP="00C11A10">
      <w:pPr>
        <w:jc w:val="both"/>
        <w:rPr>
          <w:rFonts w:ascii="Times New Roman" w:hAnsi="Times New Roman" w:cs="Arial"/>
        </w:rPr>
      </w:pPr>
      <w:r w:rsidRPr="0088430E">
        <w:rPr>
          <w:rFonts w:ascii="Times New Roman" w:hAnsi="Times New Roman" w:cs="Arial"/>
        </w:rPr>
        <w:br w:type="page"/>
      </w:r>
    </w:p>
    <w:p w14:paraId="47447E31" w14:textId="61A10A77" w:rsidR="009A02DB" w:rsidRDefault="00E34FEC" w:rsidP="00C11A10">
      <w:pPr>
        <w:jc w:val="both"/>
        <w:rPr>
          <w:rFonts w:ascii="Times New Roman" w:hAnsi="Times New Roman" w:cs="Arial"/>
          <w:b/>
          <w:bCs/>
          <w:sz w:val="20"/>
          <w:szCs w:val="20"/>
        </w:rPr>
      </w:pPr>
      <w:r>
        <w:rPr>
          <w:rFonts w:ascii="Times New Roman" w:hAnsi="Times New Roman" w:cs="Arial"/>
          <w:b/>
          <w:bCs/>
          <w:noProof/>
          <w:sz w:val="20"/>
          <w:szCs w:val="20"/>
        </w:rPr>
        <w:lastRenderedPageBreak/>
        <w:drawing>
          <wp:anchor distT="0" distB="0" distL="114300" distR="114300" simplePos="0" relativeHeight="251693056" behindDoc="0" locked="0" layoutInCell="1" allowOverlap="1" wp14:anchorId="0B86D7AB" wp14:editId="0BE79D94">
            <wp:simplePos x="0" y="0"/>
            <wp:positionH relativeFrom="column">
              <wp:posOffset>-220980</wp:posOffset>
            </wp:positionH>
            <wp:positionV relativeFrom="paragraph">
              <wp:posOffset>47625</wp:posOffset>
            </wp:positionV>
            <wp:extent cx="5622925" cy="4069080"/>
            <wp:effectExtent l="0" t="0" r="0" b="7620"/>
            <wp:wrapTopAndBottom/>
            <wp:docPr id="15971831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3131" name="图片 1"/>
                    <pic:cNvPicPr>
                      <a:picLocks noChangeAspect="1" noChangeArrowheads="1"/>
                    </pic:cNvPicPr>
                  </pic:nvPicPr>
                  <pic:blipFill>
                    <a:blip r:embed="rId28">
                      <a:extLst>
                        <a:ext uri="{96DAC541-7B7A-43D3-8B79-37D633B846F1}">
                          <asvg:svgBlip xmlns:asvg="http://schemas.microsoft.com/office/drawing/2016/SVG/main" r:embed="rId29"/>
                        </a:ext>
                      </a:extLst>
                    </a:blip>
                    <a:stretch>
                      <a:fillRect/>
                    </a:stretch>
                  </pic:blipFill>
                  <pic:spPr bwMode="auto">
                    <a:xfrm>
                      <a:off x="0" y="0"/>
                      <a:ext cx="5622925" cy="4069080"/>
                    </a:xfrm>
                    <a:prstGeom prst="rect">
                      <a:avLst/>
                    </a:prstGeom>
                  </pic:spPr>
                </pic:pic>
              </a:graphicData>
            </a:graphic>
            <wp14:sizeRelH relativeFrom="margin">
              <wp14:pctWidth>0</wp14:pctWidth>
            </wp14:sizeRelH>
            <wp14:sizeRelV relativeFrom="margin">
              <wp14:pctHeight>0</wp14:pctHeight>
            </wp14:sizeRelV>
          </wp:anchor>
        </w:drawing>
      </w:r>
      <w:r w:rsidR="009A02DB" w:rsidRPr="009A02DB">
        <w:rPr>
          <w:rFonts w:ascii="Times New Roman" w:hAnsi="Times New Roman" w:cs="Arial"/>
          <w:b/>
          <w:bCs/>
          <w:sz w:val="20"/>
          <w:szCs w:val="20"/>
        </w:rPr>
        <w:t xml:space="preserve">Supplementary Fig. </w:t>
      </w:r>
      <w:r w:rsidR="00767AE2">
        <w:rPr>
          <w:rFonts w:ascii="Times New Roman" w:hAnsi="Times New Roman" w:cs="Arial" w:hint="eastAsia"/>
          <w:b/>
          <w:bCs/>
          <w:sz w:val="20"/>
          <w:szCs w:val="20"/>
        </w:rPr>
        <w:t>10</w:t>
      </w:r>
      <w:r w:rsidR="0049295E" w:rsidRPr="009A02DB">
        <w:rPr>
          <w:rFonts w:ascii="Times New Roman" w:hAnsi="Times New Roman" w:cs="Arial"/>
          <w:b/>
          <w:bCs/>
          <w:sz w:val="20"/>
          <w:szCs w:val="20"/>
        </w:rPr>
        <w:t xml:space="preserve"> </w:t>
      </w:r>
      <w:r w:rsidR="009A02DB" w:rsidRPr="009A02DB">
        <w:rPr>
          <w:rFonts w:ascii="Times New Roman" w:hAnsi="Times New Roman" w:cs="Arial"/>
          <w:b/>
          <w:bCs/>
          <w:sz w:val="20"/>
          <w:szCs w:val="20"/>
        </w:rPr>
        <w:t>| Photoelectric co-injection lasing at different electrical current densities.</w:t>
      </w:r>
      <w:r w:rsidR="009A02DB" w:rsidRPr="009A02DB">
        <w:rPr>
          <w:rFonts w:ascii="Times New Roman" w:hAnsi="Times New Roman" w:cs="Arial"/>
          <w:b/>
          <w:bCs/>
          <w:sz w:val="20"/>
          <w:szCs w:val="20"/>
        </w:rPr>
        <w:br/>
      </w:r>
      <w:proofErr w:type="gramStart"/>
      <w:r w:rsidR="009A02DB" w:rsidRPr="009A02DB">
        <w:rPr>
          <w:rFonts w:ascii="Times New Roman" w:hAnsi="Times New Roman" w:cs="Arial"/>
          <w:b/>
          <w:bCs/>
          <w:sz w:val="20"/>
          <w:szCs w:val="20"/>
        </w:rPr>
        <w:t>a</w:t>
      </w:r>
      <w:r w:rsidR="009A02DB" w:rsidRPr="00E804D6">
        <w:rPr>
          <w:rFonts w:ascii="Times New Roman" w:hAnsi="Times New Roman" w:cs="Arial"/>
          <w:sz w:val="20"/>
          <w:szCs w:val="20"/>
        </w:rPr>
        <w:t>,</w:t>
      </w:r>
      <w:proofErr w:type="gramEnd"/>
      <w:r w:rsidR="009A02DB" w:rsidRPr="00E804D6">
        <w:rPr>
          <w:rFonts w:ascii="Times New Roman" w:hAnsi="Times New Roman" w:cs="Arial"/>
          <w:sz w:val="20"/>
          <w:szCs w:val="20"/>
        </w:rPr>
        <w:t xml:space="preserve"> Pump-fluence-dependent emission spectra at a pulsed electrical current density of 0.33 kA cm⁻². </w:t>
      </w:r>
      <w:r w:rsidR="009A02DB" w:rsidRPr="009A02DB">
        <w:rPr>
          <w:rFonts w:ascii="Times New Roman" w:hAnsi="Times New Roman" w:cs="Arial"/>
          <w:b/>
          <w:bCs/>
          <w:sz w:val="20"/>
          <w:szCs w:val="20"/>
        </w:rPr>
        <w:t>b</w:t>
      </w:r>
      <w:r w:rsidR="009A02DB" w:rsidRPr="00E804D6">
        <w:rPr>
          <w:rFonts w:ascii="Times New Roman" w:hAnsi="Times New Roman" w:cs="Arial"/>
          <w:sz w:val="20"/>
          <w:szCs w:val="20"/>
        </w:rPr>
        <w:t xml:space="preserve">, Corresponding emission intensity (black, left axis) and </w:t>
      </w:r>
      <w:proofErr w:type="gramStart"/>
      <w:r w:rsidR="009A02DB" w:rsidRPr="00E804D6">
        <w:rPr>
          <w:rFonts w:ascii="Times New Roman" w:hAnsi="Times New Roman" w:cs="Arial"/>
          <w:sz w:val="20"/>
          <w:szCs w:val="20"/>
        </w:rPr>
        <w:t>full-width</w:t>
      </w:r>
      <w:proofErr w:type="gramEnd"/>
      <w:r w:rsidR="009A02DB" w:rsidRPr="00E804D6">
        <w:rPr>
          <w:rFonts w:ascii="Times New Roman" w:hAnsi="Times New Roman" w:cs="Arial"/>
          <w:sz w:val="20"/>
          <w:szCs w:val="20"/>
        </w:rPr>
        <w:t xml:space="preserve"> at half-maximum (FWHM; blue, right axis), yielding an optical lasing threshold of 27.63 </w:t>
      </w:r>
      <w:proofErr w:type="spellStart"/>
      <w:r w:rsidR="009A02DB" w:rsidRPr="00E804D6">
        <w:rPr>
          <w:rFonts w:ascii="Times New Roman" w:hAnsi="Times New Roman" w:cs="Arial"/>
          <w:sz w:val="20"/>
          <w:szCs w:val="20"/>
        </w:rPr>
        <w:t>μJ</w:t>
      </w:r>
      <w:proofErr w:type="spellEnd"/>
      <w:r w:rsidR="009A02DB" w:rsidRPr="00E804D6">
        <w:rPr>
          <w:rFonts w:ascii="Times New Roman" w:hAnsi="Times New Roman" w:cs="Arial"/>
          <w:sz w:val="20"/>
          <w:szCs w:val="20"/>
        </w:rPr>
        <w:t xml:space="preserve"> cm⁻². </w:t>
      </w:r>
      <w:r w:rsidR="009A02DB" w:rsidRPr="009A02DB">
        <w:rPr>
          <w:rFonts w:ascii="Times New Roman" w:hAnsi="Times New Roman" w:cs="Arial"/>
          <w:b/>
          <w:bCs/>
          <w:sz w:val="20"/>
          <w:szCs w:val="20"/>
        </w:rPr>
        <w:t>c</w:t>
      </w:r>
      <w:r w:rsidR="009A02DB" w:rsidRPr="00E804D6">
        <w:rPr>
          <w:rFonts w:ascii="Times New Roman" w:hAnsi="Times New Roman" w:cs="Arial"/>
          <w:sz w:val="20"/>
          <w:szCs w:val="20"/>
        </w:rPr>
        <w:t xml:space="preserve">, Representative emission spectra below and above this threshold. </w:t>
      </w:r>
      <w:r w:rsidR="009A02DB" w:rsidRPr="009A02DB">
        <w:rPr>
          <w:rFonts w:ascii="Times New Roman" w:hAnsi="Times New Roman" w:cs="Arial"/>
          <w:b/>
          <w:bCs/>
          <w:sz w:val="20"/>
          <w:szCs w:val="20"/>
        </w:rPr>
        <w:t>d</w:t>
      </w:r>
      <w:r w:rsidR="009A02DB" w:rsidRPr="00E804D6">
        <w:rPr>
          <w:rFonts w:ascii="Times New Roman" w:hAnsi="Times New Roman" w:cs="Arial"/>
          <w:sz w:val="20"/>
          <w:szCs w:val="20"/>
        </w:rPr>
        <w:t xml:space="preserve">, Pump-fluence-dependent emission spectra at 0.68 kA cm⁻². </w:t>
      </w:r>
      <w:r w:rsidR="009A02DB" w:rsidRPr="009A02DB">
        <w:rPr>
          <w:rFonts w:ascii="Times New Roman" w:hAnsi="Times New Roman" w:cs="Arial"/>
          <w:b/>
          <w:bCs/>
          <w:sz w:val="20"/>
          <w:szCs w:val="20"/>
        </w:rPr>
        <w:t>e</w:t>
      </w:r>
      <w:r w:rsidR="009A02DB" w:rsidRPr="00E804D6">
        <w:rPr>
          <w:rFonts w:ascii="Times New Roman" w:hAnsi="Times New Roman" w:cs="Arial"/>
          <w:sz w:val="20"/>
          <w:szCs w:val="20"/>
        </w:rPr>
        <w:t xml:space="preserve">, Corresponding emission intensity and FWHM, yielding a threshold of 25.19 </w:t>
      </w:r>
      <w:proofErr w:type="spellStart"/>
      <w:r w:rsidR="009A02DB" w:rsidRPr="00E804D6">
        <w:rPr>
          <w:rFonts w:ascii="Times New Roman" w:hAnsi="Times New Roman" w:cs="Arial"/>
          <w:sz w:val="20"/>
          <w:szCs w:val="20"/>
        </w:rPr>
        <w:t>μJ</w:t>
      </w:r>
      <w:proofErr w:type="spellEnd"/>
      <w:r w:rsidR="009A02DB" w:rsidRPr="00E804D6">
        <w:rPr>
          <w:rFonts w:ascii="Times New Roman" w:hAnsi="Times New Roman" w:cs="Arial"/>
          <w:sz w:val="20"/>
          <w:szCs w:val="20"/>
        </w:rPr>
        <w:t xml:space="preserve"> cm⁻². </w:t>
      </w:r>
      <w:r w:rsidR="009A02DB" w:rsidRPr="009A02DB">
        <w:rPr>
          <w:rFonts w:ascii="Times New Roman" w:hAnsi="Times New Roman" w:cs="Arial"/>
          <w:b/>
          <w:bCs/>
          <w:sz w:val="20"/>
          <w:szCs w:val="20"/>
        </w:rPr>
        <w:t>f</w:t>
      </w:r>
      <w:r w:rsidR="009A02DB" w:rsidRPr="00E804D6">
        <w:rPr>
          <w:rFonts w:ascii="Times New Roman" w:hAnsi="Times New Roman" w:cs="Arial"/>
          <w:sz w:val="20"/>
          <w:szCs w:val="20"/>
        </w:rPr>
        <w:t xml:space="preserve">, Representative spectra below and above this threshold. </w:t>
      </w:r>
      <w:r w:rsidR="009A02DB" w:rsidRPr="009A02DB">
        <w:rPr>
          <w:rFonts w:ascii="Times New Roman" w:hAnsi="Times New Roman" w:cs="Arial"/>
          <w:b/>
          <w:bCs/>
          <w:sz w:val="20"/>
          <w:szCs w:val="20"/>
        </w:rPr>
        <w:t>g</w:t>
      </w:r>
      <w:r w:rsidR="009A02DB" w:rsidRPr="00E804D6">
        <w:rPr>
          <w:rFonts w:ascii="Times New Roman" w:hAnsi="Times New Roman" w:cs="Arial"/>
          <w:sz w:val="20"/>
          <w:szCs w:val="20"/>
        </w:rPr>
        <w:t xml:space="preserve">, Pump-fluence-dependent emission spectra at 1.07 kA cm⁻². </w:t>
      </w:r>
      <w:r w:rsidR="009A02DB" w:rsidRPr="009A02DB">
        <w:rPr>
          <w:rFonts w:ascii="Times New Roman" w:hAnsi="Times New Roman" w:cs="Arial"/>
          <w:b/>
          <w:bCs/>
          <w:sz w:val="20"/>
          <w:szCs w:val="20"/>
        </w:rPr>
        <w:t>h</w:t>
      </w:r>
      <w:r w:rsidR="009A02DB" w:rsidRPr="00E804D6">
        <w:rPr>
          <w:rFonts w:ascii="Times New Roman" w:hAnsi="Times New Roman" w:cs="Arial"/>
          <w:sz w:val="20"/>
          <w:szCs w:val="20"/>
        </w:rPr>
        <w:t xml:space="preserve">, Corresponding emission intensity and FWHM, yielding a threshold of 21.35 </w:t>
      </w:r>
      <w:proofErr w:type="spellStart"/>
      <w:r w:rsidR="009A02DB" w:rsidRPr="00E804D6">
        <w:rPr>
          <w:rFonts w:ascii="Times New Roman" w:hAnsi="Times New Roman" w:cs="Arial"/>
          <w:sz w:val="20"/>
          <w:szCs w:val="20"/>
        </w:rPr>
        <w:t>μJ</w:t>
      </w:r>
      <w:proofErr w:type="spellEnd"/>
      <w:r w:rsidR="009A02DB" w:rsidRPr="00E804D6">
        <w:rPr>
          <w:rFonts w:ascii="Times New Roman" w:hAnsi="Times New Roman" w:cs="Arial"/>
          <w:sz w:val="20"/>
          <w:szCs w:val="20"/>
        </w:rPr>
        <w:t xml:space="preserve"> cm⁻². </w:t>
      </w:r>
      <w:proofErr w:type="spellStart"/>
      <w:r w:rsidR="009A02DB" w:rsidRPr="009A02DB">
        <w:rPr>
          <w:rFonts w:ascii="Times New Roman" w:hAnsi="Times New Roman" w:cs="Arial"/>
          <w:b/>
          <w:bCs/>
          <w:sz w:val="20"/>
          <w:szCs w:val="20"/>
        </w:rPr>
        <w:t>i</w:t>
      </w:r>
      <w:proofErr w:type="spellEnd"/>
      <w:r w:rsidR="009A02DB" w:rsidRPr="00E804D6">
        <w:rPr>
          <w:rFonts w:ascii="Times New Roman" w:hAnsi="Times New Roman" w:cs="Arial"/>
          <w:sz w:val="20"/>
          <w:szCs w:val="20"/>
        </w:rPr>
        <w:t>, Representative spectra below and above this threshold.</w:t>
      </w:r>
    </w:p>
    <w:p w14:paraId="7B0963AA" w14:textId="1C88B256" w:rsidR="009A02DB" w:rsidRDefault="009A02DB">
      <w:pPr>
        <w:rPr>
          <w:rFonts w:ascii="Times New Roman" w:hAnsi="Times New Roman" w:cs="Arial"/>
          <w:b/>
          <w:bCs/>
          <w:sz w:val="20"/>
          <w:szCs w:val="20"/>
        </w:rPr>
      </w:pPr>
      <w:r>
        <w:rPr>
          <w:rFonts w:ascii="Times New Roman" w:hAnsi="Times New Roman" w:cs="Arial"/>
          <w:b/>
          <w:bCs/>
          <w:sz w:val="20"/>
          <w:szCs w:val="20"/>
        </w:rPr>
        <w:br w:type="page"/>
      </w:r>
    </w:p>
    <w:p w14:paraId="27B83A4F" w14:textId="56F6338F" w:rsidR="00E34FEC" w:rsidRDefault="00E34FEC" w:rsidP="00C11A10">
      <w:pPr>
        <w:jc w:val="both"/>
        <w:rPr>
          <w:rFonts w:ascii="Times New Roman" w:hAnsi="Times New Roman" w:cs="Arial"/>
          <w:b/>
          <w:bCs/>
          <w:sz w:val="20"/>
          <w:szCs w:val="20"/>
        </w:rPr>
      </w:pPr>
      <w:r w:rsidRPr="00E34FEC">
        <w:rPr>
          <w:rFonts w:ascii="Times New Roman" w:hAnsi="Times New Roman" w:cs="Arial"/>
          <w:b/>
          <w:bCs/>
          <w:sz w:val="20"/>
          <w:szCs w:val="20"/>
        </w:rPr>
        <w:lastRenderedPageBreak/>
        <w:t xml:space="preserve">Supplementary Fig. </w:t>
      </w:r>
      <w:r w:rsidR="0049295E">
        <w:rPr>
          <w:rFonts w:ascii="Times New Roman" w:hAnsi="Times New Roman" w:cs="Arial" w:hint="eastAsia"/>
          <w:b/>
          <w:bCs/>
          <w:sz w:val="20"/>
          <w:szCs w:val="20"/>
        </w:rPr>
        <w:t>1</w:t>
      </w:r>
      <w:r w:rsidR="00767AE2">
        <w:rPr>
          <w:rFonts w:ascii="Times New Roman" w:hAnsi="Times New Roman" w:cs="Arial" w:hint="eastAsia"/>
          <w:b/>
          <w:bCs/>
          <w:sz w:val="20"/>
          <w:szCs w:val="20"/>
        </w:rPr>
        <w:t>1</w:t>
      </w:r>
      <w:r w:rsidR="0049295E" w:rsidRPr="00E34FEC">
        <w:rPr>
          <w:rFonts w:ascii="Times New Roman" w:hAnsi="Times New Roman" w:cs="Arial"/>
          <w:b/>
          <w:bCs/>
          <w:sz w:val="20"/>
          <w:szCs w:val="20"/>
        </w:rPr>
        <w:t xml:space="preserve"> </w:t>
      </w:r>
      <w:r w:rsidRPr="00E34FEC">
        <w:rPr>
          <w:rFonts w:ascii="Times New Roman" w:hAnsi="Times New Roman" w:cs="Arial"/>
          <w:b/>
          <w:bCs/>
          <w:sz w:val="20"/>
          <w:szCs w:val="20"/>
        </w:rPr>
        <w:t>| Electrical-current-density dependence of the optical lasing threshold.</w:t>
      </w:r>
      <w:r w:rsidRPr="00E34FEC">
        <w:rPr>
          <w:rFonts w:ascii="Times New Roman" w:hAnsi="Times New Roman" w:cs="Arial"/>
          <w:b/>
          <w:bCs/>
          <w:sz w:val="20"/>
          <w:szCs w:val="20"/>
        </w:rPr>
        <w:br/>
      </w:r>
      <w:r w:rsidRPr="00E804D6">
        <w:rPr>
          <w:rFonts w:ascii="Times New Roman" w:hAnsi="Times New Roman" w:cs="Arial"/>
          <w:sz w:val="20"/>
          <w:szCs w:val="20"/>
        </w:rPr>
        <w:t xml:space="preserve">The optical lasing threshold fluence decreases monotonically from 28 </w:t>
      </w:r>
      <w:proofErr w:type="spellStart"/>
      <w:r w:rsidRPr="00E804D6">
        <w:rPr>
          <w:rFonts w:ascii="Times New Roman" w:hAnsi="Times New Roman" w:cs="Arial"/>
          <w:sz w:val="20"/>
          <w:szCs w:val="20"/>
        </w:rPr>
        <w:t>μJ</w:t>
      </w:r>
      <w:proofErr w:type="spellEnd"/>
      <w:r w:rsidRPr="00E804D6">
        <w:rPr>
          <w:rFonts w:ascii="Times New Roman" w:hAnsi="Times New Roman" w:cs="Arial"/>
          <w:sz w:val="20"/>
          <w:szCs w:val="20"/>
        </w:rPr>
        <w:t xml:space="preserve"> cm⁻² without electrical injection to 27.63, 25.19, 21.35 and 19.31 </w:t>
      </w:r>
      <w:proofErr w:type="spellStart"/>
      <w:r w:rsidRPr="00E804D6">
        <w:rPr>
          <w:rFonts w:ascii="Times New Roman" w:hAnsi="Times New Roman" w:cs="Arial"/>
          <w:sz w:val="20"/>
          <w:szCs w:val="20"/>
        </w:rPr>
        <w:t>μJ</w:t>
      </w:r>
      <w:proofErr w:type="spellEnd"/>
      <w:r w:rsidRPr="00E804D6">
        <w:rPr>
          <w:rFonts w:ascii="Times New Roman" w:hAnsi="Times New Roman" w:cs="Arial"/>
          <w:sz w:val="20"/>
          <w:szCs w:val="20"/>
        </w:rPr>
        <w:t xml:space="preserve"> cm⁻² at pulsed electrical current densities of 0.33, 0.68, 1.07 and 1.30 kA cm⁻², respectively. The line is a guide to the eye.</w:t>
      </w:r>
      <w:r>
        <w:rPr>
          <w:noProof/>
        </w:rPr>
        <w:drawing>
          <wp:anchor distT="0" distB="0" distL="114300" distR="114300" simplePos="0" relativeHeight="251694080" behindDoc="0" locked="0" layoutInCell="1" allowOverlap="1" wp14:anchorId="4F189B49" wp14:editId="39F3F807">
            <wp:simplePos x="0" y="0"/>
            <wp:positionH relativeFrom="column">
              <wp:posOffset>1518375</wp:posOffset>
            </wp:positionH>
            <wp:positionV relativeFrom="paragraph">
              <wp:posOffset>35560</wp:posOffset>
            </wp:positionV>
            <wp:extent cx="2484755" cy="1769110"/>
            <wp:effectExtent l="0" t="0" r="0" b="2540"/>
            <wp:wrapTopAndBottom/>
            <wp:docPr id="8265657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565722" name=""/>
                    <pic:cNvPicPr/>
                  </pic:nvPicPr>
                  <pic:blipFill>
                    <a:blip r:embed="rId30">
                      <a:extLst>
                        <a:ext uri="{28A0092B-C50C-407E-A947-70E740481C1C}">
                          <a14:useLocalDpi xmlns:a14="http://schemas.microsoft.com/office/drawing/2010/main" val="0"/>
                        </a:ext>
                      </a:extLst>
                    </a:blip>
                    <a:stretch>
                      <a:fillRect/>
                    </a:stretch>
                  </pic:blipFill>
                  <pic:spPr>
                    <a:xfrm>
                      <a:off x="0" y="0"/>
                      <a:ext cx="2484755" cy="1769110"/>
                    </a:xfrm>
                    <a:prstGeom prst="rect">
                      <a:avLst/>
                    </a:prstGeom>
                  </pic:spPr>
                </pic:pic>
              </a:graphicData>
            </a:graphic>
            <wp14:sizeRelH relativeFrom="margin">
              <wp14:pctWidth>0</wp14:pctWidth>
            </wp14:sizeRelH>
            <wp14:sizeRelV relativeFrom="margin">
              <wp14:pctHeight>0</wp14:pctHeight>
            </wp14:sizeRelV>
          </wp:anchor>
        </w:drawing>
      </w:r>
    </w:p>
    <w:p w14:paraId="107855F2" w14:textId="77777777" w:rsidR="00E34FEC" w:rsidRDefault="00E34FEC">
      <w:pPr>
        <w:rPr>
          <w:rFonts w:ascii="Times New Roman" w:hAnsi="Times New Roman" w:cs="Arial"/>
          <w:b/>
          <w:bCs/>
          <w:sz w:val="20"/>
          <w:szCs w:val="20"/>
        </w:rPr>
      </w:pPr>
      <w:r>
        <w:rPr>
          <w:rFonts w:ascii="Times New Roman" w:hAnsi="Times New Roman" w:cs="Arial"/>
          <w:b/>
          <w:bCs/>
          <w:sz w:val="20"/>
          <w:szCs w:val="20"/>
        </w:rPr>
        <w:br w:type="page"/>
      </w:r>
    </w:p>
    <w:p w14:paraId="4E29FBA2" w14:textId="0810F060" w:rsidR="008F717A" w:rsidRPr="0088430E" w:rsidRDefault="00BE29F6" w:rsidP="00C11A10">
      <w:pPr>
        <w:jc w:val="both"/>
        <w:rPr>
          <w:rFonts w:ascii="Times New Roman" w:hAnsi="Times New Roman" w:cs="Arial"/>
          <w:b/>
          <w:bCs/>
        </w:rPr>
      </w:pPr>
      <w:r w:rsidRPr="0088430E">
        <w:rPr>
          <w:rFonts w:ascii="Times New Roman" w:hAnsi="Times New Roman" w:cs="Arial"/>
          <w:b/>
          <w:bCs/>
          <w:noProof/>
          <w:sz w:val="20"/>
          <w:szCs w:val="20"/>
        </w:rPr>
        <w:lastRenderedPageBreak/>
        <w:drawing>
          <wp:anchor distT="0" distB="0" distL="114300" distR="114300" simplePos="0" relativeHeight="251671552" behindDoc="0" locked="0" layoutInCell="1" allowOverlap="1" wp14:anchorId="31B8170E" wp14:editId="43C0F0F6">
            <wp:simplePos x="0" y="0"/>
            <wp:positionH relativeFrom="column">
              <wp:posOffset>45720</wp:posOffset>
            </wp:positionH>
            <wp:positionV relativeFrom="paragraph">
              <wp:posOffset>256941</wp:posOffset>
            </wp:positionV>
            <wp:extent cx="5121968" cy="776009"/>
            <wp:effectExtent l="0" t="0" r="2540" b="5080"/>
            <wp:wrapTopAndBottom/>
            <wp:docPr id="12926224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21968" cy="776009"/>
                    </a:xfrm>
                    <a:prstGeom prst="rect">
                      <a:avLst/>
                    </a:prstGeom>
                    <a:noFill/>
                  </pic:spPr>
                </pic:pic>
              </a:graphicData>
            </a:graphic>
          </wp:anchor>
        </w:drawing>
      </w:r>
      <w:r w:rsidRPr="0088430E">
        <w:rPr>
          <w:rFonts w:ascii="Times New Roman" w:hAnsi="Times New Roman" w:cs="Arial"/>
          <w:b/>
          <w:bCs/>
          <w:sz w:val="20"/>
          <w:szCs w:val="20"/>
        </w:rPr>
        <w:t xml:space="preserve">Supplementary Table </w:t>
      </w:r>
      <w:r w:rsidR="00CF1474">
        <w:rPr>
          <w:rFonts w:ascii="Times New Roman" w:hAnsi="Times New Roman" w:cs="Arial" w:hint="eastAsia"/>
          <w:b/>
          <w:bCs/>
          <w:sz w:val="20"/>
          <w:szCs w:val="20"/>
        </w:rPr>
        <w:t>1</w:t>
      </w:r>
      <w:r w:rsidR="003C336C" w:rsidRPr="0088430E">
        <w:rPr>
          <w:rFonts w:ascii="Times New Roman" w:hAnsi="Times New Roman" w:cs="Arial"/>
          <w:b/>
          <w:bCs/>
          <w:sz w:val="20"/>
          <w:szCs w:val="20"/>
        </w:rPr>
        <w:t xml:space="preserve"> </w:t>
      </w:r>
      <w:r w:rsidRPr="0088430E">
        <w:rPr>
          <w:rFonts w:ascii="Times New Roman" w:hAnsi="Times New Roman" w:cs="Arial"/>
          <w:b/>
          <w:bCs/>
          <w:sz w:val="20"/>
          <w:szCs w:val="20"/>
        </w:rPr>
        <w:t>| PLQY, TRPL lifetime and recombination-rate parameters.</w:t>
      </w:r>
    </w:p>
    <w:p w14:paraId="15787001" w14:textId="26F6AFBF" w:rsidR="00BE29F6" w:rsidRPr="0088430E" w:rsidRDefault="00BE29F6" w:rsidP="00C11A10">
      <w:pPr>
        <w:jc w:val="both"/>
        <w:rPr>
          <w:rFonts w:ascii="Times New Roman" w:hAnsi="Times New Roman" w:cs="Arial"/>
        </w:rPr>
      </w:pPr>
      <w:r w:rsidRPr="0088430E">
        <w:rPr>
          <w:rFonts w:ascii="Times New Roman" w:hAnsi="Times New Roman" w:cs="Arial"/>
        </w:rPr>
        <w:br w:type="page"/>
      </w:r>
    </w:p>
    <w:p w14:paraId="19705C6C" w14:textId="6E306ACE" w:rsidR="00BE29F6" w:rsidRPr="0088430E" w:rsidRDefault="00BE29F6" w:rsidP="00C11A10">
      <w:pPr>
        <w:jc w:val="both"/>
        <w:rPr>
          <w:rFonts w:ascii="Times New Roman" w:hAnsi="Times New Roman" w:cs="Arial"/>
          <w:b/>
          <w:bCs/>
        </w:rPr>
      </w:pPr>
      <w:r w:rsidRPr="0088430E">
        <w:rPr>
          <w:rFonts w:ascii="Times New Roman" w:hAnsi="Times New Roman" w:cs="Arial"/>
          <w:b/>
          <w:bCs/>
          <w:sz w:val="20"/>
          <w:szCs w:val="20"/>
        </w:rPr>
        <w:lastRenderedPageBreak/>
        <w:t xml:space="preserve">Supplementary Table </w:t>
      </w:r>
      <w:r w:rsidR="00CF1474">
        <w:rPr>
          <w:rFonts w:ascii="Times New Roman" w:hAnsi="Times New Roman" w:cs="Arial" w:hint="eastAsia"/>
          <w:b/>
          <w:bCs/>
          <w:sz w:val="20"/>
          <w:szCs w:val="20"/>
        </w:rPr>
        <w:t>2</w:t>
      </w:r>
      <w:r w:rsidR="003C336C" w:rsidRPr="0088430E">
        <w:rPr>
          <w:rFonts w:ascii="Times New Roman" w:hAnsi="Times New Roman" w:cs="Arial"/>
          <w:b/>
          <w:bCs/>
          <w:sz w:val="20"/>
          <w:szCs w:val="20"/>
        </w:rPr>
        <w:t xml:space="preserve"> </w:t>
      </w:r>
      <w:r w:rsidRPr="0088430E">
        <w:rPr>
          <w:rFonts w:ascii="Times New Roman" w:hAnsi="Times New Roman" w:cs="Arial"/>
          <w:b/>
          <w:bCs/>
          <w:sz w:val="20"/>
          <w:szCs w:val="20"/>
        </w:rPr>
        <w:t>| Energy levels of the materials used in the devices.</w:t>
      </w:r>
    </w:p>
    <w:p w14:paraId="06964F03" w14:textId="77777777" w:rsidR="00BE29F6" w:rsidRPr="0088430E" w:rsidRDefault="00BE29F6" w:rsidP="00C11A10">
      <w:pPr>
        <w:jc w:val="both"/>
        <w:rPr>
          <w:rFonts w:ascii="Times New Roman" w:hAnsi="Times New Roman" w:cs="Arial"/>
        </w:rPr>
      </w:pPr>
      <w:r w:rsidRPr="0088430E">
        <w:rPr>
          <w:rFonts w:ascii="Times New Roman" w:hAnsi="Times New Roman" w:cs="Arial"/>
          <w:noProof/>
        </w:rPr>
        <w:drawing>
          <wp:inline distT="0" distB="0" distL="0" distR="0" wp14:anchorId="4F61ED45" wp14:editId="7AD85F55">
            <wp:extent cx="5282599" cy="1676400"/>
            <wp:effectExtent l="0" t="0" r="0" b="0"/>
            <wp:docPr id="19054853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21978" cy="1688897"/>
                    </a:xfrm>
                    <a:prstGeom prst="rect">
                      <a:avLst/>
                    </a:prstGeom>
                    <a:noFill/>
                  </pic:spPr>
                </pic:pic>
              </a:graphicData>
            </a:graphic>
          </wp:inline>
        </w:drawing>
      </w:r>
    </w:p>
    <w:p w14:paraId="15EA92F4" w14:textId="0B95E117" w:rsidR="00C11A10" w:rsidRDefault="00C11A10">
      <w:pPr>
        <w:rPr>
          <w:rFonts w:ascii="Times New Roman" w:hAnsi="Times New Roman" w:cs="Arial"/>
        </w:rPr>
      </w:pPr>
      <w:r>
        <w:rPr>
          <w:rFonts w:ascii="Times New Roman" w:hAnsi="Times New Roman" w:cs="Arial"/>
        </w:rPr>
        <w:br w:type="page"/>
      </w:r>
    </w:p>
    <w:p w14:paraId="2DB56C14" w14:textId="7CE9022E" w:rsidR="00BE29F6" w:rsidRPr="0088430E" w:rsidRDefault="00BE29F6" w:rsidP="00C11A10">
      <w:pPr>
        <w:jc w:val="both"/>
        <w:rPr>
          <w:rFonts w:ascii="Times New Roman" w:hAnsi="Times New Roman" w:cs="Arial"/>
        </w:rPr>
      </w:pPr>
      <w:r w:rsidRPr="0088430E">
        <w:rPr>
          <w:rFonts w:ascii="Times New Roman" w:hAnsi="Times New Roman" w:cs="Arial"/>
          <w:b/>
          <w:bCs/>
          <w:noProof/>
        </w:rPr>
        <w:lastRenderedPageBreak/>
        <w:drawing>
          <wp:anchor distT="0" distB="0" distL="114300" distR="114300" simplePos="0" relativeHeight="251677696" behindDoc="0" locked="0" layoutInCell="1" allowOverlap="1" wp14:anchorId="24000586" wp14:editId="2FE09962">
            <wp:simplePos x="0" y="0"/>
            <wp:positionH relativeFrom="column">
              <wp:posOffset>71120</wp:posOffset>
            </wp:positionH>
            <wp:positionV relativeFrom="paragraph">
              <wp:posOffset>204470</wp:posOffset>
            </wp:positionV>
            <wp:extent cx="5229860" cy="1937385"/>
            <wp:effectExtent l="0" t="0" r="8890" b="5715"/>
            <wp:wrapTopAndBottom/>
            <wp:docPr id="12309641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64166" name="图片 8"/>
                    <pic:cNvPicPr>
                      <a:picLocks noChangeAspect="1" noChangeArrowheads="1"/>
                    </pic:cNvPicPr>
                  </pic:nvPicPr>
                  <pic:blipFill>
                    <a:blip r:embed="rId33">
                      <a:extLst>
                        <a:ext uri="{96DAC541-7B7A-43D3-8B79-37D633B846F1}">
                          <asvg:svgBlip xmlns:asvg="http://schemas.microsoft.com/office/drawing/2016/SVG/main" r:embed="rId34"/>
                        </a:ext>
                      </a:extLst>
                    </a:blip>
                    <a:stretch>
                      <a:fillRect/>
                    </a:stretch>
                  </pic:blipFill>
                  <pic:spPr bwMode="auto">
                    <a:xfrm>
                      <a:off x="0" y="0"/>
                      <a:ext cx="5229860" cy="1937385"/>
                    </a:xfrm>
                    <a:prstGeom prst="rect">
                      <a:avLst/>
                    </a:prstGeom>
                  </pic:spPr>
                </pic:pic>
              </a:graphicData>
            </a:graphic>
            <wp14:sizeRelH relativeFrom="margin">
              <wp14:pctWidth>0</wp14:pctWidth>
            </wp14:sizeRelH>
            <wp14:sizeRelV relativeFrom="margin">
              <wp14:pctHeight>0</wp14:pctHeight>
            </wp14:sizeRelV>
          </wp:anchor>
        </w:drawing>
      </w:r>
      <w:r w:rsidRPr="0088430E">
        <w:rPr>
          <w:rFonts w:ascii="Times New Roman" w:hAnsi="Times New Roman" w:cs="Arial"/>
          <w:b/>
          <w:bCs/>
          <w:sz w:val="20"/>
          <w:szCs w:val="20"/>
        </w:rPr>
        <w:t xml:space="preserve">Supplementary Table </w:t>
      </w:r>
      <w:r w:rsidR="00CF1474">
        <w:rPr>
          <w:rFonts w:ascii="Times New Roman" w:hAnsi="Times New Roman" w:cs="Arial" w:hint="eastAsia"/>
          <w:b/>
          <w:bCs/>
          <w:sz w:val="20"/>
          <w:szCs w:val="20"/>
        </w:rPr>
        <w:t>3</w:t>
      </w:r>
      <w:r w:rsidR="003C336C" w:rsidRPr="0088430E">
        <w:rPr>
          <w:rFonts w:ascii="Times New Roman" w:hAnsi="Times New Roman" w:cs="Arial"/>
          <w:b/>
          <w:bCs/>
          <w:sz w:val="20"/>
          <w:szCs w:val="20"/>
        </w:rPr>
        <w:t xml:space="preserve"> </w:t>
      </w:r>
      <w:r w:rsidRPr="0088430E">
        <w:rPr>
          <w:rFonts w:ascii="Times New Roman" w:hAnsi="Times New Roman" w:cs="Arial"/>
          <w:b/>
          <w:bCs/>
          <w:sz w:val="20"/>
          <w:szCs w:val="20"/>
        </w:rPr>
        <w:t>| Fitting parameters of TREL.</w:t>
      </w:r>
    </w:p>
    <w:p w14:paraId="50F7D4ED" w14:textId="7E054F35" w:rsidR="00E04811" w:rsidRPr="0088430E" w:rsidRDefault="00E04811" w:rsidP="00C11A10">
      <w:pPr>
        <w:jc w:val="both"/>
        <w:rPr>
          <w:rFonts w:ascii="Times New Roman" w:hAnsi="Times New Roman" w:cs="Arial"/>
        </w:rPr>
      </w:pPr>
      <w:r w:rsidRPr="0088430E">
        <w:rPr>
          <w:rFonts w:ascii="Times New Roman" w:hAnsi="Times New Roman" w:cs="Arial"/>
        </w:rPr>
        <w:br w:type="page"/>
      </w:r>
    </w:p>
    <w:p w14:paraId="7EAE8627" w14:textId="77777777" w:rsidR="00674621" w:rsidRPr="00FC7A8C" w:rsidRDefault="00674621" w:rsidP="00C11A10">
      <w:pPr>
        <w:pStyle w:val="pdq2pgselectionanchorcontainer"/>
        <w:jc w:val="both"/>
        <w:rPr>
          <w:rFonts w:ascii="Times New Roman" w:hAnsi="Times New Roman" w:cs="Times New Roman"/>
        </w:rPr>
      </w:pPr>
      <w:r w:rsidRPr="00FC7A8C">
        <w:rPr>
          <w:rStyle w:val="af9"/>
          <w:rFonts w:ascii="Times New Roman" w:hAnsi="Times New Roman" w:cs="Times New Roman"/>
        </w:rPr>
        <w:lastRenderedPageBreak/>
        <w:t>S1.</w:t>
      </w:r>
      <w:r w:rsidRPr="00FC7A8C">
        <w:rPr>
          <w:rFonts w:ascii="Times New Roman" w:hAnsi="Times New Roman" w:cs="Times New Roman"/>
        </w:rPr>
        <w:t xml:space="preserve"> Shaklee, K. L. &amp; Leheny, R. F. Direct determination of optical gain in semiconductor crystals. </w:t>
      </w:r>
      <w:r w:rsidRPr="00FC7A8C">
        <w:rPr>
          <w:rStyle w:val="afa"/>
          <w:rFonts w:ascii="Times New Roman" w:hAnsi="Times New Roman" w:cs="Times New Roman"/>
        </w:rPr>
        <w:t>Appl. Phys. Lett.</w:t>
      </w:r>
      <w:r w:rsidRPr="00FC7A8C">
        <w:rPr>
          <w:rFonts w:ascii="Times New Roman" w:hAnsi="Times New Roman" w:cs="Times New Roman"/>
        </w:rPr>
        <w:t xml:space="preserve"> </w:t>
      </w:r>
      <w:r w:rsidRPr="00FC7A8C">
        <w:rPr>
          <w:rStyle w:val="af9"/>
          <w:rFonts w:ascii="Times New Roman" w:hAnsi="Times New Roman" w:cs="Times New Roman"/>
        </w:rPr>
        <w:t>18</w:t>
      </w:r>
      <w:r w:rsidRPr="00FC7A8C">
        <w:rPr>
          <w:rFonts w:ascii="Times New Roman" w:hAnsi="Times New Roman" w:cs="Times New Roman"/>
        </w:rPr>
        <w:t>, 475–477 (1971).</w:t>
      </w:r>
    </w:p>
    <w:p w14:paraId="085D83AD" w14:textId="77777777" w:rsidR="00674621" w:rsidRPr="00FC7A8C" w:rsidRDefault="00674621" w:rsidP="00C11A10">
      <w:pPr>
        <w:pStyle w:val="af2"/>
        <w:jc w:val="both"/>
        <w:rPr>
          <w:rFonts w:ascii="Times New Roman" w:hAnsi="Times New Roman" w:cs="Times New Roman"/>
        </w:rPr>
      </w:pPr>
      <w:r w:rsidRPr="00FC7A8C">
        <w:rPr>
          <w:rStyle w:val="af9"/>
          <w:rFonts w:ascii="Times New Roman" w:hAnsi="Times New Roman" w:cs="Times New Roman"/>
        </w:rPr>
        <w:t>S2.</w:t>
      </w:r>
      <w:r w:rsidRPr="00FC7A8C">
        <w:rPr>
          <w:rFonts w:ascii="Times New Roman" w:hAnsi="Times New Roman" w:cs="Times New Roman"/>
        </w:rPr>
        <w:t xml:space="preserve"> Lange, C. </w:t>
      </w:r>
      <w:r w:rsidRPr="00FC7A8C">
        <w:rPr>
          <w:rStyle w:val="afa"/>
          <w:rFonts w:ascii="Times New Roman" w:hAnsi="Times New Roman" w:cs="Times New Roman"/>
        </w:rPr>
        <w:t>et al.</w:t>
      </w:r>
      <w:r w:rsidRPr="00FC7A8C">
        <w:rPr>
          <w:rFonts w:ascii="Times New Roman" w:hAnsi="Times New Roman" w:cs="Times New Roman"/>
        </w:rPr>
        <w:t xml:space="preserve"> The variable stripe-length method revisited: improved analysis. </w:t>
      </w:r>
      <w:r w:rsidRPr="00FC7A8C">
        <w:rPr>
          <w:rStyle w:val="afa"/>
          <w:rFonts w:ascii="Times New Roman" w:hAnsi="Times New Roman" w:cs="Times New Roman"/>
        </w:rPr>
        <w:t>Appl. Phys. Lett.</w:t>
      </w:r>
      <w:r w:rsidRPr="00FC7A8C">
        <w:rPr>
          <w:rFonts w:ascii="Times New Roman" w:hAnsi="Times New Roman" w:cs="Times New Roman"/>
        </w:rPr>
        <w:t xml:space="preserve"> </w:t>
      </w:r>
      <w:r w:rsidRPr="00FC7A8C">
        <w:rPr>
          <w:rStyle w:val="af9"/>
          <w:rFonts w:ascii="Times New Roman" w:hAnsi="Times New Roman" w:cs="Times New Roman"/>
        </w:rPr>
        <w:t>91</w:t>
      </w:r>
      <w:r w:rsidRPr="00FC7A8C">
        <w:rPr>
          <w:rFonts w:ascii="Times New Roman" w:hAnsi="Times New Roman" w:cs="Times New Roman"/>
        </w:rPr>
        <w:t>, 191107 (2007).</w:t>
      </w:r>
    </w:p>
    <w:p w14:paraId="069140EB" w14:textId="77777777" w:rsidR="00674621" w:rsidRPr="00FC7A8C" w:rsidRDefault="00674621" w:rsidP="00C11A10">
      <w:pPr>
        <w:pStyle w:val="af2"/>
        <w:jc w:val="both"/>
        <w:rPr>
          <w:rFonts w:ascii="Times New Roman" w:hAnsi="Times New Roman" w:cs="Times New Roman"/>
        </w:rPr>
      </w:pPr>
      <w:r w:rsidRPr="00FC7A8C">
        <w:rPr>
          <w:rStyle w:val="af9"/>
          <w:rFonts w:ascii="Times New Roman" w:hAnsi="Times New Roman" w:cs="Times New Roman"/>
        </w:rPr>
        <w:t>S3.</w:t>
      </w:r>
      <w:r w:rsidRPr="00FC7A8C">
        <w:rPr>
          <w:rFonts w:ascii="Times New Roman" w:hAnsi="Times New Roman" w:cs="Times New Roman"/>
        </w:rPr>
        <w:t xml:space="preserve"> Alvarado-Leaños, R. </w:t>
      </w:r>
      <w:r w:rsidRPr="00FC7A8C">
        <w:rPr>
          <w:rStyle w:val="afa"/>
          <w:rFonts w:ascii="Times New Roman" w:hAnsi="Times New Roman" w:cs="Times New Roman"/>
        </w:rPr>
        <w:t>et al.</w:t>
      </w:r>
      <w:r w:rsidRPr="00FC7A8C">
        <w:rPr>
          <w:rFonts w:ascii="Times New Roman" w:hAnsi="Times New Roman" w:cs="Times New Roman"/>
        </w:rPr>
        <w:t xml:space="preserve"> Optical gain of lead halide perovskites measured via the variable stripe length method: what we can learn and how to avoid pitfalls. </w:t>
      </w:r>
      <w:r w:rsidRPr="00FC7A8C">
        <w:rPr>
          <w:rStyle w:val="afa"/>
          <w:rFonts w:ascii="Times New Roman" w:hAnsi="Times New Roman" w:cs="Times New Roman"/>
        </w:rPr>
        <w:t>Adv. Optical Mater.</w:t>
      </w:r>
      <w:r w:rsidRPr="00FC7A8C">
        <w:rPr>
          <w:rFonts w:ascii="Times New Roman" w:hAnsi="Times New Roman" w:cs="Times New Roman"/>
        </w:rPr>
        <w:t xml:space="preserve"> </w:t>
      </w:r>
      <w:r w:rsidRPr="00FC7A8C">
        <w:rPr>
          <w:rStyle w:val="af9"/>
          <w:rFonts w:ascii="Times New Roman" w:hAnsi="Times New Roman" w:cs="Times New Roman"/>
        </w:rPr>
        <w:t>9</w:t>
      </w:r>
      <w:r w:rsidRPr="00FC7A8C">
        <w:rPr>
          <w:rFonts w:ascii="Times New Roman" w:hAnsi="Times New Roman" w:cs="Times New Roman"/>
        </w:rPr>
        <w:t>, 2001773 (2021).</w:t>
      </w:r>
    </w:p>
    <w:p w14:paraId="0D742C46" w14:textId="77777777" w:rsidR="00674621" w:rsidRPr="00FC7A8C" w:rsidRDefault="00674621" w:rsidP="00C11A10">
      <w:pPr>
        <w:pStyle w:val="af2"/>
        <w:jc w:val="both"/>
        <w:rPr>
          <w:rFonts w:ascii="Times New Roman" w:hAnsi="Times New Roman" w:cs="Times New Roman"/>
        </w:rPr>
      </w:pPr>
      <w:r w:rsidRPr="00FC7A8C">
        <w:rPr>
          <w:rStyle w:val="af9"/>
          <w:rFonts w:ascii="Times New Roman" w:hAnsi="Times New Roman" w:cs="Times New Roman"/>
        </w:rPr>
        <w:t>S4.</w:t>
      </w:r>
      <w:r w:rsidRPr="00FC7A8C">
        <w:rPr>
          <w:rFonts w:ascii="Times New Roman" w:hAnsi="Times New Roman" w:cs="Times New Roman"/>
        </w:rPr>
        <w:t xml:space="preserve"> Zhang, J. </w:t>
      </w:r>
      <w:r w:rsidRPr="00FC7A8C">
        <w:rPr>
          <w:rStyle w:val="afa"/>
          <w:rFonts w:ascii="Times New Roman" w:hAnsi="Times New Roman" w:cs="Times New Roman"/>
        </w:rPr>
        <w:t>et al.</w:t>
      </w:r>
      <w:r w:rsidRPr="00FC7A8C">
        <w:rPr>
          <w:rFonts w:ascii="Times New Roman" w:hAnsi="Times New Roman" w:cs="Times New Roman"/>
        </w:rPr>
        <w:t xml:space="preserve"> Transport layer engineering toward lower threshold for perovskite lasers. </w:t>
      </w:r>
      <w:r w:rsidRPr="00FC7A8C">
        <w:rPr>
          <w:rStyle w:val="afa"/>
          <w:rFonts w:ascii="Times New Roman" w:hAnsi="Times New Roman" w:cs="Times New Roman"/>
        </w:rPr>
        <w:t>Adv. Mater.</w:t>
      </w:r>
      <w:r w:rsidRPr="00FC7A8C">
        <w:rPr>
          <w:rFonts w:ascii="Times New Roman" w:hAnsi="Times New Roman" w:cs="Times New Roman"/>
        </w:rPr>
        <w:t xml:space="preserve"> </w:t>
      </w:r>
      <w:r w:rsidRPr="00FC7A8C">
        <w:rPr>
          <w:rStyle w:val="af9"/>
          <w:rFonts w:ascii="Times New Roman" w:hAnsi="Times New Roman" w:cs="Times New Roman"/>
        </w:rPr>
        <w:t>35</w:t>
      </w:r>
      <w:r w:rsidRPr="00FC7A8C">
        <w:rPr>
          <w:rFonts w:ascii="Times New Roman" w:hAnsi="Times New Roman" w:cs="Times New Roman"/>
        </w:rPr>
        <w:t>, 2300922 (2023).</w:t>
      </w:r>
    </w:p>
    <w:p w14:paraId="3CD3360C" w14:textId="77777777" w:rsidR="00674621" w:rsidRPr="00FC7A8C" w:rsidRDefault="00674621" w:rsidP="00C11A10">
      <w:pPr>
        <w:pStyle w:val="af2"/>
        <w:jc w:val="both"/>
        <w:rPr>
          <w:rFonts w:ascii="Times New Roman" w:hAnsi="Times New Roman" w:cs="Times New Roman"/>
        </w:rPr>
      </w:pPr>
      <w:r w:rsidRPr="00FC7A8C">
        <w:rPr>
          <w:rStyle w:val="af9"/>
          <w:rFonts w:ascii="Times New Roman" w:hAnsi="Times New Roman" w:cs="Times New Roman"/>
        </w:rPr>
        <w:t>S5.</w:t>
      </w:r>
      <w:r w:rsidRPr="00FC7A8C">
        <w:rPr>
          <w:rFonts w:ascii="Times New Roman" w:hAnsi="Times New Roman" w:cs="Times New Roman"/>
        </w:rPr>
        <w:t xml:space="preserve"> Lee, G. </w:t>
      </w:r>
      <w:r w:rsidRPr="00FC7A8C">
        <w:rPr>
          <w:rStyle w:val="afa"/>
          <w:rFonts w:ascii="Times New Roman" w:hAnsi="Times New Roman" w:cs="Times New Roman"/>
        </w:rPr>
        <w:t>et al.</w:t>
      </w:r>
      <w:r w:rsidRPr="00FC7A8C">
        <w:rPr>
          <w:rFonts w:ascii="Times New Roman" w:hAnsi="Times New Roman" w:cs="Times New Roman"/>
        </w:rPr>
        <w:t xml:space="preserve"> Unravelling the amplified spontaneous emission mechanism in three-dimensional metal halide perovskites. </w:t>
      </w:r>
      <w:r w:rsidRPr="00FC7A8C">
        <w:rPr>
          <w:rStyle w:val="afa"/>
          <w:rFonts w:ascii="Times New Roman" w:hAnsi="Times New Roman" w:cs="Times New Roman"/>
        </w:rPr>
        <w:t>Nanoscale</w:t>
      </w:r>
      <w:r w:rsidRPr="00FC7A8C">
        <w:rPr>
          <w:rFonts w:ascii="Times New Roman" w:hAnsi="Times New Roman" w:cs="Times New Roman"/>
        </w:rPr>
        <w:t xml:space="preserve"> </w:t>
      </w:r>
      <w:r w:rsidRPr="00FC7A8C">
        <w:rPr>
          <w:rStyle w:val="af9"/>
          <w:rFonts w:ascii="Times New Roman" w:hAnsi="Times New Roman" w:cs="Times New Roman"/>
        </w:rPr>
        <w:t>18</w:t>
      </w:r>
      <w:r w:rsidRPr="00FC7A8C">
        <w:rPr>
          <w:rFonts w:ascii="Times New Roman" w:hAnsi="Times New Roman" w:cs="Times New Roman"/>
        </w:rPr>
        <w:t>, 6576–6585 (2026).</w:t>
      </w:r>
    </w:p>
    <w:p w14:paraId="0DCD422E" w14:textId="77777777" w:rsidR="00674621" w:rsidRPr="00FC7A8C" w:rsidRDefault="00674621" w:rsidP="00C11A10">
      <w:pPr>
        <w:pStyle w:val="af2"/>
        <w:jc w:val="both"/>
        <w:rPr>
          <w:rFonts w:ascii="Times New Roman" w:hAnsi="Times New Roman" w:cs="Times New Roman"/>
        </w:rPr>
      </w:pPr>
      <w:r w:rsidRPr="00FC7A8C">
        <w:rPr>
          <w:rStyle w:val="af9"/>
          <w:rFonts w:ascii="Times New Roman" w:hAnsi="Times New Roman" w:cs="Times New Roman"/>
        </w:rPr>
        <w:t>S6.</w:t>
      </w:r>
      <w:r w:rsidRPr="00FC7A8C">
        <w:rPr>
          <w:rFonts w:ascii="Times New Roman" w:hAnsi="Times New Roman" w:cs="Times New Roman"/>
        </w:rPr>
        <w:t xml:space="preserve"> Zhang, Y. </w:t>
      </w:r>
      <w:r w:rsidRPr="00FC7A8C">
        <w:rPr>
          <w:rStyle w:val="afa"/>
          <w:rFonts w:ascii="Times New Roman" w:hAnsi="Times New Roman" w:cs="Times New Roman"/>
        </w:rPr>
        <w:t>et al.</w:t>
      </w:r>
      <w:r w:rsidRPr="00FC7A8C">
        <w:rPr>
          <w:rFonts w:ascii="Times New Roman" w:hAnsi="Times New Roman" w:cs="Times New Roman"/>
        </w:rPr>
        <w:t xml:space="preserve"> Enhanced performance of amplified spontaneous emission in Dion–Jacobson phase quasi-2D perovskite by facilitating carrier co-radiation. </w:t>
      </w:r>
      <w:r w:rsidRPr="00FC7A8C">
        <w:rPr>
          <w:rStyle w:val="afa"/>
          <w:rFonts w:ascii="Times New Roman" w:hAnsi="Times New Roman" w:cs="Times New Roman"/>
        </w:rPr>
        <w:t>Opt. Express</w:t>
      </w:r>
      <w:r w:rsidRPr="00FC7A8C">
        <w:rPr>
          <w:rFonts w:ascii="Times New Roman" w:hAnsi="Times New Roman" w:cs="Times New Roman"/>
        </w:rPr>
        <w:t xml:space="preserve"> </w:t>
      </w:r>
      <w:r w:rsidRPr="00FC7A8C">
        <w:rPr>
          <w:rStyle w:val="af9"/>
          <w:rFonts w:ascii="Times New Roman" w:hAnsi="Times New Roman" w:cs="Times New Roman"/>
        </w:rPr>
        <w:t>32</w:t>
      </w:r>
      <w:r w:rsidRPr="00FC7A8C">
        <w:rPr>
          <w:rFonts w:ascii="Times New Roman" w:hAnsi="Times New Roman" w:cs="Times New Roman"/>
        </w:rPr>
        <w:t>, 26306–26317 (2024).</w:t>
      </w:r>
    </w:p>
    <w:p w14:paraId="16708DB2" w14:textId="77777777" w:rsidR="00674621" w:rsidRPr="00FC7A8C" w:rsidRDefault="00674621" w:rsidP="00C11A10">
      <w:pPr>
        <w:pStyle w:val="af2"/>
        <w:jc w:val="both"/>
        <w:rPr>
          <w:rFonts w:ascii="Times New Roman" w:hAnsi="Times New Roman" w:cs="Times New Roman"/>
        </w:rPr>
      </w:pPr>
      <w:r w:rsidRPr="00FC7A8C">
        <w:rPr>
          <w:rStyle w:val="af9"/>
          <w:rFonts w:ascii="Times New Roman" w:hAnsi="Times New Roman" w:cs="Times New Roman"/>
        </w:rPr>
        <w:t>S7.</w:t>
      </w:r>
      <w:r w:rsidRPr="00FC7A8C">
        <w:rPr>
          <w:rFonts w:ascii="Times New Roman" w:hAnsi="Times New Roman" w:cs="Times New Roman"/>
        </w:rPr>
        <w:t xml:space="preserve"> Zhang, D. </w:t>
      </w:r>
      <w:r w:rsidRPr="00FC7A8C">
        <w:rPr>
          <w:rStyle w:val="afa"/>
          <w:rFonts w:ascii="Times New Roman" w:hAnsi="Times New Roman" w:cs="Times New Roman"/>
        </w:rPr>
        <w:t>et al.</w:t>
      </w:r>
      <w:r w:rsidRPr="00FC7A8C">
        <w:rPr>
          <w:rFonts w:ascii="Times New Roman" w:hAnsi="Times New Roman" w:cs="Times New Roman"/>
        </w:rPr>
        <w:t xml:space="preserve"> Break-through amplified spontaneous emission with ultra-low threshold in perovskite via synergetic moisture and BHT dual strategies. </w:t>
      </w:r>
      <w:r w:rsidRPr="00FC7A8C">
        <w:rPr>
          <w:rStyle w:val="afa"/>
          <w:rFonts w:ascii="Times New Roman" w:hAnsi="Times New Roman" w:cs="Times New Roman"/>
        </w:rPr>
        <w:t>Light Sci. Appl.</w:t>
      </w:r>
      <w:r w:rsidRPr="00FC7A8C">
        <w:rPr>
          <w:rFonts w:ascii="Times New Roman" w:hAnsi="Times New Roman" w:cs="Times New Roman"/>
        </w:rPr>
        <w:t xml:space="preserve"> </w:t>
      </w:r>
      <w:r w:rsidRPr="00FC7A8C">
        <w:rPr>
          <w:rStyle w:val="af9"/>
          <w:rFonts w:ascii="Times New Roman" w:hAnsi="Times New Roman" w:cs="Times New Roman"/>
        </w:rPr>
        <w:t>15</w:t>
      </w:r>
      <w:r w:rsidRPr="00FC7A8C">
        <w:rPr>
          <w:rFonts w:ascii="Times New Roman" w:hAnsi="Times New Roman" w:cs="Times New Roman"/>
        </w:rPr>
        <w:t>, 99 (2026).</w:t>
      </w:r>
    </w:p>
    <w:p w14:paraId="76F894DE" w14:textId="77777777" w:rsidR="00674621" w:rsidRPr="00FC7A8C" w:rsidRDefault="00674621" w:rsidP="00C11A10">
      <w:pPr>
        <w:pStyle w:val="af2"/>
        <w:jc w:val="both"/>
        <w:rPr>
          <w:rFonts w:ascii="Times New Roman" w:hAnsi="Times New Roman" w:cs="Times New Roman"/>
        </w:rPr>
      </w:pPr>
      <w:r w:rsidRPr="00FC7A8C">
        <w:rPr>
          <w:rStyle w:val="af9"/>
          <w:rFonts w:ascii="Times New Roman" w:hAnsi="Times New Roman" w:cs="Times New Roman"/>
        </w:rPr>
        <w:t>S8.</w:t>
      </w:r>
      <w:r w:rsidRPr="00FC7A8C">
        <w:rPr>
          <w:rFonts w:ascii="Times New Roman" w:hAnsi="Times New Roman" w:cs="Times New Roman"/>
        </w:rPr>
        <w:t xml:space="preserve"> Shi, C. </w:t>
      </w:r>
      <w:r w:rsidRPr="00FC7A8C">
        <w:rPr>
          <w:rStyle w:val="afa"/>
          <w:rFonts w:ascii="Times New Roman" w:hAnsi="Times New Roman" w:cs="Times New Roman"/>
        </w:rPr>
        <w:t>et al.</w:t>
      </w:r>
      <w:r w:rsidRPr="00FC7A8C">
        <w:rPr>
          <w:rFonts w:ascii="Times New Roman" w:hAnsi="Times New Roman" w:cs="Times New Roman"/>
        </w:rPr>
        <w:t xml:space="preserve"> Achieving tunable amplified spontaneous emission in Rb–Cs alloyed quasi-2D perovskites with low threshold and exceptional spectral stability. </w:t>
      </w:r>
      <w:r w:rsidRPr="00FC7A8C">
        <w:rPr>
          <w:rStyle w:val="afa"/>
          <w:rFonts w:ascii="Times New Roman" w:hAnsi="Times New Roman" w:cs="Times New Roman"/>
        </w:rPr>
        <w:t>Adv. Mater.</w:t>
      </w:r>
      <w:r w:rsidRPr="00FC7A8C">
        <w:rPr>
          <w:rFonts w:ascii="Times New Roman" w:hAnsi="Times New Roman" w:cs="Times New Roman"/>
        </w:rPr>
        <w:t xml:space="preserve"> </w:t>
      </w:r>
      <w:r w:rsidRPr="00FC7A8C">
        <w:rPr>
          <w:rStyle w:val="af9"/>
          <w:rFonts w:ascii="Times New Roman" w:hAnsi="Times New Roman" w:cs="Times New Roman"/>
        </w:rPr>
        <w:t>37</w:t>
      </w:r>
      <w:r w:rsidRPr="00FC7A8C">
        <w:rPr>
          <w:rFonts w:ascii="Times New Roman" w:hAnsi="Times New Roman" w:cs="Times New Roman"/>
        </w:rPr>
        <w:t>, 2504029 (2025).</w:t>
      </w:r>
    </w:p>
    <w:p w14:paraId="3973F31F" w14:textId="77777777" w:rsidR="00674621" w:rsidRPr="00FC7A8C" w:rsidRDefault="00674621" w:rsidP="00C11A10">
      <w:pPr>
        <w:pStyle w:val="af2"/>
        <w:jc w:val="both"/>
        <w:rPr>
          <w:rFonts w:ascii="Times New Roman" w:hAnsi="Times New Roman" w:cs="Times New Roman"/>
        </w:rPr>
      </w:pPr>
      <w:r w:rsidRPr="00FC7A8C">
        <w:rPr>
          <w:rStyle w:val="af9"/>
          <w:rFonts w:ascii="Times New Roman" w:hAnsi="Times New Roman" w:cs="Times New Roman"/>
        </w:rPr>
        <w:t>S9.</w:t>
      </w:r>
      <w:r w:rsidRPr="00FC7A8C">
        <w:rPr>
          <w:rFonts w:ascii="Times New Roman" w:hAnsi="Times New Roman" w:cs="Times New Roman"/>
        </w:rPr>
        <w:t xml:space="preserve"> Zhang, H. </w:t>
      </w:r>
      <w:r w:rsidRPr="00FC7A8C">
        <w:rPr>
          <w:rStyle w:val="afa"/>
          <w:rFonts w:ascii="Times New Roman" w:hAnsi="Times New Roman" w:cs="Times New Roman"/>
        </w:rPr>
        <w:t>et al.</w:t>
      </w:r>
      <w:r w:rsidRPr="00FC7A8C">
        <w:rPr>
          <w:rFonts w:ascii="Times New Roman" w:hAnsi="Times New Roman" w:cs="Times New Roman"/>
        </w:rPr>
        <w:t xml:space="preserve"> Active phase transfer enhances amplified spontaneous emission and mechanical deformability in </w:t>
      </w:r>
      <w:proofErr w:type="spellStart"/>
      <w:r w:rsidRPr="00FC7A8C">
        <w:rPr>
          <w:rFonts w:ascii="Times New Roman" w:hAnsi="Times New Roman" w:cs="Times New Roman"/>
        </w:rPr>
        <w:t>FAPbBr</w:t>
      </w:r>
      <w:proofErr w:type="spellEnd"/>
      <w:r w:rsidRPr="00FC7A8C">
        <w:rPr>
          <w:rFonts w:ascii="Times New Roman" w:hAnsi="Times New Roman" w:cs="Times New Roman"/>
        </w:rPr>
        <w:t xml:space="preserve">₃ perovskite film. </w:t>
      </w:r>
      <w:r w:rsidRPr="00FC7A8C">
        <w:rPr>
          <w:rStyle w:val="afa"/>
          <w:rFonts w:ascii="Times New Roman" w:hAnsi="Times New Roman" w:cs="Times New Roman"/>
        </w:rPr>
        <w:t xml:space="preserve">Adv. </w:t>
      </w:r>
      <w:proofErr w:type="spellStart"/>
      <w:r w:rsidRPr="00FC7A8C">
        <w:rPr>
          <w:rStyle w:val="afa"/>
          <w:rFonts w:ascii="Times New Roman" w:hAnsi="Times New Roman" w:cs="Times New Roman"/>
        </w:rPr>
        <w:t>Funct</w:t>
      </w:r>
      <w:proofErr w:type="spellEnd"/>
      <w:r w:rsidRPr="00FC7A8C">
        <w:rPr>
          <w:rStyle w:val="afa"/>
          <w:rFonts w:ascii="Times New Roman" w:hAnsi="Times New Roman" w:cs="Times New Roman"/>
        </w:rPr>
        <w:t>. Mater.</w:t>
      </w:r>
      <w:r w:rsidRPr="00FC7A8C">
        <w:rPr>
          <w:rFonts w:ascii="Times New Roman" w:hAnsi="Times New Roman" w:cs="Times New Roman"/>
        </w:rPr>
        <w:t xml:space="preserve"> </w:t>
      </w:r>
      <w:r w:rsidRPr="00FC7A8C">
        <w:rPr>
          <w:rStyle w:val="af9"/>
          <w:rFonts w:ascii="Times New Roman" w:hAnsi="Times New Roman" w:cs="Times New Roman"/>
        </w:rPr>
        <w:t>36</w:t>
      </w:r>
      <w:r w:rsidRPr="00FC7A8C">
        <w:rPr>
          <w:rFonts w:ascii="Times New Roman" w:hAnsi="Times New Roman" w:cs="Times New Roman"/>
        </w:rPr>
        <w:t>, e26164 (2026).</w:t>
      </w:r>
    </w:p>
    <w:p w14:paraId="3042CA73" w14:textId="77777777" w:rsidR="00674621" w:rsidRPr="00FC7A8C" w:rsidRDefault="00674621" w:rsidP="00C11A10">
      <w:pPr>
        <w:pStyle w:val="af2"/>
        <w:jc w:val="both"/>
        <w:rPr>
          <w:rFonts w:ascii="Times New Roman" w:hAnsi="Times New Roman" w:cs="Times New Roman"/>
        </w:rPr>
      </w:pPr>
      <w:r w:rsidRPr="00FC7A8C">
        <w:rPr>
          <w:rStyle w:val="af9"/>
          <w:rFonts w:ascii="Times New Roman" w:hAnsi="Times New Roman" w:cs="Times New Roman"/>
        </w:rPr>
        <w:t>S10.</w:t>
      </w:r>
      <w:r w:rsidRPr="00FC7A8C">
        <w:rPr>
          <w:rFonts w:ascii="Times New Roman" w:hAnsi="Times New Roman" w:cs="Times New Roman"/>
        </w:rPr>
        <w:t xml:space="preserve"> Han, G. R. </w:t>
      </w:r>
      <w:r w:rsidRPr="00FC7A8C">
        <w:rPr>
          <w:rStyle w:val="afa"/>
          <w:rFonts w:ascii="Times New Roman" w:hAnsi="Times New Roman" w:cs="Times New Roman"/>
        </w:rPr>
        <w:t>et al.</w:t>
      </w:r>
      <w:r w:rsidRPr="00FC7A8C">
        <w:rPr>
          <w:rFonts w:ascii="Times New Roman" w:hAnsi="Times New Roman" w:cs="Times New Roman"/>
        </w:rPr>
        <w:t xml:space="preserve"> In situ and real-time ultrafast spectroscopy of photoinduced reactions in perovskite nanomaterials. </w:t>
      </w:r>
      <w:r w:rsidRPr="00FC7A8C">
        <w:rPr>
          <w:rStyle w:val="afa"/>
          <w:rFonts w:ascii="Times New Roman" w:hAnsi="Times New Roman" w:cs="Times New Roman"/>
        </w:rPr>
        <w:t>Nat. Commun.</w:t>
      </w:r>
      <w:r w:rsidRPr="00FC7A8C">
        <w:rPr>
          <w:rFonts w:ascii="Times New Roman" w:hAnsi="Times New Roman" w:cs="Times New Roman"/>
        </w:rPr>
        <w:t xml:space="preserve"> </w:t>
      </w:r>
      <w:r w:rsidRPr="00FC7A8C">
        <w:rPr>
          <w:rStyle w:val="af9"/>
          <w:rFonts w:ascii="Times New Roman" w:hAnsi="Times New Roman" w:cs="Times New Roman"/>
        </w:rPr>
        <w:t>16</w:t>
      </w:r>
      <w:r w:rsidRPr="00FC7A8C">
        <w:rPr>
          <w:rFonts w:ascii="Times New Roman" w:hAnsi="Times New Roman" w:cs="Times New Roman"/>
        </w:rPr>
        <w:t>, 4956 (2025).</w:t>
      </w:r>
    </w:p>
    <w:p w14:paraId="0D5D5D9F" w14:textId="77777777" w:rsidR="00674621" w:rsidRPr="00FC7A8C" w:rsidRDefault="00674621" w:rsidP="00C11A10">
      <w:pPr>
        <w:pStyle w:val="af2"/>
        <w:jc w:val="both"/>
        <w:rPr>
          <w:rFonts w:ascii="Times New Roman" w:hAnsi="Times New Roman" w:cs="Times New Roman"/>
        </w:rPr>
      </w:pPr>
      <w:r w:rsidRPr="00FC7A8C">
        <w:rPr>
          <w:rStyle w:val="af9"/>
          <w:rFonts w:ascii="Times New Roman" w:hAnsi="Times New Roman" w:cs="Times New Roman"/>
        </w:rPr>
        <w:t>S11.</w:t>
      </w:r>
      <w:r w:rsidRPr="00FC7A8C">
        <w:rPr>
          <w:rFonts w:ascii="Times New Roman" w:hAnsi="Times New Roman" w:cs="Times New Roman"/>
        </w:rPr>
        <w:t xml:space="preserve"> Kim, H. </w:t>
      </w:r>
      <w:r w:rsidRPr="00FC7A8C">
        <w:rPr>
          <w:rStyle w:val="afa"/>
          <w:rFonts w:ascii="Times New Roman" w:hAnsi="Times New Roman" w:cs="Times New Roman"/>
        </w:rPr>
        <w:t>et al.</w:t>
      </w:r>
      <w:r w:rsidRPr="00FC7A8C">
        <w:rPr>
          <w:rFonts w:ascii="Times New Roman" w:hAnsi="Times New Roman" w:cs="Times New Roman"/>
        </w:rPr>
        <w:t xml:space="preserve"> Hybrid perovskite light emitting diodes under intense electrical excitation. </w:t>
      </w:r>
      <w:r w:rsidRPr="00FC7A8C">
        <w:rPr>
          <w:rStyle w:val="afa"/>
          <w:rFonts w:ascii="Times New Roman" w:hAnsi="Times New Roman" w:cs="Times New Roman"/>
        </w:rPr>
        <w:t>Nat. Commun.</w:t>
      </w:r>
      <w:r w:rsidRPr="00FC7A8C">
        <w:rPr>
          <w:rFonts w:ascii="Times New Roman" w:hAnsi="Times New Roman" w:cs="Times New Roman"/>
        </w:rPr>
        <w:t xml:space="preserve"> </w:t>
      </w:r>
      <w:r w:rsidRPr="00FC7A8C">
        <w:rPr>
          <w:rStyle w:val="af9"/>
          <w:rFonts w:ascii="Times New Roman" w:hAnsi="Times New Roman" w:cs="Times New Roman"/>
        </w:rPr>
        <w:t>9</w:t>
      </w:r>
      <w:r w:rsidRPr="00FC7A8C">
        <w:rPr>
          <w:rFonts w:ascii="Times New Roman" w:hAnsi="Times New Roman" w:cs="Times New Roman"/>
        </w:rPr>
        <w:t>, 4893 (2018).</w:t>
      </w:r>
    </w:p>
    <w:p w14:paraId="51DD46F2" w14:textId="77777777" w:rsidR="00674621" w:rsidRPr="00FC7A8C" w:rsidRDefault="00674621" w:rsidP="00C11A10">
      <w:pPr>
        <w:pStyle w:val="af2"/>
        <w:jc w:val="both"/>
        <w:rPr>
          <w:rFonts w:ascii="Times New Roman" w:hAnsi="Times New Roman" w:cs="Times New Roman"/>
        </w:rPr>
      </w:pPr>
      <w:r w:rsidRPr="00FC7A8C">
        <w:rPr>
          <w:rStyle w:val="af9"/>
          <w:rFonts w:ascii="Times New Roman" w:hAnsi="Times New Roman" w:cs="Times New Roman"/>
        </w:rPr>
        <w:t>S12.</w:t>
      </w:r>
      <w:r w:rsidRPr="00FC7A8C">
        <w:rPr>
          <w:rFonts w:ascii="Times New Roman" w:hAnsi="Times New Roman" w:cs="Times New Roman"/>
        </w:rPr>
        <w:t xml:space="preserve"> Zhao, L. </w:t>
      </w:r>
      <w:r w:rsidRPr="00FC7A8C">
        <w:rPr>
          <w:rStyle w:val="afa"/>
          <w:rFonts w:ascii="Times New Roman" w:hAnsi="Times New Roman" w:cs="Times New Roman"/>
        </w:rPr>
        <w:t>et al.</w:t>
      </w:r>
      <w:r w:rsidRPr="00FC7A8C">
        <w:rPr>
          <w:rFonts w:ascii="Times New Roman" w:hAnsi="Times New Roman" w:cs="Times New Roman"/>
        </w:rPr>
        <w:t xml:space="preserve"> Nanosecond-pulsed perovskite light-emitting diodes at high current density. </w:t>
      </w:r>
      <w:r w:rsidRPr="00FC7A8C">
        <w:rPr>
          <w:rStyle w:val="afa"/>
          <w:rFonts w:ascii="Times New Roman" w:hAnsi="Times New Roman" w:cs="Times New Roman"/>
        </w:rPr>
        <w:t>Adv. Mater.</w:t>
      </w:r>
      <w:r w:rsidRPr="00FC7A8C">
        <w:rPr>
          <w:rFonts w:ascii="Times New Roman" w:hAnsi="Times New Roman" w:cs="Times New Roman"/>
        </w:rPr>
        <w:t xml:space="preserve"> </w:t>
      </w:r>
      <w:r w:rsidRPr="00FC7A8C">
        <w:rPr>
          <w:rStyle w:val="af9"/>
          <w:rFonts w:ascii="Times New Roman" w:hAnsi="Times New Roman" w:cs="Times New Roman"/>
        </w:rPr>
        <w:t>33</w:t>
      </w:r>
      <w:r w:rsidRPr="00FC7A8C">
        <w:rPr>
          <w:rFonts w:ascii="Times New Roman" w:hAnsi="Times New Roman" w:cs="Times New Roman"/>
        </w:rPr>
        <w:t>, 2104867 (2021).</w:t>
      </w:r>
    </w:p>
    <w:p w14:paraId="30F795DF" w14:textId="77777777" w:rsidR="00674621" w:rsidRPr="00FC7A8C" w:rsidRDefault="00674621" w:rsidP="00C11A10">
      <w:pPr>
        <w:pStyle w:val="af2"/>
        <w:jc w:val="both"/>
        <w:rPr>
          <w:rFonts w:ascii="Times New Roman" w:hAnsi="Times New Roman" w:cs="Times New Roman"/>
        </w:rPr>
      </w:pPr>
      <w:r w:rsidRPr="00FC7A8C">
        <w:rPr>
          <w:rStyle w:val="af9"/>
          <w:rFonts w:ascii="Times New Roman" w:hAnsi="Times New Roman" w:cs="Times New Roman"/>
        </w:rPr>
        <w:t>S13.</w:t>
      </w:r>
      <w:r w:rsidRPr="00FC7A8C">
        <w:rPr>
          <w:rFonts w:ascii="Times New Roman" w:hAnsi="Times New Roman" w:cs="Times New Roman"/>
        </w:rPr>
        <w:t xml:space="preserve"> Zou, C., Liu, Y., Ginger, D. S. &amp; Lin, L. Y. Suppressing efficiency roll-off at high current densities for ultra-bright green perovskite light-emitting diodes. </w:t>
      </w:r>
      <w:r w:rsidRPr="00FC7A8C">
        <w:rPr>
          <w:rStyle w:val="afa"/>
          <w:rFonts w:ascii="Times New Roman" w:hAnsi="Times New Roman" w:cs="Times New Roman"/>
        </w:rPr>
        <w:t>ACS Nano</w:t>
      </w:r>
      <w:r w:rsidRPr="00FC7A8C">
        <w:rPr>
          <w:rFonts w:ascii="Times New Roman" w:hAnsi="Times New Roman" w:cs="Times New Roman"/>
        </w:rPr>
        <w:t xml:space="preserve"> </w:t>
      </w:r>
      <w:r w:rsidRPr="00FC7A8C">
        <w:rPr>
          <w:rStyle w:val="af9"/>
          <w:rFonts w:ascii="Times New Roman" w:hAnsi="Times New Roman" w:cs="Times New Roman"/>
        </w:rPr>
        <w:t>14</w:t>
      </w:r>
      <w:r w:rsidRPr="00FC7A8C">
        <w:rPr>
          <w:rFonts w:ascii="Times New Roman" w:hAnsi="Times New Roman" w:cs="Times New Roman"/>
        </w:rPr>
        <w:t>, 6076–6086 (2020).</w:t>
      </w:r>
    </w:p>
    <w:p w14:paraId="253D4B54" w14:textId="77777777" w:rsidR="00674621" w:rsidRPr="00FC7A8C" w:rsidRDefault="00674621" w:rsidP="00C11A10">
      <w:pPr>
        <w:pStyle w:val="af2"/>
        <w:jc w:val="both"/>
        <w:rPr>
          <w:rFonts w:ascii="Times New Roman" w:hAnsi="Times New Roman" w:cs="Times New Roman"/>
        </w:rPr>
      </w:pPr>
      <w:r w:rsidRPr="00FC7A8C">
        <w:rPr>
          <w:rStyle w:val="af9"/>
          <w:rFonts w:ascii="Times New Roman" w:hAnsi="Times New Roman" w:cs="Times New Roman"/>
        </w:rPr>
        <w:lastRenderedPageBreak/>
        <w:t>S14.</w:t>
      </w:r>
      <w:r w:rsidRPr="00FC7A8C">
        <w:rPr>
          <w:rFonts w:ascii="Times New Roman" w:hAnsi="Times New Roman" w:cs="Times New Roman"/>
        </w:rPr>
        <w:t xml:space="preserve"> Setoguchi, Y. &amp; Adachi, C. Suppression of roll-off characteristics of electroluminescence at high current densities in organic light emitting diodes by introducing reduced carrier injection barriers. </w:t>
      </w:r>
      <w:r w:rsidRPr="00FC7A8C">
        <w:rPr>
          <w:rStyle w:val="afa"/>
          <w:rFonts w:ascii="Times New Roman" w:hAnsi="Times New Roman" w:cs="Times New Roman"/>
        </w:rPr>
        <w:t>J. Appl. Phys.</w:t>
      </w:r>
      <w:r w:rsidRPr="00FC7A8C">
        <w:rPr>
          <w:rFonts w:ascii="Times New Roman" w:hAnsi="Times New Roman" w:cs="Times New Roman"/>
        </w:rPr>
        <w:t xml:space="preserve"> </w:t>
      </w:r>
      <w:r w:rsidRPr="00FC7A8C">
        <w:rPr>
          <w:rStyle w:val="af9"/>
          <w:rFonts w:ascii="Times New Roman" w:hAnsi="Times New Roman" w:cs="Times New Roman"/>
        </w:rPr>
        <w:t>108</w:t>
      </w:r>
      <w:r w:rsidRPr="00FC7A8C">
        <w:rPr>
          <w:rFonts w:ascii="Times New Roman" w:hAnsi="Times New Roman" w:cs="Times New Roman"/>
        </w:rPr>
        <w:t>, 064516 (2010).</w:t>
      </w:r>
    </w:p>
    <w:p w14:paraId="3B7F9BA6" w14:textId="77777777" w:rsidR="00674621" w:rsidRPr="00FC7A8C" w:rsidRDefault="00674621" w:rsidP="00C11A10">
      <w:pPr>
        <w:pStyle w:val="af2"/>
        <w:jc w:val="both"/>
        <w:rPr>
          <w:rFonts w:ascii="Times New Roman" w:hAnsi="Times New Roman" w:cs="Times New Roman"/>
        </w:rPr>
      </w:pPr>
      <w:r w:rsidRPr="00FC7A8C">
        <w:rPr>
          <w:rStyle w:val="af9"/>
          <w:rFonts w:ascii="Times New Roman" w:hAnsi="Times New Roman" w:cs="Times New Roman"/>
        </w:rPr>
        <w:t>S15.</w:t>
      </w:r>
      <w:r w:rsidRPr="00FC7A8C">
        <w:rPr>
          <w:rFonts w:ascii="Times New Roman" w:hAnsi="Times New Roman" w:cs="Times New Roman"/>
        </w:rPr>
        <w:t xml:space="preserve"> Qin, C. </w:t>
      </w:r>
      <w:r w:rsidRPr="00FC7A8C">
        <w:rPr>
          <w:rStyle w:val="afa"/>
          <w:rFonts w:ascii="Times New Roman" w:hAnsi="Times New Roman" w:cs="Times New Roman"/>
        </w:rPr>
        <w:t>et al.</w:t>
      </w:r>
      <w:r w:rsidRPr="00FC7A8C">
        <w:rPr>
          <w:rFonts w:ascii="Times New Roman" w:hAnsi="Times New Roman" w:cs="Times New Roman"/>
        </w:rPr>
        <w:t xml:space="preserve"> Stable room-temperature continuous-wave lasing in quasi-2D perovskite films. </w:t>
      </w:r>
      <w:r w:rsidRPr="00FC7A8C">
        <w:rPr>
          <w:rStyle w:val="afa"/>
          <w:rFonts w:ascii="Times New Roman" w:hAnsi="Times New Roman" w:cs="Times New Roman"/>
        </w:rPr>
        <w:t>Nature</w:t>
      </w:r>
      <w:r w:rsidRPr="00FC7A8C">
        <w:rPr>
          <w:rFonts w:ascii="Times New Roman" w:hAnsi="Times New Roman" w:cs="Times New Roman"/>
        </w:rPr>
        <w:t xml:space="preserve"> </w:t>
      </w:r>
      <w:r w:rsidRPr="00FC7A8C">
        <w:rPr>
          <w:rStyle w:val="af9"/>
          <w:rFonts w:ascii="Times New Roman" w:hAnsi="Times New Roman" w:cs="Times New Roman"/>
        </w:rPr>
        <w:t>585</w:t>
      </w:r>
      <w:r w:rsidRPr="00FC7A8C">
        <w:rPr>
          <w:rFonts w:ascii="Times New Roman" w:hAnsi="Times New Roman" w:cs="Times New Roman"/>
        </w:rPr>
        <w:t>, 53–57 (2020).</w:t>
      </w:r>
    </w:p>
    <w:p w14:paraId="298309BF" w14:textId="77777777" w:rsidR="00674621" w:rsidRDefault="00674621" w:rsidP="00C11A10">
      <w:pPr>
        <w:pStyle w:val="af2"/>
        <w:jc w:val="both"/>
        <w:rPr>
          <w:rFonts w:ascii="Times New Roman" w:hAnsi="Times New Roman" w:cs="Times New Roman"/>
        </w:rPr>
      </w:pPr>
      <w:r w:rsidRPr="00FC7A8C">
        <w:rPr>
          <w:rStyle w:val="af9"/>
          <w:rFonts w:ascii="Times New Roman" w:hAnsi="Times New Roman" w:cs="Times New Roman"/>
        </w:rPr>
        <w:t>S16.</w:t>
      </w:r>
      <w:r w:rsidRPr="00FC7A8C">
        <w:rPr>
          <w:rFonts w:ascii="Times New Roman" w:hAnsi="Times New Roman" w:cs="Times New Roman"/>
        </w:rPr>
        <w:t xml:space="preserve"> </w:t>
      </w:r>
      <w:proofErr w:type="spellStart"/>
      <w:r w:rsidRPr="00FC7A8C">
        <w:rPr>
          <w:rFonts w:ascii="Times New Roman" w:hAnsi="Times New Roman" w:cs="Times New Roman"/>
        </w:rPr>
        <w:t>Elkhouly</w:t>
      </w:r>
      <w:proofErr w:type="spellEnd"/>
      <w:r w:rsidRPr="00FC7A8C">
        <w:rPr>
          <w:rFonts w:ascii="Times New Roman" w:hAnsi="Times New Roman" w:cs="Times New Roman"/>
        </w:rPr>
        <w:t xml:space="preserve">, K. </w:t>
      </w:r>
      <w:r w:rsidRPr="00FC7A8C">
        <w:rPr>
          <w:rStyle w:val="afa"/>
          <w:rFonts w:ascii="Times New Roman" w:hAnsi="Times New Roman" w:cs="Times New Roman"/>
        </w:rPr>
        <w:t>et al.</w:t>
      </w:r>
      <w:r w:rsidRPr="00FC7A8C">
        <w:rPr>
          <w:rFonts w:ascii="Times New Roman" w:hAnsi="Times New Roman" w:cs="Times New Roman"/>
        </w:rPr>
        <w:t xml:space="preserve"> Electrically assisted amplified spontaneous emission in perovskite light-emitting diodes. </w:t>
      </w:r>
      <w:r w:rsidRPr="00FC7A8C">
        <w:rPr>
          <w:rStyle w:val="afa"/>
          <w:rFonts w:ascii="Times New Roman" w:hAnsi="Times New Roman" w:cs="Times New Roman"/>
        </w:rPr>
        <w:t>Nat. Photon.</w:t>
      </w:r>
      <w:r w:rsidRPr="00FC7A8C">
        <w:rPr>
          <w:rFonts w:ascii="Times New Roman" w:hAnsi="Times New Roman" w:cs="Times New Roman"/>
        </w:rPr>
        <w:t xml:space="preserve"> </w:t>
      </w:r>
      <w:r w:rsidRPr="00FC7A8C">
        <w:rPr>
          <w:rStyle w:val="af9"/>
          <w:rFonts w:ascii="Times New Roman" w:hAnsi="Times New Roman" w:cs="Times New Roman"/>
        </w:rPr>
        <w:t>18</w:t>
      </w:r>
      <w:r w:rsidRPr="00FC7A8C">
        <w:rPr>
          <w:rFonts w:ascii="Times New Roman" w:hAnsi="Times New Roman" w:cs="Times New Roman"/>
        </w:rPr>
        <w:t>, 132–138 (2024).</w:t>
      </w:r>
    </w:p>
    <w:p w14:paraId="5550669E" w14:textId="34E52736" w:rsidR="00D61C08" w:rsidRPr="00C11A10" w:rsidRDefault="00D61C08" w:rsidP="00C11A10">
      <w:pPr>
        <w:pStyle w:val="af2"/>
        <w:jc w:val="both"/>
        <w:rPr>
          <w:rFonts w:ascii="Times New Roman" w:hAnsi="Times New Roman" w:cs="Times New Roman"/>
        </w:rPr>
      </w:pPr>
      <w:r w:rsidRPr="00C11A10">
        <w:rPr>
          <w:rStyle w:val="af9"/>
          <w:rFonts w:ascii="Times New Roman" w:hAnsi="Times New Roman" w:cs="Times New Roman"/>
        </w:rPr>
        <w:t>S17.</w:t>
      </w:r>
      <w:r w:rsidRPr="00C11A10">
        <w:rPr>
          <w:rFonts w:ascii="Times New Roman" w:hAnsi="Times New Roman" w:cs="Times New Roman"/>
        </w:rPr>
        <w:t xml:space="preserve"> Jiang, Y. </w:t>
      </w:r>
      <w:r w:rsidRPr="00C11A10">
        <w:rPr>
          <w:rFonts w:ascii="Times New Roman" w:hAnsi="Times New Roman" w:cs="Times New Roman"/>
          <w:i/>
          <w:iCs/>
        </w:rPr>
        <w:t>et al.</w:t>
      </w:r>
      <w:r w:rsidRPr="00C11A10">
        <w:rPr>
          <w:rFonts w:ascii="Times New Roman" w:hAnsi="Times New Roman" w:cs="Times New Roman"/>
        </w:rPr>
        <w:t xml:space="preserve"> Reducing the impact of Auger recombination in quasi-2D perovskite light-emitting diodes. </w:t>
      </w:r>
      <w:r w:rsidRPr="00C11A10">
        <w:rPr>
          <w:rFonts w:ascii="Times New Roman" w:hAnsi="Times New Roman" w:cs="Times New Roman"/>
          <w:i/>
          <w:iCs/>
        </w:rPr>
        <w:t>Nat. Commun.</w:t>
      </w:r>
      <w:r w:rsidRPr="00C11A10">
        <w:rPr>
          <w:rFonts w:ascii="Times New Roman" w:hAnsi="Times New Roman" w:cs="Times New Roman"/>
        </w:rPr>
        <w:t xml:space="preserve"> </w:t>
      </w:r>
      <w:r w:rsidRPr="00C11A10">
        <w:rPr>
          <w:rFonts w:ascii="Times New Roman" w:hAnsi="Times New Roman" w:cs="Times New Roman"/>
          <w:b/>
          <w:bCs/>
        </w:rPr>
        <w:t>12</w:t>
      </w:r>
      <w:r w:rsidRPr="00C11A10">
        <w:rPr>
          <w:rFonts w:ascii="Times New Roman" w:hAnsi="Times New Roman" w:cs="Times New Roman"/>
        </w:rPr>
        <w:t>, 336 (2021).</w:t>
      </w:r>
    </w:p>
    <w:p w14:paraId="01ABB133" w14:textId="4B070B7F" w:rsidR="00D61C08" w:rsidRPr="00FC7A8C" w:rsidRDefault="00D61C08" w:rsidP="00C11A10">
      <w:pPr>
        <w:pStyle w:val="af2"/>
        <w:jc w:val="both"/>
        <w:rPr>
          <w:rFonts w:ascii="Times New Roman" w:hAnsi="Times New Roman" w:cs="Times New Roman"/>
        </w:rPr>
      </w:pPr>
      <w:r w:rsidRPr="00FC7A8C">
        <w:rPr>
          <w:rStyle w:val="af9"/>
          <w:rFonts w:ascii="Times New Roman" w:hAnsi="Times New Roman" w:cs="Times New Roman"/>
        </w:rPr>
        <w:t>S1</w:t>
      </w:r>
      <w:r>
        <w:rPr>
          <w:rStyle w:val="af9"/>
          <w:rFonts w:ascii="Times New Roman" w:hAnsi="Times New Roman" w:cs="Times New Roman" w:hint="eastAsia"/>
        </w:rPr>
        <w:t>8</w:t>
      </w:r>
      <w:r w:rsidRPr="00FC7A8C">
        <w:rPr>
          <w:rStyle w:val="af9"/>
          <w:rFonts w:ascii="Times New Roman" w:hAnsi="Times New Roman" w:cs="Times New Roman"/>
        </w:rPr>
        <w:t>.</w:t>
      </w:r>
      <w:r w:rsidRPr="00D61C08">
        <w:rPr>
          <w:rFonts w:ascii="Times New Roman" w:hAnsi="Times New Roman" w:cs="Times New Roman"/>
        </w:rPr>
        <w:t xml:space="preserve"> Allegro, I., Li, Y., Richards, B. S., Paetzold, U. W., Lemmer, U. &amp; Howard, I. A. Bimolecular and Auger recombination in phase-stable perovskite thin films from cryogenic to room temperature and their effect on the amplified spontaneous emission threshold. </w:t>
      </w:r>
      <w:r w:rsidRPr="00D61C08">
        <w:rPr>
          <w:rFonts w:ascii="Times New Roman" w:hAnsi="Times New Roman" w:cs="Times New Roman"/>
          <w:i/>
          <w:iCs/>
        </w:rPr>
        <w:t>J. Phys. Chem. Lett.</w:t>
      </w:r>
      <w:r w:rsidRPr="00D61C08">
        <w:rPr>
          <w:rFonts w:ascii="Times New Roman" w:hAnsi="Times New Roman" w:cs="Times New Roman"/>
        </w:rPr>
        <w:t xml:space="preserve"> </w:t>
      </w:r>
      <w:r w:rsidRPr="00D61C08">
        <w:rPr>
          <w:rFonts w:ascii="Times New Roman" w:hAnsi="Times New Roman" w:cs="Times New Roman"/>
          <w:b/>
          <w:bCs/>
        </w:rPr>
        <w:t>12</w:t>
      </w:r>
      <w:r w:rsidRPr="00D61C08">
        <w:rPr>
          <w:rFonts w:ascii="Times New Roman" w:hAnsi="Times New Roman" w:cs="Times New Roman"/>
        </w:rPr>
        <w:t>, 2293–2298 (2021).</w:t>
      </w:r>
    </w:p>
    <w:p w14:paraId="0DF747B4" w14:textId="2A3B85D7" w:rsidR="00D61C08" w:rsidRPr="00FC7A8C" w:rsidRDefault="00D61C08" w:rsidP="00C11A10">
      <w:pPr>
        <w:pStyle w:val="af2"/>
        <w:jc w:val="both"/>
        <w:rPr>
          <w:rFonts w:ascii="Times New Roman" w:hAnsi="Times New Roman" w:cs="Times New Roman"/>
        </w:rPr>
      </w:pPr>
      <w:r w:rsidRPr="00FC7A8C">
        <w:rPr>
          <w:rStyle w:val="af9"/>
          <w:rFonts w:ascii="Times New Roman" w:hAnsi="Times New Roman" w:cs="Times New Roman"/>
        </w:rPr>
        <w:t>S1</w:t>
      </w:r>
      <w:r>
        <w:rPr>
          <w:rStyle w:val="af9"/>
          <w:rFonts w:ascii="Times New Roman" w:hAnsi="Times New Roman" w:cs="Times New Roman" w:hint="eastAsia"/>
        </w:rPr>
        <w:t>9</w:t>
      </w:r>
      <w:r w:rsidRPr="00FC7A8C">
        <w:rPr>
          <w:rStyle w:val="af9"/>
          <w:rFonts w:ascii="Times New Roman" w:hAnsi="Times New Roman" w:cs="Times New Roman"/>
        </w:rPr>
        <w:t>.</w:t>
      </w:r>
      <w:r w:rsidRPr="00D61C08">
        <w:rPr>
          <w:rFonts w:ascii="Times New Roman" w:hAnsi="Times New Roman" w:cs="Times New Roman"/>
        </w:rPr>
        <w:t xml:space="preserve"> Staub, F. </w:t>
      </w:r>
      <w:r w:rsidRPr="00D61C08">
        <w:rPr>
          <w:rFonts w:ascii="Times New Roman" w:hAnsi="Times New Roman" w:cs="Times New Roman"/>
          <w:i/>
          <w:iCs/>
        </w:rPr>
        <w:t>et al.</w:t>
      </w:r>
      <w:r w:rsidRPr="00D61C08">
        <w:rPr>
          <w:rFonts w:ascii="Times New Roman" w:hAnsi="Times New Roman" w:cs="Times New Roman"/>
        </w:rPr>
        <w:t xml:space="preserve"> Beyond bulk lifetimes: insights into lead halide perovskite films from time-resolved photoluminescence. </w:t>
      </w:r>
      <w:r w:rsidRPr="00D61C08">
        <w:rPr>
          <w:rFonts w:ascii="Times New Roman" w:hAnsi="Times New Roman" w:cs="Times New Roman"/>
          <w:i/>
          <w:iCs/>
        </w:rPr>
        <w:t>Phys. Rev. Applied</w:t>
      </w:r>
      <w:r w:rsidRPr="00D61C08">
        <w:rPr>
          <w:rFonts w:ascii="Times New Roman" w:hAnsi="Times New Roman" w:cs="Times New Roman"/>
        </w:rPr>
        <w:t xml:space="preserve"> </w:t>
      </w:r>
      <w:r w:rsidRPr="00D61C08">
        <w:rPr>
          <w:rFonts w:ascii="Times New Roman" w:hAnsi="Times New Roman" w:cs="Times New Roman"/>
          <w:b/>
          <w:bCs/>
        </w:rPr>
        <w:t>6</w:t>
      </w:r>
      <w:r w:rsidRPr="00D61C08">
        <w:rPr>
          <w:rFonts w:ascii="Times New Roman" w:hAnsi="Times New Roman" w:cs="Times New Roman"/>
        </w:rPr>
        <w:t>, 044017 (2016).</w:t>
      </w:r>
    </w:p>
    <w:p w14:paraId="464B69EE" w14:textId="05D6B73D" w:rsidR="00D61C08" w:rsidRPr="00C11A10" w:rsidRDefault="00D61C08" w:rsidP="00C11A10">
      <w:pPr>
        <w:pStyle w:val="af2"/>
        <w:jc w:val="both"/>
        <w:rPr>
          <w:rFonts w:ascii="Times New Roman" w:hAnsi="Times New Roman" w:cs="Times New Roman"/>
        </w:rPr>
      </w:pPr>
      <w:r w:rsidRPr="00C11A10">
        <w:rPr>
          <w:rStyle w:val="af9"/>
          <w:rFonts w:ascii="Times New Roman" w:hAnsi="Times New Roman" w:cs="Times New Roman"/>
        </w:rPr>
        <w:t>S20.</w:t>
      </w:r>
      <w:r w:rsidRPr="00C11A10">
        <w:rPr>
          <w:rFonts w:ascii="Times New Roman" w:hAnsi="Times New Roman" w:cs="Times New Roman"/>
        </w:rPr>
        <w:t xml:space="preserve"> </w:t>
      </w:r>
      <w:proofErr w:type="spellStart"/>
      <w:r w:rsidRPr="00C11A10">
        <w:rPr>
          <w:rFonts w:ascii="Times New Roman" w:hAnsi="Times New Roman" w:cs="Times New Roman"/>
        </w:rPr>
        <w:t>Kiligaridis</w:t>
      </w:r>
      <w:proofErr w:type="spellEnd"/>
      <w:r w:rsidRPr="00C11A10">
        <w:rPr>
          <w:rFonts w:ascii="Times New Roman" w:hAnsi="Times New Roman" w:cs="Times New Roman"/>
        </w:rPr>
        <w:t xml:space="preserve">, A. </w:t>
      </w:r>
      <w:r w:rsidRPr="00C11A10">
        <w:rPr>
          <w:rFonts w:ascii="Times New Roman" w:hAnsi="Times New Roman" w:cs="Times New Roman"/>
          <w:i/>
          <w:iCs/>
        </w:rPr>
        <w:t>et al.</w:t>
      </w:r>
      <w:r w:rsidRPr="00C11A10">
        <w:rPr>
          <w:rFonts w:ascii="Times New Roman" w:hAnsi="Times New Roman" w:cs="Times New Roman"/>
        </w:rPr>
        <w:t xml:space="preserve"> Are Shockley–Read–Hall and ABC models valid for lead halide </w:t>
      </w:r>
      <w:proofErr w:type="gramStart"/>
      <w:r w:rsidRPr="00C11A10">
        <w:rPr>
          <w:rFonts w:ascii="Times New Roman" w:hAnsi="Times New Roman" w:cs="Times New Roman"/>
        </w:rPr>
        <w:t>perovskites?.</w:t>
      </w:r>
      <w:proofErr w:type="gramEnd"/>
      <w:r w:rsidRPr="00C11A10">
        <w:rPr>
          <w:rFonts w:ascii="Times New Roman" w:hAnsi="Times New Roman" w:cs="Times New Roman"/>
        </w:rPr>
        <w:t xml:space="preserve"> </w:t>
      </w:r>
      <w:r w:rsidRPr="00C11A10">
        <w:rPr>
          <w:rFonts w:ascii="Times New Roman" w:hAnsi="Times New Roman" w:cs="Times New Roman"/>
          <w:i/>
          <w:iCs/>
        </w:rPr>
        <w:t>Nat. Commun.</w:t>
      </w:r>
      <w:r w:rsidRPr="00C11A10">
        <w:rPr>
          <w:rFonts w:ascii="Times New Roman" w:hAnsi="Times New Roman" w:cs="Times New Roman"/>
        </w:rPr>
        <w:t xml:space="preserve"> </w:t>
      </w:r>
      <w:r w:rsidRPr="00C11A10">
        <w:rPr>
          <w:rFonts w:ascii="Times New Roman" w:hAnsi="Times New Roman" w:cs="Times New Roman"/>
          <w:b/>
          <w:bCs/>
        </w:rPr>
        <w:t>12</w:t>
      </w:r>
      <w:r w:rsidRPr="00C11A10">
        <w:rPr>
          <w:rFonts w:ascii="Times New Roman" w:hAnsi="Times New Roman" w:cs="Times New Roman"/>
        </w:rPr>
        <w:t>, 3329 (2021).</w:t>
      </w:r>
    </w:p>
    <w:p w14:paraId="2CBCA189" w14:textId="28A28AAB" w:rsidR="00193D6D" w:rsidRPr="0088430E" w:rsidRDefault="00193D6D" w:rsidP="00C11A10">
      <w:pPr>
        <w:jc w:val="both"/>
        <w:rPr>
          <w:rFonts w:ascii="Times New Roman" w:hAnsi="Times New Roman" w:cs="Arial"/>
        </w:rPr>
      </w:pPr>
    </w:p>
    <w:sectPr w:rsidR="00193D6D" w:rsidRPr="0088430E" w:rsidSect="00FB2C52">
      <w:footerReference w:type="default" r:id="rId3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AB2C6" w14:textId="77777777" w:rsidR="003F3C80" w:rsidRDefault="003F3C80" w:rsidP="00BE22F1">
      <w:pPr>
        <w:rPr>
          <w:rFonts w:hint="eastAsia"/>
        </w:rPr>
      </w:pPr>
      <w:r>
        <w:separator/>
      </w:r>
    </w:p>
  </w:endnote>
  <w:endnote w:type="continuationSeparator" w:id="0">
    <w:p w14:paraId="0E341F78" w14:textId="77777777" w:rsidR="003F3C80" w:rsidRDefault="003F3C80" w:rsidP="00BE22F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501860"/>
      <w:docPartObj>
        <w:docPartGallery w:val="Page Numbers (Bottom of Page)"/>
        <w:docPartUnique/>
      </w:docPartObj>
    </w:sdtPr>
    <w:sdtContent>
      <w:sdt>
        <w:sdtPr>
          <w:id w:val="1728636285"/>
          <w:docPartObj>
            <w:docPartGallery w:val="Page Numbers (Top of Page)"/>
            <w:docPartUnique/>
          </w:docPartObj>
        </w:sdtPr>
        <w:sdtContent>
          <w:p w14:paraId="6A93564D" w14:textId="313C8AD9" w:rsidR="00FB2C52" w:rsidRDefault="00FB2C52">
            <w:pPr>
              <w:pStyle w:val="af0"/>
              <w:jc w:val="center"/>
              <w:rPr>
                <w:rFonts w:hint="eastAsia"/>
              </w:rP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64AF370F" w14:textId="77777777" w:rsidR="00FB2C52" w:rsidRDefault="00FB2C52">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DF796" w14:textId="77777777" w:rsidR="003F3C80" w:rsidRDefault="003F3C80" w:rsidP="00BE22F1">
      <w:pPr>
        <w:rPr>
          <w:rFonts w:hint="eastAsia"/>
        </w:rPr>
      </w:pPr>
      <w:r>
        <w:separator/>
      </w:r>
    </w:p>
  </w:footnote>
  <w:footnote w:type="continuationSeparator" w:id="0">
    <w:p w14:paraId="702B7FFF" w14:textId="77777777" w:rsidR="003F3C80" w:rsidRDefault="003F3C80" w:rsidP="00BE22F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72A47"/>
    <w:multiLevelType w:val="multilevel"/>
    <w:tmpl w:val="3DCC4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717954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川江 秦">
    <w15:presenceInfo w15:providerId="Windows Live" w15:userId="c19f1bc6249cce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E40"/>
    <w:rsid w:val="00000752"/>
    <w:rsid w:val="00002F00"/>
    <w:rsid w:val="000276AC"/>
    <w:rsid w:val="00037748"/>
    <w:rsid w:val="00041B7E"/>
    <w:rsid w:val="00065CFE"/>
    <w:rsid w:val="00074CB8"/>
    <w:rsid w:val="00080A29"/>
    <w:rsid w:val="00090948"/>
    <w:rsid w:val="00093D1B"/>
    <w:rsid w:val="00097AFD"/>
    <w:rsid w:val="000B5FA3"/>
    <w:rsid w:val="000D42DC"/>
    <w:rsid w:val="000D6A02"/>
    <w:rsid w:val="000E19C2"/>
    <w:rsid w:val="000E3518"/>
    <w:rsid w:val="000F4E79"/>
    <w:rsid w:val="0014349C"/>
    <w:rsid w:val="00157428"/>
    <w:rsid w:val="0016589B"/>
    <w:rsid w:val="00166215"/>
    <w:rsid w:val="001676EB"/>
    <w:rsid w:val="00167F95"/>
    <w:rsid w:val="00177ED1"/>
    <w:rsid w:val="00191813"/>
    <w:rsid w:val="0019240C"/>
    <w:rsid w:val="00193138"/>
    <w:rsid w:val="00193D6D"/>
    <w:rsid w:val="00196E26"/>
    <w:rsid w:val="001E1CEC"/>
    <w:rsid w:val="001E7641"/>
    <w:rsid w:val="001E7C61"/>
    <w:rsid w:val="002012F9"/>
    <w:rsid w:val="0020431F"/>
    <w:rsid w:val="002131E5"/>
    <w:rsid w:val="002608DD"/>
    <w:rsid w:val="002647F6"/>
    <w:rsid w:val="00264F3D"/>
    <w:rsid w:val="00265644"/>
    <w:rsid w:val="00277DD3"/>
    <w:rsid w:val="002816E8"/>
    <w:rsid w:val="00283B7D"/>
    <w:rsid w:val="00290CB6"/>
    <w:rsid w:val="0029615F"/>
    <w:rsid w:val="002A521E"/>
    <w:rsid w:val="002A7CFD"/>
    <w:rsid w:val="002B3E77"/>
    <w:rsid w:val="002B6D5B"/>
    <w:rsid w:val="002C20E8"/>
    <w:rsid w:val="002C641E"/>
    <w:rsid w:val="002D097E"/>
    <w:rsid w:val="002F22B5"/>
    <w:rsid w:val="002F7828"/>
    <w:rsid w:val="0030009B"/>
    <w:rsid w:val="00303BD5"/>
    <w:rsid w:val="00315F5E"/>
    <w:rsid w:val="00323FAC"/>
    <w:rsid w:val="00360882"/>
    <w:rsid w:val="00372E12"/>
    <w:rsid w:val="003743E4"/>
    <w:rsid w:val="00381728"/>
    <w:rsid w:val="003902E6"/>
    <w:rsid w:val="00391F45"/>
    <w:rsid w:val="003940C9"/>
    <w:rsid w:val="003C0804"/>
    <w:rsid w:val="003C163B"/>
    <w:rsid w:val="003C336C"/>
    <w:rsid w:val="003C38C0"/>
    <w:rsid w:val="003C7C9B"/>
    <w:rsid w:val="003D130B"/>
    <w:rsid w:val="003D2CE0"/>
    <w:rsid w:val="003D4A34"/>
    <w:rsid w:val="003D5D29"/>
    <w:rsid w:val="003E3432"/>
    <w:rsid w:val="003F3C80"/>
    <w:rsid w:val="003F6C9B"/>
    <w:rsid w:val="00415A83"/>
    <w:rsid w:val="0043632D"/>
    <w:rsid w:val="00437BE0"/>
    <w:rsid w:val="0044655C"/>
    <w:rsid w:val="00451C71"/>
    <w:rsid w:val="004539E8"/>
    <w:rsid w:val="00483787"/>
    <w:rsid w:val="00485B9E"/>
    <w:rsid w:val="0049295E"/>
    <w:rsid w:val="004A54BF"/>
    <w:rsid w:val="004B1078"/>
    <w:rsid w:val="004B12E0"/>
    <w:rsid w:val="004B32A7"/>
    <w:rsid w:val="004B4930"/>
    <w:rsid w:val="004D4044"/>
    <w:rsid w:val="004D4846"/>
    <w:rsid w:val="004E3C63"/>
    <w:rsid w:val="004E4E40"/>
    <w:rsid w:val="004E7B27"/>
    <w:rsid w:val="004F7748"/>
    <w:rsid w:val="0051334C"/>
    <w:rsid w:val="00516C89"/>
    <w:rsid w:val="0051767E"/>
    <w:rsid w:val="0053773A"/>
    <w:rsid w:val="00545E4C"/>
    <w:rsid w:val="00577659"/>
    <w:rsid w:val="005930CC"/>
    <w:rsid w:val="005971C0"/>
    <w:rsid w:val="005A4AF3"/>
    <w:rsid w:val="005A7369"/>
    <w:rsid w:val="005C337D"/>
    <w:rsid w:val="005F099D"/>
    <w:rsid w:val="005F3040"/>
    <w:rsid w:val="005F4E58"/>
    <w:rsid w:val="00600F9B"/>
    <w:rsid w:val="00610F46"/>
    <w:rsid w:val="006209B7"/>
    <w:rsid w:val="00622856"/>
    <w:rsid w:val="00626A6A"/>
    <w:rsid w:val="0064231F"/>
    <w:rsid w:val="00642A0B"/>
    <w:rsid w:val="006537D7"/>
    <w:rsid w:val="00664673"/>
    <w:rsid w:val="00666794"/>
    <w:rsid w:val="00674621"/>
    <w:rsid w:val="00675527"/>
    <w:rsid w:val="00676617"/>
    <w:rsid w:val="00683917"/>
    <w:rsid w:val="006A4ABE"/>
    <w:rsid w:val="006B0445"/>
    <w:rsid w:val="006B5CD5"/>
    <w:rsid w:val="006C1538"/>
    <w:rsid w:val="006C1B45"/>
    <w:rsid w:val="006D3853"/>
    <w:rsid w:val="006D53F7"/>
    <w:rsid w:val="006E1434"/>
    <w:rsid w:val="006E1DAE"/>
    <w:rsid w:val="006E5213"/>
    <w:rsid w:val="006F18DE"/>
    <w:rsid w:val="006F2065"/>
    <w:rsid w:val="006F4A43"/>
    <w:rsid w:val="00710A65"/>
    <w:rsid w:val="00717B0D"/>
    <w:rsid w:val="00720743"/>
    <w:rsid w:val="00740B2D"/>
    <w:rsid w:val="0075765B"/>
    <w:rsid w:val="00767AE2"/>
    <w:rsid w:val="00776DBC"/>
    <w:rsid w:val="00786649"/>
    <w:rsid w:val="007910F6"/>
    <w:rsid w:val="00793ECC"/>
    <w:rsid w:val="007A4F2B"/>
    <w:rsid w:val="007A5477"/>
    <w:rsid w:val="007B797E"/>
    <w:rsid w:val="007C0850"/>
    <w:rsid w:val="007F00A1"/>
    <w:rsid w:val="008000F2"/>
    <w:rsid w:val="00801DC9"/>
    <w:rsid w:val="00802A1B"/>
    <w:rsid w:val="008042A8"/>
    <w:rsid w:val="008218AA"/>
    <w:rsid w:val="00822EA1"/>
    <w:rsid w:val="008232E7"/>
    <w:rsid w:val="0085554A"/>
    <w:rsid w:val="008556F3"/>
    <w:rsid w:val="00856C93"/>
    <w:rsid w:val="00866AFB"/>
    <w:rsid w:val="0088430E"/>
    <w:rsid w:val="0088437B"/>
    <w:rsid w:val="00887DEC"/>
    <w:rsid w:val="00890C61"/>
    <w:rsid w:val="00892C90"/>
    <w:rsid w:val="008A6D95"/>
    <w:rsid w:val="008B1FB0"/>
    <w:rsid w:val="008B6216"/>
    <w:rsid w:val="008B66C0"/>
    <w:rsid w:val="008C0D3E"/>
    <w:rsid w:val="008C49CD"/>
    <w:rsid w:val="008D0786"/>
    <w:rsid w:val="008D1573"/>
    <w:rsid w:val="008D18F6"/>
    <w:rsid w:val="008D4EE7"/>
    <w:rsid w:val="008F4E8D"/>
    <w:rsid w:val="008F717A"/>
    <w:rsid w:val="0090510C"/>
    <w:rsid w:val="00906983"/>
    <w:rsid w:val="0091278D"/>
    <w:rsid w:val="009153B2"/>
    <w:rsid w:val="00925EBE"/>
    <w:rsid w:val="00930A4B"/>
    <w:rsid w:val="00936ED5"/>
    <w:rsid w:val="00945CF4"/>
    <w:rsid w:val="00946A1A"/>
    <w:rsid w:val="00947F94"/>
    <w:rsid w:val="00953E6B"/>
    <w:rsid w:val="00967077"/>
    <w:rsid w:val="00974C86"/>
    <w:rsid w:val="009766B2"/>
    <w:rsid w:val="00993CAF"/>
    <w:rsid w:val="00995995"/>
    <w:rsid w:val="009A02DB"/>
    <w:rsid w:val="009A1A05"/>
    <w:rsid w:val="009C2CDC"/>
    <w:rsid w:val="009C4305"/>
    <w:rsid w:val="009D0F3B"/>
    <w:rsid w:val="009D13B9"/>
    <w:rsid w:val="009D34A0"/>
    <w:rsid w:val="009D4F89"/>
    <w:rsid w:val="009E090A"/>
    <w:rsid w:val="009E572D"/>
    <w:rsid w:val="009E64C3"/>
    <w:rsid w:val="00A1750C"/>
    <w:rsid w:val="00A30AB5"/>
    <w:rsid w:val="00A517CB"/>
    <w:rsid w:val="00A61751"/>
    <w:rsid w:val="00A77534"/>
    <w:rsid w:val="00A81C3C"/>
    <w:rsid w:val="00A8342A"/>
    <w:rsid w:val="00A931B3"/>
    <w:rsid w:val="00A943F6"/>
    <w:rsid w:val="00A950D7"/>
    <w:rsid w:val="00AA59A0"/>
    <w:rsid w:val="00AA72D8"/>
    <w:rsid w:val="00AB4DE2"/>
    <w:rsid w:val="00AE74FC"/>
    <w:rsid w:val="00AF17DC"/>
    <w:rsid w:val="00B0173B"/>
    <w:rsid w:val="00B0192B"/>
    <w:rsid w:val="00B034DE"/>
    <w:rsid w:val="00B24519"/>
    <w:rsid w:val="00B277D4"/>
    <w:rsid w:val="00B32B14"/>
    <w:rsid w:val="00B3707A"/>
    <w:rsid w:val="00B37726"/>
    <w:rsid w:val="00B6442C"/>
    <w:rsid w:val="00B93053"/>
    <w:rsid w:val="00B935F6"/>
    <w:rsid w:val="00BA0F18"/>
    <w:rsid w:val="00BA7415"/>
    <w:rsid w:val="00BC5C21"/>
    <w:rsid w:val="00BC704A"/>
    <w:rsid w:val="00BD5BFF"/>
    <w:rsid w:val="00BE1590"/>
    <w:rsid w:val="00BE22F1"/>
    <w:rsid w:val="00BE29F6"/>
    <w:rsid w:val="00BF1E7F"/>
    <w:rsid w:val="00BF2B00"/>
    <w:rsid w:val="00C0656C"/>
    <w:rsid w:val="00C11A10"/>
    <w:rsid w:val="00C2015D"/>
    <w:rsid w:val="00C21DE1"/>
    <w:rsid w:val="00C243BD"/>
    <w:rsid w:val="00C44C31"/>
    <w:rsid w:val="00C52AAD"/>
    <w:rsid w:val="00C55DED"/>
    <w:rsid w:val="00C56602"/>
    <w:rsid w:val="00C657E3"/>
    <w:rsid w:val="00C67FE5"/>
    <w:rsid w:val="00C71787"/>
    <w:rsid w:val="00C71A88"/>
    <w:rsid w:val="00CB42D7"/>
    <w:rsid w:val="00CB7052"/>
    <w:rsid w:val="00CC618A"/>
    <w:rsid w:val="00CE7DB1"/>
    <w:rsid w:val="00CF1474"/>
    <w:rsid w:val="00CF14EF"/>
    <w:rsid w:val="00CF600A"/>
    <w:rsid w:val="00D07227"/>
    <w:rsid w:val="00D11B1A"/>
    <w:rsid w:val="00D12BE6"/>
    <w:rsid w:val="00D224AF"/>
    <w:rsid w:val="00D2600F"/>
    <w:rsid w:val="00D268CE"/>
    <w:rsid w:val="00D36E89"/>
    <w:rsid w:val="00D50BA6"/>
    <w:rsid w:val="00D61C08"/>
    <w:rsid w:val="00D75AA6"/>
    <w:rsid w:val="00D778BE"/>
    <w:rsid w:val="00D95E00"/>
    <w:rsid w:val="00D967AA"/>
    <w:rsid w:val="00DB0E9E"/>
    <w:rsid w:val="00DC1588"/>
    <w:rsid w:val="00DC15C7"/>
    <w:rsid w:val="00DC63B6"/>
    <w:rsid w:val="00DC6BE5"/>
    <w:rsid w:val="00DC72DF"/>
    <w:rsid w:val="00DD6D0F"/>
    <w:rsid w:val="00DF0169"/>
    <w:rsid w:val="00E038CA"/>
    <w:rsid w:val="00E04811"/>
    <w:rsid w:val="00E2732F"/>
    <w:rsid w:val="00E34FEC"/>
    <w:rsid w:val="00E411A9"/>
    <w:rsid w:val="00E53C7F"/>
    <w:rsid w:val="00E71CEA"/>
    <w:rsid w:val="00E804D6"/>
    <w:rsid w:val="00E80C15"/>
    <w:rsid w:val="00E8144D"/>
    <w:rsid w:val="00E82A8F"/>
    <w:rsid w:val="00E9093B"/>
    <w:rsid w:val="00E91CA6"/>
    <w:rsid w:val="00E92284"/>
    <w:rsid w:val="00E96C60"/>
    <w:rsid w:val="00ED3419"/>
    <w:rsid w:val="00ED6ACD"/>
    <w:rsid w:val="00EE50D8"/>
    <w:rsid w:val="00EF3804"/>
    <w:rsid w:val="00F021A6"/>
    <w:rsid w:val="00F06217"/>
    <w:rsid w:val="00F1002E"/>
    <w:rsid w:val="00F215FA"/>
    <w:rsid w:val="00F63538"/>
    <w:rsid w:val="00F70E3F"/>
    <w:rsid w:val="00F77FE2"/>
    <w:rsid w:val="00F8142C"/>
    <w:rsid w:val="00FB2C52"/>
    <w:rsid w:val="00FC2D92"/>
    <w:rsid w:val="00FC7A8C"/>
    <w:rsid w:val="00FD2A6B"/>
    <w:rsid w:val="00FE0946"/>
    <w:rsid w:val="00FE78DE"/>
    <w:rsid w:val="00FF6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71C6DC"/>
  <w15:chartTrackingRefBased/>
  <w15:docId w15:val="{E34EDB55-89E2-4DAF-9461-62424E44C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437B"/>
    <w:rPr>
      <w:rFonts w:ascii="宋体" w:eastAsia="宋体" w:hAnsi="宋体" w:cs="宋体"/>
      <w:kern w:val="0"/>
      <w:sz w:val="24"/>
      <w:szCs w:val="24"/>
    </w:rPr>
  </w:style>
  <w:style w:type="paragraph" w:styleId="1">
    <w:name w:val="heading 1"/>
    <w:basedOn w:val="a"/>
    <w:next w:val="a"/>
    <w:link w:val="10"/>
    <w:uiPriority w:val="9"/>
    <w:qFormat/>
    <w:rsid w:val="004E4E4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4E4E4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4E4E4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E4E4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E4E40"/>
    <w:pPr>
      <w:keepNext/>
      <w:keepLines/>
      <w:spacing w:before="80" w:after="40"/>
      <w:outlineLvl w:val="4"/>
    </w:pPr>
    <w:rPr>
      <w:rFonts w:cstheme="majorBidi"/>
      <w:color w:val="2F5496" w:themeColor="accent1" w:themeShade="BF"/>
    </w:rPr>
  </w:style>
  <w:style w:type="paragraph" w:styleId="6">
    <w:name w:val="heading 6"/>
    <w:basedOn w:val="a"/>
    <w:next w:val="a"/>
    <w:link w:val="60"/>
    <w:uiPriority w:val="9"/>
    <w:semiHidden/>
    <w:unhideWhenUsed/>
    <w:qFormat/>
    <w:rsid w:val="004E4E40"/>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E4E4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E4E4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E4E4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E4E4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4E4E4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4E4E4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4E4E40"/>
    <w:rPr>
      <w:rFonts w:cstheme="majorBidi"/>
      <w:color w:val="2F5496" w:themeColor="accent1" w:themeShade="BF"/>
      <w:sz w:val="28"/>
      <w:szCs w:val="28"/>
    </w:rPr>
  </w:style>
  <w:style w:type="character" w:customStyle="1" w:styleId="50">
    <w:name w:val="标题 5 字符"/>
    <w:basedOn w:val="a0"/>
    <w:link w:val="5"/>
    <w:uiPriority w:val="9"/>
    <w:semiHidden/>
    <w:rsid w:val="004E4E40"/>
    <w:rPr>
      <w:rFonts w:cstheme="majorBidi"/>
      <w:color w:val="2F5496" w:themeColor="accent1" w:themeShade="BF"/>
      <w:sz w:val="24"/>
      <w:szCs w:val="24"/>
    </w:rPr>
  </w:style>
  <w:style w:type="character" w:customStyle="1" w:styleId="60">
    <w:name w:val="标题 6 字符"/>
    <w:basedOn w:val="a0"/>
    <w:link w:val="6"/>
    <w:uiPriority w:val="9"/>
    <w:semiHidden/>
    <w:rsid w:val="004E4E40"/>
    <w:rPr>
      <w:rFonts w:cstheme="majorBidi"/>
      <w:b/>
      <w:bCs/>
      <w:color w:val="2F5496" w:themeColor="accent1" w:themeShade="BF"/>
    </w:rPr>
  </w:style>
  <w:style w:type="character" w:customStyle="1" w:styleId="70">
    <w:name w:val="标题 7 字符"/>
    <w:basedOn w:val="a0"/>
    <w:link w:val="7"/>
    <w:uiPriority w:val="9"/>
    <w:semiHidden/>
    <w:rsid w:val="004E4E40"/>
    <w:rPr>
      <w:rFonts w:cstheme="majorBidi"/>
      <w:b/>
      <w:bCs/>
      <w:color w:val="595959" w:themeColor="text1" w:themeTint="A6"/>
    </w:rPr>
  </w:style>
  <w:style w:type="character" w:customStyle="1" w:styleId="80">
    <w:name w:val="标题 8 字符"/>
    <w:basedOn w:val="a0"/>
    <w:link w:val="8"/>
    <w:uiPriority w:val="9"/>
    <w:semiHidden/>
    <w:rsid w:val="004E4E40"/>
    <w:rPr>
      <w:rFonts w:cstheme="majorBidi"/>
      <w:color w:val="595959" w:themeColor="text1" w:themeTint="A6"/>
    </w:rPr>
  </w:style>
  <w:style w:type="character" w:customStyle="1" w:styleId="90">
    <w:name w:val="标题 9 字符"/>
    <w:basedOn w:val="a0"/>
    <w:link w:val="9"/>
    <w:uiPriority w:val="9"/>
    <w:semiHidden/>
    <w:rsid w:val="004E4E40"/>
    <w:rPr>
      <w:rFonts w:eastAsiaTheme="majorEastAsia" w:cstheme="majorBidi"/>
      <w:color w:val="595959" w:themeColor="text1" w:themeTint="A6"/>
    </w:rPr>
  </w:style>
  <w:style w:type="paragraph" w:styleId="a3">
    <w:name w:val="Title"/>
    <w:basedOn w:val="a"/>
    <w:next w:val="a"/>
    <w:link w:val="a4"/>
    <w:uiPriority w:val="10"/>
    <w:qFormat/>
    <w:rsid w:val="004E4E4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E4E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4E4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E4E4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4E40"/>
    <w:pPr>
      <w:spacing w:before="160" w:after="160"/>
      <w:jc w:val="center"/>
    </w:pPr>
    <w:rPr>
      <w:i/>
      <w:iCs/>
      <w:color w:val="404040" w:themeColor="text1" w:themeTint="BF"/>
    </w:rPr>
  </w:style>
  <w:style w:type="character" w:customStyle="1" w:styleId="a8">
    <w:name w:val="引用 字符"/>
    <w:basedOn w:val="a0"/>
    <w:link w:val="a7"/>
    <w:uiPriority w:val="29"/>
    <w:rsid w:val="004E4E40"/>
    <w:rPr>
      <w:i/>
      <w:iCs/>
      <w:color w:val="404040" w:themeColor="text1" w:themeTint="BF"/>
    </w:rPr>
  </w:style>
  <w:style w:type="paragraph" w:styleId="a9">
    <w:name w:val="List Paragraph"/>
    <w:basedOn w:val="a"/>
    <w:uiPriority w:val="34"/>
    <w:qFormat/>
    <w:rsid w:val="004E4E40"/>
    <w:pPr>
      <w:ind w:left="720"/>
      <w:contextualSpacing/>
    </w:pPr>
  </w:style>
  <w:style w:type="character" w:styleId="aa">
    <w:name w:val="Intense Emphasis"/>
    <w:basedOn w:val="a0"/>
    <w:uiPriority w:val="21"/>
    <w:qFormat/>
    <w:rsid w:val="004E4E40"/>
    <w:rPr>
      <w:i/>
      <w:iCs/>
      <w:color w:val="2F5496" w:themeColor="accent1" w:themeShade="BF"/>
    </w:rPr>
  </w:style>
  <w:style w:type="paragraph" w:styleId="ab">
    <w:name w:val="Intense Quote"/>
    <w:basedOn w:val="a"/>
    <w:next w:val="a"/>
    <w:link w:val="ac"/>
    <w:uiPriority w:val="30"/>
    <w:qFormat/>
    <w:rsid w:val="004E4E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4E4E40"/>
    <w:rPr>
      <w:i/>
      <w:iCs/>
      <w:color w:val="2F5496" w:themeColor="accent1" w:themeShade="BF"/>
    </w:rPr>
  </w:style>
  <w:style w:type="character" w:styleId="ad">
    <w:name w:val="Intense Reference"/>
    <w:basedOn w:val="a0"/>
    <w:uiPriority w:val="32"/>
    <w:qFormat/>
    <w:rsid w:val="004E4E40"/>
    <w:rPr>
      <w:b/>
      <w:bCs/>
      <w:smallCaps/>
      <w:color w:val="2F5496" w:themeColor="accent1" w:themeShade="BF"/>
      <w:spacing w:val="5"/>
    </w:rPr>
  </w:style>
  <w:style w:type="paragraph" w:styleId="ae">
    <w:name w:val="header"/>
    <w:basedOn w:val="a"/>
    <w:link w:val="af"/>
    <w:uiPriority w:val="99"/>
    <w:unhideWhenUsed/>
    <w:rsid w:val="00BE22F1"/>
    <w:pPr>
      <w:tabs>
        <w:tab w:val="center" w:pos="4153"/>
        <w:tab w:val="right" w:pos="8306"/>
      </w:tabs>
      <w:snapToGrid w:val="0"/>
      <w:jc w:val="center"/>
    </w:pPr>
    <w:rPr>
      <w:sz w:val="18"/>
      <w:szCs w:val="18"/>
    </w:rPr>
  </w:style>
  <w:style w:type="character" w:customStyle="1" w:styleId="af">
    <w:name w:val="页眉 字符"/>
    <w:basedOn w:val="a0"/>
    <w:link w:val="ae"/>
    <w:uiPriority w:val="99"/>
    <w:rsid w:val="00BE22F1"/>
    <w:rPr>
      <w:sz w:val="18"/>
      <w:szCs w:val="18"/>
    </w:rPr>
  </w:style>
  <w:style w:type="paragraph" w:styleId="af0">
    <w:name w:val="footer"/>
    <w:basedOn w:val="a"/>
    <w:link w:val="af1"/>
    <w:uiPriority w:val="99"/>
    <w:unhideWhenUsed/>
    <w:rsid w:val="00BE22F1"/>
    <w:pPr>
      <w:tabs>
        <w:tab w:val="center" w:pos="4153"/>
        <w:tab w:val="right" w:pos="8306"/>
      </w:tabs>
      <w:snapToGrid w:val="0"/>
    </w:pPr>
    <w:rPr>
      <w:sz w:val="18"/>
      <w:szCs w:val="18"/>
    </w:rPr>
  </w:style>
  <w:style w:type="character" w:customStyle="1" w:styleId="af1">
    <w:name w:val="页脚 字符"/>
    <w:basedOn w:val="a0"/>
    <w:link w:val="af0"/>
    <w:uiPriority w:val="99"/>
    <w:rsid w:val="00BE22F1"/>
    <w:rPr>
      <w:sz w:val="18"/>
      <w:szCs w:val="18"/>
    </w:rPr>
  </w:style>
  <w:style w:type="paragraph" w:styleId="af2">
    <w:name w:val="Normal (Web)"/>
    <w:basedOn w:val="a"/>
    <w:uiPriority w:val="99"/>
    <w:unhideWhenUsed/>
    <w:rsid w:val="00CB7052"/>
    <w:pPr>
      <w:spacing w:before="100" w:beforeAutospacing="1" w:after="100" w:afterAutospacing="1"/>
    </w:pPr>
  </w:style>
  <w:style w:type="character" w:styleId="af3">
    <w:name w:val="annotation reference"/>
    <w:basedOn w:val="a0"/>
    <w:uiPriority w:val="99"/>
    <w:semiHidden/>
    <w:unhideWhenUsed/>
    <w:rsid w:val="007C0850"/>
    <w:rPr>
      <w:sz w:val="21"/>
      <w:szCs w:val="21"/>
    </w:rPr>
  </w:style>
  <w:style w:type="paragraph" w:styleId="af4">
    <w:name w:val="annotation text"/>
    <w:basedOn w:val="a"/>
    <w:link w:val="af5"/>
    <w:uiPriority w:val="99"/>
    <w:unhideWhenUsed/>
    <w:rsid w:val="007C0850"/>
  </w:style>
  <w:style w:type="character" w:customStyle="1" w:styleId="af5">
    <w:name w:val="批注文字 字符"/>
    <w:basedOn w:val="a0"/>
    <w:link w:val="af4"/>
    <w:uiPriority w:val="99"/>
    <w:rsid w:val="007C0850"/>
  </w:style>
  <w:style w:type="paragraph" w:styleId="af6">
    <w:name w:val="annotation subject"/>
    <w:basedOn w:val="af4"/>
    <w:next w:val="af4"/>
    <w:link w:val="af7"/>
    <w:uiPriority w:val="99"/>
    <w:semiHidden/>
    <w:unhideWhenUsed/>
    <w:rsid w:val="007C0850"/>
    <w:rPr>
      <w:b/>
      <w:bCs/>
    </w:rPr>
  </w:style>
  <w:style w:type="character" w:customStyle="1" w:styleId="af7">
    <w:name w:val="批注主题 字符"/>
    <w:basedOn w:val="af5"/>
    <w:link w:val="af6"/>
    <w:uiPriority w:val="99"/>
    <w:semiHidden/>
    <w:rsid w:val="007C0850"/>
    <w:rPr>
      <w:b/>
      <w:bCs/>
    </w:rPr>
  </w:style>
  <w:style w:type="character" w:styleId="af8">
    <w:name w:val="Placeholder Text"/>
    <w:basedOn w:val="a0"/>
    <w:uiPriority w:val="99"/>
    <w:semiHidden/>
    <w:rsid w:val="00D36E89"/>
    <w:rPr>
      <w:color w:val="666666"/>
    </w:rPr>
  </w:style>
  <w:style w:type="paragraph" w:styleId="TOC">
    <w:name w:val="TOC Heading"/>
    <w:basedOn w:val="1"/>
    <w:next w:val="a"/>
    <w:uiPriority w:val="39"/>
    <w:unhideWhenUsed/>
    <w:qFormat/>
    <w:rsid w:val="000B5FA3"/>
    <w:pPr>
      <w:spacing w:before="240" w:after="0" w:line="259" w:lineRule="auto"/>
      <w:outlineLvl w:val="9"/>
    </w:pPr>
    <w:rPr>
      <w:sz w:val="32"/>
      <w:szCs w:val="32"/>
    </w:rPr>
  </w:style>
  <w:style w:type="paragraph" w:styleId="TOC2">
    <w:name w:val="toc 2"/>
    <w:basedOn w:val="a"/>
    <w:next w:val="a"/>
    <w:autoRedefine/>
    <w:uiPriority w:val="39"/>
    <w:unhideWhenUsed/>
    <w:rsid w:val="000B5FA3"/>
    <w:pPr>
      <w:spacing w:after="100" w:line="259" w:lineRule="auto"/>
      <w:ind w:left="220"/>
    </w:pPr>
    <w:rPr>
      <w:rFonts w:cs="Times New Roman"/>
      <w:sz w:val="22"/>
    </w:rPr>
  </w:style>
  <w:style w:type="paragraph" w:styleId="TOC1">
    <w:name w:val="toc 1"/>
    <w:basedOn w:val="a"/>
    <w:next w:val="a"/>
    <w:autoRedefine/>
    <w:uiPriority w:val="39"/>
    <w:unhideWhenUsed/>
    <w:rsid w:val="000B5FA3"/>
    <w:pPr>
      <w:spacing w:after="100" w:line="259" w:lineRule="auto"/>
    </w:pPr>
    <w:rPr>
      <w:rFonts w:cs="Times New Roman"/>
      <w:sz w:val="22"/>
    </w:rPr>
  </w:style>
  <w:style w:type="paragraph" w:styleId="TOC3">
    <w:name w:val="toc 3"/>
    <w:basedOn w:val="a"/>
    <w:next w:val="a"/>
    <w:autoRedefine/>
    <w:uiPriority w:val="39"/>
    <w:unhideWhenUsed/>
    <w:rsid w:val="000B5FA3"/>
    <w:pPr>
      <w:spacing w:after="100" w:line="259" w:lineRule="auto"/>
      <w:ind w:left="440"/>
    </w:pPr>
    <w:rPr>
      <w:rFonts w:cs="Times New Roman"/>
      <w:sz w:val="22"/>
    </w:rPr>
  </w:style>
  <w:style w:type="paragraph" w:customStyle="1" w:styleId="pdq2pgselectionanchorcontainer">
    <w:name w:val="pdq2pg_selectionanchorcontainer"/>
    <w:basedOn w:val="a"/>
    <w:rsid w:val="00674621"/>
    <w:pPr>
      <w:spacing w:before="100" w:beforeAutospacing="1" w:after="100" w:afterAutospacing="1"/>
    </w:pPr>
  </w:style>
  <w:style w:type="character" w:styleId="af9">
    <w:name w:val="Strong"/>
    <w:basedOn w:val="a0"/>
    <w:uiPriority w:val="22"/>
    <w:qFormat/>
    <w:rsid w:val="00674621"/>
    <w:rPr>
      <w:b/>
      <w:bCs/>
    </w:rPr>
  </w:style>
  <w:style w:type="character" w:styleId="afa">
    <w:name w:val="Emphasis"/>
    <w:basedOn w:val="a0"/>
    <w:uiPriority w:val="20"/>
    <w:qFormat/>
    <w:rsid w:val="00674621"/>
    <w:rPr>
      <w:i/>
      <w:iCs/>
    </w:rPr>
  </w:style>
  <w:style w:type="paragraph" w:styleId="afb">
    <w:name w:val="Revision"/>
    <w:hidden/>
    <w:uiPriority w:val="99"/>
    <w:semiHidden/>
    <w:rsid w:val="00074CB8"/>
  </w:style>
  <w:style w:type="character" w:styleId="afc">
    <w:name w:val="Hyperlink"/>
    <w:basedOn w:val="a0"/>
    <w:uiPriority w:val="99"/>
    <w:unhideWhenUsed/>
    <w:rsid w:val="00D61C08"/>
    <w:rPr>
      <w:color w:val="0563C1" w:themeColor="hyperlink"/>
      <w:u w:val="single"/>
    </w:rPr>
  </w:style>
  <w:style w:type="character" w:styleId="afd">
    <w:name w:val="Unresolved Mention"/>
    <w:basedOn w:val="a0"/>
    <w:uiPriority w:val="99"/>
    <w:semiHidden/>
    <w:unhideWhenUsed/>
    <w:rsid w:val="00D61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sv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svg"/><Relationship Id="rId30" Type="http://schemas.openxmlformats.org/officeDocument/2006/relationships/image" Target="media/image23.pn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5A039-D67B-4748-B17D-D5FA836C0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46</Pages>
  <Words>6978</Words>
  <Characters>39777</Characters>
  <Application>Microsoft Office Word</Application>
  <DocSecurity>0</DocSecurity>
  <Lines>331</Lines>
  <Paragraphs>93</Paragraphs>
  <ScaleCrop>false</ScaleCrop>
  <Company/>
  <LinksUpToDate>false</LinksUpToDate>
  <CharactersWithSpaces>46662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Y</dc:creator>
  <cp:keywords/>
  <dc:description/>
  <cp:lastModifiedBy>川江 秦</cp:lastModifiedBy>
  <cp:revision>4</cp:revision>
  <dcterms:created xsi:type="dcterms:W3CDTF">2026-10-13T12:42:00Z</dcterms:created>
  <dcterms:modified xsi:type="dcterms:W3CDTF">2026-10-16T09:09:00Z</dcterms:modified>
</cp:coreProperties>
</file>