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5FBD63" w14:textId="77777777" w:rsidR="007A7977" w:rsidRPr="003B40E6" w:rsidRDefault="007A7977" w:rsidP="007A7977">
      <w:pPr>
        <w:spacing w:line="480" w:lineRule="auto"/>
        <w:jc w:val="center"/>
        <w:rPr>
          <w:sz w:val="36"/>
          <w:szCs w:val="36"/>
        </w:rPr>
      </w:pPr>
      <w:bookmarkStart w:id="0" w:name="_Hlk84757158"/>
      <w:r>
        <w:rPr>
          <w:sz w:val="36"/>
          <w:szCs w:val="36"/>
        </w:rPr>
        <w:t>Supplementary Materials for</w:t>
      </w:r>
    </w:p>
    <w:p w14:paraId="2DF13464" w14:textId="77777777" w:rsidR="007A7977" w:rsidRDefault="007A7977" w:rsidP="007A7977">
      <w:pPr>
        <w:spacing w:line="480" w:lineRule="auto"/>
      </w:pPr>
    </w:p>
    <w:p w14:paraId="1973A75D" w14:textId="77777777" w:rsidR="007A7977" w:rsidRPr="007108F5" w:rsidRDefault="007A7977" w:rsidP="007A7977">
      <w:pPr>
        <w:spacing w:line="480" w:lineRule="auto"/>
        <w:jc w:val="center"/>
        <w:rPr>
          <w:sz w:val="28"/>
          <w:szCs w:val="28"/>
        </w:rPr>
      </w:pPr>
      <w:r w:rsidRPr="00001DCE">
        <w:rPr>
          <w:sz w:val="28"/>
          <w:szCs w:val="28"/>
        </w:rPr>
        <w:t>TMS-evoked prefrontal perturbation as a toy model of brain resilience to stress during the COVID-19 pandemic</w:t>
      </w:r>
    </w:p>
    <w:p w14:paraId="04E86CC3" w14:textId="77777777" w:rsidR="007A7977" w:rsidRPr="00001DCE" w:rsidRDefault="007A7977" w:rsidP="007A7977">
      <w:pPr>
        <w:spacing w:line="480" w:lineRule="auto"/>
        <w:jc w:val="center"/>
        <w:rPr>
          <w:lang w:val="es-ES"/>
        </w:rPr>
      </w:pPr>
      <w:r w:rsidRPr="00001DCE">
        <w:rPr>
          <w:lang w:val="es-ES"/>
        </w:rPr>
        <w:t>Ruben Perellón-Alfonso, María Redondo-Camós, Kilian Abellaneda-Pérez, Gabriele Cattaneo, Selma Delgado-</w:t>
      </w:r>
      <w:proofErr w:type="spellStart"/>
      <w:r w:rsidRPr="00001DCE">
        <w:rPr>
          <w:lang w:val="es-ES"/>
        </w:rPr>
        <w:t>Gallén</w:t>
      </w:r>
      <w:proofErr w:type="spellEnd"/>
      <w:r w:rsidRPr="00001DCE">
        <w:rPr>
          <w:lang w:val="es-ES"/>
        </w:rPr>
        <w:t>, Goretti España-Irla, Javier Solana Sánchez, José M. Tormos</w:t>
      </w:r>
      <w:r>
        <w:rPr>
          <w:lang w:val="es-ES"/>
        </w:rPr>
        <w:t xml:space="preserve">, </w:t>
      </w:r>
      <w:r w:rsidRPr="00001DCE">
        <w:rPr>
          <w:lang w:val="es-ES"/>
        </w:rPr>
        <w:t xml:space="preserve">Alvaro Pascual-Leone, David </w:t>
      </w:r>
      <w:proofErr w:type="spellStart"/>
      <w:r w:rsidRPr="00001DCE">
        <w:rPr>
          <w:lang w:val="es-ES"/>
        </w:rPr>
        <w:t>Bartrés</w:t>
      </w:r>
      <w:proofErr w:type="spellEnd"/>
      <w:r w:rsidRPr="00001DCE">
        <w:rPr>
          <w:lang w:val="es-ES"/>
        </w:rPr>
        <w:t>-Faz</w:t>
      </w:r>
    </w:p>
    <w:p w14:paraId="63A11D60" w14:textId="77777777" w:rsidR="007A7977" w:rsidRDefault="007A7977" w:rsidP="007A7977">
      <w:pPr>
        <w:spacing w:line="480" w:lineRule="auto"/>
        <w:jc w:val="center"/>
      </w:pPr>
      <w:r>
        <w:t xml:space="preserve">Correspondence to: DBF, </w:t>
      </w:r>
      <w:hyperlink r:id="rId7" w:history="1">
        <w:r w:rsidRPr="00FB1D06">
          <w:rPr>
            <w:rStyle w:val="Hyperlink"/>
          </w:rPr>
          <w:t>dbartres@ub.edu</w:t>
        </w:r>
      </w:hyperlink>
      <w:r>
        <w:t xml:space="preserve">; APL, </w:t>
      </w:r>
      <w:r w:rsidRPr="0024520B">
        <w:t>apleone@hsl.harvard.edu</w:t>
      </w:r>
    </w:p>
    <w:p w14:paraId="36F0CFFB" w14:textId="77777777" w:rsidR="007A7977" w:rsidRDefault="007A7977" w:rsidP="007A7977">
      <w:pPr>
        <w:spacing w:line="480" w:lineRule="auto"/>
      </w:pPr>
    </w:p>
    <w:p w14:paraId="4F679D6F" w14:textId="77777777" w:rsidR="007A7977" w:rsidRDefault="007A7977" w:rsidP="007A7977">
      <w:pPr>
        <w:spacing w:line="480" w:lineRule="auto"/>
        <w:rPr>
          <w:b/>
        </w:rPr>
      </w:pPr>
    </w:p>
    <w:p w14:paraId="550F8F94" w14:textId="77777777" w:rsidR="007A7977" w:rsidRPr="00262D72" w:rsidRDefault="007A7977" w:rsidP="007A7977">
      <w:pPr>
        <w:spacing w:line="480" w:lineRule="auto"/>
        <w:rPr>
          <w:b/>
        </w:rPr>
      </w:pPr>
      <w:r>
        <w:rPr>
          <w:b/>
        </w:rPr>
        <w:t xml:space="preserve">This file </w:t>
      </w:r>
      <w:r w:rsidRPr="00262D72">
        <w:rPr>
          <w:b/>
        </w:rPr>
        <w:t>includes:</w:t>
      </w:r>
    </w:p>
    <w:p w14:paraId="2391319B" w14:textId="77777777" w:rsidR="007A7977" w:rsidRDefault="007A7977" w:rsidP="00A16A4F">
      <w:pPr>
        <w:pStyle w:val="SMText"/>
        <w:spacing w:line="480" w:lineRule="auto"/>
        <w:ind w:firstLine="720"/>
        <w:rPr>
          <w:u w:val="single"/>
        </w:rPr>
      </w:pPr>
      <w:r w:rsidRPr="00BA5A8F">
        <w:rPr>
          <w:u w:val="single"/>
        </w:rPr>
        <w:t>Structural MRI acquisition parameters</w:t>
      </w:r>
    </w:p>
    <w:p w14:paraId="1428DC48" w14:textId="77777777" w:rsidR="007A7977" w:rsidRPr="00E80A71" w:rsidRDefault="007A7977" w:rsidP="007A7977">
      <w:pPr>
        <w:pStyle w:val="SMText"/>
        <w:spacing w:line="480" w:lineRule="auto"/>
        <w:ind w:firstLine="720"/>
        <w:rPr>
          <w:u w:val="single"/>
        </w:rPr>
      </w:pPr>
      <w:r w:rsidRPr="00BA5A8F">
        <w:rPr>
          <w:u w:val="single"/>
        </w:rPr>
        <w:t>TMS target determination procedures</w:t>
      </w:r>
    </w:p>
    <w:p w14:paraId="7E9768E1" w14:textId="3340756D" w:rsidR="007A7977" w:rsidRDefault="007A7977" w:rsidP="007A7977">
      <w:pPr>
        <w:spacing w:line="480" w:lineRule="auto"/>
        <w:ind w:left="720"/>
      </w:pPr>
      <w:r>
        <w:t>Figs. S1 and S2</w:t>
      </w:r>
    </w:p>
    <w:p w14:paraId="4AE5AD37" w14:textId="55EEF9A0" w:rsidR="00980558" w:rsidRPr="00980558" w:rsidRDefault="00980558" w:rsidP="007A7977">
      <w:pPr>
        <w:spacing w:line="480" w:lineRule="auto"/>
        <w:ind w:left="720"/>
        <w:rPr>
          <w:b/>
          <w:bCs/>
        </w:rPr>
      </w:pPr>
      <w:r w:rsidRPr="00980558">
        <w:rPr>
          <w:b/>
          <w:bCs/>
        </w:rPr>
        <w:t>References</w:t>
      </w:r>
    </w:p>
    <w:p w14:paraId="7D463557" w14:textId="77777777" w:rsidR="00980558" w:rsidRDefault="007A7977" w:rsidP="007A7977">
      <w:pPr>
        <w:spacing w:line="480" w:lineRule="auto"/>
        <w:ind w:left="720"/>
      </w:pPr>
      <w:r>
        <w:t>Table S1</w:t>
      </w:r>
    </w:p>
    <w:p w14:paraId="119F7ED2" w14:textId="4AE982C4" w:rsidR="007A7977" w:rsidRDefault="007A7977" w:rsidP="00980558">
      <w:pPr>
        <w:spacing w:line="480" w:lineRule="auto"/>
      </w:pPr>
      <w:r>
        <w:br/>
      </w:r>
    </w:p>
    <w:p w14:paraId="64FBCCA8" w14:textId="77777777" w:rsidR="007A7977" w:rsidRDefault="007A7977">
      <w:pPr>
        <w:spacing w:after="160" w:line="259" w:lineRule="auto"/>
        <w:rPr>
          <w:szCs w:val="20"/>
          <w:u w:val="single"/>
        </w:rPr>
      </w:pPr>
      <w:r>
        <w:rPr>
          <w:szCs w:val="20"/>
          <w:u w:val="single"/>
        </w:rPr>
        <w:br w:type="page"/>
      </w:r>
    </w:p>
    <w:p w14:paraId="44FD810E" w14:textId="35A062D1" w:rsidR="0063640C" w:rsidRPr="00F95E68" w:rsidRDefault="0063640C" w:rsidP="0063640C">
      <w:pPr>
        <w:spacing w:line="480" w:lineRule="auto"/>
        <w:rPr>
          <w:szCs w:val="20"/>
          <w:u w:val="single"/>
        </w:rPr>
      </w:pPr>
      <w:r w:rsidRPr="00F95E68">
        <w:rPr>
          <w:szCs w:val="20"/>
          <w:u w:val="single"/>
        </w:rPr>
        <w:lastRenderedPageBreak/>
        <w:t>Structural MRI acquisition parameters</w:t>
      </w:r>
    </w:p>
    <w:bookmarkEnd w:id="0"/>
    <w:p w14:paraId="4C4CE1FB" w14:textId="77777777" w:rsidR="0063640C" w:rsidRPr="00F95E68" w:rsidRDefault="0063640C" w:rsidP="0063640C">
      <w:pPr>
        <w:spacing w:line="480" w:lineRule="auto"/>
        <w:ind w:firstLine="720"/>
        <w:rPr>
          <w:szCs w:val="20"/>
        </w:rPr>
      </w:pPr>
      <w:r w:rsidRPr="00F95E68">
        <w:rPr>
          <w:szCs w:val="20"/>
        </w:rPr>
        <w:t xml:space="preserve">T1 and T2-weighted anatomical MRI scans were obtained for all participants and used for </w:t>
      </w:r>
      <w:proofErr w:type="spellStart"/>
      <w:r w:rsidRPr="00F95E68">
        <w:rPr>
          <w:szCs w:val="20"/>
        </w:rPr>
        <w:t>neuronavigation</w:t>
      </w:r>
      <w:proofErr w:type="spellEnd"/>
      <w:r w:rsidRPr="00F95E68">
        <w:rPr>
          <w:szCs w:val="20"/>
        </w:rPr>
        <w:t xml:space="preserve"> and EEG source reconstruction. Participants undertook a high resolution (0.8x0.8x0.8mm^3) 3D MP-RAGE T1 weighted structural magnetic resonance image obtained from a 3T Siemens </w:t>
      </w:r>
      <w:proofErr w:type="spellStart"/>
      <w:r w:rsidRPr="00F95E68">
        <w:rPr>
          <w:szCs w:val="20"/>
        </w:rPr>
        <w:t>Magnetom</w:t>
      </w:r>
      <w:proofErr w:type="spellEnd"/>
      <w:r w:rsidRPr="00F95E68">
        <w:rPr>
          <w:szCs w:val="20"/>
        </w:rPr>
        <w:t xml:space="preserve"> Prisma machine. A total of 208 contiguous axial slices were obtained in ascending fashion (sequence parameters of repetition time = 2400ms, echo time = 2.22ms, TI = 1000ms, flip angle = 8º, slice thickness=0.8 mm and field of view =256mm). Additionally, a high resolution (0.8x0.8x0.8mm^3) 3D SPC T2 weighted structural magnetic resonance image was obtained from the same machine (sequence parameters of repetition time = 3200ms, echo time = 563ms, flip angle = 120º, slice thickness=0.8 mm and field of view =256mm). Image quality control measures were implemented manually by a trained MRI technician to ensure that these did not contain MRI artifacts or excessive motion. The T1 was used for </w:t>
      </w:r>
      <w:proofErr w:type="spellStart"/>
      <w:r w:rsidRPr="00F95E68">
        <w:rPr>
          <w:szCs w:val="20"/>
        </w:rPr>
        <w:t>neuronavigation</w:t>
      </w:r>
      <w:proofErr w:type="spellEnd"/>
      <w:r w:rsidRPr="00F95E68">
        <w:rPr>
          <w:szCs w:val="20"/>
        </w:rPr>
        <w:t>, while the T2 was used, together with the T1, to produce high quality segmentations and meshes for EEG source reconstruction.</w:t>
      </w:r>
    </w:p>
    <w:p w14:paraId="3C86499A" w14:textId="77777777" w:rsidR="0063640C" w:rsidRPr="00F95E68" w:rsidRDefault="0063640C" w:rsidP="0063640C">
      <w:pPr>
        <w:spacing w:line="480" w:lineRule="auto"/>
        <w:rPr>
          <w:szCs w:val="20"/>
          <w:u w:val="words"/>
        </w:rPr>
      </w:pPr>
    </w:p>
    <w:p w14:paraId="06C2769C" w14:textId="77777777" w:rsidR="0063640C" w:rsidRPr="00F95E68" w:rsidRDefault="0063640C" w:rsidP="0063640C">
      <w:pPr>
        <w:spacing w:line="480" w:lineRule="auto"/>
        <w:rPr>
          <w:szCs w:val="20"/>
          <w:u w:val="single"/>
        </w:rPr>
      </w:pPr>
      <w:bookmarkStart w:id="1" w:name="_Hlk84757165"/>
      <w:r w:rsidRPr="00F95E68">
        <w:rPr>
          <w:szCs w:val="20"/>
          <w:u w:val="single"/>
        </w:rPr>
        <w:t>TMS target determination procedures</w:t>
      </w:r>
    </w:p>
    <w:bookmarkEnd w:id="1"/>
    <w:p w14:paraId="6D4CF418" w14:textId="73FF39D1" w:rsidR="0063640C" w:rsidRPr="00F95E68" w:rsidRDefault="0063640C" w:rsidP="0063640C">
      <w:pPr>
        <w:spacing w:line="480" w:lineRule="auto"/>
        <w:ind w:firstLine="480"/>
        <w:rPr>
          <w:szCs w:val="20"/>
        </w:rPr>
      </w:pPr>
      <w:r w:rsidRPr="00F95E68">
        <w:rPr>
          <w:szCs w:val="20"/>
        </w:rPr>
        <w:t xml:space="preserve">For the 29 first subjects of the sample, which were recorded in 2018, individualized targets were determined anatomically. Left-DLPFC stimulation was targeted at the superior half of the middle frontal gyrus, approximately 3 cm anterior to the precentral sulcus. Left-IPL was targeted at the superior edge of the angular gyrus, roughly 1cm inferior to the intraparietal sulcus. For the remaining 45 subjects, which were recorded between 2019 and 2020, targets were determined based on the group-level resting-state seven functional networks parcellation by Yeo and colleagues </w:t>
      </w:r>
      <w:r w:rsidRPr="00F95E68">
        <w:rPr>
          <w:szCs w:val="20"/>
        </w:rPr>
        <w:fldChar w:fldCharType="begin" w:fldLock="1"/>
      </w:r>
      <w:r w:rsidR="00AE553F">
        <w:rPr>
          <w:szCs w:val="20"/>
        </w:rPr>
        <w:instrText>ADDIN CSL_CITATION {"citationItems":[{"id":"ITEM-1","itemData":{"DOI":"10.1152/jn.00338.2011","ISSN":"00223077","PMID":"21653723","abstract":"Information processing in the cerebral cortex involves interactions among distributed areas. Anatomical connectivity suggests that certain areas form local hierarchical relations such as within the visual system. Other connectivity patterns, particularly among association areas, suggest the presence of large-scale circuits without clear hierarchical relations. In this study the organization of networks in the human cerebrum was explored using resting-state functional connectivity MRI. Data from 1,000 subjects were registered using surfacebased alignment. A clustering approach was employed to identify and replicate networks of functionally coupled regions across the cerebral cortex. The results revealed local networks confined to sensory and motor cortices as well as distributed networks of association regions. Within the sensory and motor cortices, functional connectivity followed topographic representations across adjacent areas. In association cortex, the connectivity patterns often showed abrupt transitions between network boundaries. Focused analyses were performed to better understand properties of network connectivity. A canonical sensory-motor pathway involving primary visual area, putative middle temporal area complex (MT+), lateral intraparietal area, and frontal eye field was analyzed to explore how interactions might arise within and between networks. Results showed that adjacent regions of the MT+ complex demonstrate differential connectivity consistent with a hierarchical pathway that spans networks. The functional connectivity of parietal and prefrontal association cortices was next explored. Distinct connectivity profiles of neighboring regions suggest they participate in distributed networks that, while showing evidence for interactions, are embedded within largely parallel, interdigitated circuits. We conclude by discussing the organization of these large-scale cerebral networks in relation to monkey anatomy and their potential evolutionary expansion in humans to support cognition. © 2011 the American Physiological Society.","author":[{"dropping-particle":"","family":"Thomas Yeo","given":"B. T.","non-dropping-particle":"","parse-names":false,"suffix":""},{"dropping-particle":"","family":"Krienen","given":"Fenna M.","non-dropping-particle":"","parse-names":false,"suffix":""},{"dropping-particle":"","family":"Sepulcre","given":"Jorge","non-dropping-particle":"","parse-names":false,"suffix":""},{"dropping-particle":"","family":"Sabuncu","given":"Mert R.","non-dropping-particle":"","parse-names":false,"suffix":""},{"dropping-particle":"","family":"Lashkari","given":"Danial","non-dropping-particle":"","parse-names":false,"suffix":""},{"dropping-particle":"","family":"Hollinshead","given":"Marisa","non-dropping-particle":"","parse-names":false,"suffix":""},{"dropping-particle":"","family":"Roffman","given":"Joshua L.","non-dropping-particle":"","parse-names":false,"suffix":""},{"dropping-particle":"","family":"Smoller","given":"Jordan W.","non-dropping-particle":"","parse-names":false,"suffix":""},{"dropping-particle":"","family":"Zöllei","given":"Lilla","non-dropping-particle":"","parse-names":false,"suffix":""},{"dropping-particle":"","family":"Polimeni","given":"Jonathan R.","non-dropping-particle":"","parse-names":false,"suffix":""},{"dropping-particle":"","family":"Fisch","given":"Bruce","non-dropping-particle":"","parse-names":false,"suffix":""},{"dropping-particle":"","family":"Liu","given":"Hesheng","non-dropping-particle":"","parse-names":false,"suffix":""},{"dropping-particle":"","family":"Buckner","given":"Randy L.","non-dropping-particle":"","parse-names":false,"suffix":""}],"container-title":"Journal of Neurophysiology","id":"ITEM-1","issue":"3","issued":{"date-parts":[["2011"]]},"page":"1125-1165","title":"The organization of the human cerebral cortex estimated by intrinsic functional connectivity","type":"article-journal","volume":"106"},"uris":["http://www.mendeley.com/documents/?uuid=d0fc40db-f224-47d3-8429-d41f3971a7ab"]}],"mendeley":{"formattedCitation":"&lt;sup&gt;1&lt;/sup&gt;","plainTextFormattedCitation":"1","previouslyFormattedCitation":"&lt;sup&gt;1&lt;/sup&gt;"},"properties":{"noteIndex":0},"schema":"https://github.com/citation-style-language/schema/raw/master/csl-citation.json"}</w:instrText>
      </w:r>
      <w:r w:rsidRPr="00F95E68">
        <w:rPr>
          <w:szCs w:val="20"/>
        </w:rPr>
        <w:fldChar w:fldCharType="separate"/>
      </w:r>
      <w:r w:rsidR="00AE553F" w:rsidRPr="00AE553F">
        <w:rPr>
          <w:noProof/>
          <w:szCs w:val="20"/>
          <w:vertAlign w:val="superscript"/>
        </w:rPr>
        <w:t>1</w:t>
      </w:r>
      <w:r w:rsidRPr="00F95E68">
        <w:rPr>
          <w:szCs w:val="20"/>
        </w:rPr>
        <w:fldChar w:fldCharType="end"/>
      </w:r>
      <w:r w:rsidRPr="00F95E68">
        <w:rPr>
          <w:szCs w:val="20"/>
        </w:rPr>
        <w:t xml:space="preserve">, according to the method described first by </w:t>
      </w:r>
      <w:proofErr w:type="spellStart"/>
      <w:r w:rsidRPr="00F95E68">
        <w:rPr>
          <w:szCs w:val="20"/>
        </w:rPr>
        <w:t>Ozdemir</w:t>
      </w:r>
      <w:proofErr w:type="spellEnd"/>
      <w:r w:rsidRPr="00F95E68">
        <w:rPr>
          <w:szCs w:val="20"/>
        </w:rPr>
        <w:t xml:space="preserve"> and colleagues </w:t>
      </w:r>
      <w:r w:rsidRPr="00F95E68">
        <w:rPr>
          <w:szCs w:val="20"/>
        </w:rPr>
        <w:fldChar w:fldCharType="begin" w:fldLock="1"/>
      </w:r>
      <w:r w:rsidR="00AE553F">
        <w:rPr>
          <w:szCs w:val="20"/>
        </w:rPr>
        <w:instrText>ADDIN CSL_CITATION {"citationItems":[{"id":"ITEM-1","itemData":{"DOI":"10.1073/pnas.1911240117","ISSN":"10916490","PMID":"32193345","abstract":"Large-scale brain networks are often described using resting-state functional magnetic resonance imaging (fMRI). However, the blood oxygenation level-dependent (BOLD) signal provides an indirect measure of neuronal firing and reflects slow-evolving hemodynamic activity that fails to capture the faster timescale of normal physiological function. Here we used fMRI-guided transcranial magnetic stimulation (TMS) and simultaneous electroencephalography (EEG) to characterize individual brain dynamics within discrete brain networks at high temporal resolution. TMS was used to induce controlled perturbations to individually defined nodes of the default mode network (DMN) and the dorsal attention network (DAN). Source-level EEG propagation patterns were network-specific and highly reproducible across sessions 1 month apart. Additionally, individual differences in high-order cognitive abilities were significantly correlated with the specificity of TMS propagation patterns across DAN and DMN, but not with resting-state EEG dynamics. Findings illustrate the potential of TMS-EEG perturbation-based biomarkers to characterize network-level individual brain dynamics at high temporal resolution, and potentially provide further insight on their behavioral significance.","author":[{"dropping-particle":"","family":"Ozdemir","given":"Recep A.","non-dropping-particle":"","parse-names":false,"suffix":""},{"dropping-particle":"","family":"Tadayon","given":"Ehsan","non-dropping-particle":"","parse-names":false,"suffix":""},{"dropping-particle":"","family":"Boucher","given":"Pierre","non-dropping-particle":"","parse-names":false,"suffix":""},{"dropping-particle":"","family":"Momi","given":"Davide","non-dropping-particle":"","parse-names":false,"suffix":""},{"dropping-particle":"","family":"Karakhanyan","given":"Kelly A.","non-dropping-particle":"","parse-names":false,"suffix":""},{"dropping-particle":"","family":"Fox","given":"Michael D.","non-dropping-particle":"","parse-names":false,"suffix":""},{"dropping-particle":"","family":"Halko","given":"Mark A.","non-dropping-particle":"","parse-names":false,"suffix":""},{"dropping-particle":"","family":"Pascual-Leone","given":"Alvaro","non-dropping-particle":"","parse-names":false,"suffix":""},{"dropping-particle":"","family":"Shafi","given":"Mouhsin M.","non-dropping-particle":"","parse-names":false,"suffix":""},{"dropping-particle":"","family":"Santarnecchi","given":"Emiliano","non-dropping-particle":"","parse-names":false,"suffix":""}],"container-title":"Proceedings of the National Academy of Sciences of the United States of America","id":"ITEM-1","issue":"14","issued":{"date-parts":[["2020"]]},"page":"8115-8125","title":"Individualized perturbation of the human connectome reveals reproducible biomarkers of network dynamics relevant to cognition","type":"article-journal","volume":"117"},"uris":["http://www.mendeley.com/documents/?uuid=b9a06933-887b-4f15-9f1a-ee3ddd56c2d6"]}],"mendeley":{"formattedCitation":"&lt;sup&gt;2&lt;/sup&gt;","plainTextFormattedCitation":"2","previouslyFormattedCitation":"&lt;sup&gt;2&lt;/sup&gt;"},"properties":{"noteIndex":0},"schema":"https://github.com/citation-style-language/schema/raw/master/csl-citation.json"}</w:instrText>
      </w:r>
      <w:r w:rsidRPr="00F95E68">
        <w:rPr>
          <w:szCs w:val="20"/>
        </w:rPr>
        <w:fldChar w:fldCharType="separate"/>
      </w:r>
      <w:r w:rsidR="00AE553F" w:rsidRPr="00AE553F">
        <w:rPr>
          <w:noProof/>
          <w:szCs w:val="20"/>
          <w:vertAlign w:val="superscript"/>
        </w:rPr>
        <w:t>2</w:t>
      </w:r>
      <w:r w:rsidRPr="00F95E68">
        <w:rPr>
          <w:szCs w:val="20"/>
        </w:rPr>
        <w:fldChar w:fldCharType="end"/>
      </w:r>
      <w:r w:rsidRPr="00F95E68">
        <w:rPr>
          <w:szCs w:val="20"/>
        </w:rPr>
        <w:t xml:space="preserve">. Briefly, </w:t>
      </w:r>
      <w:r w:rsidRPr="00F95E68">
        <w:rPr>
          <w:szCs w:val="20"/>
        </w:rPr>
        <w:lastRenderedPageBreak/>
        <w:t xml:space="preserve">confidence maps for each resting state network across a sample of 1000 healthy subjects were used. In these maps, each vertex has a confidence value of belonging to a particular network (ranging from -1 to 1), with larger values indicating higher confidence. Using these maps at the group level it is possible to select the most consistent and reliable regions, within the angular gyrus and the middle frontal gyrus. </w:t>
      </w:r>
      <w:proofErr w:type="gramStart"/>
      <w:r w:rsidRPr="00F95E68">
        <w:rPr>
          <w:szCs w:val="20"/>
        </w:rPr>
        <w:t>Each individual’s</w:t>
      </w:r>
      <w:proofErr w:type="gramEnd"/>
      <w:r w:rsidRPr="00F95E68">
        <w:rPr>
          <w:szCs w:val="20"/>
        </w:rPr>
        <w:t xml:space="preserve"> T1 was then linearly transformed to the MNI space. Finally, the invers transform was used to return the coordinates of interest to each subject’s native space, by using the FSL’s </w:t>
      </w:r>
      <w:r w:rsidRPr="00F95E68">
        <w:rPr>
          <w:szCs w:val="20"/>
        </w:rPr>
        <w:fldChar w:fldCharType="begin" w:fldLock="1"/>
      </w:r>
      <w:r w:rsidR="00AE553F">
        <w:rPr>
          <w:szCs w:val="20"/>
        </w:rPr>
        <w:instrText>ADDIN CSL_CITATION {"citationItems":[{"id":"ITEM-1","itemData":{"DOI":"10.1016/j.neuroimage.2011.09.015","author":[{"dropping-particle":"","family":"Jenkinson","given":"Mark","non-dropping-particle":"","parse-names":false,"suffix":""},{"dropping-particle":"","family":"Beckmann","given":"Christian F","non-dropping-particle":"","parse-names":false,"suffix":""},{"dropping-particle":"","family":"Behrens","given":"Timothy E J","non-dropping-particle":"","parse-names":false,"suffix":""},{"dropping-particle":"","family":"Woolrich","given":"Mark W","non-dropping-particle":"","parse-names":false,"suffix":""},{"dropping-particle":"","family":"Smith","given":"Stephen M","non-dropping-particle":"","parse-names":false,"suffix":""}],"id":"ITEM-1","issued":{"date-parts":[["2012"]]},"page":"782-790","title":"NeuroImage","type":"article-journal","volume":"62"},"uris":["http://www.mendeley.com/documents/?uuid=c18f41d9-a5ba-4d40-8e86-9a496883e0c1"]}],"mendeley":{"formattedCitation":"&lt;sup&gt;3&lt;/sup&gt;","plainTextFormattedCitation":"3","previouslyFormattedCitation":"&lt;sup&gt;3&lt;/sup&gt;"},"properties":{"noteIndex":0},"schema":"https://github.com/citation-style-language/schema/raw/master/csl-citation.json"}</w:instrText>
      </w:r>
      <w:r w:rsidRPr="00F95E68">
        <w:rPr>
          <w:szCs w:val="20"/>
        </w:rPr>
        <w:fldChar w:fldCharType="separate"/>
      </w:r>
      <w:r w:rsidR="00AE553F" w:rsidRPr="00AE553F">
        <w:rPr>
          <w:noProof/>
          <w:szCs w:val="20"/>
          <w:vertAlign w:val="superscript"/>
        </w:rPr>
        <w:t>3</w:t>
      </w:r>
      <w:r w:rsidRPr="00F95E68">
        <w:rPr>
          <w:szCs w:val="20"/>
        </w:rPr>
        <w:fldChar w:fldCharType="end"/>
      </w:r>
      <w:r w:rsidRPr="00F95E68">
        <w:rPr>
          <w:szCs w:val="20"/>
        </w:rPr>
        <w:t xml:space="preserve"> FNIRT tool. These individual coordinates were then used to guide stimulation using a </w:t>
      </w:r>
      <w:proofErr w:type="spellStart"/>
      <w:r w:rsidRPr="00F95E68">
        <w:rPr>
          <w:szCs w:val="20"/>
        </w:rPr>
        <w:t>BrainSight</w:t>
      </w:r>
      <w:proofErr w:type="spellEnd"/>
      <w:r w:rsidRPr="00F95E68">
        <w:rPr>
          <w:szCs w:val="20"/>
        </w:rPr>
        <w:t xml:space="preserve"> </w:t>
      </w:r>
      <w:proofErr w:type="spellStart"/>
      <w:r w:rsidRPr="00F95E68">
        <w:rPr>
          <w:szCs w:val="20"/>
        </w:rPr>
        <w:t>neuronavigation</w:t>
      </w:r>
      <w:proofErr w:type="spellEnd"/>
      <w:r w:rsidRPr="00F95E68">
        <w:rPr>
          <w:szCs w:val="20"/>
        </w:rPr>
        <w:t xml:space="preserve"> system (</w:t>
      </w:r>
      <w:proofErr w:type="spellStart"/>
      <w:r w:rsidRPr="00F95E68">
        <w:rPr>
          <w:szCs w:val="20"/>
        </w:rPr>
        <w:t>RogueResearch</w:t>
      </w:r>
      <w:proofErr w:type="spellEnd"/>
      <w:r w:rsidRPr="00F95E68">
        <w:rPr>
          <w:szCs w:val="20"/>
        </w:rPr>
        <w:t>, Inc., Canada).</w:t>
      </w:r>
    </w:p>
    <w:p w14:paraId="3C3D2A1D" w14:textId="77777777" w:rsidR="0063640C" w:rsidRPr="00F95E68" w:rsidRDefault="0063640C" w:rsidP="0063640C">
      <w:pPr>
        <w:spacing w:line="480" w:lineRule="auto"/>
        <w:ind w:firstLine="480"/>
        <w:rPr>
          <w:szCs w:val="20"/>
        </w:rPr>
      </w:pPr>
      <w:r w:rsidRPr="00F95E68">
        <w:rPr>
          <w:szCs w:val="20"/>
        </w:rPr>
        <w:t xml:space="preserve">The mean MNI coordinates of the anatomical targeting method were </w:t>
      </w:r>
      <w:r w:rsidRPr="00F95E68">
        <w:rPr>
          <w:i/>
          <w:iCs/>
          <w:szCs w:val="20"/>
        </w:rPr>
        <w:t>x</w:t>
      </w:r>
      <w:r w:rsidRPr="00F95E68">
        <w:rPr>
          <w:szCs w:val="20"/>
        </w:rPr>
        <w:t xml:space="preserve">=-44, </w:t>
      </w:r>
      <w:r w:rsidRPr="00F95E68">
        <w:rPr>
          <w:i/>
          <w:iCs/>
          <w:szCs w:val="20"/>
        </w:rPr>
        <w:t>y</w:t>
      </w:r>
      <w:r w:rsidRPr="00F95E68">
        <w:rPr>
          <w:szCs w:val="20"/>
        </w:rPr>
        <w:t xml:space="preserve">=-67, </w:t>
      </w:r>
      <w:r w:rsidRPr="00F95E68">
        <w:rPr>
          <w:i/>
          <w:iCs/>
          <w:szCs w:val="20"/>
        </w:rPr>
        <w:t>z</w:t>
      </w:r>
      <w:r w:rsidRPr="00F95E68">
        <w:rPr>
          <w:szCs w:val="20"/>
        </w:rPr>
        <w:t xml:space="preserve">=44 for IPL and </w:t>
      </w:r>
      <w:r w:rsidRPr="00F95E68">
        <w:rPr>
          <w:i/>
          <w:iCs/>
          <w:szCs w:val="20"/>
        </w:rPr>
        <w:t>x</w:t>
      </w:r>
      <w:r w:rsidRPr="00F95E68">
        <w:rPr>
          <w:szCs w:val="20"/>
        </w:rPr>
        <w:t xml:space="preserve">=-33, </w:t>
      </w:r>
      <w:r w:rsidRPr="00F95E68">
        <w:rPr>
          <w:i/>
          <w:iCs/>
          <w:szCs w:val="20"/>
        </w:rPr>
        <w:t>y</w:t>
      </w:r>
      <w:r w:rsidRPr="00F95E68">
        <w:rPr>
          <w:szCs w:val="20"/>
        </w:rPr>
        <w:t xml:space="preserve">=37, </w:t>
      </w:r>
      <w:r w:rsidRPr="00F95E68">
        <w:rPr>
          <w:i/>
          <w:iCs/>
          <w:szCs w:val="20"/>
        </w:rPr>
        <w:t>z</w:t>
      </w:r>
      <w:r w:rsidRPr="00F95E68">
        <w:rPr>
          <w:szCs w:val="20"/>
        </w:rPr>
        <w:t xml:space="preserve">=48 for L-DLPFC. While mean coordinates of the functional targeting method were </w:t>
      </w:r>
      <w:r w:rsidRPr="00F95E68">
        <w:rPr>
          <w:i/>
          <w:iCs/>
          <w:szCs w:val="20"/>
        </w:rPr>
        <w:t>x</w:t>
      </w:r>
      <w:r w:rsidRPr="00F95E68">
        <w:rPr>
          <w:szCs w:val="20"/>
        </w:rPr>
        <w:t xml:space="preserve">=-53, </w:t>
      </w:r>
      <w:r w:rsidRPr="00F95E68">
        <w:rPr>
          <w:i/>
          <w:iCs/>
          <w:szCs w:val="20"/>
        </w:rPr>
        <w:t>y</w:t>
      </w:r>
      <w:r w:rsidRPr="00F95E68">
        <w:rPr>
          <w:szCs w:val="20"/>
        </w:rPr>
        <w:t xml:space="preserve">=-51, </w:t>
      </w:r>
      <w:r w:rsidRPr="00F95E68">
        <w:rPr>
          <w:i/>
          <w:iCs/>
          <w:szCs w:val="20"/>
        </w:rPr>
        <w:t>z</w:t>
      </w:r>
      <w:r w:rsidRPr="00F95E68">
        <w:rPr>
          <w:szCs w:val="20"/>
        </w:rPr>
        <w:t xml:space="preserve">=18 for IPL and </w:t>
      </w:r>
      <w:r w:rsidRPr="00F95E68">
        <w:rPr>
          <w:i/>
          <w:iCs/>
          <w:szCs w:val="20"/>
        </w:rPr>
        <w:t>x</w:t>
      </w:r>
      <w:r w:rsidRPr="00F95E68">
        <w:rPr>
          <w:szCs w:val="20"/>
        </w:rPr>
        <w:t xml:space="preserve">=-43, </w:t>
      </w:r>
      <w:r w:rsidRPr="00F95E68">
        <w:rPr>
          <w:i/>
          <w:iCs/>
          <w:szCs w:val="20"/>
        </w:rPr>
        <w:t>y</w:t>
      </w:r>
      <w:r w:rsidRPr="00F95E68">
        <w:rPr>
          <w:szCs w:val="20"/>
        </w:rPr>
        <w:t xml:space="preserve">=34, </w:t>
      </w:r>
      <w:r w:rsidRPr="00F95E68">
        <w:rPr>
          <w:i/>
          <w:iCs/>
          <w:szCs w:val="20"/>
        </w:rPr>
        <w:t>z</w:t>
      </w:r>
      <w:r w:rsidRPr="00F95E68">
        <w:rPr>
          <w:szCs w:val="20"/>
        </w:rPr>
        <w:t>=42 for L-DLPFC. Figure S1 shows these mean target coordinates on the MNI template.</w:t>
      </w:r>
    </w:p>
    <w:p w14:paraId="11857BDF" w14:textId="77777777" w:rsidR="0063640C" w:rsidRPr="00F95E68" w:rsidRDefault="0063640C" w:rsidP="0063640C">
      <w:pPr>
        <w:spacing w:line="480" w:lineRule="auto"/>
        <w:ind w:firstLine="480"/>
      </w:pPr>
      <w:proofErr w:type="gramStart"/>
      <w:r w:rsidRPr="00F95E68">
        <w:t>In order to</w:t>
      </w:r>
      <w:proofErr w:type="gramEnd"/>
      <w:r w:rsidRPr="00F95E68">
        <w:t xml:space="preserve"> account for a possible effect of the targeting method on the predictors of interest, target determination method was included in the main analysis as an interaction term for each TMS-EEG reactivity measure.</w:t>
      </w:r>
    </w:p>
    <w:p w14:paraId="48EDCB9D" w14:textId="77777777" w:rsidR="0063640C" w:rsidRPr="00F95E68" w:rsidRDefault="0063640C" w:rsidP="0063640C">
      <w:pPr>
        <w:spacing w:line="480" w:lineRule="auto"/>
      </w:pPr>
      <w:r w:rsidRPr="00F95E68">
        <w:br w:type="page"/>
      </w:r>
    </w:p>
    <w:p w14:paraId="65A92950" w14:textId="77777777" w:rsidR="0063640C" w:rsidRPr="00F95E68" w:rsidRDefault="0063640C" w:rsidP="0063640C">
      <w:pPr>
        <w:keepNext/>
        <w:spacing w:before="240" w:after="60" w:line="480" w:lineRule="auto"/>
        <w:outlineLvl w:val="0"/>
        <w:rPr>
          <w:b/>
          <w:bCs/>
          <w:kern w:val="32"/>
        </w:rPr>
      </w:pPr>
      <w:r w:rsidRPr="00F95E68">
        <w:rPr>
          <w:b/>
          <w:bCs/>
          <w:noProof/>
          <w:color w:val="000000"/>
          <w:kern w:val="32"/>
        </w:rPr>
        <w:lastRenderedPageBreak/>
        <w:drawing>
          <wp:inline distT="0" distB="0" distL="0" distR="0" wp14:anchorId="08715AA9" wp14:editId="7FAFB532">
            <wp:extent cx="5174273" cy="3801506"/>
            <wp:effectExtent l="0" t="0" r="762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174273" cy="3801506"/>
                    </a:xfrm>
                    <a:prstGeom prst="rect">
                      <a:avLst/>
                    </a:prstGeom>
                  </pic:spPr>
                </pic:pic>
              </a:graphicData>
            </a:graphic>
          </wp:inline>
        </w:drawing>
      </w:r>
    </w:p>
    <w:p w14:paraId="25A2D5C1" w14:textId="158B1FD3" w:rsidR="0063640C" w:rsidRPr="00F95E68" w:rsidRDefault="0063640C" w:rsidP="0063640C">
      <w:pPr>
        <w:keepNext/>
        <w:spacing w:before="240" w:after="60" w:line="480" w:lineRule="auto"/>
        <w:outlineLvl w:val="0"/>
        <w:rPr>
          <w:b/>
          <w:bCs/>
          <w:kern w:val="32"/>
        </w:rPr>
      </w:pPr>
      <w:r w:rsidRPr="00F95E68">
        <w:rPr>
          <w:b/>
          <w:bCs/>
          <w:kern w:val="32"/>
        </w:rPr>
        <w:t xml:space="preserve">Fig. S1. </w:t>
      </w:r>
      <w:r w:rsidRPr="00F95E68">
        <w:rPr>
          <w:kern w:val="32"/>
        </w:rPr>
        <w:t>Mean L-IPL and L-DLPFC coordinates for each targeting method overlayed on the MNI template. Yellow and red ROIs correspond to a projection of the PFC and IPL, respectively, from the 17- network Schaefer</w:t>
      </w:r>
      <w:r w:rsidRPr="00F95E68">
        <w:rPr>
          <w:i/>
          <w:iCs/>
          <w:kern w:val="32"/>
        </w:rPr>
        <w:t xml:space="preserve"> </w:t>
      </w:r>
      <w:r w:rsidRPr="00F95E68">
        <w:rPr>
          <w:kern w:val="32"/>
        </w:rPr>
        <w:t xml:space="preserve">parcellation of the Yeo atlas </w:t>
      </w:r>
      <w:r w:rsidRPr="00F95E68">
        <w:rPr>
          <w:kern w:val="32"/>
        </w:rPr>
        <w:fldChar w:fldCharType="begin" w:fldLock="1"/>
      </w:r>
      <w:r w:rsidR="00AE553F">
        <w:rPr>
          <w:kern w:val="32"/>
        </w:rPr>
        <w:instrText>ADDIN CSL_CITATION {"citationItems":[{"id":"ITEM-1","itemData":{"DOI":"10.1093/cercor/bhx179","ISSN":"1047-3211","abstract":"A central goal in systems neuroscience is the parcellation of the cerebral cortex into discrete neurobiological \"atoms\". Resting-state functional magnetic resonance imaging (rs-fMRI) offers the possibility of in vivo human cortical parcellation. Almost all previous parcellations relied on 1 of 2 approaches. The local gradient approach detects abrupt transitions in functional connectivity patterns. These transitions potentially reflect cortical areal boundaries defined by histology or visuotopic fMRI. By contrast, the global similarity approach clusters similar functional connectivity patterns regardless of spatial proximity, resulting in parcels with homogeneous (similar) rs-fMRI signals. Here, we propose a gradient-weighted Markov Random Field (gwMRF) model integrating local gradient and global similarity approaches. Using task-fMRI and rs-fMRI across diverse acquisition protocols, we found gwMRF parcellations to be more homogeneous than 4 previously published parcellations. Furthermore, gwMRF parcellations agreed with the boundaries of certain cortical areas defined using histology and visuotopic fMRI. Some parcels captured subareal (somatotopic and visuotopic) features that likely reflect distinct computational units within known cortical areas. These results suggest that gwMRF parcellations reveal neurobiologically meaningful features of brain organization and are potentially useful for future applications requiring dimensionality reduction of voxel-wise fMRI data. Multiresolution parcellations generated from 1489 participants are publicly available (https://github.com/ThomasYeoLab/CBIG/ tree/master/stable_projects/brain_parcellation/Schaefer2018_LocalGlobal).","author":[{"dropping-particle":"","family":"Schaefer","given":"Alexander","non-dropping-particle":"","parse-names":false,"suffix":""},{"dropping-particle":"","family":"Kong","given":"Ru","non-dropping-particle":"","parse-names":false,"suffix":""},{"dropping-particle":"","family":"Gordon","given":"Evan M","non-dropping-particle":"","parse-names":false,"suffix":""},{"dropping-particle":"","family":"Laumann","given":"Timothy O","non-dropping-particle":"","parse-names":false,"suffix":""},{"dropping-particle":"","family":"Zuo","given":"Xi-Nian","non-dropping-particle":"","parse-names":false,"suffix":""},{"dropping-particle":"","family":"Holmes","given":"Avram J","non-dropping-particle":"","parse-names":false,"suffix":""},{"dropping-particle":"","family":"Eickhoff","given":"Simon B","non-dropping-particle":"","parse-names":false,"suffix":""},{"dropping-particle":"","family":"Yeo","given":"B T Thomas","non-dropping-particle":"","parse-names":false,"suffix":""}],"container-title":"Cerebral Cortex","id":"ITEM-1","issue":"9","issued":{"date-parts":[["2018"]]},"page":"3095-3114","title":"Local-Global Parcellation of the Human Cerebral Cortex from Intrinsic Functional Connectivity MRI","type":"article-journal","volume":"28"},"uris":["http://www.mendeley.com/documents/?uuid=d9e95a2f-ed07-477d-a54a-c569776429c5"]}],"mendeley":{"formattedCitation":"&lt;sup&gt;4&lt;/sup&gt;","plainTextFormattedCitation":"4","previouslyFormattedCitation":"&lt;sup&gt;4&lt;/sup&gt;"},"properties":{"noteIndex":0},"schema":"https://github.com/citation-style-language/schema/raw/master/csl-citation.json"}</w:instrText>
      </w:r>
      <w:r w:rsidRPr="00F95E68">
        <w:rPr>
          <w:kern w:val="32"/>
        </w:rPr>
        <w:fldChar w:fldCharType="separate"/>
      </w:r>
      <w:r w:rsidR="00AE553F" w:rsidRPr="00AE553F">
        <w:rPr>
          <w:noProof/>
          <w:kern w:val="32"/>
          <w:vertAlign w:val="superscript"/>
        </w:rPr>
        <w:t>4</w:t>
      </w:r>
      <w:r w:rsidRPr="00F95E68">
        <w:rPr>
          <w:kern w:val="32"/>
        </w:rPr>
        <w:fldChar w:fldCharType="end"/>
      </w:r>
      <w:r w:rsidRPr="00F95E68">
        <w:rPr>
          <w:kern w:val="32"/>
        </w:rPr>
        <w:t>.</w:t>
      </w:r>
    </w:p>
    <w:p w14:paraId="72EF11F8" w14:textId="77777777" w:rsidR="0063640C" w:rsidRPr="00F95E68" w:rsidRDefault="0063640C" w:rsidP="0063640C">
      <w:pPr>
        <w:spacing w:line="480" w:lineRule="auto"/>
        <w:rPr>
          <w:b/>
          <w:bCs/>
          <w:kern w:val="32"/>
        </w:rPr>
      </w:pPr>
      <w:r w:rsidRPr="00F95E68">
        <w:rPr>
          <w:szCs w:val="20"/>
        </w:rPr>
        <w:br w:type="page"/>
      </w:r>
    </w:p>
    <w:p w14:paraId="58915486" w14:textId="77777777" w:rsidR="0063640C" w:rsidRPr="00F95E68" w:rsidRDefault="0063640C" w:rsidP="0063640C">
      <w:pPr>
        <w:keepNext/>
        <w:spacing w:before="240" w:after="60" w:line="480" w:lineRule="auto"/>
        <w:outlineLvl w:val="0"/>
        <w:rPr>
          <w:b/>
          <w:bCs/>
          <w:kern w:val="32"/>
        </w:rPr>
      </w:pPr>
      <w:r w:rsidRPr="00F95E68">
        <w:rPr>
          <w:b/>
          <w:bCs/>
          <w:noProof/>
          <w:kern w:val="32"/>
        </w:rPr>
        <w:lastRenderedPageBreak/>
        <w:drawing>
          <wp:inline distT="0" distB="0" distL="0" distR="0" wp14:anchorId="12C73B06" wp14:editId="00301266">
            <wp:extent cx="5943600" cy="2489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489200"/>
                    </a:xfrm>
                    <a:prstGeom prst="rect">
                      <a:avLst/>
                    </a:prstGeom>
                  </pic:spPr>
                </pic:pic>
              </a:graphicData>
            </a:graphic>
          </wp:inline>
        </w:drawing>
      </w:r>
    </w:p>
    <w:p w14:paraId="5A647537" w14:textId="77777777" w:rsidR="0063640C" w:rsidRPr="00F95E68" w:rsidRDefault="0063640C" w:rsidP="0063640C">
      <w:pPr>
        <w:keepNext/>
        <w:spacing w:before="240" w:after="60" w:line="480" w:lineRule="auto"/>
        <w:outlineLvl w:val="0"/>
        <w:rPr>
          <w:b/>
          <w:bCs/>
          <w:kern w:val="32"/>
        </w:rPr>
      </w:pPr>
      <w:r w:rsidRPr="00F95E68">
        <w:rPr>
          <w:b/>
          <w:bCs/>
          <w:kern w:val="32"/>
        </w:rPr>
        <w:t xml:space="preserve">Fig. S2. </w:t>
      </w:r>
      <w:r w:rsidRPr="00F95E68">
        <w:rPr>
          <w:kern w:val="32"/>
        </w:rPr>
        <w:t>Uncorrected significant results after permutation testing of resilient against vulnerable individuals for global reactivity to DLPFC and IPL stimulation. Grey regions highlight significant differences between curves prior to cluster correction for multiple comparisons. Shaded blue and red contours along the curves depict the standard error of the mean. GMFA: global mean field amplitude. DLPFC, dorsolateral prefrontal cortex; IPL, inferior parietal lobule.</w:t>
      </w:r>
    </w:p>
    <w:p w14:paraId="5A5A0FF1" w14:textId="77777777" w:rsidR="00AE553F" w:rsidRDefault="00AE553F" w:rsidP="00AE553F">
      <w:pPr>
        <w:widowControl w:val="0"/>
        <w:autoSpaceDE w:val="0"/>
        <w:autoSpaceDN w:val="0"/>
        <w:adjustRightInd w:val="0"/>
        <w:spacing w:line="480" w:lineRule="auto"/>
        <w:ind w:left="640" w:hanging="640"/>
        <w:rPr>
          <w:b/>
          <w:bCs/>
          <w:szCs w:val="20"/>
        </w:rPr>
      </w:pPr>
      <w:r w:rsidRPr="00AE553F">
        <w:rPr>
          <w:b/>
          <w:bCs/>
          <w:szCs w:val="20"/>
        </w:rPr>
        <w:t>References</w:t>
      </w:r>
    </w:p>
    <w:p w14:paraId="6071BF15" w14:textId="19717871" w:rsidR="00AE553F" w:rsidRDefault="00AE553F" w:rsidP="00AE553F">
      <w:pPr>
        <w:widowControl w:val="0"/>
        <w:autoSpaceDE w:val="0"/>
        <w:autoSpaceDN w:val="0"/>
        <w:adjustRightInd w:val="0"/>
        <w:ind w:left="640" w:hanging="640"/>
        <w:rPr>
          <w:noProof/>
        </w:rPr>
      </w:pPr>
      <w:r>
        <w:rPr>
          <w:b/>
          <w:bCs/>
          <w:szCs w:val="20"/>
        </w:rPr>
        <w:fldChar w:fldCharType="begin" w:fldLock="1"/>
      </w:r>
      <w:r>
        <w:rPr>
          <w:b/>
          <w:bCs/>
          <w:szCs w:val="20"/>
        </w:rPr>
        <w:instrText xml:space="preserve">ADDIN Mendeley Bibliography CSL_BIBLIOGRAPHY </w:instrText>
      </w:r>
      <w:r>
        <w:rPr>
          <w:b/>
          <w:bCs/>
          <w:szCs w:val="20"/>
        </w:rPr>
        <w:fldChar w:fldCharType="separate"/>
      </w:r>
      <w:r w:rsidRPr="00AE553F">
        <w:rPr>
          <w:noProof/>
        </w:rPr>
        <w:t>1.</w:t>
      </w:r>
      <w:r w:rsidRPr="00AE553F">
        <w:rPr>
          <w:noProof/>
        </w:rPr>
        <w:tab/>
        <w:t xml:space="preserve">Thomas Yeo, B. T. </w:t>
      </w:r>
      <w:r w:rsidRPr="00AE553F">
        <w:rPr>
          <w:i/>
          <w:iCs/>
          <w:noProof/>
        </w:rPr>
        <w:t>et al.</w:t>
      </w:r>
      <w:r w:rsidRPr="00AE553F">
        <w:rPr>
          <w:noProof/>
        </w:rPr>
        <w:t xml:space="preserve"> The organization of the human cerebral cortex estimated by intrinsic functional connectivity. </w:t>
      </w:r>
      <w:r w:rsidRPr="00AE553F">
        <w:rPr>
          <w:i/>
          <w:iCs/>
          <w:noProof/>
        </w:rPr>
        <w:t>J. Neurophysiol.</w:t>
      </w:r>
      <w:r w:rsidRPr="00AE553F">
        <w:rPr>
          <w:noProof/>
        </w:rPr>
        <w:t xml:space="preserve"> </w:t>
      </w:r>
      <w:r w:rsidRPr="00AE553F">
        <w:rPr>
          <w:b/>
          <w:bCs/>
          <w:noProof/>
        </w:rPr>
        <w:t>106</w:t>
      </w:r>
      <w:r w:rsidRPr="00AE553F">
        <w:rPr>
          <w:noProof/>
        </w:rPr>
        <w:t>, 1125–1165 (2011).</w:t>
      </w:r>
    </w:p>
    <w:p w14:paraId="31264D69" w14:textId="77777777" w:rsidR="00AE553F" w:rsidRPr="00AE553F" w:rsidRDefault="00AE553F" w:rsidP="00AE553F">
      <w:pPr>
        <w:widowControl w:val="0"/>
        <w:autoSpaceDE w:val="0"/>
        <w:autoSpaceDN w:val="0"/>
        <w:adjustRightInd w:val="0"/>
        <w:ind w:left="640" w:hanging="640"/>
        <w:rPr>
          <w:noProof/>
        </w:rPr>
      </w:pPr>
    </w:p>
    <w:p w14:paraId="06BC66AB" w14:textId="322FA051" w:rsidR="00AE553F" w:rsidRDefault="00AE553F" w:rsidP="00AE553F">
      <w:pPr>
        <w:widowControl w:val="0"/>
        <w:autoSpaceDE w:val="0"/>
        <w:autoSpaceDN w:val="0"/>
        <w:adjustRightInd w:val="0"/>
        <w:ind w:left="640" w:hanging="640"/>
        <w:rPr>
          <w:noProof/>
        </w:rPr>
      </w:pPr>
      <w:r w:rsidRPr="00AE553F">
        <w:rPr>
          <w:noProof/>
        </w:rPr>
        <w:t>2.</w:t>
      </w:r>
      <w:r w:rsidRPr="00AE553F">
        <w:rPr>
          <w:noProof/>
        </w:rPr>
        <w:tab/>
        <w:t xml:space="preserve">Ozdemir, R. A. </w:t>
      </w:r>
      <w:r w:rsidRPr="00AE553F">
        <w:rPr>
          <w:i/>
          <w:iCs/>
          <w:noProof/>
        </w:rPr>
        <w:t>et al.</w:t>
      </w:r>
      <w:r w:rsidRPr="00AE553F">
        <w:rPr>
          <w:noProof/>
        </w:rPr>
        <w:t xml:space="preserve"> Individualized perturbation of the human connectome reveals reproducible biomarkers of network dynamics relevant to cognition. </w:t>
      </w:r>
      <w:r w:rsidRPr="00AE553F">
        <w:rPr>
          <w:i/>
          <w:iCs/>
          <w:noProof/>
        </w:rPr>
        <w:t>Proc. Natl. Acad. Sci. U. S. A.</w:t>
      </w:r>
      <w:r w:rsidRPr="00AE553F">
        <w:rPr>
          <w:noProof/>
        </w:rPr>
        <w:t xml:space="preserve"> </w:t>
      </w:r>
      <w:r w:rsidRPr="00AE553F">
        <w:rPr>
          <w:b/>
          <w:bCs/>
          <w:noProof/>
        </w:rPr>
        <w:t>117</w:t>
      </w:r>
      <w:r w:rsidRPr="00AE553F">
        <w:rPr>
          <w:noProof/>
        </w:rPr>
        <w:t>, 8115–8125 (2020).</w:t>
      </w:r>
    </w:p>
    <w:p w14:paraId="682611E0" w14:textId="77777777" w:rsidR="00AE553F" w:rsidRPr="00AE553F" w:rsidRDefault="00AE553F" w:rsidP="00AE553F">
      <w:pPr>
        <w:widowControl w:val="0"/>
        <w:autoSpaceDE w:val="0"/>
        <w:autoSpaceDN w:val="0"/>
        <w:adjustRightInd w:val="0"/>
        <w:ind w:left="640" w:hanging="640"/>
        <w:rPr>
          <w:noProof/>
        </w:rPr>
      </w:pPr>
    </w:p>
    <w:p w14:paraId="04BB6007" w14:textId="3957CD6B" w:rsidR="00AE553F" w:rsidRDefault="00AE553F" w:rsidP="00AE553F">
      <w:pPr>
        <w:widowControl w:val="0"/>
        <w:autoSpaceDE w:val="0"/>
        <w:autoSpaceDN w:val="0"/>
        <w:adjustRightInd w:val="0"/>
        <w:ind w:left="634" w:hanging="634"/>
        <w:rPr>
          <w:noProof/>
        </w:rPr>
      </w:pPr>
      <w:r w:rsidRPr="00AE553F">
        <w:rPr>
          <w:noProof/>
        </w:rPr>
        <w:t>3.</w:t>
      </w:r>
      <w:r w:rsidRPr="00AE553F">
        <w:rPr>
          <w:noProof/>
        </w:rPr>
        <w:tab/>
        <w:t xml:space="preserve">Jenkinson, M., Beckmann, C. F., Behrens, T. E. J., Woolrich, M. W. &amp; Smith, S. M. NeuroImage. </w:t>
      </w:r>
      <w:r w:rsidRPr="00AE553F">
        <w:rPr>
          <w:b/>
          <w:bCs/>
          <w:noProof/>
        </w:rPr>
        <w:t>62</w:t>
      </w:r>
      <w:r w:rsidRPr="00AE553F">
        <w:rPr>
          <w:noProof/>
        </w:rPr>
        <w:t>, 782–790 (2012).</w:t>
      </w:r>
    </w:p>
    <w:p w14:paraId="78706765" w14:textId="77777777" w:rsidR="00AE553F" w:rsidRPr="00AE553F" w:rsidRDefault="00AE553F" w:rsidP="00AE553F">
      <w:pPr>
        <w:widowControl w:val="0"/>
        <w:autoSpaceDE w:val="0"/>
        <w:autoSpaceDN w:val="0"/>
        <w:adjustRightInd w:val="0"/>
        <w:ind w:left="634" w:hanging="634"/>
        <w:rPr>
          <w:noProof/>
        </w:rPr>
      </w:pPr>
    </w:p>
    <w:p w14:paraId="235F9EF9" w14:textId="77777777" w:rsidR="00AE553F" w:rsidRPr="00AE553F" w:rsidRDefault="00AE553F" w:rsidP="00AE553F">
      <w:pPr>
        <w:widowControl w:val="0"/>
        <w:autoSpaceDE w:val="0"/>
        <w:autoSpaceDN w:val="0"/>
        <w:adjustRightInd w:val="0"/>
        <w:ind w:left="634" w:hanging="634"/>
        <w:rPr>
          <w:noProof/>
        </w:rPr>
      </w:pPr>
      <w:r w:rsidRPr="00AE553F">
        <w:rPr>
          <w:noProof/>
        </w:rPr>
        <w:t>4.</w:t>
      </w:r>
      <w:r w:rsidRPr="00AE553F">
        <w:rPr>
          <w:noProof/>
        </w:rPr>
        <w:tab/>
        <w:t xml:space="preserve">Schaefer, A. </w:t>
      </w:r>
      <w:r w:rsidRPr="00AE553F">
        <w:rPr>
          <w:i/>
          <w:iCs/>
          <w:noProof/>
        </w:rPr>
        <w:t>et al.</w:t>
      </w:r>
      <w:r w:rsidRPr="00AE553F">
        <w:rPr>
          <w:noProof/>
        </w:rPr>
        <w:t xml:space="preserve"> Local-Global Parcellation of the Human Cerebral Cortex from Intrinsic Functional Connectivity MRI. </w:t>
      </w:r>
      <w:r w:rsidRPr="00AE553F">
        <w:rPr>
          <w:i/>
          <w:iCs/>
          <w:noProof/>
        </w:rPr>
        <w:t>Cereb. Cortex</w:t>
      </w:r>
      <w:r w:rsidRPr="00AE553F">
        <w:rPr>
          <w:noProof/>
        </w:rPr>
        <w:t xml:space="preserve"> </w:t>
      </w:r>
      <w:r w:rsidRPr="00AE553F">
        <w:rPr>
          <w:b/>
          <w:bCs/>
          <w:noProof/>
        </w:rPr>
        <w:t>28</w:t>
      </w:r>
      <w:r w:rsidRPr="00AE553F">
        <w:rPr>
          <w:noProof/>
        </w:rPr>
        <w:t>, 3095–3114 (2018).</w:t>
      </w:r>
    </w:p>
    <w:p w14:paraId="03608C5E" w14:textId="2E01E0DC" w:rsidR="0063640C" w:rsidRPr="00AE553F" w:rsidRDefault="00AE553F" w:rsidP="00AE553F">
      <w:pPr>
        <w:rPr>
          <w:b/>
          <w:bCs/>
          <w:szCs w:val="20"/>
        </w:rPr>
      </w:pPr>
      <w:r>
        <w:rPr>
          <w:b/>
          <w:bCs/>
          <w:szCs w:val="20"/>
        </w:rPr>
        <w:fldChar w:fldCharType="end"/>
      </w:r>
      <w:r w:rsidR="0063640C" w:rsidRPr="00F95E68">
        <w:rPr>
          <w:szCs w:val="20"/>
        </w:rPr>
        <w:br w:type="page"/>
      </w:r>
    </w:p>
    <w:tbl>
      <w:tblPr>
        <w:tblW w:w="5000" w:type="pct"/>
        <w:tblCellSpacing w:w="15" w:type="dxa"/>
        <w:tblLook w:val="04A0" w:firstRow="1" w:lastRow="0" w:firstColumn="1" w:lastColumn="0" w:noHBand="0" w:noVBand="1"/>
      </w:tblPr>
      <w:tblGrid>
        <w:gridCol w:w="2633"/>
        <w:gridCol w:w="1524"/>
        <w:gridCol w:w="1614"/>
        <w:gridCol w:w="1350"/>
        <w:gridCol w:w="2239"/>
      </w:tblGrid>
      <w:tr w:rsidR="0063640C" w:rsidRPr="00F95E68" w14:paraId="50279990" w14:textId="77777777" w:rsidTr="00402F1C">
        <w:trPr>
          <w:tblCellSpacing w:w="15" w:type="dxa"/>
        </w:trPr>
        <w:tc>
          <w:tcPr>
            <w:tcW w:w="4966" w:type="pct"/>
            <w:gridSpan w:val="5"/>
            <w:tcBorders>
              <w:top w:val="nil"/>
              <w:left w:val="nil"/>
              <w:bottom w:val="single" w:sz="6" w:space="0" w:color="000000"/>
              <w:right w:val="nil"/>
            </w:tcBorders>
            <w:tcMar>
              <w:top w:w="15" w:type="dxa"/>
              <w:left w:w="15" w:type="dxa"/>
              <w:bottom w:w="15" w:type="dxa"/>
              <w:right w:w="15" w:type="dxa"/>
            </w:tcMar>
            <w:vAlign w:val="center"/>
            <w:hideMark/>
          </w:tcPr>
          <w:p w14:paraId="29F5A780" w14:textId="77777777" w:rsidR="0063640C" w:rsidRPr="00F95E68" w:rsidRDefault="0063640C" w:rsidP="00402F1C">
            <w:pPr>
              <w:spacing w:line="480" w:lineRule="auto"/>
            </w:pPr>
            <w:r w:rsidRPr="00F95E68">
              <w:rPr>
                <w:b/>
                <w:bCs/>
              </w:rPr>
              <w:lastRenderedPageBreak/>
              <w:t>Table S1. Detailed results of the four regression models employed.</w:t>
            </w:r>
            <w:r w:rsidRPr="00F95E68">
              <w:t xml:space="preserve"> The three values for each predictor report the regression estimates, standard errors in parenthesis and the t-statistic.</w:t>
            </w:r>
          </w:p>
        </w:tc>
      </w:tr>
      <w:tr w:rsidR="0063640C" w:rsidRPr="00F95E68" w14:paraId="6138EE8C" w14:textId="77777777" w:rsidTr="00402F1C">
        <w:trPr>
          <w:tblCellSpacing w:w="15" w:type="dxa"/>
        </w:trPr>
        <w:tc>
          <w:tcPr>
            <w:tcW w:w="1400" w:type="pct"/>
            <w:tcMar>
              <w:top w:w="15" w:type="dxa"/>
              <w:left w:w="15" w:type="dxa"/>
              <w:bottom w:w="15" w:type="dxa"/>
              <w:right w:w="15" w:type="dxa"/>
            </w:tcMar>
            <w:vAlign w:val="center"/>
            <w:hideMark/>
          </w:tcPr>
          <w:p w14:paraId="1A3B0EC5" w14:textId="77777777" w:rsidR="0063640C" w:rsidRPr="00F95E68" w:rsidRDefault="0063640C" w:rsidP="00402F1C">
            <w:pPr>
              <w:rPr>
                <w:sz w:val="12"/>
                <w:szCs w:val="12"/>
              </w:rPr>
            </w:pPr>
          </w:p>
        </w:tc>
        <w:tc>
          <w:tcPr>
            <w:tcW w:w="3549" w:type="pct"/>
            <w:gridSpan w:val="4"/>
            <w:tcMar>
              <w:top w:w="15" w:type="dxa"/>
              <w:left w:w="15" w:type="dxa"/>
              <w:bottom w:w="15" w:type="dxa"/>
              <w:right w:w="15" w:type="dxa"/>
            </w:tcMar>
            <w:vAlign w:val="center"/>
            <w:hideMark/>
          </w:tcPr>
          <w:p w14:paraId="66B24CCB" w14:textId="77777777" w:rsidR="0063640C" w:rsidRPr="00F95E68" w:rsidRDefault="0063640C" w:rsidP="00402F1C">
            <w:pPr>
              <w:jc w:val="center"/>
              <w:rPr>
                <w:sz w:val="12"/>
                <w:szCs w:val="12"/>
              </w:rPr>
            </w:pPr>
            <w:r w:rsidRPr="00F95E68">
              <w:rPr>
                <w:i/>
                <w:iCs/>
                <w:sz w:val="12"/>
                <w:szCs w:val="12"/>
              </w:rPr>
              <w:t>Dependent variable:</w:t>
            </w:r>
          </w:p>
        </w:tc>
      </w:tr>
      <w:tr w:rsidR="0063640C" w:rsidRPr="00F95E68" w14:paraId="5DBB069B" w14:textId="77777777" w:rsidTr="00402F1C">
        <w:trPr>
          <w:tblCellSpacing w:w="15" w:type="dxa"/>
        </w:trPr>
        <w:tc>
          <w:tcPr>
            <w:tcW w:w="1400" w:type="pct"/>
            <w:tcMar>
              <w:top w:w="15" w:type="dxa"/>
              <w:left w:w="15" w:type="dxa"/>
              <w:bottom w:w="15" w:type="dxa"/>
              <w:right w:w="15" w:type="dxa"/>
            </w:tcMar>
            <w:vAlign w:val="center"/>
            <w:hideMark/>
          </w:tcPr>
          <w:p w14:paraId="602452CA" w14:textId="77777777" w:rsidR="0063640C" w:rsidRPr="00F95E68" w:rsidRDefault="0063640C" w:rsidP="00402F1C">
            <w:pPr>
              <w:rPr>
                <w:sz w:val="12"/>
                <w:szCs w:val="12"/>
              </w:rPr>
            </w:pPr>
          </w:p>
        </w:tc>
        <w:tc>
          <w:tcPr>
            <w:tcW w:w="3549" w:type="pct"/>
            <w:gridSpan w:val="4"/>
            <w:tcBorders>
              <w:top w:val="nil"/>
              <w:left w:val="nil"/>
              <w:bottom w:val="single" w:sz="6" w:space="0" w:color="000000"/>
              <w:right w:val="nil"/>
            </w:tcBorders>
            <w:tcMar>
              <w:top w:w="15" w:type="dxa"/>
              <w:left w:w="15" w:type="dxa"/>
              <w:bottom w:w="15" w:type="dxa"/>
              <w:right w:w="15" w:type="dxa"/>
            </w:tcMar>
            <w:vAlign w:val="center"/>
            <w:hideMark/>
          </w:tcPr>
          <w:p w14:paraId="6C88F8BB" w14:textId="77777777" w:rsidR="0063640C" w:rsidRPr="00F95E68" w:rsidRDefault="0063640C" w:rsidP="00402F1C">
            <w:pPr>
              <w:rPr>
                <w:sz w:val="12"/>
                <w:szCs w:val="12"/>
              </w:rPr>
            </w:pPr>
          </w:p>
        </w:tc>
      </w:tr>
      <w:tr w:rsidR="0063640C" w:rsidRPr="00F95E68" w14:paraId="37E53482" w14:textId="77777777" w:rsidTr="00402F1C">
        <w:trPr>
          <w:tblCellSpacing w:w="15" w:type="dxa"/>
        </w:trPr>
        <w:tc>
          <w:tcPr>
            <w:tcW w:w="1400" w:type="pct"/>
            <w:tcMar>
              <w:top w:w="15" w:type="dxa"/>
              <w:left w:w="15" w:type="dxa"/>
              <w:bottom w:w="15" w:type="dxa"/>
              <w:right w:w="15" w:type="dxa"/>
            </w:tcMar>
            <w:vAlign w:val="center"/>
            <w:hideMark/>
          </w:tcPr>
          <w:p w14:paraId="6AF95F11" w14:textId="77777777" w:rsidR="0063640C" w:rsidRPr="00F95E68" w:rsidRDefault="0063640C" w:rsidP="00402F1C">
            <w:pPr>
              <w:rPr>
                <w:sz w:val="12"/>
                <w:szCs w:val="12"/>
              </w:rPr>
            </w:pPr>
          </w:p>
        </w:tc>
        <w:tc>
          <w:tcPr>
            <w:tcW w:w="3549" w:type="pct"/>
            <w:gridSpan w:val="4"/>
            <w:tcMar>
              <w:top w:w="15" w:type="dxa"/>
              <w:left w:w="15" w:type="dxa"/>
              <w:bottom w:w="15" w:type="dxa"/>
              <w:right w:w="15" w:type="dxa"/>
            </w:tcMar>
            <w:vAlign w:val="center"/>
            <w:hideMark/>
          </w:tcPr>
          <w:p w14:paraId="7BC10B8E" w14:textId="77777777" w:rsidR="0063640C" w:rsidRPr="00F95E68" w:rsidRDefault="0063640C" w:rsidP="00402F1C">
            <w:pPr>
              <w:jc w:val="center"/>
              <w:rPr>
                <w:sz w:val="12"/>
                <w:szCs w:val="12"/>
              </w:rPr>
            </w:pPr>
            <w:r w:rsidRPr="00F95E68">
              <w:rPr>
                <w:sz w:val="12"/>
                <w:szCs w:val="12"/>
              </w:rPr>
              <w:t>Mental Health During Lock-down</w:t>
            </w:r>
          </w:p>
        </w:tc>
      </w:tr>
      <w:tr w:rsidR="0063640C" w:rsidRPr="00F95E68" w14:paraId="28E4CF99" w14:textId="77777777" w:rsidTr="00402F1C">
        <w:trPr>
          <w:tblCellSpacing w:w="15" w:type="dxa"/>
        </w:trPr>
        <w:tc>
          <w:tcPr>
            <w:tcW w:w="1400" w:type="pct"/>
            <w:tcMar>
              <w:top w:w="15" w:type="dxa"/>
              <w:left w:w="15" w:type="dxa"/>
              <w:bottom w:w="15" w:type="dxa"/>
              <w:right w:w="15" w:type="dxa"/>
            </w:tcMar>
            <w:vAlign w:val="center"/>
            <w:hideMark/>
          </w:tcPr>
          <w:p w14:paraId="6F1C24AF"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25B83607" w14:textId="77777777" w:rsidR="0063640C" w:rsidRPr="00F95E68" w:rsidRDefault="0063640C" w:rsidP="00402F1C">
            <w:pPr>
              <w:jc w:val="center"/>
              <w:rPr>
                <w:sz w:val="12"/>
                <w:szCs w:val="12"/>
              </w:rPr>
            </w:pPr>
            <w:r w:rsidRPr="00F95E68">
              <w:rPr>
                <w:sz w:val="12"/>
                <w:szCs w:val="12"/>
              </w:rPr>
              <w:t>(Full DLPFC)</w:t>
            </w:r>
          </w:p>
        </w:tc>
        <w:tc>
          <w:tcPr>
            <w:tcW w:w="857" w:type="pct"/>
            <w:tcMar>
              <w:top w:w="15" w:type="dxa"/>
              <w:left w:w="15" w:type="dxa"/>
              <w:bottom w:w="15" w:type="dxa"/>
              <w:right w:w="15" w:type="dxa"/>
            </w:tcMar>
            <w:vAlign w:val="center"/>
            <w:hideMark/>
          </w:tcPr>
          <w:p w14:paraId="26FD661D" w14:textId="77777777" w:rsidR="0063640C" w:rsidRPr="00F95E68" w:rsidRDefault="0063640C" w:rsidP="00402F1C">
            <w:pPr>
              <w:jc w:val="center"/>
              <w:rPr>
                <w:sz w:val="12"/>
                <w:szCs w:val="12"/>
              </w:rPr>
            </w:pPr>
            <w:r w:rsidRPr="00F95E68">
              <w:rPr>
                <w:sz w:val="12"/>
                <w:szCs w:val="12"/>
              </w:rPr>
              <w:t>(Reduced DLPFC)</w:t>
            </w:r>
          </w:p>
        </w:tc>
        <w:tc>
          <w:tcPr>
            <w:tcW w:w="714" w:type="pct"/>
            <w:tcMar>
              <w:top w:w="15" w:type="dxa"/>
              <w:left w:w="15" w:type="dxa"/>
              <w:bottom w:w="15" w:type="dxa"/>
              <w:right w:w="15" w:type="dxa"/>
            </w:tcMar>
            <w:vAlign w:val="center"/>
            <w:hideMark/>
          </w:tcPr>
          <w:p w14:paraId="62432985" w14:textId="77777777" w:rsidR="0063640C" w:rsidRPr="00F95E68" w:rsidRDefault="0063640C" w:rsidP="00402F1C">
            <w:pPr>
              <w:jc w:val="center"/>
              <w:rPr>
                <w:sz w:val="12"/>
                <w:szCs w:val="12"/>
              </w:rPr>
            </w:pPr>
            <w:r w:rsidRPr="00F95E68">
              <w:rPr>
                <w:sz w:val="12"/>
                <w:szCs w:val="12"/>
              </w:rPr>
              <w:t>(Full IPL)</w:t>
            </w:r>
          </w:p>
        </w:tc>
        <w:tc>
          <w:tcPr>
            <w:tcW w:w="1118" w:type="pct"/>
            <w:tcMar>
              <w:top w:w="15" w:type="dxa"/>
              <w:left w:w="15" w:type="dxa"/>
              <w:bottom w:w="15" w:type="dxa"/>
              <w:right w:w="15" w:type="dxa"/>
            </w:tcMar>
            <w:vAlign w:val="center"/>
            <w:hideMark/>
          </w:tcPr>
          <w:p w14:paraId="459CBBFE" w14:textId="77777777" w:rsidR="0063640C" w:rsidRPr="00F95E68" w:rsidRDefault="0063640C" w:rsidP="00402F1C">
            <w:pPr>
              <w:jc w:val="center"/>
              <w:rPr>
                <w:sz w:val="12"/>
                <w:szCs w:val="12"/>
              </w:rPr>
            </w:pPr>
            <w:r w:rsidRPr="00F95E68">
              <w:rPr>
                <w:sz w:val="12"/>
                <w:szCs w:val="12"/>
              </w:rPr>
              <w:t>(</w:t>
            </w:r>
            <w:proofErr w:type="spellStart"/>
            <w:r w:rsidRPr="00F95E68">
              <w:rPr>
                <w:sz w:val="12"/>
                <w:szCs w:val="12"/>
              </w:rPr>
              <w:t>Reduced+Baseline</w:t>
            </w:r>
            <w:proofErr w:type="spellEnd"/>
            <w:r w:rsidRPr="00F95E68">
              <w:rPr>
                <w:sz w:val="12"/>
                <w:szCs w:val="12"/>
              </w:rPr>
              <w:t xml:space="preserve"> EEG)</w:t>
            </w:r>
          </w:p>
        </w:tc>
      </w:tr>
      <w:tr w:rsidR="0063640C" w:rsidRPr="00F95E68" w14:paraId="3E81E588" w14:textId="77777777" w:rsidTr="00402F1C">
        <w:trPr>
          <w:tblCellSpacing w:w="15" w:type="dxa"/>
        </w:trPr>
        <w:tc>
          <w:tcPr>
            <w:tcW w:w="4966" w:type="pct"/>
            <w:gridSpan w:val="5"/>
            <w:tcBorders>
              <w:top w:val="nil"/>
              <w:left w:val="nil"/>
              <w:bottom w:val="single" w:sz="6" w:space="0" w:color="000000"/>
              <w:right w:val="nil"/>
            </w:tcBorders>
            <w:tcMar>
              <w:top w:w="15" w:type="dxa"/>
              <w:left w:w="15" w:type="dxa"/>
              <w:bottom w:w="15" w:type="dxa"/>
              <w:right w:w="15" w:type="dxa"/>
            </w:tcMar>
            <w:vAlign w:val="center"/>
            <w:hideMark/>
          </w:tcPr>
          <w:p w14:paraId="6CFCEFA1" w14:textId="77777777" w:rsidR="0063640C" w:rsidRPr="00F95E68" w:rsidRDefault="0063640C" w:rsidP="00402F1C">
            <w:pPr>
              <w:rPr>
                <w:sz w:val="12"/>
                <w:szCs w:val="12"/>
              </w:rPr>
            </w:pPr>
          </w:p>
        </w:tc>
      </w:tr>
      <w:tr w:rsidR="0063640C" w:rsidRPr="00F95E68" w14:paraId="35F34D3A" w14:textId="77777777" w:rsidTr="00402F1C">
        <w:trPr>
          <w:tblCellSpacing w:w="15" w:type="dxa"/>
        </w:trPr>
        <w:tc>
          <w:tcPr>
            <w:tcW w:w="1400" w:type="pct"/>
            <w:tcMar>
              <w:top w:w="15" w:type="dxa"/>
              <w:left w:w="15" w:type="dxa"/>
              <w:bottom w:w="15" w:type="dxa"/>
              <w:right w:w="15" w:type="dxa"/>
            </w:tcMar>
            <w:vAlign w:val="center"/>
            <w:hideMark/>
          </w:tcPr>
          <w:p w14:paraId="184F5791" w14:textId="77777777" w:rsidR="0063640C" w:rsidRPr="00F95E68" w:rsidRDefault="0063640C" w:rsidP="00402F1C">
            <w:pPr>
              <w:rPr>
                <w:sz w:val="12"/>
                <w:szCs w:val="12"/>
              </w:rPr>
            </w:pPr>
            <w:r w:rsidRPr="00F95E68">
              <w:rPr>
                <w:sz w:val="12"/>
                <w:szCs w:val="12"/>
              </w:rPr>
              <w:t>DLPFC Local</w:t>
            </w:r>
          </w:p>
        </w:tc>
        <w:tc>
          <w:tcPr>
            <w:tcW w:w="808" w:type="pct"/>
            <w:tcMar>
              <w:top w:w="15" w:type="dxa"/>
              <w:left w:w="15" w:type="dxa"/>
              <w:bottom w:w="15" w:type="dxa"/>
              <w:right w:w="15" w:type="dxa"/>
            </w:tcMar>
            <w:vAlign w:val="center"/>
            <w:hideMark/>
          </w:tcPr>
          <w:p w14:paraId="36DF2241" w14:textId="77777777" w:rsidR="0063640C" w:rsidRPr="00F95E68" w:rsidRDefault="0063640C" w:rsidP="00402F1C">
            <w:pPr>
              <w:jc w:val="center"/>
              <w:rPr>
                <w:sz w:val="12"/>
                <w:szCs w:val="12"/>
              </w:rPr>
            </w:pPr>
            <w:r w:rsidRPr="00F95E68">
              <w:rPr>
                <w:sz w:val="12"/>
                <w:szCs w:val="12"/>
              </w:rPr>
              <w:t>0.001</w:t>
            </w:r>
            <w:r w:rsidRPr="00F95E68">
              <w:rPr>
                <w:sz w:val="12"/>
                <w:szCs w:val="12"/>
                <w:vertAlign w:val="superscript"/>
              </w:rPr>
              <w:t>***</w:t>
            </w:r>
          </w:p>
        </w:tc>
        <w:tc>
          <w:tcPr>
            <w:tcW w:w="857" w:type="pct"/>
            <w:tcMar>
              <w:top w:w="15" w:type="dxa"/>
              <w:left w:w="15" w:type="dxa"/>
              <w:bottom w:w="15" w:type="dxa"/>
              <w:right w:w="15" w:type="dxa"/>
            </w:tcMar>
            <w:vAlign w:val="center"/>
            <w:hideMark/>
          </w:tcPr>
          <w:p w14:paraId="2931E384" w14:textId="77777777" w:rsidR="0063640C" w:rsidRPr="00F95E68" w:rsidRDefault="0063640C" w:rsidP="00402F1C">
            <w:pPr>
              <w:jc w:val="center"/>
              <w:rPr>
                <w:sz w:val="12"/>
                <w:szCs w:val="12"/>
              </w:rPr>
            </w:pPr>
            <w:r w:rsidRPr="00F95E68">
              <w:rPr>
                <w:sz w:val="12"/>
                <w:szCs w:val="12"/>
              </w:rPr>
              <w:t>0.0004</w:t>
            </w:r>
            <w:r w:rsidRPr="00F95E68">
              <w:rPr>
                <w:sz w:val="12"/>
                <w:szCs w:val="12"/>
                <w:vertAlign w:val="superscript"/>
              </w:rPr>
              <w:t>***</w:t>
            </w:r>
          </w:p>
        </w:tc>
        <w:tc>
          <w:tcPr>
            <w:tcW w:w="714" w:type="pct"/>
            <w:tcMar>
              <w:top w:w="15" w:type="dxa"/>
              <w:left w:w="15" w:type="dxa"/>
              <w:bottom w:w="15" w:type="dxa"/>
              <w:right w:w="15" w:type="dxa"/>
            </w:tcMar>
            <w:vAlign w:val="center"/>
            <w:hideMark/>
          </w:tcPr>
          <w:p w14:paraId="79F218DD"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57B0D54A" w14:textId="77777777" w:rsidR="0063640C" w:rsidRPr="00F95E68" w:rsidRDefault="0063640C" w:rsidP="00402F1C">
            <w:pPr>
              <w:jc w:val="center"/>
              <w:rPr>
                <w:sz w:val="12"/>
                <w:szCs w:val="12"/>
              </w:rPr>
            </w:pPr>
            <w:r w:rsidRPr="00F95E68">
              <w:rPr>
                <w:sz w:val="12"/>
                <w:szCs w:val="12"/>
              </w:rPr>
              <w:t>0.0004</w:t>
            </w:r>
            <w:r w:rsidRPr="00F95E68">
              <w:rPr>
                <w:sz w:val="12"/>
                <w:szCs w:val="12"/>
                <w:vertAlign w:val="superscript"/>
              </w:rPr>
              <w:t>***</w:t>
            </w:r>
          </w:p>
        </w:tc>
      </w:tr>
      <w:tr w:rsidR="0063640C" w:rsidRPr="00F95E68" w14:paraId="2B3C4A32" w14:textId="77777777" w:rsidTr="00402F1C">
        <w:trPr>
          <w:tblCellSpacing w:w="15" w:type="dxa"/>
        </w:trPr>
        <w:tc>
          <w:tcPr>
            <w:tcW w:w="1400" w:type="pct"/>
            <w:tcMar>
              <w:top w:w="15" w:type="dxa"/>
              <w:left w:w="15" w:type="dxa"/>
              <w:bottom w:w="15" w:type="dxa"/>
              <w:right w:w="15" w:type="dxa"/>
            </w:tcMar>
            <w:vAlign w:val="center"/>
            <w:hideMark/>
          </w:tcPr>
          <w:p w14:paraId="51E67FA3"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12BB7AB1" w14:textId="77777777" w:rsidR="0063640C" w:rsidRPr="00F95E68" w:rsidRDefault="0063640C" w:rsidP="00402F1C">
            <w:pPr>
              <w:jc w:val="center"/>
              <w:rPr>
                <w:sz w:val="12"/>
                <w:szCs w:val="12"/>
              </w:rPr>
            </w:pPr>
            <w:r w:rsidRPr="00F95E68">
              <w:rPr>
                <w:sz w:val="12"/>
                <w:szCs w:val="12"/>
              </w:rPr>
              <w:t>(0.0002)</w:t>
            </w:r>
          </w:p>
        </w:tc>
        <w:tc>
          <w:tcPr>
            <w:tcW w:w="857" w:type="pct"/>
            <w:tcMar>
              <w:top w:w="15" w:type="dxa"/>
              <w:left w:w="15" w:type="dxa"/>
              <w:bottom w:w="15" w:type="dxa"/>
              <w:right w:w="15" w:type="dxa"/>
            </w:tcMar>
            <w:vAlign w:val="center"/>
            <w:hideMark/>
          </w:tcPr>
          <w:p w14:paraId="3D5E900C" w14:textId="77777777" w:rsidR="0063640C" w:rsidRPr="00F95E68" w:rsidRDefault="0063640C" w:rsidP="00402F1C">
            <w:pPr>
              <w:jc w:val="center"/>
              <w:rPr>
                <w:sz w:val="12"/>
                <w:szCs w:val="12"/>
              </w:rPr>
            </w:pPr>
            <w:r w:rsidRPr="00F95E68">
              <w:rPr>
                <w:sz w:val="12"/>
                <w:szCs w:val="12"/>
              </w:rPr>
              <w:t>(0.0001)</w:t>
            </w:r>
          </w:p>
        </w:tc>
        <w:tc>
          <w:tcPr>
            <w:tcW w:w="714" w:type="pct"/>
            <w:tcMar>
              <w:top w:w="15" w:type="dxa"/>
              <w:left w:w="15" w:type="dxa"/>
              <w:bottom w:w="15" w:type="dxa"/>
              <w:right w:w="15" w:type="dxa"/>
            </w:tcMar>
            <w:vAlign w:val="center"/>
            <w:hideMark/>
          </w:tcPr>
          <w:p w14:paraId="6FC8FB97"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0C68CAE4" w14:textId="77777777" w:rsidR="0063640C" w:rsidRPr="00F95E68" w:rsidRDefault="0063640C" w:rsidP="00402F1C">
            <w:pPr>
              <w:jc w:val="center"/>
              <w:rPr>
                <w:sz w:val="12"/>
                <w:szCs w:val="12"/>
              </w:rPr>
            </w:pPr>
            <w:r w:rsidRPr="00F95E68">
              <w:rPr>
                <w:sz w:val="12"/>
                <w:szCs w:val="12"/>
              </w:rPr>
              <w:t>(0.0001)</w:t>
            </w:r>
          </w:p>
        </w:tc>
      </w:tr>
      <w:tr w:rsidR="0063640C" w:rsidRPr="00F95E68" w14:paraId="602DC440" w14:textId="77777777" w:rsidTr="00402F1C">
        <w:trPr>
          <w:tblCellSpacing w:w="15" w:type="dxa"/>
        </w:trPr>
        <w:tc>
          <w:tcPr>
            <w:tcW w:w="1400" w:type="pct"/>
            <w:tcMar>
              <w:top w:w="15" w:type="dxa"/>
              <w:left w:w="15" w:type="dxa"/>
              <w:bottom w:w="15" w:type="dxa"/>
              <w:right w:w="15" w:type="dxa"/>
            </w:tcMar>
            <w:vAlign w:val="center"/>
            <w:hideMark/>
          </w:tcPr>
          <w:p w14:paraId="42F730F0"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201D39B0" w14:textId="77777777" w:rsidR="0063640C" w:rsidRPr="00F95E68" w:rsidRDefault="0063640C" w:rsidP="00402F1C">
            <w:pPr>
              <w:jc w:val="center"/>
              <w:rPr>
                <w:sz w:val="12"/>
                <w:szCs w:val="12"/>
              </w:rPr>
            </w:pPr>
            <w:r w:rsidRPr="00F95E68">
              <w:rPr>
                <w:sz w:val="12"/>
                <w:szCs w:val="12"/>
              </w:rPr>
              <w:t>t = 3.270</w:t>
            </w:r>
          </w:p>
        </w:tc>
        <w:tc>
          <w:tcPr>
            <w:tcW w:w="857" w:type="pct"/>
            <w:tcMar>
              <w:top w:w="15" w:type="dxa"/>
              <w:left w:w="15" w:type="dxa"/>
              <w:bottom w:w="15" w:type="dxa"/>
              <w:right w:w="15" w:type="dxa"/>
            </w:tcMar>
            <w:vAlign w:val="center"/>
            <w:hideMark/>
          </w:tcPr>
          <w:p w14:paraId="1C3AC7E4" w14:textId="77777777" w:rsidR="0063640C" w:rsidRPr="00F95E68" w:rsidRDefault="0063640C" w:rsidP="00402F1C">
            <w:pPr>
              <w:jc w:val="center"/>
              <w:rPr>
                <w:sz w:val="12"/>
                <w:szCs w:val="12"/>
              </w:rPr>
            </w:pPr>
            <w:r w:rsidRPr="00F95E68">
              <w:rPr>
                <w:sz w:val="12"/>
                <w:szCs w:val="12"/>
              </w:rPr>
              <w:t>t = 3.662</w:t>
            </w:r>
          </w:p>
        </w:tc>
        <w:tc>
          <w:tcPr>
            <w:tcW w:w="714" w:type="pct"/>
            <w:tcMar>
              <w:top w:w="15" w:type="dxa"/>
              <w:left w:w="15" w:type="dxa"/>
              <w:bottom w:w="15" w:type="dxa"/>
              <w:right w:w="15" w:type="dxa"/>
            </w:tcMar>
            <w:vAlign w:val="center"/>
            <w:hideMark/>
          </w:tcPr>
          <w:p w14:paraId="16133D16"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7B1B44DD" w14:textId="77777777" w:rsidR="0063640C" w:rsidRPr="00F95E68" w:rsidRDefault="0063640C" w:rsidP="00402F1C">
            <w:pPr>
              <w:jc w:val="center"/>
              <w:rPr>
                <w:sz w:val="12"/>
                <w:szCs w:val="12"/>
              </w:rPr>
            </w:pPr>
            <w:r w:rsidRPr="00F95E68">
              <w:rPr>
                <w:sz w:val="12"/>
                <w:szCs w:val="12"/>
              </w:rPr>
              <w:t>t = 3.631</w:t>
            </w:r>
          </w:p>
        </w:tc>
      </w:tr>
      <w:tr w:rsidR="0063640C" w:rsidRPr="00F95E68" w14:paraId="3142CC17" w14:textId="77777777" w:rsidTr="00402F1C">
        <w:trPr>
          <w:tblCellSpacing w:w="15" w:type="dxa"/>
        </w:trPr>
        <w:tc>
          <w:tcPr>
            <w:tcW w:w="1400" w:type="pct"/>
            <w:tcMar>
              <w:top w:w="15" w:type="dxa"/>
              <w:left w:w="15" w:type="dxa"/>
              <w:bottom w:w="15" w:type="dxa"/>
              <w:right w:w="15" w:type="dxa"/>
            </w:tcMar>
            <w:vAlign w:val="center"/>
            <w:hideMark/>
          </w:tcPr>
          <w:p w14:paraId="56CEAFBA"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523862AA"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582DE368"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7379E9D7"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270CCDE0" w14:textId="77777777" w:rsidR="0063640C" w:rsidRPr="00F95E68" w:rsidRDefault="0063640C" w:rsidP="00402F1C">
            <w:pPr>
              <w:rPr>
                <w:sz w:val="12"/>
                <w:szCs w:val="12"/>
              </w:rPr>
            </w:pPr>
          </w:p>
        </w:tc>
      </w:tr>
      <w:tr w:rsidR="0063640C" w:rsidRPr="00F95E68" w14:paraId="69414FE1" w14:textId="77777777" w:rsidTr="00402F1C">
        <w:trPr>
          <w:tblCellSpacing w:w="15" w:type="dxa"/>
        </w:trPr>
        <w:tc>
          <w:tcPr>
            <w:tcW w:w="1400" w:type="pct"/>
            <w:tcMar>
              <w:top w:w="15" w:type="dxa"/>
              <w:left w:w="15" w:type="dxa"/>
              <w:bottom w:w="15" w:type="dxa"/>
              <w:right w:w="15" w:type="dxa"/>
            </w:tcMar>
            <w:vAlign w:val="center"/>
            <w:hideMark/>
          </w:tcPr>
          <w:p w14:paraId="6A9C4D4B" w14:textId="77777777" w:rsidR="0063640C" w:rsidRPr="00F95E68" w:rsidRDefault="0063640C" w:rsidP="00402F1C">
            <w:pPr>
              <w:rPr>
                <w:sz w:val="12"/>
                <w:szCs w:val="12"/>
              </w:rPr>
            </w:pPr>
            <w:r w:rsidRPr="00F95E68">
              <w:rPr>
                <w:sz w:val="12"/>
                <w:szCs w:val="12"/>
              </w:rPr>
              <w:t>DLPFC Global</w:t>
            </w:r>
          </w:p>
        </w:tc>
        <w:tc>
          <w:tcPr>
            <w:tcW w:w="808" w:type="pct"/>
            <w:tcMar>
              <w:top w:w="15" w:type="dxa"/>
              <w:left w:w="15" w:type="dxa"/>
              <w:bottom w:w="15" w:type="dxa"/>
              <w:right w:w="15" w:type="dxa"/>
            </w:tcMar>
            <w:vAlign w:val="center"/>
            <w:hideMark/>
          </w:tcPr>
          <w:p w14:paraId="094E2644" w14:textId="77777777" w:rsidR="0063640C" w:rsidRPr="00F95E68" w:rsidRDefault="0063640C" w:rsidP="00402F1C">
            <w:pPr>
              <w:jc w:val="center"/>
              <w:rPr>
                <w:sz w:val="12"/>
                <w:szCs w:val="12"/>
              </w:rPr>
            </w:pPr>
            <w:r w:rsidRPr="00F95E68">
              <w:rPr>
                <w:sz w:val="12"/>
                <w:szCs w:val="12"/>
              </w:rPr>
              <w:t>-0.000</w:t>
            </w:r>
          </w:p>
        </w:tc>
        <w:tc>
          <w:tcPr>
            <w:tcW w:w="857" w:type="pct"/>
            <w:tcMar>
              <w:top w:w="15" w:type="dxa"/>
              <w:left w:w="15" w:type="dxa"/>
              <w:bottom w:w="15" w:type="dxa"/>
              <w:right w:w="15" w:type="dxa"/>
            </w:tcMar>
            <w:vAlign w:val="center"/>
            <w:hideMark/>
          </w:tcPr>
          <w:p w14:paraId="161EC763"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35D3DBC9"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1BA3780D" w14:textId="77777777" w:rsidR="0063640C" w:rsidRPr="00F95E68" w:rsidRDefault="0063640C" w:rsidP="00402F1C">
            <w:pPr>
              <w:rPr>
                <w:sz w:val="12"/>
                <w:szCs w:val="12"/>
              </w:rPr>
            </w:pPr>
          </w:p>
        </w:tc>
      </w:tr>
      <w:tr w:rsidR="0063640C" w:rsidRPr="00F95E68" w14:paraId="615BAFAD" w14:textId="77777777" w:rsidTr="00402F1C">
        <w:trPr>
          <w:tblCellSpacing w:w="15" w:type="dxa"/>
        </w:trPr>
        <w:tc>
          <w:tcPr>
            <w:tcW w:w="1400" w:type="pct"/>
            <w:tcMar>
              <w:top w:w="15" w:type="dxa"/>
              <w:left w:w="15" w:type="dxa"/>
              <w:bottom w:w="15" w:type="dxa"/>
              <w:right w:w="15" w:type="dxa"/>
            </w:tcMar>
            <w:vAlign w:val="center"/>
            <w:hideMark/>
          </w:tcPr>
          <w:p w14:paraId="09A25DAF"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34F0A81D" w14:textId="77777777" w:rsidR="0063640C" w:rsidRPr="00F95E68" w:rsidRDefault="0063640C" w:rsidP="00402F1C">
            <w:pPr>
              <w:jc w:val="center"/>
              <w:rPr>
                <w:sz w:val="12"/>
                <w:szCs w:val="12"/>
              </w:rPr>
            </w:pPr>
            <w:r w:rsidRPr="00F95E68">
              <w:rPr>
                <w:sz w:val="12"/>
                <w:szCs w:val="12"/>
              </w:rPr>
              <w:t>(0.000)</w:t>
            </w:r>
          </w:p>
        </w:tc>
        <w:tc>
          <w:tcPr>
            <w:tcW w:w="857" w:type="pct"/>
            <w:tcMar>
              <w:top w:w="15" w:type="dxa"/>
              <w:left w:w="15" w:type="dxa"/>
              <w:bottom w:w="15" w:type="dxa"/>
              <w:right w:w="15" w:type="dxa"/>
            </w:tcMar>
            <w:vAlign w:val="center"/>
            <w:hideMark/>
          </w:tcPr>
          <w:p w14:paraId="0F6E3A74"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12C5266C"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305FAC24" w14:textId="77777777" w:rsidR="0063640C" w:rsidRPr="00F95E68" w:rsidRDefault="0063640C" w:rsidP="00402F1C">
            <w:pPr>
              <w:rPr>
                <w:sz w:val="12"/>
                <w:szCs w:val="12"/>
              </w:rPr>
            </w:pPr>
          </w:p>
        </w:tc>
      </w:tr>
      <w:tr w:rsidR="0063640C" w:rsidRPr="00F95E68" w14:paraId="542275F5" w14:textId="77777777" w:rsidTr="00402F1C">
        <w:trPr>
          <w:tblCellSpacing w:w="15" w:type="dxa"/>
        </w:trPr>
        <w:tc>
          <w:tcPr>
            <w:tcW w:w="1400" w:type="pct"/>
            <w:tcMar>
              <w:top w:w="15" w:type="dxa"/>
              <w:left w:w="15" w:type="dxa"/>
              <w:bottom w:w="15" w:type="dxa"/>
              <w:right w:w="15" w:type="dxa"/>
            </w:tcMar>
            <w:vAlign w:val="center"/>
            <w:hideMark/>
          </w:tcPr>
          <w:p w14:paraId="156F6E72"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6EECC2C9" w14:textId="77777777" w:rsidR="0063640C" w:rsidRPr="00F95E68" w:rsidRDefault="0063640C" w:rsidP="00402F1C">
            <w:pPr>
              <w:jc w:val="center"/>
              <w:rPr>
                <w:sz w:val="12"/>
                <w:szCs w:val="12"/>
              </w:rPr>
            </w:pPr>
            <w:r w:rsidRPr="00F95E68">
              <w:rPr>
                <w:sz w:val="12"/>
                <w:szCs w:val="12"/>
              </w:rPr>
              <w:t>t = -1.619</w:t>
            </w:r>
          </w:p>
        </w:tc>
        <w:tc>
          <w:tcPr>
            <w:tcW w:w="857" w:type="pct"/>
            <w:tcMar>
              <w:top w:w="15" w:type="dxa"/>
              <w:left w:w="15" w:type="dxa"/>
              <w:bottom w:w="15" w:type="dxa"/>
              <w:right w:w="15" w:type="dxa"/>
            </w:tcMar>
            <w:vAlign w:val="center"/>
            <w:hideMark/>
          </w:tcPr>
          <w:p w14:paraId="0BF97BC7"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7D0E445A"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27612057" w14:textId="77777777" w:rsidR="0063640C" w:rsidRPr="00F95E68" w:rsidRDefault="0063640C" w:rsidP="00402F1C">
            <w:pPr>
              <w:rPr>
                <w:sz w:val="12"/>
                <w:szCs w:val="12"/>
              </w:rPr>
            </w:pPr>
          </w:p>
        </w:tc>
      </w:tr>
      <w:tr w:rsidR="0063640C" w:rsidRPr="00F95E68" w14:paraId="05A16294" w14:textId="77777777" w:rsidTr="00402F1C">
        <w:trPr>
          <w:tblCellSpacing w:w="15" w:type="dxa"/>
        </w:trPr>
        <w:tc>
          <w:tcPr>
            <w:tcW w:w="1400" w:type="pct"/>
            <w:tcMar>
              <w:top w:w="15" w:type="dxa"/>
              <w:left w:w="15" w:type="dxa"/>
              <w:bottom w:w="15" w:type="dxa"/>
              <w:right w:w="15" w:type="dxa"/>
            </w:tcMar>
            <w:vAlign w:val="center"/>
            <w:hideMark/>
          </w:tcPr>
          <w:p w14:paraId="4914155D"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22847710"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4ED87854"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618D0E59"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7B6C5262" w14:textId="77777777" w:rsidR="0063640C" w:rsidRPr="00F95E68" w:rsidRDefault="0063640C" w:rsidP="00402F1C">
            <w:pPr>
              <w:rPr>
                <w:sz w:val="12"/>
                <w:szCs w:val="12"/>
              </w:rPr>
            </w:pPr>
          </w:p>
        </w:tc>
      </w:tr>
      <w:tr w:rsidR="0063640C" w:rsidRPr="00F95E68" w14:paraId="18DAE064" w14:textId="77777777" w:rsidTr="00402F1C">
        <w:trPr>
          <w:tblCellSpacing w:w="15" w:type="dxa"/>
        </w:trPr>
        <w:tc>
          <w:tcPr>
            <w:tcW w:w="1400" w:type="pct"/>
            <w:tcMar>
              <w:top w:w="15" w:type="dxa"/>
              <w:left w:w="15" w:type="dxa"/>
              <w:bottom w:w="15" w:type="dxa"/>
              <w:right w:w="15" w:type="dxa"/>
            </w:tcMar>
            <w:vAlign w:val="center"/>
            <w:hideMark/>
          </w:tcPr>
          <w:p w14:paraId="1B4F8DAD" w14:textId="77777777" w:rsidR="0063640C" w:rsidRPr="00F95E68" w:rsidRDefault="0063640C" w:rsidP="00402F1C">
            <w:pPr>
              <w:rPr>
                <w:sz w:val="12"/>
                <w:szCs w:val="12"/>
              </w:rPr>
            </w:pPr>
            <w:r w:rsidRPr="00F95E68">
              <w:rPr>
                <w:sz w:val="12"/>
                <w:szCs w:val="12"/>
              </w:rPr>
              <w:t>IPL Local</w:t>
            </w:r>
          </w:p>
        </w:tc>
        <w:tc>
          <w:tcPr>
            <w:tcW w:w="808" w:type="pct"/>
            <w:tcMar>
              <w:top w:w="15" w:type="dxa"/>
              <w:left w:w="15" w:type="dxa"/>
              <w:bottom w:w="15" w:type="dxa"/>
              <w:right w:w="15" w:type="dxa"/>
            </w:tcMar>
            <w:vAlign w:val="center"/>
            <w:hideMark/>
          </w:tcPr>
          <w:p w14:paraId="55FAEB61"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1624D7A9"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1E7225B2" w14:textId="77777777" w:rsidR="0063640C" w:rsidRPr="00F95E68" w:rsidRDefault="0063640C" w:rsidP="00402F1C">
            <w:pPr>
              <w:jc w:val="center"/>
              <w:rPr>
                <w:sz w:val="12"/>
                <w:szCs w:val="12"/>
              </w:rPr>
            </w:pPr>
            <w:r w:rsidRPr="00F95E68">
              <w:rPr>
                <w:sz w:val="12"/>
                <w:szCs w:val="12"/>
              </w:rPr>
              <w:t>-0.0001</w:t>
            </w:r>
          </w:p>
        </w:tc>
        <w:tc>
          <w:tcPr>
            <w:tcW w:w="1118" w:type="pct"/>
            <w:tcMar>
              <w:top w:w="15" w:type="dxa"/>
              <w:left w:w="15" w:type="dxa"/>
              <w:bottom w:w="15" w:type="dxa"/>
              <w:right w:w="15" w:type="dxa"/>
            </w:tcMar>
            <w:vAlign w:val="center"/>
            <w:hideMark/>
          </w:tcPr>
          <w:p w14:paraId="1C1CD317" w14:textId="77777777" w:rsidR="0063640C" w:rsidRPr="00F95E68" w:rsidRDefault="0063640C" w:rsidP="00402F1C">
            <w:pPr>
              <w:rPr>
                <w:sz w:val="12"/>
                <w:szCs w:val="12"/>
              </w:rPr>
            </w:pPr>
          </w:p>
        </w:tc>
      </w:tr>
      <w:tr w:rsidR="0063640C" w:rsidRPr="00F95E68" w14:paraId="026F015D" w14:textId="77777777" w:rsidTr="00402F1C">
        <w:trPr>
          <w:tblCellSpacing w:w="15" w:type="dxa"/>
        </w:trPr>
        <w:tc>
          <w:tcPr>
            <w:tcW w:w="1400" w:type="pct"/>
            <w:tcMar>
              <w:top w:w="15" w:type="dxa"/>
              <w:left w:w="15" w:type="dxa"/>
              <w:bottom w:w="15" w:type="dxa"/>
              <w:right w:w="15" w:type="dxa"/>
            </w:tcMar>
            <w:vAlign w:val="center"/>
            <w:hideMark/>
          </w:tcPr>
          <w:p w14:paraId="1FDF174D"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4C8D9693"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6ED668AE"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327ACEE7" w14:textId="77777777" w:rsidR="0063640C" w:rsidRPr="00F95E68" w:rsidRDefault="0063640C" w:rsidP="00402F1C">
            <w:pPr>
              <w:jc w:val="center"/>
              <w:rPr>
                <w:sz w:val="12"/>
                <w:szCs w:val="12"/>
              </w:rPr>
            </w:pPr>
            <w:r w:rsidRPr="00F95E68">
              <w:rPr>
                <w:sz w:val="12"/>
                <w:szCs w:val="12"/>
              </w:rPr>
              <w:t>(0.0003)</w:t>
            </w:r>
          </w:p>
        </w:tc>
        <w:tc>
          <w:tcPr>
            <w:tcW w:w="1118" w:type="pct"/>
            <w:tcMar>
              <w:top w:w="15" w:type="dxa"/>
              <w:left w:w="15" w:type="dxa"/>
              <w:bottom w:w="15" w:type="dxa"/>
              <w:right w:w="15" w:type="dxa"/>
            </w:tcMar>
            <w:vAlign w:val="center"/>
            <w:hideMark/>
          </w:tcPr>
          <w:p w14:paraId="2C6038C7" w14:textId="77777777" w:rsidR="0063640C" w:rsidRPr="00F95E68" w:rsidRDefault="0063640C" w:rsidP="00402F1C">
            <w:pPr>
              <w:rPr>
                <w:sz w:val="12"/>
                <w:szCs w:val="12"/>
              </w:rPr>
            </w:pPr>
          </w:p>
        </w:tc>
      </w:tr>
      <w:tr w:rsidR="0063640C" w:rsidRPr="00F95E68" w14:paraId="0780C84F" w14:textId="77777777" w:rsidTr="00402F1C">
        <w:trPr>
          <w:tblCellSpacing w:w="15" w:type="dxa"/>
        </w:trPr>
        <w:tc>
          <w:tcPr>
            <w:tcW w:w="1400" w:type="pct"/>
            <w:tcMar>
              <w:top w:w="15" w:type="dxa"/>
              <w:left w:w="15" w:type="dxa"/>
              <w:bottom w:w="15" w:type="dxa"/>
              <w:right w:w="15" w:type="dxa"/>
            </w:tcMar>
            <w:vAlign w:val="center"/>
            <w:hideMark/>
          </w:tcPr>
          <w:p w14:paraId="779402CE"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043C979F"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23915FD8"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1B1693F9" w14:textId="77777777" w:rsidR="0063640C" w:rsidRPr="00F95E68" w:rsidRDefault="0063640C" w:rsidP="00402F1C">
            <w:pPr>
              <w:jc w:val="center"/>
              <w:rPr>
                <w:sz w:val="12"/>
                <w:szCs w:val="12"/>
              </w:rPr>
            </w:pPr>
            <w:r w:rsidRPr="00F95E68">
              <w:rPr>
                <w:sz w:val="12"/>
                <w:szCs w:val="12"/>
              </w:rPr>
              <w:t>t = -0.217</w:t>
            </w:r>
          </w:p>
        </w:tc>
        <w:tc>
          <w:tcPr>
            <w:tcW w:w="1118" w:type="pct"/>
            <w:tcMar>
              <w:top w:w="15" w:type="dxa"/>
              <w:left w:w="15" w:type="dxa"/>
              <w:bottom w:w="15" w:type="dxa"/>
              <w:right w:w="15" w:type="dxa"/>
            </w:tcMar>
            <w:vAlign w:val="center"/>
            <w:hideMark/>
          </w:tcPr>
          <w:p w14:paraId="4C377B44" w14:textId="77777777" w:rsidR="0063640C" w:rsidRPr="00F95E68" w:rsidRDefault="0063640C" w:rsidP="00402F1C">
            <w:pPr>
              <w:rPr>
                <w:sz w:val="12"/>
                <w:szCs w:val="12"/>
              </w:rPr>
            </w:pPr>
          </w:p>
        </w:tc>
      </w:tr>
      <w:tr w:rsidR="0063640C" w:rsidRPr="00F95E68" w14:paraId="64ED95A7" w14:textId="77777777" w:rsidTr="00402F1C">
        <w:trPr>
          <w:tblCellSpacing w:w="15" w:type="dxa"/>
        </w:trPr>
        <w:tc>
          <w:tcPr>
            <w:tcW w:w="1400" w:type="pct"/>
            <w:tcMar>
              <w:top w:w="15" w:type="dxa"/>
              <w:left w:w="15" w:type="dxa"/>
              <w:bottom w:w="15" w:type="dxa"/>
              <w:right w:w="15" w:type="dxa"/>
            </w:tcMar>
            <w:vAlign w:val="center"/>
            <w:hideMark/>
          </w:tcPr>
          <w:p w14:paraId="729121B0"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44C65679"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07F02B6A"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23BE319D"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52821F0A" w14:textId="77777777" w:rsidR="0063640C" w:rsidRPr="00F95E68" w:rsidRDefault="0063640C" w:rsidP="00402F1C">
            <w:pPr>
              <w:rPr>
                <w:sz w:val="12"/>
                <w:szCs w:val="12"/>
              </w:rPr>
            </w:pPr>
          </w:p>
        </w:tc>
      </w:tr>
      <w:tr w:rsidR="0063640C" w:rsidRPr="00F95E68" w14:paraId="0CA65203" w14:textId="77777777" w:rsidTr="00402F1C">
        <w:trPr>
          <w:tblCellSpacing w:w="15" w:type="dxa"/>
        </w:trPr>
        <w:tc>
          <w:tcPr>
            <w:tcW w:w="1400" w:type="pct"/>
            <w:tcMar>
              <w:top w:w="15" w:type="dxa"/>
              <w:left w:w="15" w:type="dxa"/>
              <w:bottom w:w="15" w:type="dxa"/>
              <w:right w:w="15" w:type="dxa"/>
            </w:tcMar>
            <w:vAlign w:val="center"/>
            <w:hideMark/>
          </w:tcPr>
          <w:p w14:paraId="09930B67" w14:textId="77777777" w:rsidR="0063640C" w:rsidRPr="00F95E68" w:rsidRDefault="0063640C" w:rsidP="00402F1C">
            <w:pPr>
              <w:rPr>
                <w:sz w:val="12"/>
                <w:szCs w:val="12"/>
              </w:rPr>
            </w:pPr>
            <w:r w:rsidRPr="00F95E68">
              <w:rPr>
                <w:sz w:val="12"/>
                <w:szCs w:val="12"/>
              </w:rPr>
              <w:t>IPL Global</w:t>
            </w:r>
          </w:p>
        </w:tc>
        <w:tc>
          <w:tcPr>
            <w:tcW w:w="808" w:type="pct"/>
            <w:tcMar>
              <w:top w:w="15" w:type="dxa"/>
              <w:left w:w="15" w:type="dxa"/>
              <w:bottom w:w="15" w:type="dxa"/>
              <w:right w:w="15" w:type="dxa"/>
            </w:tcMar>
            <w:vAlign w:val="center"/>
            <w:hideMark/>
          </w:tcPr>
          <w:p w14:paraId="692918D3"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68AA4F82"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68B92DE7" w14:textId="77777777" w:rsidR="0063640C" w:rsidRPr="00F95E68" w:rsidRDefault="0063640C" w:rsidP="00402F1C">
            <w:pPr>
              <w:jc w:val="center"/>
              <w:rPr>
                <w:sz w:val="12"/>
                <w:szCs w:val="12"/>
              </w:rPr>
            </w:pPr>
            <w:r w:rsidRPr="00F95E68">
              <w:rPr>
                <w:sz w:val="12"/>
                <w:szCs w:val="12"/>
              </w:rPr>
              <w:t>-0.000</w:t>
            </w:r>
          </w:p>
        </w:tc>
        <w:tc>
          <w:tcPr>
            <w:tcW w:w="1118" w:type="pct"/>
            <w:tcMar>
              <w:top w:w="15" w:type="dxa"/>
              <w:left w:w="15" w:type="dxa"/>
              <w:bottom w:w="15" w:type="dxa"/>
              <w:right w:w="15" w:type="dxa"/>
            </w:tcMar>
            <w:vAlign w:val="center"/>
            <w:hideMark/>
          </w:tcPr>
          <w:p w14:paraId="2322E48A" w14:textId="77777777" w:rsidR="0063640C" w:rsidRPr="00F95E68" w:rsidRDefault="0063640C" w:rsidP="00402F1C">
            <w:pPr>
              <w:rPr>
                <w:sz w:val="12"/>
                <w:szCs w:val="12"/>
              </w:rPr>
            </w:pPr>
          </w:p>
        </w:tc>
      </w:tr>
      <w:tr w:rsidR="0063640C" w:rsidRPr="00F95E68" w14:paraId="55617F05" w14:textId="77777777" w:rsidTr="00402F1C">
        <w:trPr>
          <w:tblCellSpacing w:w="15" w:type="dxa"/>
        </w:trPr>
        <w:tc>
          <w:tcPr>
            <w:tcW w:w="1400" w:type="pct"/>
            <w:tcMar>
              <w:top w:w="15" w:type="dxa"/>
              <w:left w:w="15" w:type="dxa"/>
              <w:bottom w:w="15" w:type="dxa"/>
              <w:right w:w="15" w:type="dxa"/>
            </w:tcMar>
            <w:vAlign w:val="center"/>
            <w:hideMark/>
          </w:tcPr>
          <w:p w14:paraId="63A4E254"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478B94EB"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50DCE47F"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4536AFE8" w14:textId="77777777" w:rsidR="0063640C" w:rsidRPr="00F95E68" w:rsidRDefault="0063640C" w:rsidP="00402F1C">
            <w:pPr>
              <w:jc w:val="center"/>
              <w:rPr>
                <w:sz w:val="12"/>
                <w:szCs w:val="12"/>
              </w:rPr>
            </w:pPr>
            <w:r w:rsidRPr="00F95E68">
              <w:rPr>
                <w:sz w:val="12"/>
                <w:szCs w:val="12"/>
              </w:rPr>
              <w:t>(0.000)</w:t>
            </w:r>
          </w:p>
        </w:tc>
        <w:tc>
          <w:tcPr>
            <w:tcW w:w="1118" w:type="pct"/>
            <w:tcMar>
              <w:top w:w="15" w:type="dxa"/>
              <w:left w:w="15" w:type="dxa"/>
              <w:bottom w:w="15" w:type="dxa"/>
              <w:right w:w="15" w:type="dxa"/>
            </w:tcMar>
            <w:vAlign w:val="center"/>
            <w:hideMark/>
          </w:tcPr>
          <w:p w14:paraId="5E0733F7" w14:textId="77777777" w:rsidR="0063640C" w:rsidRPr="00F95E68" w:rsidRDefault="0063640C" w:rsidP="00402F1C">
            <w:pPr>
              <w:rPr>
                <w:sz w:val="12"/>
                <w:szCs w:val="12"/>
              </w:rPr>
            </w:pPr>
          </w:p>
        </w:tc>
      </w:tr>
      <w:tr w:rsidR="0063640C" w:rsidRPr="00F95E68" w14:paraId="73837106" w14:textId="77777777" w:rsidTr="00402F1C">
        <w:trPr>
          <w:tblCellSpacing w:w="15" w:type="dxa"/>
        </w:trPr>
        <w:tc>
          <w:tcPr>
            <w:tcW w:w="1400" w:type="pct"/>
            <w:tcMar>
              <w:top w:w="15" w:type="dxa"/>
              <w:left w:w="15" w:type="dxa"/>
              <w:bottom w:w="15" w:type="dxa"/>
              <w:right w:w="15" w:type="dxa"/>
            </w:tcMar>
            <w:vAlign w:val="center"/>
            <w:hideMark/>
          </w:tcPr>
          <w:p w14:paraId="1852B910"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389250E9"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6036DA07"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33572126" w14:textId="77777777" w:rsidR="0063640C" w:rsidRPr="00F95E68" w:rsidRDefault="0063640C" w:rsidP="00402F1C">
            <w:pPr>
              <w:jc w:val="center"/>
              <w:rPr>
                <w:sz w:val="12"/>
                <w:szCs w:val="12"/>
              </w:rPr>
            </w:pPr>
            <w:r w:rsidRPr="00F95E68">
              <w:rPr>
                <w:sz w:val="12"/>
                <w:szCs w:val="12"/>
              </w:rPr>
              <w:t>t = -0.219</w:t>
            </w:r>
          </w:p>
        </w:tc>
        <w:tc>
          <w:tcPr>
            <w:tcW w:w="1118" w:type="pct"/>
            <w:tcMar>
              <w:top w:w="15" w:type="dxa"/>
              <w:left w:w="15" w:type="dxa"/>
              <w:bottom w:w="15" w:type="dxa"/>
              <w:right w:w="15" w:type="dxa"/>
            </w:tcMar>
            <w:vAlign w:val="center"/>
            <w:hideMark/>
          </w:tcPr>
          <w:p w14:paraId="309F8A25" w14:textId="77777777" w:rsidR="0063640C" w:rsidRPr="00F95E68" w:rsidRDefault="0063640C" w:rsidP="00402F1C">
            <w:pPr>
              <w:rPr>
                <w:sz w:val="12"/>
                <w:szCs w:val="12"/>
              </w:rPr>
            </w:pPr>
          </w:p>
        </w:tc>
      </w:tr>
      <w:tr w:rsidR="0063640C" w:rsidRPr="00F95E68" w14:paraId="358BA7C6" w14:textId="77777777" w:rsidTr="00402F1C">
        <w:trPr>
          <w:tblCellSpacing w:w="15" w:type="dxa"/>
        </w:trPr>
        <w:tc>
          <w:tcPr>
            <w:tcW w:w="1400" w:type="pct"/>
            <w:tcMar>
              <w:top w:w="15" w:type="dxa"/>
              <w:left w:w="15" w:type="dxa"/>
              <w:bottom w:w="15" w:type="dxa"/>
              <w:right w:w="15" w:type="dxa"/>
            </w:tcMar>
            <w:vAlign w:val="center"/>
            <w:hideMark/>
          </w:tcPr>
          <w:p w14:paraId="1493ED3E"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0A0112F5"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6640F3A7"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64D045C7"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2511C3A7" w14:textId="77777777" w:rsidR="0063640C" w:rsidRPr="00F95E68" w:rsidRDefault="0063640C" w:rsidP="00402F1C">
            <w:pPr>
              <w:rPr>
                <w:sz w:val="12"/>
                <w:szCs w:val="12"/>
              </w:rPr>
            </w:pPr>
          </w:p>
        </w:tc>
      </w:tr>
      <w:tr w:rsidR="0063640C" w:rsidRPr="00F95E68" w14:paraId="6315F381" w14:textId="77777777" w:rsidTr="00402F1C">
        <w:trPr>
          <w:tblCellSpacing w:w="15" w:type="dxa"/>
        </w:trPr>
        <w:tc>
          <w:tcPr>
            <w:tcW w:w="1400" w:type="pct"/>
            <w:tcMar>
              <w:top w:w="15" w:type="dxa"/>
              <w:left w:w="15" w:type="dxa"/>
              <w:bottom w:w="15" w:type="dxa"/>
              <w:right w:w="15" w:type="dxa"/>
            </w:tcMar>
            <w:vAlign w:val="center"/>
            <w:hideMark/>
          </w:tcPr>
          <w:p w14:paraId="49B0230E" w14:textId="77777777" w:rsidR="0063640C" w:rsidRPr="00F95E68" w:rsidRDefault="0063640C" w:rsidP="00402F1C">
            <w:pPr>
              <w:rPr>
                <w:sz w:val="12"/>
                <w:szCs w:val="12"/>
              </w:rPr>
            </w:pPr>
            <w:r w:rsidRPr="00F95E68">
              <w:rPr>
                <w:sz w:val="12"/>
                <w:szCs w:val="12"/>
              </w:rPr>
              <w:t>Age</w:t>
            </w:r>
          </w:p>
        </w:tc>
        <w:tc>
          <w:tcPr>
            <w:tcW w:w="808" w:type="pct"/>
            <w:tcMar>
              <w:top w:w="15" w:type="dxa"/>
              <w:left w:w="15" w:type="dxa"/>
              <w:bottom w:w="15" w:type="dxa"/>
              <w:right w:w="15" w:type="dxa"/>
            </w:tcMar>
            <w:vAlign w:val="center"/>
            <w:hideMark/>
          </w:tcPr>
          <w:p w14:paraId="053DBEE9" w14:textId="77777777" w:rsidR="0063640C" w:rsidRPr="00F95E68" w:rsidRDefault="0063640C" w:rsidP="00402F1C">
            <w:pPr>
              <w:jc w:val="center"/>
              <w:rPr>
                <w:sz w:val="12"/>
                <w:szCs w:val="12"/>
              </w:rPr>
            </w:pPr>
            <w:r w:rsidRPr="00F95E68">
              <w:rPr>
                <w:sz w:val="12"/>
                <w:szCs w:val="12"/>
              </w:rPr>
              <w:t>-0.013</w:t>
            </w:r>
          </w:p>
        </w:tc>
        <w:tc>
          <w:tcPr>
            <w:tcW w:w="857" w:type="pct"/>
            <w:tcMar>
              <w:top w:w="15" w:type="dxa"/>
              <w:left w:w="15" w:type="dxa"/>
              <w:bottom w:w="15" w:type="dxa"/>
              <w:right w:w="15" w:type="dxa"/>
            </w:tcMar>
            <w:vAlign w:val="center"/>
            <w:hideMark/>
          </w:tcPr>
          <w:p w14:paraId="2CD1968F"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7F89C257" w14:textId="77777777" w:rsidR="0063640C" w:rsidRPr="00F95E68" w:rsidRDefault="0063640C" w:rsidP="00402F1C">
            <w:pPr>
              <w:jc w:val="center"/>
              <w:rPr>
                <w:sz w:val="12"/>
                <w:szCs w:val="12"/>
              </w:rPr>
            </w:pPr>
            <w:r w:rsidRPr="00F95E68">
              <w:rPr>
                <w:sz w:val="12"/>
                <w:szCs w:val="12"/>
              </w:rPr>
              <w:t>-0.011</w:t>
            </w:r>
          </w:p>
        </w:tc>
        <w:tc>
          <w:tcPr>
            <w:tcW w:w="1118" w:type="pct"/>
            <w:tcMar>
              <w:top w:w="15" w:type="dxa"/>
              <w:left w:w="15" w:type="dxa"/>
              <w:bottom w:w="15" w:type="dxa"/>
              <w:right w:w="15" w:type="dxa"/>
            </w:tcMar>
            <w:vAlign w:val="center"/>
            <w:hideMark/>
          </w:tcPr>
          <w:p w14:paraId="62F16E00" w14:textId="77777777" w:rsidR="0063640C" w:rsidRPr="00F95E68" w:rsidRDefault="0063640C" w:rsidP="00402F1C">
            <w:pPr>
              <w:rPr>
                <w:sz w:val="12"/>
                <w:szCs w:val="12"/>
              </w:rPr>
            </w:pPr>
          </w:p>
        </w:tc>
      </w:tr>
      <w:tr w:rsidR="0063640C" w:rsidRPr="00F95E68" w14:paraId="3B1B4DC4" w14:textId="77777777" w:rsidTr="00402F1C">
        <w:trPr>
          <w:tblCellSpacing w:w="15" w:type="dxa"/>
        </w:trPr>
        <w:tc>
          <w:tcPr>
            <w:tcW w:w="1400" w:type="pct"/>
            <w:tcMar>
              <w:top w:w="15" w:type="dxa"/>
              <w:left w:w="15" w:type="dxa"/>
              <w:bottom w:w="15" w:type="dxa"/>
              <w:right w:w="15" w:type="dxa"/>
            </w:tcMar>
            <w:vAlign w:val="center"/>
            <w:hideMark/>
          </w:tcPr>
          <w:p w14:paraId="5C2B7F38"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0BBC5BA4" w14:textId="77777777" w:rsidR="0063640C" w:rsidRPr="00F95E68" w:rsidRDefault="0063640C" w:rsidP="00402F1C">
            <w:pPr>
              <w:jc w:val="center"/>
              <w:rPr>
                <w:sz w:val="12"/>
                <w:szCs w:val="12"/>
              </w:rPr>
            </w:pPr>
            <w:r w:rsidRPr="00F95E68">
              <w:rPr>
                <w:sz w:val="12"/>
                <w:szCs w:val="12"/>
              </w:rPr>
              <w:t>(0.009)</w:t>
            </w:r>
          </w:p>
        </w:tc>
        <w:tc>
          <w:tcPr>
            <w:tcW w:w="857" w:type="pct"/>
            <w:tcMar>
              <w:top w:w="15" w:type="dxa"/>
              <w:left w:w="15" w:type="dxa"/>
              <w:bottom w:w="15" w:type="dxa"/>
              <w:right w:w="15" w:type="dxa"/>
            </w:tcMar>
            <w:vAlign w:val="center"/>
            <w:hideMark/>
          </w:tcPr>
          <w:p w14:paraId="54146351"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2D32F1DE" w14:textId="77777777" w:rsidR="0063640C" w:rsidRPr="00F95E68" w:rsidRDefault="0063640C" w:rsidP="00402F1C">
            <w:pPr>
              <w:jc w:val="center"/>
              <w:rPr>
                <w:sz w:val="12"/>
                <w:szCs w:val="12"/>
              </w:rPr>
            </w:pPr>
            <w:r w:rsidRPr="00F95E68">
              <w:rPr>
                <w:sz w:val="12"/>
                <w:szCs w:val="12"/>
              </w:rPr>
              <w:t>(0.013)</w:t>
            </w:r>
          </w:p>
        </w:tc>
        <w:tc>
          <w:tcPr>
            <w:tcW w:w="1118" w:type="pct"/>
            <w:tcMar>
              <w:top w:w="15" w:type="dxa"/>
              <w:left w:w="15" w:type="dxa"/>
              <w:bottom w:w="15" w:type="dxa"/>
              <w:right w:w="15" w:type="dxa"/>
            </w:tcMar>
            <w:vAlign w:val="center"/>
            <w:hideMark/>
          </w:tcPr>
          <w:p w14:paraId="1675AA84" w14:textId="77777777" w:rsidR="0063640C" w:rsidRPr="00F95E68" w:rsidRDefault="0063640C" w:rsidP="00402F1C">
            <w:pPr>
              <w:rPr>
                <w:sz w:val="12"/>
                <w:szCs w:val="12"/>
              </w:rPr>
            </w:pPr>
          </w:p>
        </w:tc>
      </w:tr>
      <w:tr w:rsidR="0063640C" w:rsidRPr="00F95E68" w14:paraId="753709A8" w14:textId="77777777" w:rsidTr="00402F1C">
        <w:trPr>
          <w:tblCellSpacing w:w="15" w:type="dxa"/>
        </w:trPr>
        <w:tc>
          <w:tcPr>
            <w:tcW w:w="1400" w:type="pct"/>
            <w:tcMar>
              <w:top w:w="15" w:type="dxa"/>
              <w:left w:w="15" w:type="dxa"/>
              <w:bottom w:w="15" w:type="dxa"/>
              <w:right w:w="15" w:type="dxa"/>
            </w:tcMar>
            <w:vAlign w:val="center"/>
            <w:hideMark/>
          </w:tcPr>
          <w:p w14:paraId="21831A71"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3D9A2A68" w14:textId="77777777" w:rsidR="0063640C" w:rsidRPr="00F95E68" w:rsidRDefault="0063640C" w:rsidP="00402F1C">
            <w:pPr>
              <w:jc w:val="center"/>
              <w:rPr>
                <w:sz w:val="12"/>
                <w:szCs w:val="12"/>
              </w:rPr>
            </w:pPr>
            <w:r w:rsidRPr="00F95E68">
              <w:rPr>
                <w:sz w:val="12"/>
                <w:szCs w:val="12"/>
              </w:rPr>
              <w:t>t = -1.420</w:t>
            </w:r>
          </w:p>
        </w:tc>
        <w:tc>
          <w:tcPr>
            <w:tcW w:w="857" w:type="pct"/>
            <w:tcMar>
              <w:top w:w="15" w:type="dxa"/>
              <w:left w:w="15" w:type="dxa"/>
              <w:bottom w:w="15" w:type="dxa"/>
              <w:right w:w="15" w:type="dxa"/>
            </w:tcMar>
            <w:vAlign w:val="center"/>
            <w:hideMark/>
          </w:tcPr>
          <w:p w14:paraId="5E59AAF3"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31001DF2" w14:textId="77777777" w:rsidR="0063640C" w:rsidRPr="00F95E68" w:rsidRDefault="0063640C" w:rsidP="00402F1C">
            <w:pPr>
              <w:jc w:val="center"/>
              <w:rPr>
                <w:sz w:val="12"/>
                <w:szCs w:val="12"/>
              </w:rPr>
            </w:pPr>
            <w:r w:rsidRPr="00F95E68">
              <w:rPr>
                <w:sz w:val="12"/>
                <w:szCs w:val="12"/>
              </w:rPr>
              <w:t>t = -0.823</w:t>
            </w:r>
          </w:p>
        </w:tc>
        <w:tc>
          <w:tcPr>
            <w:tcW w:w="1118" w:type="pct"/>
            <w:tcMar>
              <w:top w:w="15" w:type="dxa"/>
              <w:left w:w="15" w:type="dxa"/>
              <w:bottom w:w="15" w:type="dxa"/>
              <w:right w:w="15" w:type="dxa"/>
            </w:tcMar>
            <w:vAlign w:val="center"/>
            <w:hideMark/>
          </w:tcPr>
          <w:p w14:paraId="6C899571" w14:textId="77777777" w:rsidR="0063640C" w:rsidRPr="00F95E68" w:rsidRDefault="0063640C" w:rsidP="00402F1C">
            <w:pPr>
              <w:rPr>
                <w:sz w:val="12"/>
                <w:szCs w:val="12"/>
              </w:rPr>
            </w:pPr>
          </w:p>
        </w:tc>
      </w:tr>
      <w:tr w:rsidR="0063640C" w:rsidRPr="00F95E68" w14:paraId="1C84F393" w14:textId="77777777" w:rsidTr="00402F1C">
        <w:trPr>
          <w:tblCellSpacing w:w="15" w:type="dxa"/>
        </w:trPr>
        <w:tc>
          <w:tcPr>
            <w:tcW w:w="1400" w:type="pct"/>
            <w:tcMar>
              <w:top w:w="15" w:type="dxa"/>
              <w:left w:w="15" w:type="dxa"/>
              <w:bottom w:w="15" w:type="dxa"/>
              <w:right w:w="15" w:type="dxa"/>
            </w:tcMar>
            <w:vAlign w:val="center"/>
            <w:hideMark/>
          </w:tcPr>
          <w:p w14:paraId="5B7A6ABD"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025DC67B"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62940CC9"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64BB6C63"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0539FBFE" w14:textId="77777777" w:rsidR="0063640C" w:rsidRPr="00F95E68" w:rsidRDefault="0063640C" w:rsidP="00402F1C">
            <w:pPr>
              <w:rPr>
                <w:sz w:val="12"/>
                <w:szCs w:val="12"/>
              </w:rPr>
            </w:pPr>
          </w:p>
        </w:tc>
      </w:tr>
      <w:tr w:rsidR="0063640C" w:rsidRPr="00F95E68" w14:paraId="4FF84875" w14:textId="77777777" w:rsidTr="00402F1C">
        <w:trPr>
          <w:tblCellSpacing w:w="15" w:type="dxa"/>
        </w:trPr>
        <w:tc>
          <w:tcPr>
            <w:tcW w:w="1400" w:type="pct"/>
            <w:tcMar>
              <w:top w:w="15" w:type="dxa"/>
              <w:left w:w="15" w:type="dxa"/>
              <w:bottom w:w="15" w:type="dxa"/>
              <w:right w:w="15" w:type="dxa"/>
            </w:tcMar>
            <w:vAlign w:val="center"/>
            <w:hideMark/>
          </w:tcPr>
          <w:p w14:paraId="33812000" w14:textId="77777777" w:rsidR="0063640C" w:rsidRPr="00F95E68" w:rsidRDefault="0063640C" w:rsidP="00402F1C">
            <w:pPr>
              <w:rPr>
                <w:sz w:val="12"/>
                <w:szCs w:val="12"/>
              </w:rPr>
            </w:pPr>
            <w:r w:rsidRPr="00F95E68">
              <w:rPr>
                <w:sz w:val="12"/>
                <w:szCs w:val="12"/>
              </w:rPr>
              <w:t>Gender</w:t>
            </w:r>
          </w:p>
        </w:tc>
        <w:tc>
          <w:tcPr>
            <w:tcW w:w="808" w:type="pct"/>
            <w:tcMar>
              <w:top w:w="15" w:type="dxa"/>
              <w:left w:w="15" w:type="dxa"/>
              <w:bottom w:w="15" w:type="dxa"/>
              <w:right w:w="15" w:type="dxa"/>
            </w:tcMar>
            <w:vAlign w:val="center"/>
            <w:hideMark/>
          </w:tcPr>
          <w:p w14:paraId="7BB5726B" w14:textId="77777777" w:rsidR="0063640C" w:rsidRPr="00F95E68" w:rsidRDefault="0063640C" w:rsidP="00402F1C">
            <w:pPr>
              <w:jc w:val="center"/>
              <w:rPr>
                <w:sz w:val="12"/>
                <w:szCs w:val="12"/>
              </w:rPr>
            </w:pPr>
            <w:r w:rsidRPr="00F95E68">
              <w:rPr>
                <w:sz w:val="12"/>
                <w:szCs w:val="12"/>
              </w:rPr>
              <w:t>0.163</w:t>
            </w:r>
          </w:p>
        </w:tc>
        <w:tc>
          <w:tcPr>
            <w:tcW w:w="857" w:type="pct"/>
            <w:tcMar>
              <w:top w:w="15" w:type="dxa"/>
              <w:left w:w="15" w:type="dxa"/>
              <w:bottom w:w="15" w:type="dxa"/>
              <w:right w:w="15" w:type="dxa"/>
            </w:tcMar>
            <w:vAlign w:val="center"/>
            <w:hideMark/>
          </w:tcPr>
          <w:p w14:paraId="7AF36B94"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6772FE94" w14:textId="77777777" w:rsidR="0063640C" w:rsidRPr="00F95E68" w:rsidRDefault="0063640C" w:rsidP="00402F1C">
            <w:pPr>
              <w:jc w:val="center"/>
              <w:rPr>
                <w:sz w:val="12"/>
                <w:szCs w:val="12"/>
              </w:rPr>
            </w:pPr>
            <w:r w:rsidRPr="00F95E68">
              <w:rPr>
                <w:sz w:val="12"/>
                <w:szCs w:val="12"/>
              </w:rPr>
              <w:t>-0.067</w:t>
            </w:r>
          </w:p>
        </w:tc>
        <w:tc>
          <w:tcPr>
            <w:tcW w:w="1118" w:type="pct"/>
            <w:tcMar>
              <w:top w:w="15" w:type="dxa"/>
              <w:left w:w="15" w:type="dxa"/>
              <w:bottom w:w="15" w:type="dxa"/>
              <w:right w:w="15" w:type="dxa"/>
            </w:tcMar>
            <w:vAlign w:val="center"/>
            <w:hideMark/>
          </w:tcPr>
          <w:p w14:paraId="419D70AC" w14:textId="77777777" w:rsidR="0063640C" w:rsidRPr="00F95E68" w:rsidRDefault="0063640C" w:rsidP="00402F1C">
            <w:pPr>
              <w:rPr>
                <w:sz w:val="12"/>
                <w:szCs w:val="12"/>
              </w:rPr>
            </w:pPr>
          </w:p>
        </w:tc>
      </w:tr>
      <w:tr w:rsidR="0063640C" w:rsidRPr="00F95E68" w14:paraId="5E637C91" w14:textId="77777777" w:rsidTr="00402F1C">
        <w:trPr>
          <w:tblCellSpacing w:w="15" w:type="dxa"/>
        </w:trPr>
        <w:tc>
          <w:tcPr>
            <w:tcW w:w="1400" w:type="pct"/>
            <w:tcMar>
              <w:top w:w="15" w:type="dxa"/>
              <w:left w:w="15" w:type="dxa"/>
              <w:bottom w:w="15" w:type="dxa"/>
              <w:right w:w="15" w:type="dxa"/>
            </w:tcMar>
            <w:vAlign w:val="center"/>
            <w:hideMark/>
          </w:tcPr>
          <w:p w14:paraId="03007F68"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45247686" w14:textId="77777777" w:rsidR="0063640C" w:rsidRPr="00F95E68" w:rsidRDefault="0063640C" w:rsidP="00402F1C">
            <w:pPr>
              <w:jc w:val="center"/>
              <w:rPr>
                <w:sz w:val="12"/>
                <w:szCs w:val="12"/>
              </w:rPr>
            </w:pPr>
            <w:r w:rsidRPr="00F95E68">
              <w:rPr>
                <w:sz w:val="12"/>
                <w:szCs w:val="12"/>
              </w:rPr>
              <w:t>(0.147)</w:t>
            </w:r>
          </w:p>
        </w:tc>
        <w:tc>
          <w:tcPr>
            <w:tcW w:w="857" w:type="pct"/>
            <w:tcMar>
              <w:top w:w="15" w:type="dxa"/>
              <w:left w:w="15" w:type="dxa"/>
              <w:bottom w:w="15" w:type="dxa"/>
              <w:right w:w="15" w:type="dxa"/>
            </w:tcMar>
            <w:vAlign w:val="center"/>
            <w:hideMark/>
          </w:tcPr>
          <w:p w14:paraId="22E3BFEF"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164708B9" w14:textId="77777777" w:rsidR="0063640C" w:rsidRPr="00F95E68" w:rsidRDefault="0063640C" w:rsidP="00402F1C">
            <w:pPr>
              <w:jc w:val="center"/>
              <w:rPr>
                <w:sz w:val="12"/>
                <w:szCs w:val="12"/>
              </w:rPr>
            </w:pPr>
            <w:r w:rsidRPr="00F95E68">
              <w:rPr>
                <w:sz w:val="12"/>
                <w:szCs w:val="12"/>
              </w:rPr>
              <w:t>(0.201)</w:t>
            </w:r>
          </w:p>
        </w:tc>
        <w:tc>
          <w:tcPr>
            <w:tcW w:w="1118" w:type="pct"/>
            <w:tcMar>
              <w:top w:w="15" w:type="dxa"/>
              <w:left w:w="15" w:type="dxa"/>
              <w:bottom w:w="15" w:type="dxa"/>
              <w:right w:w="15" w:type="dxa"/>
            </w:tcMar>
            <w:vAlign w:val="center"/>
            <w:hideMark/>
          </w:tcPr>
          <w:p w14:paraId="3E264CF7" w14:textId="77777777" w:rsidR="0063640C" w:rsidRPr="00F95E68" w:rsidRDefault="0063640C" w:rsidP="00402F1C">
            <w:pPr>
              <w:rPr>
                <w:sz w:val="12"/>
                <w:szCs w:val="12"/>
              </w:rPr>
            </w:pPr>
          </w:p>
        </w:tc>
      </w:tr>
      <w:tr w:rsidR="0063640C" w:rsidRPr="00F95E68" w14:paraId="726B6D8D" w14:textId="77777777" w:rsidTr="00402F1C">
        <w:trPr>
          <w:tblCellSpacing w:w="15" w:type="dxa"/>
        </w:trPr>
        <w:tc>
          <w:tcPr>
            <w:tcW w:w="1400" w:type="pct"/>
            <w:tcMar>
              <w:top w:w="15" w:type="dxa"/>
              <w:left w:w="15" w:type="dxa"/>
              <w:bottom w:w="15" w:type="dxa"/>
              <w:right w:w="15" w:type="dxa"/>
            </w:tcMar>
            <w:vAlign w:val="center"/>
            <w:hideMark/>
          </w:tcPr>
          <w:p w14:paraId="29AEA28A"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2B9E5622" w14:textId="77777777" w:rsidR="0063640C" w:rsidRPr="00F95E68" w:rsidRDefault="0063640C" w:rsidP="00402F1C">
            <w:pPr>
              <w:jc w:val="center"/>
              <w:rPr>
                <w:sz w:val="12"/>
                <w:szCs w:val="12"/>
              </w:rPr>
            </w:pPr>
            <w:r w:rsidRPr="00F95E68">
              <w:rPr>
                <w:sz w:val="12"/>
                <w:szCs w:val="12"/>
              </w:rPr>
              <w:t>t = 1.107</w:t>
            </w:r>
          </w:p>
        </w:tc>
        <w:tc>
          <w:tcPr>
            <w:tcW w:w="857" w:type="pct"/>
            <w:tcMar>
              <w:top w:w="15" w:type="dxa"/>
              <w:left w:w="15" w:type="dxa"/>
              <w:bottom w:w="15" w:type="dxa"/>
              <w:right w:w="15" w:type="dxa"/>
            </w:tcMar>
            <w:vAlign w:val="center"/>
            <w:hideMark/>
          </w:tcPr>
          <w:p w14:paraId="745B338F"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69D5F3A7" w14:textId="77777777" w:rsidR="0063640C" w:rsidRPr="00F95E68" w:rsidRDefault="0063640C" w:rsidP="00402F1C">
            <w:pPr>
              <w:jc w:val="center"/>
              <w:rPr>
                <w:sz w:val="12"/>
                <w:szCs w:val="12"/>
              </w:rPr>
            </w:pPr>
            <w:r w:rsidRPr="00F95E68">
              <w:rPr>
                <w:sz w:val="12"/>
                <w:szCs w:val="12"/>
              </w:rPr>
              <w:t>t = -0.334</w:t>
            </w:r>
          </w:p>
        </w:tc>
        <w:tc>
          <w:tcPr>
            <w:tcW w:w="1118" w:type="pct"/>
            <w:tcMar>
              <w:top w:w="15" w:type="dxa"/>
              <w:left w:w="15" w:type="dxa"/>
              <w:bottom w:w="15" w:type="dxa"/>
              <w:right w:w="15" w:type="dxa"/>
            </w:tcMar>
            <w:vAlign w:val="center"/>
            <w:hideMark/>
          </w:tcPr>
          <w:p w14:paraId="4FF12D80" w14:textId="77777777" w:rsidR="0063640C" w:rsidRPr="00F95E68" w:rsidRDefault="0063640C" w:rsidP="00402F1C">
            <w:pPr>
              <w:rPr>
                <w:sz w:val="12"/>
                <w:szCs w:val="12"/>
              </w:rPr>
            </w:pPr>
          </w:p>
        </w:tc>
      </w:tr>
      <w:tr w:rsidR="0063640C" w:rsidRPr="00F95E68" w14:paraId="62706A49" w14:textId="77777777" w:rsidTr="00402F1C">
        <w:trPr>
          <w:tblCellSpacing w:w="15" w:type="dxa"/>
        </w:trPr>
        <w:tc>
          <w:tcPr>
            <w:tcW w:w="1400" w:type="pct"/>
            <w:tcMar>
              <w:top w:w="15" w:type="dxa"/>
              <w:left w:w="15" w:type="dxa"/>
              <w:bottom w:w="15" w:type="dxa"/>
              <w:right w:w="15" w:type="dxa"/>
            </w:tcMar>
            <w:vAlign w:val="center"/>
            <w:hideMark/>
          </w:tcPr>
          <w:p w14:paraId="1E56A333"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7CBFA16F"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5EA10B38"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633852C3"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02CBE081" w14:textId="77777777" w:rsidR="0063640C" w:rsidRPr="00F95E68" w:rsidRDefault="0063640C" w:rsidP="00402F1C">
            <w:pPr>
              <w:rPr>
                <w:sz w:val="12"/>
                <w:szCs w:val="12"/>
              </w:rPr>
            </w:pPr>
          </w:p>
        </w:tc>
      </w:tr>
      <w:tr w:rsidR="0063640C" w:rsidRPr="00F95E68" w14:paraId="19C4BE8B" w14:textId="77777777" w:rsidTr="00402F1C">
        <w:trPr>
          <w:tblCellSpacing w:w="15" w:type="dxa"/>
        </w:trPr>
        <w:tc>
          <w:tcPr>
            <w:tcW w:w="1400" w:type="pct"/>
            <w:tcMar>
              <w:top w:w="15" w:type="dxa"/>
              <w:left w:w="15" w:type="dxa"/>
              <w:bottom w:w="15" w:type="dxa"/>
              <w:right w:w="15" w:type="dxa"/>
            </w:tcMar>
            <w:vAlign w:val="center"/>
            <w:hideMark/>
          </w:tcPr>
          <w:p w14:paraId="0DAA5FEC" w14:textId="77777777" w:rsidR="0063640C" w:rsidRPr="00F95E68" w:rsidRDefault="0063640C" w:rsidP="00402F1C">
            <w:pPr>
              <w:rPr>
                <w:sz w:val="12"/>
                <w:szCs w:val="12"/>
              </w:rPr>
            </w:pPr>
            <w:r w:rsidRPr="00F95E68">
              <w:rPr>
                <w:sz w:val="12"/>
                <w:szCs w:val="12"/>
              </w:rPr>
              <w:t>Education</w:t>
            </w:r>
          </w:p>
        </w:tc>
        <w:tc>
          <w:tcPr>
            <w:tcW w:w="808" w:type="pct"/>
            <w:tcMar>
              <w:top w:w="15" w:type="dxa"/>
              <w:left w:w="15" w:type="dxa"/>
              <w:bottom w:w="15" w:type="dxa"/>
              <w:right w:w="15" w:type="dxa"/>
            </w:tcMar>
            <w:vAlign w:val="center"/>
            <w:hideMark/>
          </w:tcPr>
          <w:p w14:paraId="5C2E8C57" w14:textId="77777777" w:rsidR="0063640C" w:rsidRPr="00F95E68" w:rsidRDefault="0063640C" w:rsidP="00402F1C">
            <w:pPr>
              <w:jc w:val="center"/>
              <w:rPr>
                <w:sz w:val="12"/>
                <w:szCs w:val="12"/>
              </w:rPr>
            </w:pPr>
            <w:r w:rsidRPr="00F95E68">
              <w:rPr>
                <w:sz w:val="12"/>
                <w:szCs w:val="12"/>
              </w:rPr>
              <w:t>-0.049</w:t>
            </w:r>
            <w:r w:rsidRPr="00F95E68">
              <w:rPr>
                <w:sz w:val="12"/>
                <w:szCs w:val="12"/>
                <w:vertAlign w:val="superscript"/>
              </w:rPr>
              <w:t>***</w:t>
            </w:r>
          </w:p>
        </w:tc>
        <w:tc>
          <w:tcPr>
            <w:tcW w:w="857" w:type="pct"/>
            <w:tcMar>
              <w:top w:w="15" w:type="dxa"/>
              <w:left w:w="15" w:type="dxa"/>
              <w:bottom w:w="15" w:type="dxa"/>
              <w:right w:w="15" w:type="dxa"/>
            </w:tcMar>
            <w:vAlign w:val="center"/>
            <w:hideMark/>
          </w:tcPr>
          <w:p w14:paraId="00CADADF" w14:textId="77777777" w:rsidR="0063640C" w:rsidRPr="00F95E68" w:rsidRDefault="0063640C" w:rsidP="00402F1C">
            <w:pPr>
              <w:jc w:val="center"/>
              <w:rPr>
                <w:sz w:val="12"/>
                <w:szCs w:val="12"/>
              </w:rPr>
            </w:pPr>
            <w:r w:rsidRPr="00F95E68">
              <w:rPr>
                <w:sz w:val="12"/>
                <w:szCs w:val="12"/>
              </w:rPr>
              <w:t>-0.053</w:t>
            </w:r>
            <w:r w:rsidRPr="00F95E68">
              <w:rPr>
                <w:sz w:val="12"/>
                <w:szCs w:val="12"/>
                <w:vertAlign w:val="superscript"/>
              </w:rPr>
              <w:t>***</w:t>
            </w:r>
          </w:p>
        </w:tc>
        <w:tc>
          <w:tcPr>
            <w:tcW w:w="714" w:type="pct"/>
            <w:tcMar>
              <w:top w:w="15" w:type="dxa"/>
              <w:left w:w="15" w:type="dxa"/>
              <w:bottom w:w="15" w:type="dxa"/>
              <w:right w:w="15" w:type="dxa"/>
            </w:tcMar>
            <w:vAlign w:val="center"/>
            <w:hideMark/>
          </w:tcPr>
          <w:p w14:paraId="013B5AC2" w14:textId="77777777" w:rsidR="0063640C" w:rsidRPr="00F95E68" w:rsidRDefault="0063640C" w:rsidP="00402F1C">
            <w:pPr>
              <w:jc w:val="center"/>
              <w:rPr>
                <w:sz w:val="12"/>
                <w:szCs w:val="12"/>
              </w:rPr>
            </w:pPr>
            <w:r w:rsidRPr="00F95E68">
              <w:rPr>
                <w:sz w:val="12"/>
                <w:szCs w:val="12"/>
              </w:rPr>
              <w:t>-0.028</w:t>
            </w:r>
          </w:p>
        </w:tc>
        <w:tc>
          <w:tcPr>
            <w:tcW w:w="1118" w:type="pct"/>
            <w:tcMar>
              <w:top w:w="15" w:type="dxa"/>
              <w:left w:w="15" w:type="dxa"/>
              <w:bottom w:w="15" w:type="dxa"/>
              <w:right w:w="15" w:type="dxa"/>
            </w:tcMar>
            <w:vAlign w:val="center"/>
            <w:hideMark/>
          </w:tcPr>
          <w:p w14:paraId="5D156B5D" w14:textId="77777777" w:rsidR="0063640C" w:rsidRPr="00F95E68" w:rsidRDefault="0063640C" w:rsidP="00402F1C">
            <w:pPr>
              <w:jc w:val="center"/>
              <w:rPr>
                <w:sz w:val="12"/>
                <w:szCs w:val="12"/>
              </w:rPr>
            </w:pPr>
            <w:r w:rsidRPr="00F95E68">
              <w:rPr>
                <w:sz w:val="12"/>
                <w:szCs w:val="12"/>
              </w:rPr>
              <w:t>-0.053</w:t>
            </w:r>
            <w:r w:rsidRPr="00F95E68">
              <w:rPr>
                <w:sz w:val="12"/>
                <w:szCs w:val="12"/>
                <w:vertAlign w:val="superscript"/>
              </w:rPr>
              <w:t>***</w:t>
            </w:r>
          </w:p>
        </w:tc>
      </w:tr>
      <w:tr w:rsidR="0063640C" w:rsidRPr="00F95E68" w14:paraId="06F2D21A" w14:textId="77777777" w:rsidTr="00402F1C">
        <w:trPr>
          <w:tblCellSpacing w:w="15" w:type="dxa"/>
        </w:trPr>
        <w:tc>
          <w:tcPr>
            <w:tcW w:w="1400" w:type="pct"/>
            <w:tcMar>
              <w:top w:w="15" w:type="dxa"/>
              <w:left w:w="15" w:type="dxa"/>
              <w:bottom w:w="15" w:type="dxa"/>
              <w:right w:w="15" w:type="dxa"/>
            </w:tcMar>
            <w:vAlign w:val="center"/>
            <w:hideMark/>
          </w:tcPr>
          <w:p w14:paraId="2BCE8701"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2D1E0728" w14:textId="77777777" w:rsidR="0063640C" w:rsidRPr="00F95E68" w:rsidRDefault="0063640C" w:rsidP="00402F1C">
            <w:pPr>
              <w:jc w:val="center"/>
              <w:rPr>
                <w:sz w:val="12"/>
                <w:szCs w:val="12"/>
              </w:rPr>
            </w:pPr>
            <w:r w:rsidRPr="00F95E68">
              <w:rPr>
                <w:sz w:val="12"/>
                <w:szCs w:val="12"/>
              </w:rPr>
              <w:t>(0.017)</w:t>
            </w:r>
          </w:p>
        </w:tc>
        <w:tc>
          <w:tcPr>
            <w:tcW w:w="857" w:type="pct"/>
            <w:tcMar>
              <w:top w:w="15" w:type="dxa"/>
              <w:left w:w="15" w:type="dxa"/>
              <w:bottom w:w="15" w:type="dxa"/>
              <w:right w:w="15" w:type="dxa"/>
            </w:tcMar>
            <w:vAlign w:val="center"/>
            <w:hideMark/>
          </w:tcPr>
          <w:p w14:paraId="7405628B" w14:textId="77777777" w:rsidR="0063640C" w:rsidRPr="00F95E68" w:rsidRDefault="0063640C" w:rsidP="00402F1C">
            <w:pPr>
              <w:jc w:val="center"/>
              <w:rPr>
                <w:sz w:val="12"/>
                <w:szCs w:val="12"/>
              </w:rPr>
            </w:pPr>
            <w:r w:rsidRPr="00F95E68">
              <w:rPr>
                <w:sz w:val="12"/>
                <w:szCs w:val="12"/>
              </w:rPr>
              <w:t>(0.016)</w:t>
            </w:r>
          </w:p>
        </w:tc>
        <w:tc>
          <w:tcPr>
            <w:tcW w:w="714" w:type="pct"/>
            <w:tcMar>
              <w:top w:w="15" w:type="dxa"/>
              <w:left w:w="15" w:type="dxa"/>
              <w:bottom w:w="15" w:type="dxa"/>
              <w:right w:w="15" w:type="dxa"/>
            </w:tcMar>
            <w:vAlign w:val="center"/>
            <w:hideMark/>
          </w:tcPr>
          <w:p w14:paraId="0DA2669C" w14:textId="77777777" w:rsidR="0063640C" w:rsidRPr="00F95E68" w:rsidRDefault="0063640C" w:rsidP="00402F1C">
            <w:pPr>
              <w:jc w:val="center"/>
              <w:rPr>
                <w:sz w:val="12"/>
                <w:szCs w:val="12"/>
              </w:rPr>
            </w:pPr>
            <w:r w:rsidRPr="00F95E68">
              <w:rPr>
                <w:sz w:val="12"/>
                <w:szCs w:val="12"/>
              </w:rPr>
              <w:t>(0.025)</w:t>
            </w:r>
          </w:p>
        </w:tc>
        <w:tc>
          <w:tcPr>
            <w:tcW w:w="1118" w:type="pct"/>
            <w:tcMar>
              <w:top w:w="15" w:type="dxa"/>
              <w:left w:w="15" w:type="dxa"/>
              <w:bottom w:w="15" w:type="dxa"/>
              <w:right w:w="15" w:type="dxa"/>
            </w:tcMar>
            <w:vAlign w:val="center"/>
            <w:hideMark/>
          </w:tcPr>
          <w:p w14:paraId="2A4728BE" w14:textId="77777777" w:rsidR="0063640C" w:rsidRPr="00F95E68" w:rsidRDefault="0063640C" w:rsidP="00402F1C">
            <w:pPr>
              <w:jc w:val="center"/>
              <w:rPr>
                <w:sz w:val="12"/>
                <w:szCs w:val="12"/>
              </w:rPr>
            </w:pPr>
            <w:r w:rsidRPr="00F95E68">
              <w:rPr>
                <w:sz w:val="12"/>
                <w:szCs w:val="12"/>
              </w:rPr>
              <w:t>(0.016)</w:t>
            </w:r>
          </w:p>
        </w:tc>
      </w:tr>
      <w:tr w:rsidR="0063640C" w:rsidRPr="00F95E68" w14:paraId="3BB8E593" w14:textId="77777777" w:rsidTr="00402F1C">
        <w:trPr>
          <w:tblCellSpacing w:w="15" w:type="dxa"/>
        </w:trPr>
        <w:tc>
          <w:tcPr>
            <w:tcW w:w="1400" w:type="pct"/>
            <w:tcMar>
              <w:top w:w="15" w:type="dxa"/>
              <w:left w:w="15" w:type="dxa"/>
              <w:bottom w:w="15" w:type="dxa"/>
              <w:right w:w="15" w:type="dxa"/>
            </w:tcMar>
            <w:vAlign w:val="center"/>
            <w:hideMark/>
          </w:tcPr>
          <w:p w14:paraId="2C72D117"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4BCC282F" w14:textId="77777777" w:rsidR="0063640C" w:rsidRPr="00F95E68" w:rsidRDefault="0063640C" w:rsidP="00402F1C">
            <w:pPr>
              <w:jc w:val="center"/>
              <w:rPr>
                <w:sz w:val="12"/>
                <w:szCs w:val="12"/>
              </w:rPr>
            </w:pPr>
            <w:r w:rsidRPr="00F95E68">
              <w:rPr>
                <w:sz w:val="12"/>
                <w:szCs w:val="12"/>
              </w:rPr>
              <w:t>t = -2.863</w:t>
            </w:r>
          </w:p>
        </w:tc>
        <w:tc>
          <w:tcPr>
            <w:tcW w:w="857" w:type="pct"/>
            <w:tcMar>
              <w:top w:w="15" w:type="dxa"/>
              <w:left w:w="15" w:type="dxa"/>
              <w:bottom w:w="15" w:type="dxa"/>
              <w:right w:w="15" w:type="dxa"/>
            </w:tcMar>
            <w:vAlign w:val="center"/>
            <w:hideMark/>
          </w:tcPr>
          <w:p w14:paraId="722E8231" w14:textId="77777777" w:rsidR="0063640C" w:rsidRPr="00F95E68" w:rsidRDefault="0063640C" w:rsidP="00402F1C">
            <w:pPr>
              <w:jc w:val="center"/>
              <w:rPr>
                <w:sz w:val="12"/>
                <w:szCs w:val="12"/>
              </w:rPr>
            </w:pPr>
            <w:r w:rsidRPr="00F95E68">
              <w:rPr>
                <w:sz w:val="12"/>
                <w:szCs w:val="12"/>
              </w:rPr>
              <w:t>t = -3.404</w:t>
            </w:r>
          </w:p>
        </w:tc>
        <w:tc>
          <w:tcPr>
            <w:tcW w:w="714" w:type="pct"/>
            <w:tcMar>
              <w:top w:w="15" w:type="dxa"/>
              <w:left w:w="15" w:type="dxa"/>
              <w:bottom w:w="15" w:type="dxa"/>
              <w:right w:w="15" w:type="dxa"/>
            </w:tcMar>
            <w:vAlign w:val="center"/>
            <w:hideMark/>
          </w:tcPr>
          <w:p w14:paraId="7D4579F3" w14:textId="77777777" w:rsidR="0063640C" w:rsidRPr="00F95E68" w:rsidRDefault="0063640C" w:rsidP="00402F1C">
            <w:pPr>
              <w:jc w:val="center"/>
              <w:rPr>
                <w:sz w:val="12"/>
                <w:szCs w:val="12"/>
              </w:rPr>
            </w:pPr>
            <w:r w:rsidRPr="00F95E68">
              <w:rPr>
                <w:sz w:val="12"/>
                <w:szCs w:val="12"/>
              </w:rPr>
              <w:t>t = -1.109</w:t>
            </w:r>
          </w:p>
        </w:tc>
        <w:tc>
          <w:tcPr>
            <w:tcW w:w="1118" w:type="pct"/>
            <w:tcMar>
              <w:top w:w="15" w:type="dxa"/>
              <w:left w:w="15" w:type="dxa"/>
              <w:bottom w:w="15" w:type="dxa"/>
              <w:right w:w="15" w:type="dxa"/>
            </w:tcMar>
            <w:vAlign w:val="center"/>
            <w:hideMark/>
          </w:tcPr>
          <w:p w14:paraId="6D644BB2" w14:textId="77777777" w:rsidR="0063640C" w:rsidRPr="00F95E68" w:rsidRDefault="0063640C" w:rsidP="00402F1C">
            <w:pPr>
              <w:jc w:val="center"/>
              <w:rPr>
                <w:sz w:val="12"/>
                <w:szCs w:val="12"/>
              </w:rPr>
            </w:pPr>
            <w:r w:rsidRPr="00F95E68">
              <w:rPr>
                <w:sz w:val="12"/>
                <w:szCs w:val="12"/>
              </w:rPr>
              <w:t>t = -3.361</w:t>
            </w:r>
          </w:p>
        </w:tc>
      </w:tr>
      <w:tr w:rsidR="0063640C" w:rsidRPr="00F95E68" w14:paraId="1873A6DC" w14:textId="77777777" w:rsidTr="00402F1C">
        <w:trPr>
          <w:tblCellSpacing w:w="15" w:type="dxa"/>
        </w:trPr>
        <w:tc>
          <w:tcPr>
            <w:tcW w:w="1400" w:type="pct"/>
            <w:tcMar>
              <w:top w:w="15" w:type="dxa"/>
              <w:left w:w="15" w:type="dxa"/>
              <w:bottom w:w="15" w:type="dxa"/>
              <w:right w:w="15" w:type="dxa"/>
            </w:tcMar>
            <w:vAlign w:val="center"/>
            <w:hideMark/>
          </w:tcPr>
          <w:p w14:paraId="3F4C0042"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61B2C53B"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22455FCC"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5A78D625"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68BC3CC1" w14:textId="77777777" w:rsidR="0063640C" w:rsidRPr="00F95E68" w:rsidRDefault="0063640C" w:rsidP="00402F1C">
            <w:pPr>
              <w:rPr>
                <w:sz w:val="12"/>
                <w:szCs w:val="12"/>
              </w:rPr>
            </w:pPr>
          </w:p>
        </w:tc>
      </w:tr>
      <w:tr w:rsidR="0063640C" w:rsidRPr="00F95E68" w14:paraId="5D19B3E8" w14:textId="77777777" w:rsidTr="00402F1C">
        <w:trPr>
          <w:tblCellSpacing w:w="15" w:type="dxa"/>
        </w:trPr>
        <w:tc>
          <w:tcPr>
            <w:tcW w:w="1400" w:type="pct"/>
            <w:tcMar>
              <w:top w:w="15" w:type="dxa"/>
              <w:left w:w="15" w:type="dxa"/>
              <w:bottom w:w="15" w:type="dxa"/>
              <w:right w:w="15" w:type="dxa"/>
            </w:tcMar>
            <w:vAlign w:val="center"/>
            <w:hideMark/>
          </w:tcPr>
          <w:p w14:paraId="27D50B3B" w14:textId="77777777" w:rsidR="0063640C" w:rsidRPr="00F95E68" w:rsidRDefault="0063640C" w:rsidP="00402F1C">
            <w:pPr>
              <w:rPr>
                <w:sz w:val="12"/>
                <w:szCs w:val="12"/>
              </w:rPr>
            </w:pPr>
            <w:r w:rsidRPr="00F95E68">
              <w:rPr>
                <w:sz w:val="12"/>
                <w:szCs w:val="12"/>
              </w:rPr>
              <w:t>TMS Date</w:t>
            </w:r>
          </w:p>
        </w:tc>
        <w:tc>
          <w:tcPr>
            <w:tcW w:w="808" w:type="pct"/>
            <w:tcMar>
              <w:top w:w="15" w:type="dxa"/>
              <w:left w:w="15" w:type="dxa"/>
              <w:bottom w:w="15" w:type="dxa"/>
              <w:right w:w="15" w:type="dxa"/>
            </w:tcMar>
            <w:vAlign w:val="center"/>
            <w:hideMark/>
          </w:tcPr>
          <w:p w14:paraId="331CB0F3" w14:textId="77777777" w:rsidR="0063640C" w:rsidRPr="00F95E68" w:rsidRDefault="0063640C" w:rsidP="00402F1C">
            <w:pPr>
              <w:jc w:val="center"/>
              <w:rPr>
                <w:sz w:val="12"/>
                <w:szCs w:val="12"/>
              </w:rPr>
            </w:pPr>
            <w:r w:rsidRPr="00F95E68">
              <w:rPr>
                <w:sz w:val="12"/>
                <w:szCs w:val="12"/>
              </w:rPr>
              <w:t>0.013</w:t>
            </w:r>
          </w:p>
        </w:tc>
        <w:tc>
          <w:tcPr>
            <w:tcW w:w="857" w:type="pct"/>
            <w:tcMar>
              <w:top w:w="15" w:type="dxa"/>
              <w:left w:w="15" w:type="dxa"/>
              <w:bottom w:w="15" w:type="dxa"/>
              <w:right w:w="15" w:type="dxa"/>
            </w:tcMar>
            <w:vAlign w:val="center"/>
            <w:hideMark/>
          </w:tcPr>
          <w:p w14:paraId="6EBD1DEF"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68325AD9" w14:textId="77777777" w:rsidR="0063640C" w:rsidRPr="00F95E68" w:rsidRDefault="0063640C" w:rsidP="00402F1C">
            <w:pPr>
              <w:jc w:val="center"/>
              <w:rPr>
                <w:sz w:val="12"/>
                <w:szCs w:val="12"/>
              </w:rPr>
            </w:pPr>
            <w:r w:rsidRPr="00F95E68">
              <w:rPr>
                <w:sz w:val="12"/>
                <w:szCs w:val="12"/>
              </w:rPr>
              <w:t>-0.026</w:t>
            </w:r>
          </w:p>
        </w:tc>
        <w:tc>
          <w:tcPr>
            <w:tcW w:w="1118" w:type="pct"/>
            <w:tcMar>
              <w:top w:w="15" w:type="dxa"/>
              <w:left w:w="15" w:type="dxa"/>
              <w:bottom w:w="15" w:type="dxa"/>
              <w:right w:w="15" w:type="dxa"/>
            </w:tcMar>
            <w:vAlign w:val="center"/>
            <w:hideMark/>
          </w:tcPr>
          <w:p w14:paraId="6ED42EF1" w14:textId="77777777" w:rsidR="0063640C" w:rsidRPr="00F95E68" w:rsidRDefault="0063640C" w:rsidP="00402F1C">
            <w:pPr>
              <w:rPr>
                <w:sz w:val="12"/>
                <w:szCs w:val="12"/>
              </w:rPr>
            </w:pPr>
          </w:p>
        </w:tc>
      </w:tr>
      <w:tr w:rsidR="0063640C" w:rsidRPr="00F95E68" w14:paraId="4A040A56" w14:textId="77777777" w:rsidTr="00402F1C">
        <w:trPr>
          <w:tblCellSpacing w:w="15" w:type="dxa"/>
        </w:trPr>
        <w:tc>
          <w:tcPr>
            <w:tcW w:w="1400" w:type="pct"/>
            <w:tcMar>
              <w:top w:w="15" w:type="dxa"/>
              <w:left w:w="15" w:type="dxa"/>
              <w:bottom w:w="15" w:type="dxa"/>
              <w:right w:w="15" w:type="dxa"/>
            </w:tcMar>
            <w:vAlign w:val="center"/>
            <w:hideMark/>
          </w:tcPr>
          <w:p w14:paraId="3E17BBE6"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2F90409F" w14:textId="77777777" w:rsidR="0063640C" w:rsidRPr="00F95E68" w:rsidRDefault="0063640C" w:rsidP="00402F1C">
            <w:pPr>
              <w:jc w:val="center"/>
              <w:rPr>
                <w:sz w:val="12"/>
                <w:szCs w:val="12"/>
              </w:rPr>
            </w:pPr>
            <w:r w:rsidRPr="00F95E68">
              <w:rPr>
                <w:sz w:val="12"/>
                <w:szCs w:val="12"/>
              </w:rPr>
              <w:t>(0.020)</w:t>
            </w:r>
          </w:p>
        </w:tc>
        <w:tc>
          <w:tcPr>
            <w:tcW w:w="857" w:type="pct"/>
            <w:tcMar>
              <w:top w:w="15" w:type="dxa"/>
              <w:left w:w="15" w:type="dxa"/>
              <w:bottom w:w="15" w:type="dxa"/>
              <w:right w:w="15" w:type="dxa"/>
            </w:tcMar>
            <w:vAlign w:val="center"/>
            <w:hideMark/>
          </w:tcPr>
          <w:p w14:paraId="4C0BD3FA"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7CCFEAD8" w14:textId="77777777" w:rsidR="0063640C" w:rsidRPr="00F95E68" w:rsidRDefault="0063640C" w:rsidP="00402F1C">
            <w:pPr>
              <w:jc w:val="center"/>
              <w:rPr>
                <w:sz w:val="12"/>
                <w:szCs w:val="12"/>
              </w:rPr>
            </w:pPr>
            <w:r w:rsidRPr="00F95E68">
              <w:rPr>
                <w:sz w:val="12"/>
                <w:szCs w:val="12"/>
              </w:rPr>
              <w:t>(0.024)</w:t>
            </w:r>
          </w:p>
        </w:tc>
        <w:tc>
          <w:tcPr>
            <w:tcW w:w="1118" w:type="pct"/>
            <w:tcMar>
              <w:top w:w="15" w:type="dxa"/>
              <w:left w:w="15" w:type="dxa"/>
              <w:bottom w:w="15" w:type="dxa"/>
              <w:right w:w="15" w:type="dxa"/>
            </w:tcMar>
            <w:vAlign w:val="center"/>
            <w:hideMark/>
          </w:tcPr>
          <w:p w14:paraId="4F71562E" w14:textId="77777777" w:rsidR="0063640C" w:rsidRPr="00F95E68" w:rsidRDefault="0063640C" w:rsidP="00402F1C">
            <w:pPr>
              <w:rPr>
                <w:sz w:val="12"/>
                <w:szCs w:val="12"/>
              </w:rPr>
            </w:pPr>
          </w:p>
        </w:tc>
      </w:tr>
      <w:tr w:rsidR="0063640C" w:rsidRPr="00F95E68" w14:paraId="2B945E96" w14:textId="77777777" w:rsidTr="00402F1C">
        <w:trPr>
          <w:tblCellSpacing w:w="15" w:type="dxa"/>
        </w:trPr>
        <w:tc>
          <w:tcPr>
            <w:tcW w:w="1400" w:type="pct"/>
            <w:tcMar>
              <w:top w:w="15" w:type="dxa"/>
              <w:left w:w="15" w:type="dxa"/>
              <w:bottom w:w="15" w:type="dxa"/>
              <w:right w:w="15" w:type="dxa"/>
            </w:tcMar>
            <w:vAlign w:val="center"/>
            <w:hideMark/>
          </w:tcPr>
          <w:p w14:paraId="180D671A"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55390C76" w14:textId="77777777" w:rsidR="0063640C" w:rsidRPr="00F95E68" w:rsidRDefault="0063640C" w:rsidP="00402F1C">
            <w:pPr>
              <w:jc w:val="center"/>
              <w:rPr>
                <w:sz w:val="12"/>
                <w:szCs w:val="12"/>
              </w:rPr>
            </w:pPr>
            <w:r w:rsidRPr="00F95E68">
              <w:rPr>
                <w:sz w:val="12"/>
                <w:szCs w:val="12"/>
              </w:rPr>
              <w:t>t = 0.674</w:t>
            </w:r>
          </w:p>
        </w:tc>
        <w:tc>
          <w:tcPr>
            <w:tcW w:w="857" w:type="pct"/>
            <w:tcMar>
              <w:top w:w="15" w:type="dxa"/>
              <w:left w:w="15" w:type="dxa"/>
              <w:bottom w:w="15" w:type="dxa"/>
              <w:right w:w="15" w:type="dxa"/>
            </w:tcMar>
            <w:vAlign w:val="center"/>
            <w:hideMark/>
          </w:tcPr>
          <w:p w14:paraId="089FF7AB"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7BED04B4" w14:textId="77777777" w:rsidR="0063640C" w:rsidRPr="00F95E68" w:rsidRDefault="0063640C" w:rsidP="00402F1C">
            <w:pPr>
              <w:jc w:val="center"/>
              <w:rPr>
                <w:sz w:val="12"/>
                <w:szCs w:val="12"/>
              </w:rPr>
            </w:pPr>
            <w:r w:rsidRPr="00F95E68">
              <w:rPr>
                <w:sz w:val="12"/>
                <w:szCs w:val="12"/>
              </w:rPr>
              <w:t>t = -1.105</w:t>
            </w:r>
          </w:p>
        </w:tc>
        <w:tc>
          <w:tcPr>
            <w:tcW w:w="1118" w:type="pct"/>
            <w:tcMar>
              <w:top w:w="15" w:type="dxa"/>
              <w:left w:w="15" w:type="dxa"/>
              <w:bottom w:w="15" w:type="dxa"/>
              <w:right w:w="15" w:type="dxa"/>
            </w:tcMar>
            <w:vAlign w:val="center"/>
            <w:hideMark/>
          </w:tcPr>
          <w:p w14:paraId="4EDA6653" w14:textId="77777777" w:rsidR="0063640C" w:rsidRPr="00F95E68" w:rsidRDefault="0063640C" w:rsidP="00402F1C">
            <w:pPr>
              <w:rPr>
                <w:sz w:val="12"/>
                <w:szCs w:val="12"/>
              </w:rPr>
            </w:pPr>
          </w:p>
        </w:tc>
      </w:tr>
      <w:tr w:rsidR="0063640C" w:rsidRPr="00F95E68" w14:paraId="66325DEB" w14:textId="77777777" w:rsidTr="00402F1C">
        <w:trPr>
          <w:tblCellSpacing w:w="15" w:type="dxa"/>
        </w:trPr>
        <w:tc>
          <w:tcPr>
            <w:tcW w:w="1400" w:type="pct"/>
            <w:tcMar>
              <w:top w:w="15" w:type="dxa"/>
              <w:left w:w="15" w:type="dxa"/>
              <w:bottom w:w="15" w:type="dxa"/>
              <w:right w:w="15" w:type="dxa"/>
            </w:tcMar>
            <w:vAlign w:val="center"/>
            <w:hideMark/>
          </w:tcPr>
          <w:p w14:paraId="75FD7190"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16FA8FAF"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2566F57B"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79E43F67"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44615CD0" w14:textId="77777777" w:rsidR="0063640C" w:rsidRPr="00F95E68" w:rsidRDefault="0063640C" w:rsidP="00402F1C">
            <w:pPr>
              <w:rPr>
                <w:sz w:val="12"/>
                <w:szCs w:val="12"/>
              </w:rPr>
            </w:pPr>
          </w:p>
        </w:tc>
      </w:tr>
      <w:tr w:rsidR="0063640C" w:rsidRPr="00F95E68" w14:paraId="2053A326" w14:textId="77777777" w:rsidTr="00402F1C">
        <w:trPr>
          <w:tblCellSpacing w:w="15" w:type="dxa"/>
        </w:trPr>
        <w:tc>
          <w:tcPr>
            <w:tcW w:w="1400" w:type="pct"/>
            <w:tcMar>
              <w:top w:w="15" w:type="dxa"/>
              <w:left w:w="15" w:type="dxa"/>
              <w:bottom w:w="15" w:type="dxa"/>
              <w:right w:w="15" w:type="dxa"/>
            </w:tcMar>
            <w:vAlign w:val="center"/>
            <w:hideMark/>
          </w:tcPr>
          <w:p w14:paraId="3549EFB7" w14:textId="77777777" w:rsidR="0063640C" w:rsidRPr="00F95E68" w:rsidRDefault="0063640C" w:rsidP="00402F1C">
            <w:pPr>
              <w:rPr>
                <w:sz w:val="12"/>
                <w:szCs w:val="12"/>
              </w:rPr>
            </w:pPr>
            <w:r w:rsidRPr="00F95E68">
              <w:rPr>
                <w:sz w:val="12"/>
                <w:szCs w:val="12"/>
              </w:rPr>
              <w:t>DLPFC Local : Targeting Method</w:t>
            </w:r>
          </w:p>
        </w:tc>
        <w:tc>
          <w:tcPr>
            <w:tcW w:w="808" w:type="pct"/>
            <w:tcMar>
              <w:top w:w="15" w:type="dxa"/>
              <w:left w:w="15" w:type="dxa"/>
              <w:bottom w:w="15" w:type="dxa"/>
              <w:right w:w="15" w:type="dxa"/>
            </w:tcMar>
            <w:vAlign w:val="center"/>
            <w:hideMark/>
          </w:tcPr>
          <w:p w14:paraId="707E162B" w14:textId="77777777" w:rsidR="0063640C" w:rsidRPr="00F95E68" w:rsidRDefault="0063640C" w:rsidP="00402F1C">
            <w:pPr>
              <w:jc w:val="center"/>
              <w:rPr>
                <w:sz w:val="12"/>
                <w:szCs w:val="12"/>
              </w:rPr>
            </w:pPr>
            <w:r w:rsidRPr="00F95E68">
              <w:rPr>
                <w:sz w:val="12"/>
                <w:szCs w:val="12"/>
              </w:rPr>
              <w:t>-0.0003</w:t>
            </w:r>
          </w:p>
        </w:tc>
        <w:tc>
          <w:tcPr>
            <w:tcW w:w="857" w:type="pct"/>
            <w:tcMar>
              <w:top w:w="15" w:type="dxa"/>
              <w:left w:w="15" w:type="dxa"/>
              <w:bottom w:w="15" w:type="dxa"/>
              <w:right w:w="15" w:type="dxa"/>
            </w:tcMar>
            <w:vAlign w:val="center"/>
            <w:hideMark/>
          </w:tcPr>
          <w:p w14:paraId="302575E5"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282898DA"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387CA1B0" w14:textId="77777777" w:rsidR="0063640C" w:rsidRPr="00F95E68" w:rsidRDefault="0063640C" w:rsidP="00402F1C">
            <w:pPr>
              <w:rPr>
                <w:sz w:val="12"/>
                <w:szCs w:val="12"/>
              </w:rPr>
            </w:pPr>
          </w:p>
        </w:tc>
      </w:tr>
      <w:tr w:rsidR="0063640C" w:rsidRPr="00F95E68" w14:paraId="47379CDD" w14:textId="77777777" w:rsidTr="00402F1C">
        <w:trPr>
          <w:tblCellSpacing w:w="15" w:type="dxa"/>
        </w:trPr>
        <w:tc>
          <w:tcPr>
            <w:tcW w:w="1400" w:type="pct"/>
            <w:tcMar>
              <w:top w:w="15" w:type="dxa"/>
              <w:left w:w="15" w:type="dxa"/>
              <w:bottom w:w="15" w:type="dxa"/>
              <w:right w:w="15" w:type="dxa"/>
            </w:tcMar>
            <w:vAlign w:val="center"/>
            <w:hideMark/>
          </w:tcPr>
          <w:p w14:paraId="43A6A3D9"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6AE89AC4" w14:textId="77777777" w:rsidR="0063640C" w:rsidRPr="00F95E68" w:rsidRDefault="0063640C" w:rsidP="00402F1C">
            <w:pPr>
              <w:jc w:val="center"/>
              <w:rPr>
                <w:sz w:val="12"/>
                <w:szCs w:val="12"/>
              </w:rPr>
            </w:pPr>
            <w:r w:rsidRPr="00F95E68">
              <w:rPr>
                <w:sz w:val="12"/>
                <w:szCs w:val="12"/>
              </w:rPr>
              <w:t>(0.0002)</w:t>
            </w:r>
          </w:p>
        </w:tc>
        <w:tc>
          <w:tcPr>
            <w:tcW w:w="857" w:type="pct"/>
            <w:tcMar>
              <w:top w:w="15" w:type="dxa"/>
              <w:left w:w="15" w:type="dxa"/>
              <w:bottom w:w="15" w:type="dxa"/>
              <w:right w:w="15" w:type="dxa"/>
            </w:tcMar>
            <w:vAlign w:val="center"/>
            <w:hideMark/>
          </w:tcPr>
          <w:p w14:paraId="7886305C"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4EFA2DA3"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6EB59590" w14:textId="77777777" w:rsidR="0063640C" w:rsidRPr="00F95E68" w:rsidRDefault="0063640C" w:rsidP="00402F1C">
            <w:pPr>
              <w:rPr>
                <w:sz w:val="12"/>
                <w:szCs w:val="12"/>
              </w:rPr>
            </w:pPr>
          </w:p>
        </w:tc>
      </w:tr>
      <w:tr w:rsidR="0063640C" w:rsidRPr="00F95E68" w14:paraId="44749523" w14:textId="77777777" w:rsidTr="00402F1C">
        <w:trPr>
          <w:tblCellSpacing w:w="15" w:type="dxa"/>
        </w:trPr>
        <w:tc>
          <w:tcPr>
            <w:tcW w:w="1400" w:type="pct"/>
            <w:tcMar>
              <w:top w:w="15" w:type="dxa"/>
              <w:left w:w="15" w:type="dxa"/>
              <w:bottom w:w="15" w:type="dxa"/>
              <w:right w:w="15" w:type="dxa"/>
            </w:tcMar>
            <w:vAlign w:val="center"/>
            <w:hideMark/>
          </w:tcPr>
          <w:p w14:paraId="3B89A553"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2A982F3B" w14:textId="77777777" w:rsidR="0063640C" w:rsidRPr="00F95E68" w:rsidRDefault="0063640C" w:rsidP="00402F1C">
            <w:pPr>
              <w:jc w:val="center"/>
              <w:rPr>
                <w:sz w:val="12"/>
                <w:szCs w:val="12"/>
              </w:rPr>
            </w:pPr>
            <w:r w:rsidRPr="00F95E68">
              <w:rPr>
                <w:sz w:val="12"/>
                <w:szCs w:val="12"/>
              </w:rPr>
              <w:t>t = -1.349</w:t>
            </w:r>
          </w:p>
        </w:tc>
        <w:tc>
          <w:tcPr>
            <w:tcW w:w="857" w:type="pct"/>
            <w:tcMar>
              <w:top w:w="15" w:type="dxa"/>
              <w:left w:w="15" w:type="dxa"/>
              <w:bottom w:w="15" w:type="dxa"/>
              <w:right w:w="15" w:type="dxa"/>
            </w:tcMar>
            <w:vAlign w:val="center"/>
            <w:hideMark/>
          </w:tcPr>
          <w:p w14:paraId="2B58A840"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033B7379"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1AC9A2BB" w14:textId="77777777" w:rsidR="0063640C" w:rsidRPr="00F95E68" w:rsidRDefault="0063640C" w:rsidP="00402F1C">
            <w:pPr>
              <w:rPr>
                <w:sz w:val="12"/>
                <w:szCs w:val="12"/>
              </w:rPr>
            </w:pPr>
          </w:p>
        </w:tc>
      </w:tr>
      <w:tr w:rsidR="0063640C" w:rsidRPr="00F95E68" w14:paraId="36073D55" w14:textId="77777777" w:rsidTr="00402F1C">
        <w:trPr>
          <w:tblCellSpacing w:w="15" w:type="dxa"/>
        </w:trPr>
        <w:tc>
          <w:tcPr>
            <w:tcW w:w="1400" w:type="pct"/>
            <w:tcMar>
              <w:top w:w="15" w:type="dxa"/>
              <w:left w:w="15" w:type="dxa"/>
              <w:bottom w:w="15" w:type="dxa"/>
              <w:right w:w="15" w:type="dxa"/>
            </w:tcMar>
            <w:vAlign w:val="center"/>
            <w:hideMark/>
          </w:tcPr>
          <w:p w14:paraId="478A28D8"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1A4DCB1A"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357555C0"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71676E27"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27F9D258" w14:textId="77777777" w:rsidR="0063640C" w:rsidRPr="00F95E68" w:rsidRDefault="0063640C" w:rsidP="00402F1C">
            <w:pPr>
              <w:rPr>
                <w:sz w:val="12"/>
                <w:szCs w:val="12"/>
              </w:rPr>
            </w:pPr>
          </w:p>
        </w:tc>
      </w:tr>
      <w:tr w:rsidR="0063640C" w:rsidRPr="00F95E68" w14:paraId="2C4E5573" w14:textId="77777777" w:rsidTr="00402F1C">
        <w:trPr>
          <w:tblCellSpacing w:w="15" w:type="dxa"/>
        </w:trPr>
        <w:tc>
          <w:tcPr>
            <w:tcW w:w="1400" w:type="pct"/>
            <w:tcMar>
              <w:top w:w="15" w:type="dxa"/>
              <w:left w:w="15" w:type="dxa"/>
              <w:bottom w:w="15" w:type="dxa"/>
              <w:right w:w="15" w:type="dxa"/>
            </w:tcMar>
            <w:vAlign w:val="center"/>
            <w:hideMark/>
          </w:tcPr>
          <w:p w14:paraId="4EC8A4AB" w14:textId="77777777" w:rsidR="0063640C" w:rsidRPr="00F95E68" w:rsidRDefault="0063640C" w:rsidP="00402F1C">
            <w:pPr>
              <w:rPr>
                <w:sz w:val="12"/>
                <w:szCs w:val="12"/>
              </w:rPr>
            </w:pPr>
            <w:r w:rsidRPr="00F95E68">
              <w:rPr>
                <w:sz w:val="12"/>
                <w:szCs w:val="12"/>
              </w:rPr>
              <w:t>DLPFC Global : Targeting Method</w:t>
            </w:r>
          </w:p>
        </w:tc>
        <w:tc>
          <w:tcPr>
            <w:tcW w:w="808" w:type="pct"/>
            <w:tcMar>
              <w:top w:w="15" w:type="dxa"/>
              <w:left w:w="15" w:type="dxa"/>
              <w:bottom w:w="15" w:type="dxa"/>
              <w:right w:w="15" w:type="dxa"/>
            </w:tcMar>
            <w:vAlign w:val="center"/>
            <w:hideMark/>
          </w:tcPr>
          <w:p w14:paraId="02621635" w14:textId="77777777" w:rsidR="0063640C" w:rsidRPr="00F95E68" w:rsidRDefault="0063640C" w:rsidP="00402F1C">
            <w:pPr>
              <w:jc w:val="center"/>
              <w:rPr>
                <w:sz w:val="12"/>
                <w:szCs w:val="12"/>
              </w:rPr>
            </w:pPr>
            <w:r w:rsidRPr="00F95E68">
              <w:rPr>
                <w:sz w:val="12"/>
                <w:szCs w:val="12"/>
              </w:rPr>
              <w:t>0.000</w:t>
            </w:r>
          </w:p>
        </w:tc>
        <w:tc>
          <w:tcPr>
            <w:tcW w:w="857" w:type="pct"/>
            <w:tcMar>
              <w:top w:w="15" w:type="dxa"/>
              <w:left w:w="15" w:type="dxa"/>
              <w:bottom w:w="15" w:type="dxa"/>
              <w:right w:w="15" w:type="dxa"/>
            </w:tcMar>
            <w:vAlign w:val="center"/>
            <w:hideMark/>
          </w:tcPr>
          <w:p w14:paraId="07FA99D1"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33EBA100"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718C3EB3" w14:textId="77777777" w:rsidR="0063640C" w:rsidRPr="00F95E68" w:rsidRDefault="0063640C" w:rsidP="00402F1C">
            <w:pPr>
              <w:rPr>
                <w:sz w:val="12"/>
                <w:szCs w:val="12"/>
              </w:rPr>
            </w:pPr>
          </w:p>
        </w:tc>
      </w:tr>
      <w:tr w:rsidR="0063640C" w:rsidRPr="00F95E68" w14:paraId="1AEB7555" w14:textId="77777777" w:rsidTr="00402F1C">
        <w:trPr>
          <w:tblCellSpacing w:w="15" w:type="dxa"/>
        </w:trPr>
        <w:tc>
          <w:tcPr>
            <w:tcW w:w="1400" w:type="pct"/>
            <w:tcMar>
              <w:top w:w="15" w:type="dxa"/>
              <w:left w:w="15" w:type="dxa"/>
              <w:bottom w:w="15" w:type="dxa"/>
              <w:right w:w="15" w:type="dxa"/>
            </w:tcMar>
            <w:vAlign w:val="center"/>
            <w:hideMark/>
          </w:tcPr>
          <w:p w14:paraId="5430D4BF"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705E9786" w14:textId="77777777" w:rsidR="0063640C" w:rsidRPr="00F95E68" w:rsidRDefault="0063640C" w:rsidP="00402F1C">
            <w:pPr>
              <w:jc w:val="center"/>
              <w:rPr>
                <w:sz w:val="12"/>
                <w:szCs w:val="12"/>
              </w:rPr>
            </w:pPr>
            <w:r w:rsidRPr="00F95E68">
              <w:rPr>
                <w:sz w:val="12"/>
                <w:szCs w:val="12"/>
              </w:rPr>
              <w:t>(0.000)</w:t>
            </w:r>
          </w:p>
        </w:tc>
        <w:tc>
          <w:tcPr>
            <w:tcW w:w="857" w:type="pct"/>
            <w:tcMar>
              <w:top w:w="15" w:type="dxa"/>
              <w:left w:w="15" w:type="dxa"/>
              <w:bottom w:w="15" w:type="dxa"/>
              <w:right w:w="15" w:type="dxa"/>
            </w:tcMar>
            <w:vAlign w:val="center"/>
            <w:hideMark/>
          </w:tcPr>
          <w:p w14:paraId="77E7DE58"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1549E11D"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4E4DD4D9" w14:textId="77777777" w:rsidR="0063640C" w:rsidRPr="00F95E68" w:rsidRDefault="0063640C" w:rsidP="00402F1C">
            <w:pPr>
              <w:rPr>
                <w:sz w:val="12"/>
                <w:szCs w:val="12"/>
              </w:rPr>
            </w:pPr>
          </w:p>
        </w:tc>
      </w:tr>
      <w:tr w:rsidR="0063640C" w:rsidRPr="00F95E68" w14:paraId="05CCBB66" w14:textId="77777777" w:rsidTr="00402F1C">
        <w:trPr>
          <w:tblCellSpacing w:w="15" w:type="dxa"/>
        </w:trPr>
        <w:tc>
          <w:tcPr>
            <w:tcW w:w="1400" w:type="pct"/>
            <w:tcMar>
              <w:top w:w="15" w:type="dxa"/>
              <w:left w:w="15" w:type="dxa"/>
              <w:bottom w:w="15" w:type="dxa"/>
              <w:right w:w="15" w:type="dxa"/>
            </w:tcMar>
            <w:vAlign w:val="center"/>
            <w:hideMark/>
          </w:tcPr>
          <w:p w14:paraId="5600F1F4"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7D4F00B1" w14:textId="77777777" w:rsidR="0063640C" w:rsidRPr="00F95E68" w:rsidRDefault="0063640C" w:rsidP="00402F1C">
            <w:pPr>
              <w:jc w:val="center"/>
              <w:rPr>
                <w:sz w:val="12"/>
                <w:szCs w:val="12"/>
              </w:rPr>
            </w:pPr>
            <w:r w:rsidRPr="00F95E68">
              <w:rPr>
                <w:sz w:val="12"/>
                <w:szCs w:val="12"/>
              </w:rPr>
              <w:t>t = 0.976</w:t>
            </w:r>
          </w:p>
        </w:tc>
        <w:tc>
          <w:tcPr>
            <w:tcW w:w="857" w:type="pct"/>
            <w:tcMar>
              <w:top w:w="15" w:type="dxa"/>
              <w:left w:w="15" w:type="dxa"/>
              <w:bottom w:w="15" w:type="dxa"/>
              <w:right w:w="15" w:type="dxa"/>
            </w:tcMar>
            <w:vAlign w:val="center"/>
            <w:hideMark/>
          </w:tcPr>
          <w:p w14:paraId="5ADA8B72"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0D248C14"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4E1E91D0" w14:textId="77777777" w:rsidR="0063640C" w:rsidRPr="00F95E68" w:rsidRDefault="0063640C" w:rsidP="00402F1C">
            <w:pPr>
              <w:rPr>
                <w:sz w:val="12"/>
                <w:szCs w:val="12"/>
              </w:rPr>
            </w:pPr>
          </w:p>
        </w:tc>
      </w:tr>
      <w:tr w:rsidR="0063640C" w:rsidRPr="00F95E68" w14:paraId="030136FE" w14:textId="77777777" w:rsidTr="00402F1C">
        <w:trPr>
          <w:tblCellSpacing w:w="15" w:type="dxa"/>
        </w:trPr>
        <w:tc>
          <w:tcPr>
            <w:tcW w:w="1400" w:type="pct"/>
            <w:tcMar>
              <w:top w:w="15" w:type="dxa"/>
              <w:left w:w="15" w:type="dxa"/>
              <w:bottom w:w="15" w:type="dxa"/>
              <w:right w:w="15" w:type="dxa"/>
            </w:tcMar>
            <w:vAlign w:val="center"/>
            <w:hideMark/>
          </w:tcPr>
          <w:p w14:paraId="1A3DDB93"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521D4DA0"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4937C7F2"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7BFE5A10"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67D21F22" w14:textId="77777777" w:rsidR="0063640C" w:rsidRPr="00F95E68" w:rsidRDefault="0063640C" w:rsidP="00402F1C">
            <w:pPr>
              <w:rPr>
                <w:sz w:val="12"/>
                <w:szCs w:val="12"/>
              </w:rPr>
            </w:pPr>
          </w:p>
        </w:tc>
      </w:tr>
      <w:tr w:rsidR="0063640C" w:rsidRPr="00F95E68" w14:paraId="1F143BFD" w14:textId="77777777" w:rsidTr="00402F1C">
        <w:trPr>
          <w:tblCellSpacing w:w="15" w:type="dxa"/>
        </w:trPr>
        <w:tc>
          <w:tcPr>
            <w:tcW w:w="1400" w:type="pct"/>
            <w:tcMar>
              <w:top w:w="15" w:type="dxa"/>
              <w:left w:w="15" w:type="dxa"/>
              <w:bottom w:w="15" w:type="dxa"/>
              <w:right w:w="15" w:type="dxa"/>
            </w:tcMar>
            <w:vAlign w:val="center"/>
            <w:hideMark/>
          </w:tcPr>
          <w:p w14:paraId="60A7675E" w14:textId="77777777" w:rsidR="0063640C" w:rsidRPr="00F95E68" w:rsidRDefault="0063640C" w:rsidP="00402F1C">
            <w:pPr>
              <w:rPr>
                <w:sz w:val="12"/>
                <w:szCs w:val="12"/>
              </w:rPr>
            </w:pPr>
            <w:r w:rsidRPr="00F95E68">
              <w:rPr>
                <w:sz w:val="12"/>
                <w:szCs w:val="12"/>
              </w:rPr>
              <w:t>IPL Local : Targeting Method</w:t>
            </w:r>
          </w:p>
        </w:tc>
        <w:tc>
          <w:tcPr>
            <w:tcW w:w="808" w:type="pct"/>
            <w:tcMar>
              <w:top w:w="15" w:type="dxa"/>
              <w:left w:w="15" w:type="dxa"/>
              <w:bottom w:w="15" w:type="dxa"/>
              <w:right w:w="15" w:type="dxa"/>
            </w:tcMar>
            <w:vAlign w:val="center"/>
            <w:hideMark/>
          </w:tcPr>
          <w:p w14:paraId="11356ABA"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494C296D"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09DE1BDC" w14:textId="77777777" w:rsidR="0063640C" w:rsidRPr="00F95E68" w:rsidRDefault="0063640C" w:rsidP="00402F1C">
            <w:pPr>
              <w:jc w:val="center"/>
              <w:rPr>
                <w:sz w:val="12"/>
                <w:szCs w:val="12"/>
              </w:rPr>
            </w:pPr>
            <w:r w:rsidRPr="00F95E68">
              <w:rPr>
                <w:sz w:val="12"/>
                <w:szCs w:val="12"/>
              </w:rPr>
              <w:t>0.0001</w:t>
            </w:r>
          </w:p>
        </w:tc>
        <w:tc>
          <w:tcPr>
            <w:tcW w:w="1118" w:type="pct"/>
            <w:tcMar>
              <w:top w:w="15" w:type="dxa"/>
              <w:left w:w="15" w:type="dxa"/>
              <w:bottom w:w="15" w:type="dxa"/>
              <w:right w:w="15" w:type="dxa"/>
            </w:tcMar>
            <w:vAlign w:val="center"/>
            <w:hideMark/>
          </w:tcPr>
          <w:p w14:paraId="28DF718F" w14:textId="77777777" w:rsidR="0063640C" w:rsidRPr="00F95E68" w:rsidRDefault="0063640C" w:rsidP="00402F1C">
            <w:pPr>
              <w:rPr>
                <w:sz w:val="12"/>
                <w:szCs w:val="12"/>
              </w:rPr>
            </w:pPr>
          </w:p>
        </w:tc>
      </w:tr>
      <w:tr w:rsidR="0063640C" w:rsidRPr="00F95E68" w14:paraId="1AD0FCD9" w14:textId="77777777" w:rsidTr="00402F1C">
        <w:trPr>
          <w:tblCellSpacing w:w="15" w:type="dxa"/>
        </w:trPr>
        <w:tc>
          <w:tcPr>
            <w:tcW w:w="1400" w:type="pct"/>
            <w:tcMar>
              <w:top w:w="15" w:type="dxa"/>
              <w:left w:w="15" w:type="dxa"/>
              <w:bottom w:w="15" w:type="dxa"/>
              <w:right w:w="15" w:type="dxa"/>
            </w:tcMar>
            <w:vAlign w:val="center"/>
            <w:hideMark/>
          </w:tcPr>
          <w:p w14:paraId="664E25DC"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5F0F57AA"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6AA3006D"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0A54567A" w14:textId="77777777" w:rsidR="0063640C" w:rsidRPr="00F95E68" w:rsidRDefault="0063640C" w:rsidP="00402F1C">
            <w:pPr>
              <w:jc w:val="center"/>
              <w:rPr>
                <w:sz w:val="12"/>
                <w:szCs w:val="12"/>
              </w:rPr>
            </w:pPr>
            <w:r w:rsidRPr="00F95E68">
              <w:rPr>
                <w:sz w:val="12"/>
                <w:szCs w:val="12"/>
              </w:rPr>
              <w:t>(0.0004)</w:t>
            </w:r>
          </w:p>
        </w:tc>
        <w:tc>
          <w:tcPr>
            <w:tcW w:w="1118" w:type="pct"/>
            <w:tcMar>
              <w:top w:w="15" w:type="dxa"/>
              <w:left w:w="15" w:type="dxa"/>
              <w:bottom w:w="15" w:type="dxa"/>
              <w:right w:w="15" w:type="dxa"/>
            </w:tcMar>
            <w:vAlign w:val="center"/>
            <w:hideMark/>
          </w:tcPr>
          <w:p w14:paraId="608649FB" w14:textId="77777777" w:rsidR="0063640C" w:rsidRPr="00F95E68" w:rsidRDefault="0063640C" w:rsidP="00402F1C">
            <w:pPr>
              <w:rPr>
                <w:sz w:val="12"/>
                <w:szCs w:val="12"/>
              </w:rPr>
            </w:pPr>
          </w:p>
        </w:tc>
      </w:tr>
      <w:tr w:rsidR="0063640C" w:rsidRPr="00F95E68" w14:paraId="1802C69C" w14:textId="77777777" w:rsidTr="00402F1C">
        <w:trPr>
          <w:tblCellSpacing w:w="15" w:type="dxa"/>
        </w:trPr>
        <w:tc>
          <w:tcPr>
            <w:tcW w:w="1400" w:type="pct"/>
            <w:tcMar>
              <w:top w:w="15" w:type="dxa"/>
              <w:left w:w="15" w:type="dxa"/>
              <w:bottom w:w="15" w:type="dxa"/>
              <w:right w:w="15" w:type="dxa"/>
            </w:tcMar>
            <w:vAlign w:val="center"/>
            <w:hideMark/>
          </w:tcPr>
          <w:p w14:paraId="5E80E26D"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117B6863"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466049F3"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7701BAA7" w14:textId="77777777" w:rsidR="0063640C" w:rsidRPr="00F95E68" w:rsidRDefault="0063640C" w:rsidP="00402F1C">
            <w:pPr>
              <w:jc w:val="center"/>
              <w:rPr>
                <w:sz w:val="12"/>
                <w:szCs w:val="12"/>
              </w:rPr>
            </w:pPr>
            <w:r w:rsidRPr="00F95E68">
              <w:rPr>
                <w:sz w:val="12"/>
                <w:szCs w:val="12"/>
              </w:rPr>
              <w:t>t = 0.307</w:t>
            </w:r>
          </w:p>
        </w:tc>
        <w:tc>
          <w:tcPr>
            <w:tcW w:w="1118" w:type="pct"/>
            <w:tcMar>
              <w:top w:w="15" w:type="dxa"/>
              <w:left w:w="15" w:type="dxa"/>
              <w:bottom w:w="15" w:type="dxa"/>
              <w:right w:w="15" w:type="dxa"/>
            </w:tcMar>
            <w:vAlign w:val="center"/>
            <w:hideMark/>
          </w:tcPr>
          <w:p w14:paraId="18628E88" w14:textId="77777777" w:rsidR="0063640C" w:rsidRPr="00F95E68" w:rsidRDefault="0063640C" w:rsidP="00402F1C">
            <w:pPr>
              <w:rPr>
                <w:sz w:val="12"/>
                <w:szCs w:val="12"/>
              </w:rPr>
            </w:pPr>
          </w:p>
        </w:tc>
      </w:tr>
      <w:tr w:rsidR="0063640C" w:rsidRPr="00F95E68" w14:paraId="4EE1E53F" w14:textId="77777777" w:rsidTr="00402F1C">
        <w:trPr>
          <w:tblCellSpacing w:w="15" w:type="dxa"/>
        </w:trPr>
        <w:tc>
          <w:tcPr>
            <w:tcW w:w="1400" w:type="pct"/>
            <w:tcMar>
              <w:top w:w="15" w:type="dxa"/>
              <w:left w:w="15" w:type="dxa"/>
              <w:bottom w:w="15" w:type="dxa"/>
              <w:right w:w="15" w:type="dxa"/>
            </w:tcMar>
            <w:vAlign w:val="center"/>
            <w:hideMark/>
          </w:tcPr>
          <w:p w14:paraId="3D8A01EC"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72789DDD"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184D0D0A"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5EFA05E2"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38C0935B" w14:textId="77777777" w:rsidR="0063640C" w:rsidRPr="00F95E68" w:rsidRDefault="0063640C" w:rsidP="00402F1C">
            <w:pPr>
              <w:rPr>
                <w:sz w:val="12"/>
                <w:szCs w:val="12"/>
              </w:rPr>
            </w:pPr>
          </w:p>
        </w:tc>
      </w:tr>
      <w:tr w:rsidR="0063640C" w:rsidRPr="00F95E68" w14:paraId="3F00AC7D" w14:textId="77777777" w:rsidTr="00402F1C">
        <w:trPr>
          <w:tblCellSpacing w:w="15" w:type="dxa"/>
        </w:trPr>
        <w:tc>
          <w:tcPr>
            <w:tcW w:w="1400" w:type="pct"/>
            <w:tcMar>
              <w:top w:w="15" w:type="dxa"/>
              <w:left w:w="15" w:type="dxa"/>
              <w:bottom w:w="15" w:type="dxa"/>
              <w:right w:w="15" w:type="dxa"/>
            </w:tcMar>
            <w:vAlign w:val="center"/>
            <w:hideMark/>
          </w:tcPr>
          <w:p w14:paraId="4B247DE6" w14:textId="77777777" w:rsidR="0063640C" w:rsidRPr="00F95E68" w:rsidRDefault="0063640C" w:rsidP="00402F1C">
            <w:pPr>
              <w:rPr>
                <w:sz w:val="12"/>
                <w:szCs w:val="12"/>
              </w:rPr>
            </w:pPr>
            <w:r w:rsidRPr="00F95E68">
              <w:rPr>
                <w:sz w:val="12"/>
                <w:szCs w:val="12"/>
              </w:rPr>
              <w:t>IPL Global : Targeting Method</w:t>
            </w:r>
          </w:p>
        </w:tc>
        <w:tc>
          <w:tcPr>
            <w:tcW w:w="808" w:type="pct"/>
            <w:tcMar>
              <w:top w:w="15" w:type="dxa"/>
              <w:left w:w="15" w:type="dxa"/>
              <w:bottom w:w="15" w:type="dxa"/>
              <w:right w:w="15" w:type="dxa"/>
            </w:tcMar>
            <w:vAlign w:val="center"/>
            <w:hideMark/>
          </w:tcPr>
          <w:p w14:paraId="51FEBC7E"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349202BE"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60800C1D" w14:textId="77777777" w:rsidR="0063640C" w:rsidRPr="00F95E68" w:rsidRDefault="0063640C" w:rsidP="00402F1C">
            <w:pPr>
              <w:jc w:val="center"/>
              <w:rPr>
                <w:sz w:val="12"/>
                <w:szCs w:val="12"/>
              </w:rPr>
            </w:pPr>
            <w:r w:rsidRPr="00F95E68">
              <w:rPr>
                <w:sz w:val="12"/>
                <w:szCs w:val="12"/>
              </w:rPr>
              <w:t>0.000</w:t>
            </w:r>
          </w:p>
        </w:tc>
        <w:tc>
          <w:tcPr>
            <w:tcW w:w="1118" w:type="pct"/>
            <w:tcMar>
              <w:top w:w="15" w:type="dxa"/>
              <w:left w:w="15" w:type="dxa"/>
              <w:bottom w:w="15" w:type="dxa"/>
              <w:right w:w="15" w:type="dxa"/>
            </w:tcMar>
            <w:vAlign w:val="center"/>
            <w:hideMark/>
          </w:tcPr>
          <w:p w14:paraId="2B5D8D40" w14:textId="77777777" w:rsidR="0063640C" w:rsidRPr="00F95E68" w:rsidRDefault="0063640C" w:rsidP="00402F1C">
            <w:pPr>
              <w:rPr>
                <w:sz w:val="12"/>
                <w:szCs w:val="12"/>
              </w:rPr>
            </w:pPr>
          </w:p>
        </w:tc>
      </w:tr>
      <w:tr w:rsidR="0063640C" w:rsidRPr="00F95E68" w14:paraId="71A1596E" w14:textId="77777777" w:rsidTr="00402F1C">
        <w:trPr>
          <w:tblCellSpacing w:w="15" w:type="dxa"/>
        </w:trPr>
        <w:tc>
          <w:tcPr>
            <w:tcW w:w="1400" w:type="pct"/>
            <w:tcMar>
              <w:top w:w="15" w:type="dxa"/>
              <w:left w:w="15" w:type="dxa"/>
              <w:bottom w:w="15" w:type="dxa"/>
              <w:right w:w="15" w:type="dxa"/>
            </w:tcMar>
            <w:vAlign w:val="center"/>
            <w:hideMark/>
          </w:tcPr>
          <w:p w14:paraId="17E601E4"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6DE3506E"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44918C8A"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1EC95849" w14:textId="77777777" w:rsidR="0063640C" w:rsidRPr="00F95E68" w:rsidRDefault="0063640C" w:rsidP="00402F1C">
            <w:pPr>
              <w:jc w:val="center"/>
              <w:rPr>
                <w:sz w:val="12"/>
                <w:szCs w:val="12"/>
              </w:rPr>
            </w:pPr>
            <w:r w:rsidRPr="00F95E68">
              <w:rPr>
                <w:sz w:val="12"/>
                <w:szCs w:val="12"/>
              </w:rPr>
              <w:t>(0.000)</w:t>
            </w:r>
          </w:p>
        </w:tc>
        <w:tc>
          <w:tcPr>
            <w:tcW w:w="1118" w:type="pct"/>
            <w:tcMar>
              <w:top w:w="15" w:type="dxa"/>
              <w:left w:w="15" w:type="dxa"/>
              <w:bottom w:w="15" w:type="dxa"/>
              <w:right w:w="15" w:type="dxa"/>
            </w:tcMar>
            <w:vAlign w:val="center"/>
            <w:hideMark/>
          </w:tcPr>
          <w:p w14:paraId="2D4CAD4E" w14:textId="77777777" w:rsidR="0063640C" w:rsidRPr="00F95E68" w:rsidRDefault="0063640C" w:rsidP="00402F1C">
            <w:pPr>
              <w:rPr>
                <w:sz w:val="12"/>
                <w:szCs w:val="12"/>
              </w:rPr>
            </w:pPr>
          </w:p>
        </w:tc>
      </w:tr>
      <w:tr w:rsidR="0063640C" w:rsidRPr="00F95E68" w14:paraId="4701B390" w14:textId="77777777" w:rsidTr="00402F1C">
        <w:trPr>
          <w:tblCellSpacing w:w="15" w:type="dxa"/>
        </w:trPr>
        <w:tc>
          <w:tcPr>
            <w:tcW w:w="1400" w:type="pct"/>
            <w:tcMar>
              <w:top w:w="15" w:type="dxa"/>
              <w:left w:w="15" w:type="dxa"/>
              <w:bottom w:w="15" w:type="dxa"/>
              <w:right w:w="15" w:type="dxa"/>
            </w:tcMar>
            <w:vAlign w:val="center"/>
            <w:hideMark/>
          </w:tcPr>
          <w:p w14:paraId="55F0D7D5"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1394DE6C"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5125991E"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2A700378" w14:textId="77777777" w:rsidR="0063640C" w:rsidRPr="00F95E68" w:rsidRDefault="0063640C" w:rsidP="00402F1C">
            <w:pPr>
              <w:jc w:val="center"/>
              <w:rPr>
                <w:sz w:val="12"/>
                <w:szCs w:val="12"/>
              </w:rPr>
            </w:pPr>
            <w:r w:rsidRPr="00F95E68">
              <w:rPr>
                <w:sz w:val="12"/>
                <w:szCs w:val="12"/>
              </w:rPr>
              <w:t>t = 0.281</w:t>
            </w:r>
          </w:p>
        </w:tc>
        <w:tc>
          <w:tcPr>
            <w:tcW w:w="1118" w:type="pct"/>
            <w:tcMar>
              <w:top w:w="15" w:type="dxa"/>
              <w:left w:w="15" w:type="dxa"/>
              <w:bottom w:w="15" w:type="dxa"/>
              <w:right w:w="15" w:type="dxa"/>
            </w:tcMar>
            <w:vAlign w:val="center"/>
            <w:hideMark/>
          </w:tcPr>
          <w:p w14:paraId="2641D7D4" w14:textId="77777777" w:rsidR="0063640C" w:rsidRPr="00F95E68" w:rsidRDefault="0063640C" w:rsidP="00402F1C">
            <w:pPr>
              <w:rPr>
                <w:sz w:val="12"/>
                <w:szCs w:val="12"/>
              </w:rPr>
            </w:pPr>
          </w:p>
        </w:tc>
      </w:tr>
      <w:tr w:rsidR="0063640C" w:rsidRPr="00F95E68" w14:paraId="31FAF188" w14:textId="77777777" w:rsidTr="00402F1C">
        <w:trPr>
          <w:tblCellSpacing w:w="15" w:type="dxa"/>
        </w:trPr>
        <w:tc>
          <w:tcPr>
            <w:tcW w:w="1400" w:type="pct"/>
            <w:tcMar>
              <w:top w:w="15" w:type="dxa"/>
              <w:left w:w="15" w:type="dxa"/>
              <w:bottom w:w="15" w:type="dxa"/>
              <w:right w:w="15" w:type="dxa"/>
            </w:tcMar>
            <w:vAlign w:val="center"/>
            <w:hideMark/>
          </w:tcPr>
          <w:p w14:paraId="27526318"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1EB06A02"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70DFA3D8"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4E9D7C7F"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0ABDE4B0" w14:textId="77777777" w:rsidR="0063640C" w:rsidRPr="00F95E68" w:rsidRDefault="0063640C" w:rsidP="00402F1C">
            <w:pPr>
              <w:rPr>
                <w:sz w:val="12"/>
                <w:szCs w:val="12"/>
              </w:rPr>
            </w:pPr>
          </w:p>
        </w:tc>
      </w:tr>
      <w:tr w:rsidR="0063640C" w:rsidRPr="00F95E68" w14:paraId="41CE12E2" w14:textId="77777777" w:rsidTr="00402F1C">
        <w:trPr>
          <w:tblCellSpacing w:w="15" w:type="dxa"/>
        </w:trPr>
        <w:tc>
          <w:tcPr>
            <w:tcW w:w="1400" w:type="pct"/>
            <w:tcMar>
              <w:top w:w="15" w:type="dxa"/>
              <w:left w:w="15" w:type="dxa"/>
              <w:bottom w:w="15" w:type="dxa"/>
              <w:right w:w="15" w:type="dxa"/>
            </w:tcMar>
            <w:vAlign w:val="center"/>
            <w:hideMark/>
          </w:tcPr>
          <w:p w14:paraId="0310ADBA" w14:textId="77777777" w:rsidR="0063640C" w:rsidRPr="00F95E68" w:rsidRDefault="0063640C" w:rsidP="00402F1C">
            <w:pPr>
              <w:rPr>
                <w:sz w:val="12"/>
                <w:szCs w:val="12"/>
              </w:rPr>
            </w:pPr>
            <w:r w:rsidRPr="00F95E68">
              <w:rPr>
                <w:sz w:val="12"/>
                <w:szCs w:val="12"/>
              </w:rPr>
              <w:t>DLPFC Local pre-TMS Baseline</w:t>
            </w:r>
          </w:p>
        </w:tc>
        <w:tc>
          <w:tcPr>
            <w:tcW w:w="808" w:type="pct"/>
            <w:tcMar>
              <w:top w:w="15" w:type="dxa"/>
              <w:left w:w="15" w:type="dxa"/>
              <w:bottom w:w="15" w:type="dxa"/>
              <w:right w:w="15" w:type="dxa"/>
            </w:tcMar>
            <w:vAlign w:val="center"/>
            <w:hideMark/>
          </w:tcPr>
          <w:p w14:paraId="31E55857"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467ADC0C"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72588C0D"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4A01CACE" w14:textId="77777777" w:rsidR="0063640C" w:rsidRPr="00F95E68" w:rsidRDefault="0063640C" w:rsidP="00402F1C">
            <w:pPr>
              <w:jc w:val="center"/>
              <w:rPr>
                <w:sz w:val="12"/>
                <w:szCs w:val="12"/>
              </w:rPr>
            </w:pPr>
            <w:r w:rsidRPr="00F95E68">
              <w:rPr>
                <w:sz w:val="12"/>
                <w:szCs w:val="12"/>
              </w:rPr>
              <w:t>0.003</w:t>
            </w:r>
          </w:p>
        </w:tc>
      </w:tr>
      <w:tr w:rsidR="0063640C" w:rsidRPr="00F95E68" w14:paraId="4613233A" w14:textId="77777777" w:rsidTr="00402F1C">
        <w:trPr>
          <w:tblCellSpacing w:w="15" w:type="dxa"/>
        </w:trPr>
        <w:tc>
          <w:tcPr>
            <w:tcW w:w="1400" w:type="pct"/>
            <w:tcMar>
              <w:top w:w="15" w:type="dxa"/>
              <w:left w:w="15" w:type="dxa"/>
              <w:bottom w:w="15" w:type="dxa"/>
              <w:right w:w="15" w:type="dxa"/>
            </w:tcMar>
            <w:vAlign w:val="center"/>
            <w:hideMark/>
          </w:tcPr>
          <w:p w14:paraId="19B73DF9"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25D13314"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65A153E4"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791C328F"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49CC84E5" w14:textId="77777777" w:rsidR="0063640C" w:rsidRPr="00F95E68" w:rsidRDefault="0063640C" w:rsidP="00402F1C">
            <w:pPr>
              <w:jc w:val="center"/>
              <w:rPr>
                <w:sz w:val="12"/>
                <w:szCs w:val="12"/>
              </w:rPr>
            </w:pPr>
            <w:r w:rsidRPr="00F95E68">
              <w:rPr>
                <w:sz w:val="12"/>
                <w:szCs w:val="12"/>
              </w:rPr>
              <w:t>(0.004)</w:t>
            </w:r>
          </w:p>
        </w:tc>
      </w:tr>
      <w:tr w:rsidR="0063640C" w:rsidRPr="00F95E68" w14:paraId="789998AC" w14:textId="77777777" w:rsidTr="00402F1C">
        <w:trPr>
          <w:tblCellSpacing w:w="15" w:type="dxa"/>
        </w:trPr>
        <w:tc>
          <w:tcPr>
            <w:tcW w:w="1400" w:type="pct"/>
            <w:tcMar>
              <w:top w:w="15" w:type="dxa"/>
              <w:left w:w="15" w:type="dxa"/>
              <w:bottom w:w="15" w:type="dxa"/>
              <w:right w:w="15" w:type="dxa"/>
            </w:tcMar>
            <w:vAlign w:val="center"/>
            <w:hideMark/>
          </w:tcPr>
          <w:p w14:paraId="673B4055"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671FFC08"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5114A21C"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1F9BF8E5"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3DA8322C" w14:textId="77777777" w:rsidR="0063640C" w:rsidRPr="00F95E68" w:rsidRDefault="0063640C" w:rsidP="00402F1C">
            <w:pPr>
              <w:jc w:val="center"/>
              <w:rPr>
                <w:sz w:val="12"/>
                <w:szCs w:val="12"/>
              </w:rPr>
            </w:pPr>
            <w:r w:rsidRPr="00F95E68">
              <w:rPr>
                <w:sz w:val="12"/>
                <w:szCs w:val="12"/>
              </w:rPr>
              <w:t>t = 0.668</w:t>
            </w:r>
          </w:p>
        </w:tc>
      </w:tr>
      <w:tr w:rsidR="0063640C" w:rsidRPr="00F95E68" w14:paraId="28A90950" w14:textId="77777777" w:rsidTr="00402F1C">
        <w:trPr>
          <w:tblCellSpacing w:w="15" w:type="dxa"/>
        </w:trPr>
        <w:tc>
          <w:tcPr>
            <w:tcW w:w="1400" w:type="pct"/>
            <w:tcMar>
              <w:top w:w="15" w:type="dxa"/>
              <w:left w:w="15" w:type="dxa"/>
              <w:bottom w:w="15" w:type="dxa"/>
              <w:right w:w="15" w:type="dxa"/>
            </w:tcMar>
            <w:vAlign w:val="center"/>
            <w:hideMark/>
          </w:tcPr>
          <w:p w14:paraId="378304C2"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385A4D22"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7B4DF634"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78EB1575"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6DA33159" w14:textId="77777777" w:rsidR="0063640C" w:rsidRPr="00F95E68" w:rsidRDefault="0063640C" w:rsidP="00402F1C">
            <w:pPr>
              <w:rPr>
                <w:sz w:val="12"/>
                <w:szCs w:val="12"/>
              </w:rPr>
            </w:pPr>
          </w:p>
        </w:tc>
      </w:tr>
      <w:tr w:rsidR="0063640C" w:rsidRPr="00F95E68" w14:paraId="356B5D79" w14:textId="77777777" w:rsidTr="00402F1C">
        <w:trPr>
          <w:tblCellSpacing w:w="15" w:type="dxa"/>
        </w:trPr>
        <w:tc>
          <w:tcPr>
            <w:tcW w:w="1400" w:type="pct"/>
            <w:tcMar>
              <w:top w:w="15" w:type="dxa"/>
              <w:left w:w="15" w:type="dxa"/>
              <w:bottom w:w="15" w:type="dxa"/>
              <w:right w:w="15" w:type="dxa"/>
            </w:tcMar>
            <w:vAlign w:val="center"/>
            <w:hideMark/>
          </w:tcPr>
          <w:p w14:paraId="77D6FDC7" w14:textId="77777777" w:rsidR="0063640C" w:rsidRPr="00F95E68" w:rsidRDefault="0063640C" w:rsidP="00402F1C">
            <w:pPr>
              <w:rPr>
                <w:sz w:val="12"/>
                <w:szCs w:val="12"/>
              </w:rPr>
            </w:pPr>
            <w:r w:rsidRPr="00F95E68">
              <w:rPr>
                <w:sz w:val="12"/>
                <w:szCs w:val="12"/>
              </w:rPr>
              <w:t>Constant</w:t>
            </w:r>
          </w:p>
        </w:tc>
        <w:tc>
          <w:tcPr>
            <w:tcW w:w="808" w:type="pct"/>
            <w:tcMar>
              <w:top w:w="15" w:type="dxa"/>
              <w:left w:w="15" w:type="dxa"/>
              <w:bottom w:w="15" w:type="dxa"/>
              <w:right w:w="15" w:type="dxa"/>
            </w:tcMar>
            <w:vAlign w:val="center"/>
            <w:hideMark/>
          </w:tcPr>
          <w:p w14:paraId="0DD2B295" w14:textId="77777777" w:rsidR="0063640C" w:rsidRPr="00F95E68" w:rsidRDefault="0063640C" w:rsidP="00402F1C">
            <w:pPr>
              <w:jc w:val="center"/>
              <w:rPr>
                <w:sz w:val="12"/>
                <w:szCs w:val="12"/>
              </w:rPr>
            </w:pPr>
            <w:r w:rsidRPr="00F95E68">
              <w:rPr>
                <w:sz w:val="12"/>
                <w:szCs w:val="12"/>
              </w:rPr>
              <w:t>1.798</w:t>
            </w:r>
            <w:r w:rsidRPr="00F95E68">
              <w:rPr>
                <w:sz w:val="12"/>
                <w:szCs w:val="12"/>
                <w:vertAlign w:val="superscript"/>
              </w:rPr>
              <w:t>***</w:t>
            </w:r>
          </w:p>
        </w:tc>
        <w:tc>
          <w:tcPr>
            <w:tcW w:w="857" w:type="pct"/>
            <w:tcMar>
              <w:top w:w="15" w:type="dxa"/>
              <w:left w:w="15" w:type="dxa"/>
              <w:bottom w:w="15" w:type="dxa"/>
              <w:right w:w="15" w:type="dxa"/>
            </w:tcMar>
            <w:vAlign w:val="center"/>
            <w:hideMark/>
          </w:tcPr>
          <w:p w14:paraId="6719B832" w14:textId="77777777" w:rsidR="0063640C" w:rsidRPr="00F95E68" w:rsidRDefault="0063640C" w:rsidP="00402F1C">
            <w:pPr>
              <w:jc w:val="center"/>
              <w:rPr>
                <w:sz w:val="12"/>
                <w:szCs w:val="12"/>
              </w:rPr>
            </w:pPr>
            <w:r w:rsidRPr="00F95E68">
              <w:rPr>
                <w:sz w:val="12"/>
                <w:szCs w:val="12"/>
              </w:rPr>
              <w:t>1.219</w:t>
            </w:r>
            <w:r w:rsidRPr="00F95E68">
              <w:rPr>
                <w:sz w:val="12"/>
                <w:szCs w:val="12"/>
                <w:vertAlign w:val="superscript"/>
              </w:rPr>
              <w:t>***</w:t>
            </w:r>
          </w:p>
        </w:tc>
        <w:tc>
          <w:tcPr>
            <w:tcW w:w="714" w:type="pct"/>
            <w:tcMar>
              <w:top w:w="15" w:type="dxa"/>
              <w:left w:w="15" w:type="dxa"/>
              <w:bottom w:w="15" w:type="dxa"/>
              <w:right w:w="15" w:type="dxa"/>
            </w:tcMar>
            <w:vAlign w:val="center"/>
            <w:hideMark/>
          </w:tcPr>
          <w:p w14:paraId="60BC4D99" w14:textId="77777777" w:rsidR="0063640C" w:rsidRPr="00F95E68" w:rsidRDefault="0063640C" w:rsidP="00402F1C">
            <w:pPr>
              <w:jc w:val="center"/>
              <w:rPr>
                <w:sz w:val="12"/>
                <w:szCs w:val="12"/>
              </w:rPr>
            </w:pPr>
            <w:r w:rsidRPr="00F95E68">
              <w:rPr>
                <w:sz w:val="12"/>
                <w:szCs w:val="12"/>
              </w:rPr>
              <w:t>2.254</w:t>
            </w:r>
            <w:r w:rsidRPr="00F95E68">
              <w:rPr>
                <w:sz w:val="12"/>
                <w:szCs w:val="12"/>
                <w:vertAlign w:val="superscript"/>
              </w:rPr>
              <w:t>**</w:t>
            </w:r>
          </w:p>
        </w:tc>
        <w:tc>
          <w:tcPr>
            <w:tcW w:w="1118" w:type="pct"/>
            <w:tcMar>
              <w:top w:w="15" w:type="dxa"/>
              <w:left w:w="15" w:type="dxa"/>
              <w:bottom w:w="15" w:type="dxa"/>
              <w:right w:w="15" w:type="dxa"/>
            </w:tcMar>
            <w:vAlign w:val="center"/>
            <w:hideMark/>
          </w:tcPr>
          <w:p w14:paraId="32F9D4F4" w14:textId="77777777" w:rsidR="0063640C" w:rsidRPr="00F95E68" w:rsidRDefault="0063640C" w:rsidP="00402F1C">
            <w:pPr>
              <w:jc w:val="center"/>
              <w:rPr>
                <w:sz w:val="12"/>
                <w:szCs w:val="12"/>
              </w:rPr>
            </w:pPr>
            <w:r w:rsidRPr="00F95E68">
              <w:rPr>
                <w:sz w:val="12"/>
                <w:szCs w:val="12"/>
              </w:rPr>
              <w:t>0.221</w:t>
            </w:r>
          </w:p>
        </w:tc>
      </w:tr>
      <w:tr w:rsidR="0063640C" w:rsidRPr="00F95E68" w14:paraId="7A2DFF99" w14:textId="77777777" w:rsidTr="00402F1C">
        <w:trPr>
          <w:tblCellSpacing w:w="15" w:type="dxa"/>
        </w:trPr>
        <w:tc>
          <w:tcPr>
            <w:tcW w:w="1400" w:type="pct"/>
            <w:tcMar>
              <w:top w:w="15" w:type="dxa"/>
              <w:left w:w="15" w:type="dxa"/>
              <w:bottom w:w="15" w:type="dxa"/>
              <w:right w:w="15" w:type="dxa"/>
            </w:tcMar>
            <w:vAlign w:val="center"/>
            <w:hideMark/>
          </w:tcPr>
          <w:p w14:paraId="72EDB3B6"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24143545" w14:textId="77777777" w:rsidR="0063640C" w:rsidRPr="00F95E68" w:rsidRDefault="0063640C" w:rsidP="00402F1C">
            <w:pPr>
              <w:jc w:val="center"/>
              <w:rPr>
                <w:sz w:val="12"/>
                <w:szCs w:val="12"/>
              </w:rPr>
            </w:pPr>
            <w:r w:rsidRPr="00F95E68">
              <w:rPr>
                <w:sz w:val="12"/>
                <w:szCs w:val="12"/>
              </w:rPr>
              <w:t>(0.614)</w:t>
            </w:r>
          </w:p>
        </w:tc>
        <w:tc>
          <w:tcPr>
            <w:tcW w:w="857" w:type="pct"/>
            <w:tcMar>
              <w:top w:w="15" w:type="dxa"/>
              <w:left w:w="15" w:type="dxa"/>
              <w:bottom w:w="15" w:type="dxa"/>
              <w:right w:w="15" w:type="dxa"/>
            </w:tcMar>
            <w:vAlign w:val="center"/>
            <w:hideMark/>
          </w:tcPr>
          <w:p w14:paraId="364C5E20" w14:textId="77777777" w:rsidR="0063640C" w:rsidRPr="00F95E68" w:rsidRDefault="0063640C" w:rsidP="00402F1C">
            <w:pPr>
              <w:jc w:val="center"/>
              <w:rPr>
                <w:sz w:val="12"/>
                <w:szCs w:val="12"/>
              </w:rPr>
            </w:pPr>
            <w:r w:rsidRPr="00F95E68">
              <w:rPr>
                <w:sz w:val="12"/>
                <w:szCs w:val="12"/>
              </w:rPr>
              <w:t>(0.285)</w:t>
            </w:r>
          </w:p>
        </w:tc>
        <w:tc>
          <w:tcPr>
            <w:tcW w:w="714" w:type="pct"/>
            <w:tcMar>
              <w:top w:w="15" w:type="dxa"/>
              <w:left w:w="15" w:type="dxa"/>
              <w:bottom w:w="15" w:type="dxa"/>
              <w:right w:w="15" w:type="dxa"/>
            </w:tcMar>
            <w:vAlign w:val="center"/>
            <w:hideMark/>
          </w:tcPr>
          <w:p w14:paraId="2AC3C519" w14:textId="77777777" w:rsidR="0063640C" w:rsidRPr="00F95E68" w:rsidRDefault="0063640C" w:rsidP="00402F1C">
            <w:pPr>
              <w:jc w:val="center"/>
              <w:rPr>
                <w:sz w:val="12"/>
                <w:szCs w:val="12"/>
              </w:rPr>
            </w:pPr>
            <w:r w:rsidRPr="00F95E68">
              <w:rPr>
                <w:sz w:val="12"/>
                <w:szCs w:val="12"/>
              </w:rPr>
              <w:t>(1.003)</w:t>
            </w:r>
          </w:p>
        </w:tc>
        <w:tc>
          <w:tcPr>
            <w:tcW w:w="1118" w:type="pct"/>
            <w:tcMar>
              <w:top w:w="15" w:type="dxa"/>
              <w:left w:w="15" w:type="dxa"/>
              <w:bottom w:w="15" w:type="dxa"/>
              <w:right w:w="15" w:type="dxa"/>
            </w:tcMar>
            <w:vAlign w:val="center"/>
            <w:hideMark/>
          </w:tcPr>
          <w:p w14:paraId="336D10E5" w14:textId="77777777" w:rsidR="0063640C" w:rsidRPr="00F95E68" w:rsidRDefault="0063640C" w:rsidP="00402F1C">
            <w:pPr>
              <w:jc w:val="center"/>
              <w:rPr>
                <w:sz w:val="12"/>
                <w:szCs w:val="12"/>
              </w:rPr>
            </w:pPr>
            <w:r w:rsidRPr="00F95E68">
              <w:rPr>
                <w:sz w:val="12"/>
                <w:szCs w:val="12"/>
              </w:rPr>
              <w:t>(1.522)</w:t>
            </w:r>
          </w:p>
        </w:tc>
      </w:tr>
      <w:tr w:rsidR="0063640C" w:rsidRPr="00F95E68" w14:paraId="788E8099" w14:textId="77777777" w:rsidTr="00402F1C">
        <w:trPr>
          <w:tblCellSpacing w:w="15" w:type="dxa"/>
        </w:trPr>
        <w:tc>
          <w:tcPr>
            <w:tcW w:w="1400" w:type="pct"/>
            <w:tcMar>
              <w:top w:w="15" w:type="dxa"/>
              <w:left w:w="15" w:type="dxa"/>
              <w:bottom w:w="15" w:type="dxa"/>
              <w:right w:w="15" w:type="dxa"/>
            </w:tcMar>
            <w:vAlign w:val="center"/>
            <w:hideMark/>
          </w:tcPr>
          <w:p w14:paraId="51B38BB0"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7002C98F" w14:textId="77777777" w:rsidR="0063640C" w:rsidRPr="00F95E68" w:rsidRDefault="0063640C" w:rsidP="00402F1C">
            <w:pPr>
              <w:jc w:val="center"/>
              <w:rPr>
                <w:sz w:val="12"/>
                <w:szCs w:val="12"/>
              </w:rPr>
            </w:pPr>
            <w:r w:rsidRPr="00F95E68">
              <w:rPr>
                <w:sz w:val="12"/>
                <w:szCs w:val="12"/>
              </w:rPr>
              <w:t>t = 2.926</w:t>
            </w:r>
          </w:p>
        </w:tc>
        <w:tc>
          <w:tcPr>
            <w:tcW w:w="857" w:type="pct"/>
            <w:tcMar>
              <w:top w:w="15" w:type="dxa"/>
              <w:left w:w="15" w:type="dxa"/>
              <w:bottom w:w="15" w:type="dxa"/>
              <w:right w:w="15" w:type="dxa"/>
            </w:tcMar>
            <w:vAlign w:val="center"/>
            <w:hideMark/>
          </w:tcPr>
          <w:p w14:paraId="35FB5EFF" w14:textId="77777777" w:rsidR="0063640C" w:rsidRPr="00F95E68" w:rsidRDefault="0063640C" w:rsidP="00402F1C">
            <w:pPr>
              <w:jc w:val="center"/>
              <w:rPr>
                <w:sz w:val="12"/>
                <w:szCs w:val="12"/>
              </w:rPr>
            </w:pPr>
            <w:r w:rsidRPr="00F95E68">
              <w:rPr>
                <w:sz w:val="12"/>
                <w:szCs w:val="12"/>
              </w:rPr>
              <w:t>t = 4.279</w:t>
            </w:r>
          </w:p>
        </w:tc>
        <w:tc>
          <w:tcPr>
            <w:tcW w:w="714" w:type="pct"/>
            <w:tcMar>
              <w:top w:w="15" w:type="dxa"/>
              <w:left w:w="15" w:type="dxa"/>
              <w:bottom w:w="15" w:type="dxa"/>
              <w:right w:w="15" w:type="dxa"/>
            </w:tcMar>
            <w:vAlign w:val="center"/>
            <w:hideMark/>
          </w:tcPr>
          <w:p w14:paraId="077833C8" w14:textId="77777777" w:rsidR="0063640C" w:rsidRPr="00F95E68" w:rsidRDefault="0063640C" w:rsidP="00402F1C">
            <w:pPr>
              <w:jc w:val="center"/>
              <w:rPr>
                <w:sz w:val="12"/>
                <w:szCs w:val="12"/>
              </w:rPr>
            </w:pPr>
            <w:r w:rsidRPr="00F95E68">
              <w:rPr>
                <w:sz w:val="12"/>
                <w:szCs w:val="12"/>
              </w:rPr>
              <w:t>t = 2.247</w:t>
            </w:r>
          </w:p>
        </w:tc>
        <w:tc>
          <w:tcPr>
            <w:tcW w:w="1118" w:type="pct"/>
            <w:tcMar>
              <w:top w:w="15" w:type="dxa"/>
              <w:left w:w="15" w:type="dxa"/>
              <w:bottom w:w="15" w:type="dxa"/>
              <w:right w:w="15" w:type="dxa"/>
            </w:tcMar>
            <w:vAlign w:val="center"/>
            <w:hideMark/>
          </w:tcPr>
          <w:p w14:paraId="29673CA6" w14:textId="77777777" w:rsidR="0063640C" w:rsidRPr="00F95E68" w:rsidRDefault="0063640C" w:rsidP="00402F1C">
            <w:pPr>
              <w:jc w:val="center"/>
              <w:rPr>
                <w:sz w:val="12"/>
                <w:szCs w:val="12"/>
              </w:rPr>
            </w:pPr>
            <w:r w:rsidRPr="00F95E68">
              <w:rPr>
                <w:sz w:val="12"/>
                <w:szCs w:val="12"/>
              </w:rPr>
              <w:t>t = 0.145</w:t>
            </w:r>
          </w:p>
        </w:tc>
      </w:tr>
      <w:tr w:rsidR="0063640C" w:rsidRPr="00F95E68" w14:paraId="57F5A66E" w14:textId="77777777" w:rsidTr="00402F1C">
        <w:trPr>
          <w:tblCellSpacing w:w="15" w:type="dxa"/>
        </w:trPr>
        <w:tc>
          <w:tcPr>
            <w:tcW w:w="1400" w:type="pct"/>
            <w:tcMar>
              <w:top w:w="15" w:type="dxa"/>
              <w:left w:w="15" w:type="dxa"/>
              <w:bottom w:w="15" w:type="dxa"/>
              <w:right w:w="15" w:type="dxa"/>
            </w:tcMar>
            <w:vAlign w:val="center"/>
            <w:hideMark/>
          </w:tcPr>
          <w:p w14:paraId="0DE854B0" w14:textId="77777777" w:rsidR="0063640C" w:rsidRPr="00F95E68" w:rsidRDefault="0063640C" w:rsidP="00402F1C">
            <w:pPr>
              <w:rPr>
                <w:sz w:val="12"/>
                <w:szCs w:val="12"/>
              </w:rPr>
            </w:pPr>
          </w:p>
        </w:tc>
        <w:tc>
          <w:tcPr>
            <w:tcW w:w="808" w:type="pct"/>
            <w:tcMar>
              <w:top w:w="15" w:type="dxa"/>
              <w:left w:w="15" w:type="dxa"/>
              <w:bottom w:w="15" w:type="dxa"/>
              <w:right w:w="15" w:type="dxa"/>
            </w:tcMar>
            <w:vAlign w:val="center"/>
            <w:hideMark/>
          </w:tcPr>
          <w:p w14:paraId="25059504" w14:textId="77777777" w:rsidR="0063640C" w:rsidRPr="00F95E68" w:rsidRDefault="0063640C" w:rsidP="00402F1C">
            <w:pPr>
              <w:rPr>
                <w:sz w:val="12"/>
                <w:szCs w:val="12"/>
              </w:rPr>
            </w:pPr>
          </w:p>
        </w:tc>
        <w:tc>
          <w:tcPr>
            <w:tcW w:w="857" w:type="pct"/>
            <w:tcMar>
              <w:top w:w="15" w:type="dxa"/>
              <w:left w:w="15" w:type="dxa"/>
              <w:bottom w:w="15" w:type="dxa"/>
              <w:right w:w="15" w:type="dxa"/>
            </w:tcMar>
            <w:vAlign w:val="center"/>
            <w:hideMark/>
          </w:tcPr>
          <w:p w14:paraId="62329351" w14:textId="77777777" w:rsidR="0063640C" w:rsidRPr="00F95E68" w:rsidRDefault="0063640C" w:rsidP="00402F1C">
            <w:pPr>
              <w:rPr>
                <w:sz w:val="12"/>
                <w:szCs w:val="12"/>
              </w:rPr>
            </w:pPr>
          </w:p>
        </w:tc>
        <w:tc>
          <w:tcPr>
            <w:tcW w:w="714" w:type="pct"/>
            <w:tcMar>
              <w:top w:w="15" w:type="dxa"/>
              <w:left w:w="15" w:type="dxa"/>
              <w:bottom w:w="15" w:type="dxa"/>
              <w:right w:w="15" w:type="dxa"/>
            </w:tcMar>
            <w:vAlign w:val="center"/>
            <w:hideMark/>
          </w:tcPr>
          <w:p w14:paraId="494A7499" w14:textId="77777777" w:rsidR="0063640C" w:rsidRPr="00F95E68" w:rsidRDefault="0063640C" w:rsidP="00402F1C">
            <w:pPr>
              <w:rPr>
                <w:sz w:val="12"/>
                <w:szCs w:val="12"/>
              </w:rPr>
            </w:pPr>
          </w:p>
        </w:tc>
        <w:tc>
          <w:tcPr>
            <w:tcW w:w="1118" w:type="pct"/>
            <w:tcMar>
              <w:top w:w="15" w:type="dxa"/>
              <w:left w:w="15" w:type="dxa"/>
              <w:bottom w:w="15" w:type="dxa"/>
              <w:right w:w="15" w:type="dxa"/>
            </w:tcMar>
            <w:vAlign w:val="center"/>
            <w:hideMark/>
          </w:tcPr>
          <w:p w14:paraId="4867FA2F" w14:textId="77777777" w:rsidR="0063640C" w:rsidRPr="00F95E68" w:rsidRDefault="0063640C" w:rsidP="00402F1C">
            <w:pPr>
              <w:rPr>
                <w:sz w:val="12"/>
                <w:szCs w:val="12"/>
              </w:rPr>
            </w:pPr>
          </w:p>
        </w:tc>
      </w:tr>
      <w:tr w:rsidR="0063640C" w:rsidRPr="00F95E68" w14:paraId="13DEECA8" w14:textId="77777777" w:rsidTr="00402F1C">
        <w:trPr>
          <w:tblCellSpacing w:w="15" w:type="dxa"/>
        </w:trPr>
        <w:tc>
          <w:tcPr>
            <w:tcW w:w="4966" w:type="pct"/>
            <w:gridSpan w:val="5"/>
            <w:tcBorders>
              <w:top w:val="nil"/>
              <w:left w:val="nil"/>
              <w:bottom w:val="single" w:sz="6" w:space="0" w:color="000000"/>
              <w:right w:val="nil"/>
            </w:tcBorders>
            <w:tcMar>
              <w:top w:w="15" w:type="dxa"/>
              <w:left w:w="15" w:type="dxa"/>
              <w:bottom w:w="15" w:type="dxa"/>
              <w:right w:w="15" w:type="dxa"/>
            </w:tcMar>
            <w:vAlign w:val="center"/>
            <w:hideMark/>
          </w:tcPr>
          <w:p w14:paraId="05FE9D23" w14:textId="77777777" w:rsidR="0063640C" w:rsidRPr="00F95E68" w:rsidRDefault="0063640C" w:rsidP="00402F1C">
            <w:pPr>
              <w:rPr>
                <w:sz w:val="12"/>
                <w:szCs w:val="12"/>
              </w:rPr>
            </w:pPr>
          </w:p>
        </w:tc>
      </w:tr>
      <w:tr w:rsidR="0063640C" w:rsidRPr="00F95E68" w14:paraId="0F6CC212" w14:textId="77777777" w:rsidTr="00402F1C">
        <w:trPr>
          <w:tblCellSpacing w:w="15" w:type="dxa"/>
        </w:trPr>
        <w:tc>
          <w:tcPr>
            <w:tcW w:w="1400" w:type="pct"/>
            <w:tcMar>
              <w:top w:w="15" w:type="dxa"/>
              <w:left w:w="15" w:type="dxa"/>
              <w:bottom w:w="15" w:type="dxa"/>
              <w:right w:w="15" w:type="dxa"/>
            </w:tcMar>
            <w:vAlign w:val="center"/>
            <w:hideMark/>
          </w:tcPr>
          <w:p w14:paraId="6A29B18F" w14:textId="77777777" w:rsidR="0063640C" w:rsidRPr="00F95E68" w:rsidRDefault="0063640C" w:rsidP="00402F1C">
            <w:pPr>
              <w:rPr>
                <w:sz w:val="12"/>
                <w:szCs w:val="12"/>
              </w:rPr>
            </w:pPr>
            <w:r w:rsidRPr="00F95E68">
              <w:rPr>
                <w:sz w:val="12"/>
                <w:szCs w:val="12"/>
              </w:rPr>
              <w:t>Observations</w:t>
            </w:r>
          </w:p>
        </w:tc>
        <w:tc>
          <w:tcPr>
            <w:tcW w:w="808" w:type="pct"/>
            <w:tcMar>
              <w:top w:w="15" w:type="dxa"/>
              <w:left w:w="15" w:type="dxa"/>
              <w:bottom w:w="15" w:type="dxa"/>
              <w:right w:w="15" w:type="dxa"/>
            </w:tcMar>
            <w:vAlign w:val="center"/>
            <w:hideMark/>
          </w:tcPr>
          <w:p w14:paraId="5C8DB48E" w14:textId="77777777" w:rsidR="0063640C" w:rsidRPr="00F95E68" w:rsidRDefault="0063640C" w:rsidP="00402F1C">
            <w:pPr>
              <w:jc w:val="center"/>
              <w:rPr>
                <w:sz w:val="12"/>
                <w:szCs w:val="12"/>
              </w:rPr>
            </w:pPr>
            <w:r w:rsidRPr="00F95E68">
              <w:rPr>
                <w:sz w:val="12"/>
                <w:szCs w:val="12"/>
              </w:rPr>
              <w:t>56</w:t>
            </w:r>
          </w:p>
        </w:tc>
        <w:tc>
          <w:tcPr>
            <w:tcW w:w="857" w:type="pct"/>
            <w:tcMar>
              <w:top w:w="15" w:type="dxa"/>
              <w:left w:w="15" w:type="dxa"/>
              <w:bottom w:w="15" w:type="dxa"/>
              <w:right w:w="15" w:type="dxa"/>
            </w:tcMar>
            <w:vAlign w:val="center"/>
            <w:hideMark/>
          </w:tcPr>
          <w:p w14:paraId="4354A438" w14:textId="77777777" w:rsidR="0063640C" w:rsidRPr="00F95E68" w:rsidRDefault="0063640C" w:rsidP="00402F1C">
            <w:pPr>
              <w:jc w:val="center"/>
              <w:rPr>
                <w:sz w:val="12"/>
                <w:szCs w:val="12"/>
              </w:rPr>
            </w:pPr>
            <w:r w:rsidRPr="00F95E68">
              <w:rPr>
                <w:sz w:val="12"/>
                <w:szCs w:val="12"/>
              </w:rPr>
              <w:t>56</w:t>
            </w:r>
          </w:p>
        </w:tc>
        <w:tc>
          <w:tcPr>
            <w:tcW w:w="714" w:type="pct"/>
            <w:tcMar>
              <w:top w:w="15" w:type="dxa"/>
              <w:left w:w="15" w:type="dxa"/>
              <w:bottom w:w="15" w:type="dxa"/>
              <w:right w:w="15" w:type="dxa"/>
            </w:tcMar>
            <w:vAlign w:val="center"/>
            <w:hideMark/>
          </w:tcPr>
          <w:p w14:paraId="212CE31E" w14:textId="77777777" w:rsidR="0063640C" w:rsidRPr="00F95E68" w:rsidRDefault="0063640C" w:rsidP="00402F1C">
            <w:pPr>
              <w:jc w:val="center"/>
              <w:rPr>
                <w:sz w:val="12"/>
                <w:szCs w:val="12"/>
              </w:rPr>
            </w:pPr>
            <w:r w:rsidRPr="00F95E68">
              <w:rPr>
                <w:sz w:val="12"/>
                <w:szCs w:val="12"/>
              </w:rPr>
              <w:t>55</w:t>
            </w:r>
          </w:p>
        </w:tc>
        <w:tc>
          <w:tcPr>
            <w:tcW w:w="1118" w:type="pct"/>
            <w:tcMar>
              <w:top w:w="15" w:type="dxa"/>
              <w:left w:w="15" w:type="dxa"/>
              <w:bottom w:w="15" w:type="dxa"/>
              <w:right w:w="15" w:type="dxa"/>
            </w:tcMar>
            <w:vAlign w:val="center"/>
            <w:hideMark/>
          </w:tcPr>
          <w:p w14:paraId="5211C985" w14:textId="77777777" w:rsidR="0063640C" w:rsidRPr="00F95E68" w:rsidRDefault="0063640C" w:rsidP="00402F1C">
            <w:pPr>
              <w:jc w:val="center"/>
              <w:rPr>
                <w:sz w:val="12"/>
                <w:szCs w:val="12"/>
              </w:rPr>
            </w:pPr>
            <w:r w:rsidRPr="00F95E68">
              <w:rPr>
                <w:sz w:val="12"/>
                <w:szCs w:val="12"/>
              </w:rPr>
              <w:t>56</w:t>
            </w:r>
          </w:p>
        </w:tc>
      </w:tr>
      <w:tr w:rsidR="0063640C" w:rsidRPr="00F95E68" w14:paraId="61EC7A4A" w14:textId="77777777" w:rsidTr="00402F1C">
        <w:trPr>
          <w:tblCellSpacing w:w="15" w:type="dxa"/>
        </w:trPr>
        <w:tc>
          <w:tcPr>
            <w:tcW w:w="1400" w:type="pct"/>
            <w:tcMar>
              <w:top w:w="15" w:type="dxa"/>
              <w:left w:w="15" w:type="dxa"/>
              <w:bottom w:w="15" w:type="dxa"/>
              <w:right w:w="15" w:type="dxa"/>
            </w:tcMar>
            <w:vAlign w:val="center"/>
            <w:hideMark/>
          </w:tcPr>
          <w:p w14:paraId="5A5DDC58" w14:textId="77777777" w:rsidR="0063640C" w:rsidRPr="00F95E68" w:rsidRDefault="0063640C" w:rsidP="00402F1C">
            <w:pPr>
              <w:rPr>
                <w:sz w:val="12"/>
                <w:szCs w:val="12"/>
              </w:rPr>
            </w:pPr>
            <w:r w:rsidRPr="00F95E68">
              <w:rPr>
                <w:sz w:val="12"/>
                <w:szCs w:val="12"/>
              </w:rPr>
              <w:t>R</w:t>
            </w:r>
            <w:r w:rsidRPr="00F95E68">
              <w:rPr>
                <w:sz w:val="12"/>
                <w:szCs w:val="12"/>
                <w:vertAlign w:val="superscript"/>
              </w:rPr>
              <w:t>2</w:t>
            </w:r>
          </w:p>
        </w:tc>
        <w:tc>
          <w:tcPr>
            <w:tcW w:w="808" w:type="pct"/>
            <w:tcMar>
              <w:top w:w="15" w:type="dxa"/>
              <w:left w:w="15" w:type="dxa"/>
              <w:bottom w:w="15" w:type="dxa"/>
              <w:right w:w="15" w:type="dxa"/>
            </w:tcMar>
            <w:vAlign w:val="center"/>
            <w:hideMark/>
          </w:tcPr>
          <w:p w14:paraId="5DDAF176" w14:textId="77777777" w:rsidR="0063640C" w:rsidRPr="00F95E68" w:rsidRDefault="0063640C" w:rsidP="00402F1C">
            <w:pPr>
              <w:jc w:val="center"/>
              <w:rPr>
                <w:sz w:val="12"/>
                <w:szCs w:val="12"/>
              </w:rPr>
            </w:pPr>
            <w:r w:rsidRPr="00F95E68">
              <w:rPr>
                <w:sz w:val="12"/>
                <w:szCs w:val="12"/>
              </w:rPr>
              <w:t>0.345</w:t>
            </w:r>
          </w:p>
        </w:tc>
        <w:tc>
          <w:tcPr>
            <w:tcW w:w="857" w:type="pct"/>
            <w:tcMar>
              <w:top w:w="15" w:type="dxa"/>
              <w:left w:w="15" w:type="dxa"/>
              <w:bottom w:w="15" w:type="dxa"/>
              <w:right w:w="15" w:type="dxa"/>
            </w:tcMar>
            <w:vAlign w:val="center"/>
            <w:hideMark/>
          </w:tcPr>
          <w:p w14:paraId="336E1F60" w14:textId="77777777" w:rsidR="0063640C" w:rsidRPr="00F95E68" w:rsidRDefault="0063640C" w:rsidP="00402F1C">
            <w:pPr>
              <w:jc w:val="center"/>
              <w:rPr>
                <w:sz w:val="12"/>
                <w:szCs w:val="12"/>
              </w:rPr>
            </w:pPr>
            <w:r w:rsidRPr="00F95E68">
              <w:rPr>
                <w:sz w:val="12"/>
                <w:szCs w:val="12"/>
              </w:rPr>
              <w:t>0.284</w:t>
            </w:r>
          </w:p>
        </w:tc>
        <w:tc>
          <w:tcPr>
            <w:tcW w:w="714" w:type="pct"/>
            <w:tcMar>
              <w:top w:w="15" w:type="dxa"/>
              <w:left w:w="15" w:type="dxa"/>
              <w:bottom w:w="15" w:type="dxa"/>
              <w:right w:w="15" w:type="dxa"/>
            </w:tcMar>
            <w:vAlign w:val="center"/>
            <w:hideMark/>
          </w:tcPr>
          <w:p w14:paraId="22B661BF" w14:textId="77777777" w:rsidR="0063640C" w:rsidRPr="00F95E68" w:rsidRDefault="0063640C" w:rsidP="00402F1C">
            <w:pPr>
              <w:jc w:val="center"/>
              <w:rPr>
                <w:sz w:val="12"/>
                <w:szCs w:val="12"/>
              </w:rPr>
            </w:pPr>
            <w:r w:rsidRPr="00F95E68">
              <w:rPr>
                <w:sz w:val="12"/>
                <w:szCs w:val="12"/>
              </w:rPr>
              <w:t>0.065</w:t>
            </w:r>
          </w:p>
        </w:tc>
        <w:tc>
          <w:tcPr>
            <w:tcW w:w="1118" w:type="pct"/>
            <w:tcMar>
              <w:top w:w="15" w:type="dxa"/>
              <w:left w:w="15" w:type="dxa"/>
              <w:bottom w:w="15" w:type="dxa"/>
              <w:right w:w="15" w:type="dxa"/>
            </w:tcMar>
            <w:vAlign w:val="center"/>
            <w:hideMark/>
          </w:tcPr>
          <w:p w14:paraId="49D094E2" w14:textId="77777777" w:rsidR="0063640C" w:rsidRPr="00F95E68" w:rsidRDefault="0063640C" w:rsidP="00402F1C">
            <w:pPr>
              <w:jc w:val="center"/>
              <w:rPr>
                <w:sz w:val="12"/>
                <w:szCs w:val="12"/>
              </w:rPr>
            </w:pPr>
            <w:r w:rsidRPr="00F95E68">
              <w:rPr>
                <w:sz w:val="12"/>
                <w:szCs w:val="12"/>
              </w:rPr>
              <w:t>0.291</w:t>
            </w:r>
          </w:p>
        </w:tc>
      </w:tr>
      <w:tr w:rsidR="0063640C" w:rsidRPr="00F95E68" w14:paraId="3D0B6F62" w14:textId="77777777" w:rsidTr="00402F1C">
        <w:trPr>
          <w:tblCellSpacing w:w="15" w:type="dxa"/>
        </w:trPr>
        <w:tc>
          <w:tcPr>
            <w:tcW w:w="1400" w:type="pct"/>
            <w:tcMar>
              <w:top w:w="15" w:type="dxa"/>
              <w:left w:w="15" w:type="dxa"/>
              <w:bottom w:w="15" w:type="dxa"/>
              <w:right w:w="15" w:type="dxa"/>
            </w:tcMar>
            <w:vAlign w:val="center"/>
            <w:hideMark/>
          </w:tcPr>
          <w:p w14:paraId="481C6111" w14:textId="77777777" w:rsidR="0063640C" w:rsidRPr="00F95E68" w:rsidRDefault="0063640C" w:rsidP="00402F1C">
            <w:pPr>
              <w:rPr>
                <w:sz w:val="12"/>
                <w:szCs w:val="12"/>
              </w:rPr>
            </w:pPr>
            <w:r w:rsidRPr="00F95E68">
              <w:rPr>
                <w:sz w:val="12"/>
                <w:szCs w:val="12"/>
              </w:rPr>
              <w:t>Adjusted R</w:t>
            </w:r>
            <w:r w:rsidRPr="00F95E68">
              <w:rPr>
                <w:sz w:val="12"/>
                <w:szCs w:val="12"/>
                <w:vertAlign w:val="superscript"/>
              </w:rPr>
              <w:t>2</w:t>
            </w:r>
          </w:p>
        </w:tc>
        <w:tc>
          <w:tcPr>
            <w:tcW w:w="808" w:type="pct"/>
            <w:tcMar>
              <w:top w:w="15" w:type="dxa"/>
              <w:left w:w="15" w:type="dxa"/>
              <w:bottom w:w="15" w:type="dxa"/>
              <w:right w:w="15" w:type="dxa"/>
            </w:tcMar>
            <w:vAlign w:val="center"/>
            <w:hideMark/>
          </w:tcPr>
          <w:p w14:paraId="03C4B082" w14:textId="77777777" w:rsidR="0063640C" w:rsidRPr="00F95E68" w:rsidRDefault="0063640C" w:rsidP="00402F1C">
            <w:pPr>
              <w:jc w:val="center"/>
              <w:rPr>
                <w:sz w:val="12"/>
                <w:szCs w:val="12"/>
              </w:rPr>
            </w:pPr>
            <w:r w:rsidRPr="00F95E68">
              <w:rPr>
                <w:sz w:val="12"/>
                <w:szCs w:val="12"/>
              </w:rPr>
              <w:t>0.234</w:t>
            </w:r>
          </w:p>
        </w:tc>
        <w:tc>
          <w:tcPr>
            <w:tcW w:w="857" w:type="pct"/>
            <w:tcMar>
              <w:top w:w="15" w:type="dxa"/>
              <w:left w:w="15" w:type="dxa"/>
              <w:bottom w:w="15" w:type="dxa"/>
              <w:right w:w="15" w:type="dxa"/>
            </w:tcMar>
            <w:vAlign w:val="center"/>
            <w:hideMark/>
          </w:tcPr>
          <w:p w14:paraId="2BB40AD9" w14:textId="77777777" w:rsidR="0063640C" w:rsidRPr="00F95E68" w:rsidRDefault="0063640C" w:rsidP="00402F1C">
            <w:pPr>
              <w:jc w:val="center"/>
              <w:rPr>
                <w:sz w:val="12"/>
                <w:szCs w:val="12"/>
              </w:rPr>
            </w:pPr>
            <w:r w:rsidRPr="00F95E68">
              <w:rPr>
                <w:sz w:val="12"/>
                <w:szCs w:val="12"/>
              </w:rPr>
              <w:t>0.257</w:t>
            </w:r>
          </w:p>
        </w:tc>
        <w:tc>
          <w:tcPr>
            <w:tcW w:w="714" w:type="pct"/>
            <w:tcMar>
              <w:top w:w="15" w:type="dxa"/>
              <w:left w:w="15" w:type="dxa"/>
              <w:bottom w:w="15" w:type="dxa"/>
              <w:right w:w="15" w:type="dxa"/>
            </w:tcMar>
            <w:vAlign w:val="center"/>
            <w:hideMark/>
          </w:tcPr>
          <w:p w14:paraId="3510F356" w14:textId="77777777" w:rsidR="0063640C" w:rsidRPr="00F95E68" w:rsidRDefault="0063640C" w:rsidP="00402F1C">
            <w:pPr>
              <w:jc w:val="center"/>
              <w:rPr>
                <w:sz w:val="12"/>
                <w:szCs w:val="12"/>
              </w:rPr>
            </w:pPr>
            <w:r w:rsidRPr="00F95E68">
              <w:rPr>
                <w:sz w:val="12"/>
                <w:szCs w:val="12"/>
              </w:rPr>
              <w:t>-0.097</w:t>
            </w:r>
          </w:p>
        </w:tc>
        <w:tc>
          <w:tcPr>
            <w:tcW w:w="1118" w:type="pct"/>
            <w:tcMar>
              <w:top w:w="15" w:type="dxa"/>
              <w:left w:w="15" w:type="dxa"/>
              <w:bottom w:w="15" w:type="dxa"/>
              <w:right w:w="15" w:type="dxa"/>
            </w:tcMar>
            <w:vAlign w:val="center"/>
            <w:hideMark/>
          </w:tcPr>
          <w:p w14:paraId="6653EF2D" w14:textId="77777777" w:rsidR="0063640C" w:rsidRPr="00F95E68" w:rsidRDefault="0063640C" w:rsidP="00402F1C">
            <w:pPr>
              <w:jc w:val="center"/>
              <w:rPr>
                <w:sz w:val="12"/>
                <w:szCs w:val="12"/>
              </w:rPr>
            </w:pPr>
            <w:r w:rsidRPr="00F95E68">
              <w:rPr>
                <w:sz w:val="12"/>
                <w:szCs w:val="12"/>
              </w:rPr>
              <w:t>0.250</w:t>
            </w:r>
          </w:p>
        </w:tc>
      </w:tr>
      <w:tr w:rsidR="0063640C" w:rsidRPr="00F95E68" w14:paraId="48CDD8DC" w14:textId="77777777" w:rsidTr="00402F1C">
        <w:trPr>
          <w:tblCellSpacing w:w="15" w:type="dxa"/>
        </w:trPr>
        <w:tc>
          <w:tcPr>
            <w:tcW w:w="1400" w:type="pct"/>
            <w:tcMar>
              <w:top w:w="15" w:type="dxa"/>
              <w:left w:w="15" w:type="dxa"/>
              <w:bottom w:w="15" w:type="dxa"/>
              <w:right w:w="15" w:type="dxa"/>
            </w:tcMar>
            <w:vAlign w:val="center"/>
            <w:hideMark/>
          </w:tcPr>
          <w:p w14:paraId="7ABCDADD" w14:textId="77777777" w:rsidR="0063640C" w:rsidRPr="00F95E68" w:rsidRDefault="0063640C" w:rsidP="00402F1C">
            <w:pPr>
              <w:rPr>
                <w:sz w:val="12"/>
                <w:szCs w:val="12"/>
              </w:rPr>
            </w:pPr>
            <w:r w:rsidRPr="00F95E68">
              <w:rPr>
                <w:sz w:val="12"/>
                <w:szCs w:val="12"/>
              </w:rPr>
              <w:t>Residual Std. Error</w:t>
            </w:r>
          </w:p>
        </w:tc>
        <w:tc>
          <w:tcPr>
            <w:tcW w:w="808" w:type="pct"/>
            <w:tcMar>
              <w:top w:w="15" w:type="dxa"/>
              <w:left w:w="15" w:type="dxa"/>
              <w:bottom w:w="15" w:type="dxa"/>
              <w:right w:w="15" w:type="dxa"/>
            </w:tcMar>
            <w:vAlign w:val="center"/>
            <w:hideMark/>
          </w:tcPr>
          <w:p w14:paraId="3A254F70" w14:textId="77777777" w:rsidR="0063640C" w:rsidRPr="00F95E68" w:rsidRDefault="0063640C" w:rsidP="00402F1C">
            <w:pPr>
              <w:jc w:val="center"/>
              <w:rPr>
                <w:sz w:val="12"/>
                <w:szCs w:val="12"/>
              </w:rPr>
            </w:pPr>
            <w:r w:rsidRPr="00F95E68">
              <w:rPr>
                <w:sz w:val="12"/>
                <w:szCs w:val="12"/>
              </w:rPr>
              <w:t>0.459 (df = 47)</w:t>
            </w:r>
          </w:p>
        </w:tc>
        <w:tc>
          <w:tcPr>
            <w:tcW w:w="857" w:type="pct"/>
            <w:tcMar>
              <w:top w:w="15" w:type="dxa"/>
              <w:left w:w="15" w:type="dxa"/>
              <w:bottom w:w="15" w:type="dxa"/>
              <w:right w:w="15" w:type="dxa"/>
            </w:tcMar>
            <w:vAlign w:val="center"/>
            <w:hideMark/>
          </w:tcPr>
          <w:p w14:paraId="44655EF8" w14:textId="77777777" w:rsidR="0063640C" w:rsidRPr="00F95E68" w:rsidRDefault="0063640C" w:rsidP="00402F1C">
            <w:pPr>
              <w:jc w:val="center"/>
              <w:rPr>
                <w:sz w:val="12"/>
                <w:szCs w:val="12"/>
              </w:rPr>
            </w:pPr>
            <w:r w:rsidRPr="00F95E68">
              <w:rPr>
                <w:sz w:val="12"/>
                <w:szCs w:val="12"/>
              </w:rPr>
              <w:t>0.452 (df = 53)</w:t>
            </w:r>
          </w:p>
        </w:tc>
        <w:tc>
          <w:tcPr>
            <w:tcW w:w="714" w:type="pct"/>
            <w:tcMar>
              <w:top w:w="15" w:type="dxa"/>
              <w:left w:w="15" w:type="dxa"/>
              <w:bottom w:w="15" w:type="dxa"/>
              <w:right w:w="15" w:type="dxa"/>
            </w:tcMar>
            <w:vAlign w:val="center"/>
            <w:hideMark/>
          </w:tcPr>
          <w:p w14:paraId="7FF91D6B" w14:textId="77777777" w:rsidR="0063640C" w:rsidRPr="00F95E68" w:rsidRDefault="0063640C" w:rsidP="00402F1C">
            <w:pPr>
              <w:jc w:val="center"/>
              <w:rPr>
                <w:sz w:val="12"/>
                <w:szCs w:val="12"/>
              </w:rPr>
            </w:pPr>
            <w:r w:rsidRPr="00F95E68">
              <w:rPr>
                <w:sz w:val="12"/>
                <w:szCs w:val="12"/>
              </w:rPr>
              <w:t>0.643 (df = 46)</w:t>
            </w:r>
          </w:p>
        </w:tc>
        <w:tc>
          <w:tcPr>
            <w:tcW w:w="1118" w:type="pct"/>
            <w:tcMar>
              <w:top w:w="15" w:type="dxa"/>
              <w:left w:w="15" w:type="dxa"/>
              <w:bottom w:w="15" w:type="dxa"/>
              <w:right w:w="15" w:type="dxa"/>
            </w:tcMar>
            <w:vAlign w:val="center"/>
            <w:hideMark/>
          </w:tcPr>
          <w:p w14:paraId="12EA7D19" w14:textId="77777777" w:rsidR="0063640C" w:rsidRPr="00F95E68" w:rsidRDefault="0063640C" w:rsidP="00402F1C">
            <w:pPr>
              <w:jc w:val="center"/>
              <w:rPr>
                <w:sz w:val="12"/>
                <w:szCs w:val="12"/>
              </w:rPr>
            </w:pPr>
            <w:r w:rsidRPr="00F95E68">
              <w:rPr>
                <w:sz w:val="12"/>
                <w:szCs w:val="12"/>
              </w:rPr>
              <w:t>0.454 (df = 52)</w:t>
            </w:r>
          </w:p>
        </w:tc>
      </w:tr>
      <w:tr w:rsidR="0063640C" w:rsidRPr="00F95E68" w14:paraId="40B1A3A6" w14:textId="77777777" w:rsidTr="00402F1C">
        <w:trPr>
          <w:tblCellSpacing w:w="15" w:type="dxa"/>
        </w:trPr>
        <w:tc>
          <w:tcPr>
            <w:tcW w:w="1400" w:type="pct"/>
            <w:tcMar>
              <w:top w:w="15" w:type="dxa"/>
              <w:left w:w="15" w:type="dxa"/>
              <w:bottom w:w="15" w:type="dxa"/>
              <w:right w:w="15" w:type="dxa"/>
            </w:tcMar>
            <w:vAlign w:val="center"/>
            <w:hideMark/>
          </w:tcPr>
          <w:p w14:paraId="1C055348" w14:textId="77777777" w:rsidR="0063640C" w:rsidRPr="00F95E68" w:rsidRDefault="0063640C" w:rsidP="00402F1C">
            <w:pPr>
              <w:rPr>
                <w:sz w:val="12"/>
                <w:szCs w:val="12"/>
              </w:rPr>
            </w:pPr>
            <w:r w:rsidRPr="00F95E68">
              <w:rPr>
                <w:sz w:val="12"/>
                <w:szCs w:val="12"/>
              </w:rPr>
              <w:t>F Statistic</w:t>
            </w:r>
          </w:p>
        </w:tc>
        <w:tc>
          <w:tcPr>
            <w:tcW w:w="808" w:type="pct"/>
            <w:tcMar>
              <w:top w:w="15" w:type="dxa"/>
              <w:left w:w="15" w:type="dxa"/>
              <w:bottom w:w="15" w:type="dxa"/>
              <w:right w:w="15" w:type="dxa"/>
            </w:tcMar>
            <w:vAlign w:val="center"/>
            <w:hideMark/>
          </w:tcPr>
          <w:p w14:paraId="13589F17" w14:textId="77777777" w:rsidR="0063640C" w:rsidRPr="00F95E68" w:rsidRDefault="0063640C" w:rsidP="00402F1C">
            <w:pPr>
              <w:jc w:val="center"/>
              <w:rPr>
                <w:sz w:val="12"/>
                <w:szCs w:val="12"/>
              </w:rPr>
            </w:pPr>
            <w:r w:rsidRPr="00F95E68">
              <w:rPr>
                <w:sz w:val="12"/>
                <w:szCs w:val="12"/>
              </w:rPr>
              <w:t>3.099</w:t>
            </w:r>
            <w:r w:rsidRPr="00F95E68">
              <w:rPr>
                <w:sz w:val="12"/>
                <w:szCs w:val="12"/>
                <w:vertAlign w:val="superscript"/>
              </w:rPr>
              <w:t>***</w:t>
            </w:r>
            <w:r w:rsidRPr="00F95E68">
              <w:rPr>
                <w:sz w:val="12"/>
                <w:szCs w:val="12"/>
              </w:rPr>
              <w:t xml:space="preserve"> (df = 8; 47)</w:t>
            </w:r>
          </w:p>
        </w:tc>
        <w:tc>
          <w:tcPr>
            <w:tcW w:w="857" w:type="pct"/>
            <w:tcMar>
              <w:top w:w="15" w:type="dxa"/>
              <w:left w:w="15" w:type="dxa"/>
              <w:bottom w:w="15" w:type="dxa"/>
              <w:right w:w="15" w:type="dxa"/>
            </w:tcMar>
            <w:vAlign w:val="center"/>
            <w:hideMark/>
          </w:tcPr>
          <w:p w14:paraId="49DBF618" w14:textId="77777777" w:rsidR="0063640C" w:rsidRPr="00F95E68" w:rsidRDefault="0063640C" w:rsidP="00402F1C">
            <w:pPr>
              <w:jc w:val="center"/>
              <w:rPr>
                <w:sz w:val="12"/>
                <w:szCs w:val="12"/>
              </w:rPr>
            </w:pPr>
            <w:r w:rsidRPr="00F95E68">
              <w:rPr>
                <w:sz w:val="12"/>
                <w:szCs w:val="12"/>
              </w:rPr>
              <w:t>10.533</w:t>
            </w:r>
            <w:r w:rsidRPr="00F95E68">
              <w:rPr>
                <w:sz w:val="12"/>
                <w:szCs w:val="12"/>
                <w:vertAlign w:val="superscript"/>
              </w:rPr>
              <w:t>***</w:t>
            </w:r>
            <w:r w:rsidRPr="00F95E68">
              <w:rPr>
                <w:sz w:val="12"/>
                <w:szCs w:val="12"/>
              </w:rPr>
              <w:t xml:space="preserve"> (df = 2; 53)</w:t>
            </w:r>
          </w:p>
        </w:tc>
        <w:tc>
          <w:tcPr>
            <w:tcW w:w="714" w:type="pct"/>
            <w:tcMar>
              <w:top w:w="15" w:type="dxa"/>
              <w:left w:w="15" w:type="dxa"/>
              <w:bottom w:w="15" w:type="dxa"/>
              <w:right w:w="15" w:type="dxa"/>
            </w:tcMar>
            <w:vAlign w:val="center"/>
            <w:hideMark/>
          </w:tcPr>
          <w:p w14:paraId="167CCE2A" w14:textId="77777777" w:rsidR="0063640C" w:rsidRPr="00F95E68" w:rsidRDefault="0063640C" w:rsidP="00402F1C">
            <w:pPr>
              <w:jc w:val="center"/>
              <w:rPr>
                <w:sz w:val="12"/>
                <w:szCs w:val="12"/>
              </w:rPr>
            </w:pPr>
            <w:r w:rsidRPr="00F95E68">
              <w:rPr>
                <w:sz w:val="12"/>
                <w:szCs w:val="12"/>
              </w:rPr>
              <w:t>0.400 (df = 8; 46)</w:t>
            </w:r>
          </w:p>
        </w:tc>
        <w:tc>
          <w:tcPr>
            <w:tcW w:w="1118" w:type="pct"/>
            <w:tcMar>
              <w:top w:w="15" w:type="dxa"/>
              <w:left w:w="15" w:type="dxa"/>
              <w:bottom w:w="15" w:type="dxa"/>
              <w:right w:w="15" w:type="dxa"/>
            </w:tcMar>
            <w:vAlign w:val="center"/>
            <w:hideMark/>
          </w:tcPr>
          <w:p w14:paraId="4CFDD3C2" w14:textId="77777777" w:rsidR="0063640C" w:rsidRPr="00F95E68" w:rsidRDefault="0063640C" w:rsidP="00402F1C">
            <w:pPr>
              <w:jc w:val="center"/>
              <w:rPr>
                <w:sz w:val="12"/>
                <w:szCs w:val="12"/>
              </w:rPr>
            </w:pPr>
            <w:r w:rsidRPr="00F95E68">
              <w:rPr>
                <w:sz w:val="12"/>
                <w:szCs w:val="12"/>
              </w:rPr>
              <w:t>7.098</w:t>
            </w:r>
            <w:r w:rsidRPr="00F95E68">
              <w:rPr>
                <w:sz w:val="12"/>
                <w:szCs w:val="12"/>
                <w:vertAlign w:val="superscript"/>
              </w:rPr>
              <w:t>***</w:t>
            </w:r>
            <w:r w:rsidRPr="00F95E68">
              <w:rPr>
                <w:sz w:val="12"/>
                <w:szCs w:val="12"/>
              </w:rPr>
              <w:t xml:space="preserve"> (df = 3; 52)</w:t>
            </w:r>
          </w:p>
        </w:tc>
      </w:tr>
      <w:tr w:rsidR="0063640C" w:rsidRPr="00F95E68" w14:paraId="216930A3" w14:textId="77777777" w:rsidTr="00402F1C">
        <w:trPr>
          <w:tblCellSpacing w:w="15" w:type="dxa"/>
        </w:trPr>
        <w:tc>
          <w:tcPr>
            <w:tcW w:w="4966" w:type="pct"/>
            <w:gridSpan w:val="5"/>
            <w:tcBorders>
              <w:top w:val="nil"/>
              <w:left w:val="nil"/>
              <w:bottom w:val="single" w:sz="6" w:space="0" w:color="000000"/>
              <w:right w:val="nil"/>
            </w:tcBorders>
            <w:tcMar>
              <w:top w:w="15" w:type="dxa"/>
              <w:left w:w="15" w:type="dxa"/>
              <w:bottom w:w="15" w:type="dxa"/>
              <w:right w:w="15" w:type="dxa"/>
            </w:tcMar>
            <w:vAlign w:val="center"/>
            <w:hideMark/>
          </w:tcPr>
          <w:p w14:paraId="79DFFFE7" w14:textId="77777777" w:rsidR="0063640C" w:rsidRPr="00F95E68" w:rsidRDefault="0063640C" w:rsidP="00402F1C">
            <w:pPr>
              <w:rPr>
                <w:sz w:val="12"/>
                <w:szCs w:val="12"/>
              </w:rPr>
            </w:pPr>
          </w:p>
        </w:tc>
      </w:tr>
      <w:tr w:rsidR="0063640C" w:rsidRPr="00F95E68" w14:paraId="715A367C" w14:textId="77777777" w:rsidTr="00402F1C">
        <w:trPr>
          <w:tblCellSpacing w:w="15" w:type="dxa"/>
        </w:trPr>
        <w:tc>
          <w:tcPr>
            <w:tcW w:w="1400" w:type="pct"/>
            <w:tcMar>
              <w:top w:w="15" w:type="dxa"/>
              <w:left w:w="15" w:type="dxa"/>
              <w:bottom w:w="15" w:type="dxa"/>
              <w:right w:w="15" w:type="dxa"/>
            </w:tcMar>
            <w:vAlign w:val="center"/>
            <w:hideMark/>
          </w:tcPr>
          <w:p w14:paraId="5B7BB075" w14:textId="77777777" w:rsidR="0063640C" w:rsidRPr="00F95E68" w:rsidRDefault="0063640C" w:rsidP="00402F1C">
            <w:pPr>
              <w:rPr>
                <w:sz w:val="12"/>
                <w:szCs w:val="12"/>
              </w:rPr>
            </w:pPr>
            <w:r w:rsidRPr="00F95E68">
              <w:rPr>
                <w:i/>
                <w:iCs/>
                <w:sz w:val="12"/>
                <w:szCs w:val="12"/>
              </w:rPr>
              <w:t>Note:</w:t>
            </w:r>
          </w:p>
        </w:tc>
        <w:tc>
          <w:tcPr>
            <w:tcW w:w="3549" w:type="pct"/>
            <w:gridSpan w:val="4"/>
            <w:tcMar>
              <w:top w:w="15" w:type="dxa"/>
              <w:left w:w="15" w:type="dxa"/>
              <w:bottom w:w="15" w:type="dxa"/>
              <w:right w:w="15" w:type="dxa"/>
            </w:tcMar>
            <w:vAlign w:val="center"/>
            <w:hideMark/>
          </w:tcPr>
          <w:p w14:paraId="332D7124" w14:textId="77777777" w:rsidR="0063640C" w:rsidRPr="00F95E68" w:rsidRDefault="0063640C" w:rsidP="00402F1C">
            <w:pPr>
              <w:jc w:val="right"/>
              <w:rPr>
                <w:sz w:val="12"/>
                <w:szCs w:val="12"/>
              </w:rPr>
            </w:pPr>
            <w:r w:rsidRPr="00F95E68">
              <w:rPr>
                <w:sz w:val="12"/>
                <w:szCs w:val="12"/>
                <w:vertAlign w:val="superscript"/>
              </w:rPr>
              <w:t>*</w:t>
            </w:r>
            <w:r w:rsidRPr="00F95E68">
              <w:rPr>
                <w:sz w:val="12"/>
                <w:szCs w:val="12"/>
              </w:rPr>
              <w:t xml:space="preserve">p&lt; .05; </w:t>
            </w:r>
            <w:r w:rsidRPr="00F95E68">
              <w:rPr>
                <w:sz w:val="12"/>
                <w:szCs w:val="12"/>
                <w:vertAlign w:val="superscript"/>
              </w:rPr>
              <w:t>**</w:t>
            </w:r>
            <w:r w:rsidRPr="00F95E68">
              <w:rPr>
                <w:sz w:val="12"/>
                <w:szCs w:val="12"/>
              </w:rPr>
              <w:t xml:space="preserve">p&lt; .01; </w:t>
            </w:r>
            <w:r w:rsidRPr="00F95E68">
              <w:rPr>
                <w:sz w:val="12"/>
                <w:szCs w:val="12"/>
                <w:vertAlign w:val="superscript"/>
              </w:rPr>
              <w:t>***</w:t>
            </w:r>
            <w:r w:rsidRPr="00F95E68">
              <w:rPr>
                <w:sz w:val="12"/>
                <w:szCs w:val="12"/>
              </w:rPr>
              <w:t>p&lt; .001</w:t>
            </w:r>
          </w:p>
        </w:tc>
      </w:tr>
    </w:tbl>
    <w:p w14:paraId="43153695" w14:textId="77777777" w:rsidR="0049667D" w:rsidRDefault="0049667D"/>
    <w:sectPr w:rsidR="0049667D" w:rsidSect="006A3CB7">
      <w:footerReference w:type="default" r:id="rId10"/>
      <w:footerReference w:type="first" r:id="rId11"/>
      <w:pgSz w:w="12240" w:h="15840"/>
      <w:pgMar w:top="1440" w:right="1440" w:bottom="1440" w:left="1440" w:header="432" w:footer="720" w:gutter="0"/>
      <w:lnNumType w:countBy="1" w:restart="continuou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2D81D1" w14:textId="77777777" w:rsidR="00BE7844" w:rsidRDefault="00BE7844">
      <w:r>
        <w:separator/>
      </w:r>
    </w:p>
  </w:endnote>
  <w:endnote w:type="continuationSeparator" w:id="0">
    <w:p w14:paraId="21054A98" w14:textId="77777777" w:rsidR="00BE7844" w:rsidRDefault="00BE7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73624273"/>
      <w:docPartObj>
        <w:docPartGallery w:val="Page Numbers (Bottom of Page)"/>
        <w:docPartUnique/>
      </w:docPartObj>
    </w:sdtPr>
    <w:sdtEndPr>
      <w:rPr>
        <w:noProof/>
      </w:rPr>
    </w:sdtEndPr>
    <w:sdtContent>
      <w:p w14:paraId="4F3E95E4" w14:textId="77777777" w:rsidR="004C307A" w:rsidRDefault="0063640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F092692" w14:textId="77777777" w:rsidR="004C307A" w:rsidRDefault="00BE78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3667271"/>
      <w:docPartObj>
        <w:docPartGallery w:val="Page Numbers (Bottom of Page)"/>
        <w:docPartUnique/>
      </w:docPartObj>
    </w:sdtPr>
    <w:sdtEndPr>
      <w:rPr>
        <w:noProof/>
      </w:rPr>
    </w:sdtEndPr>
    <w:sdtContent>
      <w:p w14:paraId="23DC3CFF" w14:textId="77777777" w:rsidR="004C307A" w:rsidRDefault="0063640C">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31CBD61" w14:textId="77777777" w:rsidR="004C307A" w:rsidRPr="00875D7A" w:rsidRDefault="00BE7844">
    <w:pPr>
      <w:pStyle w:val="Foo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A026DA" w14:textId="77777777" w:rsidR="00BE7844" w:rsidRDefault="00BE7844">
      <w:r>
        <w:separator/>
      </w:r>
    </w:p>
  </w:footnote>
  <w:footnote w:type="continuationSeparator" w:id="0">
    <w:p w14:paraId="3807F5A3" w14:textId="77777777" w:rsidR="00BE7844" w:rsidRDefault="00BE78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40C"/>
    <w:rsid w:val="0049667D"/>
    <w:rsid w:val="0063640C"/>
    <w:rsid w:val="007902DA"/>
    <w:rsid w:val="007A7977"/>
    <w:rsid w:val="00980558"/>
    <w:rsid w:val="00A0157B"/>
    <w:rsid w:val="00A16A4F"/>
    <w:rsid w:val="00AE553F"/>
    <w:rsid w:val="00BE7844"/>
    <w:rsid w:val="00DD6BEC"/>
    <w:rsid w:val="00F57DDA"/>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29AF62"/>
  <w15:chartTrackingRefBased/>
  <w15:docId w15:val="{2C39A5DD-9CEC-4C5C-8454-E742B1570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40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knowledgement">
    <w:name w:val="Acknowledgement"/>
    <w:basedOn w:val="Normal"/>
    <w:rsid w:val="0063640C"/>
    <w:pPr>
      <w:spacing w:before="120"/>
      <w:ind w:left="720" w:hanging="720"/>
    </w:pPr>
  </w:style>
  <w:style w:type="paragraph" w:styleId="Footer">
    <w:name w:val="footer"/>
    <w:basedOn w:val="Normal"/>
    <w:link w:val="FooterChar"/>
    <w:uiPriority w:val="99"/>
    <w:rsid w:val="0063640C"/>
    <w:pPr>
      <w:tabs>
        <w:tab w:val="center" w:pos="4320"/>
        <w:tab w:val="right" w:pos="8640"/>
      </w:tabs>
    </w:pPr>
    <w:rPr>
      <w:sz w:val="20"/>
      <w:szCs w:val="20"/>
    </w:rPr>
  </w:style>
  <w:style w:type="character" w:customStyle="1" w:styleId="FooterChar">
    <w:name w:val="Footer Char"/>
    <w:basedOn w:val="DefaultParagraphFont"/>
    <w:link w:val="Footer"/>
    <w:uiPriority w:val="99"/>
    <w:rsid w:val="0063640C"/>
    <w:rPr>
      <w:rFonts w:ascii="Times New Roman" w:eastAsia="Times New Roman" w:hAnsi="Times New Roman" w:cs="Times New Roman"/>
      <w:sz w:val="20"/>
      <w:szCs w:val="20"/>
    </w:rPr>
  </w:style>
  <w:style w:type="character" w:styleId="LineNumber">
    <w:name w:val="line number"/>
    <w:basedOn w:val="DefaultParagraphFont"/>
    <w:uiPriority w:val="99"/>
    <w:semiHidden/>
    <w:unhideWhenUsed/>
    <w:rsid w:val="0063640C"/>
  </w:style>
  <w:style w:type="paragraph" w:customStyle="1" w:styleId="SMText">
    <w:name w:val="SM Text"/>
    <w:basedOn w:val="Normal"/>
    <w:qFormat/>
    <w:rsid w:val="007A7977"/>
    <w:pPr>
      <w:ind w:firstLine="480"/>
    </w:pPr>
    <w:rPr>
      <w:szCs w:val="20"/>
    </w:rPr>
  </w:style>
  <w:style w:type="character" w:styleId="Hyperlink">
    <w:name w:val="Hyperlink"/>
    <w:semiHidden/>
    <w:rsid w:val="007A797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dbartres@ub.ed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796A7-6CDF-4E98-80CA-FEFD7D171D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2881</Words>
  <Characters>16425</Characters>
  <Application>Microsoft Office Word</Application>
  <DocSecurity>0</DocSecurity>
  <Lines>136</Lines>
  <Paragraphs>38</Paragraphs>
  <ScaleCrop>false</ScaleCrop>
  <Company/>
  <LinksUpToDate>false</LinksUpToDate>
  <CharactersWithSpaces>19268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Ruben Perellón Alfonso</dc:creator>
  <cp:keywords/>
  <dc:description/>
  <cp:lastModifiedBy>Ruben Perellón Alfonso</cp:lastModifiedBy>
  <cp:revision>5</cp:revision>
  <dcterms:created xsi:type="dcterms:W3CDTF">2021-12-03T21:15:00Z</dcterms:created>
  <dcterms:modified xsi:type="dcterms:W3CDTF">2021-12-03T22:36:00Z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http://www.zotero.org/styles/alzheimers-and-dementia-the-journal-of-the-alzheimers-association</vt:lpwstr>
  </property>
  <property fmtid="{D5CDD505-2E9C-101B-9397-08002B2CF9AE}" pid="3" name="Mendeley Recent Style Name 0_1">
    <vt:lpwstr>Alzheimer's &amp; Dementia: The Journal of the Alzheimer's Association</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 11th edition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http://www.zotero.org/styles/harvard-cite-them-right-no-et-al</vt:lpwstr>
  </property>
  <property fmtid="{D5CDD505-2E9C-101B-9397-08002B2CF9AE}" pid="11" name="Mendeley Recent Style Name 4_1">
    <vt:lpwstr>Cite Them Right 10th edition - Harvard (no "et al.")</vt:lpwstr>
  </property>
  <property fmtid="{D5CDD505-2E9C-101B-9397-08002B2CF9AE}" pid="12" name="Mendeley Recent Style Id 5_1">
    <vt:lpwstr>http://www.zotero.org/styles/elsevier-harvard-without-titles</vt:lpwstr>
  </property>
  <property fmtid="{D5CDD505-2E9C-101B-9397-08002B2CF9AE}" pid="13" name="Mendeley Recent Style Name 5_1">
    <vt:lpwstr>Elsevier - Harvard (without titles)</vt:lpwstr>
  </property>
  <property fmtid="{D5CDD505-2E9C-101B-9397-08002B2CF9AE}" pid="14" name="Mendeley Recent Style Id 6_1">
    <vt:lpwstr>http://www.zotero.org/styles/elsevier-vancouver</vt:lpwstr>
  </property>
  <property fmtid="{D5CDD505-2E9C-101B-9397-08002B2CF9AE}" pid="15" name="Mendeley Recent Style Name 6_1">
    <vt:lpwstr>Elsevier - Vancouver</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http://www.zotero.org/styles/scientific-reports</vt:lpwstr>
  </property>
  <property fmtid="{D5CDD505-2E9C-101B-9397-08002B2CF9AE}" pid="19" name="Mendeley Recent Style Name 8_1">
    <vt:lpwstr>Scientific Reports</vt:lpwstr>
  </property>
  <property fmtid="{D5CDD505-2E9C-101B-9397-08002B2CF9AE}" pid="20" name="Mendeley Recent Style Id 9_1">
    <vt:lpwstr>http://www.zotero.org/styles/elife</vt:lpwstr>
  </property>
  <property fmtid="{D5CDD505-2E9C-101B-9397-08002B2CF9AE}" pid="21" name="Mendeley Recent Style Name 9_1">
    <vt:lpwstr>eLife</vt:lpwstr>
  </property>
  <property fmtid="{D5CDD505-2E9C-101B-9397-08002B2CF9AE}" pid="22" name="Mendeley Document_1">
    <vt:lpwstr>True</vt:lpwstr>
  </property>
  <property fmtid="{D5CDD505-2E9C-101B-9397-08002B2CF9AE}" pid="23" name="Mendeley Unique User Id_1">
    <vt:lpwstr>e7aeb767-4263-36de-b36b-714d35db7841</vt:lpwstr>
  </property>
  <property fmtid="{D5CDD505-2E9C-101B-9397-08002B2CF9AE}" pid="24" name="Mendeley Citation Style_1">
    <vt:lpwstr>http://www.zotero.org/styles/scientific-reports</vt:lpwstr>
  </property>
</Properties>
</file>