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4D1DB" w14:textId="5E0DDDE6" w:rsidR="00A24677" w:rsidRPr="00F327B3" w:rsidRDefault="00427B8E" w:rsidP="00613A2D">
      <w:pPr>
        <w:pStyle w:val="SOMContent"/>
        <w:spacing w:before="0"/>
        <w:rPr>
          <w:rFonts w:ascii="Arial" w:hAnsi="Arial" w:cs="Arial"/>
          <w:b/>
          <w:bCs/>
          <w:sz w:val="22"/>
          <w:szCs w:val="22"/>
        </w:rPr>
      </w:pPr>
      <w:r>
        <w:rPr>
          <w:rFonts w:ascii="Arial" w:hAnsi="Arial" w:cs="Arial"/>
          <w:b/>
          <w:bCs/>
          <w:sz w:val="22"/>
          <w:szCs w:val="22"/>
        </w:rPr>
        <w:t>SUPPLEMENTARY METHODS</w:t>
      </w:r>
    </w:p>
    <w:p w14:paraId="5E4DF403" w14:textId="3E2762DA" w:rsidR="00613A2D" w:rsidRDefault="00613A2D" w:rsidP="00613A2D">
      <w:pPr>
        <w:pStyle w:val="SOMContent"/>
        <w:spacing w:before="0"/>
        <w:rPr>
          <w:rFonts w:ascii="Arial" w:hAnsi="Arial" w:cs="Arial"/>
          <w:b/>
          <w:bCs/>
          <w:sz w:val="22"/>
          <w:szCs w:val="22"/>
        </w:rPr>
      </w:pPr>
    </w:p>
    <w:p w14:paraId="08080FE7" w14:textId="18DC2DA7" w:rsidR="00AE10FA" w:rsidRPr="00AE10FA" w:rsidRDefault="00AE10FA" w:rsidP="00925FFC">
      <w:pPr>
        <w:pStyle w:val="SOMContent"/>
        <w:spacing w:before="0"/>
        <w:jc w:val="both"/>
        <w:rPr>
          <w:rFonts w:ascii="Arial" w:hAnsi="Arial" w:cs="Arial"/>
          <w:b/>
          <w:bCs/>
          <w:sz w:val="22"/>
          <w:szCs w:val="22"/>
          <w:u w:val="single"/>
        </w:rPr>
      </w:pPr>
      <w:r w:rsidRPr="00AE10FA">
        <w:rPr>
          <w:rFonts w:ascii="Arial" w:hAnsi="Arial" w:cs="Arial"/>
          <w:b/>
          <w:bCs/>
          <w:sz w:val="22"/>
          <w:szCs w:val="22"/>
          <w:u w:val="single"/>
        </w:rPr>
        <w:t>Comparisons of highly variable genes with genetic and genomic associations for ASD</w:t>
      </w:r>
    </w:p>
    <w:p w14:paraId="378C57D4" w14:textId="1CC33ED5" w:rsidR="00AE10FA" w:rsidRPr="00005624" w:rsidRDefault="00AE10FA" w:rsidP="00925FFC">
      <w:pPr>
        <w:ind w:firstLine="720"/>
        <w:jc w:val="both"/>
        <w:rPr>
          <w:rFonts w:ascii="Arial" w:hAnsi="Arial" w:cs="Arial"/>
          <w:sz w:val="22"/>
          <w:szCs w:val="22"/>
        </w:rPr>
      </w:pPr>
      <w:r>
        <w:rPr>
          <w:rFonts w:ascii="Arial" w:hAnsi="Arial" w:cs="Arial"/>
          <w:sz w:val="22"/>
          <w:szCs w:val="22"/>
        </w:rPr>
        <w:t>We compared the genes with high intra-individual or high inter-individual variability with previously reported ASD-associated genes from 2 publications</w:t>
      </w:r>
      <w:r>
        <w:rPr>
          <w:rFonts w:ascii="Arial" w:hAnsi="Arial" w:cs="Arial"/>
          <w:sz w:val="22"/>
          <w:szCs w:val="22"/>
        </w:rPr>
        <w:fldChar w:fldCharType="begin">
          <w:fldData xml:space="preserve">PEVuZE5vdGU+PENpdGU+PEF1dGhvcj5TYXR0ZXJzdHJvbTwvQXV0aG9yPjxZZWFyPjIwMTg8L1ll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==
</w:fldData>
        </w:fldChar>
      </w:r>
      <w:r w:rsidR="00AB7FAF">
        <w:rPr>
          <w:rFonts w:ascii="Arial" w:hAnsi="Arial" w:cs="Arial"/>
          <w:sz w:val="22"/>
          <w:szCs w:val="22"/>
        </w:rPr>
        <w:instrText xml:space="preserve"> ADDIN EN.CITE </w:instrText>
      </w:r>
      <w:r w:rsidR="00AB7FAF">
        <w:rPr>
          <w:rFonts w:ascii="Arial" w:hAnsi="Arial" w:cs="Arial"/>
          <w:sz w:val="22"/>
          <w:szCs w:val="22"/>
        </w:rPr>
        <w:fldChar w:fldCharType="begin">
          <w:fldData xml:space="preserve">PEVuZE5vdGU+PENpdGU+PEF1dGhvcj5TYXR0ZXJzdHJvbTwvQXV0aG9yPjxZZWFyPjIwMTg8L1ll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==
</w:fldData>
        </w:fldChar>
      </w:r>
      <w:r w:rsidR="00AB7FAF">
        <w:rPr>
          <w:rFonts w:ascii="Arial" w:hAnsi="Arial" w:cs="Arial"/>
          <w:sz w:val="22"/>
          <w:szCs w:val="22"/>
        </w:rPr>
        <w:instrText xml:space="preserve"> ADDIN EN.CITE.DATA </w:instrText>
      </w:r>
      <w:r w:rsidR="00AB7FAF">
        <w:rPr>
          <w:rFonts w:ascii="Arial" w:hAnsi="Arial" w:cs="Arial"/>
          <w:sz w:val="22"/>
          <w:szCs w:val="22"/>
        </w:rPr>
      </w:r>
      <w:r w:rsidR="00AB7FAF">
        <w:rPr>
          <w:rFonts w:ascii="Arial" w:hAnsi="Arial" w:cs="Arial"/>
          <w:sz w:val="22"/>
          <w:szCs w:val="22"/>
        </w:rPr>
        <w:fldChar w:fldCharType="end"/>
      </w:r>
      <w:r>
        <w:rPr>
          <w:rFonts w:ascii="Arial" w:hAnsi="Arial" w:cs="Arial"/>
          <w:sz w:val="22"/>
          <w:szCs w:val="22"/>
        </w:rPr>
      </w:r>
      <w:r>
        <w:rPr>
          <w:rFonts w:ascii="Arial" w:hAnsi="Arial" w:cs="Arial"/>
          <w:sz w:val="22"/>
          <w:szCs w:val="22"/>
        </w:rPr>
        <w:fldChar w:fldCharType="separate"/>
      </w:r>
      <w:r w:rsidR="00AB7FAF" w:rsidRPr="00AB7FAF">
        <w:rPr>
          <w:rFonts w:ascii="Arial" w:hAnsi="Arial" w:cs="Arial"/>
          <w:noProof/>
          <w:sz w:val="22"/>
          <w:szCs w:val="22"/>
          <w:vertAlign w:val="superscript"/>
        </w:rPr>
        <w:t>1,2</w:t>
      </w:r>
      <w:r>
        <w:rPr>
          <w:rFonts w:ascii="Arial" w:hAnsi="Arial" w:cs="Arial"/>
          <w:sz w:val="22"/>
          <w:szCs w:val="22"/>
        </w:rPr>
        <w:fldChar w:fldCharType="end"/>
      </w:r>
      <w:r>
        <w:rPr>
          <w:rFonts w:ascii="Arial" w:hAnsi="Arial" w:cs="Arial"/>
          <w:sz w:val="22"/>
          <w:szCs w:val="22"/>
        </w:rPr>
        <w:t xml:space="preserve">. </w:t>
      </w:r>
      <w:r w:rsidRPr="00804BB9">
        <w:rPr>
          <w:rFonts w:ascii="Arial" w:hAnsi="Arial" w:cs="Arial"/>
          <w:sz w:val="22"/>
          <w:szCs w:val="22"/>
        </w:rPr>
        <w:t xml:space="preserve">There are 102 genes associated with ASD reported in Satterstrom FK </w:t>
      </w:r>
      <w:r w:rsidRPr="00804BB9">
        <w:rPr>
          <w:rFonts w:ascii="Arial" w:hAnsi="Arial" w:cs="Arial"/>
          <w:i/>
          <w:iCs/>
          <w:sz w:val="22"/>
          <w:szCs w:val="22"/>
        </w:rPr>
        <w:t>et al.</w:t>
      </w:r>
      <w:r w:rsidRPr="00804BB9">
        <w:rPr>
          <w:rFonts w:ascii="Arial" w:hAnsi="Arial" w:cs="Arial"/>
          <w:sz w:val="22"/>
          <w:szCs w:val="22"/>
        </w:rPr>
        <w:fldChar w:fldCharType="begin">
          <w:fldData xml:space="preserve">PEVuZE5vdGU+PENpdGU+PEF1dGhvcj5TYXR0ZXJzdHJvbTwvQXV0aG9yPjxZZWFyPjIwMTg8L1ll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</w:fldData>
        </w:fldChar>
      </w:r>
      <w:r w:rsidR="00AB7FAF">
        <w:rPr>
          <w:rFonts w:ascii="Arial" w:hAnsi="Arial" w:cs="Arial"/>
          <w:sz w:val="22"/>
          <w:szCs w:val="22"/>
        </w:rPr>
        <w:instrText xml:space="preserve"> ADDIN EN.CITE </w:instrText>
      </w:r>
      <w:r w:rsidR="00AB7FAF">
        <w:rPr>
          <w:rFonts w:ascii="Arial" w:hAnsi="Arial" w:cs="Arial"/>
          <w:sz w:val="22"/>
          <w:szCs w:val="22"/>
        </w:rPr>
        <w:fldChar w:fldCharType="begin">
          <w:fldData xml:space="preserve">PEVuZE5vdGU+PENpdGU+PEF1dGhvcj5TYXR0ZXJzdHJvbTwvQXV0aG9yPjxZZWFyPjIwMTg8L1ll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</w:fldData>
        </w:fldChar>
      </w:r>
      <w:r w:rsidR="00AB7FAF">
        <w:rPr>
          <w:rFonts w:ascii="Arial" w:hAnsi="Arial" w:cs="Arial"/>
          <w:sz w:val="22"/>
          <w:szCs w:val="22"/>
        </w:rPr>
        <w:instrText xml:space="preserve"> ADDIN EN.CITE.DATA </w:instrText>
      </w:r>
      <w:r w:rsidR="00AB7FAF">
        <w:rPr>
          <w:rFonts w:ascii="Arial" w:hAnsi="Arial" w:cs="Arial"/>
          <w:sz w:val="22"/>
          <w:szCs w:val="22"/>
        </w:rPr>
      </w:r>
      <w:r w:rsidR="00AB7FAF">
        <w:rPr>
          <w:rFonts w:ascii="Arial" w:hAnsi="Arial" w:cs="Arial"/>
          <w:sz w:val="22"/>
          <w:szCs w:val="22"/>
        </w:rPr>
        <w:fldChar w:fldCharType="end"/>
      </w:r>
      <w:r w:rsidRPr="00804BB9">
        <w:rPr>
          <w:rFonts w:ascii="Arial" w:hAnsi="Arial" w:cs="Arial"/>
          <w:sz w:val="22"/>
          <w:szCs w:val="22"/>
        </w:rPr>
      </w:r>
      <w:r w:rsidRPr="00804BB9">
        <w:rPr>
          <w:rFonts w:ascii="Arial" w:hAnsi="Arial" w:cs="Arial"/>
          <w:sz w:val="22"/>
          <w:szCs w:val="22"/>
        </w:rPr>
        <w:fldChar w:fldCharType="separate"/>
      </w:r>
      <w:r w:rsidR="00AB7FAF" w:rsidRPr="00AB7FAF">
        <w:rPr>
          <w:rFonts w:ascii="Arial" w:hAnsi="Arial" w:cs="Arial"/>
          <w:noProof/>
          <w:sz w:val="22"/>
          <w:szCs w:val="22"/>
          <w:vertAlign w:val="superscript"/>
        </w:rPr>
        <w:t>1</w:t>
      </w:r>
      <w:r w:rsidRPr="00804BB9">
        <w:rPr>
          <w:rFonts w:ascii="Arial" w:hAnsi="Arial" w:cs="Arial"/>
          <w:sz w:val="22"/>
          <w:szCs w:val="22"/>
        </w:rPr>
        <w:fldChar w:fldCharType="end"/>
      </w:r>
      <w:r w:rsidRPr="00804BB9">
        <w:rPr>
          <w:rFonts w:ascii="Arial" w:hAnsi="Arial" w:cs="Arial"/>
          <w:sz w:val="22"/>
          <w:szCs w:val="22"/>
        </w:rPr>
        <w:t>, and we found that 5 of these genes (4.9%) had high intra-individual variability and 5 of them (4.9%) had high inter-individual variability</w:t>
      </w:r>
      <w:r>
        <w:rPr>
          <w:rFonts w:ascii="Arial" w:hAnsi="Arial" w:cs="Arial"/>
          <w:sz w:val="22"/>
          <w:szCs w:val="22"/>
        </w:rPr>
        <w:t xml:space="preserve"> in the bulk RNA sequence data from the organoids</w:t>
      </w:r>
      <w:r w:rsidRPr="00804BB9">
        <w:rPr>
          <w:rFonts w:ascii="Arial" w:hAnsi="Arial" w:cs="Arial"/>
          <w:sz w:val="22"/>
          <w:szCs w:val="22"/>
        </w:rPr>
        <w:t xml:space="preserve">. Similarly, for Gandal MJ </w:t>
      </w:r>
      <w:r w:rsidRPr="00804BB9">
        <w:rPr>
          <w:rFonts w:ascii="Arial" w:hAnsi="Arial" w:cs="Arial"/>
          <w:i/>
          <w:iCs/>
          <w:sz w:val="22"/>
          <w:szCs w:val="22"/>
        </w:rPr>
        <w:t>et al.</w:t>
      </w:r>
      <w:r w:rsidRPr="00804BB9">
        <w:rPr>
          <w:rFonts w:ascii="Arial" w:hAnsi="Arial" w:cs="Arial"/>
          <w:sz w:val="22"/>
          <w:szCs w:val="22"/>
        </w:rPr>
        <w:fldChar w:fldCharType="begin">
          <w:fldData xml:space="preserve">PEVuZE5vdGU+PENpdGU+PEF1dGhvcj5HYW5kYWw8L0F1dGhvcj48WWVhcj4yMDE4PC9ZZWFyPjxS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=
</w:fldData>
        </w:fldChar>
      </w:r>
      <w:r w:rsidR="00AB7FAF">
        <w:rPr>
          <w:rFonts w:ascii="Arial" w:hAnsi="Arial" w:cs="Arial"/>
          <w:sz w:val="22"/>
          <w:szCs w:val="22"/>
        </w:rPr>
        <w:instrText xml:space="preserve"> ADDIN EN.CITE </w:instrText>
      </w:r>
      <w:r w:rsidR="00AB7FAF">
        <w:rPr>
          <w:rFonts w:ascii="Arial" w:hAnsi="Arial" w:cs="Arial"/>
          <w:sz w:val="22"/>
          <w:szCs w:val="22"/>
        </w:rPr>
        <w:fldChar w:fldCharType="begin">
          <w:fldData xml:space="preserve">PEVuZE5vdGU+PENpdGU+PEF1dGhvcj5HYW5kYWw8L0F1dGhvcj48WWVhcj4yMDE4PC9ZZWFyPjxS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=
</w:fldData>
        </w:fldChar>
      </w:r>
      <w:r w:rsidR="00AB7FAF">
        <w:rPr>
          <w:rFonts w:ascii="Arial" w:hAnsi="Arial" w:cs="Arial"/>
          <w:sz w:val="22"/>
          <w:szCs w:val="22"/>
        </w:rPr>
        <w:instrText xml:space="preserve"> ADDIN EN.CITE.DATA </w:instrText>
      </w:r>
      <w:r w:rsidR="00AB7FAF">
        <w:rPr>
          <w:rFonts w:ascii="Arial" w:hAnsi="Arial" w:cs="Arial"/>
          <w:sz w:val="22"/>
          <w:szCs w:val="22"/>
        </w:rPr>
      </w:r>
      <w:r w:rsidR="00AB7FAF">
        <w:rPr>
          <w:rFonts w:ascii="Arial" w:hAnsi="Arial" w:cs="Arial"/>
          <w:sz w:val="22"/>
          <w:szCs w:val="22"/>
        </w:rPr>
        <w:fldChar w:fldCharType="end"/>
      </w:r>
      <w:r w:rsidRPr="00804BB9">
        <w:rPr>
          <w:rFonts w:ascii="Arial" w:hAnsi="Arial" w:cs="Arial"/>
          <w:sz w:val="22"/>
          <w:szCs w:val="22"/>
        </w:rPr>
      </w:r>
      <w:r w:rsidRPr="00804BB9">
        <w:rPr>
          <w:rFonts w:ascii="Arial" w:hAnsi="Arial" w:cs="Arial"/>
          <w:sz w:val="22"/>
          <w:szCs w:val="22"/>
        </w:rPr>
        <w:fldChar w:fldCharType="separate"/>
      </w:r>
      <w:r w:rsidR="00AB7FAF" w:rsidRPr="00AB7FAF">
        <w:rPr>
          <w:rFonts w:ascii="Arial" w:hAnsi="Arial" w:cs="Arial"/>
          <w:noProof/>
          <w:sz w:val="22"/>
          <w:szCs w:val="22"/>
          <w:vertAlign w:val="superscript"/>
        </w:rPr>
        <w:t>2</w:t>
      </w:r>
      <w:r w:rsidRPr="00804BB9">
        <w:rPr>
          <w:rFonts w:ascii="Arial" w:hAnsi="Arial" w:cs="Arial"/>
          <w:sz w:val="22"/>
          <w:szCs w:val="22"/>
        </w:rPr>
        <w:fldChar w:fldCharType="end"/>
      </w:r>
      <w:r w:rsidRPr="00804BB9">
        <w:rPr>
          <w:rFonts w:ascii="Arial" w:hAnsi="Arial" w:cs="Arial"/>
          <w:sz w:val="22"/>
          <w:szCs w:val="22"/>
        </w:rPr>
        <w:t>, there are 1,611 genes associated with ASD and 44 of these genes (2.7%) had high intra-individual variability, and 61 of these genes (3.8%) had high inter-individual variability</w:t>
      </w:r>
      <w:r>
        <w:rPr>
          <w:rFonts w:ascii="Arial" w:hAnsi="Arial" w:cs="Arial"/>
          <w:sz w:val="22"/>
          <w:szCs w:val="22"/>
        </w:rPr>
        <w:t xml:space="preserve"> in the bulk RNA sequence data from the organoids</w:t>
      </w:r>
      <w:r w:rsidRPr="00804BB9">
        <w:rPr>
          <w:rFonts w:ascii="Arial" w:hAnsi="Arial" w:cs="Arial"/>
          <w:sz w:val="22"/>
          <w:szCs w:val="22"/>
        </w:rPr>
        <w:t>. These observations show that the genes with high inter-individual or intra-individual variability</w:t>
      </w:r>
      <w:r>
        <w:rPr>
          <w:rFonts w:ascii="Arial" w:hAnsi="Arial" w:cs="Arial"/>
          <w:sz w:val="22"/>
          <w:szCs w:val="22"/>
        </w:rPr>
        <w:t xml:space="preserve"> in RNA sequence data from the cerebral organoids</w:t>
      </w:r>
      <w:r w:rsidRPr="00804BB9">
        <w:rPr>
          <w:rFonts w:ascii="Arial" w:hAnsi="Arial" w:cs="Arial"/>
          <w:sz w:val="22"/>
          <w:szCs w:val="22"/>
        </w:rPr>
        <w:t xml:space="preserve"> are not enriched for genes with genetic or genomic associations with ASD.</w:t>
      </w:r>
    </w:p>
    <w:p w14:paraId="51D01A43" w14:textId="77777777" w:rsidR="00AE10FA" w:rsidRDefault="00AE10FA" w:rsidP="00925FFC">
      <w:pPr>
        <w:pStyle w:val="SOMContent"/>
        <w:spacing w:before="0"/>
        <w:jc w:val="both"/>
        <w:rPr>
          <w:rFonts w:ascii="Arial" w:hAnsi="Arial" w:cs="Arial"/>
          <w:b/>
          <w:bCs/>
          <w:sz w:val="22"/>
          <w:szCs w:val="22"/>
        </w:rPr>
      </w:pPr>
    </w:p>
    <w:p w14:paraId="74460206" w14:textId="164FD7B9" w:rsidR="00AE10FA" w:rsidRPr="00925FFC" w:rsidRDefault="00925FFC" w:rsidP="00925FFC">
      <w:pPr>
        <w:pStyle w:val="SOMContent"/>
        <w:spacing w:before="0"/>
        <w:jc w:val="both"/>
        <w:rPr>
          <w:rFonts w:ascii="Arial" w:hAnsi="Arial" w:cs="Arial"/>
          <w:b/>
          <w:bCs/>
          <w:sz w:val="22"/>
          <w:szCs w:val="22"/>
          <w:u w:val="single"/>
        </w:rPr>
      </w:pPr>
      <w:r w:rsidRPr="00925FFC">
        <w:rPr>
          <w:rFonts w:ascii="Arial" w:hAnsi="Arial" w:cs="Arial"/>
          <w:b/>
          <w:bCs/>
          <w:sz w:val="22"/>
          <w:szCs w:val="22"/>
          <w:u w:val="single"/>
        </w:rPr>
        <w:t xml:space="preserve">Comparisons of bulk RNA sequence data from </w:t>
      </w:r>
      <w:r w:rsidR="0042508D">
        <w:rPr>
          <w:rFonts w:ascii="Arial" w:hAnsi="Arial" w:cs="Arial"/>
          <w:b/>
          <w:bCs/>
          <w:sz w:val="22"/>
          <w:szCs w:val="22"/>
          <w:u w:val="single"/>
        </w:rPr>
        <w:t xml:space="preserve">cerebral </w:t>
      </w:r>
      <w:r w:rsidRPr="00925FFC">
        <w:rPr>
          <w:rFonts w:ascii="Arial" w:hAnsi="Arial" w:cs="Arial"/>
          <w:b/>
          <w:bCs/>
          <w:sz w:val="22"/>
          <w:szCs w:val="22"/>
          <w:u w:val="single"/>
        </w:rPr>
        <w:t>organoids with post-mortem brain samples</w:t>
      </w:r>
      <w:r w:rsidR="0042508D">
        <w:rPr>
          <w:rFonts w:ascii="Arial" w:hAnsi="Arial" w:cs="Arial"/>
          <w:b/>
          <w:bCs/>
          <w:sz w:val="22"/>
          <w:szCs w:val="22"/>
          <w:u w:val="single"/>
        </w:rPr>
        <w:t xml:space="preserve"> from the BrainSpan Project</w:t>
      </w:r>
    </w:p>
    <w:p w14:paraId="62EC8265" w14:textId="5F4C9D1D" w:rsidR="00925FFC" w:rsidRPr="00005624" w:rsidRDefault="00925FFC" w:rsidP="00925FFC">
      <w:pPr>
        <w:ind w:firstLine="720"/>
        <w:jc w:val="both"/>
        <w:rPr>
          <w:rFonts w:ascii="Arial" w:hAnsi="Arial" w:cs="Arial"/>
          <w:sz w:val="22"/>
          <w:szCs w:val="22"/>
        </w:rPr>
      </w:pPr>
      <w:r w:rsidRPr="00005624">
        <w:rPr>
          <w:rFonts w:ascii="Arial" w:hAnsi="Arial" w:cs="Arial"/>
          <w:sz w:val="22"/>
          <w:szCs w:val="22"/>
        </w:rPr>
        <w:t xml:space="preserve">To determine how accurately RNA sequence data from cerebral organoids </w:t>
      </w:r>
      <w:r>
        <w:rPr>
          <w:rFonts w:ascii="Arial" w:hAnsi="Arial" w:cs="Arial"/>
          <w:sz w:val="22"/>
          <w:szCs w:val="22"/>
        </w:rPr>
        <w:t xml:space="preserve">can </w:t>
      </w:r>
      <w:r w:rsidRPr="00005624">
        <w:rPr>
          <w:rFonts w:ascii="Arial" w:hAnsi="Arial" w:cs="Arial"/>
          <w:sz w:val="22"/>
          <w:szCs w:val="22"/>
        </w:rPr>
        <w:t xml:space="preserve">reflect </w:t>
      </w:r>
      <w:r>
        <w:rPr>
          <w:rFonts w:ascii="Arial" w:hAnsi="Arial" w:cs="Arial"/>
          <w:sz w:val="22"/>
          <w:szCs w:val="22"/>
        </w:rPr>
        <w:t xml:space="preserve">RNA sequence data from </w:t>
      </w:r>
      <w:r w:rsidRPr="00005624">
        <w:rPr>
          <w:rFonts w:ascii="Arial" w:hAnsi="Arial" w:cs="Arial"/>
          <w:sz w:val="22"/>
          <w:szCs w:val="22"/>
        </w:rPr>
        <w:t>post-mortem human brain samples, we compared our data with data from 578 post-mortem brain samples in the BrainSpan Project</w:t>
      </w:r>
      <w:r w:rsidRPr="00005624">
        <w:rPr>
          <w:rFonts w:ascii="Arial" w:hAnsi="Arial" w:cs="Arial"/>
          <w:sz w:val="22"/>
          <w:szCs w:val="22"/>
        </w:rPr>
        <w:fldChar w:fldCharType="begin">
          <w:fldData xml:space="preserve">PEVuZE5vdGU+PENpdGU+PEF1dGhvcj5LYW5nPC9BdXRob3I+PFllYXI+MjAxMTwvWWVhcj48UmVj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PEVuZE5vdGU+PENpdGU+PEF1dGhvcj5LYW5nPC9BdXRob3I+PFllYXI+MjAxMTwvWWVhcj48UmVj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sidRPr="00005624">
        <w:rPr>
          <w:rFonts w:ascii="Arial" w:hAnsi="Arial" w:cs="Arial"/>
          <w:sz w:val="22"/>
          <w:szCs w:val="22"/>
        </w:rPr>
      </w:r>
      <w:r w:rsidRPr="00005624">
        <w:rPr>
          <w:rFonts w:ascii="Arial" w:hAnsi="Arial" w:cs="Arial"/>
          <w:sz w:val="22"/>
          <w:szCs w:val="22"/>
        </w:rPr>
        <w:fldChar w:fldCharType="separate"/>
      </w:r>
      <w:r w:rsidRPr="00925FFC">
        <w:rPr>
          <w:rFonts w:ascii="Arial" w:hAnsi="Arial" w:cs="Arial"/>
          <w:noProof/>
          <w:sz w:val="22"/>
          <w:szCs w:val="22"/>
          <w:vertAlign w:val="superscript"/>
        </w:rPr>
        <w:t>3</w:t>
      </w:r>
      <w:r w:rsidRPr="00005624">
        <w:rPr>
          <w:rFonts w:ascii="Arial" w:hAnsi="Arial" w:cs="Arial"/>
          <w:sz w:val="22"/>
          <w:szCs w:val="22"/>
        </w:rPr>
        <w:fldChar w:fldCharType="end"/>
      </w:r>
      <w:r>
        <w:rPr>
          <w:rFonts w:ascii="Arial" w:hAnsi="Arial" w:cs="Arial"/>
          <w:sz w:val="22"/>
          <w:szCs w:val="22"/>
        </w:rPr>
        <w:t xml:space="preserve"> (</w:t>
      </w:r>
      <w:r w:rsidRPr="00FA1FC2">
        <w:rPr>
          <w:rFonts w:ascii="Arial" w:hAnsi="Arial" w:cs="Arial"/>
          <w:b/>
          <w:bCs/>
          <w:sz w:val="22"/>
          <w:szCs w:val="22"/>
        </w:rPr>
        <w:t>Supplementary Figs. 6A-F</w:t>
      </w:r>
      <w:r>
        <w:rPr>
          <w:rFonts w:ascii="Arial" w:hAnsi="Arial" w:cs="Arial"/>
          <w:sz w:val="22"/>
          <w:szCs w:val="22"/>
        </w:rPr>
        <w:t>)</w:t>
      </w:r>
      <w:r w:rsidRPr="00005624">
        <w:rPr>
          <w:rFonts w:ascii="Arial" w:hAnsi="Arial" w:cs="Arial"/>
          <w:sz w:val="22"/>
          <w:szCs w:val="22"/>
        </w:rPr>
        <w:t xml:space="preserve">. </w:t>
      </w:r>
      <w:r>
        <w:rPr>
          <w:rFonts w:ascii="Arial" w:hAnsi="Arial" w:cs="Arial"/>
          <w:sz w:val="22"/>
          <w:szCs w:val="22"/>
        </w:rPr>
        <w:t>We observed</w:t>
      </w:r>
      <w:r w:rsidRPr="00005624">
        <w:rPr>
          <w:rFonts w:ascii="Arial" w:hAnsi="Arial" w:cs="Arial"/>
          <w:sz w:val="22"/>
          <w:szCs w:val="22"/>
        </w:rPr>
        <w:t xml:space="preserve"> a wide range of correlations (Pearson’s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 from 0.21 to 0.82, </w:t>
      </w:r>
      <w:r w:rsidRPr="002B5A12">
        <w:rPr>
          <w:rFonts w:ascii="Arial" w:hAnsi="Arial" w:cs="Arial"/>
          <w:b/>
          <w:bCs/>
          <w:sz w:val="22"/>
          <w:szCs w:val="22"/>
        </w:rPr>
        <w:t>Supplementary</w:t>
      </w:r>
      <w:r>
        <w:rPr>
          <w:rFonts w:ascii="Arial" w:hAnsi="Arial" w:cs="Arial"/>
          <w:sz w:val="22"/>
          <w:szCs w:val="22"/>
        </w:rPr>
        <w:t xml:space="preserve"> </w:t>
      </w:r>
      <w:r w:rsidRPr="00005624">
        <w:rPr>
          <w:rFonts w:ascii="Arial" w:hAnsi="Arial" w:cs="Arial"/>
          <w:b/>
          <w:sz w:val="22"/>
          <w:szCs w:val="22"/>
        </w:rPr>
        <w:t>Fig</w:t>
      </w:r>
      <w:r>
        <w:rPr>
          <w:rFonts w:ascii="Arial" w:hAnsi="Arial" w:cs="Arial"/>
          <w:b/>
          <w:sz w:val="22"/>
          <w:szCs w:val="22"/>
        </w:rPr>
        <w:t>. 6</w:t>
      </w:r>
      <w:r w:rsidRPr="00005624">
        <w:rPr>
          <w:rFonts w:ascii="Arial" w:hAnsi="Arial" w:cs="Arial"/>
          <w:b/>
          <w:sz w:val="22"/>
          <w:szCs w:val="22"/>
        </w:rPr>
        <w:t>A</w:t>
      </w:r>
      <w:r w:rsidRPr="00005624">
        <w:rPr>
          <w:rFonts w:ascii="Arial" w:hAnsi="Arial" w:cs="Arial"/>
          <w:sz w:val="22"/>
          <w:szCs w:val="22"/>
        </w:rPr>
        <w:t xml:space="preserve">). The mean correlations between the organoids with individual prenatal brain samples (maximum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=0.67, minimum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=0.38) were significantly higher than the mean correlations between the organoids with individual postnatal brain samples (maximum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=0.58, minimum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=0.28), shown in </w:t>
      </w:r>
      <w:r w:rsidRPr="00B71FDE">
        <w:rPr>
          <w:rFonts w:ascii="Arial" w:hAnsi="Arial" w:cs="Arial"/>
          <w:b/>
          <w:bCs/>
          <w:sz w:val="22"/>
          <w:szCs w:val="22"/>
        </w:rPr>
        <w:t>Supplementary</w:t>
      </w:r>
      <w:r>
        <w:rPr>
          <w:rFonts w:ascii="Arial" w:hAnsi="Arial" w:cs="Arial"/>
          <w:sz w:val="22"/>
          <w:szCs w:val="22"/>
        </w:rPr>
        <w:t xml:space="preserve"> </w:t>
      </w:r>
      <w:r w:rsidRPr="00005624">
        <w:rPr>
          <w:rFonts w:ascii="Arial" w:hAnsi="Arial" w:cs="Arial"/>
          <w:b/>
          <w:sz w:val="22"/>
          <w:szCs w:val="22"/>
        </w:rPr>
        <w:t>Fig</w:t>
      </w:r>
      <w:r>
        <w:rPr>
          <w:rFonts w:ascii="Arial" w:hAnsi="Arial" w:cs="Arial"/>
          <w:b/>
          <w:sz w:val="22"/>
          <w:szCs w:val="22"/>
        </w:rPr>
        <w:t>. 6</w:t>
      </w:r>
      <w:r w:rsidRPr="00005624">
        <w:rPr>
          <w:rFonts w:ascii="Arial" w:hAnsi="Arial" w:cs="Arial"/>
          <w:b/>
          <w:sz w:val="22"/>
          <w:szCs w:val="22"/>
        </w:rPr>
        <w:t>B</w:t>
      </w:r>
      <w:r w:rsidRPr="00005624">
        <w:rPr>
          <w:rFonts w:ascii="Arial" w:hAnsi="Arial" w:cs="Arial"/>
          <w:sz w:val="22"/>
          <w:szCs w:val="22"/>
        </w:rPr>
        <w:t xml:space="preserve"> (two-sided Wilcoxon P&lt;2.2</w:t>
      </w:r>
      <w:r w:rsidRPr="00005624">
        <w:rPr>
          <w:rFonts w:ascii="Arial" w:hAnsi="Arial" w:cs="Arial"/>
          <w:sz w:val="22"/>
          <w:szCs w:val="22"/>
        </w:rPr>
        <w:sym w:font="Symbol" w:char="F0B4"/>
      </w:r>
      <w:r w:rsidRPr="00005624">
        <w:rPr>
          <w:rFonts w:ascii="Arial" w:hAnsi="Arial" w:cs="Arial"/>
          <w:sz w:val="22"/>
          <w:szCs w:val="22"/>
        </w:rPr>
        <w:t>10</w:t>
      </w:r>
      <w:r w:rsidRPr="00005624">
        <w:rPr>
          <w:rFonts w:ascii="Arial" w:hAnsi="Arial" w:cs="Arial"/>
          <w:sz w:val="22"/>
          <w:szCs w:val="22"/>
          <w:vertAlign w:val="superscript"/>
        </w:rPr>
        <w:t>-16</w:t>
      </w:r>
      <w:r w:rsidRPr="00005624">
        <w:rPr>
          <w:rFonts w:ascii="Arial" w:hAnsi="Arial" w:cs="Arial"/>
          <w:sz w:val="22"/>
          <w:szCs w:val="22"/>
        </w:rPr>
        <w:t xml:space="preserve">). </w:t>
      </w:r>
    </w:p>
    <w:p w14:paraId="361F1EC7" w14:textId="3F89AACB" w:rsidR="00925FFC" w:rsidRDefault="00925FFC" w:rsidP="00925FFC">
      <w:pPr>
        <w:pStyle w:val="SOMContent"/>
        <w:spacing w:before="0"/>
        <w:ind w:firstLine="720"/>
        <w:jc w:val="both"/>
        <w:rPr>
          <w:rFonts w:ascii="Arial" w:hAnsi="Arial" w:cs="Arial"/>
          <w:sz w:val="22"/>
          <w:szCs w:val="22"/>
        </w:rPr>
      </w:pPr>
      <w:r w:rsidRPr="00005624">
        <w:rPr>
          <w:rFonts w:ascii="Arial" w:hAnsi="Arial" w:cs="Arial"/>
          <w:sz w:val="22"/>
          <w:szCs w:val="22"/>
        </w:rPr>
        <w:t>The highest mean correlations were with prenatal brain samples from regions such as the hippocampus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=0.61), primary visual cortex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=0.61) and amygdala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=0.61), shown in </w:t>
      </w:r>
      <w:r w:rsidRPr="00B71FDE">
        <w:rPr>
          <w:rFonts w:ascii="Arial" w:hAnsi="Arial" w:cs="Arial"/>
          <w:b/>
          <w:bCs/>
          <w:sz w:val="22"/>
          <w:szCs w:val="22"/>
        </w:rPr>
        <w:t xml:space="preserve">Supplementary </w:t>
      </w:r>
      <w:r w:rsidRPr="00005624">
        <w:rPr>
          <w:rFonts w:ascii="Arial" w:hAnsi="Arial" w:cs="Arial"/>
          <w:b/>
          <w:sz w:val="22"/>
          <w:szCs w:val="22"/>
        </w:rPr>
        <w:t>Fig</w:t>
      </w:r>
      <w:r>
        <w:rPr>
          <w:rFonts w:ascii="Arial" w:hAnsi="Arial" w:cs="Arial"/>
          <w:b/>
          <w:sz w:val="22"/>
          <w:szCs w:val="22"/>
        </w:rPr>
        <w:t>.</w:t>
      </w:r>
      <w:r w:rsidRPr="00005624">
        <w:rPr>
          <w:rFonts w:ascii="Arial" w:hAnsi="Arial" w:cs="Arial"/>
          <w:b/>
          <w:sz w:val="22"/>
          <w:szCs w:val="22"/>
        </w:rPr>
        <w:t xml:space="preserve"> </w:t>
      </w:r>
      <w:r>
        <w:rPr>
          <w:rFonts w:ascii="Arial" w:hAnsi="Arial" w:cs="Arial"/>
          <w:b/>
          <w:sz w:val="22"/>
          <w:szCs w:val="22"/>
        </w:rPr>
        <w:t>6</w:t>
      </w:r>
      <w:r w:rsidRPr="00005624">
        <w:rPr>
          <w:rFonts w:ascii="Arial" w:hAnsi="Arial" w:cs="Arial"/>
          <w:b/>
          <w:sz w:val="22"/>
          <w:szCs w:val="22"/>
        </w:rPr>
        <w:t>C</w:t>
      </w:r>
      <w:r w:rsidRPr="00005624">
        <w:rPr>
          <w:rFonts w:ascii="Arial" w:hAnsi="Arial" w:cs="Arial"/>
          <w:sz w:val="22"/>
          <w:szCs w:val="22"/>
        </w:rPr>
        <w:t>. The lowest correlations with prenatal brain samples were across brain regions such as the mediodorsal thalamus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=0.49), ventrolateral prefrontal cortex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=0.56) and primary somatosensory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=0.56). Similar observations were made when comparing RNA sequence data from cerebral organoids prior to removing the outlier genes (</w:t>
      </w:r>
      <w:r w:rsidRPr="00B71FDE">
        <w:rPr>
          <w:rFonts w:ascii="Arial" w:hAnsi="Arial" w:cs="Arial"/>
          <w:b/>
          <w:bCs/>
          <w:sz w:val="22"/>
          <w:szCs w:val="22"/>
        </w:rPr>
        <w:t xml:space="preserve">Supplementary </w:t>
      </w:r>
      <w:r w:rsidRPr="00005624">
        <w:rPr>
          <w:rFonts w:ascii="Arial" w:hAnsi="Arial" w:cs="Arial"/>
          <w:b/>
          <w:sz w:val="22"/>
          <w:szCs w:val="22"/>
        </w:rPr>
        <w:t>Fig</w:t>
      </w:r>
      <w:r>
        <w:rPr>
          <w:rFonts w:ascii="Arial" w:hAnsi="Arial" w:cs="Arial"/>
          <w:b/>
          <w:sz w:val="22"/>
          <w:szCs w:val="22"/>
        </w:rPr>
        <w:t>.</w:t>
      </w:r>
      <w:r w:rsidRPr="00005624">
        <w:rPr>
          <w:rFonts w:ascii="Arial" w:hAnsi="Arial" w:cs="Arial"/>
          <w:b/>
          <w:sz w:val="22"/>
          <w:szCs w:val="22"/>
        </w:rPr>
        <w:t xml:space="preserve"> </w:t>
      </w:r>
      <w:r>
        <w:rPr>
          <w:rFonts w:ascii="Arial" w:hAnsi="Arial" w:cs="Arial"/>
          <w:b/>
          <w:sz w:val="22"/>
          <w:szCs w:val="22"/>
        </w:rPr>
        <w:t>6D-F</w:t>
      </w:r>
      <w:r w:rsidRPr="00005624">
        <w:rPr>
          <w:rFonts w:ascii="Arial" w:hAnsi="Arial" w:cs="Arial"/>
          <w:sz w:val="22"/>
          <w:szCs w:val="22"/>
        </w:rPr>
        <w:t>).</w:t>
      </w:r>
    </w:p>
    <w:p w14:paraId="0853DC7A" w14:textId="646608A5" w:rsidR="0042508D" w:rsidRPr="00005624" w:rsidRDefault="0042508D" w:rsidP="0042508D">
      <w:pPr>
        <w:ind w:firstLine="720"/>
        <w:jc w:val="both"/>
        <w:rPr>
          <w:rFonts w:ascii="Arial" w:hAnsi="Arial" w:cs="Arial"/>
          <w:sz w:val="22"/>
          <w:szCs w:val="22"/>
        </w:rPr>
      </w:pPr>
      <w:r w:rsidRPr="00005624">
        <w:rPr>
          <w:rFonts w:ascii="Arial" w:hAnsi="Arial" w:cs="Arial"/>
          <w:sz w:val="22"/>
          <w:szCs w:val="22"/>
        </w:rPr>
        <w:t xml:space="preserve">To determine how accurately RNA sequence data from cerebral organoids </w:t>
      </w:r>
      <w:r>
        <w:rPr>
          <w:rFonts w:ascii="Arial" w:hAnsi="Arial" w:cs="Arial"/>
          <w:sz w:val="22"/>
          <w:szCs w:val="22"/>
        </w:rPr>
        <w:t xml:space="preserve">can </w:t>
      </w:r>
      <w:r w:rsidRPr="00005624">
        <w:rPr>
          <w:rFonts w:ascii="Arial" w:hAnsi="Arial" w:cs="Arial"/>
          <w:sz w:val="22"/>
          <w:szCs w:val="22"/>
        </w:rPr>
        <w:t xml:space="preserve">reflect </w:t>
      </w:r>
      <w:r>
        <w:rPr>
          <w:rFonts w:ascii="Arial" w:hAnsi="Arial" w:cs="Arial"/>
          <w:sz w:val="22"/>
          <w:szCs w:val="22"/>
        </w:rPr>
        <w:t xml:space="preserve">RNA sequence data from </w:t>
      </w:r>
      <w:r w:rsidRPr="00005624">
        <w:rPr>
          <w:rFonts w:ascii="Arial" w:hAnsi="Arial" w:cs="Arial"/>
          <w:sz w:val="22"/>
          <w:szCs w:val="22"/>
        </w:rPr>
        <w:t>post-mortem human brain samples, we compared our data with data from 578 post-mortem brain samples in the BrainSpan Project</w:t>
      </w:r>
      <w:r w:rsidRPr="00005624">
        <w:rPr>
          <w:rFonts w:ascii="Arial" w:hAnsi="Arial" w:cs="Arial"/>
          <w:sz w:val="22"/>
          <w:szCs w:val="22"/>
        </w:rPr>
        <w:fldChar w:fldCharType="begin">
          <w:fldData xml:space="preserve">PEVuZE5vdGU+PENpdGU+PEF1dGhvcj5LYW5nPC9BdXRob3I+PFllYXI+MjAxMTwvWWVhcj48UmVj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PEVuZE5vdGU+PENpdGU+PEF1dGhvcj5LYW5nPC9BdXRob3I+PFllYXI+MjAxMTwvWWVhcj48UmVj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sidRPr="00005624">
        <w:rPr>
          <w:rFonts w:ascii="Arial" w:hAnsi="Arial" w:cs="Arial"/>
          <w:sz w:val="22"/>
          <w:szCs w:val="22"/>
        </w:rPr>
      </w:r>
      <w:r w:rsidRPr="00005624">
        <w:rPr>
          <w:rFonts w:ascii="Arial" w:hAnsi="Arial" w:cs="Arial"/>
          <w:sz w:val="22"/>
          <w:szCs w:val="22"/>
        </w:rPr>
        <w:fldChar w:fldCharType="separate"/>
      </w:r>
      <w:r w:rsidRPr="0042508D">
        <w:rPr>
          <w:rFonts w:ascii="Arial" w:hAnsi="Arial" w:cs="Arial"/>
          <w:noProof/>
          <w:sz w:val="22"/>
          <w:szCs w:val="22"/>
          <w:vertAlign w:val="superscript"/>
        </w:rPr>
        <w:t>3</w:t>
      </w:r>
      <w:r w:rsidRPr="00005624">
        <w:rPr>
          <w:rFonts w:ascii="Arial" w:hAnsi="Arial" w:cs="Arial"/>
          <w:sz w:val="22"/>
          <w:szCs w:val="22"/>
        </w:rPr>
        <w:fldChar w:fldCharType="end"/>
      </w:r>
      <w:r>
        <w:rPr>
          <w:rFonts w:ascii="Arial" w:hAnsi="Arial" w:cs="Arial"/>
          <w:sz w:val="22"/>
          <w:szCs w:val="22"/>
        </w:rPr>
        <w:t xml:space="preserve"> (</w:t>
      </w:r>
      <w:r w:rsidRPr="00FA1FC2">
        <w:rPr>
          <w:rFonts w:ascii="Arial" w:hAnsi="Arial" w:cs="Arial"/>
          <w:b/>
          <w:bCs/>
          <w:sz w:val="22"/>
          <w:szCs w:val="22"/>
        </w:rPr>
        <w:t>Supplementary Figs. 6A-F</w:t>
      </w:r>
      <w:r>
        <w:rPr>
          <w:rFonts w:ascii="Arial" w:hAnsi="Arial" w:cs="Arial"/>
          <w:sz w:val="22"/>
          <w:szCs w:val="22"/>
        </w:rPr>
        <w:t>)</w:t>
      </w:r>
      <w:r w:rsidRPr="00005624">
        <w:rPr>
          <w:rFonts w:ascii="Arial" w:hAnsi="Arial" w:cs="Arial"/>
          <w:sz w:val="22"/>
          <w:szCs w:val="22"/>
        </w:rPr>
        <w:t xml:space="preserve">. </w:t>
      </w:r>
      <w:r>
        <w:rPr>
          <w:rFonts w:ascii="Arial" w:hAnsi="Arial" w:cs="Arial"/>
          <w:sz w:val="22"/>
          <w:szCs w:val="22"/>
        </w:rPr>
        <w:t>We observed</w:t>
      </w:r>
      <w:r w:rsidRPr="00005624">
        <w:rPr>
          <w:rFonts w:ascii="Arial" w:hAnsi="Arial" w:cs="Arial"/>
          <w:sz w:val="22"/>
          <w:szCs w:val="22"/>
        </w:rPr>
        <w:t xml:space="preserve"> a wide range of correlations (Pearson’s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 from 0.21 to 0.82, </w:t>
      </w:r>
      <w:r w:rsidRPr="002B5A12">
        <w:rPr>
          <w:rFonts w:ascii="Arial" w:hAnsi="Arial" w:cs="Arial"/>
          <w:b/>
          <w:bCs/>
          <w:sz w:val="22"/>
          <w:szCs w:val="22"/>
        </w:rPr>
        <w:t>Supplementary</w:t>
      </w:r>
      <w:r>
        <w:rPr>
          <w:rFonts w:ascii="Arial" w:hAnsi="Arial" w:cs="Arial"/>
          <w:sz w:val="22"/>
          <w:szCs w:val="22"/>
        </w:rPr>
        <w:t xml:space="preserve"> </w:t>
      </w:r>
      <w:r w:rsidRPr="00005624">
        <w:rPr>
          <w:rFonts w:ascii="Arial" w:hAnsi="Arial" w:cs="Arial"/>
          <w:b/>
          <w:sz w:val="22"/>
          <w:szCs w:val="22"/>
        </w:rPr>
        <w:t>Fig</w:t>
      </w:r>
      <w:r>
        <w:rPr>
          <w:rFonts w:ascii="Arial" w:hAnsi="Arial" w:cs="Arial"/>
          <w:b/>
          <w:sz w:val="22"/>
          <w:szCs w:val="22"/>
        </w:rPr>
        <w:t>. 6</w:t>
      </w:r>
      <w:r w:rsidRPr="00005624">
        <w:rPr>
          <w:rFonts w:ascii="Arial" w:hAnsi="Arial" w:cs="Arial"/>
          <w:b/>
          <w:sz w:val="22"/>
          <w:szCs w:val="22"/>
        </w:rPr>
        <w:t>A</w:t>
      </w:r>
      <w:r w:rsidRPr="00005624">
        <w:rPr>
          <w:rFonts w:ascii="Arial" w:hAnsi="Arial" w:cs="Arial"/>
          <w:sz w:val="22"/>
          <w:szCs w:val="22"/>
        </w:rPr>
        <w:t xml:space="preserve">). The mean correlations between the organoids with individual prenatal brain samples (maximum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=0.67, minimum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=0.38) were significantly higher than the mean correlations between the organoids with individual postnatal brain samples (maximum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=0.58, minimum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=0.28), shown in </w:t>
      </w:r>
      <w:r w:rsidRPr="00B71FDE">
        <w:rPr>
          <w:rFonts w:ascii="Arial" w:hAnsi="Arial" w:cs="Arial"/>
          <w:b/>
          <w:bCs/>
          <w:sz w:val="22"/>
          <w:szCs w:val="22"/>
        </w:rPr>
        <w:t>Supplementary</w:t>
      </w:r>
      <w:r>
        <w:rPr>
          <w:rFonts w:ascii="Arial" w:hAnsi="Arial" w:cs="Arial"/>
          <w:sz w:val="22"/>
          <w:szCs w:val="22"/>
        </w:rPr>
        <w:t xml:space="preserve"> </w:t>
      </w:r>
      <w:r w:rsidRPr="00005624">
        <w:rPr>
          <w:rFonts w:ascii="Arial" w:hAnsi="Arial" w:cs="Arial"/>
          <w:b/>
          <w:sz w:val="22"/>
          <w:szCs w:val="22"/>
        </w:rPr>
        <w:t>Fig</w:t>
      </w:r>
      <w:r>
        <w:rPr>
          <w:rFonts w:ascii="Arial" w:hAnsi="Arial" w:cs="Arial"/>
          <w:b/>
          <w:sz w:val="22"/>
          <w:szCs w:val="22"/>
        </w:rPr>
        <w:t>. 6</w:t>
      </w:r>
      <w:r w:rsidRPr="00005624">
        <w:rPr>
          <w:rFonts w:ascii="Arial" w:hAnsi="Arial" w:cs="Arial"/>
          <w:b/>
          <w:sz w:val="22"/>
          <w:szCs w:val="22"/>
        </w:rPr>
        <w:t>B</w:t>
      </w:r>
      <w:r w:rsidRPr="00005624">
        <w:rPr>
          <w:rFonts w:ascii="Arial" w:hAnsi="Arial" w:cs="Arial"/>
          <w:sz w:val="22"/>
          <w:szCs w:val="22"/>
        </w:rPr>
        <w:t xml:space="preserve"> (two-sided Wilcoxon P&lt;2.2</w:t>
      </w:r>
      <w:r w:rsidRPr="00005624">
        <w:rPr>
          <w:rFonts w:ascii="Arial" w:hAnsi="Arial" w:cs="Arial"/>
          <w:sz w:val="22"/>
          <w:szCs w:val="22"/>
        </w:rPr>
        <w:sym w:font="Symbol" w:char="F0B4"/>
      </w:r>
      <w:r w:rsidRPr="00005624">
        <w:rPr>
          <w:rFonts w:ascii="Arial" w:hAnsi="Arial" w:cs="Arial"/>
          <w:sz w:val="22"/>
          <w:szCs w:val="22"/>
        </w:rPr>
        <w:t>10</w:t>
      </w:r>
      <w:r w:rsidRPr="00005624">
        <w:rPr>
          <w:rFonts w:ascii="Arial" w:hAnsi="Arial" w:cs="Arial"/>
          <w:sz w:val="22"/>
          <w:szCs w:val="22"/>
          <w:vertAlign w:val="superscript"/>
        </w:rPr>
        <w:t>-16</w:t>
      </w:r>
      <w:r w:rsidRPr="00005624">
        <w:rPr>
          <w:rFonts w:ascii="Arial" w:hAnsi="Arial" w:cs="Arial"/>
          <w:sz w:val="22"/>
          <w:szCs w:val="22"/>
        </w:rPr>
        <w:t xml:space="preserve">). </w:t>
      </w:r>
    </w:p>
    <w:p w14:paraId="143DE267" w14:textId="77777777" w:rsidR="0042508D" w:rsidRPr="00005624" w:rsidRDefault="0042508D" w:rsidP="0042508D">
      <w:pPr>
        <w:ind w:firstLine="720"/>
        <w:jc w:val="both"/>
        <w:rPr>
          <w:rFonts w:ascii="Arial" w:hAnsi="Arial" w:cs="Arial"/>
          <w:sz w:val="22"/>
          <w:szCs w:val="22"/>
        </w:rPr>
      </w:pPr>
      <w:r w:rsidRPr="00005624">
        <w:rPr>
          <w:rFonts w:ascii="Arial" w:hAnsi="Arial" w:cs="Arial"/>
          <w:sz w:val="22"/>
          <w:szCs w:val="22"/>
        </w:rPr>
        <w:t>The highest mean correlations were with prenatal brain samples from regions such as the hippocampus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=0.61), primary visual cortex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=0.61) and amygdala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 xml:space="preserve">=0.61), shown in </w:t>
      </w:r>
      <w:r w:rsidRPr="00B71FDE">
        <w:rPr>
          <w:rFonts w:ascii="Arial" w:hAnsi="Arial" w:cs="Arial"/>
          <w:b/>
          <w:bCs/>
          <w:sz w:val="22"/>
          <w:szCs w:val="22"/>
        </w:rPr>
        <w:t xml:space="preserve">Supplementary </w:t>
      </w:r>
      <w:r w:rsidRPr="00005624">
        <w:rPr>
          <w:rFonts w:ascii="Arial" w:hAnsi="Arial" w:cs="Arial"/>
          <w:b/>
          <w:sz w:val="22"/>
          <w:szCs w:val="22"/>
        </w:rPr>
        <w:t>Fig</w:t>
      </w:r>
      <w:r>
        <w:rPr>
          <w:rFonts w:ascii="Arial" w:hAnsi="Arial" w:cs="Arial"/>
          <w:b/>
          <w:sz w:val="22"/>
          <w:szCs w:val="22"/>
        </w:rPr>
        <w:t>.</w:t>
      </w:r>
      <w:r w:rsidRPr="00005624">
        <w:rPr>
          <w:rFonts w:ascii="Arial" w:hAnsi="Arial" w:cs="Arial"/>
          <w:b/>
          <w:sz w:val="22"/>
          <w:szCs w:val="22"/>
        </w:rPr>
        <w:t xml:space="preserve"> </w:t>
      </w:r>
      <w:r>
        <w:rPr>
          <w:rFonts w:ascii="Arial" w:hAnsi="Arial" w:cs="Arial"/>
          <w:b/>
          <w:sz w:val="22"/>
          <w:szCs w:val="22"/>
        </w:rPr>
        <w:t>6</w:t>
      </w:r>
      <w:r w:rsidRPr="00005624">
        <w:rPr>
          <w:rFonts w:ascii="Arial" w:hAnsi="Arial" w:cs="Arial"/>
          <w:b/>
          <w:sz w:val="22"/>
          <w:szCs w:val="22"/>
        </w:rPr>
        <w:t>C</w:t>
      </w:r>
      <w:r w:rsidRPr="00005624">
        <w:rPr>
          <w:rFonts w:ascii="Arial" w:hAnsi="Arial" w:cs="Arial"/>
          <w:sz w:val="22"/>
          <w:szCs w:val="22"/>
        </w:rPr>
        <w:t>. The lowest correlations with prenatal brain samples were across brain regions such as the mediodorsal thalamus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=0.49), ventrolateral prefrontal cortex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=0.56) and primary somatosensory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Pr="00005624">
        <w:rPr>
          <w:rFonts w:ascii="Arial" w:hAnsi="Arial" w:cs="Arial"/>
          <w:sz w:val="22"/>
          <w:szCs w:val="22"/>
        </w:rPr>
        <w:t>=0.56). Similar observations were made when comparing RNA sequence data from cerebral organoids prior to removing the outlier genes (</w:t>
      </w:r>
      <w:r w:rsidRPr="00B71FDE">
        <w:rPr>
          <w:rFonts w:ascii="Arial" w:hAnsi="Arial" w:cs="Arial"/>
          <w:b/>
          <w:bCs/>
          <w:sz w:val="22"/>
          <w:szCs w:val="22"/>
        </w:rPr>
        <w:t xml:space="preserve">Supplementary </w:t>
      </w:r>
      <w:r w:rsidRPr="00005624">
        <w:rPr>
          <w:rFonts w:ascii="Arial" w:hAnsi="Arial" w:cs="Arial"/>
          <w:b/>
          <w:sz w:val="22"/>
          <w:szCs w:val="22"/>
        </w:rPr>
        <w:t>Fig</w:t>
      </w:r>
      <w:r>
        <w:rPr>
          <w:rFonts w:ascii="Arial" w:hAnsi="Arial" w:cs="Arial"/>
          <w:b/>
          <w:sz w:val="22"/>
          <w:szCs w:val="22"/>
        </w:rPr>
        <w:t>.</w:t>
      </w:r>
      <w:r w:rsidRPr="00005624">
        <w:rPr>
          <w:rFonts w:ascii="Arial" w:hAnsi="Arial" w:cs="Arial"/>
          <w:b/>
          <w:sz w:val="22"/>
          <w:szCs w:val="22"/>
        </w:rPr>
        <w:t xml:space="preserve"> </w:t>
      </w:r>
      <w:r>
        <w:rPr>
          <w:rFonts w:ascii="Arial" w:hAnsi="Arial" w:cs="Arial"/>
          <w:b/>
          <w:sz w:val="22"/>
          <w:szCs w:val="22"/>
        </w:rPr>
        <w:t>6D-F</w:t>
      </w:r>
      <w:r w:rsidRPr="00005624">
        <w:rPr>
          <w:rFonts w:ascii="Arial" w:hAnsi="Arial" w:cs="Arial"/>
          <w:sz w:val="22"/>
          <w:szCs w:val="22"/>
        </w:rPr>
        <w:t xml:space="preserve">). These observations suggest that RNA sequence data from the cerebral organoids are highly correlated with RNA sequence data from prenatal brain samples but not with postnatal brain samples. </w:t>
      </w:r>
    </w:p>
    <w:p w14:paraId="285E88A7" w14:textId="77777777" w:rsidR="0042508D" w:rsidRDefault="0042508D" w:rsidP="0042508D">
      <w:pPr>
        <w:pStyle w:val="SOMContent"/>
        <w:spacing w:before="0"/>
        <w:jc w:val="both"/>
        <w:rPr>
          <w:rFonts w:ascii="Arial" w:hAnsi="Arial" w:cs="Arial"/>
          <w:b/>
          <w:bCs/>
          <w:sz w:val="22"/>
          <w:szCs w:val="22"/>
        </w:rPr>
      </w:pPr>
    </w:p>
    <w:p w14:paraId="598DE7A2" w14:textId="77777777" w:rsidR="0042508D" w:rsidRDefault="0042508D" w:rsidP="00925FFC">
      <w:pPr>
        <w:pStyle w:val="SOMContent"/>
        <w:spacing w:before="0"/>
        <w:jc w:val="both"/>
        <w:rPr>
          <w:rFonts w:ascii="Arial" w:hAnsi="Arial" w:cs="Arial"/>
          <w:b/>
          <w:bCs/>
          <w:sz w:val="22"/>
          <w:szCs w:val="22"/>
        </w:rPr>
      </w:pPr>
    </w:p>
    <w:p w14:paraId="0651BA5F" w14:textId="0C8AB407" w:rsidR="00987E41" w:rsidRPr="00987E41" w:rsidRDefault="00987E41" w:rsidP="00925FFC">
      <w:pPr>
        <w:pStyle w:val="SOMContent"/>
        <w:spacing w:before="0"/>
        <w:jc w:val="both"/>
        <w:rPr>
          <w:rFonts w:ascii="Arial" w:hAnsi="Arial" w:cs="Arial"/>
          <w:b/>
          <w:bCs/>
          <w:sz w:val="22"/>
          <w:szCs w:val="22"/>
          <w:u w:val="single"/>
        </w:rPr>
      </w:pPr>
      <w:r w:rsidRPr="00987E41">
        <w:rPr>
          <w:rFonts w:ascii="Arial" w:hAnsi="Arial" w:cs="Arial"/>
          <w:b/>
          <w:bCs/>
          <w:sz w:val="22"/>
          <w:szCs w:val="22"/>
          <w:u w:val="single"/>
        </w:rPr>
        <w:lastRenderedPageBreak/>
        <w:t>Identifying second hit outside the 16p11.2 locus contributing to ASD risk</w:t>
      </w:r>
    </w:p>
    <w:p w14:paraId="118661C5" w14:textId="3D275DB5" w:rsidR="00987E41" w:rsidRDefault="00987E41" w:rsidP="00987E41">
      <w:pPr>
        <w:pStyle w:val="SOMContent"/>
        <w:spacing w:before="0"/>
        <w:ind w:firstLine="720"/>
        <w:jc w:val="both"/>
        <w:rPr>
          <w:rFonts w:ascii="Arial" w:hAnsi="Arial" w:cs="Arial"/>
          <w:b/>
          <w:bCs/>
          <w:sz w:val="22"/>
          <w:szCs w:val="22"/>
          <w:u w:val="single"/>
        </w:rPr>
      </w:pPr>
      <w:r>
        <w:rPr>
          <w:rFonts w:ascii="Arial" w:hAnsi="Arial" w:cs="Arial"/>
          <w:sz w:val="22"/>
          <w:szCs w:val="22"/>
        </w:rPr>
        <w:t>Many risk loci associated with complex disorders such as ASD have incomplete penetrance</w:t>
      </w:r>
      <w:r>
        <w:rPr>
          <w:rFonts w:ascii="Arial" w:hAnsi="Arial" w:cs="Arial"/>
          <w:sz w:val="22"/>
          <w:szCs w:val="22"/>
        </w:rPr>
        <w:fldChar w:fldCharType="begin">
          <w:fldData xml:space="preserve">PEVuZE5vdGU+PENpdGU+PEF1dGhvcj5Db29wZXI8L0F1dGhvcj48WWVhcj4yMDEzPC9ZZWFyPjxS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PEVuZE5vdGU+PENpdGU+PEF1dGhvcj5Db29wZXI8L0F1dGhvcj48WWVhcj4yMDEzPC9ZZWFyPjxS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fldChar w:fldCharType="separate"/>
      </w:r>
      <w:r w:rsidRPr="00987E41">
        <w:rPr>
          <w:rFonts w:ascii="Arial" w:hAnsi="Arial" w:cs="Arial"/>
          <w:noProof/>
          <w:sz w:val="22"/>
          <w:szCs w:val="22"/>
          <w:vertAlign w:val="superscript"/>
        </w:rPr>
        <w:t>4</w:t>
      </w:r>
      <w:r>
        <w:rPr>
          <w:rFonts w:ascii="Arial" w:hAnsi="Arial" w:cs="Arial"/>
          <w:sz w:val="22"/>
          <w:szCs w:val="22"/>
        </w:rPr>
        <w:fldChar w:fldCharType="end"/>
      </w:r>
      <w:r>
        <w:rPr>
          <w:rFonts w:ascii="Arial" w:hAnsi="Arial" w:cs="Arial"/>
          <w:sz w:val="22"/>
          <w:szCs w:val="22"/>
        </w:rPr>
        <w:t>, and are present in control individuals who are not clinically diagnosed with these disorders, albeit at a lower prevalence than in affected individuals. A two-hit model was previously described for another microdeletion locus in 16p12.1, where the microdeletion was reported to exacerbate neurodevelopmental phenotypes in association with other large CNVs</w:t>
      </w:r>
      <w:r>
        <w:rPr>
          <w:rFonts w:ascii="Arial" w:hAnsi="Arial" w:cs="Arial"/>
          <w:sz w:val="22"/>
          <w:szCs w:val="22"/>
        </w:rPr>
        <w:fldChar w:fldCharType="begin">
          <w:fldData xml:space="preserve">PEVuZE5vdGU+PENpdGU+PEF1dGhvcj5HaXJpcmFqYW48L0F1dGhvcj48WWVhcj4yMDEwPC9ZZWFy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PEVuZE5vdGU+PENpdGU+PEF1dGhvcj5HaXJpcmFqYW48L0F1dGhvcj48WWVhcj4yMDEwPC9ZZWFy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fldChar w:fldCharType="separate"/>
      </w:r>
      <w:r w:rsidRPr="00987E41">
        <w:rPr>
          <w:rFonts w:ascii="Arial" w:hAnsi="Arial" w:cs="Arial"/>
          <w:noProof/>
          <w:sz w:val="22"/>
          <w:szCs w:val="22"/>
          <w:vertAlign w:val="superscript"/>
        </w:rPr>
        <w:t>5</w:t>
      </w:r>
      <w:r>
        <w:rPr>
          <w:rFonts w:ascii="Arial" w:hAnsi="Arial" w:cs="Arial"/>
          <w:sz w:val="22"/>
          <w:szCs w:val="22"/>
        </w:rPr>
        <w:fldChar w:fldCharType="end"/>
      </w:r>
      <w:r>
        <w:rPr>
          <w:rFonts w:ascii="Arial" w:hAnsi="Arial" w:cs="Arial"/>
          <w:sz w:val="22"/>
          <w:szCs w:val="22"/>
        </w:rPr>
        <w:t>. We asked if we could similarly detect a second genetic factor that contributes to increased risk for ASD, in addition to the 16p11.2 deletion background, and this might explain for the incomplete penetrance observed with the 16p11.2 deletions. T</w:t>
      </w:r>
      <w:r w:rsidRPr="00005624">
        <w:rPr>
          <w:rFonts w:ascii="Arial" w:hAnsi="Arial" w:cs="Arial"/>
          <w:sz w:val="22"/>
          <w:szCs w:val="22"/>
        </w:rPr>
        <w:t>he SetD comparison between individuals with ASD and 16p11.2 deletions versus resilient individuals with 16p11.2 deletions did not yield any gene with FDR</w:t>
      </w:r>
      <w:r w:rsidRPr="00005624">
        <w:rPr>
          <w:rFonts w:ascii="Arial" w:hAnsi="Arial" w:cs="Arial"/>
          <w:sz w:val="22"/>
          <w:szCs w:val="22"/>
        </w:rPr>
        <w:sym w:font="Symbol" w:char="F0A3"/>
      </w:r>
      <w:r w:rsidRPr="00005624">
        <w:rPr>
          <w:rFonts w:ascii="Arial" w:hAnsi="Arial" w:cs="Arial"/>
          <w:sz w:val="22"/>
          <w:szCs w:val="22"/>
        </w:rPr>
        <w:t xml:space="preserve">0.05. </w:t>
      </w:r>
      <w:r>
        <w:rPr>
          <w:rFonts w:ascii="Arial" w:hAnsi="Arial" w:cs="Arial"/>
          <w:sz w:val="22"/>
          <w:szCs w:val="22"/>
        </w:rPr>
        <w:t>T</w:t>
      </w:r>
      <w:r w:rsidRPr="00005624">
        <w:rPr>
          <w:rFonts w:ascii="Arial" w:hAnsi="Arial" w:cs="Arial"/>
          <w:sz w:val="22"/>
          <w:szCs w:val="22"/>
        </w:rPr>
        <w:t>here is less than 80% power to detect a gene with</w:t>
      </w:r>
      <w:r>
        <w:rPr>
          <w:rFonts w:ascii="Arial" w:hAnsi="Arial" w:cs="Arial"/>
          <w:sz w:val="22"/>
          <w:szCs w:val="22"/>
        </w:rPr>
        <w:t xml:space="preserve"> small effects (fold changes of less than 4)</w:t>
      </w:r>
      <w:r w:rsidRPr="00005624">
        <w:rPr>
          <w:rFonts w:ascii="Arial" w:hAnsi="Arial" w:cs="Arial"/>
          <w:sz w:val="22"/>
          <w:szCs w:val="22"/>
        </w:rPr>
        <w:t xml:space="preserve"> </w:t>
      </w:r>
      <w:r>
        <w:rPr>
          <w:rFonts w:ascii="Arial" w:hAnsi="Arial" w:cs="Arial"/>
          <w:sz w:val="22"/>
          <w:szCs w:val="22"/>
        </w:rPr>
        <w:t>at FWER</w:t>
      </w:r>
      <w:r w:rsidRPr="00005624">
        <w:rPr>
          <w:rFonts w:ascii="Arial" w:hAnsi="Arial" w:cs="Arial"/>
          <w:sz w:val="22"/>
          <w:szCs w:val="22"/>
        </w:rPr>
        <w:sym w:font="Symbol" w:char="F0A3"/>
      </w:r>
      <w:r w:rsidRPr="00005624">
        <w:rPr>
          <w:rFonts w:ascii="Arial" w:hAnsi="Arial" w:cs="Arial"/>
          <w:sz w:val="22"/>
          <w:szCs w:val="22"/>
        </w:rPr>
        <w:t xml:space="preserve">0.05 given </w:t>
      </w:r>
      <w:r>
        <w:rPr>
          <w:rFonts w:ascii="Arial" w:hAnsi="Arial" w:cs="Arial"/>
          <w:sz w:val="22"/>
          <w:szCs w:val="22"/>
        </w:rPr>
        <w:t>our current</w:t>
      </w:r>
      <w:r w:rsidRPr="00005624">
        <w:rPr>
          <w:rFonts w:ascii="Arial" w:hAnsi="Arial" w:cs="Arial"/>
          <w:sz w:val="22"/>
          <w:szCs w:val="22"/>
        </w:rPr>
        <w:t xml:space="preserve"> sample sizes (</w:t>
      </w:r>
      <w:r w:rsidRPr="005D2388">
        <w:rPr>
          <w:rFonts w:ascii="Arial" w:hAnsi="Arial" w:cs="Arial"/>
          <w:b/>
          <w:bCs/>
          <w:sz w:val="22"/>
          <w:szCs w:val="22"/>
        </w:rPr>
        <w:t xml:space="preserve">Supplementary </w:t>
      </w:r>
      <w:r w:rsidRPr="00005624">
        <w:rPr>
          <w:rFonts w:ascii="Arial" w:hAnsi="Arial" w:cs="Arial"/>
          <w:b/>
          <w:sz w:val="22"/>
          <w:szCs w:val="22"/>
        </w:rPr>
        <w:t xml:space="preserve">Table </w:t>
      </w:r>
      <w:r>
        <w:rPr>
          <w:rFonts w:ascii="Arial" w:hAnsi="Arial" w:cs="Arial"/>
          <w:b/>
          <w:sz w:val="22"/>
          <w:szCs w:val="22"/>
        </w:rPr>
        <w:t>9</w:t>
      </w:r>
      <w:r w:rsidRPr="00005624">
        <w:rPr>
          <w:rFonts w:ascii="Arial" w:hAnsi="Arial" w:cs="Arial"/>
          <w:sz w:val="22"/>
          <w:szCs w:val="22"/>
        </w:rPr>
        <w:t>)</w:t>
      </w:r>
      <w:r>
        <w:rPr>
          <w:rFonts w:ascii="Arial" w:hAnsi="Arial" w:cs="Arial"/>
          <w:sz w:val="22"/>
          <w:szCs w:val="22"/>
        </w:rPr>
        <w:t>.</w:t>
      </w:r>
    </w:p>
    <w:p w14:paraId="179257CC" w14:textId="77777777" w:rsidR="00987E41" w:rsidRDefault="00987E41" w:rsidP="00925FFC">
      <w:pPr>
        <w:pStyle w:val="SOMContent"/>
        <w:spacing w:before="0"/>
        <w:jc w:val="both"/>
        <w:rPr>
          <w:rFonts w:ascii="Arial" w:hAnsi="Arial" w:cs="Arial"/>
          <w:b/>
          <w:bCs/>
          <w:sz w:val="22"/>
          <w:szCs w:val="22"/>
          <w:u w:val="single"/>
        </w:rPr>
      </w:pPr>
    </w:p>
    <w:p w14:paraId="178F141A" w14:textId="51E5BCEF" w:rsidR="006009CF" w:rsidRPr="00A5088B" w:rsidRDefault="00746E74" w:rsidP="00925FFC">
      <w:pPr>
        <w:pStyle w:val="SOMContent"/>
        <w:spacing w:before="0"/>
        <w:jc w:val="both"/>
        <w:rPr>
          <w:rFonts w:ascii="Arial" w:hAnsi="Arial" w:cs="Arial"/>
          <w:b/>
          <w:bCs/>
          <w:sz w:val="22"/>
          <w:szCs w:val="22"/>
          <w:u w:val="single"/>
        </w:rPr>
      </w:pPr>
      <w:r>
        <w:rPr>
          <w:rFonts w:ascii="Arial" w:hAnsi="Arial" w:cs="Arial"/>
          <w:b/>
          <w:bCs/>
          <w:sz w:val="22"/>
          <w:szCs w:val="22"/>
          <w:u w:val="single"/>
        </w:rPr>
        <w:t>Conceptual comparisons of</w:t>
      </w:r>
      <w:r w:rsidR="00E81F63" w:rsidRPr="00DC5244">
        <w:rPr>
          <w:rFonts w:ascii="Arial" w:hAnsi="Arial" w:cs="Arial"/>
          <w:b/>
          <w:bCs/>
          <w:sz w:val="22"/>
          <w:szCs w:val="22"/>
          <w:u w:val="single"/>
        </w:rPr>
        <w:t xml:space="preserve"> CIBERSORTx and </w:t>
      </w:r>
      <w:r w:rsidR="00E81F63" w:rsidRPr="00DC5244">
        <w:rPr>
          <w:rFonts w:ascii="Arial" w:hAnsi="Arial" w:cs="Arial"/>
          <w:b/>
          <w:bCs/>
          <w:i/>
          <w:iCs/>
          <w:sz w:val="22"/>
          <w:szCs w:val="22"/>
          <w:u w:val="single"/>
        </w:rPr>
        <w:t>CellScore</w:t>
      </w:r>
      <w:r w:rsidR="00E81F63" w:rsidRPr="00DC5244">
        <w:rPr>
          <w:rFonts w:ascii="Arial" w:hAnsi="Arial" w:cs="Arial"/>
          <w:b/>
          <w:bCs/>
          <w:sz w:val="22"/>
          <w:szCs w:val="22"/>
          <w:u w:val="single"/>
        </w:rPr>
        <w:t xml:space="preserve"> (Orgo-Seq)</w:t>
      </w:r>
    </w:p>
    <w:p w14:paraId="3822EE3F" w14:textId="1B4FDC00" w:rsidR="00DD6C4A" w:rsidRDefault="00960957" w:rsidP="00E72DB7">
      <w:pPr>
        <w:pStyle w:val="SOMContent"/>
        <w:spacing w:before="0"/>
        <w:ind w:firstLine="720"/>
        <w:jc w:val="both"/>
        <w:rPr>
          <w:rFonts w:ascii="Arial" w:hAnsi="Arial" w:cs="Arial"/>
          <w:sz w:val="22"/>
          <w:szCs w:val="22"/>
        </w:rPr>
      </w:pPr>
      <w:r>
        <w:rPr>
          <w:rFonts w:ascii="Arial" w:hAnsi="Arial" w:cs="Arial"/>
          <w:sz w:val="22"/>
          <w:szCs w:val="22"/>
        </w:rPr>
        <w:t>There are existing methods such as CIBERSORTx</w:t>
      </w:r>
      <w:r>
        <w:rPr>
          <w:rFonts w:ascii="Arial" w:hAnsi="Arial" w:cs="Arial"/>
          <w:sz w:val="22"/>
          <w:szCs w:val="22"/>
        </w:rPr>
        <w:fldChar w:fldCharType="begin">
          <w:fldData xml:space="preserve">PEVuZE5vdGU+PENpdGU+PEF1dGhvcj5OZXdtYW48L0F1dGhvcj48WWVhcj4yMDE5PC9ZZWFyPjxS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PEVuZE5vdGU+PENpdGU+PEF1dGhvcj5OZXdtYW48L0F1dGhvcj48WWVhcj4yMDE5PC9ZZWFyPjxS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Pr>
          <w:rFonts w:ascii="Arial" w:hAnsi="Arial" w:cs="Arial"/>
          <w:sz w:val="22"/>
          <w:szCs w:val="22"/>
        </w:rPr>
        <w:fldChar w:fldCharType="separate"/>
      </w:r>
      <w:r w:rsidRPr="00960957">
        <w:rPr>
          <w:rFonts w:ascii="Arial" w:hAnsi="Arial" w:cs="Arial"/>
          <w:noProof/>
          <w:sz w:val="22"/>
          <w:szCs w:val="22"/>
          <w:vertAlign w:val="superscript"/>
        </w:rPr>
        <w:t>6</w:t>
      </w:r>
      <w:r>
        <w:rPr>
          <w:rFonts w:ascii="Arial" w:hAnsi="Arial" w:cs="Arial"/>
          <w:sz w:val="22"/>
          <w:szCs w:val="22"/>
        </w:rPr>
        <w:fldChar w:fldCharType="end"/>
      </w:r>
      <w:r>
        <w:rPr>
          <w:rFonts w:ascii="Arial" w:hAnsi="Arial" w:cs="Arial"/>
          <w:sz w:val="22"/>
          <w:szCs w:val="22"/>
        </w:rPr>
        <w:t xml:space="preserve"> to enable deconvolution of bulk RNA sequence data using scRNA-seq data as input. </w:t>
      </w:r>
      <w:r w:rsidR="00DD6C4A">
        <w:rPr>
          <w:rFonts w:ascii="Arial" w:hAnsi="Arial" w:cs="Arial"/>
          <w:sz w:val="22"/>
          <w:szCs w:val="22"/>
        </w:rPr>
        <w:t xml:space="preserve">We use an example </w:t>
      </w:r>
      <w:r>
        <w:rPr>
          <w:rFonts w:ascii="Arial" w:hAnsi="Arial" w:cs="Arial"/>
          <w:sz w:val="22"/>
          <w:szCs w:val="22"/>
        </w:rPr>
        <w:t>illustrated in the figure below</w:t>
      </w:r>
      <w:r w:rsidR="00DD6C4A">
        <w:rPr>
          <w:rFonts w:ascii="Arial" w:hAnsi="Arial" w:cs="Arial"/>
          <w:sz w:val="22"/>
          <w:szCs w:val="22"/>
        </w:rPr>
        <w:t xml:space="preserve">: there are 3 cell types (blue, yellow and red circles) in a mixture of cells derived from cases (such as individuals with 16p11.2 deletions) and controls (such as individuals without 16p11.2 deletions), and there twice as many of the yellow cell type in the cases compared to controls. For each cell type, there are 2 cell type specific marker genes (Genes A and B for the blue cell type, Genes C and D for the yellow cell type and Genes E and F for the red cell type). Using the gene expressions detected from </w:t>
      </w:r>
      <w:r w:rsidR="00AA6757">
        <w:rPr>
          <w:rFonts w:ascii="Arial" w:hAnsi="Arial" w:cs="Arial"/>
          <w:sz w:val="22"/>
          <w:szCs w:val="22"/>
        </w:rPr>
        <w:t xml:space="preserve">scRNA-seq, we can infer the proportions of each of the 3 cell types for cases and controls. In this example, for the cases, the expected proportion of the blue cell type is 1/4 from the bulk RNA sequence data, the expected proportion of the yellow cell type is 1/2 from the bulk RNA sequence data, and the expected proportion of the red cell type is 1/4 from the bulk RNA sequence data. For the controls, the expected proportion of each cell type is 1/3 from the bulk RNA sequence data. We can then </w:t>
      </w:r>
      <w:r w:rsidR="00814174">
        <w:rPr>
          <w:rFonts w:ascii="Arial" w:hAnsi="Arial" w:cs="Arial"/>
          <w:sz w:val="22"/>
          <w:szCs w:val="22"/>
        </w:rPr>
        <w:t>compare</w:t>
      </w:r>
      <w:r w:rsidR="00AA6757">
        <w:rPr>
          <w:rFonts w:ascii="Arial" w:hAnsi="Arial" w:cs="Arial"/>
          <w:sz w:val="22"/>
          <w:szCs w:val="22"/>
        </w:rPr>
        <w:t xml:space="preserve"> the proportions of each cell type between cases and controls to </w:t>
      </w:r>
      <w:r w:rsidR="00814174">
        <w:rPr>
          <w:rFonts w:ascii="Arial" w:hAnsi="Arial" w:cs="Arial"/>
          <w:sz w:val="22"/>
          <w:szCs w:val="22"/>
        </w:rPr>
        <w:t>evaluate</w:t>
      </w:r>
      <w:r w:rsidR="00AA6757">
        <w:rPr>
          <w:rFonts w:ascii="Arial" w:hAnsi="Arial" w:cs="Arial"/>
          <w:sz w:val="22"/>
          <w:szCs w:val="22"/>
        </w:rPr>
        <w:t xml:space="preserve"> if there are any cell types that are enriched in the cases</w:t>
      </w:r>
      <w:r w:rsidR="00E72DB7">
        <w:rPr>
          <w:rFonts w:ascii="Arial" w:hAnsi="Arial" w:cs="Arial"/>
          <w:sz w:val="22"/>
          <w:szCs w:val="22"/>
        </w:rPr>
        <w:t>.</w:t>
      </w:r>
    </w:p>
    <w:p w14:paraId="6D684944" w14:textId="3E182753" w:rsidR="00960957" w:rsidRDefault="00960957" w:rsidP="00925FFC">
      <w:pPr>
        <w:pStyle w:val="SOMContent"/>
        <w:spacing w:before="0"/>
        <w:ind w:firstLine="720"/>
        <w:jc w:val="both"/>
        <w:rPr>
          <w:rFonts w:ascii="Arial" w:hAnsi="Arial" w:cs="Arial"/>
          <w:sz w:val="22"/>
          <w:szCs w:val="22"/>
        </w:rPr>
      </w:pPr>
      <w:r>
        <w:rPr>
          <w:rFonts w:ascii="Arial" w:hAnsi="Arial" w:cs="Arial"/>
          <w:noProof/>
          <w:sz w:val="22"/>
          <w:szCs w:val="22"/>
        </w:rPr>
        <w:drawing>
          <wp:inline distT="0" distB="0" distL="0" distR="0" wp14:anchorId="3FA969AD" wp14:editId="0E9C278F">
            <wp:extent cx="4445000" cy="1498600"/>
            <wp:effectExtent l="12700" t="12700" r="1270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45000" cy="1498600"/>
                    </a:xfrm>
                    <a:prstGeom prst="rect">
                      <a:avLst/>
                    </a:prstGeom>
                    <a:ln>
                      <a:solidFill>
                        <a:schemeClr val="tx1"/>
                      </a:solidFill>
                    </a:ln>
                  </pic:spPr>
                </pic:pic>
              </a:graphicData>
            </a:graphic>
          </wp:inline>
        </w:drawing>
      </w:r>
    </w:p>
    <w:p w14:paraId="47F76822" w14:textId="77777777" w:rsidR="00DB581B" w:rsidRDefault="00DB581B" w:rsidP="00925FFC">
      <w:pPr>
        <w:pStyle w:val="SOMContent"/>
        <w:spacing w:before="0"/>
        <w:ind w:firstLine="720"/>
        <w:jc w:val="both"/>
        <w:rPr>
          <w:rFonts w:ascii="Arial" w:hAnsi="Arial" w:cs="Arial"/>
          <w:sz w:val="22"/>
          <w:szCs w:val="22"/>
        </w:rPr>
      </w:pPr>
    </w:p>
    <w:p w14:paraId="3E326C14" w14:textId="6D347700" w:rsidR="00E72DB7" w:rsidRPr="00E72DB7" w:rsidRDefault="00E72DB7" w:rsidP="00682D13">
      <w:pPr>
        <w:pStyle w:val="SOMContent"/>
        <w:spacing w:before="0"/>
        <w:ind w:firstLine="720"/>
        <w:jc w:val="both"/>
        <w:rPr>
          <w:rFonts w:ascii="Arial" w:hAnsi="Arial" w:cs="Arial"/>
          <w:sz w:val="22"/>
          <w:szCs w:val="22"/>
        </w:rPr>
      </w:pPr>
      <w:r>
        <w:rPr>
          <w:rFonts w:ascii="Arial" w:hAnsi="Arial" w:cs="Arial"/>
          <w:sz w:val="22"/>
          <w:szCs w:val="22"/>
        </w:rPr>
        <w:t>Using the same example</w:t>
      </w:r>
      <w:r w:rsidR="00DB581B">
        <w:rPr>
          <w:rFonts w:ascii="Arial" w:hAnsi="Arial" w:cs="Arial"/>
          <w:sz w:val="22"/>
          <w:szCs w:val="22"/>
        </w:rPr>
        <w:t xml:space="preserve">, Orgo-Seq uses the scRNA-seq data to identify cell </w:t>
      </w:r>
      <w:r>
        <w:rPr>
          <w:rFonts w:ascii="Arial" w:hAnsi="Arial" w:cs="Arial"/>
          <w:sz w:val="22"/>
          <w:szCs w:val="22"/>
        </w:rPr>
        <w:t>type markers</w:t>
      </w:r>
      <w:r w:rsidR="00DB581B">
        <w:rPr>
          <w:rFonts w:ascii="Arial" w:hAnsi="Arial" w:cs="Arial"/>
          <w:sz w:val="22"/>
          <w:szCs w:val="22"/>
        </w:rPr>
        <w:t xml:space="preserve"> </w:t>
      </w:r>
      <w:r>
        <w:rPr>
          <w:rFonts w:ascii="Arial" w:hAnsi="Arial" w:cs="Arial"/>
          <w:sz w:val="22"/>
          <w:szCs w:val="22"/>
        </w:rPr>
        <w:t xml:space="preserve">as input. Instead of using manual curation or canonical cell type markers to identify which genes are cell type specific marker genes (e.g. Genes </w:t>
      </w:r>
      <w:r w:rsidR="00510EB6">
        <w:rPr>
          <w:rFonts w:ascii="Arial" w:hAnsi="Arial" w:cs="Arial"/>
          <w:sz w:val="22"/>
          <w:szCs w:val="22"/>
        </w:rPr>
        <w:t>C</w:t>
      </w:r>
      <w:r>
        <w:rPr>
          <w:rFonts w:ascii="Arial" w:hAnsi="Arial" w:cs="Arial"/>
          <w:sz w:val="22"/>
          <w:szCs w:val="22"/>
        </w:rPr>
        <w:t xml:space="preserve"> and</w:t>
      </w:r>
      <w:r w:rsidR="00510EB6">
        <w:rPr>
          <w:rFonts w:ascii="Arial" w:hAnsi="Arial" w:cs="Arial"/>
          <w:sz w:val="22"/>
          <w:szCs w:val="22"/>
        </w:rPr>
        <w:t xml:space="preserve"> D</w:t>
      </w:r>
      <w:r>
        <w:rPr>
          <w:rFonts w:ascii="Arial" w:hAnsi="Arial" w:cs="Arial"/>
          <w:sz w:val="22"/>
          <w:szCs w:val="22"/>
        </w:rPr>
        <w:t xml:space="preserve">), we obtain the lists of cell clusters and cell cluster marker genes from previously published scRNA-seq data. We further exclude genes that are found in multiple cell clusters, and thus are unlikely to be unique cell type markers. </w:t>
      </w:r>
      <w:r w:rsidR="00510EB6">
        <w:rPr>
          <w:rFonts w:ascii="Arial" w:hAnsi="Arial" w:cs="Arial"/>
          <w:sz w:val="22"/>
          <w:szCs w:val="22"/>
        </w:rPr>
        <w:t xml:space="preserve">In this example, </w:t>
      </w:r>
      <w:r w:rsidR="00682D13">
        <w:rPr>
          <w:rFonts w:ascii="Arial" w:hAnsi="Arial" w:cs="Arial"/>
          <w:sz w:val="22"/>
          <w:szCs w:val="22"/>
        </w:rPr>
        <w:t xml:space="preserve">the </w:t>
      </w:r>
      <w:r w:rsidR="00510EB6">
        <w:rPr>
          <w:rFonts w:ascii="Arial" w:hAnsi="Arial" w:cs="Arial"/>
          <w:sz w:val="22"/>
          <w:szCs w:val="22"/>
        </w:rPr>
        <w:t xml:space="preserve">scRNA-seq </w:t>
      </w:r>
      <w:r w:rsidR="00682D13">
        <w:rPr>
          <w:rFonts w:ascii="Arial" w:hAnsi="Arial" w:cs="Arial"/>
          <w:sz w:val="22"/>
          <w:szCs w:val="22"/>
        </w:rPr>
        <w:t xml:space="preserve">data identified 3 cell clusters (blue, yellow and red), and there are 2 genes in each cluster that are cell type specific gene markers (Genes A-F). </w:t>
      </w:r>
      <w:r>
        <w:rPr>
          <w:rFonts w:ascii="Arial" w:hAnsi="Arial" w:cs="Arial"/>
          <w:sz w:val="22"/>
          <w:szCs w:val="22"/>
        </w:rPr>
        <w:t xml:space="preserve">The </w:t>
      </w:r>
      <w:r>
        <w:rPr>
          <w:rFonts w:ascii="Arial" w:hAnsi="Arial" w:cs="Arial"/>
          <w:i/>
          <w:iCs/>
          <w:sz w:val="22"/>
          <w:szCs w:val="22"/>
        </w:rPr>
        <w:t>CellScore</w:t>
      </w:r>
      <w:r>
        <w:rPr>
          <w:rFonts w:ascii="Arial" w:hAnsi="Arial" w:cs="Arial"/>
          <w:sz w:val="22"/>
          <w:szCs w:val="22"/>
        </w:rPr>
        <w:t xml:space="preserve"> statistic </w:t>
      </w:r>
      <w:r w:rsidR="00682D13">
        <w:rPr>
          <w:rFonts w:ascii="Arial" w:hAnsi="Arial" w:cs="Arial"/>
          <w:sz w:val="22"/>
          <w:szCs w:val="22"/>
        </w:rPr>
        <w:t xml:space="preserve">in Orgo-Seq </w:t>
      </w:r>
      <w:r>
        <w:rPr>
          <w:rFonts w:ascii="Arial" w:hAnsi="Arial" w:cs="Arial"/>
          <w:sz w:val="22"/>
          <w:szCs w:val="22"/>
        </w:rPr>
        <w:t xml:space="preserve">is then used to </w:t>
      </w:r>
      <w:r w:rsidR="00682D13">
        <w:rPr>
          <w:rFonts w:ascii="Arial" w:hAnsi="Arial" w:cs="Arial"/>
          <w:sz w:val="22"/>
          <w:szCs w:val="22"/>
        </w:rPr>
        <w:t xml:space="preserve">calculate if Genes C and D are significantly differentially expressed between the cases and controls in the bulk RNA sequence data. In this example, we expect to observe that all the cell type specific gene markers (Genes C and D) for a particular cell type (yellow cell type) are overexpressed in bulk RNA sequence data from the cases, compared to bulk RNA sequence data from the controls (indicated by the green up arrows), and this suggests </w:t>
      </w:r>
      <w:r w:rsidR="00682D13">
        <w:rPr>
          <w:rFonts w:ascii="Arial" w:hAnsi="Arial" w:cs="Arial"/>
          <w:sz w:val="22"/>
          <w:szCs w:val="22"/>
        </w:rPr>
        <w:lastRenderedPageBreak/>
        <w:t>that the yellow cell type is enriched in the cases compared to the controls. We further perform permutations to</w:t>
      </w:r>
      <w:r w:rsidR="00520C42">
        <w:rPr>
          <w:rFonts w:ascii="Arial" w:hAnsi="Arial" w:cs="Arial"/>
          <w:sz w:val="22"/>
          <w:szCs w:val="22"/>
        </w:rPr>
        <w:t xml:space="preserve"> obtain a null distribution for</w:t>
      </w:r>
      <w:r w:rsidR="00682D13">
        <w:rPr>
          <w:rFonts w:ascii="Arial" w:hAnsi="Arial" w:cs="Arial"/>
          <w:sz w:val="22"/>
          <w:szCs w:val="22"/>
        </w:rPr>
        <w:t xml:space="preserve"> estimat</w:t>
      </w:r>
      <w:r w:rsidR="00520C42">
        <w:rPr>
          <w:rFonts w:ascii="Arial" w:hAnsi="Arial" w:cs="Arial"/>
          <w:sz w:val="22"/>
          <w:szCs w:val="22"/>
        </w:rPr>
        <w:t>ing</w:t>
      </w:r>
      <w:r w:rsidR="00682D13">
        <w:rPr>
          <w:rFonts w:ascii="Arial" w:hAnsi="Arial" w:cs="Arial"/>
          <w:sz w:val="22"/>
          <w:szCs w:val="22"/>
        </w:rPr>
        <w:t xml:space="preserve"> P(</w:t>
      </w:r>
      <w:r w:rsidR="00682D13" w:rsidRPr="00682D13">
        <w:rPr>
          <w:rFonts w:ascii="Arial" w:hAnsi="Arial" w:cs="Arial"/>
          <w:i/>
          <w:iCs/>
          <w:sz w:val="22"/>
          <w:szCs w:val="22"/>
        </w:rPr>
        <w:t>CellScore</w:t>
      </w:r>
      <w:r w:rsidR="00682D13">
        <w:rPr>
          <w:rFonts w:ascii="Arial" w:hAnsi="Arial" w:cs="Arial"/>
          <w:sz w:val="22"/>
          <w:szCs w:val="22"/>
        </w:rPr>
        <w:t>).</w:t>
      </w:r>
    </w:p>
    <w:p w14:paraId="7A021301" w14:textId="62C24A98" w:rsidR="00DB581B" w:rsidRDefault="00DB581B" w:rsidP="00925FFC">
      <w:pPr>
        <w:pStyle w:val="SOMContent"/>
        <w:spacing w:before="0"/>
        <w:ind w:firstLine="720"/>
        <w:jc w:val="both"/>
        <w:rPr>
          <w:rFonts w:ascii="Arial" w:hAnsi="Arial" w:cs="Arial"/>
          <w:sz w:val="22"/>
          <w:szCs w:val="22"/>
        </w:rPr>
      </w:pPr>
      <w:r>
        <w:rPr>
          <w:rFonts w:ascii="Arial" w:hAnsi="Arial" w:cs="Arial"/>
          <w:noProof/>
          <w:sz w:val="22"/>
          <w:szCs w:val="22"/>
        </w:rPr>
        <w:drawing>
          <wp:inline distT="0" distB="0" distL="0" distR="0" wp14:anchorId="52B494F7" wp14:editId="64B741C6">
            <wp:extent cx="4445000" cy="1485900"/>
            <wp:effectExtent l="12700" t="12700" r="12700"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45000" cy="1485900"/>
                    </a:xfrm>
                    <a:prstGeom prst="rect">
                      <a:avLst/>
                    </a:prstGeom>
                    <a:ln>
                      <a:solidFill>
                        <a:schemeClr val="tx1"/>
                      </a:solidFill>
                    </a:ln>
                  </pic:spPr>
                </pic:pic>
              </a:graphicData>
            </a:graphic>
          </wp:inline>
        </w:drawing>
      </w:r>
    </w:p>
    <w:p w14:paraId="6275C226" w14:textId="48FDA181" w:rsidR="00960957" w:rsidRDefault="00960957" w:rsidP="00925FFC">
      <w:pPr>
        <w:pStyle w:val="SOMContent"/>
        <w:spacing w:before="0"/>
        <w:ind w:firstLine="720"/>
        <w:jc w:val="both"/>
        <w:rPr>
          <w:rFonts w:ascii="Arial" w:hAnsi="Arial" w:cs="Arial"/>
          <w:sz w:val="22"/>
          <w:szCs w:val="22"/>
        </w:rPr>
      </w:pPr>
    </w:p>
    <w:p w14:paraId="3798D89B" w14:textId="62A87190" w:rsidR="001D4C67" w:rsidRDefault="001D4C67" w:rsidP="0026725F">
      <w:pPr>
        <w:pStyle w:val="SOMContent"/>
        <w:spacing w:before="0"/>
        <w:ind w:firstLine="720"/>
        <w:jc w:val="both"/>
        <w:rPr>
          <w:rFonts w:ascii="Arial" w:hAnsi="Arial" w:cs="Arial"/>
          <w:sz w:val="22"/>
          <w:szCs w:val="22"/>
        </w:rPr>
      </w:pPr>
      <w:r>
        <w:rPr>
          <w:rFonts w:ascii="Arial" w:hAnsi="Arial" w:cs="Arial"/>
          <w:sz w:val="22"/>
          <w:szCs w:val="22"/>
        </w:rPr>
        <w:t xml:space="preserve">One advantage of Orgo-Seq compared to CIBERSORTx is that Orgo-Seq is not dependent on the scRNA-seq gene expression, and cell marker identification can be performed </w:t>
      </w:r>
      <w:r w:rsidR="0076181C">
        <w:rPr>
          <w:rFonts w:ascii="Arial" w:hAnsi="Arial" w:cs="Arial"/>
          <w:sz w:val="22"/>
          <w:szCs w:val="22"/>
        </w:rPr>
        <w:t>with</w:t>
      </w:r>
      <w:r>
        <w:rPr>
          <w:rFonts w:ascii="Arial" w:hAnsi="Arial" w:cs="Arial"/>
          <w:sz w:val="22"/>
          <w:szCs w:val="22"/>
        </w:rPr>
        <w:t xml:space="preserve"> scRNA-seq data from cerebral organoids that are not age-matched</w:t>
      </w:r>
      <w:r w:rsidR="0026725F">
        <w:rPr>
          <w:rFonts w:ascii="Arial" w:hAnsi="Arial" w:cs="Arial"/>
          <w:sz w:val="22"/>
          <w:szCs w:val="22"/>
        </w:rPr>
        <w:t xml:space="preserve"> (</w:t>
      </w:r>
      <w:r>
        <w:rPr>
          <w:rFonts w:ascii="Arial" w:hAnsi="Arial" w:cs="Arial"/>
          <w:sz w:val="22"/>
          <w:szCs w:val="22"/>
        </w:rPr>
        <w:t>e.g. scRNA-seq data from 3-month</w:t>
      </w:r>
      <w:r w:rsidR="009B77E8">
        <w:rPr>
          <w:rFonts w:ascii="Arial" w:hAnsi="Arial" w:cs="Arial"/>
          <w:sz w:val="22"/>
          <w:szCs w:val="22"/>
        </w:rPr>
        <w:t>s</w:t>
      </w:r>
      <w:r>
        <w:rPr>
          <w:rFonts w:ascii="Arial" w:hAnsi="Arial" w:cs="Arial"/>
          <w:sz w:val="22"/>
          <w:szCs w:val="22"/>
        </w:rPr>
        <w:t xml:space="preserve"> or 6-month</w:t>
      </w:r>
      <w:r w:rsidR="009B77E8">
        <w:rPr>
          <w:rFonts w:ascii="Arial" w:hAnsi="Arial" w:cs="Arial"/>
          <w:sz w:val="22"/>
          <w:szCs w:val="22"/>
        </w:rPr>
        <w:t>s</w:t>
      </w:r>
      <w:r>
        <w:rPr>
          <w:rFonts w:ascii="Arial" w:hAnsi="Arial" w:cs="Arial"/>
          <w:sz w:val="22"/>
          <w:szCs w:val="22"/>
        </w:rPr>
        <w:t xml:space="preserve"> organoids can be used as input with bulk RNA sequence data from 1.5-month</w:t>
      </w:r>
      <w:r w:rsidR="009B77E8">
        <w:rPr>
          <w:rFonts w:ascii="Arial" w:hAnsi="Arial" w:cs="Arial"/>
          <w:sz w:val="22"/>
          <w:szCs w:val="22"/>
        </w:rPr>
        <w:t>s</w:t>
      </w:r>
      <w:r>
        <w:rPr>
          <w:rFonts w:ascii="Arial" w:hAnsi="Arial" w:cs="Arial"/>
          <w:sz w:val="22"/>
          <w:szCs w:val="22"/>
        </w:rPr>
        <w:t xml:space="preserve"> organoids</w:t>
      </w:r>
      <w:r w:rsidR="0026725F">
        <w:rPr>
          <w:rFonts w:ascii="Arial" w:hAnsi="Arial" w:cs="Arial"/>
          <w:sz w:val="22"/>
          <w:szCs w:val="22"/>
        </w:rPr>
        <w:t xml:space="preserve">), or </w:t>
      </w:r>
      <w:r w:rsidR="0037292A">
        <w:rPr>
          <w:rFonts w:ascii="Arial" w:hAnsi="Arial" w:cs="Arial"/>
          <w:sz w:val="22"/>
          <w:szCs w:val="22"/>
        </w:rPr>
        <w:t xml:space="preserve">with </w:t>
      </w:r>
      <w:r w:rsidR="0026725F">
        <w:rPr>
          <w:rFonts w:ascii="Arial" w:hAnsi="Arial" w:cs="Arial"/>
          <w:sz w:val="22"/>
          <w:szCs w:val="22"/>
        </w:rPr>
        <w:t>scRNA-seq data from human post-mortem brains.</w:t>
      </w:r>
      <w:r w:rsidR="004724B2">
        <w:rPr>
          <w:rFonts w:ascii="Arial" w:hAnsi="Arial" w:cs="Arial"/>
          <w:sz w:val="22"/>
          <w:szCs w:val="22"/>
        </w:rPr>
        <w:t xml:space="preserve"> One disadvantage of Orgo-Seq compared to CIBERSORTx is that Orgo-Seq does not estimate the proportions of cell types</w:t>
      </w:r>
      <w:r w:rsidR="0026725F">
        <w:rPr>
          <w:rFonts w:ascii="Arial" w:hAnsi="Arial" w:cs="Arial"/>
          <w:sz w:val="22"/>
          <w:szCs w:val="22"/>
        </w:rPr>
        <w:t xml:space="preserve"> that are enriched in cases versus controls. As an alternative solution, we will use flow cytometry or FACS to quantify the differences in proportions of cell types between cases and controls if needed.</w:t>
      </w:r>
      <w:r w:rsidR="00C1447B">
        <w:rPr>
          <w:rFonts w:ascii="Arial" w:hAnsi="Arial" w:cs="Arial"/>
          <w:sz w:val="22"/>
          <w:szCs w:val="22"/>
        </w:rPr>
        <w:t xml:space="preserve"> We can also perform an expectation maximization for the gene expression from bulk RNA sequence data across all the cell type markers to obtain an estimate for how much the cell type specific markers are overexpressed by, in the cases compared to the controls</w:t>
      </w:r>
      <w:r w:rsidR="00C1447B">
        <w:rPr>
          <w:rFonts w:ascii="Arial" w:hAnsi="Arial" w:cs="Arial"/>
          <w:sz w:val="22"/>
          <w:szCs w:val="22"/>
        </w:rPr>
        <w:fldChar w:fldCharType="begin">
          <w:fldData xml:space="preserve">PEVuZE5vdGU+PENpdGU+PEF1dGhvcj5DaGFuPC9BdXRob3I+PFllYXI+MjAxODwvWWVhcj48UmVj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=
</w:fldData>
        </w:fldChar>
      </w:r>
      <w:r w:rsidR="00C1447B">
        <w:rPr>
          <w:rFonts w:ascii="Arial" w:hAnsi="Arial" w:cs="Arial"/>
          <w:sz w:val="22"/>
          <w:szCs w:val="22"/>
        </w:rPr>
        <w:instrText xml:space="preserve"> ADDIN EN.CITE </w:instrText>
      </w:r>
      <w:r w:rsidR="00C1447B">
        <w:rPr>
          <w:rFonts w:ascii="Arial" w:hAnsi="Arial" w:cs="Arial"/>
          <w:sz w:val="22"/>
          <w:szCs w:val="22"/>
        </w:rPr>
        <w:fldChar w:fldCharType="begin">
          <w:fldData xml:space="preserve">PEVuZE5vdGU+PENpdGU+PEF1dGhvcj5DaGFuPC9BdXRob3I+PFllYXI+MjAxODwvWWVhcj48UmVj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=
</w:fldData>
        </w:fldChar>
      </w:r>
      <w:r w:rsidR="00C1447B">
        <w:rPr>
          <w:rFonts w:ascii="Arial" w:hAnsi="Arial" w:cs="Arial"/>
          <w:sz w:val="22"/>
          <w:szCs w:val="22"/>
        </w:rPr>
        <w:instrText xml:space="preserve"> ADDIN EN.CITE.DATA </w:instrText>
      </w:r>
      <w:r w:rsidR="00C1447B">
        <w:rPr>
          <w:rFonts w:ascii="Arial" w:hAnsi="Arial" w:cs="Arial"/>
          <w:sz w:val="22"/>
          <w:szCs w:val="22"/>
        </w:rPr>
      </w:r>
      <w:r w:rsidR="00C1447B">
        <w:rPr>
          <w:rFonts w:ascii="Arial" w:hAnsi="Arial" w:cs="Arial"/>
          <w:sz w:val="22"/>
          <w:szCs w:val="22"/>
        </w:rPr>
        <w:fldChar w:fldCharType="end"/>
      </w:r>
      <w:r w:rsidR="00C1447B">
        <w:rPr>
          <w:rFonts w:ascii="Arial" w:hAnsi="Arial" w:cs="Arial"/>
          <w:sz w:val="22"/>
          <w:szCs w:val="22"/>
        </w:rPr>
        <w:fldChar w:fldCharType="separate"/>
      </w:r>
      <w:r w:rsidR="00C1447B" w:rsidRPr="00C1447B">
        <w:rPr>
          <w:rFonts w:ascii="Arial" w:hAnsi="Arial" w:cs="Arial"/>
          <w:noProof/>
          <w:sz w:val="22"/>
          <w:szCs w:val="22"/>
          <w:vertAlign w:val="superscript"/>
        </w:rPr>
        <w:t>7</w:t>
      </w:r>
      <w:r w:rsidR="00C1447B">
        <w:rPr>
          <w:rFonts w:ascii="Arial" w:hAnsi="Arial" w:cs="Arial"/>
          <w:sz w:val="22"/>
          <w:szCs w:val="22"/>
        </w:rPr>
        <w:fldChar w:fldCharType="end"/>
      </w:r>
      <w:r w:rsidR="00C1447B">
        <w:rPr>
          <w:rFonts w:ascii="Arial" w:hAnsi="Arial" w:cs="Arial"/>
          <w:sz w:val="22"/>
          <w:szCs w:val="22"/>
        </w:rPr>
        <w:t xml:space="preserve">, and this provides an estimate of the proportions of cell types that are enriched in cases versus controls. However, for the purpose of this manuscript to identity cell types and cell type specific driver genes, the estimates of the proportions of cell types </w:t>
      </w:r>
      <w:r w:rsidR="00D83364">
        <w:rPr>
          <w:rFonts w:ascii="Arial" w:hAnsi="Arial" w:cs="Arial"/>
          <w:sz w:val="22"/>
          <w:szCs w:val="22"/>
        </w:rPr>
        <w:t>that are enriched in the cases compared to the controls, do not change the conclusions of the manuscript.</w:t>
      </w:r>
    </w:p>
    <w:p w14:paraId="73199CB7" w14:textId="5240CE74" w:rsidR="005630BC" w:rsidRDefault="005630BC" w:rsidP="0043340F">
      <w:pPr>
        <w:pStyle w:val="SOMContent"/>
        <w:spacing w:before="0"/>
        <w:jc w:val="both"/>
        <w:rPr>
          <w:rFonts w:ascii="Arial" w:hAnsi="Arial" w:cs="Arial"/>
          <w:sz w:val="22"/>
          <w:szCs w:val="22"/>
        </w:rPr>
      </w:pPr>
    </w:p>
    <w:p w14:paraId="1B3D16B4" w14:textId="5848FC4E" w:rsidR="0043340F" w:rsidRPr="0043340F" w:rsidRDefault="0043340F" w:rsidP="0043340F">
      <w:pPr>
        <w:pStyle w:val="SOMContent"/>
        <w:spacing w:before="0"/>
        <w:jc w:val="both"/>
        <w:rPr>
          <w:rFonts w:ascii="Arial" w:hAnsi="Arial" w:cs="Arial"/>
          <w:b/>
          <w:bCs/>
          <w:sz w:val="22"/>
          <w:szCs w:val="22"/>
          <w:u w:val="single"/>
        </w:rPr>
      </w:pPr>
      <w:r w:rsidRPr="0043340F">
        <w:rPr>
          <w:rFonts w:ascii="Arial" w:hAnsi="Arial" w:cs="Arial"/>
          <w:b/>
          <w:bCs/>
          <w:sz w:val="22"/>
          <w:szCs w:val="22"/>
          <w:u w:val="single"/>
        </w:rPr>
        <w:t>Comparisons of CIBERSORTx and CellScore (Orgo-Seq) using 3-month and 6-month cerebral organoid scRNA-seq data</w:t>
      </w:r>
    </w:p>
    <w:p w14:paraId="5C5CB949" w14:textId="748FDDAE" w:rsidR="00A24677" w:rsidRDefault="00801E2D" w:rsidP="00801E2D">
      <w:pPr>
        <w:pStyle w:val="SOMContent"/>
        <w:spacing w:before="0"/>
        <w:ind w:firstLine="720"/>
        <w:jc w:val="both"/>
        <w:rPr>
          <w:rFonts w:ascii="Arial" w:hAnsi="Arial" w:cs="Arial"/>
          <w:sz w:val="22"/>
          <w:szCs w:val="22"/>
        </w:rPr>
      </w:pPr>
      <w:r>
        <w:rPr>
          <w:rFonts w:ascii="Arial" w:hAnsi="Arial" w:cs="Arial"/>
          <w:sz w:val="22"/>
          <w:szCs w:val="22"/>
        </w:rPr>
        <w:t xml:space="preserve">To illustrate the differences between an existing deconvolution method (CIBERSORTx) and Orgo-Seq, we applied both methods using bulk RNA sequence data from our patient-derived cerebral organoids with or without 16p11.2 deletions, and as a reference input, we used </w:t>
      </w:r>
      <w:r w:rsidR="000E0F1E">
        <w:rPr>
          <w:rFonts w:ascii="Arial" w:hAnsi="Arial" w:cs="Arial"/>
          <w:sz w:val="22"/>
          <w:szCs w:val="22"/>
        </w:rPr>
        <w:t>data from</w:t>
      </w:r>
      <w:r w:rsidR="00FC4A5D">
        <w:rPr>
          <w:rFonts w:ascii="Arial" w:hAnsi="Arial" w:cs="Arial"/>
          <w:sz w:val="22"/>
          <w:szCs w:val="22"/>
        </w:rPr>
        <w:t xml:space="preserve"> a previous publication by Velasco </w:t>
      </w:r>
      <w:r w:rsidR="00FC4A5D" w:rsidRPr="00FC4A5D">
        <w:rPr>
          <w:rFonts w:ascii="Arial" w:hAnsi="Arial" w:cs="Arial"/>
          <w:i/>
          <w:iCs/>
          <w:sz w:val="22"/>
          <w:szCs w:val="22"/>
        </w:rPr>
        <w:t>et al.</w:t>
      </w:r>
      <w:r w:rsidR="00FC4A5D">
        <w:rPr>
          <w:rFonts w:ascii="Arial" w:hAnsi="Arial" w:cs="Arial"/>
          <w:sz w:val="22"/>
          <w:szCs w:val="22"/>
        </w:rPr>
        <w:t xml:space="preserve"> where scRNA-seq data from 3-month</w:t>
      </w:r>
      <w:r w:rsidR="009B77E8">
        <w:rPr>
          <w:rFonts w:ascii="Arial" w:hAnsi="Arial" w:cs="Arial"/>
          <w:sz w:val="22"/>
          <w:szCs w:val="22"/>
        </w:rPr>
        <w:t>s</w:t>
      </w:r>
      <w:r w:rsidR="00FC4A5D">
        <w:rPr>
          <w:rFonts w:ascii="Arial" w:hAnsi="Arial" w:cs="Arial"/>
          <w:sz w:val="22"/>
          <w:szCs w:val="22"/>
        </w:rPr>
        <w:t xml:space="preserve"> organoids and 6-months organoids are available</w:t>
      </w:r>
      <w:r w:rsidR="00FC4A5D">
        <w:rPr>
          <w:rFonts w:ascii="Arial" w:hAnsi="Arial" w:cs="Arial"/>
          <w:sz w:val="22"/>
          <w:szCs w:val="22"/>
        </w:rPr>
        <w:fldChar w:fldCharType="begin">
          <w:fldData xml:space="preserve">PEVuZE5vdGU+PENpdGU+PEF1dGhvcj5WZWxhc2NvPC9BdXRob3I+PFllYXI+MjAxOTwvWWVhcj48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=
</w:fldData>
        </w:fldChar>
      </w:r>
      <w:r w:rsidR="00C1447B">
        <w:rPr>
          <w:rFonts w:ascii="Arial" w:hAnsi="Arial" w:cs="Arial"/>
          <w:sz w:val="22"/>
          <w:szCs w:val="22"/>
        </w:rPr>
        <w:instrText xml:space="preserve"> ADDIN EN.CITE </w:instrText>
      </w:r>
      <w:r w:rsidR="00C1447B">
        <w:rPr>
          <w:rFonts w:ascii="Arial" w:hAnsi="Arial" w:cs="Arial"/>
          <w:sz w:val="22"/>
          <w:szCs w:val="22"/>
        </w:rPr>
        <w:fldChar w:fldCharType="begin">
          <w:fldData xml:space="preserve">PEVuZE5vdGU+PENpdGU+PEF1dGhvcj5WZWxhc2NvPC9BdXRob3I+PFllYXI+MjAxOTwvWWVhcj48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=
</w:fldData>
        </w:fldChar>
      </w:r>
      <w:r w:rsidR="00C1447B">
        <w:rPr>
          <w:rFonts w:ascii="Arial" w:hAnsi="Arial" w:cs="Arial"/>
          <w:sz w:val="22"/>
          <w:szCs w:val="22"/>
        </w:rPr>
        <w:instrText xml:space="preserve"> ADDIN EN.CITE.DATA </w:instrText>
      </w:r>
      <w:r w:rsidR="00C1447B">
        <w:rPr>
          <w:rFonts w:ascii="Arial" w:hAnsi="Arial" w:cs="Arial"/>
          <w:sz w:val="22"/>
          <w:szCs w:val="22"/>
        </w:rPr>
      </w:r>
      <w:r w:rsidR="00C1447B">
        <w:rPr>
          <w:rFonts w:ascii="Arial" w:hAnsi="Arial" w:cs="Arial"/>
          <w:sz w:val="22"/>
          <w:szCs w:val="22"/>
        </w:rPr>
        <w:fldChar w:fldCharType="end"/>
      </w:r>
      <w:r w:rsidR="00FC4A5D">
        <w:rPr>
          <w:rFonts w:ascii="Arial" w:hAnsi="Arial" w:cs="Arial"/>
          <w:sz w:val="22"/>
          <w:szCs w:val="22"/>
        </w:rPr>
        <w:fldChar w:fldCharType="separate"/>
      </w:r>
      <w:r w:rsidR="00C1447B" w:rsidRPr="00C1447B">
        <w:rPr>
          <w:rFonts w:ascii="Arial" w:hAnsi="Arial" w:cs="Arial"/>
          <w:noProof/>
          <w:sz w:val="22"/>
          <w:szCs w:val="22"/>
          <w:vertAlign w:val="superscript"/>
        </w:rPr>
        <w:t>8</w:t>
      </w:r>
      <w:r w:rsidR="00FC4A5D">
        <w:rPr>
          <w:rFonts w:ascii="Arial" w:hAnsi="Arial" w:cs="Arial"/>
          <w:sz w:val="22"/>
          <w:szCs w:val="22"/>
        </w:rPr>
        <w:fldChar w:fldCharType="end"/>
      </w:r>
      <w:r w:rsidR="00FC4A5D">
        <w:rPr>
          <w:rFonts w:ascii="Arial" w:hAnsi="Arial" w:cs="Arial"/>
          <w:sz w:val="22"/>
          <w:szCs w:val="22"/>
        </w:rPr>
        <w:t xml:space="preserve">. We grouped the 3-months and 6-months organoids into a single analysis as there were much fewer 6-months organoids compared to 3-months organoids, and we performed 2 sets of analyses using scRNA-seq data from: 1) all the organoids (3-months and 6-months), and 2) only the 3-months organoids. </w:t>
      </w:r>
      <w:r w:rsidR="006009CF">
        <w:rPr>
          <w:rFonts w:ascii="Arial" w:hAnsi="Arial" w:cs="Arial"/>
          <w:sz w:val="22"/>
          <w:szCs w:val="22"/>
        </w:rPr>
        <w:t>For CIBERSORTx</w:t>
      </w:r>
      <w:r w:rsidR="00A5088B">
        <w:rPr>
          <w:rFonts w:ascii="Arial" w:hAnsi="Arial" w:cs="Arial"/>
          <w:sz w:val="22"/>
          <w:szCs w:val="22"/>
        </w:rPr>
        <w:fldChar w:fldCharType="begin">
          <w:fldData xml:space="preserve">PEVuZE5vdGU+PENpdGU+PEF1dGhvcj5OZXdtYW48L0F1dGhvcj48WWVhcj4yMDE5PC9ZZWFyPjxS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</w:fldData>
        </w:fldChar>
      </w:r>
      <w:r w:rsidR="00960957">
        <w:rPr>
          <w:rFonts w:ascii="Arial" w:hAnsi="Arial" w:cs="Arial"/>
          <w:sz w:val="22"/>
          <w:szCs w:val="22"/>
        </w:rPr>
        <w:instrText xml:space="preserve"> ADDIN EN.CITE </w:instrText>
      </w:r>
      <w:r w:rsidR="00960957">
        <w:rPr>
          <w:rFonts w:ascii="Arial" w:hAnsi="Arial" w:cs="Arial"/>
          <w:sz w:val="22"/>
          <w:szCs w:val="22"/>
        </w:rPr>
        <w:fldChar w:fldCharType="begin">
          <w:fldData xml:space="preserve">PEVuZE5vdGU+PENpdGU+PEF1dGhvcj5OZXdtYW48L0F1dGhvcj48WWVhcj4yMDE5PC9ZZWFyPjxS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</w:fldData>
        </w:fldChar>
      </w:r>
      <w:r w:rsidR="00960957">
        <w:rPr>
          <w:rFonts w:ascii="Arial" w:hAnsi="Arial" w:cs="Arial"/>
          <w:sz w:val="22"/>
          <w:szCs w:val="22"/>
        </w:rPr>
        <w:instrText xml:space="preserve"> ADDIN EN.CITE.DATA </w:instrText>
      </w:r>
      <w:r w:rsidR="00960957">
        <w:rPr>
          <w:rFonts w:ascii="Arial" w:hAnsi="Arial" w:cs="Arial"/>
          <w:sz w:val="22"/>
          <w:szCs w:val="22"/>
        </w:rPr>
      </w:r>
      <w:r w:rsidR="00960957">
        <w:rPr>
          <w:rFonts w:ascii="Arial" w:hAnsi="Arial" w:cs="Arial"/>
          <w:sz w:val="22"/>
          <w:szCs w:val="22"/>
        </w:rPr>
        <w:fldChar w:fldCharType="end"/>
      </w:r>
      <w:r w:rsidR="00A5088B">
        <w:rPr>
          <w:rFonts w:ascii="Arial" w:hAnsi="Arial" w:cs="Arial"/>
          <w:sz w:val="22"/>
          <w:szCs w:val="22"/>
        </w:rPr>
        <w:fldChar w:fldCharType="separate"/>
      </w:r>
      <w:r w:rsidR="00960957" w:rsidRPr="00960957">
        <w:rPr>
          <w:rFonts w:ascii="Arial" w:hAnsi="Arial" w:cs="Arial"/>
          <w:noProof/>
          <w:sz w:val="22"/>
          <w:szCs w:val="22"/>
          <w:vertAlign w:val="superscript"/>
        </w:rPr>
        <w:t>6</w:t>
      </w:r>
      <w:r w:rsidR="00A5088B">
        <w:rPr>
          <w:rFonts w:ascii="Arial" w:hAnsi="Arial" w:cs="Arial"/>
          <w:sz w:val="22"/>
          <w:szCs w:val="22"/>
        </w:rPr>
        <w:fldChar w:fldCharType="end"/>
      </w:r>
      <w:r w:rsidR="006009CF">
        <w:rPr>
          <w:rFonts w:ascii="Arial" w:hAnsi="Arial" w:cs="Arial"/>
          <w:sz w:val="22"/>
          <w:szCs w:val="22"/>
        </w:rPr>
        <w:t xml:space="preserve">, we performed t-test to evaluate the differences in the proportions of cell types, and for the results from CIBERSORTx and </w:t>
      </w:r>
      <w:r w:rsidR="006009CF" w:rsidRPr="006009CF">
        <w:rPr>
          <w:rFonts w:ascii="Arial" w:hAnsi="Arial" w:cs="Arial"/>
          <w:i/>
          <w:iCs/>
          <w:sz w:val="22"/>
          <w:szCs w:val="22"/>
        </w:rPr>
        <w:t>CellScore</w:t>
      </w:r>
      <w:r w:rsidR="006009CF">
        <w:rPr>
          <w:rFonts w:ascii="Arial" w:hAnsi="Arial" w:cs="Arial"/>
          <w:sz w:val="22"/>
          <w:szCs w:val="22"/>
        </w:rPr>
        <w:t xml:space="preserve"> (Orgo-Seq), w</w:t>
      </w:r>
      <w:r w:rsidR="00613A2D">
        <w:rPr>
          <w:rFonts w:ascii="Arial" w:hAnsi="Arial" w:cs="Arial"/>
          <w:sz w:val="22"/>
          <w:szCs w:val="22"/>
        </w:rPr>
        <w:t xml:space="preserve">e further performed meta-analyses on the P-values for the enrichment of cell types between 16p11.2 deletion cases and controls </w:t>
      </w:r>
      <w:r w:rsidR="006009CF">
        <w:rPr>
          <w:rFonts w:ascii="Arial" w:hAnsi="Arial" w:cs="Arial"/>
          <w:sz w:val="22"/>
          <w:szCs w:val="22"/>
        </w:rPr>
        <w:t xml:space="preserve">by </w:t>
      </w:r>
      <w:r w:rsidR="00613A2D">
        <w:rPr>
          <w:rFonts w:ascii="Arial" w:hAnsi="Arial" w:cs="Arial"/>
          <w:sz w:val="22"/>
          <w:szCs w:val="22"/>
        </w:rPr>
        <w:t>using equal weights for each replicate in each batch.</w:t>
      </w:r>
    </w:p>
    <w:p w14:paraId="26B939C8" w14:textId="2AEA65C7" w:rsidR="000E0F1E" w:rsidRDefault="000E0F1E" w:rsidP="00613A2D">
      <w:pPr>
        <w:pStyle w:val="SOMContent"/>
        <w:spacing w:before="0"/>
        <w:rPr>
          <w:rFonts w:ascii="Arial" w:hAnsi="Arial" w:cs="Arial"/>
          <w:sz w:val="22"/>
          <w:szCs w:val="22"/>
        </w:rPr>
      </w:pPr>
    </w:p>
    <w:p w14:paraId="7D4F5F00" w14:textId="74B93E5A" w:rsidR="000E0F1E" w:rsidRPr="00613A2D" w:rsidRDefault="006D151D" w:rsidP="00613A2D">
      <w:pPr>
        <w:pStyle w:val="SOMContent"/>
        <w:spacing w:before="0"/>
        <w:rPr>
          <w:rFonts w:ascii="Arial" w:hAnsi="Arial" w:cs="Arial"/>
          <w:b/>
          <w:bCs/>
          <w:sz w:val="22"/>
          <w:szCs w:val="22"/>
        </w:rPr>
      </w:pPr>
      <w:r>
        <w:rPr>
          <w:rFonts w:ascii="Arial" w:hAnsi="Arial" w:cs="Arial"/>
          <w:b/>
          <w:bCs/>
          <w:sz w:val="22"/>
          <w:szCs w:val="22"/>
        </w:rPr>
        <w:t>Meta-analysis of d</w:t>
      </w:r>
      <w:r w:rsidR="000E0F1E" w:rsidRPr="00613A2D">
        <w:rPr>
          <w:rFonts w:ascii="Arial" w:hAnsi="Arial" w:cs="Arial"/>
          <w:b/>
          <w:bCs/>
          <w:sz w:val="22"/>
          <w:szCs w:val="22"/>
        </w:rPr>
        <w:t>econvolution results from CIBERSORTx</w:t>
      </w:r>
    </w:p>
    <w:tbl>
      <w:tblPr>
        <w:tblStyle w:val="TableGrid"/>
        <w:tblW w:w="0" w:type="auto"/>
        <w:tblLook w:val="04A0" w:firstRow="1" w:lastRow="0" w:firstColumn="1" w:lastColumn="0" w:noHBand="0" w:noVBand="1"/>
      </w:tblPr>
      <w:tblGrid>
        <w:gridCol w:w="4301"/>
        <w:gridCol w:w="1183"/>
      </w:tblGrid>
      <w:tr w:rsidR="00613A2D" w14:paraId="7E945A1C" w14:textId="77777777" w:rsidTr="006009CF">
        <w:tc>
          <w:tcPr>
            <w:tcW w:w="4301" w:type="dxa"/>
            <w:shd w:val="clear" w:color="auto" w:fill="E7E6E6" w:themeFill="background2"/>
          </w:tcPr>
          <w:p w14:paraId="568E6DBC" w14:textId="3364729C" w:rsidR="00613A2D" w:rsidRDefault="00613A2D" w:rsidP="00613A2D">
            <w:pPr>
              <w:pStyle w:val="SOMContent"/>
              <w:spacing w:before="0"/>
              <w:rPr>
                <w:rFonts w:ascii="Arial" w:hAnsi="Arial" w:cs="Arial"/>
                <w:sz w:val="22"/>
                <w:szCs w:val="22"/>
              </w:rPr>
            </w:pPr>
            <w:r>
              <w:rPr>
                <w:rFonts w:ascii="Arial" w:hAnsi="Arial" w:cs="Arial"/>
                <w:sz w:val="22"/>
                <w:szCs w:val="22"/>
              </w:rPr>
              <w:t>Cell types (</w:t>
            </w:r>
            <w:r w:rsidR="00C204DD">
              <w:rPr>
                <w:rFonts w:ascii="Arial" w:hAnsi="Arial" w:cs="Arial"/>
                <w:sz w:val="22"/>
                <w:szCs w:val="22"/>
              </w:rPr>
              <w:t>all 3mos and 6mos</w:t>
            </w:r>
            <w:r>
              <w:rPr>
                <w:rFonts w:ascii="Arial" w:hAnsi="Arial" w:cs="Arial"/>
                <w:sz w:val="22"/>
                <w:szCs w:val="22"/>
              </w:rPr>
              <w:t xml:space="preserve"> organoids)</w:t>
            </w:r>
          </w:p>
        </w:tc>
        <w:tc>
          <w:tcPr>
            <w:tcW w:w="1183" w:type="dxa"/>
            <w:shd w:val="clear" w:color="auto" w:fill="E7E6E6" w:themeFill="background2"/>
          </w:tcPr>
          <w:p w14:paraId="31149B3E" w14:textId="28903DA7" w:rsidR="00613A2D" w:rsidRDefault="00613A2D" w:rsidP="00613A2D">
            <w:pPr>
              <w:pStyle w:val="SOMContent"/>
              <w:spacing w:before="0"/>
              <w:rPr>
                <w:rFonts w:ascii="Arial" w:hAnsi="Arial" w:cs="Arial"/>
                <w:sz w:val="22"/>
                <w:szCs w:val="22"/>
              </w:rPr>
            </w:pPr>
            <w:r>
              <w:rPr>
                <w:rFonts w:ascii="Arial" w:hAnsi="Arial" w:cs="Arial"/>
                <w:sz w:val="22"/>
                <w:szCs w:val="22"/>
              </w:rPr>
              <w:t>P values</w:t>
            </w:r>
          </w:p>
        </w:tc>
      </w:tr>
      <w:tr w:rsidR="00613A2D" w14:paraId="63686FF4" w14:textId="77777777" w:rsidTr="006009CF">
        <w:tc>
          <w:tcPr>
            <w:tcW w:w="4301" w:type="dxa"/>
          </w:tcPr>
          <w:p w14:paraId="1C51D40B" w14:textId="3312E1D8" w:rsidR="00613A2D" w:rsidRDefault="00613A2D" w:rsidP="00613A2D">
            <w:pPr>
              <w:pStyle w:val="SOMContent"/>
              <w:spacing w:before="0"/>
              <w:rPr>
                <w:rFonts w:ascii="Arial" w:hAnsi="Arial" w:cs="Arial"/>
                <w:sz w:val="22"/>
                <w:szCs w:val="22"/>
              </w:rPr>
            </w:pPr>
            <w:r>
              <w:rPr>
                <w:rFonts w:ascii="Arial" w:hAnsi="Arial" w:cs="Arial"/>
                <w:sz w:val="22"/>
                <w:szCs w:val="22"/>
              </w:rPr>
              <w:t>RG</w:t>
            </w:r>
          </w:p>
        </w:tc>
        <w:tc>
          <w:tcPr>
            <w:tcW w:w="1183" w:type="dxa"/>
          </w:tcPr>
          <w:p w14:paraId="0A4064D2" w14:textId="0731B292" w:rsidR="00613A2D" w:rsidRDefault="00613A2D" w:rsidP="00613A2D">
            <w:pPr>
              <w:pStyle w:val="SOMContent"/>
              <w:spacing w:before="0"/>
              <w:rPr>
                <w:rFonts w:ascii="Arial" w:hAnsi="Arial" w:cs="Arial"/>
                <w:sz w:val="22"/>
                <w:szCs w:val="22"/>
              </w:rPr>
            </w:pPr>
            <w:r>
              <w:rPr>
                <w:rFonts w:ascii="Arial" w:hAnsi="Arial" w:cs="Arial"/>
                <w:sz w:val="22"/>
                <w:szCs w:val="22"/>
              </w:rPr>
              <w:t>0.0398</w:t>
            </w:r>
          </w:p>
        </w:tc>
      </w:tr>
      <w:tr w:rsidR="00613A2D" w14:paraId="31AEBFA5" w14:textId="77777777" w:rsidTr="006009CF">
        <w:tc>
          <w:tcPr>
            <w:tcW w:w="4301" w:type="dxa"/>
          </w:tcPr>
          <w:p w14:paraId="389BCF2A" w14:textId="178E4F22" w:rsidR="00613A2D" w:rsidRDefault="00613A2D" w:rsidP="00613A2D">
            <w:pPr>
              <w:pStyle w:val="SOMContent"/>
              <w:spacing w:before="0"/>
              <w:rPr>
                <w:rFonts w:ascii="Arial" w:hAnsi="Arial" w:cs="Arial"/>
                <w:sz w:val="22"/>
                <w:szCs w:val="22"/>
              </w:rPr>
            </w:pPr>
            <w:r>
              <w:rPr>
                <w:rFonts w:ascii="Arial" w:hAnsi="Arial" w:cs="Arial"/>
                <w:sz w:val="22"/>
                <w:szCs w:val="22"/>
              </w:rPr>
              <w:t>Immature CPNs</w:t>
            </w:r>
          </w:p>
        </w:tc>
        <w:tc>
          <w:tcPr>
            <w:tcW w:w="1183" w:type="dxa"/>
          </w:tcPr>
          <w:p w14:paraId="4C674AD6" w14:textId="3AD7E506" w:rsidR="00613A2D" w:rsidRDefault="00613A2D" w:rsidP="00613A2D">
            <w:pPr>
              <w:pStyle w:val="SOMContent"/>
              <w:spacing w:before="0"/>
              <w:rPr>
                <w:rFonts w:ascii="Arial" w:hAnsi="Arial" w:cs="Arial"/>
                <w:sz w:val="22"/>
                <w:szCs w:val="22"/>
              </w:rPr>
            </w:pPr>
            <w:r>
              <w:rPr>
                <w:rFonts w:ascii="Arial" w:hAnsi="Arial" w:cs="Arial"/>
                <w:sz w:val="22"/>
                <w:szCs w:val="22"/>
              </w:rPr>
              <w:t>0.0718</w:t>
            </w:r>
          </w:p>
        </w:tc>
      </w:tr>
      <w:tr w:rsidR="00613A2D" w14:paraId="679061CB" w14:textId="77777777" w:rsidTr="006009CF">
        <w:tc>
          <w:tcPr>
            <w:tcW w:w="4301" w:type="dxa"/>
          </w:tcPr>
          <w:p w14:paraId="17FAF6DC" w14:textId="39F65751" w:rsidR="00613A2D" w:rsidRDefault="00613A2D" w:rsidP="00613A2D">
            <w:pPr>
              <w:pStyle w:val="SOMContent"/>
              <w:spacing w:before="0"/>
              <w:rPr>
                <w:rFonts w:ascii="Arial" w:hAnsi="Arial" w:cs="Arial"/>
                <w:sz w:val="22"/>
                <w:szCs w:val="22"/>
              </w:rPr>
            </w:pPr>
            <w:r>
              <w:rPr>
                <w:rFonts w:ascii="Arial" w:hAnsi="Arial" w:cs="Arial"/>
                <w:sz w:val="22"/>
                <w:szCs w:val="22"/>
              </w:rPr>
              <w:t>CPNs</w:t>
            </w:r>
          </w:p>
        </w:tc>
        <w:tc>
          <w:tcPr>
            <w:tcW w:w="1183" w:type="dxa"/>
          </w:tcPr>
          <w:p w14:paraId="11DD0834" w14:textId="7128E4DC" w:rsidR="00613A2D" w:rsidRDefault="00613A2D" w:rsidP="00613A2D">
            <w:pPr>
              <w:pStyle w:val="SOMContent"/>
              <w:spacing w:before="0"/>
              <w:rPr>
                <w:rFonts w:ascii="Arial" w:hAnsi="Arial" w:cs="Arial"/>
                <w:sz w:val="22"/>
                <w:szCs w:val="22"/>
              </w:rPr>
            </w:pPr>
            <w:r>
              <w:rPr>
                <w:rFonts w:ascii="Arial" w:hAnsi="Arial" w:cs="Arial"/>
                <w:sz w:val="22"/>
                <w:szCs w:val="22"/>
              </w:rPr>
              <w:t>0.0739</w:t>
            </w:r>
          </w:p>
        </w:tc>
      </w:tr>
      <w:tr w:rsidR="00613A2D" w14:paraId="2A438F12" w14:textId="77777777" w:rsidTr="006009CF">
        <w:tc>
          <w:tcPr>
            <w:tcW w:w="4301" w:type="dxa"/>
          </w:tcPr>
          <w:p w14:paraId="29049DB6" w14:textId="064E32B5" w:rsidR="00613A2D" w:rsidRDefault="00C204DD" w:rsidP="00613A2D">
            <w:pPr>
              <w:pStyle w:val="SOMContent"/>
              <w:spacing w:before="0"/>
              <w:rPr>
                <w:rFonts w:ascii="Arial" w:hAnsi="Arial" w:cs="Arial"/>
                <w:sz w:val="22"/>
                <w:szCs w:val="22"/>
              </w:rPr>
            </w:pPr>
            <w:r>
              <w:rPr>
                <w:rFonts w:ascii="Arial" w:hAnsi="Arial" w:cs="Arial"/>
                <w:sz w:val="22"/>
                <w:szCs w:val="22"/>
              </w:rPr>
              <w:t>Cycling</w:t>
            </w:r>
          </w:p>
        </w:tc>
        <w:tc>
          <w:tcPr>
            <w:tcW w:w="1183" w:type="dxa"/>
          </w:tcPr>
          <w:p w14:paraId="31231759" w14:textId="4A1DB846" w:rsidR="00613A2D" w:rsidRDefault="00C204DD" w:rsidP="00613A2D">
            <w:pPr>
              <w:pStyle w:val="SOMContent"/>
              <w:spacing w:before="0"/>
              <w:rPr>
                <w:rFonts w:ascii="Arial" w:hAnsi="Arial" w:cs="Arial"/>
                <w:sz w:val="22"/>
                <w:szCs w:val="22"/>
              </w:rPr>
            </w:pPr>
            <w:r>
              <w:rPr>
                <w:rFonts w:ascii="Arial" w:hAnsi="Arial" w:cs="Arial"/>
                <w:sz w:val="22"/>
                <w:szCs w:val="22"/>
              </w:rPr>
              <w:t>0.0916</w:t>
            </w:r>
          </w:p>
        </w:tc>
      </w:tr>
      <w:tr w:rsidR="00613A2D" w14:paraId="5EFD9E14" w14:textId="77777777" w:rsidTr="006009CF">
        <w:tc>
          <w:tcPr>
            <w:tcW w:w="4301" w:type="dxa"/>
          </w:tcPr>
          <w:p w14:paraId="7CD461EE" w14:textId="7356DE93" w:rsidR="00613A2D" w:rsidRDefault="00C204DD" w:rsidP="00613A2D">
            <w:pPr>
              <w:pStyle w:val="SOMContent"/>
              <w:spacing w:before="0"/>
              <w:rPr>
                <w:rFonts w:ascii="Arial" w:hAnsi="Arial" w:cs="Arial"/>
                <w:sz w:val="22"/>
                <w:szCs w:val="22"/>
              </w:rPr>
            </w:pPr>
            <w:r>
              <w:rPr>
                <w:rFonts w:ascii="Arial" w:hAnsi="Arial" w:cs="Arial"/>
                <w:sz w:val="22"/>
                <w:szCs w:val="22"/>
              </w:rPr>
              <w:t>oRG</w:t>
            </w:r>
          </w:p>
        </w:tc>
        <w:tc>
          <w:tcPr>
            <w:tcW w:w="1183" w:type="dxa"/>
          </w:tcPr>
          <w:p w14:paraId="7ABDD0BB" w14:textId="7F61C231" w:rsidR="00613A2D" w:rsidRDefault="00C204DD" w:rsidP="00613A2D">
            <w:pPr>
              <w:pStyle w:val="SOMContent"/>
              <w:spacing w:before="0"/>
              <w:rPr>
                <w:rFonts w:ascii="Arial" w:hAnsi="Arial" w:cs="Arial"/>
                <w:sz w:val="22"/>
                <w:szCs w:val="22"/>
              </w:rPr>
            </w:pPr>
            <w:r>
              <w:rPr>
                <w:rFonts w:ascii="Arial" w:hAnsi="Arial" w:cs="Arial"/>
                <w:sz w:val="22"/>
                <w:szCs w:val="22"/>
              </w:rPr>
              <w:t>0.1126</w:t>
            </w:r>
          </w:p>
        </w:tc>
      </w:tr>
      <w:tr w:rsidR="00613A2D" w14:paraId="7D2521AA" w14:textId="77777777" w:rsidTr="006009CF">
        <w:tc>
          <w:tcPr>
            <w:tcW w:w="4301" w:type="dxa"/>
          </w:tcPr>
          <w:p w14:paraId="42A640C1" w14:textId="29AD7618" w:rsidR="00613A2D" w:rsidRDefault="00C204DD" w:rsidP="00613A2D">
            <w:pPr>
              <w:pStyle w:val="SOMContent"/>
              <w:spacing w:before="0"/>
              <w:rPr>
                <w:rFonts w:ascii="Arial" w:hAnsi="Arial" w:cs="Arial"/>
                <w:sz w:val="22"/>
                <w:szCs w:val="22"/>
              </w:rPr>
            </w:pPr>
            <w:r>
              <w:rPr>
                <w:rFonts w:ascii="Arial" w:hAnsi="Arial" w:cs="Arial"/>
                <w:sz w:val="22"/>
                <w:szCs w:val="22"/>
              </w:rPr>
              <w:lastRenderedPageBreak/>
              <w:t>Immature PNs</w:t>
            </w:r>
          </w:p>
        </w:tc>
        <w:tc>
          <w:tcPr>
            <w:tcW w:w="1183" w:type="dxa"/>
          </w:tcPr>
          <w:p w14:paraId="7F0EFDA2" w14:textId="18F91D49" w:rsidR="00613A2D" w:rsidRDefault="00C204DD" w:rsidP="00613A2D">
            <w:pPr>
              <w:pStyle w:val="SOMContent"/>
              <w:spacing w:before="0"/>
              <w:rPr>
                <w:rFonts w:ascii="Arial" w:hAnsi="Arial" w:cs="Arial"/>
                <w:sz w:val="22"/>
                <w:szCs w:val="22"/>
              </w:rPr>
            </w:pPr>
            <w:r>
              <w:rPr>
                <w:rFonts w:ascii="Arial" w:hAnsi="Arial" w:cs="Arial"/>
                <w:sz w:val="22"/>
                <w:szCs w:val="22"/>
              </w:rPr>
              <w:t>0.3601</w:t>
            </w:r>
          </w:p>
        </w:tc>
      </w:tr>
      <w:tr w:rsidR="00613A2D" w14:paraId="0E093EB5" w14:textId="77777777" w:rsidTr="006009CF">
        <w:tc>
          <w:tcPr>
            <w:tcW w:w="4301" w:type="dxa"/>
          </w:tcPr>
          <w:p w14:paraId="148973AB" w14:textId="1BD1299A" w:rsidR="00613A2D" w:rsidRDefault="00C204DD" w:rsidP="00613A2D">
            <w:pPr>
              <w:pStyle w:val="SOMContent"/>
              <w:spacing w:before="0"/>
              <w:rPr>
                <w:rFonts w:ascii="Arial" w:hAnsi="Arial" w:cs="Arial"/>
                <w:sz w:val="22"/>
                <w:szCs w:val="22"/>
              </w:rPr>
            </w:pPr>
            <w:r>
              <w:rPr>
                <w:rFonts w:ascii="Arial" w:hAnsi="Arial" w:cs="Arial"/>
                <w:sz w:val="22"/>
                <w:szCs w:val="22"/>
              </w:rPr>
              <w:t>CFuPNs</w:t>
            </w:r>
          </w:p>
        </w:tc>
        <w:tc>
          <w:tcPr>
            <w:tcW w:w="1183" w:type="dxa"/>
          </w:tcPr>
          <w:p w14:paraId="782712CD" w14:textId="4235B1D1" w:rsidR="00613A2D" w:rsidRDefault="00C204DD" w:rsidP="00613A2D">
            <w:pPr>
              <w:pStyle w:val="SOMContent"/>
              <w:spacing w:before="0"/>
              <w:rPr>
                <w:rFonts w:ascii="Arial" w:hAnsi="Arial" w:cs="Arial"/>
                <w:sz w:val="22"/>
                <w:szCs w:val="22"/>
              </w:rPr>
            </w:pPr>
            <w:r>
              <w:rPr>
                <w:rFonts w:ascii="Arial" w:hAnsi="Arial" w:cs="Arial"/>
                <w:sz w:val="22"/>
                <w:szCs w:val="22"/>
              </w:rPr>
              <w:t>-</w:t>
            </w:r>
          </w:p>
        </w:tc>
      </w:tr>
      <w:tr w:rsidR="00613A2D" w14:paraId="16C9EA04" w14:textId="77777777" w:rsidTr="006009CF">
        <w:tc>
          <w:tcPr>
            <w:tcW w:w="4301" w:type="dxa"/>
          </w:tcPr>
          <w:p w14:paraId="13B75F87" w14:textId="375427B9" w:rsidR="00613A2D" w:rsidRDefault="00C204DD" w:rsidP="00613A2D">
            <w:pPr>
              <w:pStyle w:val="SOMContent"/>
              <w:spacing w:before="0"/>
              <w:rPr>
                <w:rFonts w:ascii="Arial" w:hAnsi="Arial" w:cs="Arial"/>
                <w:sz w:val="22"/>
                <w:szCs w:val="22"/>
              </w:rPr>
            </w:pPr>
            <w:r>
              <w:rPr>
                <w:rFonts w:ascii="Arial" w:hAnsi="Arial" w:cs="Arial"/>
                <w:sz w:val="22"/>
                <w:szCs w:val="22"/>
              </w:rPr>
              <w:t>IPCs/Immature PNs</w:t>
            </w:r>
          </w:p>
        </w:tc>
        <w:tc>
          <w:tcPr>
            <w:tcW w:w="1183" w:type="dxa"/>
          </w:tcPr>
          <w:p w14:paraId="7CD8733D" w14:textId="3284BA00" w:rsidR="00613A2D" w:rsidRDefault="00C204DD" w:rsidP="00613A2D">
            <w:pPr>
              <w:pStyle w:val="SOMContent"/>
              <w:spacing w:before="0"/>
              <w:rPr>
                <w:rFonts w:ascii="Arial" w:hAnsi="Arial" w:cs="Arial"/>
                <w:sz w:val="22"/>
                <w:szCs w:val="22"/>
              </w:rPr>
            </w:pPr>
            <w:r>
              <w:rPr>
                <w:rFonts w:ascii="Arial" w:hAnsi="Arial" w:cs="Arial"/>
                <w:sz w:val="22"/>
                <w:szCs w:val="22"/>
              </w:rPr>
              <w:t>-</w:t>
            </w:r>
          </w:p>
        </w:tc>
      </w:tr>
      <w:tr w:rsidR="00613A2D" w14:paraId="148F42A9" w14:textId="77777777" w:rsidTr="006009CF">
        <w:tc>
          <w:tcPr>
            <w:tcW w:w="4301" w:type="dxa"/>
          </w:tcPr>
          <w:p w14:paraId="5B2362DC" w14:textId="74A9875D" w:rsidR="00613A2D" w:rsidRDefault="00C204DD" w:rsidP="00613A2D">
            <w:pPr>
              <w:pStyle w:val="SOMContent"/>
              <w:spacing w:before="0"/>
              <w:rPr>
                <w:rFonts w:ascii="Arial" w:hAnsi="Arial" w:cs="Arial"/>
                <w:sz w:val="22"/>
                <w:szCs w:val="22"/>
              </w:rPr>
            </w:pPr>
            <w:r>
              <w:rPr>
                <w:rFonts w:ascii="Arial" w:hAnsi="Arial" w:cs="Arial"/>
                <w:sz w:val="22"/>
                <w:szCs w:val="22"/>
              </w:rPr>
              <w:t>Immature CFuPNs</w:t>
            </w:r>
          </w:p>
        </w:tc>
        <w:tc>
          <w:tcPr>
            <w:tcW w:w="1183" w:type="dxa"/>
          </w:tcPr>
          <w:p w14:paraId="77946FBB" w14:textId="26BAF6CB" w:rsidR="00613A2D" w:rsidRDefault="00C204DD" w:rsidP="00613A2D">
            <w:pPr>
              <w:pStyle w:val="SOMContent"/>
              <w:spacing w:before="0"/>
              <w:rPr>
                <w:rFonts w:ascii="Arial" w:hAnsi="Arial" w:cs="Arial"/>
                <w:sz w:val="22"/>
                <w:szCs w:val="22"/>
              </w:rPr>
            </w:pPr>
            <w:r>
              <w:rPr>
                <w:rFonts w:ascii="Arial" w:hAnsi="Arial" w:cs="Arial"/>
                <w:sz w:val="22"/>
                <w:szCs w:val="22"/>
              </w:rPr>
              <w:t>-</w:t>
            </w:r>
          </w:p>
        </w:tc>
      </w:tr>
    </w:tbl>
    <w:p w14:paraId="7A46D116" w14:textId="09D02651" w:rsidR="00613A2D" w:rsidRDefault="00613A2D" w:rsidP="00613A2D">
      <w:pPr>
        <w:pStyle w:val="SOMContent"/>
        <w:spacing w:before="0"/>
        <w:rPr>
          <w:rFonts w:ascii="Arial" w:hAnsi="Arial" w:cs="Arial"/>
          <w:sz w:val="22"/>
          <w:szCs w:val="22"/>
        </w:rPr>
      </w:pPr>
    </w:p>
    <w:tbl>
      <w:tblPr>
        <w:tblStyle w:val="TableGrid"/>
        <w:tblW w:w="0" w:type="auto"/>
        <w:tblLook w:val="04A0" w:firstRow="1" w:lastRow="0" w:firstColumn="1" w:lastColumn="0" w:noHBand="0" w:noVBand="1"/>
      </w:tblPr>
      <w:tblGrid>
        <w:gridCol w:w="4301"/>
        <w:gridCol w:w="1183"/>
      </w:tblGrid>
      <w:tr w:rsidR="00C204DD" w14:paraId="0D8EDC11" w14:textId="77777777" w:rsidTr="006009CF">
        <w:tc>
          <w:tcPr>
            <w:tcW w:w="4301" w:type="dxa"/>
            <w:shd w:val="clear" w:color="auto" w:fill="E7E6E6" w:themeFill="background2"/>
          </w:tcPr>
          <w:p w14:paraId="427DC829" w14:textId="67085B4E" w:rsidR="00C204DD" w:rsidRDefault="00C204DD" w:rsidP="00C1447B">
            <w:pPr>
              <w:pStyle w:val="SOMContent"/>
              <w:spacing w:before="0"/>
              <w:rPr>
                <w:rFonts w:ascii="Arial" w:hAnsi="Arial" w:cs="Arial"/>
                <w:sz w:val="22"/>
                <w:szCs w:val="22"/>
              </w:rPr>
            </w:pPr>
            <w:r>
              <w:rPr>
                <w:rFonts w:ascii="Arial" w:hAnsi="Arial" w:cs="Arial"/>
                <w:sz w:val="22"/>
                <w:szCs w:val="22"/>
              </w:rPr>
              <w:t>Cell types (only 3mos organoids)</w:t>
            </w:r>
          </w:p>
        </w:tc>
        <w:tc>
          <w:tcPr>
            <w:tcW w:w="1183" w:type="dxa"/>
            <w:shd w:val="clear" w:color="auto" w:fill="E7E6E6" w:themeFill="background2"/>
          </w:tcPr>
          <w:p w14:paraId="6E74AFF2" w14:textId="409A02EA" w:rsidR="00C204DD" w:rsidRDefault="00C204DD" w:rsidP="00C1447B">
            <w:pPr>
              <w:pStyle w:val="SOMContent"/>
              <w:spacing w:before="0"/>
              <w:rPr>
                <w:rFonts w:ascii="Arial" w:hAnsi="Arial" w:cs="Arial"/>
                <w:sz w:val="22"/>
                <w:szCs w:val="22"/>
              </w:rPr>
            </w:pPr>
            <w:r>
              <w:rPr>
                <w:rFonts w:ascii="Arial" w:hAnsi="Arial" w:cs="Arial"/>
                <w:sz w:val="22"/>
                <w:szCs w:val="22"/>
              </w:rPr>
              <w:t>P values</w:t>
            </w:r>
          </w:p>
        </w:tc>
      </w:tr>
      <w:tr w:rsidR="00C204DD" w14:paraId="2FB3F676" w14:textId="77777777" w:rsidTr="006009CF">
        <w:tc>
          <w:tcPr>
            <w:tcW w:w="4301" w:type="dxa"/>
          </w:tcPr>
          <w:p w14:paraId="3C9D231C" w14:textId="4DF7F718" w:rsidR="00C204DD" w:rsidRDefault="00C204DD" w:rsidP="00C1447B">
            <w:pPr>
              <w:pStyle w:val="SOMContent"/>
              <w:spacing w:before="0"/>
              <w:rPr>
                <w:rFonts w:ascii="Arial" w:hAnsi="Arial" w:cs="Arial"/>
                <w:sz w:val="22"/>
                <w:szCs w:val="22"/>
              </w:rPr>
            </w:pPr>
            <w:r>
              <w:rPr>
                <w:rFonts w:ascii="Arial" w:hAnsi="Arial" w:cs="Arial"/>
                <w:sz w:val="22"/>
                <w:szCs w:val="22"/>
              </w:rPr>
              <w:t>IPCs/Immature PNs</w:t>
            </w:r>
          </w:p>
        </w:tc>
        <w:tc>
          <w:tcPr>
            <w:tcW w:w="1183" w:type="dxa"/>
          </w:tcPr>
          <w:p w14:paraId="7358C615" w14:textId="61B8E0D8" w:rsidR="00C204DD" w:rsidRDefault="00C204DD" w:rsidP="00C1447B">
            <w:pPr>
              <w:pStyle w:val="SOMContent"/>
              <w:spacing w:before="0"/>
              <w:rPr>
                <w:rFonts w:ascii="Arial" w:hAnsi="Arial" w:cs="Arial"/>
                <w:sz w:val="22"/>
                <w:szCs w:val="22"/>
              </w:rPr>
            </w:pPr>
            <w:r>
              <w:rPr>
                <w:rFonts w:ascii="Arial" w:hAnsi="Arial" w:cs="Arial"/>
                <w:sz w:val="22"/>
                <w:szCs w:val="22"/>
              </w:rPr>
              <w:t>0.0343</w:t>
            </w:r>
          </w:p>
        </w:tc>
      </w:tr>
      <w:tr w:rsidR="00C204DD" w14:paraId="2A2AA12B" w14:textId="77777777" w:rsidTr="006009CF">
        <w:tc>
          <w:tcPr>
            <w:tcW w:w="4301" w:type="dxa"/>
          </w:tcPr>
          <w:p w14:paraId="2602D6D3" w14:textId="434DE7C7" w:rsidR="00C204DD" w:rsidRDefault="00C204DD" w:rsidP="00C1447B">
            <w:pPr>
              <w:pStyle w:val="SOMContent"/>
              <w:spacing w:before="0"/>
              <w:rPr>
                <w:rFonts w:ascii="Arial" w:hAnsi="Arial" w:cs="Arial"/>
                <w:sz w:val="22"/>
                <w:szCs w:val="22"/>
              </w:rPr>
            </w:pPr>
            <w:r>
              <w:rPr>
                <w:rFonts w:ascii="Arial" w:hAnsi="Arial" w:cs="Arial"/>
                <w:sz w:val="22"/>
                <w:szCs w:val="22"/>
              </w:rPr>
              <w:t>Immature CPNs</w:t>
            </w:r>
          </w:p>
        </w:tc>
        <w:tc>
          <w:tcPr>
            <w:tcW w:w="1183" w:type="dxa"/>
          </w:tcPr>
          <w:p w14:paraId="55F81AD8" w14:textId="144BEE96" w:rsidR="00C204DD" w:rsidRDefault="00C204DD" w:rsidP="00C1447B">
            <w:pPr>
              <w:pStyle w:val="SOMContent"/>
              <w:spacing w:before="0"/>
              <w:rPr>
                <w:rFonts w:ascii="Arial" w:hAnsi="Arial" w:cs="Arial"/>
                <w:sz w:val="22"/>
                <w:szCs w:val="22"/>
              </w:rPr>
            </w:pPr>
            <w:r>
              <w:rPr>
                <w:rFonts w:ascii="Arial" w:hAnsi="Arial" w:cs="Arial"/>
                <w:sz w:val="22"/>
                <w:szCs w:val="22"/>
              </w:rPr>
              <w:t>0.0454</w:t>
            </w:r>
          </w:p>
        </w:tc>
      </w:tr>
      <w:tr w:rsidR="00C204DD" w14:paraId="7ECF0E67" w14:textId="77777777" w:rsidTr="006009CF">
        <w:tc>
          <w:tcPr>
            <w:tcW w:w="4301" w:type="dxa"/>
          </w:tcPr>
          <w:p w14:paraId="4075BA26" w14:textId="41E697F1" w:rsidR="00C204DD" w:rsidRDefault="00C204DD" w:rsidP="00C1447B">
            <w:pPr>
              <w:pStyle w:val="SOMContent"/>
              <w:spacing w:before="0"/>
              <w:rPr>
                <w:rFonts w:ascii="Arial" w:hAnsi="Arial" w:cs="Arial"/>
                <w:sz w:val="22"/>
                <w:szCs w:val="22"/>
              </w:rPr>
            </w:pPr>
            <w:r>
              <w:rPr>
                <w:rFonts w:ascii="Arial" w:hAnsi="Arial" w:cs="Arial"/>
                <w:sz w:val="22"/>
                <w:szCs w:val="22"/>
              </w:rPr>
              <w:t>oRG</w:t>
            </w:r>
          </w:p>
        </w:tc>
        <w:tc>
          <w:tcPr>
            <w:tcW w:w="1183" w:type="dxa"/>
          </w:tcPr>
          <w:p w14:paraId="7F73213D" w14:textId="1A4B1655" w:rsidR="00C204DD" w:rsidRDefault="00C204DD" w:rsidP="00C1447B">
            <w:pPr>
              <w:pStyle w:val="SOMContent"/>
              <w:spacing w:before="0"/>
              <w:rPr>
                <w:rFonts w:ascii="Arial" w:hAnsi="Arial" w:cs="Arial"/>
                <w:sz w:val="22"/>
                <w:szCs w:val="22"/>
              </w:rPr>
            </w:pPr>
            <w:r>
              <w:rPr>
                <w:rFonts w:ascii="Arial" w:hAnsi="Arial" w:cs="Arial"/>
                <w:sz w:val="22"/>
                <w:szCs w:val="22"/>
              </w:rPr>
              <w:t>0.0734</w:t>
            </w:r>
          </w:p>
        </w:tc>
      </w:tr>
      <w:tr w:rsidR="00C204DD" w14:paraId="1814FAC5" w14:textId="77777777" w:rsidTr="006009CF">
        <w:tc>
          <w:tcPr>
            <w:tcW w:w="4301" w:type="dxa"/>
          </w:tcPr>
          <w:p w14:paraId="68687F53" w14:textId="323F34CB" w:rsidR="00C204DD" w:rsidRDefault="00C204DD" w:rsidP="00C1447B">
            <w:pPr>
              <w:pStyle w:val="SOMContent"/>
              <w:spacing w:before="0"/>
              <w:rPr>
                <w:rFonts w:ascii="Arial" w:hAnsi="Arial" w:cs="Arial"/>
                <w:sz w:val="22"/>
                <w:szCs w:val="22"/>
              </w:rPr>
            </w:pPr>
            <w:r>
              <w:rPr>
                <w:rFonts w:ascii="Arial" w:hAnsi="Arial" w:cs="Arial"/>
                <w:sz w:val="22"/>
                <w:szCs w:val="22"/>
              </w:rPr>
              <w:t>Cycling</w:t>
            </w:r>
          </w:p>
        </w:tc>
        <w:tc>
          <w:tcPr>
            <w:tcW w:w="1183" w:type="dxa"/>
          </w:tcPr>
          <w:p w14:paraId="0BE98160" w14:textId="239D012A" w:rsidR="00C204DD" w:rsidRDefault="00C204DD" w:rsidP="00C1447B">
            <w:pPr>
              <w:pStyle w:val="SOMContent"/>
              <w:spacing w:before="0"/>
              <w:rPr>
                <w:rFonts w:ascii="Arial" w:hAnsi="Arial" w:cs="Arial"/>
                <w:sz w:val="22"/>
                <w:szCs w:val="22"/>
              </w:rPr>
            </w:pPr>
            <w:r>
              <w:rPr>
                <w:rFonts w:ascii="Arial" w:hAnsi="Arial" w:cs="Arial"/>
                <w:sz w:val="22"/>
                <w:szCs w:val="22"/>
              </w:rPr>
              <w:t>0.0748</w:t>
            </w:r>
          </w:p>
        </w:tc>
      </w:tr>
      <w:tr w:rsidR="00C204DD" w14:paraId="3E65506F" w14:textId="77777777" w:rsidTr="006009CF">
        <w:tc>
          <w:tcPr>
            <w:tcW w:w="4301" w:type="dxa"/>
          </w:tcPr>
          <w:p w14:paraId="77E52890" w14:textId="74357E6F" w:rsidR="00C204DD" w:rsidRDefault="00C204DD" w:rsidP="00C1447B">
            <w:pPr>
              <w:pStyle w:val="SOMContent"/>
              <w:spacing w:before="0"/>
              <w:rPr>
                <w:rFonts w:ascii="Arial" w:hAnsi="Arial" w:cs="Arial"/>
                <w:sz w:val="22"/>
                <w:szCs w:val="22"/>
              </w:rPr>
            </w:pPr>
            <w:r>
              <w:rPr>
                <w:rFonts w:ascii="Arial" w:hAnsi="Arial" w:cs="Arial"/>
                <w:sz w:val="22"/>
                <w:szCs w:val="22"/>
              </w:rPr>
              <w:t>CPNs</w:t>
            </w:r>
          </w:p>
        </w:tc>
        <w:tc>
          <w:tcPr>
            <w:tcW w:w="1183" w:type="dxa"/>
          </w:tcPr>
          <w:p w14:paraId="2D5203B7" w14:textId="590A46FD" w:rsidR="00C204DD" w:rsidRDefault="00C204DD" w:rsidP="00C1447B">
            <w:pPr>
              <w:pStyle w:val="SOMContent"/>
              <w:spacing w:before="0"/>
              <w:rPr>
                <w:rFonts w:ascii="Arial" w:hAnsi="Arial" w:cs="Arial"/>
                <w:sz w:val="22"/>
                <w:szCs w:val="22"/>
              </w:rPr>
            </w:pPr>
            <w:r>
              <w:rPr>
                <w:rFonts w:ascii="Arial" w:hAnsi="Arial" w:cs="Arial"/>
                <w:sz w:val="22"/>
                <w:szCs w:val="22"/>
              </w:rPr>
              <w:t>0.0994</w:t>
            </w:r>
          </w:p>
        </w:tc>
      </w:tr>
      <w:tr w:rsidR="00C204DD" w14:paraId="4A603B53" w14:textId="77777777" w:rsidTr="006009CF">
        <w:tc>
          <w:tcPr>
            <w:tcW w:w="4301" w:type="dxa"/>
          </w:tcPr>
          <w:p w14:paraId="4FCB7AB4" w14:textId="17EAA4AC" w:rsidR="00C204DD" w:rsidRDefault="00C204DD" w:rsidP="00C1447B">
            <w:pPr>
              <w:pStyle w:val="SOMContent"/>
              <w:spacing w:before="0"/>
              <w:rPr>
                <w:rFonts w:ascii="Arial" w:hAnsi="Arial" w:cs="Arial"/>
                <w:sz w:val="22"/>
                <w:szCs w:val="22"/>
              </w:rPr>
            </w:pPr>
            <w:r>
              <w:rPr>
                <w:rFonts w:ascii="Arial" w:hAnsi="Arial" w:cs="Arial"/>
                <w:sz w:val="22"/>
                <w:szCs w:val="22"/>
              </w:rPr>
              <w:t>RG</w:t>
            </w:r>
          </w:p>
        </w:tc>
        <w:tc>
          <w:tcPr>
            <w:tcW w:w="1183" w:type="dxa"/>
          </w:tcPr>
          <w:p w14:paraId="4C2F3710" w14:textId="3831B68B" w:rsidR="00C204DD" w:rsidRDefault="00C204DD" w:rsidP="00C1447B">
            <w:pPr>
              <w:pStyle w:val="SOMContent"/>
              <w:spacing w:before="0"/>
              <w:rPr>
                <w:rFonts w:ascii="Arial" w:hAnsi="Arial" w:cs="Arial"/>
                <w:sz w:val="22"/>
                <w:szCs w:val="22"/>
              </w:rPr>
            </w:pPr>
            <w:r>
              <w:rPr>
                <w:rFonts w:ascii="Arial" w:hAnsi="Arial" w:cs="Arial"/>
                <w:sz w:val="22"/>
                <w:szCs w:val="22"/>
              </w:rPr>
              <w:t>0.1122</w:t>
            </w:r>
          </w:p>
        </w:tc>
      </w:tr>
      <w:tr w:rsidR="00C204DD" w14:paraId="4134AAB0" w14:textId="77777777" w:rsidTr="006009CF">
        <w:tc>
          <w:tcPr>
            <w:tcW w:w="4301" w:type="dxa"/>
          </w:tcPr>
          <w:p w14:paraId="68D0C92C" w14:textId="67D87DD8" w:rsidR="00C204DD" w:rsidRDefault="00C204DD" w:rsidP="00C1447B">
            <w:pPr>
              <w:pStyle w:val="SOMContent"/>
              <w:spacing w:before="0"/>
              <w:rPr>
                <w:rFonts w:ascii="Arial" w:hAnsi="Arial" w:cs="Arial"/>
                <w:sz w:val="22"/>
                <w:szCs w:val="22"/>
              </w:rPr>
            </w:pPr>
            <w:r>
              <w:rPr>
                <w:rFonts w:ascii="Arial" w:hAnsi="Arial" w:cs="Arial"/>
                <w:sz w:val="22"/>
                <w:szCs w:val="22"/>
              </w:rPr>
              <w:t>Immature CFuPNs</w:t>
            </w:r>
          </w:p>
        </w:tc>
        <w:tc>
          <w:tcPr>
            <w:tcW w:w="1183" w:type="dxa"/>
          </w:tcPr>
          <w:p w14:paraId="2CC29E03" w14:textId="10639966" w:rsidR="00C204DD" w:rsidRDefault="00C204DD" w:rsidP="00C1447B">
            <w:pPr>
              <w:pStyle w:val="SOMContent"/>
              <w:spacing w:before="0"/>
              <w:rPr>
                <w:rFonts w:ascii="Arial" w:hAnsi="Arial" w:cs="Arial"/>
                <w:sz w:val="22"/>
                <w:szCs w:val="22"/>
              </w:rPr>
            </w:pPr>
            <w:r>
              <w:rPr>
                <w:rFonts w:ascii="Arial" w:hAnsi="Arial" w:cs="Arial"/>
                <w:sz w:val="22"/>
                <w:szCs w:val="22"/>
              </w:rPr>
              <w:t>0.1683</w:t>
            </w:r>
          </w:p>
        </w:tc>
      </w:tr>
      <w:tr w:rsidR="00C204DD" w14:paraId="7F5E33F1" w14:textId="77777777" w:rsidTr="006009CF">
        <w:tc>
          <w:tcPr>
            <w:tcW w:w="4301" w:type="dxa"/>
          </w:tcPr>
          <w:p w14:paraId="1C84F45C" w14:textId="0591C417" w:rsidR="00C204DD" w:rsidRDefault="00C204DD" w:rsidP="00C1447B">
            <w:pPr>
              <w:pStyle w:val="SOMContent"/>
              <w:spacing w:before="0"/>
              <w:rPr>
                <w:rFonts w:ascii="Arial" w:hAnsi="Arial" w:cs="Arial"/>
                <w:sz w:val="22"/>
                <w:szCs w:val="22"/>
              </w:rPr>
            </w:pPr>
            <w:r>
              <w:rPr>
                <w:rFonts w:ascii="Arial" w:hAnsi="Arial" w:cs="Arial"/>
                <w:sz w:val="22"/>
                <w:szCs w:val="22"/>
              </w:rPr>
              <w:t>CFuPNs</w:t>
            </w:r>
          </w:p>
        </w:tc>
        <w:tc>
          <w:tcPr>
            <w:tcW w:w="1183" w:type="dxa"/>
          </w:tcPr>
          <w:p w14:paraId="339F3FC5" w14:textId="1B5A4B35" w:rsidR="00C204DD" w:rsidRDefault="00C204DD" w:rsidP="00C1447B">
            <w:pPr>
              <w:pStyle w:val="SOMContent"/>
              <w:spacing w:before="0"/>
              <w:rPr>
                <w:rFonts w:ascii="Arial" w:hAnsi="Arial" w:cs="Arial"/>
                <w:sz w:val="22"/>
                <w:szCs w:val="22"/>
              </w:rPr>
            </w:pPr>
            <w:r>
              <w:rPr>
                <w:rFonts w:ascii="Arial" w:hAnsi="Arial" w:cs="Arial"/>
                <w:sz w:val="22"/>
                <w:szCs w:val="22"/>
              </w:rPr>
              <w:t>0.1788</w:t>
            </w:r>
          </w:p>
        </w:tc>
      </w:tr>
      <w:tr w:rsidR="00C204DD" w14:paraId="1618305F" w14:textId="77777777" w:rsidTr="006009CF">
        <w:tc>
          <w:tcPr>
            <w:tcW w:w="4301" w:type="dxa"/>
          </w:tcPr>
          <w:p w14:paraId="5BFB9A69" w14:textId="117622CA" w:rsidR="00C204DD" w:rsidRDefault="00C204DD" w:rsidP="00C1447B">
            <w:pPr>
              <w:pStyle w:val="SOMContent"/>
              <w:spacing w:before="0"/>
              <w:rPr>
                <w:rFonts w:ascii="Arial" w:hAnsi="Arial" w:cs="Arial"/>
                <w:sz w:val="22"/>
                <w:szCs w:val="22"/>
              </w:rPr>
            </w:pPr>
            <w:r>
              <w:rPr>
                <w:rFonts w:ascii="Arial" w:hAnsi="Arial" w:cs="Arial"/>
                <w:sz w:val="22"/>
                <w:szCs w:val="22"/>
              </w:rPr>
              <w:t>Immature PNs</w:t>
            </w:r>
          </w:p>
        </w:tc>
        <w:tc>
          <w:tcPr>
            <w:tcW w:w="1183" w:type="dxa"/>
          </w:tcPr>
          <w:p w14:paraId="5E5FA3B5" w14:textId="630482A3" w:rsidR="00C204DD" w:rsidRDefault="00C204DD" w:rsidP="00C1447B">
            <w:pPr>
              <w:pStyle w:val="SOMContent"/>
              <w:spacing w:before="0"/>
              <w:rPr>
                <w:rFonts w:ascii="Arial" w:hAnsi="Arial" w:cs="Arial"/>
                <w:sz w:val="22"/>
                <w:szCs w:val="22"/>
              </w:rPr>
            </w:pPr>
            <w:r>
              <w:rPr>
                <w:rFonts w:ascii="Arial" w:hAnsi="Arial" w:cs="Arial"/>
                <w:sz w:val="22"/>
                <w:szCs w:val="22"/>
              </w:rPr>
              <w:t>0.3831</w:t>
            </w:r>
          </w:p>
        </w:tc>
      </w:tr>
    </w:tbl>
    <w:p w14:paraId="737A3909" w14:textId="214FFFC3" w:rsidR="00D705EF" w:rsidRDefault="00D705EF" w:rsidP="00613A2D">
      <w:pPr>
        <w:pStyle w:val="SOMContent"/>
        <w:spacing w:before="0"/>
        <w:rPr>
          <w:rFonts w:ascii="Arial" w:hAnsi="Arial" w:cs="Arial"/>
          <w:b/>
          <w:bCs/>
          <w:sz w:val="22"/>
          <w:szCs w:val="22"/>
        </w:rPr>
      </w:pPr>
    </w:p>
    <w:p w14:paraId="0273CC96" w14:textId="389E1EE7" w:rsidR="00732468" w:rsidRPr="005630BC" w:rsidRDefault="006D151D" w:rsidP="005630BC">
      <w:pPr>
        <w:pStyle w:val="SOMContent"/>
        <w:spacing w:before="0"/>
        <w:ind w:firstLine="720"/>
        <w:jc w:val="both"/>
        <w:rPr>
          <w:rFonts w:ascii="Arial" w:hAnsi="Arial" w:cs="Arial"/>
          <w:sz w:val="22"/>
          <w:szCs w:val="22"/>
        </w:rPr>
      </w:pPr>
      <w:r w:rsidRPr="006D151D">
        <w:rPr>
          <w:rFonts w:ascii="Arial" w:hAnsi="Arial" w:cs="Arial"/>
          <w:sz w:val="22"/>
          <w:szCs w:val="22"/>
        </w:rPr>
        <w:t xml:space="preserve">We </w:t>
      </w:r>
      <w:r>
        <w:rPr>
          <w:rFonts w:ascii="Arial" w:hAnsi="Arial" w:cs="Arial"/>
          <w:sz w:val="22"/>
          <w:szCs w:val="22"/>
        </w:rPr>
        <w:t xml:space="preserve">observed that using CIBERSORTx, the top critical cell type identified for 16p11.2 deletion was </w:t>
      </w:r>
      <w:r w:rsidR="00FC4A5D">
        <w:rPr>
          <w:rFonts w:ascii="Arial" w:hAnsi="Arial" w:cs="Arial"/>
          <w:sz w:val="22"/>
          <w:szCs w:val="22"/>
        </w:rPr>
        <w:t>radial glia (RG) cells</w:t>
      </w:r>
      <w:r>
        <w:rPr>
          <w:rFonts w:ascii="Arial" w:hAnsi="Arial" w:cs="Arial"/>
          <w:sz w:val="22"/>
          <w:szCs w:val="22"/>
        </w:rPr>
        <w:t xml:space="preserve"> using the </w:t>
      </w:r>
      <w:r w:rsidR="00EE04FE">
        <w:rPr>
          <w:rFonts w:ascii="Arial" w:hAnsi="Arial" w:cs="Arial"/>
          <w:sz w:val="22"/>
          <w:szCs w:val="22"/>
        </w:rPr>
        <w:t>scRNA-seq</w:t>
      </w:r>
      <w:r>
        <w:rPr>
          <w:rFonts w:ascii="Arial" w:hAnsi="Arial" w:cs="Arial"/>
          <w:sz w:val="22"/>
          <w:szCs w:val="22"/>
        </w:rPr>
        <w:t xml:space="preserve"> data from all the 3-months and 6-months organoids (T-test P=0.0398). However, the top critical cell type identified from using only the 3-months organoids was IPCs/immature PNs (T-test P=0.0343). </w:t>
      </w:r>
      <w:r w:rsidR="00FC4A5D">
        <w:rPr>
          <w:rFonts w:ascii="Arial" w:hAnsi="Arial" w:cs="Arial"/>
          <w:sz w:val="22"/>
          <w:szCs w:val="22"/>
        </w:rPr>
        <w:t>The differences in the results are likely to be driven by</w:t>
      </w:r>
      <w:r>
        <w:rPr>
          <w:rFonts w:ascii="Arial" w:hAnsi="Arial" w:cs="Arial"/>
          <w:sz w:val="22"/>
          <w:szCs w:val="22"/>
        </w:rPr>
        <w:t xml:space="preserve"> </w:t>
      </w:r>
      <w:r w:rsidR="00FC4A5D">
        <w:rPr>
          <w:rFonts w:ascii="Arial" w:hAnsi="Arial" w:cs="Arial"/>
          <w:sz w:val="22"/>
          <w:szCs w:val="22"/>
        </w:rPr>
        <w:t>gene</w:t>
      </w:r>
      <w:r>
        <w:rPr>
          <w:rFonts w:ascii="Arial" w:hAnsi="Arial" w:cs="Arial"/>
          <w:sz w:val="22"/>
          <w:szCs w:val="22"/>
        </w:rPr>
        <w:t xml:space="preserve"> expression</w:t>
      </w:r>
      <w:r w:rsidR="00FC4A5D">
        <w:rPr>
          <w:rFonts w:ascii="Arial" w:hAnsi="Arial" w:cs="Arial"/>
          <w:sz w:val="22"/>
          <w:szCs w:val="22"/>
        </w:rPr>
        <w:t xml:space="preserve"> differences</w:t>
      </w:r>
      <w:r>
        <w:rPr>
          <w:rFonts w:ascii="Arial" w:hAnsi="Arial" w:cs="Arial"/>
          <w:sz w:val="22"/>
          <w:szCs w:val="22"/>
        </w:rPr>
        <w:t xml:space="preserve"> </w:t>
      </w:r>
      <w:r w:rsidR="00FC4A5D">
        <w:rPr>
          <w:rFonts w:ascii="Arial" w:hAnsi="Arial" w:cs="Arial"/>
          <w:sz w:val="22"/>
          <w:szCs w:val="22"/>
        </w:rPr>
        <w:t>between</w:t>
      </w:r>
      <w:r>
        <w:rPr>
          <w:rFonts w:ascii="Arial" w:hAnsi="Arial" w:cs="Arial"/>
          <w:sz w:val="22"/>
          <w:szCs w:val="22"/>
        </w:rPr>
        <w:t xml:space="preserve"> 3-months and 6-months organoids and can influence the critical cell type identification </w:t>
      </w:r>
      <w:r w:rsidR="00FC4A5D">
        <w:rPr>
          <w:rFonts w:ascii="Arial" w:hAnsi="Arial" w:cs="Arial"/>
          <w:sz w:val="22"/>
          <w:szCs w:val="22"/>
        </w:rPr>
        <w:t>from bulk RNA sequence data</w:t>
      </w:r>
      <w:r>
        <w:rPr>
          <w:rFonts w:ascii="Arial" w:hAnsi="Arial" w:cs="Arial"/>
          <w:sz w:val="22"/>
          <w:szCs w:val="22"/>
        </w:rPr>
        <w:t>.</w:t>
      </w:r>
      <w:r w:rsidR="008C199A">
        <w:rPr>
          <w:rFonts w:ascii="Arial" w:hAnsi="Arial" w:cs="Arial"/>
          <w:sz w:val="22"/>
          <w:szCs w:val="22"/>
        </w:rPr>
        <w:t xml:space="preserve"> As such, we will need to generate age-matched scRNA-seq data from 1.5-months organoids to deconvolve bulk RNA sequence data from 1.5-months organoids.</w:t>
      </w:r>
    </w:p>
    <w:p w14:paraId="4E623E71" w14:textId="77777777" w:rsidR="00732468" w:rsidRDefault="00732468" w:rsidP="00613A2D">
      <w:pPr>
        <w:pStyle w:val="SOMContent"/>
        <w:spacing w:before="0"/>
        <w:rPr>
          <w:rFonts w:ascii="Arial" w:hAnsi="Arial" w:cs="Arial"/>
          <w:b/>
          <w:bCs/>
          <w:sz w:val="22"/>
          <w:szCs w:val="22"/>
        </w:rPr>
      </w:pPr>
    </w:p>
    <w:p w14:paraId="60886665" w14:textId="2B877458" w:rsidR="006D151D" w:rsidRDefault="006D151D" w:rsidP="00613A2D">
      <w:pPr>
        <w:pStyle w:val="SOMContent"/>
        <w:spacing w:before="0"/>
        <w:rPr>
          <w:rFonts w:ascii="Arial" w:hAnsi="Arial" w:cs="Arial"/>
          <w:b/>
          <w:bCs/>
          <w:sz w:val="22"/>
          <w:szCs w:val="22"/>
        </w:rPr>
      </w:pPr>
      <w:r>
        <w:rPr>
          <w:rFonts w:ascii="Arial" w:hAnsi="Arial" w:cs="Arial"/>
          <w:b/>
          <w:bCs/>
          <w:sz w:val="22"/>
          <w:szCs w:val="22"/>
        </w:rPr>
        <w:t xml:space="preserve">Deconvolution results from </w:t>
      </w:r>
      <w:r>
        <w:rPr>
          <w:rFonts w:ascii="Arial" w:hAnsi="Arial" w:cs="Arial"/>
          <w:b/>
          <w:bCs/>
          <w:i/>
          <w:iCs/>
          <w:sz w:val="22"/>
          <w:szCs w:val="22"/>
        </w:rPr>
        <w:t>CellScore</w:t>
      </w:r>
      <w:r>
        <w:rPr>
          <w:rFonts w:ascii="Arial" w:hAnsi="Arial" w:cs="Arial"/>
          <w:b/>
          <w:bCs/>
          <w:sz w:val="22"/>
          <w:szCs w:val="22"/>
        </w:rPr>
        <w:t xml:space="preserve"> (Orgo-Seq)</w:t>
      </w:r>
    </w:p>
    <w:tbl>
      <w:tblPr>
        <w:tblStyle w:val="TableGrid"/>
        <w:tblW w:w="0" w:type="auto"/>
        <w:tblLook w:val="04A0" w:firstRow="1" w:lastRow="0" w:firstColumn="1" w:lastColumn="0" w:noHBand="0" w:noVBand="1"/>
      </w:tblPr>
      <w:tblGrid>
        <w:gridCol w:w="4301"/>
        <w:gridCol w:w="1806"/>
      </w:tblGrid>
      <w:tr w:rsidR="006D151D" w14:paraId="4D3845EB" w14:textId="77777777" w:rsidTr="00C1447B">
        <w:tc>
          <w:tcPr>
            <w:tcW w:w="4301" w:type="dxa"/>
            <w:shd w:val="clear" w:color="auto" w:fill="E7E6E6" w:themeFill="background2"/>
          </w:tcPr>
          <w:p w14:paraId="1FF1BD6B" w14:textId="77777777" w:rsidR="006D151D" w:rsidRDefault="006D151D" w:rsidP="00C1447B">
            <w:pPr>
              <w:pStyle w:val="SOMContent"/>
              <w:spacing w:before="0"/>
              <w:rPr>
                <w:rFonts w:ascii="Arial" w:hAnsi="Arial" w:cs="Arial"/>
                <w:sz w:val="22"/>
                <w:szCs w:val="22"/>
              </w:rPr>
            </w:pPr>
            <w:r>
              <w:rPr>
                <w:rFonts w:ascii="Arial" w:hAnsi="Arial" w:cs="Arial"/>
                <w:sz w:val="22"/>
                <w:szCs w:val="22"/>
              </w:rPr>
              <w:t>Cell types (all 3mos and 6mos organoids)</w:t>
            </w:r>
          </w:p>
        </w:tc>
        <w:tc>
          <w:tcPr>
            <w:tcW w:w="1806" w:type="dxa"/>
            <w:shd w:val="clear" w:color="auto" w:fill="E7E6E6" w:themeFill="background2"/>
          </w:tcPr>
          <w:p w14:paraId="17FC82F2" w14:textId="28F20801" w:rsidR="006D151D" w:rsidRDefault="006D151D" w:rsidP="00C1447B">
            <w:pPr>
              <w:pStyle w:val="SOMContent"/>
              <w:spacing w:before="0"/>
              <w:rPr>
                <w:rFonts w:ascii="Arial" w:hAnsi="Arial" w:cs="Arial"/>
                <w:sz w:val="22"/>
                <w:szCs w:val="22"/>
              </w:rPr>
            </w:pPr>
            <w:r>
              <w:rPr>
                <w:rFonts w:ascii="Arial" w:hAnsi="Arial" w:cs="Arial"/>
                <w:sz w:val="22"/>
                <w:szCs w:val="22"/>
              </w:rPr>
              <w:t>P values</w:t>
            </w:r>
          </w:p>
        </w:tc>
      </w:tr>
      <w:tr w:rsidR="006D151D" w14:paraId="2BF62A1D" w14:textId="77777777" w:rsidTr="00C1447B">
        <w:tc>
          <w:tcPr>
            <w:tcW w:w="4301" w:type="dxa"/>
          </w:tcPr>
          <w:p w14:paraId="02DF3792" w14:textId="455C508C" w:rsidR="006D151D" w:rsidRDefault="006D151D" w:rsidP="00C1447B">
            <w:pPr>
              <w:pStyle w:val="SOMContent"/>
              <w:spacing w:before="0"/>
              <w:rPr>
                <w:rFonts w:ascii="Arial" w:hAnsi="Arial" w:cs="Arial"/>
                <w:sz w:val="22"/>
                <w:szCs w:val="22"/>
              </w:rPr>
            </w:pPr>
            <w:r>
              <w:rPr>
                <w:rFonts w:ascii="Arial" w:hAnsi="Arial" w:cs="Arial"/>
                <w:sz w:val="22"/>
                <w:szCs w:val="22"/>
              </w:rPr>
              <w:t>Cycling</w:t>
            </w:r>
          </w:p>
        </w:tc>
        <w:tc>
          <w:tcPr>
            <w:tcW w:w="1806" w:type="dxa"/>
          </w:tcPr>
          <w:p w14:paraId="48637E6E" w14:textId="6D1C6E13" w:rsidR="006D151D" w:rsidRDefault="006D151D" w:rsidP="00C1447B">
            <w:pPr>
              <w:pStyle w:val="SOMContent"/>
              <w:spacing w:before="0"/>
              <w:rPr>
                <w:rFonts w:ascii="Arial" w:hAnsi="Arial" w:cs="Arial"/>
                <w:sz w:val="22"/>
                <w:szCs w:val="22"/>
              </w:rPr>
            </w:pPr>
            <w:r>
              <w:rPr>
                <w:rFonts w:ascii="Arial" w:hAnsi="Arial" w:cs="Arial"/>
                <w:sz w:val="22"/>
                <w:szCs w:val="22"/>
              </w:rPr>
              <w:t>0.0160</w:t>
            </w:r>
          </w:p>
        </w:tc>
      </w:tr>
      <w:tr w:rsidR="006D151D" w14:paraId="320BC1C4" w14:textId="77777777" w:rsidTr="00C1447B">
        <w:tc>
          <w:tcPr>
            <w:tcW w:w="4301" w:type="dxa"/>
          </w:tcPr>
          <w:p w14:paraId="1DBA7773" w14:textId="57BCF52D" w:rsidR="006D151D" w:rsidRDefault="00FD3053" w:rsidP="00C1447B">
            <w:pPr>
              <w:pStyle w:val="SOMContent"/>
              <w:spacing w:before="0"/>
              <w:rPr>
                <w:rFonts w:ascii="Arial" w:hAnsi="Arial" w:cs="Arial"/>
                <w:sz w:val="22"/>
                <w:szCs w:val="22"/>
              </w:rPr>
            </w:pPr>
            <w:r>
              <w:rPr>
                <w:rFonts w:ascii="Arial" w:hAnsi="Arial" w:cs="Arial"/>
                <w:sz w:val="22"/>
                <w:szCs w:val="22"/>
              </w:rPr>
              <w:t>CPNs</w:t>
            </w:r>
          </w:p>
        </w:tc>
        <w:tc>
          <w:tcPr>
            <w:tcW w:w="1806" w:type="dxa"/>
          </w:tcPr>
          <w:p w14:paraId="1585333F" w14:textId="36C8FCB3" w:rsidR="006D151D" w:rsidRDefault="00FD3053" w:rsidP="00C1447B">
            <w:pPr>
              <w:pStyle w:val="SOMContent"/>
              <w:spacing w:before="0"/>
              <w:rPr>
                <w:rFonts w:ascii="Arial" w:hAnsi="Arial" w:cs="Arial"/>
                <w:sz w:val="22"/>
                <w:szCs w:val="22"/>
              </w:rPr>
            </w:pPr>
            <w:r>
              <w:rPr>
                <w:rFonts w:ascii="Arial" w:hAnsi="Arial" w:cs="Arial"/>
                <w:sz w:val="22"/>
                <w:szCs w:val="22"/>
              </w:rPr>
              <w:t>0.0809</w:t>
            </w:r>
          </w:p>
        </w:tc>
      </w:tr>
      <w:tr w:rsidR="006D151D" w14:paraId="6210E90B" w14:textId="77777777" w:rsidTr="00C1447B">
        <w:tc>
          <w:tcPr>
            <w:tcW w:w="4301" w:type="dxa"/>
          </w:tcPr>
          <w:p w14:paraId="081559CB" w14:textId="3CDDD614" w:rsidR="006D151D" w:rsidRDefault="00FD3053" w:rsidP="00C1447B">
            <w:pPr>
              <w:pStyle w:val="SOMContent"/>
              <w:spacing w:before="0"/>
              <w:rPr>
                <w:rFonts w:ascii="Arial" w:hAnsi="Arial" w:cs="Arial"/>
                <w:sz w:val="22"/>
                <w:szCs w:val="22"/>
              </w:rPr>
            </w:pPr>
            <w:r>
              <w:rPr>
                <w:rFonts w:ascii="Arial" w:hAnsi="Arial" w:cs="Arial"/>
                <w:sz w:val="22"/>
                <w:szCs w:val="22"/>
              </w:rPr>
              <w:t>IPCs/Immature PNs</w:t>
            </w:r>
          </w:p>
        </w:tc>
        <w:tc>
          <w:tcPr>
            <w:tcW w:w="1806" w:type="dxa"/>
          </w:tcPr>
          <w:p w14:paraId="36226F34" w14:textId="3EC4E0D7" w:rsidR="006D151D" w:rsidRDefault="00FD3053" w:rsidP="00C1447B">
            <w:pPr>
              <w:pStyle w:val="SOMContent"/>
              <w:spacing w:before="0"/>
              <w:rPr>
                <w:rFonts w:ascii="Arial" w:hAnsi="Arial" w:cs="Arial"/>
                <w:sz w:val="22"/>
                <w:szCs w:val="22"/>
              </w:rPr>
            </w:pPr>
            <w:r>
              <w:rPr>
                <w:rFonts w:ascii="Arial" w:hAnsi="Arial" w:cs="Arial"/>
                <w:sz w:val="22"/>
                <w:szCs w:val="22"/>
              </w:rPr>
              <w:t>0.1879</w:t>
            </w:r>
          </w:p>
        </w:tc>
      </w:tr>
      <w:tr w:rsidR="006D151D" w14:paraId="6EBFC282" w14:textId="77777777" w:rsidTr="00C1447B">
        <w:tc>
          <w:tcPr>
            <w:tcW w:w="4301" w:type="dxa"/>
          </w:tcPr>
          <w:p w14:paraId="3DC92BF4" w14:textId="1FA7A4A0" w:rsidR="006D151D" w:rsidRDefault="00FD3053" w:rsidP="00C1447B">
            <w:pPr>
              <w:pStyle w:val="SOMContent"/>
              <w:spacing w:before="0"/>
              <w:rPr>
                <w:rFonts w:ascii="Arial" w:hAnsi="Arial" w:cs="Arial"/>
                <w:sz w:val="22"/>
                <w:szCs w:val="22"/>
              </w:rPr>
            </w:pPr>
            <w:r>
              <w:rPr>
                <w:rFonts w:ascii="Arial" w:hAnsi="Arial" w:cs="Arial"/>
                <w:sz w:val="22"/>
                <w:szCs w:val="22"/>
              </w:rPr>
              <w:t>RG</w:t>
            </w:r>
          </w:p>
        </w:tc>
        <w:tc>
          <w:tcPr>
            <w:tcW w:w="1806" w:type="dxa"/>
          </w:tcPr>
          <w:p w14:paraId="69A80B20" w14:textId="56187353" w:rsidR="006D151D" w:rsidRDefault="00FD3053" w:rsidP="00C1447B">
            <w:pPr>
              <w:pStyle w:val="SOMContent"/>
              <w:spacing w:before="0"/>
              <w:rPr>
                <w:rFonts w:ascii="Arial" w:hAnsi="Arial" w:cs="Arial"/>
                <w:sz w:val="22"/>
                <w:szCs w:val="22"/>
              </w:rPr>
            </w:pPr>
            <w:r>
              <w:rPr>
                <w:rFonts w:ascii="Arial" w:hAnsi="Arial" w:cs="Arial"/>
                <w:sz w:val="22"/>
                <w:szCs w:val="22"/>
              </w:rPr>
              <w:t>0.6545</w:t>
            </w:r>
          </w:p>
        </w:tc>
      </w:tr>
      <w:tr w:rsidR="006D151D" w14:paraId="0509EB1C" w14:textId="77777777" w:rsidTr="00C1447B">
        <w:tc>
          <w:tcPr>
            <w:tcW w:w="4301" w:type="dxa"/>
          </w:tcPr>
          <w:p w14:paraId="4D95E70B" w14:textId="3F06B9D9" w:rsidR="006D151D" w:rsidRDefault="00FD3053" w:rsidP="00C1447B">
            <w:pPr>
              <w:pStyle w:val="SOMContent"/>
              <w:spacing w:before="0"/>
              <w:rPr>
                <w:rFonts w:ascii="Arial" w:hAnsi="Arial" w:cs="Arial"/>
                <w:sz w:val="22"/>
                <w:szCs w:val="22"/>
              </w:rPr>
            </w:pPr>
            <w:r>
              <w:rPr>
                <w:rFonts w:ascii="Arial" w:hAnsi="Arial" w:cs="Arial"/>
                <w:sz w:val="22"/>
                <w:szCs w:val="22"/>
              </w:rPr>
              <w:t>Immature CPNs</w:t>
            </w:r>
          </w:p>
        </w:tc>
        <w:tc>
          <w:tcPr>
            <w:tcW w:w="1806" w:type="dxa"/>
          </w:tcPr>
          <w:p w14:paraId="0ACD678B" w14:textId="67A089D4" w:rsidR="006D151D" w:rsidRDefault="00FD3053" w:rsidP="00C1447B">
            <w:pPr>
              <w:pStyle w:val="SOMContent"/>
              <w:spacing w:before="0"/>
              <w:rPr>
                <w:rFonts w:ascii="Arial" w:hAnsi="Arial" w:cs="Arial"/>
                <w:sz w:val="22"/>
                <w:szCs w:val="22"/>
              </w:rPr>
            </w:pPr>
            <w:r>
              <w:rPr>
                <w:rFonts w:ascii="Arial" w:hAnsi="Arial" w:cs="Arial"/>
                <w:sz w:val="22"/>
                <w:szCs w:val="22"/>
              </w:rPr>
              <w:t>0.3457</w:t>
            </w:r>
          </w:p>
        </w:tc>
      </w:tr>
      <w:tr w:rsidR="006D151D" w14:paraId="4A1F9D2C" w14:textId="77777777" w:rsidTr="00C1447B">
        <w:tc>
          <w:tcPr>
            <w:tcW w:w="4301" w:type="dxa"/>
          </w:tcPr>
          <w:p w14:paraId="688D39B5" w14:textId="19C5D948" w:rsidR="006D151D" w:rsidRDefault="00FD3053" w:rsidP="00C1447B">
            <w:pPr>
              <w:pStyle w:val="SOMContent"/>
              <w:spacing w:before="0"/>
              <w:rPr>
                <w:rFonts w:ascii="Arial" w:hAnsi="Arial" w:cs="Arial"/>
                <w:sz w:val="22"/>
                <w:szCs w:val="22"/>
              </w:rPr>
            </w:pPr>
            <w:r>
              <w:rPr>
                <w:rFonts w:ascii="Arial" w:hAnsi="Arial" w:cs="Arial"/>
                <w:sz w:val="22"/>
                <w:szCs w:val="22"/>
              </w:rPr>
              <w:t>Immature PNs</w:t>
            </w:r>
          </w:p>
        </w:tc>
        <w:tc>
          <w:tcPr>
            <w:tcW w:w="1806" w:type="dxa"/>
          </w:tcPr>
          <w:p w14:paraId="0CEBB8DD" w14:textId="6171129F" w:rsidR="006D151D" w:rsidRDefault="00FD3053" w:rsidP="00C1447B">
            <w:pPr>
              <w:pStyle w:val="SOMContent"/>
              <w:spacing w:before="0"/>
              <w:rPr>
                <w:rFonts w:ascii="Arial" w:hAnsi="Arial" w:cs="Arial"/>
                <w:sz w:val="22"/>
                <w:szCs w:val="22"/>
              </w:rPr>
            </w:pPr>
            <w:r>
              <w:rPr>
                <w:rFonts w:ascii="Arial" w:hAnsi="Arial" w:cs="Arial"/>
                <w:sz w:val="22"/>
                <w:szCs w:val="22"/>
              </w:rPr>
              <w:t>0.5535</w:t>
            </w:r>
          </w:p>
        </w:tc>
      </w:tr>
      <w:tr w:rsidR="006D151D" w14:paraId="6B104257" w14:textId="77777777" w:rsidTr="00C1447B">
        <w:tc>
          <w:tcPr>
            <w:tcW w:w="4301" w:type="dxa"/>
          </w:tcPr>
          <w:p w14:paraId="39DD853D" w14:textId="71BE3D41" w:rsidR="006D151D" w:rsidRDefault="00FD3053" w:rsidP="00C1447B">
            <w:pPr>
              <w:pStyle w:val="SOMContent"/>
              <w:spacing w:before="0"/>
              <w:rPr>
                <w:rFonts w:ascii="Arial" w:hAnsi="Arial" w:cs="Arial"/>
                <w:sz w:val="22"/>
                <w:szCs w:val="22"/>
              </w:rPr>
            </w:pPr>
            <w:r>
              <w:rPr>
                <w:rFonts w:ascii="Arial" w:hAnsi="Arial" w:cs="Arial"/>
                <w:sz w:val="22"/>
                <w:szCs w:val="22"/>
              </w:rPr>
              <w:t>oRG</w:t>
            </w:r>
          </w:p>
        </w:tc>
        <w:tc>
          <w:tcPr>
            <w:tcW w:w="1806" w:type="dxa"/>
          </w:tcPr>
          <w:p w14:paraId="024D505A" w14:textId="6484B0C2" w:rsidR="006D151D" w:rsidRDefault="00FD3053" w:rsidP="00C1447B">
            <w:pPr>
              <w:pStyle w:val="SOMContent"/>
              <w:spacing w:before="0"/>
              <w:rPr>
                <w:rFonts w:ascii="Arial" w:hAnsi="Arial" w:cs="Arial"/>
                <w:sz w:val="22"/>
                <w:szCs w:val="22"/>
              </w:rPr>
            </w:pPr>
            <w:r>
              <w:rPr>
                <w:rFonts w:ascii="Arial" w:hAnsi="Arial" w:cs="Arial"/>
                <w:sz w:val="22"/>
                <w:szCs w:val="22"/>
              </w:rPr>
              <w:t>0.9739</w:t>
            </w:r>
          </w:p>
        </w:tc>
      </w:tr>
      <w:tr w:rsidR="006D151D" w14:paraId="76FC6AA2" w14:textId="77777777" w:rsidTr="00C1447B">
        <w:tc>
          <w:tcPr>
            <w:tcW w:w="4301" w:type="dxa"/>
          </w:tcPr>
          <w:p w14:paraId="69CE05E8" w14:textId="33D21421" w:rsidR="006D151D" w:rsidRDefault="00FD3053" w:rsidP="00C1447B">
            <w:pPr>
              <w:pStyle w:val="SOMContent"/>
              <w:spacing w:before="0"/>
              <w:rPr>
                <w:rFonts w:ascii="Arial" w:hAnsi="Arial" w:cs="Arial"/>
                <w:sz w:val="22"/>
                <w:szCs w:val="22"/>
              </w:rPr>
            </w:pPr>
            <w:r>
              <w:rPr>
                <w:rFonts w:ascii="Arial" w:hAnsi="Arial" w:cs="Arial"/>
                <w:sz w:val="22"/>
                <w:szCs w:val="22"/>
              </w:rPr>
              <w:t>Immature CFuPNs</w:t>
            </w:r>
          </w:p>
        </w:tc>
        <w:tc>
          <w:tcPr>
            <w:tcW w:w="1806" w:type="dxa"/>
          </w:tcPr>
          <w:p w14:paraId="1FC58141" w14:textId="77777777" w:rsidR="006D151D" w:rsidRDefault="006D151D" w:rsidP="00C1447B">
            <w:pPr>
              <w:pStyle w:val="SOMContent"/>
              <w:spacing w:before="0"/>
              <w:rPr>
                <w:rFonts w:ascii="Arial" w:hAnsi="Arial" w:cs="Arial"/>
                <w:sz w:val="22"/>
                <w:szCs w:val="22"/>
              </w:rPr>
            </w:pPr>
            <w:r>
              <w:rPr>
                <w:rFonts w:ascii="Arial" w:hAnsi="Arial" w:cs="Arial"/>
                <w:sz w:val="22"/>
                <w:szCs w:val="22"/>
              </w:rPr>
              <w:t>-</w:t>
            </w:r>
          </w:p>
        </w:tc>
      </w:tr>
      <w:tr w:rsidR="006D151D" w14:paraId="1FA7F72D" w14:textId="77777777" w:rsidTr="00C1447B">
        <w:tc>
          <w:tcPr>
            <w:tcW w:w="4301" w:type="dxa"/>
          </w:tcPr>
          <w:p w14:paraId="4C93C8C1" w14:textId="1D5B0125" w:rsidR="006D151D" w:rsidRDefault="006D151D" w:rsidP="00C1447B">
            <w:pPr>
              <w:pStyle w:val="SOMContent"/>
              <w:spacing w:before="0"/>
              <w:rPr>
                <w:rFonts w:ascii="Arial" w:hAnsi="Arial" w:cs="Arial"/>
                <w:sz w:val="22"/>
                <w:szCs w:val="22"/>
              </w:rPr>
            </w:pPr>
            <w:r>
              <w:rPr>
                <w:rFonts w:ascii="Arial" w:hAnsi="Arial" w:cs="Arial"/>
                <w:sz w:val="22"/>
                <w:szCs w:val="22"/>
              </w:rPr>
              <w:t>CFuPNs</w:t>
            </w:r>
          </w:p>
        </w:tc>
        <w:tc>
          <w:tcPr>
            <w:tcW w:w="1806" w:type="dxa"/>
          </w:tcPr>
          <w:p w14:paraId="5C897059" w14:textId="77777777" w:rsidR="006D151D" w:rsidRDefault="006D151D" w:rsidP="00C1447B">
            <w:pPr>
              <w:pStyle w:val="SOMContent"/>
              <w:spacing w:before="0"/>
              <w:rPr>
                <w:rFonts w:ascii="Arial" w:hAnsi="Arial" w:cs="Arial"/>
                <w:sz w:val="22"/>
                <w:szCs w:val="22"/>
              </w:rPr>
            </w:pPr>
            <w:r>
              <w:rPr>
                <w:rFonts w:ascii="Arial" w:hAnsi="Arial" w:cs="Arial"/>
                <w:sz w:val="22"/>
                <w:szCs w:val="22"/>
              </w:rPr>
              <w:t>-</w:t>
            </w:r>
          </w:p>
        </w:tc>
      </w:tr>
    </w:tbl>
    <w:p w14:paraId="09C241F5" w14:textId="77777777" w:rsidR="006D151D" w:rsidRDefault="006D151D" w:rsidP="006D151D">
      <w:pPr>
        <w:pStyle w:val="SOMContent"/>
        <w:spacing w:before="0"/>
        <w:rPr>
          <w:rFonts w:ascii="Arial" w:hAnsi="Arial" w:cs="Arial"/>
          <w:sz w:val="22"/>
          <w:szCs w:val="22"/>
        </w:rPr>
      </w:pPr>
    </w:p>
    <w:tbl>
      <w:tblPr>
        <w:tblStyle w:val="TableGrid"/>
        <w:tblW w:w="0" w:type="auto"/>
        <w:tblLook w:val="04A0" w:firstRow="1" w:lastRow="0" w:firstColumn="1" w:lastColumn="0" w:noHBand="0" w:noVBand="1"/>
      </w:tblPr>
      <w:tblGrid>
        <w:gridCol w:w="4301"/>
        <w:gridCol w:w="1806"/>
      </w:tblGrid>
      <w:tr w:rsidR="006D151D" w14:paraId="31F64CFA" w14:textId="77777777" w:rsidTr="00C1447B">
        <w:tc>
          <w:tcPr>
            <w:tcW w:w="4301" w:type="dxa"/>
            <w:shd w:val="clear" w:color="auto" w:fill="E7E6E6" w:themeFill="background2"/>
          </w:tcPr>
          <w:p w14:paraId="7C6907DA" w14:textId="77777777" w:rsidR="006D151D" w:rsidRDefault="006D151D" w:rsidP="00C1447B">
            <w:pPr>
              <w:pStyle w:val="SOMContent"/>
              <w:spacing w:before="0"/>
              <w:rPr>
                <w:rFonts w:ascii="Arial" w:hAnsi="Arial" w:cs="Arial"/>
                <w:sz w:val="22"/>
                <w:szCs w:val="22"/>
              </w:rPr>
            </w:pPr>
            <w:r>
              <w:rPr>
                <w:rFonts w:ascii="Arial" w:hAnsi="Arial" w:cs="Arial"/>
                <w:sz w:val="22"/>
                <w:szCs w:val="22"/>
              </w:rPr>
              <w:t>Cell types (only 3mos organoids)</w:t>
            </w:r>
          </w:p>
        </w:tc>
        <w:tc>
          <w:tcPr>
            <w:tcW w:w="1806" w:type="dxa"/>
            <w:shd w:val="clear" w:color="auto" w:fill="E7E6E6" w:themeFill="background2"/>
          </w:tcPr>
          <w:p w14:paraId="645F2AB5" w14:textId="6829D9AA" w:rsidR="006D151D" w:rsidRDefault="006D151D" w:rsidP="00C1447B">
            <w:pPr>
              <w:pStyle w:val="SOMContent"/>
              <w:spacing w:before="0"/>
              <w:rPr>
                <w:rFonts w:ascii="Arial" w:hAnsi="Arial" w:cs="Arial"/>
                <w:sz w:val="22"/>
                <w:szCs w:val="22"/>
              </w:rPr>
            </w:pPr>
            <w:r>
              <w:rPr>
                <w:rFonts w:ascii="Arial" w:hAnsi="Arial" w:cs="Arial"/>
                <w:sz w:val="22"/>
                <w:szCs w:val="22"/>
              </w:rPr>
              <w:t>P values</w:t>
            </w:r>
          </w:p>
        </w:tc>
      </w:tr>
      <w:tr w:rsidR="006D151D" w14:paraId="69FBD49C" w14:textId="77777777" w:rsidTr="00C1447B">
        <w:tc>
          <w:tcPr>
            <w:tcW w:w="4301" w:type="dxa"/>
          </w:tcPr>
          <w:p w14:paraId="50F3E9E3" w14:textId="717D425B" w:rsidR="006D151D" w:rsidRDefault="006D151D" w:rsidP="00C1447B">
            <w:pPr>
              <w:pStyle w:val="SOMContent"/>
              <w:spacing w:before="0"/>
              <w:rPr>
                <w:rFonts w:ascii="Arial" w:hAnsi="Arial" w:cs="Arial"/>
                <w:sz w:val="22"/>
                <w:szCs w:val="22"/>
              </w:rPr>
            </w:pPr>
            <w:r>
              <w:rPr>
                <w:rFonts w:ascii="Arial" w:hAnsi="Arial" w:cs="Arial"/>
                <w:sz w:val="22"/>
                <w:szCs w:val="22"/>
              </w:rPr>
              <w:t>Cycling</w:t>
            </w:r>
          </w:p>
        </w:tc>
        <w:tc>
          <w:tcPr>
            <w:tcW w:w="1806" w:type="dxa"/>
          </w:tcPr>
          <w:p w14:paraId="386085DA" w14:textId="7BD22442" w:rsidR="006D151D" w:rsidRDefault="006D151D" w:rsidP="00C1447B">
            <w:pPr>
              <w:pStyle w:val="SOMContent"/>
              <w:spacing w:before="0"/>
              <w:rPr>
                <w:rFonts w:ascii="Arial" w:hAnsi="Arial" w:cs="Arial"/>
                <w:sz w:val="22"/>
                <w:szCs w:val="22"/>
              </w:rPr>
            </w:pPr>
            <w:r>
              <w:rPr>
                <w:rFonts w:ascii="Arial" w:hAnsi="Arial" w:cs="Arial"/>
                <w:sz w:val="22"/>
                <w:szCs w:val="22"/>
              </w:rPr>
              <w:t>0.0264</w:t>
            </w:r>
          </w:p>
        </w:tc>
      </w:tr>
      <w:tr w:rsidR="006D151D" w14:paraId="3E107E13" w14:textId="77777777" w:rsidTr="00C1447B">
        <w:tc>
          <w:tcPr>
            <w:tcW w:w="4301" w:type="dxa"/>
          </w:tcPr>
          <w:p w14:paraId="7D184B65" w14:textId="0E8457D2" w:rsidR="006D151D" w:rsidRDefault="006D151D" w:rsidP="00C1447B">
            <w:pPr>
              <w:pStyle w:val="SOMContent"/>
              <w:spacing w:before="0"/>
              <w:rPr>
                <w:rFonts w:ascii="Arial" w:hAnsi="Arial" w:cs="Arial"/>
                <w:sz w:val="22"/>
                <w:szCs w:val="22"/>
              </w:rPr>
            </w:pPr>
            <w:r>
              <w:rPr>
                <w:rFonts w:ascii="Arial" w:hAnsi="Arial" w:cs="Arial"/>
                <w:sz w:val="22"/>
                <w:szCs w:val="22"/>
              </w:rPr>
              <w:t>Immature CFuPNs</w:t>
            </w:r>
          </w:p>
        </w:tc>
        <w:tc>
          <w:tcPr>
            <w:tcW w:w="1806" w:type="dxa"/>
          </w:tcPr>
          <w:p w14:paraId="28116305" w14:textId="231D6DD8" w:rsidR="006D151D" w:rsidRDefault="006D151D" w:rsidP="00C1447B">
            <w:pPr>
              <w:pStyle w:val="SOMContent"/>
              <w:spacing w:before="0"/>
              <w:rPr>
                <w:rFonts w:ascii="Arial" w:hAnsi="Arial" w:cs="Arial"/>
                <w:sz w:val="22"/>
                <w:szCs w:val="22"/>
              </w:rPr>
            </w:pPr>
            <w:r>
              <w:rPr>
                <w:rFonts w:ascii="Arial" w:hAnsi="Arial" w:cs="Arial"/>
                <w:sz w:val="22"/>
                <w:szCs w:val="22"/>
              </w:rPr>
              <w:t>0.2193</w:t>
            </w:r>
          </w:p>
        </w:tc>
      </w:tr>
      <w:tr w:rsidR="006D151D" w14:paraId="660D9C98" w14:textId="77777777" w:rsidTr="00C1447B">
        <w:tc>
          <w:tcPr>
            <w:tcW w:w="4301" w:type="dxa"/>
          </w:tcPr>
          <w:p w14:paraId="19C16EC7" w14:textId="6AF068F7" w:rsidR="006D151D" w:rsidRDefault="006D151D" w:rsidP="00C1447B">
            <w:pPr>
              <w:pStyle w:val="SOMContent"/>
              <w:spacing w:before="0"/>
              <w:rPr>
                <w:rFonts w:ascii="Arial" w:hAnsi="Arial" w:cs="Arial"/>
                <w:sz w:val="22"/>
                <w:szCs w:val="22"/>
              </w:rPr>
            </w:pPr>
            <w:r>
              <w:rPr>
                <w:rFonts w:ascii="Arial" w:hAnsi="Arial" w:cs="Arial"/>
                <w:sz w:val="22"/>
                <w:szCs w:val="22"/>
              </w:rPr>
              <w:t>CPNs</w:t>
            </w:r>
          </w:p>
        </w:tc>
        <w:tc>
          <w:tcPr>
            <w:tcW w:w="1806" w:type="dxa"/>
          </w:tcPr>
          <w:p w14:paraId="2CC393E6" w14:textId="50288816" w:rsidR="006D151D" w:rsidRDefault="006D151D" w:rsidP="00C1447B">
            <w:pPr>
              <w:pStyle w:val="SOMContent"/>
              <w:spacing w:before="0"/>
              <w:rPr>
                <w:rFonts w:ascii="Arial" w:hAnsi="Arial" w:cs="Arial"/>
                <w:sz w:val="22"/>
                <w:szCs w:val="22"/>
              </w:rPr>
            </w:pPr>
            <w:r>
              <w:rPr>
                <w:rFonts w:ascii="Arial" w:hAnsi="Arial" w:cs="Arial"/>
                <w:sz w:val="22"/>
                <w:szCs w:val="22"/>
              </w:rPr>
              <w:t>0.2284</w:t>
            </w:r>
          </w:p>
        </w:tc>
      </w:tr>
      <w:tr w:rsidR="006D151D" w14:paraId="7C278258" w14:textId="77777777" w:rsidTr="00C1447B">
        <w:tc>
          <w:tcPr>
            <w:tcW w:w="4301" w:type="dxa"/>
          </w:tcPr>
          <w:p w14:paraId="333D5C58" w14:textId="2985D8FB" w:rsidR="006D151D" w:rsidRDefault="006D151D" w:rsidP="00C1447B">
            <w:pPr>
              <w:pStyle w:val="SOMContent"/>
              <w:spacing w:before="0"/>
              <w:rPr>
                <w:rFonts w:ascii="Arial" w:hAnsi="Arial" w:cs="Arial"/>
                <w:sz w:val="22"/>
                <w:szCs w:val="22"/>
              </w:rPr>
            </w:pPr>
            <w:r>
              <w:rPr>
                <w:rFonts w:ascii="Arial" w:hAnsi="Arial" w:cs="Arial"/>
                <w:sz w:val="22"/>
                <w:szCs w:val="22"/>
              </w:rPr>
              <w:t>IPCs/Immature PNs</w:t>
            </w:r>
          </w:p>
        </w:tc>
        <w:tc>
          <w:tcPr>
            <w:tcW w:w="1806" w:type="dxa"/>
          </w:tcPr>
          <w:p w14:paraId="540C6FBD" w14:textId="3BC7BB33" w:rsidR="006D151D" w:rsidRDefault="006D151D" w:rsidP="00C1447B">
            <w:pPr>
              <w:pStyle w:val="SOMContent"/>
              <w:spacing w:before="0"/>
              <w:rPr>
                <w:rFonts w:ascii="Arial" w:hAnsi="Arial" w:cs="Arial"/>
                <w:sz w:val="22"/>
                <w:szCs w:val="22"/>
              </w:rPr>
            </w:pPr>
            <w:r>
              <w:rPr>
                <w:rFonts w:ascii="Arial" w:hAnsi="Arial" w:cs="Arial"/>
                <w:sz w:val="22"/>
                <w:szCs w:val="22"/>
              </w:rPr>
              <w:t>0.2479</w:t>
            </w:r>
          </w:p>
        </w:tc>
      </w:tr>
      <w:tr w:rsidR="006D151D" w14:paraId="3262A0CE" w14:textId="77777777" w:rsidTr="00C1447B">
        <w:tc>
          <w:tcPr>
            <w:tcW w:w="4301" w:type="dxa"/>
          </w:tcPr>
          <w:p w14:paraId="12C05E43" w14:textId="1C2B6FF0" w:rsidR="006D151D" w:rsidRDefault="006D151D" w:rsidP="00C1447B">
            <w:pPr>
              <w:pStyle w:val="SOMContent"/>
              <w:spacing w:before="0"/>
              <w:rPr>
                <w:rFonts w:ascii="Arial" w:hAnsi="Arial" w:cs="Arial"/>
                <w:sz w:val="22"/>
                <w:szCs w:val="22"/>
              </w:rPr>
            </w:pPr>
            <w:r>
              <w:rPr>
                <w:rFonts w:ascii="Arial" w:hAnsi="Arial" w:cs="Arial"/>
                <w:sz w:val="22"/>
                <w:szCs w:val="22"/>
              </w:rPr>
              <w:t>Immature PNs</w:t>
            </w:r>
          </w:p>
        </w:tc>
        <w:tc>
          <w:tcPr>
            <w:tcW w:w="1806" w:type="dxa"/>
          </w:tcPr>
          <w:p w14:paraId="78ECE037" w14:textId="0160B391" w:rsidR="006D151D" w:rsidRDefault="006D151D" w:rsidP="00C1447B">
            <w:pPr>
              <w:pStyle w:val="SOMContent"/>
              <w:spacing w:before="0"/>
              <w:rPr>
                <w:rFonts w:ascii="Arial" w:hAnsi="Arial" w:cs="Arial"/>
                <w:sz w:val="22"/>
                <w:szCs w:val="22"/>
              </w:rPr>
            </w:pPr>
            <w:r>
              <w:rPr>
                <w:rFonts w:ascii="Arial" w:hAnsi="Arial" w:cs="Arial"/>
                <w:sz w:val="22"/>
                <w:szCs w:val="22"/>
              </w:rPr>
              <w:t>0.4568</w:t>
            </w:r>
          </w:p>
        </w:tc>
      </w:tr>
      <w:tr w:rsidR="006D151D" w14:paraId="4267D565" w14:textId="77777777" w:rsidTr="00C1447B">
        <w:tc>
          <w:tcPr>
            <w:tcW w:w="4301" w:type="dxa"/>
          </w:tcPr>
          <w:p w14:paraId="0CBFDE5F" w14:textId="67F6B9D0" w:rsidR="006D151D" w:rsidRDefault="006D151D" w:rsidP="00C1447B">
            <w:pPr>
              <w:pStyle w:val="SOMContent"/>
              <w:spacing w:before="0"/>
              <w:rPr>
                <w:rFonts w:ascii="Arial" w:hAnsi="Arial" w:cs="Arial"/>
                <w:sz w:val="22"/>
                <w:szCs w:val="22"/>
              </w:rPr>
            </w:pPr>
            <w:r>
              <w:rPr>
                <w:rFonts w:ascii="Arial" w:hAnsi="Arial" w:cs="Arial"/>
                <w:sz w:val="22"/>
                <w:szCs w:val="22"/>
              </w:rPr>
              <w:t>RG</w:t>
            </w:r>
          </w:p>
        </w:tc>
        <w:tc>
          <w:tcPr>
            <w:tcW w:w="1806" w:type="dxa"/>
          </w:tcPr>
          <w:p w14:paraId="37C2ACB1" w14:textId="1676C6B0" w:rsidR="006D151D" w:rsidRDefault="006D151D" w:rsidP="00C1447B">
            <w:pPr>
              <w:pStyle w:val="SOMContent"/>
              <w:spacing w:before="0"/>
              <w:rPr>
                <w:rFonts w:ascii="Arial" w:hAnsi="Arial" w:cs="Arial"/>
                <w:sz w:val="22"/>
                <w:szCs w:val="22"/>
              </w:rPr>
            </w:pPr>
            <w:r>
              <w:rPr>
                <w:rFonts w:ascii="Arial" w:hAnsi="Arial" w:cs="Arial"/>
                <w:sz w:val="22"/>
                <w:szCs w:val="22"/>
              </w:rPr>
              <w:t>0.7506</w:t>
            </w:r>
          </w:p>
        </w:tc>
      </w:tr>
      <w:tr w:rsidR="006D151D" w14:paraId="3F08760E" w14:textId="77777777" w:rsidTr="00C1447B">
        <w:tc>
          <w:tcPr>
            <w:tcW w:w="4301" w:type="dxa"/>
          </w:tcPr>
          <w:p w14:paraId="24726E64" w14:textId="7AE01753" w:rsidR="006D151D" w:rsidRDefault="006D151D" w:rsidP="00C1447B">
            <w:pPr>
              <w:pStyle w:val="SOMContent"/>
              <w:spacing w:before="0"/>
              <w:rPr>
                <w:rFonts w:ascii="Arial" w:hAnsi="Arial" w:cs="Arial"/>
                <w:sz w:val="22"/>
                <w:szCs w:val="22"/>
              </w:rPr>
            </w:pPr>
            <w:r>
              <w:rPr>
                <w:rFonts w:ascii="Arial" w:hAnsi="Arial" w:cs="Arial"/>
                <w:sz w:val="22"/>
                <w:szCs w:val="22"/>
              </w:rPr>
              <w:t>Immature CPNs</w:t>
            </w:r>
          </w:p>
        </w:tc>
        <w:tc>
          <w:tcPr>
            <w:tcW w:w="1806" w:type="dxa"/>
          </w:tcPr>
          <w:p w14:paraId="5501BEFB" w14:textId="752C3165" w:rsidR="006D151D" w:rsidRDefault="006D151D" w:rsidP="00C1447B">
            <w:pPr>
              <w:pStyle w:val="SOMContent"/>
              <w:spacing w:before="0"/>
              <w:rPr>
                <w:rFonts w:ascii="Arial" w:hAnsi="Arial" w:cs="Arial"/>
                <w:sz w:val="22"/>
                <w:szCs w:val="22"/>
              </w:rPr>
            </w:pPr>
            <w:r>
              <w:rPr>
                <w:rFonts w:ascii="Arial" w:hAnsi="Arial" w:cs="Arial"/>
                <w:sz w:val="22"/>
                <w:szCs w:val="22"/>
              </w:rPr>
              <w:t>0.7517</w:t>
            </w:r>
          </w:p>
        </w:tc>
      </w:tr>
      <w:tr w:rsidR="006D151D" w14:paraId="543D39DC" w14:textId="77777777" w:rsidTr="00C1447B">
        <w:tc>
          <w:tcPr>
            <w:tcW w:w="4301" w:type="dxa"/>
          </w:tcPr>
          <w:p w14:paraId="42A5CCE1" w14:textId="5EFCBE83" w:rsidR="006D151D" w:rsidRDefault="006D151D" w:rsidP="00C1447B">
            <w:pPr>
              <w:pStyle w:val="SOMContent"/>
              <w:spacing w:before="0"/>
              <w:rPr>
                <w:rFonts w:ascii="Arial" w:hAnsi="Arial" w:cs="Arial"/>
                <w:sz w:val="22"/>
                <w:szCs w:val="22"/>
              </w:rPr>
            </w:pPr>
            <w:r>
              <w:rPr>
                <w:rFonts w:ascii="Arial" w:hAnsi="Arial" w:cs="Arial"/>
                <w:sz w:val="22"/>
                <w:szCs w:val="22"/>
              </w:rPr>
              <w:t>oRG</w:t>
            </w:r>
          </w:p>
        </w:tc>
        <w:tc>
          <w:tcPr>
            <w:tcW w:w="1806" w:type="dxa"/>
          </w:tcPr>
          <w:p w14:paraId="6DB1ACC0" w14:textId="16648581" w:rsidR="006D151D" w:rsidRDefault="006D151D" w:rsidP="00C1447B">
            <w:pPr>
              <w:pStyle w:val="SOMContent"/>
              <w:spacing w:before="0"/>
              <w:rPr>
                <w:rFonts w:ascii="Arial" w:hAnsi="Arial" w:cs="Arial"/>
                <w:sz w:val="22"/>
                <w:szCs w:val="22"/>
              </w:rPr>
            </w:pPr>
            <w:r>
              <w:rPr>
                <w:rFonts w:ascii="Arial" w:hAnsi="Arial" w:cs="Arial"/>
                <w:sz w:val="22"/>
                <w:szCs w:val="22"/>
              </w:rPr>
              <w:t>0.9703</w:t>
            </w:r>
          </w:p>
        </w:tc>
      </w:tr>
      <w:tr w:rsidR="006D151D" w14:paraId="2D16B95C" w14:textId="77777777" w:rsidTr="00C1447B">
        <w:tc>
          <w:tcPr>
            <w:tcW w:w="4301" w:type="dxa"/>
          </w:tcPr>
          <w:p w14:paraId="4BE18D5B" w14:textId="7FF8BCB4" w:rsidR="006D151D" w:rsidRDefault="006D151D" w:rsidP="00C1447B">
            <w:pPr>
              <w:pStyle w:val="SOMContent"/>
              <w:spacing w:before="0"/>
              <w:rPr>
                <w:rFonts w:ascii="Arial" w:hAnsi="Arial" w:cs="Arial"/>
                <w:sz w:val="22"/>
                <w:szCs w:val="22"/>
              </w:rPr>
            </w:pPr>
            <w:r>
              <w:rPr>
                <w:rFonts w:ascii="Arial" w:hAnsi="Arial" w:cs="Arial"/>
                <w:sz w:val="22"/>
                <w:szCs w:val="22"/>
              </w:rPr>
              <w:t>CFuPNs</w:t>
            </w:r>
          </w:p>
        </w:tc>
        <w:tc>
          <w:tcPr>
            <w:tcW w:w="1806" w:type="dxa"/>
          </w:tcPr>
          <w:p w14:paraId="26F8AD22" w14:textId="60EF1682" w:rsidR="006D151D" w:rsidRDefault="006D151D" w:rsidP="00C1447B">
            <w:pPr>
              <w:pStyle w:val="SOMContent"/>
              <w:spacing w:before="0"/>
              <w:rPr>
                <w:rFonts w:ascii="Arial" w:hAnsi="Arial" w:cs="Arial"/>
                <w:sz w:val="22"/>
                <w:szCs w:val="22"/>
              </w:rPr>
            </w:pPr>
            <w:r>
              <w:rPr>
                <w:rFonts w:ascii="Arial" w:hAnsi="Arial" w:cs="Arial"/>
                <w:sz w:val="22"/>
                <w:szCs w:val="22"/>
              </w:rPr>
              <w:t>0.9998</w:t>
            </w:r>
          </w:p>
        </w:tc>
      </w:tr>
    </w:tbl>
    <w:p w14:paraId="06871FE0" w14:textId="7671FC8D" w:rsidR="006D151D" w:rsidRDefault="006D151D" w:rsidP="00613A2D">
      <w:pPr>
        <w:pStyle w:val="SOMContent"/>
        <w:spacing w:before="0"/>
        <w:rPr>
          <w:rFonts w:ascii="Arial" w:hAnsi="Arial" w:cs="Arial"/>
          <w:sz w:val="22"/>
          <w:szCs w:val="22"/>
        </w:rPr>
      </w:pPr>
    </w:p>
    <w:p w14:paraId="0DF29C69" w14:textId="5ED6CEA9" w:rsidR="006009CF" w:rsidRDefault="006009CF" w:rsidP="00F64381">
      <w:pPr>
        <w:pStyle w:val="SOMContent"/>
        <w:spacing w:before="0"/>
        <w:ind w:firstLine="720"/>
        <w:jc w:val="both"/>
        <w:rPr>
          <w:rFonts w:ascii="Arial" w:hAnsi="Arial" w:cs="Arial"/>
          <w:sz w:val="22"/>
          <w:szCs w:val="22"/>
        </w:rPr>
      </w:pPr>
      <w:r>
        <w:rPr>
          <w:rFonts w:ascii="Arial" w:hAnsi="Arial" w:cs="Arial"/>
          <w:sz w:val="22"/>
          <w:szCs w:val="22"/>
        </w:rPr>
        <w:lastRenderedPageBreak/>
        <w:t xml:space="preserve">We observed that using </w:t>
      </w:r>
      <w:r>
        <w:rPr>
          <w:rFonts w:ascii="Arial" w:hAnsi="Arial" w:cs="Arial"/>
          <w:i/>
          <w:iCs/>
          <w:sz w:val="22"/>
          <w:szCs w:val="22"/>
        </w:rPr>
        <w:t>CellScore</w:t>
      </w:r>
      <w:r>
        <w:rPr>
          <w:rFonts w:ascii="Arial" w:hAnsi="Arial" w:cs="Arial"/>
          <w:sz w:val="22"/>
          <w:szCs w:val="22"/>
        </w:rPr>
        <w:t xml:space="preserve"> in our Orgo-Seq approach, cycling progenitor cells were consistently identified as the top critical cell type that is perturbed in the 16p11.2 deletion cases compared to controls using either all the organoids or only the 3-months organoids (P=0.016 and P=0.0264 respectively). </w:t>
      </w:r>
      <w:r w:rsidR="009B1E74">
        <w:rPr>
          <w:rFonts w:ascii="Arial" w:hAnsi="Arial" w:cs="Arial"/>
          <w:sz w:val="22"/>
          <w:szCs w:val="22"/>
        </w:rPr>
        <w:t>This is because Orgo-Seq uses the cell markers identified from scRNA-seq, but not the gene expressions from scRNA-seq</w:t>
      </w:r>
      <w:r w:rsidR="00C31BE4">
        <w:rPr>
          <w:rFonts w:ascii="Arial" w:hAnsi="Arial" w:cs="Arial"/>
          <w:sz w:val="22"/>
          <w:szCs w:val="22"/>
        </w:rPr>
        <w:t xml:space="preserve">, so differences in </w:t>
      </w:r>
      <w:r w:rsidR="00C6498E">
        <w:rPr>
          <w:rFonts w:ascii="Arial" w:hAnsi="Arial" w:cs="Arial"/>
          <w:sz w:val="22"/>
          <w:szCs w:val="22"/>
        </w:rPr>
        <w:t xml:space="preserve">gene </w:t>
      </w:r>
      <w:r w:rsidR="00C31BE4">
        <w:rPr>
          <w:rFonts w:ascii="Arial" w:hAnsi="Arial" w:cs="Arial"/>
          <w:sz w:val="22"/>
          <w:szCs w:val="22"/>
        </w:rPr>
        <w:t>expressions</w:t>
      </w:r>
      <w:r w:rsidR="00C6498E">
        <w:rPr>
          <w:rFonts w:ascii="Arial" w:hAnsi="Arial" w:cs="Arial"/>
          <w:sz w:val="22"/>
          <w:szCs w:val="22"/>
        </w:rPr>
        <w:t xml:space="preserve"> of the cell markers</w:t>
      </w:r>
      <w:r w:rsidR="00C31BE4">
        <w:rPr>
          <w:rFonts w:ascii="Arial" w:hAnsi="Arial" w:cs="Arial"/>
          <w:sz w:val="22"/>
          <w:szCs w:val="22"/>
        </w:rPr>
        <w:t xml:space="preserve"> between 3-month and 6-month organoids are less likely to influence the critical cell type identification from bulk RNA sequence data.</w:t>
      </w:r>
      <w:r w:rsidR="00D15093">
        <w:rPr>
          <w:rFonts w:ascii="Arial" w:hAnsi="Arial" w:cs="Arial"/>
          <w:sz w:val="22"/>
          <w:szCs w:val="22"/>
        </w:rPr>
        <w:t xml:space="preserve"> Our results using scRNA-seq data from Velasco </w:t>
      </w:r>
      <w:r w:rsidR="00D15093" w:rsidRPr="009B4116">
        <w:rPr>
          <w:rFonts w:ascii="Arial" w:hAnsi="Arial" w:cs="Arial"/>
          <w:i/>
          <w:iCs/>
          <w:sz w:val="22"/>
          <w:szCs w:val="22"/>
        </w:rPr>
        <w:t>et al.</w:t>
      </w:r>
      <w:r w:rsidR="00D15093">
        <w:rPr>
          <w:rFonts w:ascii="Arial" w:hAnsi="Arial" w:cs="Arial"/>
          <w:sz w:val="22"/>
          <w:szCs w:val="22"/>
        </w:rPr>
        <w:t xml:space="preserve"> also provide further supporting evidence for our results using scRNA-seq data from Quadrato </w:t>
      </w:r>
      <w:r w:rsidR="00D15093" w:rsidRPr="009B4116">
        <w:rPr>
          <w:rFonts w:ascii="Arial" w:hAnsi="Arial" w:cs="Arial"/>
          <w:i/>
          <w:iCs/>
          <w:sz w:val="22"/>
          <w:szCs w:val="22"/>
        </w:rPr>
        <w:t>et al.</w:t>
      </w:r>
      <w:r w:rsidR="00D15093">
        <w:rPr>
          <w:rFonts w:ascii="Arial" w:hAnsi="Arial" w:cs="Arial"/>
          <w:sz w:val="22"/>
          <w:szCs w:val="22"/>
        </w:rPr>
        <w:t xml:space="preserve"> described in our main text, that neural progenitor cells are most likely to be the critical cell type perturbed by 16p11.2 deletions.</w:t>
      </w:r>
    </w:p>
    <w:p w14:paraId="381E331C" w14:textId="5BCDD25D" w:rsidR="00540ED1" w:rsidRDefault="00540ED1" w:rsidP="00F64381">
      <w:pPr>
        <w:pStyle w:val="SOMContent"/>
        <w:spacing w:before="0"/>
        <w:jc w:val="both"/>
        <w:rPr>
          <w:rFonts w:ascii="Arial" w:hAnsi="Arial" w:cs="Arial"/>
          <w:sz w:val="22"/>
          <w:szCs w:val="22"/>
        </w:rPr>
      </w:pPr>
    </w:p>
    <w:p w14:paraId="020C234A" w14:textId="3A60E280" w:rsidR="00DC5244" w:rsidRPr="00DC5244" w:rsidRDefault="00DC5244" w:rsidP="00F64381">
      <w:pPr>
        <w:pStyle w:val="SOMContent"/>
        <w:spacing w:before="0"/>
        <w:jc w:val="both"/>
        <w:rPr>
          <w:rFonts w:ascii="Arial" w:hAnsi="Arial" w:cs="Arial"/>
          <w:b/>
          <w:bCs/>
          <w:sz w:val="22"/>
          <w:szCs w:val="22"/>
          <w:u w:val="single"/>
        </w:rPr>
      </w:pPr>
      <w:r w:rsidRPr="00DC5244">
        <w:rPr>
          <w:rFonts w:ascii="Arial" w:hAnsi="Arial" w:cs="Arial"/>
          <w:b/>
          <w:bCs/>
          <w:sz w:val="22"/>
          <w:szCs w:val="22"/>
          <w:u w:val="single"/>
        </w:rPr>
        <w:t>Additional comparisons of patient-derived cerebral organoids with isogenic 16p11.2 lines</w:t>
      </w:r>
    </w:p>
    <w:p w14:paraId="13FCA6FD" w14:textId="753427FB" w:rsidR="00DC5244" w:rsidRDefault="00DC5244" w:rsidP="00F64381">
      <w:pPr>
        <w:pStyle w:val="SOMContent"/>
        <w:spacing w:before="0"/>
        <w:ind w:firstLine="720"/>
        <w:jc w:val="both"/>
        <w:rPr>
          <w:rFonts w:ascii="Arial" w:hAnsi="Arial" w:cs="Arial"/>
          <w:sz w:val="22"/>
          <w:szCs w:val="22"/>
        </w:rPr>
      </w:pPr>
      <w:r>
        <w:rPr>
          <w:rFonts w:ascii="Arial" w:hAnsi="Arial" w:cs="Arial"/>
          <w:sz w:val="22"/>
          <w:szCs w:val="22"/>
        </w:rPr>
        <w:t xml:space="preserve">We used a more stringent criteria and observed that 34/9,504 (0.36%) of the genes in both the organoids and neural stem cells were similarly differentially expressed with fold changes of greater or less than 1 in the cases/deletion compared to the controls/wildtype. </w:t>
      </w:r>
      <w:r w:rsidRPr="00DC5244">
        <w:rPr>
          <w:rFonts w:ascii="Arial" w:hAnsi="Arial" w:cs="Arial"/>
          <w:sz w:val="22"/>
          <w:szCs w:val="22"/>
        </w:rPr>
        <w:t xml:space="preserve">In contrast, </w:t>
      </w:r>
      <w:r>
        <w:rPr>
          <w:rFonts w:ascii="Arial" w:hAnsi="Arial" w:cs="Arial"/>
          <w:sz w:val="22"/>
          <w:szCs w:val="22"/>
        </w:rPr>
        <w:t>none of the</w:t>
      </w:r>
      <w:r w:rsidRPr="00DC5244">
        <w:rPr>
          <w:rFonts w:ascii="Arial" w:hAnsi="Arial" w:cs="Arial"/>
          <w:sz w:val="22"/>
          <w:szCs w:val="22"/>
        </w:rPr>
        <w:t xml:space="preserve"> 9,526 genes </w:t>
      </w:r>
      <w:r>
        <w:rPr>
          <w:rFonts w:ascii="Arial" w:hAnsi="Arial" w:cs="Arial"/>
          <w:sz w:val="22"/>
          <w:szCs w:val="22"/>
        </w:rPr>
        <w:t xml:space="preserve">that </w:t>
      </w:r>
      <w:r w:rsidRPr="00DC5244">
        <w:rPr>
          <w:rFonts w:ascii="Arial" w:hAnsi="Arial" w:cs="Arial"/>
          <w:sz w:val="22"/>
          <w:szCs w:val="22"/>
        </w:rPr>
        <w:t>were expressed in both the induced neurons with 16p11.2 deletions and patient-derived cerebral organoids, were differentially expressed with FDR</w:t>
      </w:r>
      <w:r>
        <w:rPr>
          <w:rFonts w:ascii="Arial" w:hAnsi="Arial" w:cs="Arial"/>
          <w:sz w:val="22"/>
          <w:szCs w:val="22"/>
        </w:rPr>
        <w:sym w:font="Symbol" w:char="F0A3"/>
      </w:r>
      <w:r w:rsidRPr="00DC5244">
        <w:rPr>
          <w:rFonts w:ascii="Arial" w:hAnsi="Arial" w:cs="Arial"/>
          <w:sz w:val="22"/>
          <w:szCs w:val="22"/>
        </w:rPr>
        <w:t>0.05 in both the neurons and organoids.</w:t>
      </w:r>
    </w:p>
    <w:p w14:paraId="27A988A7" w14:textId="41385760" w:rsidR="00DC5244" w:rsidRDefault="00542503" w:rsidP="00732468">
      <w:pPr>
        <w:pStyle w:val="SOMContent"/>
        <w:spacing w:before="0"/>
        <w:ind w:firstLine="720"/>
        <w:jc w:val="both"/>
        <w:rPr>
          <w:rFonts w:ascii="Arial" w:hAnsi="Arial" w:cs="Arial"/>
          <w:sz w:val="22"/>
          <w:szCs w:val="22"/>
        </w:rPr>
      </w:pPr>
      <w:r>
        <w:rPr>
          <w:rFonts w:ascii="Arial" w:hAnsi="Arial" w:cs="Arial"/>
          <w:sz w:val="22"/>
          <w:szCs w:val="22"/>
        </w:rPr>
        <w:t xml:space="preserve">For the duplication lines, using a more stringent criteria, we observed that 63/9,500 genes (0.66%) in both the organoids and neural stem cells were </w:t>
      </w:r>
      <w:r w:rsidRPr="00ED57F7">
        <w:rPr>
          <w:rFonts w:ascii="Arial" w:hAnsi="Arial" w:cs="Arial"/>
          <w:sz w:val="22"/>
          <w:szCs w:val="22"/>
        </w:rPr>
        <w:t xml:space="preserve">reciprocally </w:t>
      </w:r>
      <w:r>
        <w:rPr>
          <w:rFonts w:ascii="Arial" w:hAnsi="Arial" w:cs="Arial"/>
          <w:sz w:val="22"/>
          <w:szCs w:val="22"/>
        </w:rPr>
        <w:t xml:space="preserve">differentially expressed with fold changes of greater than 1 in the case organoids compared to control organoids, and fold changes of less than 1 in the neural stem cells with 16p11.2 duplications compared to wildtype, as well as vice versa. In contrast, </w:t>
      </w:r>
      <w:r w:rsidRPr="00542503">
        <w:rPr>
          <w:rFonts w:ascii="Arial" w:hAnsi="Arial" w:cs="Arial"/>
          <w:sz w:val="22"/>
          <w:szCs w:val="22"/>
        </w:rPr>
        <w:t>3</w:t>
      </w:r>
      <w:r>
        <w:rPr>
          <w:rFonts w:ascii="Arial" w:hAnsi="Arial" w:cs="Arial"/>
          <w:sz w:val="22"/>
          <w:szCs w:val="22"/>
        </w:rPr>
        <w:t>/9,531</w:t>
      </w:r>
      <w:r w:rsidRPr="00542503">
        <w:rPr>
          <w:rFonts w:ascii="Arial" w:hAnsi="Arial" w:cs="Arial"/>
          <w:sz w:val="22"/>
          <w:szCs w:val="22"/>
        </w:rPr>
        <w:t xml:space="preserve"> genes (0.03</w:t>
      </w:r>
      <w:r>
        <w:rPr>
          <w:rFonts w:ascii="Arial" w:hAnsi="Arial" w:cs="Arial"/>
          <w:sz w:val="22"/>
          <w:szCs w:val="22"/>
        </w:rPr>
        <w:t>1</w:t>
      </w:r>
      <w:r w:rsidRPr="00542503">
        <w:rPr>
          <w:rFonts w:ascii="Arial" w:hAnsi="Arial" w:cs="Arial"/>
          <w:sz w:val="22"/>
          <w:szCs w:val="22"/>
        </w:rPr>
        <w:t>%) were reciprocally differentially expressed with fold changes of greater than 1 in the case organoids compared to control organoids, and fold changes of less than 1 in the induced neurons with 16p11.2 duplications compared to wildtype, as well as vice versa (OR = 21.2, 95% CI = [6.9, 105.7], Fisher’s Exact Test P = 5.7</w:t>
      </w:r>
      <w:r>
        <w:rPr>
          <w:rFonts w:ascii="Arial" w:hAnsi="Arial" w:cs="Arial"/>
          <w:sz w:val="22"/>
          <w:szCs w:val="22"/>
        </w:rPr>
        <w:sym w:font="Symbol" w:char="F0A3"/>
      </w:r>
      <w:r w:rsidRPr="00542503">
        <w:rPr>
          <w:rFonts w:ascii="Arial" w:hAnsi="Arial" w:cs="Arial"/>
          <w:sz w:val="22"/>
          <w:szCs w:val="22"/>
        </w:rPr>
        <w:t>10</w:t>
      </w:r>
      <w:r w:rsidRPr="00542503">
        <w:rPr>
          <w:rFonts w:ascii="Arial" w:hAnsi="Arial" w:cs="Arial"/>
          <w:sz w:val="22"/>
          <w:szCs w:val="22"/>
          <w:vertAlign w:val="superscript"/>
        </w:rPr>
        <w:t>-16</w:t>
      </w:r>
      <w:r w:rsidRPr="00542503">
        <w:rPr>
          <w:rFonts w:ascii="Arial" w:hAnsi="Arial" w:cs="Arial"/>
          <w:sz w:val="22"/>
          <w:szCs w:val="22"/>
        </w:rPr>
        <w:t>).</w:t>
      </w:r>
    </w:p>
    <w:p w14:paraId="62440B6E" w14:textId="77777777" w:rsidR="00801E2D" w:rsidRDefault="00801E2D" w:rsidP="00927FBD">
      <w:pPr>
        <w:pStyle w:val="SOMContent"/>
        <w:spacing w:before="0"/>
        <w:jc w:val="both"/>
        <w:rPr>
          <w:rFonts w:ascii="Arial" w:hAnsi="Arial" w:cs="Arial"/>
          <w:sz w:val="22"/>
          <w:szCs w:val="22"/>
        </w:rPr>
      </w:pPr>
    </w:p>
    <w:p w14:paraId="5E38E4B8" w14:textId="276923F8" w:rsidR="00540ED1" w:rsidRPr="00B530A6" w:rsidRDefault="00540ED1" w:rsidP="00613A2D">
      <w:pPr>
        <w:pStyle w:val="SOMContent"/>
        <w:spacing w:before="0"/>
        <w:rPr>
          <w:rFonts w:ascii="Arial" w:hAnsi="Arial" w:cs="Arial"/>
          <w:b/>
          <w:bCs/>
          <w:sz w:val="22"/>
          <w:szCs w:val="22"/>
          <w:u w:val="single"/>
        </w:rPr>
      </w:pPr>
      <w:r w:rsidRPr="00B530A6">
        <w:rPr>
          <w:rFonts w:ascii="Arial" w:hAnsi="Arial" w:cs="Arial"/>
          <w:b/>
          <w:bCs/>
          <w:sz w:val="22"/>
          <w:szCs w:val="22"/>
          <w:u w:val="single"/>
        </w:rPr>
        <w:t>References</w:t>
      </w:r>
    </w:p>
    <w:p w14:paraId="01935006" w14:textId="77777777" w:rsidR="00C1447B" w:rsidRPr="008B5DC2" w:rsidRDefault="00540ED1" w:rsidP="00C1447B">
      <w:pPr>
        <w:pStyle w:val="EndNoteBibliography"/>
        <w:ind w:left="720" w:hanging="720"/>
        <w:rPr>
          <w:rFonts w:ascii="Arial" w:hAnsi="Arial" w:cs="Arial"/>
          <w:noProof/>
          <w:sz w:val="22"/>
          <w:szCs w:val="22"/>
        </w:rPr>
      </w:pPr>
      <w:r w:rsidRPr="008B5DC2">
        <w:rPr>
          <w:rFonts w:ascii="Arial" w:hAnsi="Arial" w:cs="Arial"/>
          <w:sz w:val="22"/>
          <w:szCs w:val="22"/>
        </w:rPr>
        <w:fldChar w:fldCharType="begin"/>
      </w:r>
      <w:r w:rsidRPr="008B5DC2">
        <w:rPr>
          <w:rFonts w:ascii="Arial" w:hAnsi="Arial" w:cs="Arial"/>
          <w:sz w:val="22"/>
          <w:szCs w:val="22"/>
        </w:rPr>
        <w:instrText xml:space="preserve"> ADDIN EN.REFLIST </w:instrText>
      </w:r>
      <w:r w:rsidRPr="008B5DC2">
        <w:rPr>
          <w:rFonts w:ascii="Arial" w:hAnsi="Arial" w:cs="Arial"/>
          <w:sz w:val="22"/>
          <w:szCs w:val="22"/>
        </w:rPr>
        <w:fldChar w:fldCharType="separate"/>
      </w:r>
      <w:r w:rsidR="00C1447B" w:rsidRPr="008B5DC2">
        <w:rPr>
          <w:rFonts w:ascii="Arial" w:hAnsi="Arial" w:cs="Arial"/>
          <w:noProof/>
          <w:sz w:val="22"/>
          <w:szCs w:val="22"/>
        </w:rPr>
        <w:t>1</w:t>
      </w:r>
      <w:r w:rsidR="00C1447B" w:rsidRPr="008B5DC2">
        <w:rPr>
          <w:rFonts w:ascii="Arial" w:hAnsi="Arial" w:cs="Arial"/>
          <w:noProof/>
          <w:sz w:val="22"/>
          <w:szCs w:val="22"/>
        </w:rPr>
        <w:tab/>
        <w:t>Satterstrom, F. K.</w:t>
      </w:r>
      <w:r w:rsidR="00C1447B" w:rsidRPr="008B5DC2">
        <w:rPr>
          <w:rFonts w:ascii="Arial" w:hAnsi="Arial" w:cs="Arial"/>
          <w:i/>
          <w:noProof/>
          <w:sz w:val="22"/>
          <w:szCs w:val="22"/>
        </w:rPr>
        <w:t xml:space="preserve"> et al.</w:t>
      </w:r>
      <w:r w:rsidR="00C1447B" w:rsidRPr="008B5DC2">
        <w:rPr>
          <w:rFonts w:ascii="Arial" w:hAnsi="Arial" w:cs="Arial"/>
          <w:noProof/>
          <w:sz w:val="22"/>
          <w:szCs w:val="22"/>
        </w:rPr>
        <w:t xml:space="preserve"> Novel genes for autism implicate both excitatory and inhibitory cell lineages in risk. 484113, doi:10.1101/484113 %J bioRxiv (2018).</w:t>
      </w:r>
    </w:p>
    <w:p w14:paraId="6EE86B56"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2</w:t>
      </w:r>
      <w:r w:rsidRPr="008B5DC2">
        <w:rPr>
          <w:rFonts w:ascii="Arial" w:hAnsi="Arial" w:cs="Arial"/>
          <w:noProof/>
          <w:sz w:val="22"/>
          <w:szCs w:val="22"/>
        </w:rPr>
        <w:tab/>
        <w:t>Gandal, M. J.</w:t>
      </w:r>
      <w:r w:rsidRPr="008B5DC2">
        <w:rPr>
          <w:rFonts w:ascii="Arial" w:hAnsi="Arial" w:cs="Arial"/>
          <w:i/>
          <w:noProof/>
          <w:sz w:val="22"/>
          <w:szCs w:val="22"/>
        </w:rPr>
        <w:t xml:space="preserve"> et al.</w:t>
      </w:r>
      <w:r w:rsidRPr="008B5DC2">
        <w:rPr>
          <w:rFonts w:ascii="Arial" w:hAnsi="Arial" w:cs="Arial"/>
          <w:noProof/>
          <w:sz w:val="22"/>
          <w:szCs w:val="22"/>
        </w:rPr>
        <w:t xml:space="preserve"> Transcriptome-wide isoform-level dysregulation in ASD, schizophrenia, and bipolar disorder. </w:t>
      </w:r>
      <w:r w:rsidRPr="008B5DC2">
        <w:rPr>
          <w:rFonts w:ascii="Arial" w:hAnsi="Arial" w:cs="Arial"/>
          <w:i/>
          <w:noProof/>
          <w:sz w:val="22"/>
          <w:szCs w:val="22"/>
        </w:rPr>
        <w:t>Science</w:t>
      </w:r>
      <w:r w:rsidRPr="008B5DC2">
        <w:rPr>
          <w:rFonts w:ascii="Arial" w:hAnsi="Arial" w:cs="Arial"/>
          <w:noProof/>
          <w:sz w:val="22"/>
          <w:szCs w:val="22"/>
        </w:rPr>
        <w:t xml:space="preserve"> </w:t>
      </w:r>
      <w:r w:rsidRPr="008B5DC2">
        <w:rPr>
          <w:rFonts w:ascii="Arial" w:hAnsi="Arial" w:cs="Arial"/>
          <w:b/>
          <w:noProof/>
          <w:sz w:val="22"/>
          <w:szCs w:val="22"/>
        </w:rPr>
        <w:t>362</w:t>
      </w:r>
      <w:r w:rsidRPr="008B5DC2">
        <w:rPr>
          <w:rFonts w:ascii="Arial" w:hAnsi="Arial" w:cs="Arial"/>
          <w:noProof/>
          <w:sz w:val="22"/>
          <w:szCs w:val="22"/>
        </w:rPr>
        <w:t>, doi:10.1126/science.aat8127 (2018).</w:t>
      </w:r>
    </w:p>
    <w:p w14:paraId="473324FE"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3</w:t>
      </w:r>
      <w:r w:rsidRPr="008B5DC2">
        <w:rPr>
          <w:rFonts w:ascii="Arial" w:hAnsi="Arial" w:cs="Arial"/>
          <w:noProof/>
          <w:sz w:val="22"/>
          <w:szCs w:val="22"/>
        </w:rPr>
        <w:tab/>
        <w:t>Kang, H. J.</w:t>
      </w:r>
      <w:r w:rsidRPr="008B5DC2">
        <w:rPr>
          <w:rFonts w:ascii="Arial" w:hAnsi="Arial" w:cs="Arial"/>
          <w:i/>
          <w:noProof/>
          <w:sz w:val="22"/>
          <w:szCs w:val="22"/>
        </w:rPr>
        <w:t xml:space="preserve"> et al.</w:t>
      </w:r>
      <w:r w:rsidRPr="008B5DC2">
        <w:rPr>
          <w:rFonts w:ascii="Arial" w:hAnsi="Arial" w:cs="Arial"/>
          <w:noProof/>
          <w:sz w:val="22"/>
          <w:szCs w:val="22"/>
        </w:rPr>
        <w:t xml:space="preserve"> Spatio-temporal transcriptome of the human brain. </w:t>
      </w:r>
      <w:r w:rsidRPr="008B5DC2">
        <w:rPr>
          <w:rFonts w:ascii="Arial" w:hAnsi="Arial" w:cs="Arial"/>
          <w:i/>
          <w:noProof/>
          <w:sz w:val="22"/>
          <w:szCs w:val="22"/>
        </w:rPr>
        <w:t>Nature</w:t>
      </w:r>
      <w:r w:rsidRPr="008B5DC2">
        <w:rPr>
          <w:rFonts w:ascii="Arial" w:hAnsi="Arial" w:cs="Arial"/>
          <w:noProof/>
          <w:sz w:val="22"/>
          <w:szCs w:val="22"/>
        </w:rPr>
        <w:t xml:space="preserve"> </w:t>
      </w:r>
      <w:r w:rsidRPr="008B5DC2">
        <w:rPr>
          <w:rFonts w:ascii="Arial" w:hAnsi="Arial" w:cs="Arial"/>
          <w:b/>
          <w:noProof/>
          <w:sz w:val="22"/>
          <w:szCs w:val="22"/>
        </w:rPr>
        <w:t>478</w:t>
      </w:r>
      <w:r w:rsidRPr="008B5DC2">
        <w:rPr>
          <w:rFonts w:ascii="Arial" w:hAnsi="Arial" w:cs="Arial"/>
          <w:noProof/>
          <w:sz w:val="22"/>
          <w:szCs w:val="22"/>
        </w:rPr>
        <w:t>, 483-489, doi:10.1038/nature10523 (2011).</w:t>
      </w:r>
    </w:p>
    <w:p w14:paraId="7E4A74C9"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4</w:t>
      </w:r>
      <w:r w:rsidRPr="008B5DC2">
        <w:rPr>
          <w:rFonts w:ascii="Arial" w:hAnsi="Arial" w:cs="Arial"/>
          <w:noProof/>
          <w:sz w:val="22"/>
          <w:szCs w:val="22"/>
        </w:rPr>
        <w:tab/>
        <w:t xml:space="preserve">Cooper, D. N., Krawczak, M., Polychronakos, C., Tyler-Smith, C. &amp; Kehrer-Sawatzki, H. Where genotype is not predictive of phenotype: towards an understanding of the molecular basis of reduced penetrance in human inherited disease. </w:t>
      </w:r>
      <w:r w:rsidRPr="008B5DC2">
        <w:rPr>
          <w:rFonts w:ascii="Arial" w:hAnsi="Arial" w:cs="Arial"/>
          <w:i/>
          <w:noProof/>
          <w:sz w:val="22"/>
          <w:szCs w:val="22"/>
        </w:rPr>
        <w:t>Hum Genet</w:t>
      </w:r>
      <w:r w:rsidRPr="008B5DC2">
        <w:rPr>
          <w:rFonts w:ascii="Arial" w:hAnsi="Arial" w:cs="Arial"/>
          <w:noProof/>
          <w:sz w:val="22"/>
          <w:szCs w:val="22"/>
        </w:rPr>
        <w:t xml:space="preserve"> </w:t>
      </w:r>
      <w:r w:rsidRPr="008B5DC2">
        <w:rPr>
          <w:rFonts w:ascii="Arial" w:hAnsi="Arial" w:cs="Arial"/>
          <w:b/>
          <w:noProof/>
          <w:sz w:val="22"/>
          <w:szCs w:val="22"/>
        </w:rPr>
        <w:t>132</w:t>
      </w:r>
      <w:r w:rsidRPr="008B5DC2">
        <w:rPr>
          <w:rFonts w:ascii="Arial" w:hAnsi="Arial" w:cs="Arial"/>
          <w:noProof/>
          <w:sz w:val="22"/>
          <w:szCs w:val="22"/>
        </w:rPr>
        <w:t>, 1077-1130, doi:10.1007/s00439-013-1331-2 (2013).</w:t>
      </w:r>
    </w:p>
    <w:p w14:paraId="234F4729"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5</w:t>
      </w:r>
      <w:r w:rsidRPr="008B5DC2">
        <w:rPr>
          <w:rFonts w:ascii="Arial" w:hAnsi="Arial" w:cs="Arial"/>
          <w:noProof/>
          <w:sz w:val="22"/>
          <w:szCs w:val="22"/>
        </w:rPr>
        <w:tab/>
        <w:t>Girirajan, S.</w:t>
      </w:r>
      <w:r w:rsidRPr="008B5DC2">
        <w:rPr>
          <w:rFonts w:ascii="Arial" w:hAnsi="Arial" w:cs="Arial"/>
          <w:i/>
          <w:noProof/>
          <w:sz w:val="22"/>
          <w:szCs w:val="22"/>
        </w:rPr>
        <w:t xml:space="preserve"> et al.</w:t>
      </w:r>
      <w:r w:rsidRPr="008B5DC2">
        <w:rPr>
          <w:rFonts w:ascii="Arial" w:hAnsi="Arial" w:cs="Arial"/>
          <w:noProof/>
          <w:sz w:val="22"/>
          <w:szCs w:val="22"/>
        </w:rPr>
        <w:t xml:space="preserve"> A recurrent 16p12.1 microdeletion supports a two-hit model for severe developmental delay. </w:t>
      </w:r>
      <w:r w:rsidRPr="008B5DC2">
        <w:rPr>
          <w:rFonts w:ascii="Arial" w:hAnsi="Arial" w:cs="Arial"/>
          <w:i/>
          <w:noProof/>
          <w:sz w:val="22"/>
          <w:szCs w:val="22"/>
        </w:rPr>
        <w:t>Nat Genet</w:t>
      </w:r>
      <w:r w:rsidRPr="008B5DC2">
        <w:rPr>
          <w:rFonts w:ascii="Arial" w:hAnsi="Arial" w:cs="Arial"/>
          <w:noProof/>
          <w:sz w:val="22"/>
          <w:szCs w:val="22"/>
        </w:rPr>
        <w:t xml:space="preserve"> </w:t>
      </w:r>
      <w:r w:rsidRPr="008B5DC2">
        <w:rPr>
          <w:rFonts w:ascii="Arial" w:hAnsi="Arial" w:cs="Arial"/>
          <w:b/>
          <w:noProof/>
          <w:sz w:val="22"/>
          <w:szCs w:val="22"/>
        </w:rPr>
        <w:t>42</w:t>
      </w:r>
      <w:r w:rsidRPr="008B5DC2">
        <w:rPr>
          <w:rFonts w:ascii="Arial" w:hAnsi="Arial" w:cs="Arial"/>
          <w:noProof/>
          <w:sz w:val="22"/>
          <w:szCs w:val="22"/>
        </w:rPr>
        <w:t>, 203-209, doi:10.1038/ng.534 (2010).</w:t>
      </w:r>
    </w:p>
    <w:p w14:paraId="66450CB7"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6</w:t>
      </w:r>
      <w:r w:rsidRPr="008B5DC2">
        <w:rPr>
          <w:rFonts w:ascii="Arial" w:hAnsi="Arial" w:cs="Arial"/>
          <w:noProof/>
          <w:sz w:val="22"/>
          <w:szCs w:val="22"/>
        </w:rPr>
        <w:tab/>
        <w:t>Newman, A. M.</w:t>
      </w:r>
      <w:r w:rsidRPr="008B5DC2">
        <w:rPr>
          <w:rFonts w:ascii="Arial" w:hAnsi="Arial" w:cs="Arial"/>
          <w:i/>
          <w:noProof/>
          <w:sz w:val="22"/>
          <w:szCs w:val="22"/>
        </w:rPr>
        <w:t xml:space="preserve"> et al.</w:t>
      </w:r>
      <w:r w:rsidRPr="008B5DC2">
        <w:rPr>
          <w:rFonts w:ascii="Arial" w:hAnsi="Arial" w:cs="Arial"/>
          <w:noProof/>
          <w:sz w:val="22"/>
          <w:szCs w:val="22"/>
        </w:rPr>
        <w:t xml:space="preserve"> Determining cell type abundance and expression from bulk tissues with digital cytometry. </w:t>
      </w:r>
      <w:r w:rsidRPr="008B5DC2">
        <w:rPr>
          <w:rFonts w:ascii="Arial" w:hAnsi="Arial" w:cs="Arial"/>
          <w:i/>
          <w:noProof/>
          <w:sz w:val="22"/>
          <w:szCs w:val="22"/>
        </w:rPr>
        <w:t>Nat Biotechnol</w:t>
      </w:r>
      <w:r w:rsidRPr="008B5DC2">
        <w:rPr>
          <w:rFonts w:ascii="Arial" w:hAnsi="Arial" w:cs="Arial"/>
          <w:noProof/>
          <w:sz w:val="22"/>
          <w:szCs w:val="22"/>
        </w:rPr>
        <w:t xml:space="preserve"> </w:t>
      </w:r>
      <w:r w:rsidRPr="008B5DC2">
        <w:rPr>
          <w:rFonts w:ascii="Arial" w:hAnsi="Arial" w:cs="Arial"/>
          <w:b/>
          <w:noProof/>
          <w:sz w:val="22"/>
          <w:szCs w:val="22"/>
        </w:rPr>
        <w:t>37</w:t>
      </w:r>
      <w:r w:rsidRPr="008B5DC2">
        <w:rPr>
          <w:rFonts w:ascii="Arial" w:hAnsi="Arial" w:cs="Arial"/>
          <w:noProof/>
          <w:sz w:val="22"/>
          <w:szCs w:val="22"/>
        </w:rPr>
        <w:t>, 773-782, doi:10.1038/s41587-019-0114-2 (2019).</w:t>
      </w:r>
    </w:p>
    <w:p w14:paraId="2FF415A6"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7</w:t>
      </w:r>
      <w:r w:rsidRPr="008B5DC2">
        <w:rPr>
          <w:rFonts w:ascii="Arial" w:hAnsi="Arial" w:cs="Arial"/>
          <w:noProof/>
          <w:sz w:val="22"/>
          <w:szCs w:val="22"/>
        </w:rPr>
        <w:tab/>
        <w:t>Chan, Y.</w:t>
      </w:r>
      <w:r w:rsidRPr="008B5DC2">
        <w:rPr>
          <w:rFonts w:ascii="Arial" w:hAnsi="Arial" w:cs="Arial"/>
          <w:i/>
          <w:noProof/>
          <w:sz w:val="22"/>
          <w:szCs w:val="22"/>
        </w:rPr>
        <w:t xml:space="preserve"> et al.</w:t>
      </w:r>
      <w:r w:rsidRPr="008B5DC2">
        <w:rPr>
          <w:rFonts w:ascii="Arial" w:hAnsi="Arial" w:cs="Arial"/>
          <w:noProof/>
          <w:sz w:val="22"/>
          <w:szCs w:val="22"/>
        </w:rPr>
        <w:t xml:space="preserve"> Enabling multiplexed testing of pooled donor cells through whole-genome sequencing. </w:t>
      </w:r>
      <w:r w:rsidRPr="008B5DC2">
        <w:rPr>
          <w:rFonts w:ascii="Arial" w:hAnsi="Arial" w:cs="Arial"/>
          <w:i/>
          <w:noProof/>
          <w:sz w:val="22"/>
          <w:szCs w:val="22"/>
        </w:rPr>
        <w:t>Genome Med</w:t>
      </w:r>
      <w:r w:rsidRPr="008B5DC2">
        <w:rPr>
          <w:rFonts w:ascii="Arial" w:hAnsi="Arial" w:cs="Arial"/>
          <w:noProof/>
          <w:sz w:val="22"/>
          <w:szCs w:val="22"/>
        </w:rPr>
        <w:t xml:space="preserve"> </w:t>
      </w:r>
      <w:r w:rsidRPr="008B5DC2">
        <w:rPr>
          <w:rFonts w:ascii="Arial" w:hAnsi="Arial" w:cs="Arial"/>
          <w:b/>
          <w:noProof/>
          <w:sz w:val="22"/>
          <w:szCs w:val="22"/>
        </w:rPr>
        <w:t>10</w:t>
      </w:r>
      <w:r w:rsidRPr="008B5DC2">
        <w:rPr>
          <w:rFonts w:ascii="Arial" w:hAnsi="Arial" w:cs="Arial"/>
          <w:noProof/>
          <w:sz w:val="22"/>
          <w:szCs w:val="22"/>
        </w:rPr>
        <w:t>, 31, doi:10.1186/s13073-018-0541-6 (2018).</w:t>
      </w:r>
    </w:p>
    <w:p w14:paraId="107E3EB7" w14:textId="77777777" w:rsidR="00C1447B" w:rsidRPr="008B5DC2" w:rsidRDefault="00C1447B" w:rsidP="00C1447B">
      <w:pPr>
        <w:pStyle w:val="EndNoteBibliography"/>
        <w:ind w:left="720" w:hanging="720"/>
        <w:rPr>
          <w:rFonts w:ascii="Arial" w:hAnsi="Arial" w:cs="Arial"/>
          <w:noProof/>
          <w:sz w:val="22"/>
          <w:szCs w:val="22"/>
        </w:rPr>
      </w:pPr>
      <w:r w:rsidRPr="008B5DC2">
        <w:rPr>
          <w:rFonts w:ascii="Arial" w:hAnsi="Arial" w:cs="Arial"/>
          <w:noProof/>
          <w:sz w:val="22"/>
          <w:szCs w:val="22"/>
        </w:rPr>
        <w:t>8</w:t>
      </w:r>
      <w:r w:rsidRPr="008B5DC2">
        <w:rPr>
          <w:rFonts w:ascii="Arial" w:hAnsi="Arial" w:cs="Arial"/>
          <w:noProof/>
          <w:sz w:val="22"/>
          <w:szCs w:val="22"/>
        </w:rPr>
        <w:tab/>
        <w:t>Velasco, S.</w:t>
      </w:r>
      <w:r w:rsidRPr="008B5DC2">
        <w:rPr>
          <w:rFonts w:ascii="Arial" w:hAnsi="Arial" w:cs="Arial"/>
          <w:i/>
          <w:noProof/>
          <w:sz w:val="22"/>
          <w:szCs w:val="22"/>
        </w:rPr>
        <w:t xml:space="preserve"> et al.</w:t>
      </w:r>
      <w:r w:rsidRPr="008B5DC2">
        <w:rPr>
          <w:rFonts w:ascii="Arial" w:hAnsi="Arial" w:cs="Arial"/>
          <w:noProof/>
          <w:sz w:val="22"/>
          <w:szCs w:val="22"/>
        </w:rPr>
        <w:t xml:space="preserve"> Individual brain organoids reproducibly form cell diversity of the human cerebral cortex. </w:t>
      </w:r>
      <w:r w:rsidRPr="008B5DC2">
        <w:rPr>
          <w:rFonts w:ascii="Arial" w:hAnsi="Arial" w:cs="Arial"/>
          <w:i/>
          <w:noProof/>
          <w:sz w:val="22"/>
          <w:szCs w:val="22"/>
        </w:rPr>
        <w:t>Nature</w:t>
      </w:r>
      <w:r w:rsidRPr="008B5DC2">
        <w:rPr>
          <w:rFonts w:ascii="Arial" w:hAnsi="Arial" w:cs="Arial"/>
          <w:noProof/>
          <w:sz w:val="22"/>
          <w:szCs w:val="22"/>
        </w:rPr>
        <w:t>, doi:10.1038/s41586-019-1289-x (2019).</w:t>
      </w:r>
    </w:p>
    <w:p w14:paraId="7352FC33" w14:textId="77777777" w:rsidR="008B5DC2" w:rsidRDefault="00540ED1" w:rsidP="00B530A6">
      <w:pPr>
        <w:pStyle w:val="SOMContent"/>
        <w:spacing w:before="0"/>
        <w:rPr>
          <w:rFonts w:ascii="Arial" w:hAnsi="Arial" w:cs="Arial"/>
          <w:sz w:val="22"/>
          <w:szCs w:val="22"/>
        </w:rPr>
      </w:pPr>
      <w:r w:rsidRPr="008B5DC2">
        <w:rPr>
          <w:rFonts w:ascii="Arial" w:hAnsi="Arial" w:cs="Arial"/>
          <w:sz w:val="22"/>
          <w:szCs w:val="22"/>
        </w:rPr>
        <w:fldChar w:fldCharType="end"/>
      </w:r>
    </w:p>
    <w:p w14:paraId="5659A5EC" w14:textId="77777777" w:rsidR="008B5DC2" w:rsidRDefault="008B5DC2">
      <w:pPr>
        <w:rPr>
          <w:rFonts w:ascii="Arial" w:hAnsi="Arial" w:cs="Arial"/>
          <w:b/>
          <w:bCs/>
          <w:sz w:val="22"/>
          <w:szCs w:val="22"/>
        </w:rPr>
      </w:pPr>
      <w:r>
        <w:rPr>
          <w:rFonts w:ascii="Arial" w:hAnsi="Arial" w:cs="Arial"/>
          <w:b/>
          <w:bCs/>
          <w:sz w:val="22"/>
          <w:szCs w:val="22"/>
        </w:rPr>
        <w:br w:type="page"/>
      </w:r>
    </w:p>
    <w:p w14:paraId="695A92B2" w14:textId="51A231B4" w:rsidR="009C4E90" w:rsidRPr="00B530A6" w:rsidRDefault="00427B8E" w:rsidP="00B530A6">
      <w:pPr>
        <w:pStyle w:val="SOMContent"/>
        <w:spacing w:before="0"/>
        <w:rPr>
          <w:rFonts w:ascii="Arial" w:hAnsi="Arial" w:cs="Arial"/>
          <w:sz w:val="22"/>
          <w:szCs w:val="22"/>
        </w:rPr>
      </w:pPr>
      <w:r w:rsidRPr="00427B8E">
        <w:rPr>
          <w:rFonts w:ascii="Arial" w:hAnsi="Arial" w:cs="Arial"/>
          <w:b/>
          <w:bCs/>
          <w:sz w:val="22"/>
          <w:szCs w:val="22"/>
        </w:rPr>
        <w:lastRenderedPageBreak/>
        <w:t>SUPPLEMENTARY FIGURES AND TABLES</w:t>
      </w:r>
    </w:p>
    <w:p w14:paraId="6DB8B620" w14:textId="77777777" w:rsidR="00B23ADC" w:rsidRDefault="00B23ADC" w:rsidP="009C4E90">
      <w:pPr>
        <w:pStyle w:val="SOMContent"/>
        <w:rPr>
          <w:rFonts w:ascii="Arial" w:hAnsi="Arial" w:cs="Arial"/>
          <w:b/>
          <w:bCs/>
          <w:sz w:val="22"/>
          <w:szCs w:val="22"/>
          <w:u w:val="single"/>
        </w:rPr>
      </w:pPr>
    </w:p>
    <w:p w14:paraId="22CEC356" w14:textId="7930EC2C" w:rsidR="009C4E90" w:rsidRDefault="009C4E90" w:rsidP="009C4E90">
      <w:pPr>
        <w:jc w:val="center"/>
        <w:rPr>
          <w:rFonts w:ascii="Arial" w:hAnsi="Arial"/>
          <w:b/>
        </w:rPr>
      </w:pPr>
      <w:r>
        <w:rPr>
          <w:rFonts w:ascii="Arial" w:hAnsi="Arial" w:cs="Arial"/>
          <w:b/>
          <w:bCs/>
          <w:noProof/>
          <w:kern w:val="36"/>
          <w:sz w:val="22"/>
          <w:szCs w:val="22"/>
        </w:rPr>
        <w:drawing>
          <wp:inline distT="0" distB="0" distL="0" distR="0" wp14:anchorId="51D1EABB" wp14:editId="1A7BCDC2">
            <wp:extent cx="3045868" cy="6299544"/>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pelin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45868" cy="6299544"/>
                    </a:xfrm>
                    <a:prstGeom prst="rect">
                      <a:avLst/>
                    </a:prstGeom>
                  </pic:spPr>
                </pic:pic>
              </a:graphicData>
            </a:graphic>
          </wp:inline>
        </w:drawing>
      </w:r>
    </w:p>
    <w:p w14:paraId="71287D00" w14:textId="1CCFD23A" w:rsidR="009C4E90" w:rsidRPr="009C4E90" w:rsidRDefault="00822BEA" w:rsidP="009C4E90">
      <w:pPr>
        <w:rPr>
          <w:rFonts w:ascii="Arial" w:hAnsi="Arial" w:cs="Arial"/>
          <w:b/>
          <w:sz w:val="22"/>
          <w:szCs w:val="22"/>
        </w:rPr>
      </w:pPr>
      <w:r>
        <w:rPr>
          <w:rFonts w:ascii="Arial" w:hAnsi="Arial" w:cs="Arial"/>
          <w:b/>
          <w:sz w:val="22"/>
          <w:szCs w:val="22"/>
        </w:rPr>
        <w:t xml:space="preserve">Supplementary </w:t>
      </w:r>
      <w:r w:rsidR="009C4E90" w:rsidRPr="009C4E90">
        <w:rPr>
          <w:rFonts w:ascii="Arial" w:hAnsi="Arial" w:cs="Arial"/>
          <w:b/>
          <w:sz w:val="22"/>
          <w:szCs w:val="22"/>
        </w:rPr>
        <w:t>Fig</w:t>
      </w:r>
      <w:r>
        <w:rPr>
          <w:rFonts w:ascii="Arial" w:hAnsi="Arial" w:cs="Arial"/>
          <w:b/>
          <w:sz w:val="22"/>
          <w:szCs w:val="22"/>
        </w:rPr>
        <w:t>ure</w:t>
      </w:r>
      <w:r w:rsidR="009C4E90" w:rsidRPr="009C4E90">
        <w:rPr>
          <w:rFonts w:ascii="Arial" w:hAnsi="Arial" w:cs="Arial"/>
          <w:b/>
          <w:sz w:val="22"/>
          <w:szCs w:val="22"/>
        </w:rPr>
        <w:t xml:space="preserve"> 1. Characterization of cerebral organoids. </w:t>
      </w:r>
      <w:r w:rsidR="00A72FEC">
        <w:rPr>
          <w:rFonts w:ascii="Arial" w:hAnsi="Arial" w:cs="Arial"/>
          <w:b/>
          <w:sz w:val="22"/>
          <w:szCs w:val="22"/>
        </w:rPr>
        <w:t>(</w:t>
      </w:r>
      <w:r w:rsidR="009C4E90" w:rsidRPr="009C4E90">
        <w:rPr>
          <w:rFonts w:ascii="Arial" w:hAnsi="Arial" w:cs="Arial"/>
          <w:b/>
          <w:sz w:val="22"/>
          <w:szCs w:val="22"/>
        </w:rPr>
        <w:t>A)</w:t>
      </w:r>
      <w:r w:rsidR="009C4E90" w:rsidRPr="009C4E90">
        <w:rPr>
          <w:rFonts w:ascii="Arial" w:hAnsi="Arial" w:cs="Arial"/>
          <w:sz w:val="22"/>
          <w:szCs w:val="22"/>
        </w:rPr>
        <w:t xml:space="preserve"> As previously described in Lancaster et al., 201</w:t>
      </w:r>
      <w:r w:rsidR="002728C5">
        <w:rPr>
          <w:rFonts w:ascii="Arial" w:hAnsi="Arial" w:cs="Arial"/>
          <w:sz w:val="22"/>
          <w:szCs w:val="22"/>
        </w:rPr>
        <w:t>4</w:t>
      </w:r>
      <w:r w:rsidR="009C4E90" w:rsidRPr="009C4E90">
        <w:rPr>
          <w:rFonts w:ascii="Arial" w:hAnsi="Arial" w:cs="Arial"/>
          <w:sz w:val="22"/>
          <w:szCs w:val="22"/>
        </w:rPr>
        <w:t xml:space="preserve">, we started with the formation of an embryoid body, followed by neural induction, embedding in </w:t>
      </w:r>
      <w:proofErr w:type="spellStart"/>
      <w:r w:rsidR="009C4E90" w:rsidRPr="009C4E90">
        <w:rPr>
          <w:rFonts w:ascii="Arial" w:hAnsi="Arial" w:cs="Arial"/>
          <w:sz w:val="22"/>
          <w:szCs w:val="22"/>
        </w:rPr>
        <w:t>matrigel</w:t>
      </w:r>
      <w:proofErr w:type="spellEnd"/>
      <w:r w:rsidR="009C4E90" w:rsidRPr="009C4E90">
        <w:rPr>
          <w:rFonts w:ascii="Arial" w:hAnsi="Arial" w:cs="Arial"/>
          <w:sz w:val="22"/>
          <w:szCs w:val="22"/>
        </w:rPr>
        <w:t xml:space="preserve"> and differentiation on an orbital shaker. </w:t>
      </w:r>
      <w:r w:rsidR="00A72FEC" w:rsidRPr="00401742">
        <w:rPr>
          <w:rFonts w:ascii="Arial" w:hAnsi="Arial" w:cs="Arial"/>
          <w:b/>
          <w:bCs/>
          <w:sz w:val="22"/>
          <w:szCs w:val="22"/>
        </w:rPr>
        <w:t>(</w:t>
      </w:r>
      <w:r w:rsidR="009C4E90" w:rsidRPr="009C4E90">
        <w:rPr>
          <w:rFonts w:ascii="Arial" w:hAnsi="Arial" w:cs="Arial"/>
          <w:b/>
          <w:sz w:val="22"/>
          <w:szCs w:val="22"/>
        </w:rPr>
        <w:t>B)</w:t>
      </w:r>
      <w:r w:rsidR="009C4E90" w:rsidRPr="009C4E90">
        <w:rPr>
          <w:rFonts w:ascii="Arial" w:hAnsi="Arial" w:cs="Arial"/>
          <w:sz w:val="22"/>
          <w:szCs w:val="22"/>
        </w:rPr>
        <w:t xml:space="preserve"> Markers for an organoid at Day 31 are shown. </w:t>
      </w:r>
      <w:r w:rsidR="00A72FEC" w:rsidRPr="00401742">
        <w:rPr>
          <w:rFonts w:ascii="Arial" w:hAnsi="Arial" w:cs="Arial"/>
          <w:b/>
          <w:bCs/>
          <w:sz w:val="22"/>
          <w:szCs w:val="22"/>
        </w:rPr>
        <w:t>(</w:t>
      </w:r>
      <w:r w:rsidR="009C4E90" w:rsidRPr="009C4E90">
        <w:rPr>
          <w:rFonts w:ascii="Arial" w:hAnsi="Arial" w:cs="Arial"/>
          <w:b/>
          <w:sz w:val="22"/>
          <w:szCs w:val="22"/>
        </w:rPr>
        <w:t>C)</w:t>
      </w:r>
      <w:r w:rsidR="009C4E90" w:rsidRPr="009C4E90">
        <w:rPr>
          <w:rFonts w:ascii="Arial" w:hAnsi="Arial" w:cs="Arial"/>
          <w:sz w:val="22"/>
          <w:szCs w:val="22"/>
        </w:rPr>
        <w:t xml:space="preserve"> Markers for an organoid at Day 46 are shown. </w:t>
      </w:r>
      <w:r w:rsidR="00A72FEC" w:rsidRPr="00401742">
        <w:rPr>
          <w:rFonts w:ascii="Arial" w:hAnsi="Arial" w:cs="Arial"/>
          <w:b/>
          <w:bCs/>
          <w:sz w:val="22"/>
          <w:szCs w:val="22"/>
        </w:rPr>
        <w:t>(</w:t>
      </w:r>
      <w:r w:rsidR="009C4E90" w:rsidRPr="009C4E90">
        <w:rPr>
          <w:rFonts w:ascii="Arial" w:hAnsi="Arial" w:cs="Arial"/>
          <w:b/>
          <w:sz w:val="22"/>
          <w:szCs w:val="22"/>
        </w:rPr>
        <w:t>D)</w:t>
      </w:r>
      <w:r w:rsidR="009C4E90" w:rsidRPr="009C4E90">
        <w:rPr>
          <w:rFonts w:ascii="Arial" w:hAnsi="Arial" w:cs="Arial"/>
          <w:sz w:val="22"/>
          <w:szCs w:val="22"/>
        </w:rPr>
        <w:t xml:space="preserve"> Transcriptomic profiling using RNA sequencing showed a similar pattern across stem cell markers (in orange box), neural progenitor cell markers (in green box) and neuronal cell markers (in pink box) for organoids differentiated for 31 days (D31_PGP1_1, D31_PGP1_2 and D31_PGP1_3) compared to organoids differentiated for 46 days (D46_PGP1_1, D46_PGP1_2 and D46_PGP1_3).</w:t>
      </w:r>
      <w:r w:rsidR="00F156D1">
        <w:rPr>
          <w:rFonts w:ascii="Arial" w:hAnsi="Arial" w:cs="Arial"/>
          <w:sz w:val="22"/>
          <w:szCs w:val="22"/>
        </w:rPr>
        <w:t xml:space="preserve"> The values represented by the heatmap shows the log2(FPKM) values.</w:t>
      </w:r>
    </w:p>
    <w:p w14:paraId="5BF7EC30" w14:textId="77777777" w:rsidR="009C4E90" w:rsidRDefault="009C4E90" w:rsidP="009C4E90">
      <w:pPr>
        <w:jc w:val="center"/>
        <w:rPr>
          <w:rFonts w:ascii="Arial" w:hAnsi="Arial"/>
          <w:b/>
        </w:rPr>
      </w:pPr>
      <w:r>
        <w:rPr>
          <w:rFonts w:ascii="Arial" w:hAnsi="Arial"/>
          <w:b/>
          <w:noProof/>
        </w:rPr>
        <w:lastRenderedPageBreak/>
        <w:drawing>
          <wp:inline distT="0" distB="0" distL="0" distR="0" wp14:anchorId="595107D9" wp14:editId="3A214E59">
            <wp:extent cx="4336354" cy="851444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ExtFig2.tif"/>
                    <pic:cNvPicPr/>
                  </pic:nvPicPr>
                  <pic:blipFill>
                    <a:blip r:embed="rId9">
                      <a:extLst>
                        <a:ext uri="{28A0092B-C50C-407E-A947-70E740481C1C}">
                          <a14:useLocalDpi xmlns:a14="http://schemas.microsoft.com/office/drawing/2010/main" val="0"/>
                        </a:ext>
                      </a:extLst>
                    </a:blip>
                    <a:stretch>
                      <a:fillRect/>
                    </a:stretch>
                  </pic:blipFill>
                  <pic:spPr>
                    <a:xfrm>
                      <a:off x="0" y="0"/>
                      <a:ext cx="4336354" cy="8514448"/>
                    </a:xfrm>
                    <a:prstGeom prst="rect">
                      <a:avLst/>
                    </a:prstGeom>
                  </pic:spPr>
                </pic:pic>
              </a:graphicData>
            </a:graphic>
          </wp:inline>
        </w:drawing>
      </w:r>
    </w:p>
    <w:p w14:paraId="512CC94D" w14:textId="1837110F" w:rsidR="009C4E90" w:rsidRPr="009C4E90" w:rsidRDefault="00822BEA" w:rsidP="009C4E90">
      <w:pPr>
        <w:rPr>
          <w:rFonts w:ascii="Arial" w:hAnsi="Arial" w:cs="Arial"/>
          <w:b/>
          <w:sz w:val="22"/>
          <w:szCs w:val="22"/>
        </w:rPr>
      </w:pPr>
      <w:r>
        <w:rPr>
          <w:rFonts w:ascii="Arial" w:hAnsi="Arial" w:cs="Arial"/>
          <w:b/>
          <w:sz w:val="22"/>
          <w:szCs w:val="22"/>
        </w:rPr>
        <w:lastRenderedPageBreak/>
        <w:t xml:space="preserve">Supplementary </w:t>
      </w:r>
      <w:r w:rsidR="009C4E90" w:rsidRPr="009C4E90">
        <w:rPr>
          <w:rFonts w:ascii="Arial" w:hAnsi="Arial" w:cs="Arial"/>
          <w:b/>
          <w:sz w:val="22"/>
          <w:szCs w:val="22"/>
        </w:rPr>
        <w:t>Fig</w:t>
      </w:r>
      <w:r w:rsidR="009C4E90">
        <w:rPr>
          <w:rFonts w:ascii="Arial" w:hAnsi="Arial" w:cs="Arial"/>
          <w:b/>
          <w:sz w:val="22"/>
          <w:szCs w:val="22"/>
        </w:rPr>
        <w:t>ure</w:t>
      </w:r>
      <w:r w:rsidR="009C4E90" w:rsidRPr="009C4E90">
        <w:rPr>
          <w:rFonts w:ascii="Arial" w:hAnsi="Arial" w:cs="Arial"/>
          <w:b/>
          <w:sz w:val="22"/>
          <w:szCs w:val="22"/>
        </w:rPr>
        <w:t xml:space="preserve"> 2. Intra-individual and inter-individual correlations. </w:t>
      </w:r>
      <w:r w:rsidR="00A72FEC">
        <w:rPr>
          <w:rFonts w:ascii="Arial" w:hAnsi="Arial" w:cs="Arial"/>
          <w:b/>
          <w:sz w:val="22"/>
          <w:szCs w:val="22"/>
        </w:rPr>
        <w:t>(</w:t>
      </w:r>
      <w:r w:rsidR="009C4E90" w:rsidRPr="009C4E90">
        <w:rPr>
          <w:rFonts w:ascii="Arial" w:hAnsi="Arial" w:cs="Arial"/>
          <w:b/>
          <w:sz w:val="22"/>
          <w:szCs w:val="22"/>
        </w:rPr>
        <w:t>A)</w:t>
      </w:r>
      <w:r w:rsidR="009C4E90" w:rsidRPr="009C4E90">
        <w:rPr>
          <w:rFonts w:ascii="Arial" w:hAnsi="Arial" w:cs="Arial"/>
          <w:sz w:val="22"/>
          <w:szCs w:val="22"/>
        </w:rPr>
        <w:t xml:space="preserve"> Histogram of the standard deviations of normalized expression values for each </w:t>
      </w:r>
      <w:r w:rsidR="00C9046B">
        <w:rPr>
          <w:rFonts w:ascii="Arial" w:hAnsi="Arial" w:cs="Arial"/>
          <w:sz w:val="22"/>
          <w:szCs w:val="22"/>
        </w:rPr>
        <w:t>gene</w:t>
      </w:r>
      <w:r w:rsidR="009C4E90" w:rsidRPr="009C4E90">
        <w:rPr>
          <w:rFonts w:ascii="Arial" w:hAnsi="Arial" w:cs="Arial"/>
          <w:sz w:val="22"/>
          <w:szCs w:val="22"/>
        </w:rPr>
        <w:t xml:space="preserve"> across all replicates for each individual. </w:t>
      </w:r>
      <w:r w:rsidR="00A72FEC" w:rsidRPr="008E5CE6">
        <w:rPr>
          <w:rFonts w:ascii="Arial" w:hAnsi="Arial" w:cs="Arial"/>
          <w:b/>
          <w:bCs/>
          <w:sz w:val="22"/>
          <w:szCs w:val="22"/>
        </w:rPr>
        <w:t>(</w:t>
      </w:r>
      <w:r w:rsidR="009C4E90" w:rsidRPr="009C4E90">
        <w:rPr>
          <w:rFonts w:ascii="Arial" w:hAnsi="Arial" w:cs="Arial"/>
          <w:b/>
          <w:sz w:val="22"/>
          <w:szCs w:val="22"/>
        </w:rPr>
        <w:t>B)</w:t>
      </w:r>
      <w:r w:rsidR="009C4E90" w:rsidRPr="009C4E90">
        <w:rPr>
          <w:rFonts w:ascii="Arial" w:hAnsi="Arial" w:cs="Arial"/>
          <w:sz w:val="22"/>
          <w:szCs w:val="22"/>
        </w:rPr>
        <w:t xml:space="preserve"> Histogram of the standard deviations of normalized expression values for each </w:t>
      </w:r>
      <w:r w:rsidR="00F948AC">
        <w:rPr>
          <w:rFonts w:ascii="Arial" w:hAnsi="Arial" w:cs="Arial"/>
          <w:sz w:val="22"/>
          <w:szCs w:val="22"/>
        </w:rPr>
        <w:t>gene</w:t>
      </w:r>
      <w:r w:rsidR="009C4E90" w:rsidRPr="009C4E90">
        <w:rPr>
          <w:rFonts w:ascii="Arial" w:hAnsi="Arial" w:cs="Arial"/>
          <w:sz w:val="22"/>
          <w:szCs w:val="22"/>
        </w:rPr>
        <w:t xml:space="preserve"> across all replicates from different individuals. </w:t>
      </w:r>
      <w:r w:rsidR="00A72FEC" w:rsidRPr="008E5CE6">
        <w:rPr>
          <w:rFonts w:ascii="Arial" w:hAnsi="Arial" w:cs="Arial"/>
          <w:b/>
          <w:bCs/>
          <w:sz w:val="22"/>
          <w:szCs w:val="22"/>
        </w:rPr>
        <w:t>(</w:t>
      </w:r>
      <w:r w:rsidR="009C4E90" w:rsidRPr="009C4E90">
        <w:rPr>
          <w:rFonts w:ascii="Arial" w:hAnsi="Arial" w:cs="Arial"/>
          <w:b/>
          <w:sz w:val="22"/>
          <w:szCs w:val="22"/>
        </w:rPr>
        <w:t>C)</w:t>
      </w:r>
      <w:r w:rsidR="009C4E90" w:rsidRPr="009C4E90">
        <w:rPr>
          <w:rFonts w:ascii="Arial" w:hAnsi="Arial" w:cs="Arial"/>
          <w:sz w:val="22"/>
          <w:szCs w:val="22"/>
        </w:rPr>
        <w:t xml:space="preserve"> Histogram showing the intra-individual Pearson’s correlations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009C4E90" w:rsidRPr="009C4E90">
        <w:rPr>
          <w:rFonts w:ascii="Arial" w:hAnsi="Arial" w:cs="Arial"/>
          <w:sz w:val="22"/>
          <w:szCs w:val="22"/>
        </w:rPr>
        <w:t xml:space="preserve"> for control individuals after removing outlier </w:t>
      </w:r>
      <w:r w:rsidR="00362F8C">
        <w:rPr>
          <w:rFonts w:ascii="Arial" w:hAnsi="Arial" w:cs="Arial"/>
          <w:sz w:val="22"/>
          <w:szCs w:val="22"/>
        </w:rPr>
        <w:t>genes</w:t>
      </w:r>
      <w:r w:rsidR="009C4E90" w:rsidRPr="009C4E90">
        <w:rPr>
          <w:rFonts w:ascii="Arial" w:hAnsi="Arial" w:cs="Arial"/>
          <w:sz w:val="22"/>
          <w:szCs w:val="22"/>
        </w:rPr>
        <w:t xml:space="preserve">. </w:t>
      </w:r>
      <w:r w:rsidR="00A72FEC" w:rsidRPr="008E5CE6">
        <w:rPr>
          <w:rFonts w:ascii="Arial" w:hAnsi="Arial" w:cs="Arial"/>
          <w:b/>
          <w:bCs/>
          <w:sz w:val="22"/>
          <w:szCs w:val="22"/>
        </w:rPr>
        <w:t>(</w:t>
      </w:r>
      <w:r w:rsidR="009C4E90" w:rsidRPr="009C4E90">
        <w:rPr>
          <w:rFonts w:ascii="Arial" w:hAnsi="Arial" w:cs="Arial"/>
          <w:b/>
          <w:sz w:val="22"/>
          <w:szCs w:val="22"/>
        </w:rPr>
        <w:t>D)</w:t>
      </w:r>
      <w:r w:rsidR="009C4E90" w:rsidRPr="009C4E90">
        <w:rPr>
          <w:rFonts w:ascii="Arial" w:hAnsi="Arial" w:cs="Arial"/>
          <w:sz w:val="22"/>
          <w:szCs w:val="22"/>
        </w:rPr>
        <w:t xml:space="preserve"> Histogram showing the intra-individual Pearson’s correlations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009C4E90" w:rsidRPr="009C4E90">
        <w:rPr>
          <w:rFonts w:ascii="Arial" w:hAnsi="Arial" w:cs="Arial"/>
          <w:sz w:val="22"/>
          <w:szCs w:val="22"/>
        </w:rPr>
        <w:t xml:space="preserve"> for all individuals after removing outlier </w:t>
      </w:r>
      <w:r w:rsidR="00362F8C">
        <w:rPr>
          <w:rFonts w:ascii="Arial" w:hAnsi="Arial" w:cs="Arial"/>
          <w:sz w:val="22"/>
          <w:szCs w:val="22"/>
        </w:rPr>
        <w:t>genes</w:t>
      </w:r>
      <w:r w:rsidR="009C4E90" w:rsidRPr="009C4E90">
        <w:rPr>
          <w:rFonts w:ascii="Arial" w:hAnsi="Arial" w:cs="Arial"/>
          <w:sz w:val="22"/>
          <w:szCs w:val="22"/>
        </w:rPr>
        <w:t xml:space="preserve">. </w:t>
      </w:r>
      <w:r w:rsidR="00A72FEC" w:rsidRPr="008E5CE6">
        <w:rPr>
          <w:rFonts w:ascii="Arial" w:hAnsi="Arial" w:cs="Arial"/>
          <w:b/>
          <w:bCs/>
          <w:sz w:val="22"/>
          <w:szCs w:val="22"/>
        </w:rPr>
        <w:t>(</w:t>
      </w:r>
      <w:r w:rsidR="009C4E90" w:rsidRPr="009C4E90">
        <w:rPr>
          <w:rFonts w:ascii="Arial" w:hAnsi="Arial" w:cs="Arial"/>
          <w:b/>
          <w:sz w:val="22"/>
          <w:szCs w:val="22"/>
        </w:rPr>
        <w:t>E)</w:t>
      </w:r>
      <w:r w:rsidR="009C4E90" w:rsidRPr="009C4E90">
        <w:rPr>
          <w:rFonts w:ascii="Arial" w:hAnsi="Arial" w:cs="Arial"/>
          <w:sz w:val="22"/>
          <w:szCs w:val="22"/>
        </w:rPr>
        <w:t xml:space="preserve"> Histogram showing the intra-individual Pearson’s correlations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009C4E90" w:rsidRPr="009C4E90">
        <w:rPr>
          <w:rFonts w:ascii="Arial" w:hAnsi="Arial" w:cs="Arial"/>
          <w:sz w:val="22"/>
          <w:szCs w:val="22"/>
        </w:rPr>
        <w:t xml:space="preserve"> for all individuals prior to removing outlier </w:t>
      </w:r>
      <w:r w:rsidR="00362F8C">
        <w:rPr>
          <w:rFonts w:ascii="Arial" w:hAnsi="Arial" w:cs="Arial"/>
          <w:sz w:val="22"/>
          <w:szCs w:val="22"/>
        </w:rPr>
        <w:t>genes</w:t>
      </w:r>
      <w:r w:rsidR="009C4E90" w:rsidRPr="009C4E90">
        <w:rPr>
          <w:rFonts w:ascii="Arial" w:hAnsi="Arial" w:cs="Arial"/>
          <w:sz w:val="22"/>
          <w:szCs w:val="22"/>
        </w:rPr>
        <w:t xml:space="preserve">. </w:t>
      </w:r>
      <w:r w:rsidR="00A72FEC" w:rsidRPr="008E5CE6">
        <w:rPr>
          <w:rFonts w:ascii="Arial" w:hAnsi="Arial" w:cs="Arial"/>
          <w:b/>
          <w:bCs/>
          <w:sz w:val="22"/>
          <w:szCs w:val="22"/>
        </w:rPr>
        <w:t>(</w:t>
      </w:r>
      <w:r w:rsidR="009C4E90" w:rsidRPr="009C4E90">
        <w:rPr>
          <w:rFonts w:ascii="Arial" w:hAnsi="Arial" w:cs="Arial"/>
          <w:b/>
          <w:sz w:val="22"/>
          <w:szCs w:val="22"/>
        </w:rPr>
        <w:t>F)</w:t>
      </w:r>
      <w:r w:rsidR="009C4E90" w:rsidRPr="009C4E90">
        <w:rPr>
          <w:rFonts w:ascii="Arial" w:hAnsi="Arial" w:cs="Arial"/>
          <w:sz w:val="22"/>
          <w:szCs w:val="22"/>
        </w:rPr>
        <w:t xml:space="preserve"> Histogram showing the inter-individual Pearson’s correlations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009C4E90" w:rsidRPr="009C4E90">
        <w:rPr>
          <w:rFonts w:ascii="Arial" w:hAnsi="Arial" w:cs="Arial"/>
          <w:sz w:val="22"/>
          <w:szCs w:val="22"/>
        </w:rPr>
        <w:t xml:space="preserve"> for control individuals after removing outlier </w:t>
      </w:r>
      <w:r w:rsidR="00362F8C">
        <w:rPr>
          <w:rFonts w:ascii="Arial" w:hAnsi="Arial" w:cs="Arial"/>
          <w:sz w:val="22"/>
          <w:szCs w:val="22"/>
        </w:rPr>
        <w:t>genes</w:t>
      </w:r>
      <w:r w:rsidR="009C4E90" w:rsidRPr="009C4E90">
        <w:rPr>
          <w:rFonts w:ascii="Arial" w:hAnsi="Arial" w:cs="Arial"/>
          <w:sz w:val="22"/>
          <w:szCs w:val="22"/>
        </w:rPr>
        <w:t xml:space="preserve">. </w:t>
      </w:r>
      <w:r w:rsidR="00A72FEC" w:rsidRPr="008E5CE6">
        <w:rPr>
          <w:rFonts w:ascii="Arial" w:hAnsi="Arial" w:cs="Arial"/>
          <w:b/>
          <w:bCs/>
          <w:sz w:val="22"/>
          <w:szCs w:val="22"/>
        </w:rPr>
        <w:t>(</w:t>
      </w:r>
      <w:r w:rsidR="009C4E90" w:rsidRPr="009C4E90">
        <w:rPr>
          <w:rFonts w:ascii="Arial" w:hAnsi="Arial" w:cs="Arial"/>
          <w:b/>
          <w:sz w:val="22"/>
          <w:szCs w:val="22"/>
        </w:rPr>
        <w:t>G)</w:t>
      </w:r>
      <w:r w:rsidR="009C4E90" w:rsidRPr="009C4E90">
        <w:rPr>
          <w:rFonts w:ascii="Arial" w:hAnsi="Arial" w:cs="Arial"/>
          <w:sz w:val="22"/>
          <w:szCs w:val="22"/>
        </w:rPr>
        <w:t xml:space="preserve"> Histogram showing the inter-individual Pearson’s correlations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009C4E90" w:rsidRPr="009C4E90">
        <w:rPr>
          <w:rFonts w:ascii="Arial" w:hAnsi="Arial" w:cs="Arial"/>
          <w:sz w:val="22"/>
          <w:szCs w:val="22"/>
        </w:rPr>
        <w:t xml:space="preserve"> for all individuals after removing outlier </w:t>
      </w:r>
      <w:r w:rsidR="00362F8C">
        <w:rPr>
          <w:rFonts w:ascii="Arial" w:hAnsi="Arial" w:cs="Arial"/>
          <w:sz w:val="22"/>
          <w:szCs w:val="22"/>
        </w:rPr>
        <w:t>genes</w:t>
      </w:r>
      <w:r w:rsidR="009C4E90" w:rsidRPr="009C4E90">
        <w:rPr>
          <w:rFonts w:ascii="Arial" w:hAnsi="Arial" w:cs="Arial"/>
          <w:sz w:val="22"/>
          <w:szCs w:val="22"/>
        </w:rPr>
        <w:t xml:space="preserve">. </w:t>
      </w:r>
      <w:r w:rsidR="00A72FEC" w:rsidRPr="008E5CE6">
        <w:rPr>
          <w:rFonts w:ascii="Arial" w:hAnsi="Arial" w:cs="Arial"/>
          <w:b/>
          <w:bCs/>
          <w:sz w:val="22"/>
          <w:szCs w:val="22"/>
        </w:rPr>
        <w:t>(</w:t>
      </w:r>
      <w:r w:rsidR="009C4E90" w:rsidRPr="009C4E90">
        <w:rPr>
          <w:rFonts w:ascii="Arial" w:hAnsi="Arial" w:cs="Arial"/>
          <w:b/>
          <w:sz w:val="22"/>
          <w:szCs w:val="22"/>
        </w:rPr>
        <w:t>H)</w:t>
      </w:r>
      <w:r w:rsidR="009C4E90" w:rsidRPr="009C4E90">
        <w:rPr>
          <w:rFonts w:ascii="Arial" w:hAnsi="Arial" w:cs="Arial"/>
          <w:sz w:val="22"/>
          <w:szCs w:val="22"/>
        </w:rPr>
        <w:t xml:space="preserve"> Histogram showing the inter-individual Pearson’s correlations </w:t>
      </w:r>
      <m:oMath>
        <m:sSup>
          <m:sSupPr>
            <m:ctrlPr>
              <w:rPr>
                <w:rFonts w:ascii="Cambria Math" w:hAnsi="Cambria Math" w:cs="Arial"/>
                <w:i/>
                <w:sz w:val="22"/>
                <w:szCs w:val="22"/>
              </w:rPr>
            </m:ctrlPr>
          </m:sSupPr>
          <m:e>
            <m:r>
              <w:rPr>
                <w:rFonts w:ascii="Cambria Math" w:hAnsi="Cambria Math" w:cs="Arial"/>
                <w:sz w:val="22"/>
                <w:szCs w:val="22"/>
              </w:rPr>
              <m:t>r</m:t>
            </m:r>
          </m:e>
          <m:sup>
            <m:r>
              <w:rPr>
                <w:rFonts w:ascii="Cambria Math" w:hAnsi="Cambria Math" w:cs="Arial"/>
                <w:sz w:val="22"/>
                <w:szCs w:val="22"/>
              </w:rPr>
              <m:t>2</m:t>
            </m:r>
          </m:sup>
        </m:sSup>
      </m:oMath>
      <w:r w:rsidR="009C4E90" w:rsidRPr="009C4E90">
        <w:rPr>
          <w:rFonts w:ascii="Arial" w:hAnsi="Arial" w:cs="Arial"/>
          <w:sz w:val="22"/>
          <w:szCs w:val="22"/>
        </w:rPr>
        <w:t xml:space="preserve"> for all individuals prior to removing outlier </w:t>
      </w:r>
      <w:r w:rsidR="00362F8C">
        <w:rPr>
          <w:rFonts w:ascii="Arial" w:hAnsi="Arial" w:cs="Arial"/>
          <w:sz w:val="22"/>
          <w:szCs w:val="22"/>
        </w:rPr>
        <w:t>genes</w:t>
      </w:r>
      <w:r w:rsidR="009C4E90" w:rsidRPr="009C4E90">
        <w:rPr>
          <w:rFonts w:ascii="Arial" w:hAnsi="Arial" w:cs="Arial"/>
          <w:sz w:val="22"/>
          <w:szCs w:val="22"/>
        </w:rPr>
        <w:t>.</w:t>
      </w:r>
    </w:p>
    <w:p w14:paraId="38405982" w14:textId="17B692FE" w:rsidR="00977F8D" w:rsidRDefault="00977F8D">
      <w:pPr>
        <w:rPr>
          <w:rFonts w:ascii="Arial" w:hAnsi="Arial"/>
          <w:b/>
        </w:rPr>
      </w:pPr>
      <w:r>
        <w:rPr>
          <w:rFonts w:ascii="Arial" w:hAnsi="Arial"/>
          <w:b/>
        </w:rPr>
        <w:br w:type="page"/>
      </w:r>
    </w:p>
    <w:p w14:paraId="5231C7AE" w14:textId="4CD82E2D" w:rsidR="00977F8D" w:rsidRDefault="00977F8D" w:rsidP="00977F8D">
      <w:pPr>
        <w:jc w:val="center"/>
        <w:rPr>
          <w:rFonts w:ascii="Arial" w:hAnsi="Arial"/>
          <w:b/>
        </w:rPr>
      </w:pPr>
      <w:r>
        <w:rPr>
          <w:rFonts w:ascii="Arial" w:hAnsi="Arial"/>
          <w:b/>
          <w:noProof/>
        </w:rPr>
        <w:lastRenderedPageBreak/>
        <w:drawing>
          <wp:inline distT="0" distB="0" distL="0" distR="0" wp14:anchorId="63FEDFED" wp14:editId="46DC7EAF">
            <wp:extent cx="5136776" cy="596772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148025" cy="5980793"/>
                    </a:xfrm>
                    <a:prstGeom prst="rect">
                      <a:avLst/>
                    </a:prstGeom>
                  </pic:spPr>
                </pic:pic>
              </a:graphicData>
            </a:graphic>
          </wp:inline>
        </w:drawing>
      </w:r>
    </w:p>
    <w:p w14:paraId="1C7049D8" w14:textId="6508A87B" w:rsidR="00977F8D" w:rsidRDefault="00977F8D" w:rsidP="00977F8D">
      <w:pPr>
        <w:jc w:val="center"/>
        <w:rPr>
          <w:rFonts w:ascii="Arial" w:hAnsi="Arial"/>
          <w:b/>
        </w:rPr>
      </w:pPr>
    </w:p>
    <w:p w14:paraId="2E8E21FA" w14:textId="7E2C3E50" w:rsidR="00977F8D" w:rsidRPr="00D35622" w:rsidRDefault="00977F8D" w:rsidP="00977F8D">
      <w:pPr>
        <w:rPr>
          <w:rFonts w:ascii="Arial" w:hAnsi="Arial" w:cs="Arial"/>
          <w:sz w:val="22"/>
          <w:szCs w:val="22"/>
        </w:rPr>
      </w:pPr>
      <w:r>
        <w:rPr>
          <w:rFonts w:ascii="Arial" w:hAnsi="Arial" w:cs="Arial"/>
          <w:b/>
          <w:sz w:val="22"/>
          <w:szCs w:val="22"/>
        </w:rPr>
        <w:t xml:space="preserve">Supplementary </w:t>
      </w:r>
      <w:r w:rsidRPr="00D35622">
        <w:rPr>
          <w:rFonts w:ascii="Arial" w:hAnsi="Arial" w:cs="Arial"/>
          <w:b/>
          <w:sz w:val="22"/>
          <w:szCs w:val="22"/>
        </w:rPr>
        <w:t>Fig</w:t>
      </w:r>
      <w:r>
        <w:rPr>
          <w:rFonts w:ascii="Arial" w:hAnsi="Arial" w:cs="Arial"/>
          <w:b/>
          <w:sz w:val="22"/>
          <w:szCs w:val="22"/>
        </w:rPr>
        <w:t>ure</w:t>
      </w:r>
      <w:r w:rsidRPr="00D35622">
        <w:rPr>
          <w:rFonts w:ascii="Arial" w:hAnsi="Arial" w:cs="Arial"/>
          <w:b/>
          <w:sz w:val="22"/>
          <w:szCs w:val="22"/>
        </w:rPr>
        <w:t xml:space="preserve"> 3. </w:t>
      </w:r>
      <w:r>
        <w:rPr>
          <w:rFonts w:ascii="Arial" w:hAnsi="Arial" w:cs="Arial"/>
          <w:b/>
          <w:sz w:val="22"/>
          <w:szCs w:val="22"/>
        </w:rPr>
        <w:t>variancePartition</w:t>
      </w:r>
      <w:r w:rsidRPr="00D35622">
        <w:rPr>
          <w:rFonts w:ascii="Arial" w:hAnsi="Arial" w:cs="Arial"/>
          <w:b/>
          <w:sz w:val="22"/>
          <w:szCs w:val="22"/>
        </w:rPr>
        <w:t xml:space="preserve"> analyses. </w:t>
      </w:r>
      <w:r>
        <w:rPr>
          <w:rFonts w:ascii="Arial" w:hAnsi="Arial" w:cs="Arial"/>
          <w:b/>
          <w:sz w:val="22"/>
          <w:szCs w:val="22"/>
        </w:rPr>
        <w:t>(</w:t>
      </w:r>
      <w:r w:rsidRPr="00D35622">
        <w:rPr>
          <w:rFonts w:ascii="Arial" w:hAnsi="Arial" w:cs="Arial"/>
          <w:b/>
          <w:sz w:val="22"/>
          <w:szCs w:val="22"/>
        </w:rPr>
        <w:t>A)</w:t>
      </w:r>
      <w:r w:rsidRPr="00D35622">
        <w:rPr>
          <w:rFonts w:ascii="Arial" w:hAnsi="Arial" w:cs="Arial"/>
          <w:sz w:val="22"/>
          <w:szCs w:val="22"/>
        </w:rPr>
        <w:t xml:space="preserve"> </w:t>
      </w:r>
      <w:r>
        <w:rPr>
          <w:rFonts w:ascii="Arial" w:hAnsi="Arial" w:cs="Arial"/>
          <w:sz w:val="22"/>
          <w:szCs w:val="22"/>
        </w:rPr>
        <w:t>Percentage of v</w:t>
      </w:r>
      <w:r w:rsidRPr="00D35622">
        <w:rPr>
          <w:rFonts w:ascii="Arial" w:hAnsi="Arial" w:cs="Arial"/>
          <w:sz w:val="22"/>
          <w:szCs w:val="22"/>
        </w:rPr>
        <w:t>ariance in gene expression</w:t>
      </w:r>
      <w:r>
        <w:rPr>
          <w:rFonts w:ascii="Arial" w:hAnsi="Arial" w:cs="Arial"/>
          <w:sz w:val="22"/>
          <w:szCs w:val="22"/>
        </w:rPr>
        <w:t xml:space="preserve"> explained</w:t>
      </w:r>
      <w:r w:rsidRPr="00D35622">
        <w:rPr>
          <w:rFonts w:ascii="Arial" w:hAnsi="Arial" w:cs="Arial"/>
          <w:sz w:val="22"/>
          <w:szCs w:val="22"/>
        </w:rPr>
        <w:t xml:space="preserve"> (y-axis) </w:t>
      </w:r>
      <w:r>
        <w:rPr>
          <w:rFonts w:ascii="Arial" w:hAnsi="Arial" w:cs="Arial"/>
          <w:sz w:val="22"/>
          <w:szCs w:val="22"/>
        </w:rPr>
        <w:t>by 8 factors and the residuals</w:t>
      </w:r>
      <w:r w:rsidRPr="00D35622">
        <w:rPr>
          <w:rFonts w:ascii="Arial" w:hAnsi="Arial" w:cs="Arial"/>
          <w:sz w:val="22"/>
          <w:szCs w:val="22"/>
        </w:rPr>
        <w:t xml:space="preserve"> (x-axis). </w:t>
      </w:r>
      <w:r w:rsidRPr="008E5CE6">
        <w:rPr>
          <w:rFonts w:ascii="Arial" w:hAnsi="Arial" w:cs="Arial"/>
          <w:b/>
          <w:bCs/>
          <w:sz w:val="22"/>
          <w:szCs w:val="22"/>
        </w:rPr>
        <w:t>(</w:t>
      </w:r>
      <w:r w:rsidRPr="00D35622">
        <w:rPr>
          <w:rFonts w:ascii="Arial" w:hAnsi="Arial" w:cs="Arial"/>
          <w:b/>
          <w:sz w:val="22"/>
          <w:szCs w:val="22"/>
        </w:rPr>
        <w:t>B)</w:t>
      </w:r>
      <w:r w:rsidRPr="00D35622">
        <w:rPr>
          <w:rFonts w:ascii="Arial" w:hAnsi="Arial" w:cs="Arial"/>
          <w:sz w:val="22"/>
          <w:szCs w:val="22"/>
        </w:rPr>
        <w:t xml:space="preserve"> </w:t>
      </w:r>
      <w:r>
        <w:rPr>
          <w:rFonts w:ascii="Arial" w:hAnsi="Arial" w:cs="Arial"/>
          <w:sz w:val="22"/>
          <w:szCs w:val="22"/>
        </w:rPr>
        <w:t>Gene ontology enrichment analyses for genes with &gt;99% of the variance explained by the residuals.</w:t>
      </w:r>
      <w:r w:rsidRPr="00D35622">
        <w:rPr>
          <w:rFonts w:ascii="Arial" w:hAnsi="Arial" w:cs="Arial"/>
          <w:sz w:val="22"/>
          <w:szCs w:val="22"/>
        </w:rPr>
        <w:t xml:space="preserve"> </w:t>
      </w:r>
    </w:p>
    <w:p w14:paraId="18346EDF" w14:textId="77777777" w:rsidR="00977F8D" w:rsidRDefault="00977F8D" w:rsidP="00977F8D">
      <w:pPr>
        <w:jc w:val="center"/>
        <w:rPr>
          <w:rFonts w:ascii="Arial" w:hAnsi="Arial"/>
          <w:b/>
        </w:rPr>
      </w:pPr>
    </w:p>
    <w:p w14:paraId="538299AB" w14:textId="383083E2" w:rsidR="009C4E90" w:rsidRDefault="009C4E90" w:rsidP="009C4E90">
      <w:pPr>
        <w:jc w:val="center"/>
        <w:rPr>
          <w:rFonts w:ascii="Arial" w:hAnsi="Arial"/>
          <w:b/>
        </w:rPr>
      </w:pPr>
      <w:r w:rsidRPr="001E0AB7">
        <w:rPr>
          <w:noProof/>
        </w:rPr>
        <w:lastRenderedPageBreak/>
        <w:drawing>
          <wp:inline distT="0" distB="0" distL="0" distR="0" wp14:anchorId="64C0A1BD" wp14:editId="19B2E4E9">
            <wp:extent cx="5131275" cy="8749862"/>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_PCA.png"/>
                    <pic:cNvPicPr/>
                  </pic:nvPicPr>
                  <pic:blipFill>
                    <a:blip r:embed="rId11">
                      <a:extLst>
                        <a:ext uri="{28A0092B-C50C-407E-A947-70E740481C1C}">
                          <a14:useLocalDpi xmlns:a14="http://schemas.microsoft.com/office/drawing/2010/main" val="0"/>
                        </a:ext>
                      </a:extLst>
                    </a:blip>
                    <a:stretch>
                      <a:fillRect/>
                    </a:stretch>
                  </pic:blipFill>
                  <pic:spPr>
                    <a:xfrm>
                      <a:off x="0" y="0"/>
                      <a:ext cx="5131275" cy="8749862"/>
                    </a:xfrm>
                    <a:prstGeom prst="rect">
                      <a:avLst/>
                    </a:prstGeom>
                  </pic:spPr>
                </pic:pic>
              </a:graphicData>
            </a:graphic>
          </wp:inline>
        </w:drawing>
      </w:r>
    </w:p>
    <w:p w14:paraId="544E0D76" w14:textId="550095AC" w:rsidR="009C4E90" w:rsidRPr="00D35622" w:rsidRDefault="00822BEA" w:rsidP="009C4E90">
      <w:pPr>
        <w:rPr>
          <w:rFonts w:ascii="Arial" w:hAnsi="Arial" w:cs="Arial"/>
          <w:sz w:val="22"/>
          <w:szCs w:val="22"/>
        </w:rPr>
      </w:pPr>
      <w:r>
        <w:rPr>
          <w:rFonts w:ascii="Arial" w:hAnsi="Arial" w:cs="Arial"/>
          <w:b/>
          <w:sz w:val="22"/>
          <w:szCs w:val="22"/>
        </w:rPr>
        <w:lastRenderedPageBreak/>
        <w:t xml:space="preserve">Supplementary </w:t>
      </w:r>
      <w:r w:rsidR="009C4E90" w:rsidRPr="00D35622">
        <w:rPr>
          <w:rFonts w:ascii="Arial" w:hAnsi="Arial" w:cs="Arial"/>
          <w:b/>
          <w:sz w:val="22"/>
          <w:szCs w:val="22"/>
        </w:rPr>
        <w:t>Fig</w:t>
      </w:r>
      <w:r w:rsidR="00D35622">
        <w:rPr>
          <w:rFonts w:ascii="Arial" w:hAnsi="Arial" w:cs="Arial"/>
          <w:b/>
          <w:sz w:val="22"/>
          <w:szCs w:val="22"/>
        </w:rPr>
        <w:t>ure</w:t>
      </w:r>
      <w:r w:rsidR="009C4E90" w:rsidRPr="00D35622">
        <w:rPr>
          <w:rFonts w:ascii="Arial" w:hAnsi="Arial" w:cs="Arial"/>
          <w:b/>
          <w:sz w:val="22"/>
          <w:szCs w:val="22"/>
        </w:rPr>
        <w:t xml:space="preserve"> </w:t>
      </w:r>
      <w:r w:rsidR="00BC6305">
        <w:rPr>
          <w:rFonts w:ascii="Arial" w:hAnsi="Arial" w:cs="Arial"/>
          <w:b/>
          <w:sz w:val="22"/>
          <w:szCs w:val="22"/>
        </w:rPr>
        <w:t>4</w:t>
      </w:r>
      <w:r w:rsidR="009C4E90" w:rsidRPr="00D35622">
        <w:rPr>
          <w:rFonts w:ascii="Arial" w:hAnsi="Arial" w:cs="Arial"/>
          <w:b/>
          <w:sz w:val="22"/>
          <w:szCs w:val="22"/>
        </w:rPr>
        <w:t xml:space="preserve">. Principal components analyses. </w:t>
      </w:r>
      <w:r w:rsidR="00A72FEC">
        <w:rPr>
          <w:rFonts w:ascii="Arial" w:hAnsi="Arial" w:cs="Arial"/>
          <w:b/>
          <w:sz w:val="22"/>
          <w:szCs w:val="22"/>
        </w:rPr>
        <w:t>(</w:t>
      </w:r>
      <w:r w:rsidR="009C4E90" w:rsidRPr="00D35622">
        <w:rPr>
          <w:rFonts w:ascii="Arial" w:hAnsi="Arial" w:cs="Arial"/>
          <w:b/>
          <w:sz w:val="22"/>
          <w:szCs w:val="22"/>
        </w:rPr>
        <w:t>A)</w:t>
      </w:r>
      <w:r w:rsidR="009C4E90" w:rsidRPr="00D35622">
        <w:rPr>
          <w:rFonts w:ascii="Arial" w:hAnsi="Arial" w:cs="Arial"/>
          <w:sz w:val="22"/>
          <w:szCs w:val="22"/>
        </w:rPr>
        <w:t xml:space="preserve"> Variance in gene expression (y-axis) accounted for by the first 20 principal components (x-axis). </w:t>
      </w:r>
      <w:r w:rsidR="00A72FEC" w:rsidRPr="008E5CE6">
        <w:rPr>
          <w:rFonts w:ascii="Arial" w:hAnsi="Arial" w:cs="Arial"/>
          <w:b/>
          <w:bCs/>
          <w:sz w:val="22"/>
          <w:szCs w:val="22"/>
        </w:rPr>
        <w:t>(</w:t>
      </w:r>
      <w:r w:rsidR="009C4E90" w:rsidRPr="00D35622">
        <w:rPr>
          <w:rFonts w:ascii="Arial" w:hAnsi="Arial" w:cs="Arial"/>
          <w:b/>
          <w:sz w:val="22"/>
          <w:szCs w:val="22"/>
        </w:rPr>
        <w:t>B)</w:t>
      </w:r>
      <w:r w:rsidR="009C4E90" w:rsidRPr="00D35622">
        <w:rPr>
          <w:rFonts w:ascii="Arial" w:hAnsi="Arial" w:cs="Arial"/>
          <w:sz w:val="22"/>
          <w:szCs w:val="22"/>
        </w:rPr>
        <w:t xml:space="preserve"> First two principal components </w:t>
      </w:r>
      <w:r w:rsidR="00AE4310">
        <w:rPr>
          <w:rFonts w:ascii="Arial" w:hAnsi="Arial" w:cs="Arial"/>
          <w:sz w:val="22"/>
          <w:szCs w:val="22"/>
        </w:rPr>
        <w:t xml:space="preserve">(PC1 and PC2) </w:t>
      </w:r>
      <w:r w:rsidR="009C4E90" w:rsidRPr="00D35622">
        <w:rPr>
          <w:rFonts w:ascii="Arial" w:hAnsi="Arial" w:cs="Arial"/>
          <w:sz w:val="22"/>
          <w:szCs w:val="22"/>
        </w:rPr>
        <w:t xml:space="preserve">showing classified by sample replicates. </w:t>
      </w:r>
      <w:r w:rsidR="00A72FEC" w:rsidRPr="008E5CE6">
        <w:rPr>
          <w:rFonts w:ascii="Arial" w:hAnsi="Arial" w:cs="Arial"/>
          <w:b/>
          <w:bCs/>
          <w:sz w:val="22"/>
          <w:szCs w:val="22"/>
        </w:rPr>
        <w:t>(</w:t>
      </w:r>
      <w:r w:rsidR="009C4E90" w:rsidRPr="00D35622">
        <w:rPr>
          <w:rFonts w:ascii="Arial" w:hAnsi="Arial" w:cs="Arial"/>
          <w:b/>
          <w:sz w:val="22"/>
          <w:szCs w:val="22"/>
        </w:rPr>
        <w:t>C)</w:t>
      </w:r>
      <w:r w:rsidR="009C4E90" w:rsidRPr="00D35622">
        <w:rPr>
          <w:rFonts w:ascii="Arial" w:hAnsi="Arial" w:cs="Arial"/>
          <w:sz w:val="22"/>
          <w:szCs w:val="22"/>
        </w:rPr>
        <w:t xml:space="preserve"> First two principal components </w:t>
      </w:r>
      <w:r w:rsidR="00AE4310">
        <w:rPr>
          <w:rFonts w:ascii="Arial" w:hAnsi="Arial" w:cs="Arial"/>
          <w:sz w:val="22"/>
          <w:szCs w:val="22"/>
        </w:rPr>
        <w:t xml:space="preserve">(PC1 and PC2) </w:t>
      </w:r>
      <w:r w:rsidR="009C4E90" w:rsidRPr="00D35622">
        <w:rPr>
          <w:rFonts w:ascii="Arial" w:hAnsi="Arial" w:cs="Arial"/>
          <w:sz w:val="22"/>
          <w:szCs w:val="22"/>
        </w:rPr>
        <w:t xml:space="preserve">classified by ethnicity. </w:t>
      </w:r>
      <w:r w:rsidR="00A72FEC" w:rsidRPr="008E5CE6">
        <w:rPr>
          <w:rFonts w:ascii="Arial" w:hAnsi="Arial" w:cs="Arial"/>
          <w:b/>
          <w:bCs/>
          <w:sz w:val="22"/>
          <w:szCs w:val="22"/>
        </w:rPr>
        <w:t>(</w:t>
      </w:r>
      <w:r w:rsidR="009C4E90" w:rsidRPr="00D35622">
        <w:rPr>
          <w:rFonts w:ascii="Arial" w:hAnsi="Arial" w:cs="Arial"/>
          <w:b/>
          <w:sz w:val="22"/>
          <w:szCs w:val="22"/>
        </w:rPr>
        <w:t>D)</w:t>
      </w:r>
      <w:r w:rsidR="009C4E90" w:rsidRPr="00D35622">
        <w:rPr>
          <w:rFonts w:ascii="Arial" w:hAnsi="Arial" w:cs="Arial"/>
          <w:sz w:val="22"/>
          <w:szCs w:val="22"/>
        </w:rPr>
        <w:t xml:space="preserve"> First two principal components</w:t>
      </w:r>
      <w:r w:rsidR="00AE4310">
        <w:rPr>
          <w:rFonts w:ascii="Arial" w:hAnsi="Arial" w:cs="Arial"/>
          <w:sz w:val="22"/>
          <w:szCs w:val="22"/>
        </w:rPr>
        <w:t xml:space="preserve"> (PC1 and PC2)</w:t>
      </w:r>
      <w:r w:rsidR="009C4E90" w:rsidRPr="00D35622">
        <w:rPr>
          <w:rFonts w:ascii="Arial" w:hAnsi="Arial" w:cs="Arial"/>
          <w:sz w:val="22"/>
          <w:szCs w:val="22"/>
        </w:rPr>
        <w:t xml:space="preserve"> classified by sex. </w:t>
      </w:r>
      <w:r w:rsidR="00A72FEC" w:rsidRPr="008E5CE6">
        <w:rPr>
          <w:rFonts w:ascii="Arial" w:hAnsi="Arial" w:cs="Arial"/>
          <w:b/>
          <w:bCs/>
          <w:sz w:val="22"/>
          <w:szCs w:val="22"/>
        </w:rPr>
        <w:t>(</w:t>
      </w:r>
      <w:r w:rsidR="009C4E90" w:rsidRPr="00D35622">
        <w:rPr>
          <w:rFonts w:ascii="Arial" w:hAnsi="Arial" w:cs="Arial"/>
          <w:b/>
          <w:sz w:val="22"/>
          <w:szCs w:val="22"/>
        </w:rPr>
        <w:t>E)</w:t>
      </w:r>
      <w:r w:rsidR="009C4E90" w:rsidRPr="00D35622">
        <w:rPr>
          <w:rFonts w:ascii="Arial" w:hAnsi="Arial" w:cs="Arial"/>
          <w:sz w:val="22"/>
          <w:szCs w:val="22"/>
        </w:rPr>
        <w:t xml:space="preserve"> First two principal components</w:t>
      </w:r>
      <w:r w:rsidR="00AE4310">
        <w:rPr>
          <w:rFonts w:ascii="Arial" w:hAnsi="Arial" w:cs="Arial"/>
          <w:sz w:val="22"/>
          <w:szCs w:val="22"/>
        </w:rPr>
        <w:t xml:space="preserve"> (PC1 and PC2)</w:t>
      </w:r>
      <w:r w:rsidR="009C4E90" w:rsidRPr="00D35622">
        <w:rPr>
          <w:rFonts w:ascii="Arial" w:hAnsi="Arial" w:cs="Arial"/>
          <w:sz w:val="22"/>
          <w:szCs w:val="22"/>
        </w:rPr>
        <w:t xml:space="preserve"> classified by the origin of reprogramming. </w:t>
      </w:r>
      <w:r w:rsidR="00A72FEC" w:rsidRPr="008E5CE6">
        <w:rPr>
          <w:rFonts w:ascii="Arial" w:hAnsi="Arial" w:cs="Arial"/>
          <w:b/>
          <w:bCs/>
          <w:sz w:val="22"/>
          <w:szCs w:val="22"/>
        </w:rPr>
        <w:t>(</w:t>
      </w:r>
      <w:r w:rsidR="009C4E90" w:rsidRPr="00D35622">
        <w:rPr>
          <w:rFonts w:ascii="Arial" w:hAnsi="Arial" w:cs="Arial"/>
          <w:b/>
          <w:sz w:val="22"/>
          <w:szCs w:val="22"/>
        </w:rPr>
        <w:t>F)</w:t>
      </w:r>
      <w:r w:rsidR="009C4E90" w:rsidRPr="00D35622">
        <w:rPr>
          <w:rFonts w:ascii="Arial" w:hAnsi="Arial" w:cs="Arial"/>
          <w:sz w:val="22"/>
          <w:szCs w:val="22"/>
        </w:rPr>
        <w:t xml:space="preserve"> First two principal components</w:t>
      </w:r>
      <w:r w:rsidR="00A80239">
        <w:rPr>
          <w:rFonts w:ascii="Arial" w:hAnsi="Arial" w:cs="Arial"/>
          <w:sz w:val="22"/>
          <w:szCs w:val="22"/>
        </w:rPr>
        <w:t xml:space="preserve"> (PC1 and PC2)</w:t>
      </w:r>
      <w:r w:rsidR="009C4E90" w:rsidRPr="00D35622">
        <w:rPr>
          <w:rFonts w:ascii="Arial" w:hAnsi="Arial" w:cs="Arial"/>
          <w:sz w:val="22"/>
          <w:szCs w:val="22"/>
        </w:rPr>
        <w:t xml:space="preserve"> classified by the type of reprogramming. </w:t>
      </w:r>
      <w:r w:rsidR="00A72FEC" w:rsidRPr="008E5CE6">
        <w:rPr>
          <w:rFonts w:ascii="Arial" w:hAnsi="Arial" w:cs="Arial"/>
          <w:b/>
          <w:bCs/>
          <w:sz w:val="22"/>
          <w:szCs w:val="22"/>
        </w:rPr>
        <w:t>(</w:t>
      </w:r>
      <w:r w:rsidR="009C4E90" w:rsidRPr="00D35622">
        <w:rPr>
          <w:rFonts w:ascii="Arial" w:hAnsi="Arial" w:cs="Arial"/>
          <w:b/>
          <w:sz w:val="22"/>
          <w:szCs w:val="22"/>
        </w:rPr>
        <w:t>G)</w:t>
      </w:r>
      <w:r w:rsidR="009C4E90" w:rsidRPr="00D35622">
        <w:rPr>
          <w:rFonts w:ascii="Arial" w:hAnsi="Arial" w:cs="Arial"/>
          <w:sz w:val="22"/>
          <w:szCs w:val="22"/>
        </w:rPr>
        <w:t xml:space="preserve"> Principal component 3</w:t>
      </w:r>
      <w:r w:rsidR="00FC542B">
        <w:rPr>
          <w:rFonts w:ascii="Arial" w:hAnsi="Arial" w:cs="Arial"/>
          <w:sz w:val="22"/>
          <w:szCs w:val="22"/>
        </w:rPr>
        <w:t xml:space="preserve"> (PC3)</w:t>
      </w:r>
      <w:r w:rsidR="009C4E90" w:rsidRPr="00D35622">
        <w:rPr>
          <w:rFonts w:ascii="Arial" w:hAnsi="Arial" w:cs="Arial"/>
          <w:sz w:val="22"/>
          <w:szCs w:val="22"/>
        </w:rPr>
        <w:t xml:space="preserve"> and </w:t>
      </w:r>
      <w:r w:rsidR="00FC542B">
        <w:rPr>
          <w:rFonts w:ascii="Arial" w:hAnsi="Arial" w:cs="Arial"/>
          <w:sz w:val="22"/>
          <w:szCs w:val="22"/>
        </w:rPr>
        <w:t xml:space="preserve">principal component </w:t>
      </w:r>
      <w:r w:rsidR="009C4E90" w:rsidRPr="00D35622">
        <w:rPr>
          <w:rFonts w:ascii="Arial" w:hAnsi="Arial" w:cs="Arial"/>
          <w:sz w:val="22"/>
          <w:szCs w:val="22"/>
        </w:rPr>
        <w:t>4</w:t>
      </w:r>
      <w:r w:rsidR="00FC542B">
        <w:rPr>
          <w:rFonts w:ascii="Arial" w:hAnsi="Arial" w:cs="Arial"/>
          <w:sz w:val="22"/>
          <w:szCs w:val="22"/>
        </w:rPr>
        <w:t xml:space="preserve"> (PC4)</w:t>
      </w:r>
      <w:r w:rsidR="009C4E90" w:rsidRPr="00D35622">
        <w:rPr>
          <w:rFonts w:ascii="Arial" w:hAnsi="Arial" w:cs="Arial"/>
          <w:sz w:val="22"/>
          <w:szCs w:val="22"/>
        </w:rPr>
        <w:t xml:space="preserve"> classified by sample replicates.</w:t>
      </w:r>
    </w:p>
    <w:p w14:paraId="2AD6630B" w14:textId="77777777" w:rsidR="00AE707A" w:rsidRDefault="00AE707A">
      <w:pPr>
        <w:rPr>
          <w:rFonts w:ascii="Arial" w:hAnsi="Arial"/>
          <w:b/>
        </w:rPr>
      </w:pPr>
      <w:r>
        <w:rPr>
          <w:rFonts w:ascii="Arial" w:hAnsi="Arial"/>
          <w:b/>
        </w:rPr>
        <w:br w:type="page"/>
      </w:r>
    </w:p>
    <w:p w14:paraId="0233A437" w14:textId="291F24E0" w:rsidR="009C4E90" w:rsidRDefault="009C4E90" w:rsidP="009C4E90">
      <w:pPr>
        <w:jc w:val="center"/>
        <w:rPr>
          <w:rFonts w:ascii="Arial" w:hAnsi="Arial"/>
          <w:b/>
        </w:rPr>
      </w:pPr>
      <w:r>
        <w:rPr>
          <w:rFonts w:ascii="Arial" w:hAnsi="Arial"/>
          <w:b/>
          <w:noProof/>
        </w:rPr>
        <w:lastRenderedPageBreak/>
        <w:drawing>
          <wp:inline distT="0" distB="0" distL="0" distR="0" wp14:anchorId="07F496F3" wp14:editId="5E2F44B6">
            <wp:extent cx="5630379" cy="6903334"/>
            <wp:effectExtent l="0" t="0" r="0" b="571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ovariates.png"/>
                    <pic:cNvPicPr/>
                  </pic:nvPicPr>
                  <pic:blipFill>
                    <a:blip r:embed="rId12">
                      <a:extLst>
                        <a:ext uri="{28A0092B-C50C-407E-A947-70E740481C1C}">
                          <a14:useLocalDpi xmlns:a14="http://schemas.microsoft.com/office/drawing/2010/main" val="0"/>
                        </a:ext>
                      </a:extLst>
                    </a:blip>
                    <a:stretch>
                      <a:fillRect/>
                    </a:stretch>
                  </pic:blipFill>
                  <pic:spPr>
                    <a:xfrm>
                      <a:off x="0" y="0"/>
                      <a:ext cx="5630379" cy="6903334"/>
                    </a:xfrm>
                    <a:prstGeom prst="rect">
                      <a:avLst/>
                    </a:prstGeom>
                  </pic:spPr>
                </pic:pic>
              </a:graphicData>
            </a:graphic>
          </wp:inline>
        </w:drawing>
      </w:r>
    </w:p>
    <w:p w14:paraId="122F725A" w14:textId="09578A56" w:rsidR="009C4E90" w:rsidRPr="00D35622" w:rsidRDefault="00822BEA" w:rsidP="009C4E90">
      <w:pPr>
        <w:rPr>
          <w:rFonts w:ascii="Arial" w:hAnsi="Arial" w:cs="Arial"/>
          <w:b/>
          <w:sz w:val="22"/>
          <w:szCs w:val="22"/>
        </w:rPr>
      </w:pPr>
      <w:r>
        <w:rPr>
          <w:rFonts w:ascii="Arial" w:hAnsi="Arial" w:cs="Arial"/>
          <w:b/>
          <w:sz w:val="22"/>
          <w:szCs w:val="22"/>
        </w:rPr>
        <w:t xml:space="preserve">Supplementary </w:t>
      </w:r>
      <w:r w:rsidR="009C4E90" w:rsidRPr="00D35622">
        <w:rPr>
          <w:rFonts w:ascii="Arial" w:hAnsi="Arial" w:cs="Arial"/>
          <w:b/>
          <w:sz w:val="22"/>
          <w:szCs w:val="22"/>
        </w:rPr>
        <w:t>Fig</w:t>
      </w:r>
      <w:r w:rsidR="00D35622">
        <w:rPr>
          <w:rFonts w:ascii="Arial" w:hAnsi="Arial" w:cs="Arial"/>
          <w:b/>
          <w:sz w:val="22"/>
          <w:szCs w:val="22"/>
        </w:rPr>
        <w:t>ure</w:t>
      </w:r>
      <w:r w:rsidR="009C4E90" w:rsidRPr="00D35622">
        <w:rPr>
          <w:rFonts w:ascii="Arial" w:hAnsi="Arial" w:cs="Arial"/>
          <w:b/>
          <w:sz w:val="22"/>
          <w:szCs w:val="22"/>
        </w:rPr>
        <w:t xml:space="preserve"> </w:t>
      </w:r>
      <w:r w:rsidR="00BC6305">
        <w:rPr>
          <w:rFonts w:ascii="Arial" w:hAnsi="Arial" w:cs="Arial"/>
          <w:b/>
          <w:sz w:val="22"/>
          <w:szCs w:val="22"/>
        </w:rPr>
        <w:t>5</w:t>
      </w:r>
      <w:r w:rsidR="009C4E90" w:rsidRPr="00D35622">
        <w:rPr>
          <w:rFonts w:ascii="Arial" w:hAnsi="Arial" w:cs="Arial"/>
          <w:b/>
          <w:sz w:val="22"/>
          <w:szCs w:val="22"/>
        </w:rPr>
        <w:t xml:space="preserve">. Correlation of sample variables with principal components (PCs). </w:t>
      </w:r>
      <w:r w:rsidR="009C4E90" w:rsidRPr="00D35622">
        <w:rPr>
          <w:rFonts w:ascii="Arial" w:hAnsi="Arial" w:cs="Arial"/>
          <w:sz w:val="22"/>
          <w:szCs w:val="22"/>
        </w:rPr>
        <w:t>Correlation tests were performed between each sample variable (RIN, Sex, Age, Ethnicity, Origin of tissue, and Reprogramming method), and the -</w:t>
      </w:r>
      <w:r w:rsidR="009C4E90" w:rsidRPr="001E47F7">
        <w:rPr>
          <w:rFonts w:ascii="Arial" w:hAnsi="Arial" w:cs="Arial"/>
          <w:i/>
          <w:iCs/>
          <w:sz w:val="22"/>
          <w:szCs w:val="22"/>
        </w:rPr>
        <w:t>log</w:t>
      </w:r>
      <w:r w:rsidR="009C4E90" w:rsidRPr="001E47F7">
        <w:rPr>
          <w:rFonts w:ascii="Arial" w:hAnsi="Arial" w:cs="Arial"/>
          <w:i/>
          <w:iCs/>
          <w:sz w:val="22"/>
          <w:szCs w:val="22"/>
          <w:vertAlign w:val="subscript"/>
        </w:rPr>
        <w:t>10</w:t>
      </w:r>
      <w:r w:rsidR="009C4E90" w:rsidRPr="00D35622">
        <w:rPr>
          <w:rFonts w:ascii="Arial" w:hAnsi="Arial" w:cs="Arial"/>
          <w:sz w:val="22"/>
          <w:szCs w:val="22"/>
        </w:rPr>
        <w:t xml:space="preserve">(P(Correlation)) values were plotted for </w:t>
      </w:r>
      <w:r w:rsidR="001E47F7">
        <w:rPr>
          <w:rFonts w:ascii="Arial" w:hAnsi="Arial" w:cs="Arial"/>
          <w:sz w:val="22"/>
          <w:szCs w:val="22"/>
        </w:rPr>
        <w:t>the principal component 1 (</w:t>
      </w:r>
      <w:r w:rsidR="009C4E90" w:rsidRPr="00D35622">
        <w:rPr>
          <w:rFonts w:ascii="Arial" w:hAnsi="Arial" w:cs="Arial"/>
          <w:sz w:val="22"/>
          <w:szCs w:val="22"/>
        </w:rPr>
        <w:t>PC1</w:t>
      </w:r>
      <w:r w:rsidR="001E47F7">
        <w:rPr>
          <w:rFonts w:ascii="Arial" w:hAnsi="Arial" w:cs="Arial"/>
          <w:sz w:val="22"/>
          <w:szCs w:val="22"/>
        </w:rPr>
        <w:t xml:space="preserve">) </w:t>
      </w:r>
      <w:r w:rsidR="009C4E90" w:rsidRPr="00D35622">
        <w:rPr>
          <w:rFonts w:ascii="Arial" w:hAnsi="Arial" w:cs="Arial"/>
          <w:sz w:val="22"/>
          <w:szCs w:val="22"/>
        </w:rPr>
        <w:t xml:space="preserve">in pink, </w:t>
      </w:r>
      <w:r w:rsidR="001E47F7">
        <w:rPr>
          <w:rFonts w:ascii="Arial" w:hAnsi="Arial" w:cs="Arial"/>
          <w:sz w:val="22"/>
          <w:szCs w:val="22"/>
        </w:rPr>
        <w:t>the principal component 2 (</w:t>
      </w:r>
      <w:r w:rsidR="009C4E90" w:rsidRPr="00D35622">
        <w:rPr>
          <w:rFonts w:ascii="Arial" w:hAnsi="Arial" w:cs="Arial"/>
          <w:sz w:val="22"/>
          <w:szCs w:val="22"/>
        </w:rPr>
        <w:t>PC2</w:t>
      </w:r>
      <w:r w:rsidR="001E47F7">
        <w:rPr>
          <w:rFonts w:ascii="Arial" w:hAnsi="Arial" w:cs="Arial"/>
          <w:sz w:val="22"/>
          <w:szCs w:val="22"/>
        </w:rPr>
        <w:t xml:space="preserve">) </w:t>
      </w:r>
      <w:r w:rsidR="009C4E90" w:rsidRPr="00D35622">
        <w:rPr>
          <w:rFonts w:ascii="Arial" w:hAnsi="Arial" w:cs="Arial"/>
          <w:sz w:val="22"/>
          <w:szCs w:val="22"/>
        </w:rPr>
        <w:t>in orange</w:t>
      </w:r>
      <w:r w:rsidR="001E47F7">
        <w:rPr>
          <w:rFonts w:ascii="Arial" w:hAnsi="Arial" w:cs="Arial"/>
          <w:sz w:val="22"/>
          <w:szCs w:val="22"/>
        </w:rPr>
        <w:t>,</w:t>
      </w:r>
      <w:r w:rsidR="009C4E90" w:rsidRPr="00D35622">
        <w:rPr>
          <w:rFonts w:ascii="Arial" w:hAnsi="Arial" w:cs="Arial"/>
          <w:sz w:val="22"/>
          <w:szCs w:val="22"/>
        </w:rPr>
        <w:t xml:space="preserve"> and </w:t>
      </w:r>
      <w:r w:rsidR="001E47F7">
        <w:rPr>
          <w:rFonts w:ascii="Arial" w:hAnsi="Arial" w:cs="Arial"/>
          <w:sz w:val="22"/>
          <w:szCs w:val="22"/>
        </w:rPr>
        <w:t>the principal component 3 (</w:t>
      </w:r>
      <w:r w:rsidR="009C4E90" w:rsidRPr="00D35622">
        <w:rPr>
          <w:rFonts w:ascii="Arial" w:hAnsi="Arial" w:cs="Arial"/>
          <w:sz w:val="22"/>
          <w:szCs w:val="22"/>
        </w:rPr>
        <w:t>PC3</w:t>
      </w:r>
      <w:r w:rsidR="001E47F7">
        <w:rPr>
          <w:rFonts w:ascii="Arial" w:hAnsi="Arial" w:cs="Arial"/>
          <w:sz w:val="22"/>
          <w:szCs w:val="22"/>
        </w:rPr>
        <w:t>)</w:t>
      </w:r>
      <w:r w:rsidR="009C4E90" w:rsidRPr="00D35622">
        <w:rPr>
          <w:rFonts w:ascii="Arial" w:hAnsi="Arial" w:cs="Arial"/>
          <w:sz w:val="22"/>
          <w:szCs w:val="22"/>
        </w:rPr>
        <w:t xml:space="preserve"> in green. The red dotted line indicates the significance threshold after Bonferroni correction</w:t>
      </w:r>
      <w:r w:rsidR="002A0A63">
        <w:rPr>
          <w:rFonts w:ascii="Arial" w:hAnsi="Arial" w:cs="Arial"/>
          <w:sz w:val="22"/>
          <w:szCs w:val="22"/>
        </w:rPr>
        <w:t xml:space="preserve"> (P=2.8</w:t>
      </w:r>
      <w:r w:rsidR="002A0A63">
        <w:rPr>
          <w:rFonts w:ascii="Arial" w:hAnsi="Arial" w:cs="Arial"/>
          <w:sz w:val="22"/>
          <w:szCs w:val="22"/>
        </w:rPr>
        <w:sym w:font="Symbol" w:char="F0B4"/>
      </w:r>
      <w:r w:rsidR="002A0A63">
        <w:rPr>
          <w:rFonts w:ascii="Arial" w:hAnsi="Arial" w:cs="Arial"/>
          <w:sz w:val="22"/>
          <w:szCs w:val="22"/>
        </w:rPr>
        <w:t>10</w:t>
      </w:r>
      <w:r w:rsidR="002A0A63" w:rsidRPr="002A0A63">
        <w:rPr>
          <w:rFonts w:ascii="Arial" w:hAnsi="Arial" w:cs="Arial"/>
          <w:sz w:val="22"/>
          <w:szCs w:val="22"/>
          <w:vertAlign w:val="superscript"/>
        </w:rPr>
        <w:t>-3</w:t>
      </w:r>
      <w:r w:rsidR="002A0A63">
        <w:rPr>
          <w:rFonts w:ascii="Arial" w:hAnsi="Arial" w:cs="Arial"/>
          <w:sz w:val="22"/>
          <w:szCs w:val="22"/>
        </w:rPr>
        <w:t>)</w:t>
      </w:r>
      <w:r w:rsidR="009C4E90" w:rsidRPr="00D35622">
        <w:rPr>
          <w:rFonts w:ascii="Arial" w:hAnsi="Arial" w:cs="Arial"/>
          <w:sz w:val="22"/>
          <w:szCs w:val="22"/>
        </w:rPr>
        <w:t>. These results show that sample variables such as age of the individual, origin of sample and type of reprogramming are highly correlated and are captured by PC1.</w:t>
      </w:r>
    </w:p>
    <w:p w14:paraId="35D3539F" w14:textId="77777777" w:rsidR="009C4E90" w:rsidRDefault="009C4E90" w:rsidP="00E55AC2">
      <w:pPr>
        <w:ind w:left="-360"/>
        <w:jc w:val="center"/>
        <w:rPr>
          <w:rFonts w:ascii="Arial" w:hAnsi="Arial"/>
          <w:b/>
        </w:rPr>
      </w:pPr>
      <w:r>
        <w:rPr>
          <w:rFonts w:ascii="Arial" w:hAnsi="Arial"/>
          <w:b/>
          <w:noProof/>
        </w:rPr>
        <w:lastRenderedPageBreak/>
        <w:drawing>
          <wp:inline distT="0" distB="0" distL="0" distR="0" wp14:anchorId="03140169" wp14:editId="3F7697A7">
            <wp:extent cx="6385442" cy="841009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_brainspan.png"/>
                    <pic:cNvPicPr/>
                  </pic:nvPicPr>
                  <pic:blipFill>
                    <a:blip r:embed="rId13">
                      <a:extLst>
                        <a:ext uri="{28A0092B-C50C-407E-A947-70E740481C1C}">
                          <a14:useLocalDpi xmlns:a14="http://schemas.microsoft.com/office/drawing/2010/main" val="0"/>
                        </a:ext>
                      </a:extLst>
                    </a:blip>
                    <a:stretch>
                      <a:fillRect/>
                    </a:stretch>
                  </pic:blipFill>
                  <pic:spPr>
                    <a:xfrm>
                      <a:off x="0" y="0"/>
                      <a:ext cx="6385442" cy="8410095"/>
                    </a:xfrm>
                    <a:prstGeom prst="rect">
                      <a:avLst/>
                    </a:prstGeom>
                  </pic:spPr>
                </pic:pic>
              </a:graphicData>
            </a:graphic>
          </wp:inline>
        </w:drawing>
      </w:r>
    </w:p>
    <w:p w14:paraId="3B9E9631" w14:textId="2F7CF82D" w:rsidR="001C497D" w:rsidRDefault="00822BEA" w:rsidP="009C4E90">
      <w:pPr>
        <w:rPr>
          <w:rFonts w:ascii="Arial" w:hAnsi="Arial" w:cs="Arial"/>
          <w:b/>
          <w:sz w:val="22"/>
          <w:szCs w:val="22"/>
        </w:rPr>
      </w:pPr>
      <w:r>
        <w:rPr>
          <w:rFonts w:ascii="Arial" w:hAnsi="Arial" w:cs="Arial"/>
          <w:b/>
          <w:sz w:val="22"/>
          <w:szCs w:val="22"/>
        </w:rPr>
        <w:lastRenderedPageBreak/>
        <w:t xml:space="preserve">Supplementary </w:t>
      </w:r>
      <w:r w:rsidR="009C4E90" w:rsidRPr="00765DBC">
        <w:rPr>
          <w:rFonts w:ascii="Arial" w:hAnsi="Arial" w:cs="Arial"/>
          <w:b/>
          <w:sz w:val="22"/>
          <w:szCs w:val="22"/>
        </w:rPr>
        <w:t>Fig</w:t>
      </w:r>
      <w:r w:rsidR="00765DBC">
        <w:rPr>
          <w:rFonts w:ascii="Arial" w:hAnsi="Arial" w:cs="Arial"/>
          <w:b/>
          <w:sz w:val="22"/>
          <w:szCs w:val="22"/>
        </w:rPr>
        <w:t>ure</w:t>
      </w:r>
      <w:r w:rsidR="009C4E90" w:rsidRPr="00765DBC">
        <w:rPr>
          <w:rFonts w:ascii="Arial" w:hAnsi="Arial" w:cs="Arial"/>
          <w:b/>
          <w:sz w:val="22"/>
          <w:szCs w:val="22"/>
        </w:rPr>
        <w:t xml:space="preserve"> </w:t>
      </w:r>
      <w:r w:rsidR="00BC6305">
        <w:rPr>
          <w:rFonts w:ascii="Arial" w:hAnsi="Arial" w:cs="Arial"/>
          <w:b/>
          <w:sz w:val="22"/>
          <w:szCs w:val="22"/>
        </w:rPr>
        <w:t>6</w:t>
      </w:r>
      <w:r w:rsidR="009C4E90" w:rsidRPr="00765DBC">
        <w:rPr>
          <w:rFonts w:ascii="Arial" w:hAnsi="Arial" w:cs="Arial"/>
          <w:b/>
          <w:sz w:val="22"/>
          <w:szCs w:val="22"/>
        </w:rPr>
        <w:t xml:space="preserve">. Correlation with RNA sequence data from the cerebral organoids and post-mortem brain samples from the BrainSpan Project. </w:t>
      </w:r>
      <w:r w:rsidR="001C497D">
        <w:rPr>
          <w:rFonts w:ascii="Arial" w:hAnsi="Arial" w:cs="Arial"/>
          <w:b/>
          <w:sz w:val="22"/>
          <w:szCs w:val="22"/>
        </w:rPr>
        <w:t>(A-C) A</w:t>
      </w:r>
      <w:r w:rsidR="001C497D" w:rsidRPr="00765DBC">
        <w:rPr>
          <w:rFonts w:ascii="Arial" w:hAnsi="Arial" w:cs="Arial"/>
          <w:b/>
          <w:sz w:val="22"/>
          <w:szCs w:val="22"/>
        </w:rPr>
        <w:t xml:space="preserve">fter removing outlier </w:t>
      </w:r>
      <w:r w:rsidR="001C497D">
        <w:rPr>
          <w:rFonts w:ascii="Arial" w:hAnsi="Arial" w:cs="Arial"/>
          <w:b/>
          <w:sz w:val="22"/>
          <w:szCs w:val="22"/>
        </w:rPr>
        <w:t>genes and (D-F) Prior to removing outlier genes.</w:t>
      </w:r>
    </w:p>
    <w:p w14:paraId="1D2CCB8F" w14:textId="2804D21F" w:rsidR="009C4E90" w:rsidRPr="001C497D" w:rsidRDefault="008E5CE6" w:rsidP="009C4E90">
      <w:pPr>
        <w:rPr>
          <w:rFonts w:ascii="Arial" w:hAnsi="Arial" w:cs="Arial"/>
          <w:bCs/>
          <w:sz w:val="22"/>
          <w:szCs w:val="22"/>
        </w:rPr>
      </w:pPr>
      <w:r>
        <w:rPr>
          <w:rFonts w:ascii="Arial" w:hAnsi="Arial" w:cs="Arial"/>
          <w:b/>
          <w:sz w:val="22"/>
          <w:szCs w:val="22"/>
        </w:rPr>
        <w:t>(</w:t>
      </w:r>
      <w:r w:rsidR="009C4E90" w:rsidRPr="00765DBC">
        <w:rPr>
          <w:rFonts w:ascii="Arial" w:hAnsi="Arial" w:cs="Arial"/>
          <w:b/>
          <w:sz w:val="22"/>
          <w:szCs w:val="22"/>
        </w:rPr>
        <w:t>A)</w:t>
      </w:r>
      <w:r w:rsidR="009C4E90" w:rsidRPr="00765DBC">
        <w:rPr>
          <w:rFonts w:ascii="Arial" w:hAnsi="Arial" w:cs="Arial"/>
          <w:sz w:val="22"/>
          <w:szCs w:val="22"/>
        </w:rPr>
        <w:t xml:space="preserve"> There is a wide range of correlations between the transcriptome data from cerebral organoids with post-mortem brain samples in the BrainSpan Project, with the x-axis showing individual cerebral organoid sample and the y-axis showing the Pearson’s correlations for each organoid sample with all post-mortem brain samples in BrainSpan. </w:t>
      </w:r>
      <w:r w:rsidRPr="008E5CE6">
        <w:rPr>
          <w:rFonts w:ascii="Arial" w:hAnsi="Arial" w:cs="Arial"/>
          <w:b/>
          <w:bCs/>
          <w:sz w:val="22"/>
          <w:szCs w:val="22"/>
        </w:rPr>
        <w:t>(</w:t>
      </w:r>
      <w:r w:rsidR="009C4E90" w:rsidRPr="00765DBC">
        <w:rPr>
          <w:rFonts w:ascii="Arial" w:hAnsi="Arial" w:cs="Arial"/>
          <w:b/>
          <w:sz w:val="22"/>
          <w:szCs w:val="22"/>
        </w:rPr>
        <w:t>B)</w:t>
      </w:r>
      <w:r w:rsidR="009C4E90" w:rsidRPr="00765DBC">
        <w:rPr>
          <w:rFonts w:ascii="Arial" w:hAnsi="Arial" w:cs="Arial"/>
          <w:sz w:val="22"/>
          <w:szCs w:val="22"/>
        </w:rPr>
        <w:t xml:space="preserve"> There is a higher range of mean correlations between transcriptome data from cerebral organoids with individual prenatal brain samples (red), compared to postnatal brain samples (blue), with the x-axis showing individual BrainSpan sample and the y-axis showing the mean Pearson’s correlations for each BrainSpan sample (from different brain regions across different donors) with all organoid samples. </w:t>
      </w:r>
      <w:r w:rsidRPr="008E5CE6">
        <w:rPr>
          <w:rFonts w:ascii="Arial" w:hAnsi="Arial" w:cs="Arial"/>
          <w:b/>
          <w:bCs/>
          <w:sz w:val="22"/>
          <w:szCs w:val="22"/>
        </w:rPr>
        <w:t>(</w:t>
      </w:r>
      <w:r w:rsidR="009C4E90" w:rsidRPr="00765DBC">
        <w:rPr>
          <w:rFonts w:ascii="Arial" w:hAnsi="Arial" w:cs="Arial"/>
          <w:b/>
          <w:sz w:val="22"/>
          <w:szCs w:val="22"/>
        </w:rPr>
        <w:t>C)</w:t>
      </w:r>
      <w:r w:rsidR="009C4E90" w:rsidRPr="00765DBC">
        <w:rPr>
          <w:rFonts w:ascii="Arial" w:hAnsi="Arial" w:cs="Arial"/>
          <w:sz w:val="22"/>
          <w:szCs w:val="22"/>
        </w:rPr>
        <w:t xml:space="preserve"> The mean correlations between transcriptome data from cerebral organoids compared to prenatal brain samples from individual regions of the brain, sorted in decreasing order of the means. The x-axis shows the various brain regions in BrainSpan (HIP: hippocampus, AMY: amygdala, V1C: primary visual cortex, STC: posterior superior temporal cortex, STR: striatum, A1C: primary auditory cortex, DFC: dorsolateral prefrontal cortex, ITC: inferolateral temporal cortex, IPC: posteroventral parietal cortex, OFC: orbital frontal cortex, M1C: primary motor cortex, MFC: anterior cingulate cortex, S1C: primary somatosensory cortex, VFC: ventrolateral prefrontal cortex, MD: mediodorsal nucleus of thalamus), and the y-axis shows the mean Pearson’s correlations for all prenatal BrainSpan samples for each brain region, with all organoid samples. </w:t>
      </w:r>
      <w:r w:rsidR="001C497D">
        <w:rPr>
          <w:rFonts w:ascii="Arial" w:hAnsi="Arial" w:cs="Arial"/>
          <w:b/>
          <w:sz w:val="22"/>
          <w:szCs w:val="22"/>
        </w:rPr>
        <w:t xml:space="preserve">(D) </w:t>
      </w:r>
      <w:r w:rsidR="001C497D">
        <w:rPr>
          <w:rFonts w:ascii="Arial" w:hAnsi="Arial" w:cs="Arial"/>
          <w:bCs/>
          <w:sz w:val="22"/>
          <w:szCs w:val="22"/>
        </w:rPr>
        <w:t xml:space="preserve">Figure S5A prior to removing outlier genes. </w:t>
      </w:r>
      <w:r w:rsidR="001C497D" w:rsidRPr="001C497D">
        <w:rPr>
          <w:rFonts w:ascii="Arial" w:hAnsi="Arial" w:cs="Arial"/>
          <w:b/>
          <w:sz w:val="22"/>
          <w:szCs w:val="22"/>
        </w:rPr>
        <w:t>(E)</w:t>
      </w:r>
      <w:r w:rsidR="001C497D">
        <w:rPr>
          <w:rFonts w:ascii="Arial" w:hAnsi="Arial" w:cs="Arial"/>
          <w:bCs/>
          <w:sz w:val="22"/>
          <w:szCs w:val="22"/>
        </w:rPr>
        <w:t xml:space="preserve"> Figure S5B prior to removing outlier genes. </w:t>
      </w:r>
      <w:r w:rsidR="001C497D" w:rsidRPr="001C497D">
        <w:rPr>
          <w:rFonts w:ascii="Arial" w:hAnsi="Arial" w:cs="Arial"/>
          <w:b/>
          <w:sz w:val="22"/>
          <w:szCs w:val="22"/>
        </w:rPr>
        <w:t>(F)</w:t>
      </w:r>
      <w:r w:rsidR="001C497D">
        <w:rPr>
          <w:rFonts w:ascii="Arial" w:hAnsi="Arial" w:cs="Arial"/>
          <w:bCs/>
          <w:sz w:val="22"/>
          <w:szCs w:val="22"/>
        </w:rPr>
        <w:t xml:space="preserve"> Figure S5C prior to removing outlier genes.</w:t>
      </w:r>
    </w:p>
    <w:p w14:paraId="5A89F76D" w14:textId="77777777" w:rsidR="009C4E90" w:rsidRDefault="009C4E90" w:rsidP="009C4E90">
      <w:pPr>
        <w:jc w:val="both"/>
        <w:rPr>
          <w:rFonts w:ascii="Arial" w:hAnsi="Arial"/>
          <w:b/>
        </w:rPr>
      </w:pPr>
    </w:p>
    <w:p w14:paraId="79E5FF90" w14:textId="50D42D03" w:rsidR="009C4E90" w:rsidRDefault="009C4E90" w:rsidP="009C4E90">
      <w:pPr>
        <w:jc w:val="right"/>
        <w:rPr>
          <w:rFonts w:ascii="Arial" w:hAnsi="Arial"/>
          <w:b/>
        </w:rPr>
      </w:pPr>
    </w:p>
    <w:p w14:paraId="078A37E5" w14:textId="77777777" w:rsidR="009C4E90" w:rsidRDefault="009C4E90" w:rsidP="009C4E90">
      <w:pPr>
        <w:jc w:val="both"/>
        <w:rPr>
          <w:rFonts w:ascii="Arial" w:hAnsi="Arial"/>
          <w:b/>
        </w:rPr>
      </w:pPr>
    </w:p>
    <w:p w14:paraId="79890230" w14:textId="77777777" w:rsidR="009C4E90" w:rsidRDefault="009C4E90" w:rsidP="009C4E90">
      <w:pPr>
        <w:jc w:val="center"/>
        <w:rPr>
          <w:rFonts w:ascii="Arial" w:hAnsi="Arial"/>
          <w:b/>
        </w:rPr>
      </w:pPr>
      <w:r>
        <w:rPr>
          <w:rFonts w:ascii="Arial" w:hAnsi="Arial"/>
          <w:b/>
          <w:noProof/>
        </w:rPr>
        <w:lastRenderedPageBreak/>
        <w:drawing>
          <wp:inline distT="0" distB="0" distL="0" distR="0" wp14:anchorId="2B385ABF" wp14:editId="62B0D1D5">
            <wp:extent cx="5972385" cy="58832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_PCA_Cases.png"/>
                    <pic:cNvPicPr/>
                  </pic:nvPicPr>
                  <pic:blipFill>
                    <a:blip r:embed="rId14">
                      <a:extLst>
                        <a:ext uri="{28A0092B-C50C-407E-A947-70E740481C1C}">
                          <a14:useLocalDpi xmlns:a14="http://schemas.microsoft.com/office/drawing/2010/main" val="0"/>
                        </a:ext>
                      </a:extLst>
                    </a:blip>
                    <a:stretch>
                      <a:fillRect/>
                    </a:stretch>
                  </pic:blipFill>
                  <pic:spPr>
                    <a:xfrm>
                      <a:off x="0" y="0"/>
                      <a:ext cx="5994458" cy="5904988"/>
                    </a:xfrm>
                    <a:prstGeom prst="rect">
                      <a:avLst/>
                    </a:prstGeom>
                  </pic:spPr>
                </pic:pic>
              </a:graphicData>
            </a:graphic>
          </wp:inline>
        </w:drawing>
      </w:r>
    </w:p>
    <w:p w14:paraId="1825F263" w14:textId="77777777" w:rsidR="009C4E90" w:rsidRDefault="009C4E90" w:rsidP="009C4E90">
      <w:pPr>
        <w:jc w:val="center"/>
        <w:rPr>
          <w:rFonts w:ascii="Arial" w:hAnsi="Arial" w:cs="Arial"/>
          <w:b/>
        </w:rPr>
      </w:pPr>
    </w:p>
    <w:p w14:paraId="02D078B1" w14:textId="6CD9800A" w:rsidR="009C4E90" w:rsidRPr="00765DBC" w:rsidRDefault="00822BEA" w:rsidP="009C4E90">
      <w:pPr>
        <w:rPr>
          <w:rFonts w:ascii="Arial" w:hAnsi="Arial" w:cs="Arial"/>
          <w:b/>
          <w:sz w:val="22"/>
          <w:szCs w:val="22"/>
        </w:rPr>
      </w:pPr>
      <w:r>
        <w:rPr>
          <w:rFonts w:ascii="Arial" w:hAnsi="Arial" w:cs="Arial"/>
          <w:b/>
          <w:sz w:val="22"/>
          <w:szCs w:val="22"/>
        </w:rPr>
        <w:t xml:space="preserve">Supplementary </w:t>
      </w:r>
      <w:r w:rsidR="009C4E90" w:rsidRPr="00765DBC">
        <w:rPr>
          <w:rFonts w:ascii="Arial" w:hAnsi="Arial" w:cs="Arial"/>
          <w:b/>
          <w:sz w:val="22"/>
          <w:szCs w:val="22"/>
        </w:rPr>
        <w:t>Fig</w:t>
      </w:r>
      <w:r w:rsidR="00765DBC">
        <w:rPr>
          <w:rFonts w:ascii="Arial" w:hAnsi="Arial" w:cs="Arial"/>
          <w:b/>
          <w:sz w:val="22"/>
          <w:szCs w:val="22"/>
        </w:rPr>
        <w:t>ure</w:t>
      </w:r>
      <w:r w:rsidR="009C4E90" w:rsidRPr="00765DBC">
        <w:rPr>
          <w:rFonts w:ascii="Arial" w:hAnsi="Arial" w:cs="Arial"/>
          <w:b/>
          <w:sz w:val="22"/>
          <w:szCs w:val="22"/>
        </w:rPr>
        <w:t xml:space="preserve"> </w:t>
      </w:r>
      <w:r w:rsidR="00BC6305">
        <w:rPr>
          <w:rFonts w:ascii="Arial" w:hAnsi="Arial" w:cs="Arial"/>
          <w:b/>
          <w:sz w:val="22"/>
          <w:szCs w:val="22"/>
        </w:rPr>
        <w:t>7</w:t>
      </w:r>
      <w:r w:rsidR="009C4E90" w:rsidRPr="00765DBC">
        <w:rPr>
          <w:rFonts w:ascii="Arial" w:hAnsi="Arial" w:cs="Arial"/>
          <w:b/>
          <w:sz w:val="22"/>
          <w:szCs w:val="22"/>
        </w:rPr>
        <w:t xml:space="preserve">. Plots for the first two principal components in the differential expression analyses. </w:t>
      </w:r>
      <w:r w:rsidR="00DB529E">
        <w:rPr>
          <w:rFonts w:ascii="Arial" w:hAnsi="Arial" w:cs="Arial"/>
          <w:b/>
          <w:sz w:val="22"/>
          <w:szCs w:val="22"/>
        </w:rPr>
        <w:t>(</w:t>
      </w:r>
      <w:r w:rsidR="00810BCC">
        <w:rPr>
          <w:rFonts w:ascii="Arial" w:hAnsi="Arial" w:cs="Arial"/>
          <w:b/>
          <w:sz w:val="22"/>
          <w:szCs w:val="22"/>
        </w:rPr>
        <w:t>A</w:t>
      </w:r>
      <w:r w:rsidR="009C4E90" w:rsidRPr="00765DBC">
        <w:rPr>
          <w:rFonts w:ascii="Arial" w:hAnsi="Arial" w:cs="Arial"/>
          <w:b/>
          <w:sz w:val="22"/>
          <w:szCs w:val="22"/>
        </w:rPr>
        <w:t xml:space="preserve">) </w:t>
      </w:r>
      <w:r w:rsidR="009C4E90" w:rsidRPr="00765DBC">
        <w:rPr>
          <w:rFonts w:ascii="Arial" w:hAnsi="Arial" w:cs="Arial"/>
          <w:sz w:val="22"/>
          <w:szCs w:val="22"/>
        </w:rPr>
        <w:t>First 2 principal components</w:t>
      </w:r>
      <w:r w:rsidR="00FA6C89">
        <w:rPr>
          <w:rFonts w:ascii="Arial" w:hAnsi="Arial" w:cs="Arial"/>
          <w:sz w:val="22"/>
          <w:szCs w:val="22"/>
        </w:rPr>
        <w:t xml:space="preserve"> (PC1 and PC2)</w:t>
      </w:r>
      <w:r w:rsidR="009C4E90" w:rsidRPr="00765DBC">
        <w:rPr>
          <w:rFonts w:ascii="Arial" w:hAnsi="Arial" w:cs="Arial"/>
          <w:sz w:val="22"/>
          <w:szCs w:val="22"/>
        </w:rPr>
        <w:t xml:space="preserve"> for the samples from the cases with 16p11.2 deletions versus unaffected controls without 16p11.2 deletions (SetA). </w:t>
      </w:r>
      <w:r w:rsidR="00DB529E" w:rsidRPr="00DB529E">
        <w:rPr>
          <w:rFonts w:ascii="Arial" w:hAnsi="Arial" w:cs="Arial"/>
          <w:b/>
          <w:bCs/>
          <w:sz w:val="22"/>
          <w:szCs w:val="22"/>
        </w:rPr>
        <w:t>(</w:t>
      </w:r>
      <w:r w:rsidR="00810BCC">
        <w:rPr>
          <w:rFonts w:ascii="Arial" w:hAnsi="Arial" w:cs="Arial"/>
          <w:b/>
          <w:bCs/>
          <w:sz w:val="22"/>
          <w:szCs w:val="22"/>
        </w:rPr>
        <w:t>B</w:t>
      </w:r>
      <w:r w:rsidR="009C4E90" w:rsidRPr="00765DBC">
        <w:rPr>
          <w:rFonts w:ascii="Arial" w:hAnsi="Arial" w:cs="Arial"/>
          <w:b/>
          <w:bCs/>
          <w:sz w:val="22"/>
          <w:szCs w:val="22"/>
        </w:rPr>
        <w:t>)</w:t>
      </w:r>
      <w:r w:rsidR="009C4E90" w:rsidRPr="00765DBC">
        <w:rPr>
          <w:rFonts w:ascii="Arial" w:hAnsi="Arial" w:cs="Arial"/>
          <w:sz w:val="22"/>
          <w:szCs w:val="22"/>
        </w:rPr>
        <w:t xml:space="preserve"> First 2 principal components </w:t>
      </w:r>
      <w:r w:rsidR="00FA6C89">
        <w:rPr>
          <w:rFonts w:ascii="Arial" w:hAnsi="Arial" w:cs="Arial"/>
          <w:sz w:val="22"/>
          <w:szCs w:val="22"/>
        </w:rPr>
        <w:t xml:space="preserve">(PC1 and PC2) </w:t>
      </w:r>
      <w:r w:rsidR="009C4E90" w:rsidRPr="00765DBC">
        <w:rPr>
          <w:rFonts w:ascii="Arial" w:hAnsi="Arial" w:cs="Arial"/>
          <w:sz w:val="22"/>
          <w:szCs w:val="22"/>
        </w:rPr>
        <w:t xml:space="preserve">for the samples from the probands with ASD and 16p11.2 deletions versus unaffected controls without 16p11.2 deletions (SetP). </w:t>
      </w:r>
      <w:r w:rsidR="00DB529E" w:rsidRPr="00DB529E">
        <w:rPr>
          <w:rFonts w:ascii="Arial" w:hAnsi="Arial" w:cs="Arial"/>
          <w:b/>
          <w:bCs/>
          <w:sz w:val="22"/>
          <w:szCs w:val="22"/>
        </w:rPr>
        <w:t>(</w:t>
      </w:r>
      <w:r w:rsidR="00810BCC">
        <w:rPr>
          <w:rFonts w:ascii="Arial" w:hAnsi="Arial" w:cs="Arial"/>
          <w:b/>
          <w:sz w:val="22"/>
          <w:szCs w:val="22"/>
        </w:rPr>
        <w:t>C</w:t>
      </w:r>
      <w:r w:rsidR="009C4E90" w:rsidRPr="00765DBC">
        <w:rPr>
          <w:rFonts w:ascii="Arial" w:hAnsi="Arial" w:cs="Arial"/>
          <w:b/>
          <w:sz w:val="22"/>
          <w:szCs w:val="22"/>
        </w:rPr>
        <w:t>)</w:t>
      </w:r>
      <w:r w:rsidR="009C4E90" w:rsidRPr="00765DBC">
        <w:rPr>
          <w:rFonts w:ascii="Arial" w:hAnsi="Arial" w:cs="Arial"/>
          <w:sz w:val="22"/>
          <w:szCs w:val="22"/>
        </w:rPr>
        <w:t xml:space="preserve"> First 2 principal components</w:t>
      </w:r>
      <w:r w:rsidR="00FA6C89">
        <w:rPr>
          <w:rFonts w:ascii="Arial" w:hAnsi="Arial" w:cs="Arial"/>
          <w:sz w:val="22"/>
          <w:szCs w:val="22"/>
        </w:rPr>
        <w:t xml:space="preserve"> (PC1 and PC2)</w:t>
      </w:r>
      <w:r w:rsidR="009C4E90" w:rsidRPr="00765DBC">
        <w:rPr>
          <w:rFonts w:ascii="Arial" w:hAnsi="Arial" w:cs="Arial"/>
          <w:sz w:val="22"/>
          <w:szCs w:val="22"/>
        </w:rPr>
        <w:t xml:space="preserve"> for the samples from the probands with 16p11.2 deletions versus resilient individuals with 16p11.2 deletions (SetD).</w:t>
      </w:r>
      <w:r w:rsidR="00810BCC">
        <w:rPr>
          <w:rFonts w:ascii="Arial" w:hAnsi="Arial" w:cs="Arial"/>
          <w:sz w:val="22"/>
          <w:szCs w:val="22"/>
        </w:rPr>
        <w:t xml:space="preserve"> </w:t>
      </w:r>
      <w:r w:rsidR="00DB529E" w:rsidRPr="00DB529E">
        <w:rPr>
          <w:rFonts w:ascii="Arial" w:hAnsi="Arial" w:cs="Arial"/>
          <w:b/>
          <w:bCs/>
          <w:sz w:val="22"/>
          <w:szCs w:val="22"/>
        </w:rPr>
        <w:t>(</w:t>
      </w:r>
      <w:r w:rsidR="00810BCC">
        <w:rPr>
          <w:rFonts w:ascii="Arial" w:hAnsi="Arial" w:cs="Arial"/>
          <w:b/>
          <w:sz w:val="22"/>
          <w:szCs w:val="22"/>
        </w:rPr>
        <w:t>D</w:t>
      </w:r>
      <w:r w:rsidR="00810BCC" w:rsidRPr="00765DBC">
        <w:rPr>
          <w:rFonts w:ascii="Arial" w:hAnsi="Arial" w:cs="Arial"/>
          <w:b/>
          <w:sz w:val="22"/>
          <w:szCs w:val="22"/>
        </w:rPr>
        <w:t>)</w:t>
      </w:r>
      <w:r w:rsidR="00810BCC" w:rsidRPr="00765DBC">
        <w:rPr>
          <w:rFonts w:ascii="Arial" w:hAnsi="Arial" w:cs="Arial"/>
          <w:sz w:val="22"/>
          <w:szCs w:val="22"/>
        </w:rPr>
        <w:t xml:space="preserve"> First 2 principal components</w:t>
      </w:r>
      <w:r w:rsidR="00563029">
        <w:rPr>
          <w:rFonts w:ascii="Arial" w:hAnsi="Arial" w:cs="Arial"/>
          <w:sz w:val="22"/>
          <w:szCs w:val="22"/>
        </w:rPr>
        <w:t xml:space="preserve"> (PC2 and PC3)</w:t>
      </w:r>
      <w:r w:rsidR="00810BCC" w:rsidRPr="00765DBC">
        <w:rPr>
          <w:rFonts w:ascii="Arial" w:hAnsi="Arial" w:cs="Arial"/>
          <w:sz w:val="22"/>
          <w:szCs w:val="22"/>
        </w:rPr>
        <w:t xml:space="preserve"> for the samples from the probands with ASD and 15q11-13 duplications versus unaffected controls</w:t>
      </w:r>
      <w:r w:rsidR="00810BCC" w:rsidRPr="00765DBC">
        <w:rPr>
          <w:rFonts w:ascii="Arial" w:hAnsi="Arial" w:cs="Arial"/>
          <w:b/>
          <w:sz w:val="22"/>
          <w:szCs w:val="22"/>
        </w:rPr>
        <w:t xml:space="preserve">. </w:t>
      </w:r>
      <w:r w:rsidR="009C4E90" w:rsidRPr="00765DBC">
        <w:rPr>
          <w:rFonts w:ascii="Arial" w:hAnsi="Arial" w:cs="Arial"/>
          <w:b/>
          <w:sz w:val="22"/>
          <w:szCs w:val="22"/>
        </w:rPr>
        <w:br w:type="page"/>
      </w:r>
    </w:p>
    <w:p w14:paraId="5D026127" w14:textId="77777777" w:rsidR="009C4E90" w:rsidRDefault="009C4E90" w:rsidP="009C4E90">
      <w:pPr>
        <w:jc w:val="center"/>
        <w:rPr>
          <w:rFonts w:ascii="Arial" w:hAnsi="Arial"/>
        </w:rPr>
      </w:pPr>
      <w:r>
        <w:rPr>
          <w:rFonts w:ascii="Arial" w:hAnsi="Arial"/>
          <w:noProof/>
        </w:rPr>
        <w:lastRenderedPageBreak/>
        <w:drawing>
          <wp:inline distT="0" distB="0" distL="0" distR="0" wp14:anchorId="56FFD03B" wp14:editId="2A02FF2C">
            <wp:extent cx="5536487" cy="1241829"/>
            <wp:effectExtent l="0" t="0" r="127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permutatio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536487" cy="1241829"/>
                    </a:xfrm>
                    <a:prstGeom prst="rect">
                      <a:avLst/>
                    </a:prstGeom>
                  </pic:spPr>
                </pic:pic>
              </a:graphicData>
            </a:graphic>
          </wp:inline>
        </w:drawing>
      </w:r>
    </w:p>
    <w:p w14:paraId="3F55F860" w14:textId="77777777" w:rsidR="009C4E90" w:rsidRDefault="009C4E90" w:rsidP="009C4E90">
      <w:pPr>
        <w:jc w:val="both"/>
        <w:rPr>
          <w:rFonts w:ascii="Arial" w:hAnsi="Arial"/>
          <w:b/>
        </w:rPr>
      </w:pPr>
    </w:p>
    <w:p w14:paraId="6026413B" w14:textId="1F03D857" w:rsidR="009C4E90" w:rsidRDefault="00822BEA" w:rsidP="009C4E90">
      <w:pPr>
        <w:rPr>
          <w:rFonts w:ascii="Arial" w:hAnsi="Arial" w:cs="Arial"/>
          <w:sz w:val="22"/>
          <w:szCs w:val="22"/>
        </w:rPr>
      </w:pPr>
      <w:r>
        <w:rPr>
          <w:rFonts w:ascii="Arial" w:hAnsi="Arial" w:cs="Arial"/>
          <w:b/>
          <w:sz w:val="22"/>
          <w:szCs w:val="22"/>
        </w:rPr>
        <w:t xml:space="preserve">Supplementary </w:t>
      </w:r>
      <w:r w:rsidR="009C4E90" w:rsidRPr="003977E8">
        <w:rPr>
          <w:rFonts w:ascii="Arial" w:hAnsi="Arial" w:cs="Arial"/>
          <w:b/>
          <w:sz w:val="22"/>
          <w:szCs w:val="22"/>
        </w:rPr>
        <w:t>Fig</w:t>
      </w:r>
      <w:r w:rsidR="003977E8">
        <w:rPr>
          <w:rFonts w:ascii="Arial" w:hAnsi="Arial" w:cs="Arial"/>
          <w:b/>
          <w:sz w:val="22"/>
          <w:szCs w:val="22"/>
        </w:rPr>
        <w:t>ure</w:t>
      </w:r>
      <w:r w:rsidR="009C4E90" w:rsidRPr="003977E8">
        <w:rPr>
          <w:rFonts w:ascii="Arial" w:hAnsi="Arial" w:cs="Arial"/>
          <w:b/>
          <w:sz w:val="22"/>
          <w:szCs w:val="22"/>
        </w:rPr>
        <w:t xml:space="preserve"> </w:t>
      </w:r>
      <w:r w:rsidR="00BC6305">
        <w:rPr>
          <w:rFonts w:ascii="Arial" w:hAnsi="Arial" w:cs="Arial"/>
          <w:b/>
          <w:sz w:val="22"/>
          <w:szCs w:val="22"/>
        </w:rPr>
        <w:t>8</w:t>
      </w:r>
      <w:r w:rsidR="009C4E90" w:rsidRPr="003977E8">
        <w:rPr>
          <w:rFonts w:ascii="Arial" w:hAnsi="Arial" w:cs="Arial"/>
          <w:b/>
          <w:sz w:val="22"/>
          <w:szCs w:val="22"/>
        </w:rPr>
        <w:t xml:space="preserve">. Schematic of our permutation design. </w:t>
      </w:r>
      <w:r w:rsidR="009C4E90" w:rsidRPr="003977E8">
        <w:rPr>
          <w:rFonts w:ascii="Arial" w:hAnsi="Arial" w:cs="Arial"/>
          <w:sz w:val="22"/>
          <w:szCs w:val="22"/>
        </w:rPr>
        <w:t xml:space="preserve">The schematic of our permutation design, where the observed case samples are colored in red, while the observed control samples are colored in blue. Given the relatively small numbers of samples, and to avoid sampling actual observed case samples as “pseudo-cases” in the permutations, we sampled the number of observed cases from the observed control samples only, and assigned all initial observed cases as “pseudo-controls” in the permutations. In the following schematic, we have 4 observed case samples and 8 observed control samples that we calculated the observed </w:t>
      </w:r>
      <w:r w:rsidR="009C4E90" w:rsidRPr="003977E8">
        <w:rPr>
          <w:rFonts w:ascii="Arial" w:hAnsi="Arial" w:cs="Arial"/>
          <w:i/>
          <w:sz w:val="22"/>
          <w:szCs w:val="22"/>
        </w:rPr>
        <w:t>CellScores</w:t>
      </w:r>
      <w:r w:rsidR="009C4E90" w:rsidRPr="003977E8">
        <w:rPr>
          <w:rFonts w:ascii="Arial" w:hAnsi="Arial" w:cs="Arial"/>
          <w:sz w:val="22"/>
          <w:szCs w:val="22"/>
        </w:rPr>
        <w:t xml:space="preserve"> and </w:t>
      </w:r>
      <w:r w:rsidR="009C4E90" w:rsidRPr="003977E8">
        <w:rPr>
          <w:rFonts w:ascii="Arial" w:hAnsi="Arial" w:cs="Arial"/>
          <w:i/>
          <w:sz w:val="22"/>
          <w:szCs w:val="22"/>
        </w:rPr>
        <w:t>GeneScores</w:t>
      </w:r>
      <w:r w:rsidR="009C4E90" w:rsidRPr="003977E8">
        <w:rPr>
          <w:rFonts w:ascii="Arial" w:hAnsi="Arial" w:cs="Arial"/>
          <w:sz w:val="22"/>
          <w:szCs w:val="22"/>
        </w:rPr>
        <w:t xml:space="preserve"> from. In the permutations, we sampled 4 “pseudo-cases” from the control samples randomly and assigned these “pseudo-cases” to be cases in the permutations (illustrated as cases colored in blue in the permuted scenario). The remaining 4 control samples (illustrated as controls colored in blue in the permuted scenario), as well as the observed case samples (illustrated as controls colored in red in the permuted scenario), are then assigned to be “pseudo-controls” in the permutation. Using this approach, we ensure that we create a true null distribution where the case and control samples are randomly shuffled up, and do not result in a scenario where at least one of the permutations is exactly the same as the observation.</w:t>
      </w:r>
    </w:p>
    <w:p w14:paraId="5E2BE36D" w14:textId="54C0B3EC" w:rsidR="004F65AF" w:rsidRDefault="004F65AF" w:rsidP="009C4E90">
      <w:pPr>
        <w:rPr>
          <w:rFonts w:ascii="Arial" w:hAnsi="Arial" w:cs="Arial"/>
          <w:sz w:val="22"/>
          <w:szCs w:val="22"/>
        </w:rPr>
      </w:pPr>
    </w:p>
    <w:p w14:paraId="7FC35114" w14:textId="030A5F22" w:rsidR="004F65AF" w:rsidRDefault="004F65AF">
      <w:pPr>
        <w:rPr>
          <w:rFonts w:ascii="Arial" w:hAnsi="Arial" w:cs="Arial"/>
          <w:sz w:val="22"/>
          <w:szCs w:val="22"/>
        </w:rPr>
      </w:pPr>
      <w:r>
        <w:rPr>
          <w:rFonts w:ascii="Arial" w:hAnsi="Arial" w:cs="Arial"/>
          <w:sz w:val="22"/>
          <w:szCs w:val="22"/>
        </w:rPr>
        <w:br w:type="page"/>
      </w:r>
    </w:p>
    <w:p w14:paraId="3FF0605C" w14:textId="375E7967" w:rsidR="004F65AF" w:rsidRDefault="004F65AF" w:rsidP="004F65AF">
      <w:pPr>
        <w:jc w:val="center"/>
        <w:rPr>
          <w:rFonts w:ascii="Arial" w:hAnsi="Arial" w:cs="Arial"/>
          <w:b/>
          <w:sz w:val="22"/>
          <w:szCs w:val="22"/>
        </w:rPr>
      </w:pPr>
      <w:r>
        <w:rPr>
          <w:rFonts w:ascii="Arial" w:hAnsi="Arial" w:cs="Arial"/>
          <w:b/>
          <w:noProof/>
          <w:sz w:val="22"/>
          <w:szCs w:val="22"/>
        </w:rPr>
        <w:lastRenderedPageBreak/>
        <w:drawing>
          <wp:inline distT="0" distB="0" distL="0" distR="0" wp14:anchorId="43642D7C" wp14:editId="6766EDA8">
            <wp:extent cx="5270972" cy="489447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5270972" cy="4894474"/>
                    </a:xfrm>
                    <a:prstGeom prst="rect">
                      <a:avLst/>
                    </a:prstGeom>
                  </pic:spPr>
                </pic:pic>
              </a:graphicData>
            </a:graphic>
          </wp:inline>
        </w:drawing>
      </w:r>
    </w:p>
    <w:p w14:paraId="28050BA7" w14:textId="77777777" w:rsidR="004F65AF" w:rsidRDefault="004F65AF" w:rsidP="004F65AF">
      <w:pPr>
        <w:rPr>
          <w:rFonts w:ascii="Arial" w:hAnsi="Arial" w:cs="Arial"/>
          <w:b/>
          <w:sz w:val="22"/>
          <w:szCs w:val="22"/>
        </w:rPr>
      </w:pPr>
    </w:p>
    <w:p w14:paraId="39FB4DE2" w14:textId="1DEE7890" w:rsidR="004F65AF" w:rsidRDefault="004F65AF" w:rsidP="004F65AF">
      <w:pPr>
        <w:rPr>
          <w:rFonts w:ascii="Arial" w:hAnsi="Arial" w:cs="Arial"/>
          <w:sz w:val="22"/>
          <w:szCs w:val="22"/>
        </w:rPr>
      </w:pPr>
      <w:r>
        <w:rPr>
          <w:rFonts w:ascii="Arial" w:hAnsi="Arial" w:cs="Arial"/>
          <w:b/>
          <w:sz w:val="22"/>
          <w:szCs w:val="22"/>
        </w:rPr>
        <w:t xml:space="preserve">Supplementary </w:t>
      </w:r>
      <w:r w:rsidRPr="003977E8">
        <w:rPr>
          <w:rFonts w:ascii="Arial" w:hAnsi="Arial" w:cs="Arial"/>
          <w:b/>
          <w:sz w:val="22"/>
          <w:szCs w:val="22"/>
        </w:rPr>
        <w:t>Fig</w:t>
      </w:r>
      <w:r>
        <w:rPr>
          <w:rFonts w:ascii="Arial" w:hAnsi="Arial" w:cs="Arial"/>
          <w:b/>
          <w:sz w:val="22"/>
          <w:szCs w:val="22"/>
        </w:rPr>
        <w:t>ure</w:t>
      </w:r>
      <w:r w:rsidRPr="003977E8">
        <w:rPr>
          <w:rFonts w:ascii="Arial" w:hAnsi="Arial" w:cs="Arial"/>
          <w:b/>
          <w:sz w:val="22"/>
          <w:szCs w:val="22"/>
        </w:rPr>
        <w:t xml:space="preserve"> </w:t>
      </w:r>
      <w:r w:rsidR="00BC6305">
        <w:rPr>
          <w:rFonts w:ascii="Arial" w:hAnsi="Arial" w:cs="Arial"/>
          <w:b/>
          <w:sz w:val="22"/>
          <w:szCs w:val="22"/>
        </w:rPr>
        <w:t>9</w:t>
      </w:r>
      <w:r w:rsidRPr="003977E8">
        <w:rPr>
          <w:rFonts w:ascii="Arial" w:hAnsi="Arial" w:cs="Arial"/>
          <w:b/>
          <w:sz w:val="22"/>
          <w:szCs w:val="22"/>
        </w:rPr>
        <w:t xml:space="preserve">. </w:t>
      </w:r>
      <w:r>
        <w:rPr>
          <w:rFonts w:ascii="Arial" w:hAnsi="Arial" w:cs="Arial"/>
          <w:b/>
          <w:sz w:val="22"/>
          <w:szCs w:val="22"/>
        </w:rPr>
        <w:t>FACS plots</w:t>
      </w:r>
      <w:r w:rsidRPr="003977E8">
        <w:rPr>
          <w:rFonts w:ascii="Arial" w:hAnsi="Arial" w:cs="Arial"/>
          <w:b/>
          <w:sz w:val="22"/>
          <w:szCs w:val="22"/>
        </w:rPr>
        <w:t xml:space="preserve">. </w:t>
      </w:r>
      <w:r>
        <w:rPr>
          <w:rFonts w:ascii="Arial" w:hAnsi="Arial" w:cs="Arial"/>
          <w:sz w:val="22"/>
          <w:szCs w:val="22"/>
        </w:rPr>
        <w:t xml:space="preserve">The recordings for 100,000 cells for each marker is shown. </w:t>
      </w:r>
      <w:r w:rsidRPr="004F65AF">
        <w:rPr>
          <w:rFonts w:ascii="Arial" w:hAnsi="Arial" w:cs="Arial"/>
          <w:b/>
          <w:bCs/>
          <w:sz w:val="22"/>
          <w:szCs w:val="22"/>
        </w:rPr>
        <w:t>(A)</w:t>
      </w:r>
      <w:r>
        <w:rPr>
          <w:rFonts w:ascii="Arial" w:hAnsi="Arial" w:cs="Arial"/>
          <w:sz w:val="22"/>
          <w:szCs w:val="22"/>
        </w:rPr>
        <w:t xml:space="preserve"> For the mouse IgG2A marker, 0.74% of the live cells were gated as positive. </w:t>
      </w:r>
      <w:r w:rsidRPr="004F65AF">
        <w:rPr>
          <w:rFonts w:ascii="Arial" w:hAnsi="Arial" w:cs="Arial"/>
          <w:b/>
          <w:bCs/>
          <w:sz w:val="22"/>
          <w:szCs w:val="22"/>
        </w:rPr>
        <w:t>(B)</w:t>
      </w:r>
      <w:r>
        <w:rPr>
          <w:rFonts w:ascii="Arial" w:hAnsi="Arial" w:cs="Arial"/>
          <w:sz w:val="22"/>
          <w:szCs w:val="22"/>
        </w:rPr>
        <w:t xml:space="preserve"> For the TRA-1-60 marker, 3.88% of the live cells were gated as positive. </w:t>
      </w:r>
      <w:r w:rsidRPr="004F65AF">
        <w:rPr>
          <w:rFonts w:ascii="Arial" w:hAnsi="Arial" w:cs="Arial"/>
          <w:b/>
          <w:bCs/>
          <w:sz w:val="22"/>
          <w:szCs w:val="22"/>
        </w:rPr>
        <w:t>(C)</w:t>
      </w:r>
      <w:r>
        <w:rPr>
          <w:rFonts w:ascii="Arial" w:hAnsi="Arial" w:cs="Arial"/>
          <w:sz w:val="22"/>
          <w:szCs w:val="22"/>
        </w:rPr>
        <w:t xml:space="preserve"> For the Nestin marker, 11.3% of the live cells were gated as positive. </w:t>
      </w:r>
      <w:r w:rsidRPr="00487A1F">
        <w:rPr>
          <w:rFonts w:ascii="Arial" w:hAnsi="Arial" w:cs="Arial"/>
          <w:b/>
          <w:bCs/>
          <w:sz w:val="22"/>
          <w:szCs w:val="22"/>
        </w:rPr>
        <w:t>(D)</w:t>
      </w:r>
      <w:r>
        <w:rPr>
          <w:rFonts w:ascii="Arial" w:hAnsi="Arial" w:cs="Arial"/>
          <w:sz w:val="22"/>
          <w:szCs w:val="22"/>
        </w:rPr>
        <w:t xml:space="preserve"> For the NeuN Marker, 4.46% of the live cells were gated as positive.</w:t>
      </w:r>
    </w:p>
    <w:p w14:paraId="3E6427C7" w14:textId="77777777" w:rsidR="004F65AF" w:rsidRPr="003977E8" w:rsidRDefault="004F65AF" w:rsidP="004F65AF">
      <w:pPr>
        <w:jc w:val="center"/>
        <w:rPr>
          <w:rFonts w:ascii="Arial" w:hAnsi="Arial" w:cs="Arial"/>
          <w:b/>
          <w:sz w:val="22"/>
          <w:szCs w:val="22"/>
        </w:rPr>
      </w:pPr>
    </w:p>
    <w:p w14:paraId="36A163C7" w14:textId="77777777" w:rsidR="009C4E90" w:rsidRDefault="009C4E90" w:rsidP="009C4E90">
      <w:pPr>
        <w:rPr>
          <w:rFonts w:ascii="Arial" w:hAnsi="Arial"/>
          <w:b/>
        </w:rPr>
      </w:pPr>
      <w:r>
        <w:rPr>
          <w:rFonts w:ascii="Arial" w:hAnsi="Arial"/>
          <w:b/>
        </w:rPr>
        <w:br w:type="page"/>
      </w:r>
    </w:p>
    <w:p w14:paraId="2C51995C" w14:textId="35425065" w:rsidR="000761A2" w:rsidRPr="002C2A93" w:rsidRDefault="00822BEA" w:rsidP="000761A2">
      <w:pPr>
        <w:jc w:val="both"/>
        <w:rPr>
          <w:rFonts w:ascii="Arial" w:hAnsi="Arial" w:cs="Arial"/>
          <w:b/>
          <w:sz w:val="22"/>
          <w:szCs w:val="22"/>
        </w:rPr>
      </w:pPr>
      <w:r>
        <w:rPr>
          <w:rFonts w:ascii="Arial" w:hAnsi="Arial" w:cs="Arial"/>
          <w:b/>
          <w:sz w:val="22"/>
          <w:szCs w:val="22"/>
        </w:rPr>
        <w:lastRenderedPageBreak/>
        <w:t xml:space="preserve">Supplementary </w:t>
      </w:r>
      <w:r w:rsidR="000761A2" w:rsidRPr="002C2A93">
        <w:rPr>
          <w:rFonts w:ascii="Arial" w:hAnsi="Arial" w:cs="Arial"/>
          <w:b/>
          <w:sz w:val="22"/>
          <w:szCs w:val="22"/>
        </w:rPr>
        <w:t xml:space="preserve">Table </w:t>
      </w:r>
      <w:r w:rsidR="000761A2">
        <w:rPr>
          <w:rFonts w:ascii="Arial" w:hAnsi="Arial" w:cs="Arial"/>
          <w:b/>
          <w:sz w:val="22"/>
          <w:szCs w:val="22"/>
        </w:rPr>
        <w:t>1</w:t>
      </w:r>
      <w:r w:rsidR="000761A2" w:rsidRPr="002C2A93">
        <w:rPr>
          <w:rFonts w:ascii="Arial" w:hAnsi="Arial" w:cs="Arial"/>
          <w:b/>
          <w:sz w:val="22"/>
          <w:szCs w:val="22"/>
        </w:rPr>
        <w:t>: DNA Integrity Numbers (DINs)</w:t>
      </w:r>
      <w:r w:rsidR="000761A2">
        <w:rPr>
          <w:rFonts w:ascii="Arial" w:hAnsi="Arial" w:cs="Arial"/>
          <w:b/>
          <w:sz w:val="22"/>
          <w:szCs w:val="22"/>
        </w:rPr>
        <w:t xml:space="preserve"> and </w:t>
      </w:r>
      <w:r w:rsidR="000761A2" w:rsidRPr="002C2A93">
        <w:rPr>
          <w:rFonts w:ascii="Arial" w:hAnsi="Arial" w:cs="Arial"/>
          <w:b/>
          <w:sz w:val="22"/>
          <w:szCs w:val="22"/>
        </w:rPr>
        <w:t xml:space="preserve">RNA Integrity Numbers (RINs) for all </w:t>
      </w:r>
      <w:r w:rsidR="000761A2">
        <w:rPr>
          <w:rFonts w:ascii="Arial" w:hAnsi="Arial" w:cs="Arial"/>
          <w:b/>
          <w:sz w:val="22"/>
          <w:szCs w:val="22"/>
        </w:rPr>
        <w:t>samples across all individuals.</w:t>
      </w:r>
    </w:p>
    <w:p w14:paraId="51752321" w14:textId="77777777" w:rsidR="000761A2" w:rsidRPr="002C2A93" w:rsidRDefault="000761A2" w:rsidP="000761A2">
      <w:pPr>
        <w:jc w:val="both"/>
        <w:rPr>
          <w:rFonts w:ascii="Arial" w:hAnsi="Arial" w:cs="Arial"/>
          <w:sz w:val="22"/>
          <w:szCs w:val="22"/>
        </w:rPr>
      </w:pPr>
      <w:r w:rsidRPr="002C2A93">
        <w:rPr>
          <w:rFonts w:ascii="Arial" w:hAnsi="Arial" w:cs="Arial"/>
          <w:sz w:val="22"/>
          <w:szCs w:val="22"/>
        </w:rPr>
        <w:t>The DIN values for all DNA samples extracted from the iPSCs of all individuals</w:t>
      </w:r>
      <w:r>
        <w:rPr>
          <w:rFonts w:ascii="Arial" w:hAnsi="Arial" w:cs="Arial"/>
          <w:sz w:val="22"/>
          <w:szCs w:val="22"/>
        </w:rPr>
        <w:t xml:space="preserve">, as well as the </w:t>
      </w:r>
      <w:r w:rsidRPr="002C2A93">
        <w:rPr>
          <w:rFonts w:ascii="Arial" w:hAnsi="Arial" w:cs="Arial"/>
          <w:sz w:val="22"/>
          <w:szCs w:val="22"/>
        </w:rPr>
        <w:t>RIN values for all the organoids from individuals with 15q11-13 duplications, 16p11.2 deletions and controls.</w:t>
      </w:r>
    </w:p>
    <w:p w14:paraId="0FAE49CB" w14:textId="77777777" w:rsidR="000761A2" w:rsidRDefault="000761A2" w:rsidP="009C4E90">
      <w:pPr>
        <w:jc w:val="both"/>
        <w:rPr>
          <w:rFonts w:ascii="Arial" w:hAnsi="Arial" w:cs="Arial"/>
          <w:b/>
          <w:sz w:val="22"/>
          <w:szCs w:val="22"/>
        </w:rPr>
      </w:pPr>
    </w:p>
    <w:p w14:paraId="46800A33" w14:textId="1D814841" w:rsidR="009C4E90" w:rsidRPr="002C2A93" w:rsidRDefault="00822BEA"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sidR="000761A2">
        <w:rPr>
          <w:rFonts w:ascii="Arial" w:hAnsi="Arial" w:cs="Arial"/>
          <w:b/>
          <w:sz w:val="22"/>
          <w:szCs w:val="22"/>
        </w:rPr>
        <w:t>2</w:t>
      </w:r>
      <w:r w:rsidR="009C4E90" w:rsidRPr="002C2A93">
        <w:rPr>
          <w:rFonts w:ascii="Arial" w:hAnsi="Arial" w:cs="Arial"/>
          <w:b/>
          <w:sz w:val="22"/>
          <w:szCs w:val="22"/>
        </w:rPr>
        <w:t xml:space="preserve">: Array CGH results for all iPSCs. </w:t>
      </w:r>
    </w:p>
    <w:p w14:paraId="39142FCD" w14:textId="77777777" w:rsidR="009C4E90" w:rsidRPr="002C2A93" w:rsidRDefault="009C4E90" w:rsidP="009C4E90">
      <w:pPr>
        <w:jc w:val="both"/>
        <w:rPr>
          <w:rFonts w:ascii="Arial" w:hAnsi="Arial" w:cs="Arial"/>
          <w:sz w:val="22"/>
          <w:szCs w:val="22"/>
        </w:rPr>
      </w:pPr>
      <w:r w:rsidRPr="002C2A93">
        <w:rPr>
          <w:rFonts w:ascii="Arial" w:hAnsi="Arial" w:cs="Arial"/>
          <w:sz w:val="22"/>
          <w:szCs w:val="22"/>
        </w:rPr>
        <w:t>The CNVs detected from all iPSCs using array CGH.</w:t>
      </w:r>
    </w:p>
    <w:p w14:paraId="567AAD2E" w14:textId="77777777" w:rsidR="009C4E90" w:rsidRPr="002C2A93" w:rsidRDefault="009C4E90" w:rsidP="009C4E90">
      <w:pPr>
        <w:jc w:val="both"/>
        <w:rPr>
          <w:rFonts w:ascii="Arial" w:hAnsi="Arial" w:cs="Arial"/>
          <w:b/>
          <w:sz w:val="22"/>
          <w:szCs w:val="22"/>
        </w:rPr>
      </w:pPr>
    </w:p>
    <w:p w14:paraId="1CF0CAC2" w14:textId="0DA458F1" w:rsidR="009C4E90" w:rsidRPr="002C2A93" w:rsidRDefault="005657F4"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sidR="003A66FC">
        <w:rPr>
          <w:rFonts w:ascii="Arial" w:hAnsi="Arial" w:cs="Arial"/>
          <w:b/>
          <w:sz w:val="22"/>
          <w:szCs w:val="22"/>
        </w:rPr>
        <w:t>3</w:t>
      </w:r>
      <w:r w:rsidR="009C4E90" w:rsidRPr="002C2A93">
        <w:rPr>
          <w:rFonts w:ascii="Arial" w:hAnsi="Arial" w:cs="Arial"/>
          <w:b/>
          <w:sz w:val="22"/>
          <w:szCs w:val="22"/>
        </w:rPr>
        <w:t>: CNVs detected from whole-exome sequence data for all iPSCs.</w:t>
      </w:r>
    </w:p>
    <w:p w14:paraId="5C9F313E" w14:textId="77777777" w:rsidR="009C4E90" w:rsidRPr="002C2A93" w:rsidRDefault="009C4E90" w:rsidP="009C4E90">
      <w:pPr>
        <w:jc w:val="both"/>
        <w:rPr>
          <w:rFonts w:ascii="Arial" w:hAnsi="Arial" w:cs="Arial"/>
          <w:sz w:val="22"/>
          <w:szCs w:val="22"/>
        </w:rPr>
      </w:pPr>
      <w:r w:rsidRPr="002C2A93">
        <w:rPr>
          <w:rFonts w:ascii="Arial" w:hAnsi="Arial" w:cs="Arial"/>
          <w:sz w:val="22"/>
          <w:szCs w:val="22"/>
        </w:rPr>
        <w:t xml:space="preserve">The CNVs detected using </w:t>
      </w:r>
      <w:proofErr w:type="spellStart"/>
      <w:r w:rsidRPr="002C2A93">
        <w:rPr>
          <w:rFonts w:ascii="Arial" w:hAnsi="Arial" w:cs="Arial"/>
          <w:sz w:val="22"/>
          <w:szCs w:val="22"/>
        </w:rPr>
        <w:t>CoNIFER</w:t>
      </w:r>
      <w:proofErr w:type="spellEnd"/>
      <w:r w:rsidRPr="002C2A93">
        <w:rPr>
          <w:rFonts w:ascii="Arial" w:hAnsi="Arial" w:cs="Arial"/>
          <w:sz w:val="22"/>
          <w:szCs w:val="22"/>
        </w:rPr>
        <w:t xml:space="preserve"> from whole-exome sequence data.</w:t>
      </w:r>
    </w:p>
    <w:p w14:paraId="6230FD46" w14:textId="77777777" w:rsidR="009C4E90" w:rsidRPr="002C2A93" w:rsidRDefault="009C4E90" w:rsidP="009C4E90">
      <w:pPr>
        <w:jc w:val="both"/>
        <w:rPr>
          <w:rFonts w:ascii="Arial" w:hAnsi="Arial" w:cs="Arial"/>
          <w:sz w:val="22"/>
          <w:szCs w:val="22"/>
        </w:rPr>
      </w:pPr>
    </w:p>
    <w:p w14:paraId="16785319" w14:textId="3043EBAE" w:rsidR="00A24677" w:rsidRDefault="00A24677" w:rsidP="009C4E90">
      <w:pPr>
        <w:jc w:val="both"/>
        <w:rPr>
          <w:rFonts w:ascii="Arial" w:hAnsi="Arial" w:cs="Arial"/>
          <w:b/>
          <w:sz w:val="22"/>
          <w:szCs w:val="22"/>
        </w:rPr>
      </w:pPr>
      <w:r>
        <w:rPr>
          <w:rFonts w:ascii="Arial" w:hAnsi="Arial" w:cs="Arial"/>
          <w:b/>
          <w:sz w:val="22"/>
          <w:szCs w:val="22"/>
        </w:rPr>
        <w:t>Supplementary Table 4: CNVs detected from whole-genome sequence data for all iPSCs.</w:t>
      </w:r>
    </w:p>
    <w:p w14:paraId="38B53007" w14:textId="73541F22" w:rsidR="00A24677" w:rsidRPr="00A24677" w:rsidRDefault="00A24677" w:rsidP="009C4E90">
      <w:pPr>
        <w:jc w:val="both"/>
        <w:rPr>
          <w:rFonts w:ascii="Arial" w:hAnsi="Arial" w:cs="Arial"/>
          <w:bCs/>
          <w:sz w:val="22"/>
          <w:szCs w:val="22"/>
        </w:rPr>
      </w:pPr>
      <w:r>
        <w:rPr>
          <w:rFonts w:ascii="Arial" w:hAnsi="Arial" w:cs="Arial"/>
          <w:bCs/>
          <w:sz w:val="22"/>
          <w:szCs w:val="22"/>
        </w:rPr>
        <w:t xml:space="preserve">The CNVs detected using </w:t>
      </w:r>
      <w:proofErr w:type="spellStart"/>
      <w:r>
        <w:rPr>
          <w:rFonts w:ascii="Arial" w:hAnsi="Arial" w:cs="Arial"/>
          <w:bCs/>
          <w:sz w:val="22"/>
          <w:szCs w:val="22"/>
        </w:rPr>
        <w:t>CNVnator</w:t>
      </w:r>
      <w:proofErr w:type="spellEnd"/>
      <w:r>
        <w:rPr>
          <w:rFonts w:ascii="Arial" w:hAnsi="Arial" w:cs="Arial"/>
          <w:bCs/>
          <w:sz w:val="22"/>
          <w:szCs w:val="22"/>
        </w:rPr>
        <w:t xml:space="preserve"> from whole-genome sequence data.</w:t>
      </w:r>
    </w:p>
    <w:p w14:paraId="192728FA" w14:textId="77777777" w:rsidR="00A24677" w:rsidRDefault="00A24677" w:rsidP="009C4E90">
      <w:pPr>
        <w:jc w:val="both"/>
        <w:rPr>
          <w:rFonts w:ascii="Arial" w:hAnsi="Arial" w:cs="Arial"/>
          <w:b/>
          <w:sz w:val="22"/>
          <w:szCs w:val="22"/>
        </w:rPr>
      </w:pPr>
    </w:p>
    <w:p w14:paraId="2B6B8A5F" w14:textId="0EFE5D39" w:rsidR="009C4E90" w:rsidRPr="002C2A93" w:rsidRDefault="005657F4"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sidR="00A24677">
        <w:rPr>
          <w:rFonts w:ascii="Arial" w:hAnsi="Arial" w:cs="Arial"/>
          <w:b/>
          <w:sz w:val="22"/>
          <w:szCs w:val="22"/>
        </w:rPr>
        <w:t>5</w:t>
      </w:r>
      <w:r w:rsidR="009C4E90" w:rsidRPr="002C2A93">
        <w:rPr>
          <w:rFonts w:ascii="Arial" w:hAnsi="Arial" w:cs="Arial"/>
          <w:b/>
          <w:sz w:val="22"/>
          <w:szCs w:val="22"/>
        </w:rPr>
        <w:t xml:space="preserve">: Gene Ontology analyses for highly variable </w:t>
      </w:r>
      <w:r w:rsidR="00362F8C">
        <w:rPr>
          <w:rFonts w:ascii="Arial" w:hAnsi="Arial" w:cs="Arial"/>
          <w:b/>
          <w:sz w:val="22"/>
          <w:szCs w:val="22"/>
        </w:rPr>
        <w:t>genes</w:t>
      </w:r>
      <w:r w:rsidR="009C4E90" w:rsidRPr="002C2A93">
        <w:rPr>
          <w:rFonts w:ascii="Arial" w:hAnsi="Arial" w:cs="Arial"/>
          <w:b/>
          <w:sz w:val="22"/>
          <w:szCs w:val="22"/>
        </w:rPr>
        <w:t>.</w:t>
      </w:r>
    </w:p>
    <w:p w14:paraId="57A82219" w14:textId="5E10640F" w:rsidR="009C4E90" w:rsidRPr="002C2A93" w:rsidRDefault="009C4E90" w:rsidP="009C4E90">
      <w:pPr>
        <w:jc w:val="both"/>
        <w:rPr>
          <w:rFonts w:ascii="Arial" w:hAnsi="Arial" w:cs="Arial"/>
          <w:sz w:val="22"/>
          <w:szCs w:val="22"/>
        </w:rPr>
      </w:pPr>
      <w:r w:rsidRPr="002C2A93">
        <w:rPr>
          <w:rFonts w:ascii="Arial" w:hAnsi="Arial" w:cs="Arial"/>
          <w:sz w:val="22"/>
          <w:szCs w:val="22"/>
        </w:rPr>
        <w:t xml:space="preserve">The highly variable outlier </w:t>
      </w:r>
      <w:r w:rsidR="00362F8C">
        <w:rPr>
          <w:rFonts w:ascii="Arial" w:hAnsi="Arial" w:cs="Arial"/>
          <w:sz w:val="22"/>
          <w:szCs w:val="22"/>
        </w:rPr>
        <w:t>genes</w:t>
      </w:r>
      <w:r w:rsidRPr="002C2A93">
        <w:rPr>
          <w:rFonts w:ascii="Arial" w:hAnsi="Arial" w:cs="Arial"/>
          <w:sz w:val="22"/>
          <w:szCs w:val="22"/>
        </w:rPr>
        <w:t xml:space="preserve"> (intra-individual and inter-individual), as well as the gene ontology results for all highly variable </w:t>
      </w:r>
      <w:r w:rsidR="00362F8C">
        <w:rPr>
          <w:rFonts w:ascii="Arial" w:hAnsi="Arial" w:cs="Arial"/>
          <w:sz w:val="22"/>
          <w:szCs w:val="22"/>
        </w:rPr>
        <w:t>genes</w:t>
      </w:r>
      <w:r w:rsidRPr="002C2A93">
        <w:rPr>
          <w:rFonts w:ascii="Arial" w:hAnsi="Arial" w:cs="Arial"/>
          <w:sz w:val="22"/>
          <w:szCs w:val="22"/>
        </w:rPr>
        <w:t>.</w:t>
      </w:r>
    </w:p>
    <w:p w14:paraId="6830ECC6" w14:textId="77777777" w:rsidR="009C4E90" w:rsidRPr="002C2A93" w:rsidRDefault="009C4E90" w:rsidP="009C4E90">
      <w:pPr>
        <w:jc w:val="both"/>
        <w:rPr>
          <w:rFonts w:ascii="Arial" w:hAnsi="Arial" w:cs="Arial"/>
          <w:b/>
          <w:sz w:val="22"/>
          <w:szCs w:val="22"/>
        </w:rPr>
      </w:pPr>
    </w:p>
    <w:p w14:paraId="3602991D" w14:textId="0D175F79" w:rsidR="009C4E90" w:rsidRPr="002C2A93" w:rsidRDefault="005657F4"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sidR="00A24677">
        <w:rPr>
          <w:rFonts w:ascii="Arial" w:hAnsi="Arial" w:cs="Arial"/>
          <w:b/>
          <w:sz w:val="22"/>
          <w:szCs w:val="22"/>
        </w:rPr>
        <w:t>6</w:t>
      </w:r>
      <w:r w:rsidR="009C4E90" w:rsidRPr="002C2A93">
        <w:rPr>
          <w:rFonts w:ascii="Arial" w:hAnsi="Arial" w:cs="Arial"/>
          <w:b/>
          <w:sz w:val="22"/>
          <w:szCs w:val="22"/>
        </w:rPr>
        <w:t>: Differential expression results for 16p11.2 SetA results.</w:t>
      </w:r>
    </w:p>
    <w:p w14:paraId="1CB8BB2A" w14:textId="77777777" w:rsidR="009C4E90" w:rsidRPr="002C2A93" w:rsidRDefault="009C4E90" w:rsidP="009C4E90">
      <w:pPr>
        <w:jc w:val="both"/>
        <w:rPr>
          <w:rFonts w:ascii="Arial" w:hAnsi="Arial" w:cs="Arial"/>
          <w:sz w:val="22"/>
          <w:szCs w:val="22"/>
        </w:rPr>
      </w:pPr>
      <w:r w:rsidRPr="002C2A93">
        <w:rPr>
          <w:rFonts w:ascii="Arial" w:hAnsi="Arial" w:cs="Arial"/>
          <w:sz w:val="22"/>
          <w:szCs w:val="22"/>
        </w:rPr>
        <w:t xml:space="preserve">The differential expression results for all the organoids from all individuals with 16p11.2 deletions versus controls (SetA). The </w:t>
      </w:r>
      <w:proofErr w:type="spellStart"/>
      <w:r w:rsidRPr="002C2A93">
        <w:rPr>
          <w:rFonts w:ascii="Arial" w:hAnsi="Arial" w:cs="Arial"/>
          <w:sz w:val="22"/>
          <w:szCs w:val="22"/>
        </w:rPr>
        <w:t>FoldChange</w:t>
      </w:r>
      <w:proofErr w:type="spellEnd"/>
      <w:r w:rsidRPr="002C2A93">
        <w:rPr>
          <w:rFonts w:ascii="Arial" w:hAnsi="Arial" w:cs="Arial"/>
          <w:sz w:val="22"/>
          <w:szCs w:val="22"/>
        </w:rPr>
        <w:t xml:space="preserve"> column shows the mean expression in cases divided by the mean expression in controls, and the log2(</w:t>
      </w:r>
      <w:proofErr w:type="spellStart"/>
      <w:r w:rsidRPr="002C2A93">
        <w:rPr>
          <w:rFonts w:ascii="Arial" w:hAnsi="Arial" w:cs="Arial"/>
          <w:sz w:val="22"/>
          <w:szCs w:val="22"/>
        </w:rPr>
        <w:t>FoldChange</w:t>
      </w:r>
      <w:proofErr w:type="spellEnd"/>
      <w:r w:rsidRPr="002C2A93">
        <w:rPr>
          <w:rFonts w:ascii="Arial" w:hAnsi="Arial" w:cs="Arial"/>
          <w:sz w:val="22"/>
          <w:szCs w:val="22"/>
        </w:rPr>
        <w:t>) is the log</w:t>
      </w:r>
      <w:r w:rsidRPr="002C2A93">
        <w:rPr>
          <w:rFonts w:ascii="Arial" w:hAnsi="Arial" w:cs="Arial"/>
          <w:sz w:val="22"/>
          <w:szCs w:val="22"/>
          <w:vertAlign w:val="subscript"/>
        </w:rPr>
        <w:t>2</w:t>
      </w:r>
      <w:r w:rsidRPr="002C2A93">
        <w:rPr>
          <w:rFonts w:ascii="Arial" w:hAnsi="Arial" w:cs="Arial"/>
          <w:sz w:val="22"/>
          <w:szCs w:val="22"/>
        </w:rPr>
        <w:t xml:space="preserve"> transformed fold change.</w:t>
      </w:r>
    </w:p>
    <w:p w14:paraId="75F0F4A0" w14:textId="77777777" w:rsidR="009C4E90" w:rsidRPr="002C2A93" w:rsidRDefault="009C4E90" w:rsidP="009C4E90">
      <w:pPr>
        <w:jc w:val="both"/>
        <w:rPr>
          <w:rFonts w:ascii="Arial" w:hAnsi="Arial" w:cs="Arial"/>
          <w:sz w:val="22"/>
          <w:szCs w:val="22"/>
        </w:rPr>
      </w:pPr>
    </w:p>
    <w:p w14:paraId="37E58B12" w14:textId="7312247E" w:rsidR="009C4E90" w:rsidRPr="002C2A93" w:rsidRDefault="005657F4"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sidR="00A24677">
        <w:rPr>
          <w:rFonts w:ascii="Arial" w:hAnsi="Arial" w:cs="Arial"/>
          <w:b/>
          <w:sz w:val="22"/>
          <w:szCs w:val="22"/>
        </w:rPr>
        <w:t>7</w:t>
      </w:r>
      <w:r w:rsidR="009C4E90" w:rsidRPr="002C2A93">
        <w:rPr>
          <w:rFonts w:ascii="Arial" w:hAnsi="Arial" w:cs="Arial"/>
          <w:b/>
          <w:sz w:val="22"/>
          <w:szCs w:val="22"/>
        </w:rPr>
        <w:t>: Differential expression results for 16p11.2 SetP results.</w:t>
      </w:r>
    </w:p>
    <w:p w14:paraId="7C150F92" w14:textId="77777777" w:rsidR="009C4E90" w:rsidRPr="002C2A93" w:rsidRDefault="009C4E90" w:rsidP="009C4E90">
      <w:pPr>
        <w:jc w:val="both"/>
        <w:rPr>
          <w:rFonts w:ascii="Arial" w:hAnsi="Arial" w:cs="Arial"/>
          <w:sz w:val="22"/>
          <w:szCs w:val="22"/>
        </w:rPr>
      </w:pPr>
      <w:r w:rsidRPr="002C2A93">
        <w:rPr>
          <w:rFonts w:ascii="Arial" w:hAnsi="Arial" w:cs="Arial"/>
          <w:sz w:val="22"/>
          <w:szCs w:val="22"/>
        </w:rPr>
        <w:t xml:space="preserve">The differential expression results for all the organoids from all probands with 16p11.2 deletions versus controls (SetP). The </w:t>
      </w:r>
      <w:proofErr w:type="spellStart"/>
      <w:r w:rsidRPr="002C2A93">
        <w:rPr>
          <w:rFonts w:ascii="Arial" w:hAnsi="Arial" w:cs="Arial"/>
          <w:sz w:val="22"/>
          <w:szCs w:val="22"/>
        </w:rPr>
        <w:t>FoldChange</w:t>
      </w:r>
      <w:proofErr w:type="spellEnd"/>
      <w:r w:rsidRPr="002C2A93">
        <w:rPr>
          <w:rFonts w:ascii="Arial" w:hAnsi="Arial" w:cs="Arial"/>
          <w:sz w:val="22"/>
          <w:szCs w:val="22"/>
        </w:rPr>
        <w:t xml:space="preserve"> column shows the mean expression in cases divided by the mean expression in controls, and the log2(</w:t>
      </w:r>
      <w:proofErr w:type="spellStart"/>
      <w:r w:rsidRPr="002C2A93">
        <w:rPr>
          <w:rFonts w:ascii="Arial" w:hAnsi="Arial" w:cs="Arial"/>
          <w:sz w:val="22"/>
          <w:szCs w:val="22"/>
        </w:rPr>
        <w:t>FoldChange</w:t>
      </w:r>
      <w:proofErr w:type="spellEnd"/>
      <w:r w:rsidRPr="002C2A93">
        <w:rPr>
          <w:rFonts w:ascii="Arial" w:hAnsi="Arial" w:cs="Arial"/>
          <w:sz w:val="22"/>
          <w:szCs w:val="22"/>
        </w:rPr>
        <w:t>) is the log</w:t>
      </w:r>
      <w:r w:rsidRPr="002C2A93">
        <w:rPr>
          <w:rFonts w:ascii="Arial" w:hAnsi="Arial" w:cs="Arial"/>
          <w:sz w:val="22"/>
          <w:szCs w:val="22"/>
          <w:vertAlign w:val="subscript"/>
        </w:rPr>
        <w:t>2</w:t>
      </w:r>
      <w:r w:rsidRPr="002C2A93">
        <w:rPr>
          <w:rFonts w:ascii="Arial" w:hAnsi="Arial" w:cs="Arial"/>
          <w:sz w:val="22"/>
          <w:szCs w:val="22"/>
        </w:rPr>
        <w:t xml:space="preserve"> transformed fold change.</w:t>
      </w:r>
    </w:p>
    <w:p w14:paraId="4F0352AB" w14:textId="77777777" w:rsidR="009C4E90" w:rsidRPr="002C2A93" w:rsidRDefault="009C4E90" w:rsidP="009C4E90">
      <w:pPr>
        <w:jc w:val="both"/>
        <w:rPr>
          <w:rFonts w:ascii="Arial" w:hAnsi="Arial" w:cs="Arial"/>
          <w:sz w:val="22"/>
          <w:szCs w:val="22"/>
        </w:rPr>
      </w:pPr>
    </w:p>
    <w:p w14:paraId="4D87430F" w14:textId="499AD99A" w:rsidR="009C4E90" w:rsidRPr="002C2A93" w:rsidRDefault="005657F4"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sidR="00A24677">
        <w:rPr>
          <w:rFonts w:ascii="Arial" w:hAnsi="Arial" w:cs="Arial"/>
          <w:b/>
          <w:sz w:val="22"/>
          <w:szCs w:val="22"/>
        </w:rPr>
        <w:t>8</w:t>
      </w:r>
      <w:r w:rsidR="009C4E90" w:rsidRPr="002C2A93">
        <w:rPr>
          <w:rFonts w:ascii="Arial" w:hAnsi="Arial" w:cs="Arial"/>
          <w:b/>
          <w:sz w:val="22"/>
          <w:szCs w:val="22"/>
        </w:rPr>
        <w:t>: Differential expression results for 16p11.2 SetD results.</w:t>
      </w:r>
    </w:p>
    <w:p w14:paraId="59248797" w14:textId="77777777" w:rsidR="009C4E90" w:rsidRPr="002C2A93" w:rsidRDefault="009C4E90" w:rsidP="009C4E90">
      <w:pPr>
        <w:jc w:val="both"/>
        <w:rPr>
          <w:rFonts w:ascii="Arial" w:hAnsi="Arial" w:cs="Arial"/>
          <w:sz w:val="22"/>
          <w:szCs w:val="22"/>
        </w:rPr>
      </w:pPr>
      <w:r w:rsidRPr="002C2A93">
        <w:rPr>
          <w:rFonts w:ascii="Arial" w:hAnsi="Arial" w:cs="Arial"/>
          <w:sz w:val="22"/>
          <w:szCs w:val="22"/>
        </w:rPr>
        <w:t xml:space="preserve">The differential expression results for all the organoids from the 3 ASD probands with 16p11.2 deletions versus all resilient individuals with 16p11.2 deletions (SetD). The </w:t>
      </w:r>
      <w:proofErr w:type="spellStart"/>
      <w:r w:rsidRPr="002C2A93">
        <w:rPr>
          <w:rFonts w:ascii="Arial" w:hAnsi="Arial" w:cs="Arial"/>
          <w:sz w:val="22"/>
          <w:szCs w:val="22"/>
        </w:rPr>
        <w:t>FoldChange</w:t>
      </w:r>
      <w:proofErr w:type="spellEnd"/>
      <w:r w:rsidRPr="002C2A93">
        <w:rPr>
          <w:rFonts w:ascii="Arial" w:hAnsi="Arial" w:cs="Arial"/>
          <w:sz w:val="22"/>
          <w:szCs w:val="22"/>
        </w:rPr>
        <w:t xml:space="preserve"> column shows the mean expression in cases divided by the mean expression in controls, and the log2(</w:t>
      </w:r>
      <w:proofErr w:type="spellStart"/>
      <w:r w:rsidRPr="002C2A93">
        <w:rPr>
          <w:rFonts w:ascii="Arial" w:hAnsi="Arial" w:cs="Arial"/>
          <w:sz w:val="22"/>
          <w:szCs w:val="22"/>
        </w:rPr>
        <w:t>FoldChange</w:t>
      </w:r>
      <w:proofErr w:type="spellEnd"/>
      <w:r w:rsidRPr="002C2A93">
        <w:rPr>
          <w:rFonts w:ascii="Arial" w:hAnsi="Arial" w:cs="Arial"/>
          <w:sz w:val="22"/>
          <w:szCs w:val="22"/>
        </w:rPr>
        <w:t>) is the log</w:t>
      </w:r>
      <w:r w:rsidRPr="002C2A93">
        <w:rPr>
          <w:rFonts w:ascii="Arial" w:hAnsi="Arial" w:cs="Arial"/>
          <w:sz w:val="22"/>
          <w:szCs w:val="22"/>
          <w:vertAlign w:val="subscript"/>
        </w:rPr>
        <w:t>2</w:t>
      </w:r>
      <w:r w:rsidRPr="002C2A93">
        <w:rPr>
          <w:rFonts w:ascii="Arial" w:hAnsi="Arial" w:cs="Arial"/>
          <w:sz w:val="22"/>
          <w:szCs w:val="22"/>
        </w:rPr>
        <w:t xml:space="preserve"> transformed fold change.</w:t>
      </w:r>
    </w:p>
    <w:p w14:paraId="69729055" w14:textId="69264B72" w:rsidR="009C4E90" w:rsidRDefault="009C4E90" w:rsidP="009C4E90">
      <w:pPr>
        <w:jc w:val="both"/>
        <w:rPr>
          <w:rFonts w:ascii="Arial" w:hAnsi="Arial" w:cs="Arial"/>
          <w:sz w:val="22"/>
          <w:szCs w:val="22"/>
        </w:rPr>
      </w:pPr>
    </w:p>
    <w:p w14:paraId="3189B225" w14:textId="508FDCA3" w:rsidR="005657F4" w:rsidRPr="002C2A93" w:rsidRDefault="005657F4" w:rsidP="005657F4">
      <w:pPr>
        <w:jc w:val="both"/>
        <w:rPr>
          <w:rFonts w:ascii="Arial" w:hAnsi="Arial" w:cs="Arial"/>
          <w:b/>
          <w:sz w:val="22"/>
          <w:szCs w:val="22"/>
        </w:rPr>
      </w:pPr>
      <w:r>
        <w:rPr>
          <w:rFonts w:ascii="Arial" w:hAnsi="Arial" w:cs="Arial"/>
          <w:b/>
          <w:sz w:val="22"/>
          <w:szCs w:val="22"/>
        </w:rPr>
        <w:t xml:space="preserve">Supplementary </w:t>
      </w:r>
      <w:r w:rsidRPr="002C2A93">
        <w:rPr>
          <w:rFonts w:ascii="Arial" w:hAnsi="Arial" w:cs="Arial"/>
          <w:b/>
          <w:sz w:val="22"/>
          <w:szCs w:val="22"/>
        </w:rPr>
        <w:t xml:space="preserve">Table </w:t>
      </w:r>
      <w:r w:rsidR="00A24677">
        <w:rPr>
          <w:rFonts w:ascii="Arial" w:hAnsi="Arial" w:cs="Arial"/>
          <w:b/>
          <w:sz w:val="22"/>
          <w:szCs w:val="22"/>
        </w:rPr>
        <w:t>9</w:t>
      </w:r>
      <w:r w:rsidRPr="002C2A93">
        <w:rPr>
          <w:rFonts w:ascii="Arial" w:hAnsi="Arial" w:cs="Arial"/>
          <w:b/>
          <w:sz w:val="22"/>
          <w:szCs w:val="22"/>
        </w:rPr>
        <w:t>: Power calculations</w:t>
      </w:r>
      <w:r w:rsidR="0020129D">
        <w:rPr>
          <w:rFonts w:ascii="Arial" w:hAnsi="Arial" w:cs="Arial"/>
          <w:b/>
          <w:sz w:val="22"/>
          <w:szCs w:val="22"/>
        </w:rPr>
        <w:t xml:space="preserve"> for SetD</w:t>
      </w:r>
      <w:r w:rsidRPr="002C2A93">
        <w:rPr>
          <w:rFonts w:ascii="Arial" w:hAnsi="Arial" w:cs="Arial"/>
          <w:b/>
          <w:sz w:val="22"/>
          <w:szCs w:val="22"/>
        </w:rPr>
        <w:t>.</w:t>
      </w:r>
    </w:p>
    <w:p w14:paraId="7D293957" w14:textId="579770C2" w:rsidR="005657F4" w:rsidRPr="0020129D" w:rsidRDefault="0020129D" w:rsidP="009C4E90">
      <w:pPr>
        <w:jc w:val="both"/>
        <w:rPr>
          <w:rFonts w:ascii="Arial" w:hAnsi="Arial" w:cs="Arial"/>
          <w:bCs/>
          <w:sz w:val="22"/>
          <w:szCs w:val="22"/>
        </w:rPr>
      </w:pPr>
      <w:r>
        <w:rPr>
          <w:rFonts w:ascii="Arial" w:hAnsi="Arial" w:cs="Arial"/>
          <w:bCs/>
          <w:sz w:val="22"/>
          <w:szCs w:val="22"/>
        </w:rPr>
        <w:t xml:space="preserve">The power calculations </w:t>
      </w:r>
      <w:r w:rsidRPr="0020129D">
        <w:rPr>
          <w:rFonts w:ascii="Arial" w:hAnsi="Arial" w:cs="Arial"/>
          <w:bCs/>
          <w:sz w:val="22"/>
          <w:szCs w:val="22"/>
        </w:rPr>
        <w:t>for SetD comparisons between individuals with ASD and 16p11.2 deletions versus resilient individuals with 16p11.2 deletions.</w:t>
      </w:r>
    </w:p>
    <w:p w14:paraId="08F0E7A2" w14:textId="77777777" w:rsidR="0020129D" w:rsidRDefault="0020129D" w:rsidP="009C4E90">
      <w:pPr>
        <w:jc w:val="both"/>
        <w:rPr>
          <w:rFonts w:ascii="Arial" w:hAnsi="Arial" w:cs="Arial"/>
          <w:sz w:val="22"/>
          <w:szCs w:val="22"/>
        </w:rPr>
      </w:pPr>
    </w:p>
    <w:p w14:paraId="184F0E43" w14:textId="0C5F5D6B" w:rsidR="001676E7" w:rsidRPr="002C2A93" w:rsidRDefault="009F6A01" w:rsidP="001676E7">
      <w:pPr>
        <w:jc w:val="both"/>
        <w:rPr>
          <w:rFonts w:ascii="Arial" w:hAnsi="Arial" w:cs="Arial"/>
          <w:b/>
          <w:sz w:val="22"/>
          <w:szCs w:val="22"/>
        </w:rPr>
      </w:pPr>
      <w:r>
        <w:rPr>
          <w:rFonts w:ascii="Arial" w:hAnsi="Arial" w:cs="Arial"/>
          <w:b/>
          <w:sz w:val="22"/>
          <w:szCs w:val="22"/>
        </w:rPr>
        <w:t xml:space="preserve">Supplementary </w:t>
      </w:r>
      <w:r w:rsidR="001676E7" w:rsidRPr="002C2A93">
        <w:rPr>
          <w:rFonts w:ascii="Arial" w:hAnsi="Arial" w:cs="Arial"/>
          <w:b/>
          <w:sz w:val="22"/>
          <w:szCs w:val="22"/>
        </w:rPr>
        <w:t xml:space="preserve">Table </w:t>
      </w:r>
      <w:r w:rsidR="00A24677">
        <w:rPr>
          <w:rFonts w:ascii="Arial" w:hAnsi="Arial" w:cs="Arial"/>
          <w:b/>
          <w:sz w:val="22"/>
          <w:szCs w:val="22"/>
        </w:rPr>
        <w:t>10</w:t>
      </w:r>
      <w:r w:rsidR="001676E7" w:rsidRPr="002C2A93">
        <w:rPr>
          <w:rFonts w:ascii="Arial" w:hAnsi="Arial" w:cs="Arial"/>
          <w:b/>
          <w:sz w:val="22"/>
          <w:szCs w:val="22"/>
        </w:rPr>
        <w:t>: Differential expression results for 15q11-13 duplications.</w:t>
      </w:r>
    </w:p>
    <w:p w14:paraId="2BE2D9D0" w14:textId="71BC818B" w:rsidR="001676E7" w:rsidRPr="002C2A93" w:rsidRDefault="001676E7" w:rsidP="001676E7">
      <w:pPr>
        <w:jc w:val="both"/>
        <w:rPr>
          <w:rFonts w:ascii="Arial" w:hAnsi="Arial" w:cs="Arial"/>
          <w:sz w:val="22"/>
          <w:szCs w:val="22"/>
        </w:rPr>
      </w:pPr>
      <w:r w:rsidRPr="002C2A93">
        <w:rPr>
          <w:rFonts w:ascii="Arial" w:hAnsi="Arial" w:cs="Arial"/>
          <w:sz w:val="22"/>
          <w:szCs w:val="22"/>
        </w:rPr>
        <w:t xml:space="preserve">The differential expression results for all the organoids from individuals with 15q11-13 duplications versus controls. The </w:t>
      </w:r>
      <w:proofErr w:type="spellStart"/>
      <w:r w:rsidRPr="002C2A93">
        <w:rPr>
          <w:rFonts w:ascii="Arial" w:hAnsi="Arial" w:cs="Arial"/>
          <w:sz w:val="22"/>
          <w:szCs w:val="22"/>
        </w:rPr>
        <w:t>FoldChange</w:t>
      </w:r>
      <w:proofErr w:type="spellEnd"/>
      <w:r w:rsidRPr="002C2A93">
        <w:rPr>
          <w:rFonts w:ascii="Arial" w:hAnsi="Arial" w:cs="Arial"/>
          <w:sz w:val="22"/>
          <w:szCs w:val="22"/>
        </w:rPr>
        <w:t xml:space="preserve"> column shows the mean expression in cases divided by the mean expression in controls, and the log2(</w:t>
      </w:r>
      <w:proofErr w:type="spellStart"/>
      <w:r w:rsidRPr="002C2A93">
        <w:rPr>
          <w:rFonts w:ascii="Arial" w:hAnsi="Arial" w:cs="Arial"/>
          <w:sz w:val="22"/>
          <w:szCs w:val="22"/>
        </w:rPr>
        <w:t>FoldChange</w:t>
      </w:r>
      <w:proofErr w:type="spellEnd"/>
      <w:r w:rsidRPr="002C2A93">
        <w:rPr>
          <w:rFonts w:ascii="Arial" w:hAnsi="Arial" w:cs="Arial"/>
          <w:sz w:val="22"/>
          <w:szCs w:val="22"/>
        </w:rPr>
        <w:t xml:space="preserve">) is the </w:t>
      </w:r>
      <w:r w:rsidR="009F6A01" w:rsidRPr="002C2A93">
        <w:rPr>
          <w:rFonts w:ascii="Arial" w:hAnsi="Arial" w:cs="Arial"/>
          <w:sz w:val="22"/>
          <w:szCs w:val="22"/>
        </w:rPr>
        <w:t>log</w:t>
      </w:r>
      <w:r w:rsidR="009F6A01" w:rsidRPr="002C2A93">
        <w:rPr>
          <w:rFonts w:ascii="Arial" w:hAnsi="Arial" w:cs="Arial"/>
          <w:sz w:val="22"/>
          <w:szCs w:val="22"/>
          <w:vertAlign w:val="subscript"/>
        </w:rPr>
        <w:t>2</w:t>
      </w:r>
      <w:r w:rsidRPr="002C2A93">
        <w:rPr>
          <w:rFonts w:ascii="Arial" w:hAnsi="Arial" w:cs="Arial"/>
          <w:sz w:val="22"/>
          <w:szCs w:val="22"/>
        </w:rPr>
        <w:t xml:space="preserve"> transformed fold change.</w:t>
      </w:r>
    </w:p>
    <w:p w14:paraId="2F917841" w14:textId="77777777" w:rsidR="009C4E90" w:rsidRPr="002C2A93" w:rsidRDefault="009C4E90" w:rsidP="009C4E90">
      <w:pPr>
        <w:jc w:val="both"/>
        <w:rPr>
          <w:rFonts w:ascii="Arial" w:hAnsi="Arial" w:cs="Arial"/>
          <w:b/>
          <w:sz w:val="22"/>
          <w:szCs w:val="22"/>
        </w:rPr>
      </w:pPr>
    </w:p>
    <w:p w14:paraId="7ABF22A3" w14:textId="38F8C4A5" w:rsidR="009C4E90" w:rsidRPr="002C2A93" w:rsidRDefault="00B02837"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Table 1</w:t>
      </w:r>
      <w:r w:rsidR="00A24677">
        <w:rPr>
          <w:rFonts w:ascii="Arial" w:hAnsi="Arial" w:cs="Arial"/>
          <w:b/>
          <w:sz w:val="22"/>
          <w:szCs w:val="22"/>
        </w:rPr>
        <w:t>1</w:t>
      </w:r>
      <w:r w:rsidR="009C4E90" w:rsidRPr="002C2A93">
        <w:rPr>
          <w:rFonts w:ascii="Arial" w:hAnsi="Arial" w:cs="Arial"/>
          <w:b/>
          <w:sz w:val="22"/>
          <w:szCs w:val="22"/>
        </w:rPr>
        <w:t>: Cell type specific and non-cell type specific genes.</w:t>
      </w:r>
    </w:p>
    <w:p w14:paraId="11A0BCEE" w14:textId="77777777" w:rsidR="009C4E90" w:rsidRPr="002C2A93" w:rsidRDefault="009C4E90" w:rsidP="009C4E90">
      <w:pPr>
        <w:jc w:val="both"/>
        <w:rPr>
          <w:rFonts w:ascii="Arial" w:hAnsi="Arial" w:cs="Arial"/>
          <w:sz w:val="22"/>
          <w:szCs w:val="22"/>
        </w:rPr>
      </w:pPr>
      <w:r w:rsidRPr="002C2A93">
        <w:rPr>
          <w:rFonts w:ascii="Arial" w:hAnsi="Arial" w:cs="Arial"/>
          <w:sz w:val="22"/>
          <w:szCs w:val="22"/>
        </w:rPr>
        <w:t>Genes found to be uniquely expressed in each cell clusters were labeled as “cell type specific genes”, while genes found to be expressed in multiple cell clusters were labeled as “non-cell type specific genes”.</w:t>
      </w:r>
    </w:p>
    <w:p w14:paraId="5E7CB7B9" w14:textId="77777777" w:rsidR="009C4E90" w:rsidRPr="002C2A93" w:rsidRDefault="009C4E90" w:rsidP="009C4E90">
      <w:pPr>
        <w:jc w:val="both"/>
        <w:rPr>
          <w:rFonts w:ascii="Arial" w:hAnsi="Arial" w:cs="Arial"/>
          <w:b/>
          <w:sz w:val="22"/>
          <w:szCs w:val="22"/>
        </w:rPr>
      </w:pPr>
    </w:p>
    <w:p w14:paraId="66184766" w14:textId="29AF2C17" w:rsidR="009C4E90" w:rsidRPr="002C2A93" w:rsidRDefault="000E388B"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Table 1</w:t>
      </w:r>
      <w:r w:rsidR="00A24677">
        <w:rPr>
          <w:rFonts w:ascii="Arial" w:hAnsi="Arial" w:cs="Arial"/>
          <w:b/>
          <w:sz w:val="22"/>
          <w:szCs w:val="22"/>
        </w:rPr>
        <w:t>2</w:t>
      </w:r>
      <w:r w:rsidR="009C4E90" w:rsidRPr="002C2A93">
        <w:rPr>
          <w:rFonts w:ascii="Arial" w:hAnsi="Arial" w:cs="Arial"/>
          <w:b/>
          <w:sz w:val="22"/>
          <w:szCs w:val="22"/>
        </w:rPr>
        <w:t xml:space="preserve">: </w:t>
      </w:r>
      <w:r w:rsidR="009C4E90" w:rsidRPr="002C2A93">
        <w:rPr>
          <w:rFonts w:ascii="Arial" w:hAnsi="Arial" w:cs="Arial"/>
          <w:b/>
          <w:i/>
          <w:sz w:val="22"/>
          <w:szCs w:val="22"/>
        </w:rPr>
        <w:t>CellScores</w:t>
      </w:r>
      <w:r w:rsidR="009C4E90" w:rsidRPr="002C2A93">
        <w:rPr>
          <w:rFonts w:ascii="Arial" w:hAnsi="Arial" w:cs="Arial"/>
          <w:b/>
          <w:sz w:val="22"/>
          <w:szCs w:val="22"/>
        </w:rPr>
        <w:t xml:space="preserve"> and P(</w:t>
      </w:r>
      <w:r w:rsidR="009C4E90" w:rsidRPr="002C2A93">
        <w:rPr>
          <w:rFonts w:ascii="Arial" w:hAnsi="Arial" w:cs="Arial"/>
          <w:b/>
          <w:i/>
          <w:sz w:val="22"/>
          <w:szCs w:val="22"/>
        </w:rPr>
        <w:t>CellScores</w:t>
      </w:r>
      <w:r w:rsidR="009C4E90" w:rsidRPr="002C2A93">
        <w:rPr>
          <w:rFonts w:ascii="Arial" w:hAnsi="Arial" w:cs="Arial"/>
          <w:b/>
          <w:sz w:val="22"/>
          <w:szCs w:val="22"/>
        </w:rPr>
        <w:t xml:space="preserve">) for the 16p11.2 </w:t>
      </w:r>
      <w:r w:rsidR="00177706">
        <w:rPr>
          <w:rFonts w:ascii="Arial" w:hAnsi="Arial" w:cs="Arial"/>
          <w:b/>
          <w:sz w:val="22"/>
          <w:szCs w:val="22"/>
        </w:rPr>
        <w:t>and 15q11-13 loci</w:t>
      </w:r>
      <w:r w:rsidR="009C4E90" w:rsidRPr="002C2A93">
        <w:rPr>
          <w:rFonts w:ascii="Arial" w:hAnsi="Arial" w:cs="Arial"/>
          <w:b/>
          <w:sz w:val="22"/>
          <w:szCs w:val="22"/>
        </w:rPr>
        <w:t>.</w:t>
      </w:r>
    </w:p>
    <w:p w14:paraId="268F0E3A" w14:textId="0C7F245D" w:rsidR="00AA50CE" w:rsidRPr="002C2A93" w:rsidRDefault="009C4E90" w:rsidP="00AA50CE">
      <w:pPr>
        <w:jc w:val="both"/>
        <w:rPr>
          <w:rFonts w:ascii="Arial" w:hAnsi="Arial" w:cs="Arial"/>
          <w:sz w:val="22"/>
          <w:szCs w:val="22"/>
        </w:rPr>
      </w:pPr>
      <w:r w:rsidRPr="002C2A93">
        <w:rPr>
          <w:rFonts w:ascii="Arial" w:hAnsi="Arial" w:cs="Arial"/>
          <w:sz w:val="22"/>
          <w:szCs w:val="22"/>
        </w:rPr>
        <w:lastRenderedPageBreak/>
        <w:t xml:space="preserve">The cell type results for the 16p11.2 locus are shown in the table, with the calculated </w:t>
      </w:r>
      <w:r w:rsidRPr="002C2A93">
        <w:rPr>
          <w:rFonts w:ascii="Arial" w:hAnsi="Arial" w:cs="Arial"/>
          <w:i/>
          <w:sz w:val="22"/>
          <w:szCs w:val="22"/>
        </w:rPr>
        <w:t>CellScores</w:t>
      </w:r>
      <w:r w:rsidRPr="002C2A93">
        <w:rPr>
          <w:rFonts w:ascii="Arial" w:hAnsi="Arial" w:cs="Arial"/>
          <w:sz w:val="22"/>
          <w:szCs w:val="22"/>
        </w:rPr>
        <w:t xml:space="preserve"> and the probability of cell cluster being perturbed in the 16p11.2 organoids (SetA comparison). Clusters with FDR≤0.05 or P(</w:t>
      </w:r>
      <w:r w:rsidRPr="002C2A93">
        <w:rPr>
          <w:rFonts w:ascii="Arial" w:hAnsi="Arial" w:cs="Arial"/>
          <w:i/>
          <w:sz w:val="22"/>
          <w:szCs w:val="22"/>
        </w:rPr>
        <w:t>CellScore</w:t>
      </w:r>
      <w:r w:rsidRPr="002C2A93">
        <w:rPr>
          <w:rFonts w:ascii="Arial" w:hAnsi="Arial" w:cs="Arial"/>
          <w:sz w:val="22"/>
          <w:szCs w:val="22"/>
        </w:rPr>
        <w:t>)≤0.005 are highlighted in yellow, and clusters with FDR≤0.1 or P(</w:t>
      </w:r>
      <w:r w:rsidRPr="002C2A93">
        <w:rPr>
          <w:rFonts w:ascii="Arial" w:hAnsi="Arial" w:cs="Arial"/>
          <w:i/>
          <w:sz w:val="22"/>
          <w:szCs w:val="22"/>
        </w:rPr>
        <w:t>CellScore</w:t>
      </w:r>
      <w:r w:rsidRPr="002C2A93">
        <w:rPr>
          <w:rFonts w:ascii="Arial" w:hAnsi="Arial" w:cs="Arial"/>
          <w:sz w:val="22"/>
          <w:szCs w:val="22"/>
        </w:rPr>
        <w:t>)≤0.01 are highlighted in blue.</w:t>
      </w:r>
      <w:r w:rsidR="00AA50CE">
        <w:rPr>
          <w:rFonts w:ascii="Arial" w:hAnsi="Arial" w:cs="Arial"/>
          <w:sz w:val="22"/>
          <w:szCs w:val="22"/>
        </w:rPr>
        <w:t xml:space="preserve"> </w:t>
      </w:r>
      <w:r w:rsidR="00AA50CE" w:rsidRPr="002C2A93">
        <w:rPr>
          <w:rFonts w:ascii="Arial" w:hAnsi="Arial" w:cs="Arial"/>
          <w:sz w:val="22"/>
          <w:szCs w:val="22"/>
        </w:rPr>
        <w:t xml:space="preserve">The cell type results for the 15q11-13 locus are </w:t>
      </w:r>
      <w:r w:rsidR="00AA50CE">
        <w:rPr>
          <w:rFonts w:ascii="Arial" w:hAnsi="Arial" w:cs="Arial"/>
          <w:sz w:val="22"/>
          <w:szCs w:val="22"/>
        </w:rPr>
        <w:t xml:space="preserve">also </w:t>
      </w:r>
      <w:r w:rsidR="00AA50CE" w:rsidRPr="002C2A93">
        <w:rPr>
          <w:rFonts w:ascii="Arial" w:hAnsi="Arial" w:cs="Arial"/>
          <w:sz w:val="22"/>
          <w:szCs w:val="22"/>
        </w:rPr>
        <w:t xml:space="preserve">shown in the table, with the calculated </w:t>
      </w:r>
      <w:r w:rsidR="00AA50CE" w:rsidRPr="002C2A93">
        <w:rPr>
          <w:rFonts w:ascii="Arial" w:hAnsi="Arial" w:cs="Arial"/>
          <w:i/>
          <w:sz w:val="22"/>
          <w:szCs w:val="22"/>
        </w:rPr>
        <w:t>CellScores</w:t>
      </w:r>
      <w:r w:rsidR="00AA50CE" w:rsidRPr="002C2A93">
        <w:rPr>
          <w:rFonts w:ascii="Arial" w:hAnsi="Arial" w:cs="Arial"/>
          <w:sz w:val="22"/>
          <w:szCs w:val="22"/>
        </w:rPr>
        <w:t xml:space="preserve"> and probability of the cell cluster being perturbed in the 15q11-13 organoids. There are no clusters with FDR≤0.05 or P(</w:t>
      </w:r>
      <w:r w:rsidR="00AA50CE" w:rsidRPr="002C2A93">
        <w:rPr>
          <w:rFonts w:ascii="Arial" w:hAnsi="Arial" w:cs="Arial"/>
          <w:i/>
          <w:sz w:val="22"/>
          <w:szCs w:val="22"/>
        </w:rPr>
        <w:t>CellScore</w:t>
      </w:r>
      <w:r w:rsidR="00AA50CE" w:rsidRPr="002C2A93">
        <w:rPr>
          <w:rFonts w:ascii="Arial" w:hAnsi="Arial" w:cs="Arial"/>
          <w:sz w:val="22"/>
          <w:szCs w:val="22"/>
        </w:rPr>
        <w:t>)≤0.005, nor FDR≤0.1 or P(</w:t>
      </w:r>
      <w:r w:rsidR="00AA50CE" w:rsidRPr="002C2A93">
        <w:rPr>
          <w:rFonts w:ascii="Arial" w:hAnsi="Arial" w:cs="Arial"/>
          <w:i/>
          <w:sz w:val="22"/>
          <w:szCs w:val="22"/>
        </w:rPr>
        <w:t>CellScore</w:t>
      </w:r>
      <w:r w:rsidR="00AA50CE" w:rsidRPr="002C2A93">
        <w:rPr>
          <w:rFonts w:ascii="Arial" w:hAnsi="Arial" w:cs="Arial"/>
          <w:sz w:val="22"/>
          <w:szCs w:val="22"/>
        </w:rPr>
        <w:t>)≤0.01.</w:t>
      </w:r>
    </w:p>
    <w:p w14:paraId="4843867E" w14:textId="6F11ED2A" w:rsidR="009C4E90" w:rsidRDefault="009C4E90" w:rsidP="009C4E90">
      <w:pPr>
        <w:jc w:val="both"/>
        <w:rPr>
          <w:rFonts w:ascii="Arial" w:hAnsi="Arial" w:cs="Arial"/>
          <w:b/>
          <w:sz w:val="22"/>
          <w:szCs w:val="22"/>
        </w:rPr>
      </w:pPr>
    </w:p>
    <w:p w14:paraId="0AD4CBBA" w14:textId="3CB23ED2" w:rsidR="00DE7F79" w:rsidRPr="00E542B2" w:rsidRDefault="009F6512" w:rsidP="00DE7F79">
      <w:pPr>
        <w:jc w:val="both"/>
        <w:rPr>
          <w:rFonts w:ascii="Arial" w:hAnsi="Arial" w:cs="Arial"/>
          <w:b/>
          <w:bCs/>
          <w:sz w:val="22"/>
          <w:szCs w:val="22"/>
        </w:rPr>
      </w:pPr>
      <w:r>
        <w:rPr>
          <w:rFonts w:ascii="Arial" w:hAnsi="Arial" w:cs="Arial"/>
          <w:b/>
          <w:bCs/>
          <w:sz w:val="22"/>
          <w:szCs w:val="22"/>
        </w:rPr>
        <w:t xml:space="preserve">Supplementary </w:t>
      </w:r>
      <w:r w:rsidR="00DE7F79" w:rsidRPr="00E542B2">
        <w:rPr>
          <w:rFonts w:ascii="Arial" w:hAnsi="Arial" w:cs="Arial"/>
          <w:b/>
          <w:bCs/>
          <w:sz w:val="22"/>
          <w:szCs w:val="22"/>
        </w:rPr>
        <w:t>Table 1</w:t>
      </w:r>
      <w:r w:rsidR="00A24677">
        <w:rPr>
          <w:rFonts w:ascii="Arial" w:hAnsi="Arial" w:cs="Arial"/>
          <w:b/>
          <w:bCs/>
          <w:sz w:val="22"/>
          <w:szCs w:val="22"/>
        </w:rPr>
        <w:t>3</w:t>
      </w:r>
      <w:r w:rsidR="00DE7F79" w:rsidRPr="00E542B2">
        <w:rPr>
          <w:rFonts w:ascii="Arial" w:hAnsi="Arial" w:cs="Arial"/>
          <w:b/>
          <w:bCs/>
          <w:sz w:val="22"/>
          <w:szCs w:val="22"/>
        </w:rPr>
        <w:t>: Critical cell types identified from cerebral organoids and post-mortem brain samples with 15q11-13 duplications.</w:t>
      </w:r>
    </w:p>
    <w:p w14:paraId="209844A3" w14:textId="77777777" w:rsidR="00DE7F79" w:rsidRPr="00276E8E" w:rsidRDefault="00DE7F79" w:rsidP="00DE7F79">
      <w:pPr>
        <w:jc w:val="both"/>
        <w:rPr>
          <w:rFonts w:ascii="Arial" w:hAnsi="Arial" w:cs="Arial"/>
          <w:sz w:val="22"/>
          <w:szCs w:val="22"/>
        </w:rPr>
      </w:pPr>
      <w:r w:rsidRPr="002C2A93">
        <w:rPr>
          <w:rFonts w:ascii="Arial" w:hAnsi="Arial" w:cs="Arial"/>
          <w:sz w:val="22"/>
          <w:szCs w:val="22"/>
        </w:rPr>
        <w:t xml:space="preserve">The cell type results for the </w:t>
      </w:r>
      <w:r>
        <w:rPr>
          <w:rFonts w:ascii="Arial" w:hAnsi="Arial" w:cs="Arial"/>
          <w:sz w:val="22"/>
          <w:szCs w:val="22"/>
        </w:rPr>
        <w:t>15q11-13</w:t>
      </w:r>
      <w:r w:rsidRPr="002C2A93">
        <w:rPr>
          <w:rFonts w:ascii="Arial" w:hAnsi="Arial" w:cs="Arial"/>
          <w:sz w:val="22"/>
          <w:szCs w:val="22"/>
        </w:rPr>
        <w:t xml:space="preserve"> locus are shown in the table, with the calculated </w:t>
      </w:r>
      <w:r w:rsidRPr="002C2A93">
        <w:rPr>
          <w:rFonts w:ascii="Arial" w:hAnsi="Arial" w:cs="Arial"/>
          <w:i/>
          <w:sz w:val="22"/>
          <w:szCs w:val="22"/>
        </w:rPr>
        <w:t>CellScores</w:t>
      </w:r>
      <w:r w:rsidRPr="002C2A93">
        <w:rPr>
          <w:rFonts w:ascii="Arial" w:hAnsi="Arial" w:cs="Arial"/>
          <w:sz w:val="22"/>
          <w:szCs w:val="22"/>
        </w:rPr>
        <w:t xml:space="preserve"> and the probability of cell cluster being perturbed in the </w:t>
      </w:r>
      <w:r>
        <w:rPr>
          <w:rFonts w:ascii="Arial" w:hAnsi="Arial" w:cs="Arial"/>
          <w:sz w:val="22"/>
          <w:szCs w:val="22"/>
        </w:rPr>
        <w:t>15q11-13</w:t>
      </w:r>
      <w:r w:rsidRPr="002C2A93">
        <w:rPr>
          <w:rFonts w:ascii="Arial" w:hAnsi="Arial" w:cs="Arial"/>
          <w:sz w:val="22"/>
          <w:szCs w:val="22"/>
        </w:rPr>
        <w:t xml:space="preserve"> organoids </w:t>
      </w:r>
      <w:r>
        <w:rPr>
          <w:rFonts w:ascii="Arial" w:hAnsi="Arial" w:cs="Arial"/>
          <w:sz w:val="22"/>
          <w:szCs w:val="22"/>
        </w:rPr>
        <w:t>and post-mortem brain samples (cortex) with 15q11-13 duplications, as well as an weighted average P(</w:t>
      </w:r>
      <w:r w:rsidRPr="003076D9">
        <w:rPr>
          <w:rFonts w:ascii="Arial" w:hAnsi="Arial" w:cs="Arial"/>
          <w:i/>
          <w:iCs/>
          <w:sz w:val="22"/>
          <w:szCs w:val="22"/>
        </w:rPr>
        <w:t>CellScore</w:t>
      </w:r>
      <w:r>
        <w:rPr>
          <w:rFonts w:ascii="Arial" w:hAnsi="Arial" w:cs="Arial"/>
          <w:sz w:val="22"/>
          <w:szCs w:val="22"/>
        </w:rPr>
        <w:t xml:space="preserve">) calculated based on the results from the cerebral organoids and post-mortem brain samples. The cell clusters with positive </w:t>
      </w:r>
      <w:r>
        <w:rPr>
          <w:rFonts w:ascii="Arial" w:hAnsi="Arial" w:cs="Arial"/>
          <w:i/>
          <w:iCs/>
          <w:sz w:val="22"/>
          <w:szCs w:val="22"/>
        </w:rPr>
        <w:t>CellScores</w:t>
      </w:r>
      <w:r>
        <w:rPr>
          <w:rFonts w:ascii="Arial" w:hAnsi="Arial" w:cs="Arial"/>
          <w:sz w:val="22"/>
          <w:szCs w:val="22"/>
        </w:rPr>
        <w:t xml:space="preserve"> are shaded in orange while the cell clusters with negative </w:t>
      </w:r>
      <w:r>
        <w:rPr>
          <w:rFonts w:ascii="Arial" w:hAnsi="Arial" w:cs="Arial"/>
          <w:i/>
          <w:iCs/>
          <w:sz w:val="22"/>
          <w:szCs w:val="22"/>
        </w:rPr>
        <w:t>CellScores</w:t>
      </w:r>
      <w:r>
        <w:rPr>
          <w:rFonts w:ascii="Arial" w:hAnsi="Arial" w:cs="Arial"/>
          <w:sz w:val="22"/>
          <w:szCs w:val="22"/>
        </w:rPr>
        <w:t xml:space="preserve"> are shaded in blue.</w:t>
      </w:r>
    </w:p>
    <w:p w14:paraId="5654B5F1" w14:textId="3C2641E7" w:rsidR="00DE7F79" w:rsidRDefault="00DE7F79" w:rsidP="009C4E90">
      <w:pPr>
        <w:jc w:val="both"/>
        <w:rPr>
          <w:rFonts w:ascii="Arial" w:hAnsi="Arial" w:cs="Arial"/>
          <w:b/>
          <w:sz w:val="22"/>
          <w:szCs w:val="22"/>
        </w:rPr>
      </w:pPr>
    </w:p>
    <w:p w14:paraId="22BAFC1C" w14:textId="0ED9C9A1" w:rsidR="008D0460" w:rsidRDefault="0018566E" w:rsidP="009C4E90">
      <w:pPr>
        <w:jc w:val="both"/>
        <w:rPr>
          <w:rFonts w:ascii="Arial" w:hAnsi="Arial" w:cs="Arial"/>
          <w:bCs/>
          <w:sz w:val="22"/>
          <w:szCs w:val="22"/>
        </w:rPr>
      </w:pPr>
      <w:r>
        <w:rPr>
          <w:rFonts w:ascii="Arial" w:hAnsi="Arial" w:cs="Arial"/>
          <w:b/>
          <w:sz w:val="22"/>
          <w:szCs w:val="22"/>
        </w:rPr>
        <w:t xml:space="preserve">Supplementary </w:t>
      </w:r>
      <w:r w:rsidR="008D0460">
        <w:rPr>
          <w:rFonts w:ascii="Arial" w:hAnsi="Arial" w:cs="Arial"/>
          <w:b/>
          <w:sz w:val="22"/>
          <w:szCs w:val="22"/>
        </w:rPr>
        <w:t>Table</w:t>
      </w:r>
      <w:r>
        <w:rPr>
          <w:rFonts w:ascii="Arial" w:hAnsi="Arial" w:cs="Arial"/>
          <w:b/>
          <w:sz w:val="22"/>
          <w:szCs w:val="22"/>
        </w:rPr>
        <w:t xml:space="preserve"> 1</w:t>
      </w:r>
      <w:r w:rsidR="00A24677">
        <w:rPr>
          <w:rFonts w:ascii="Arial" w:hAnsi="Arial" w:cs="Arial"/>
          <w:b/>
          <w:sz w:val="22"/>
          <w:szCs w:val="22"/>
        </w:rPr>
        <w:t>4</w:t>
      </w:r>
      <w:r w:rsidR="008D0460">
        <w:rPr>
          <w:rFonts w:ascii="Arial" w:hAnsi="Arial" w:cs="Arial"/>
          <w:b/>
          <w:sz w:val="22"/>
          <w:szCs w:val="22"/>
        </w:rPr>
        <w:t>: Percentage of gene expressions for the genes in the 16p11.2 and 15q11-13 loci.</w:t>
      </w:r>
    </w:p>
    <w:p w14:paraId="2DF45EBF" w14:textId="4FC42FD2" w:rsidR="008D0460" w:rsidRPr="008D0460" w:rsidRDefault="008D0460" w:rsidP="009C4E90">
      <w:pPr>
        <w:jc w:val="both"/>
        <w:rPr>
          <w:rFonts w:ascii="Arial" w:hAnsi="Arial" w:cs="Arial"/>
          <w:bCs/>
          <w:sz w:val="22"/>
          <w:szCs w:val="22"/>
        </w:rPr>
      </w:pPr>
      <w:r>
        <w:rPr>
          <w:rFonts w:ascii="Arial" w:hAnsi="Arial" w:cs="Arial"/>
          <w:bCs/>
          <w:sz w:val="22"/>
          <w:szCs w:val="22"/>
        </w:rPr>
        <w:t>The mean expression of the genes in the 16p11.2 locus, calculated using the control samples, are shown in the table</w:t>
      </w:r>
      <w:r w:rsidR="00221FAD">
        <w:rPr>
          <w:rFonts w:ascii="Arial" w:hAnsi="Arial" w:cs="Arial"/>
          <w:bCs/>
          <w:sz w:val="22"/>
          <w:szCs w:val="22"/>
        </w:rPr>
        <w:t xml:space="preserve"> with the </w:t>
      </w:r>
      <w:r w:rsidR="002E24C7">
        <w:rPr>
          <w:rFonts w:ascii="Arial" w:hAnsi="Arial" w:cs="Arial"/>
          <w:bCs/>
          <w:sz w:val="22"/>
          <w:szCs w:val="22"/>
        </w:rPr>
        <w:t>percentiles</w:t>
      </w:r>
      <w:r w:rsidR="00221FAD">
        <w:rPr>
          <w:rFonts w:ascii="Arial" w:hAnsi="Arial" w:cs="Arial"/>
          <w:bCs/>
          <w:sz w:val="22"/>
          <w:szCs w:val="22"/>
        </w:rPr>
        <w:t xml:space="preserve"> of expression across all genes in decreasing order. The genes with higher expression </w:t>
      </w:r>
      <w:r w:rsidR="002E24C7">
        <w:rPr>
          <w:rFonts w:ascii="Arial" w:hAnsi="Arial" w:cs="Arial"/>
          <w:bCs/>
          <w:sz w:val="22"/>
          <w:szCs w:val="22"/>
        </w:rPr>
        <w:t>are in</w:t>
      </w:r>
      <w:r w:rsidR="00221FAD">
        <w:rPr>
          <w:rFonts w:ascii="Arial" w:hAnsi="Arial" w:cs="Arial"/>
          <w:bCs/>
          <w:sz w:val="22"/>
          <w:szCs w:val="22"/>
        </w:rPr>
        <w:t xml:space="preserve"> lower </w:t>
      </w:r>
      <w:r w:rsidR="002E24C7">
        <w:rPr>
          <w:rFonts w:ascii="Arial" w:hAnsi="Arial" w:cs="Arial"/>
          <w:bCs/>
          <w:sz w:val="22"/>
          <w:szCs w:val="22"/>
        </w:rPr>
        <w:t>percentiles</w:t>
      </w:r>
      <w:r w:rsidR="00221FAD">
        <w:rPr>
          <w:rFonts w:ascii="Arial" w:hAnsi="Arial" w:cs="Arial"/>
          <w:bCs/>
          <w:sz w:val="22"/>
          <w:szCs w:val="22"/>
        </w:rPr>
        <w:t>.</w:t>
      </w:r>
      <w:r w:rsidR="00AD7951">
        <w:rPr>
          <w:rFonts w:ascii="Arial" w:hAnsi="Arial" w:cs="Arial"/>
          <w:bCs/>
          <w:sz w:val="22"/>
          <w:szCs w:val="22"/>
        </w:rPr>
        <w:t xml:space="preserve"> Similarly, the mean expression of the genes in the 15q11-13 locus, calculated using the control samples, are shown in the table with the </w:t>
      </w:r>
      <w:r w:rsidR="00F40AFF">
        <w:rPr>
          <w:rFonts w:ascii="Arial" w:hAnsi="Arial" w:cs="Arial"/>
          <w:bCs/>
          <w:sz w:val="22"/>
          <w:szCs w:val="22"/>
        </w:rPr>
        <w:t>percentiles</w:t>
      </w:r>
      <w:r w:rsidR="00AD7951">
        <w:rPr>
          <w:rFonts w:ascii="Arial" w:hAnsi="Arial" w:cs="Arial"/>
          <w:bCs/>
          <w:sz w:val="22"/>
          <w:szCs w:val="22"/>
        </w:rPr>
        <w:t xml:space="preserve"> of expression across all genes in decreasing order. </w:t>
      </w:r>
    </w:p>
    <w:p w14:paraId="474AFD2A" w14:textId="77777777" w:rsidR="008D0460" w:rsidRPr="002C2A93" w:rsidRDefault="008D0460" w:rsidP="009C4E90">
      <w:pPr>
        <w:jc w:val="both"/>
        <w:rPr>
          <w:rFonts w:ascii="Arial" w:hAnsi="Arial" w:cs="Arial"/>
          <w:b/>
          <w:sz w:val="22"/>
          <w:szCs w:val="22"/>
        </w:rPr>
      </w:pPr>
    </w:p>
    <w:p w14:paraId="618B7467" w14:textId="5BAC6658" w:rsidR="009C4E90" w:rsidRPr="002C2A93" w:rsidRDefault="0018566E" w:rsidP="009C4E90">
      <w:pPr>
        <w:jc w:val="both"/>
        <w:rPr>
          <w:rFonts w:ascii="Arial" w:hAnsi="Arial" w:cs="Arial"/>
          <w:b/>
          <w:sz w:val="22"/>
          <w:szCs w:val="22"/>
        </w:rPr>
      </w:pPr>
      <w:r>
        <w:rPr>
          <w:rFonts w:ascii="Arial" w:hAnsi="Arial" w:cs="Arial"/>
          <w:b/>
          <w:sz w:val="22"/>
          <w:szCs w:val="22"/>
        </w:rPr>
        <w:t xml:space="preserve">Supplementary </w:t>
      </w:r>
      <w:r w:rsidR="009C4E90" w:rsidRPr="002C2A93">
        <w:rPr>
          <w:rFonts w:ascii="Arial" w:hAnsi="Arial" w:cs="Arial"/>
          <w:b/>
          <w:sz w:val="22"/>
          <w:szCs w:val="22"/>
        </w:rPr>
        <w:t xml:space="preserve">Table </w:t>
      </w:r>
      <w:r>
        <w:rPr>
          <w:rFonts w:ascii="Arial" w:hAnsi="Arial" w:cs="Arial"/>
          <w:b/>
          <w:sz w:val="22"/>
          <w:szCs w:val="22"/>
        </w:rPr>
        <w:t>1</w:t>
      </w:r>
      <w:r w:rsidR="00A24677">
        <w:rPr>
          <w:rFonts w:ascii="Arial" w:hAnsi="Arial" w:cs="Arial"/>
          <w:b/>
          <w:sz w:val="22"/>
          <w:szCs w:val="22"/>
        </w:rPr>
        <w:t>5</w:t>
      </w:r>
      <w:r w:rsidR="009C4E90" w:rsidRPr="002C2A93">
        <w:rPr>
          <w:rFonts w:ascii="Arial" w:hAnsi="Arial" w:cs="Arial"/>
          <w:b/>
          <w:sz w:val="22"/>
          <w:szCs w:val="22"/>
        </w:rPr>
        <w:t xml:space="preserve">: </w:t>
      </w:r>
      <w:r w:rsidR="009C4E90" w:rsidRPr="002C2A93">
        <w:rPr>
          <w:rFonts w:ascii="Arial" w:hAnsi="Arial" w:cs="Arial"/>
          <w:b/>
          <w:i/>
          <w:sz w:val="22"/>
          <w:szCs w:val="22"/>
        </w:rPr>
        <w:t>GeneScores</w:t>
      </w:r>
      <w:r w:rsidR="009C4E90" w:rsidRPr="002C2A93">
        <w:rPr>
          <w:rFonts w:ascii="Arial" w:hAnsi="Arial" w:cs="Arial"/>
          <w:b/>
          <w:sz w:val="22"/>
          <w:szCs w:val="22"/>
        </w:rPr>
        <w:t xml:space="preserve"> and P(</w:t>
      </w:r>
      <w:r w:rsidR="009C4E90" w:rsidRPr="002C2A93">
        <w:rPr>
          <w:rFonts w:ascii="Arial" w:hAnsi="Arial" w:cs="Arial"/>
          <w:b/>
          <w:i/>
          <w:sz w:val="22"/>
          <w:szCs w:val="22"/>
        </w:rPr>
        <w:t>GeneScores</w:t>
      </w:r>
      <w:r w:rsidR="009C4E90" w:rsidRPr="002C2A93">
        <w:rPr>
          <w:rFonts w:ascii="Arial" w:hAnsi="Arial" w:cs="Arial"/>
          <w:b/>
          <w:sz w:val="22"/>
          <w:szCs w:val="22"/>
        </w:rPr>
        <w:t>) for the top 2 critical cell types for the 16p11.2 locus</w:t>
      </w:r>
      <w:r w:rsidR="001E2D18">
        <w:rPr>
          <w:rFonts w:ascii="Arial" w:hAnsi="Arial" w:cs="Arial"/>
          <w:b/>
          <w:sz w:val="22"/>
          <w:szCs w:val="22"/>
        </w:rPr>
        <w:t xml:space="preserve"> and the top critical cell type for the 15q11-13 locus</w:t>
      </w:r>
      <w:r w:rsidR="009C4E90" w:rsidRPr="002C2A93">
        <w:rPr>
          <w:rFonts w:ascii="Arial" w:hAnsi="Arial" w:cs="Arial"/>
          <w:b/>
          <w:sz w:val="22"/>
          <w:szCs w:val="22"/>
        </w:rPr>
        <w:t>.</w:t>
      </w:r>
    </w:p>
    <w:p w14:paraId="1BA70631" w14:textId="7C5077F2" w:rsidR="009D7255" w:rsidRPr="002C2A93" w:rsidRDefault="009C4E90" w:rsidP="009D7255">
      <w:pPr>
        <w:jc w:val="both"/>
        <w:rPr>
          <w:rFonts w:ascii="Arial" w:hAnsi="Arial" w:cs="Arial"/>
          <w:sz w:val="22"/>
          <w:szCs w:val="22"/>
        </w:rPr>
      </w:pPr>
      <w:r w:rsidRPr="002C2A93">
        <w:rPr>
          <w:rFonts w:ascii="Arial" w:hAnsi="Arial" w:cs="Arial"/>
          <w:sz w:val="22"/>
          <w:szCs w:val="22"/>
        </w:rPr>
        <w:t xml:space="preserve">The 20 genes in the 16p11.2 locus are shown in the table, with calculated </w:t>
      </w:r>
      <w:r w:rsidRPr="002C2A93">
        <w:rPr>
          <w:rFonts w:ascii="Arial" w:hAnsi="Arial" w:cs="Arial"/>
          <w:i/>
          <w:sz w:val="22"/>
          <w:szCs w:val="22"/>
        </w:rPr>
        <w:t>GeneScores</w:t>
      </w:r>
      <w:r w:rsidRPr="002C2A93">
        <w:rPr>
          <w:rFonts w:ascii="Arial" w:hAnsi="Arial" w:cs="Arial"/>
          <w:sz w:val="22"/>
          <w:szCs w:val="22"/>
        </w:rPr>
        <w:t xml:space="preserve"> and probability of </w:t>
      </w:r>
      <w:r w:rsidRPr="002C2A93">
        <w:rPr>
          <w:rFonts w:ascii="Arial" w:hAnsi="Arial" w:cs="Arial"/>
          <w:i/>
          <w:sz w:val="22"/>
          <w:szCs w:val="22"/>
        </w:rPr>
        <w:t>GeneScores</w:t>
      </w:r>
      <w:r w:rsidRPr="002C2A93">
        <w:rPr>
          <w:rFonts w:ascii="Arial" w:hAnsi="Arial" w:cs="Arial"/>
          <w:sz w:val="22"/>
          <w:szCs w:val="22"/>
        </w:rPr>
        <w:t>, P(</w:t>
      </w:r>
      <w:r w:rsidRPr="002C2A93">
        <w:rPr>
          <w:rFonts w:ascii="Arial" w:hAnsi="Arial" w:cs="Arial"/>
          <w:i/>
          <w:sz w:val="22"/>
          <w:szCs w:val="22"/>
        </w:rPr>
        <w:t>GeneScores</w:t>
      </w:r>
      <w:r w:rsidRPr="002C2A93">
        <w:rPr>
          <w:rFonts w:ascii="Arial" w:hAnsi="Arial" w:cs="Arial"/>
          <w:sz w:val="22"/>
          <w:szCs w:val="22"/>
        </w:rPr>
        <w:t xml:space="preserve">), the fold change, P-value and FDR from the cerebral organoid RNA sequence data. The </w:t>
      </w:r>
      <w:r w:rsidRPr="002C2A93">
        <w:rPr>
          <w:rFonts w:ascii="Arial" w:hAnsi="Arial" w:cs="Arial"/>
          <w:i/>
          <w:sz w:val="22"/>
          <w:szCs w:val="22"/>
        </w:rPr>
        <w:t>GeneScores</w:t>
      </w:r>
      <w:r w:rsidRPr="002C2A93">
        <w:rPr>
          <w:rFonts w:ascii="Arial" w:hAnsi="Arial" w:cs="Arial"/>
          <w:sz w:val="22"/>
          <w:szCs w:val="22"/>
        </w:rPr>
        <w:t xml:space="preserve"> calculated based on the </w:t>
      </w:r>
      <w:r w:rsidR="00EE04FE">
        <w:rPr>
          <w:rFonts w:ascii="Arial" w:hAnsi="Arial" w:cs="Arial"/>
          <w:sz w:val="22"/>
          <w:szCs w:val="22"/>
        </w:rPr>
        <w:t>scRNA-seq</w:t>
      </w:r>
      <w:r w:rsidR="00EE04FE" w:rsidRPr="002C2A93">
        <w:rPr>
          <w:rFonts w:ascii="Arial" w:hAnsi="Arial" w:cs="Arial"/>
          <w:sz w:val="22"/>
          <w:szCs w:val="22"/>
        </w:rPr>
        <w:t xml:space="preserve"> </w:t>
      </w:r>
      <w:r w:rsidRPr="002C2A93">
        <w:rPr>
          <w:rFonts w:ascii="Arial" w:hAnsi="Arial" w:cs="Arial"/>
          <w:sz w:val="22"/>
          <w:szCs w:val="22"/>
        </w:rPr>
        <w:t xml:space="preserve">signature in the neuroepithelial cell cluster (c9) are shown under the column </w:t>
      </w:r>
      <w:r w:rsidRPr="002C2A93">
        <w:rPr>
          <w:rFonts w:ascii="Arial" w:hAnsi="Arial" w:cs="Arial"/>
          <w:i/>
          <w:sz w:val="22"/>
          <w:szCs w:val="22"/>
        </w:rPr>
        <w:t>GeneScore</w:t>
      </w:r>
      <w:r w:rsidRPr="002C2A93">
        <w:rPr>
          <w:rFonts w:ascii="Arial" w:hAnsi="Arial" w:cs="Arial"/>
          <w:i/>
          <w:sz w:val="22"/>
          <w:szCs w:val="22"/>
          <w:vertAlign w:val="subscript"/>
        </w:rPr>
        <w:t>c9</w:t>
      </w:r>
      <w:r w:rsidRPr="002C2A93">
        <w:rPr>
          <w:rFonts w:ascii="Arial" w:hAnsi="Arial" w:cs="Arial"/>
          <w:sz w:val="22"/>
          <w:szCs w:val="22"/>
        </w:rPr>
        <w:t xml:space="preserve">, and the </w:t>
      </w:r>
      <w:r w:rsidRPr="002C2A93">
        <w:rPr>
          <w:rFonts w:ascii="Arial" w:hAnsi="Arial" w:cs="Arial"/>
          <w:i/>
          <w:sz w:val="22"/>
          <w:szCs w:val="22"/>
        </w:rPr>
        <w:t>GeneScores</w:t>
      </w:r>
      <w:r w:rsidRPr="002C2A93">
        <w:rPr>
          <w:rFonts w:ascii="Arial" w:hAnsi="Arial" w:cs="Arial"/>
          <w:sz w:val="22"/>
          <w:szCs w:val="22"/>
        </w:rPr>
        <w:t xml:space="preserve"> calculated based on transcriptome-wide RNA signatures are shown under the column </w:t>
      </w:r>
      <w:r w:rsidRPr="002C2A93">
        <w:rPr>
          <w:rFonts w:ascii="Arial" w:hAnsi="Arial" w:cs="Arial"/>
          <w:i/>
          <w:sz w:val="22"/>
          <w:szCs w:val="22"/>
        </w:rPr>
        <w:t>GeneScore</w:t>
      </w:r>
      <w:r w:rsidRPr="002C2A93">
        <w:rPr>
          <w:rFonts w:ascii="Arial" w:hAnsi="Arial" w:cs="Arial"/>
          <w:i/>
          <w:sz w:val="22"/>
          <w:szCs w:val="22"/>
          <w:vertAlign w:val="subscript"/>
        </w:rPr>
        <w:t>all</w:t>
      </w:r>
      <w:r w:rsidRPr="002C2A93">
        <w:rPr>
          <w:rFonts w:ascii="Arial" w:hAnsi="Arial" w:cs="Arial"/>
          <w:sz w:val="22"/>
          <w:szCs w:val="22"/>
        </w:rPr>
        <w:t>. Results for high-confidence driver genes with FDR≤0.05, corresponding to P(</w:t>
      </w:r>
      <w:r w:rsidRPr="002C2A93">
        <w:rPr>
          <w:rFonts w:ascii="Arial" w:hAnsi="Arial" w:cs="Arial"/>
          <w:i/>
          <w:sz w:val="22"/>
          <w:szCs w:val="22"/>
        </w:rPr>
        <w:t>GeneScore</w:t>
      </w:r>
      <w:r w:rsidRPr="002C2A93">
        <w:rPr>
          <w:rFonts w:ascii="Arial" w:hAnsi="Arial" w:cs="Arial"/>
          <w:i/>
          <w:sz w:val="22"/>
          <w:szCs w:val="22"/>
          <w:vertAlign w:val="subscript"/>
        </w:rPr>
        <w:t>c6</w:t>
      </w:r>
      <w:r w:rsidRPr="002C2A93">
        <w:rPr>
          <w:rFonts w:ascii="Arial" w:hAnsi="Arial" w:cs="Arial"/>
          <w:sz w:val="22"/>
          <w:szCs w:val="22"/>
        </w:rPr>
        <w:t>) or P(</w:t>
      </w:r>
      <w:r w:rsidRPr="002C2A93">
        <w:rPr>
          <w:rFonts w:ascii="Arial" w:hAnsi="Arial" w:cs="Arial"/>
          <w:i/>
          <w:sz w:val="22"/>
          <w:szCs w:val="22"/>
        </w:rPr>
        <w:t>GeneScore</w:t>
      </w:r>
      <w:r w:rsidRPr="002C2A93">
        <w:rPr>
          <w:rFonts w:ascii="Arial" w:hAnsi="Arial" w:cs="Arial"/>
          <w:i/>
          <w:sz w:val="22"/>
          <w:szCs w:val="22"/>
          <w:vertAlign w:val="subscript"/>
        </w:rPr>
        <w:t>c9</w:t>
      </w:r>
      <w:r w:rsidRPr="002C2A93">
        <w:rPr>
          <w:rFonts w:ascii="Arial" w:hAnsi="Arial" w:cs="Arial"/>
          <w:sz w:val="22"/>
          <w:szCs w:val="22"/>
        </w:rPr>
        <w:t>)≤0.031, are highlighted in yellow. Results for lower confidence driver genes with FDR≤0.1, corresponding to P(</w:t>
      </w:r>
      <w:r w:rsidRPr="002C2A93">
        <w:rPr>
          <w:rFonts w:ascii="Arial" w:hAnsi="Arial" w:cs="Arial"/>
          <w:i/>
          <w:sz w:val="22"/>
          <w:szCs w:val="22"/>
        </w:rPr>
        <w:t>GeneScore</w:t>
      </w:r>
      <w:r w:rsidRPr="002C2A93">
        <w:rPr>
          <w:rFonts w:ascii="Arial" w:hAnsi="Arial" w:cs="Arial"/>
          <w:i/>
          <w:sz w:val="22"/>
          <w:szCs w:val="22"/>
          <w:vertAlign w:val="subscript"/>
        </w:rPr>
        <w:t>c6</w:t>
      </w:r>
      <w:r w:rsidRPr="002C2A93">
        <w:rPr>
          <w:rFonts w:ascii="Arial" w:hAnsi="Arial" w:cs="Arial"/>
          <w:sz w:val="22"/>
          <w:szCs w:val="22"/>
        </w:rPr>
        <w:t>) or P(</w:t>
      </w:r>
      <w:r w:rsidRPr="002C2A93">
        <w:rPr>
          <w:rFonts w:ascii="Arial" w:hAnsi="Arial" w:cs="Arial"/>
          <w:i/>
          <w:sz w:val="22"/>
          <w:szCs w:val="22"/>
        </w:rPr>
        <w:t>GeneScore</w:t>
      </w:r>
      <w:r w:rsidRPr="002C2A93">
        <w:rPr>
          <w:rFonts w:ascii="Arial" w:hAnsi="Arial" w:cs="Arial"/>
          <w:i/>
          <w:sz w:val="22"/>
          <w:szCs w:val="22"/>
          <w:vertAlign w:val="subscript"/>
        </w:rPr>
        <w:t>c9</w:t>
      </w:r>
      <w:r w:rsidRPr="002C2A93">
        <w:rPr>
          <w:rFonts w:ascii="Arial" w:hAnsi="Arial" w:cs="Arial"/>
          <w:sz w:val="22"/>
          <w:szCs w:val="22"/>
        </w:rPr>
        <w:t>)≤0.058), are highlighted in blue.</w:t>
      </w:r>
      <w:r w:rsidR="00BB460F">
        <w:rPr>
          <w:rFonts w:ascii="Arial" w:hAnsi="Arial" w:cs="Arial"/>
          <w:sz w:val="22"/>
          <w:szCs w:val="22"/>
        </w:rPr>
        <w:t xml:space="preserve"> </w:t>
      </w:r>
      <w:r w:rsidR="009D7255" w:rsidRPr="002C2A93">
        <w:rPr>
          <w:rFonts w:ascii="Arial" w:hAnsi="Arial" w:cs="Arial"/>
          <w:sz w:val="22"/>
          <w:szCs w:val="22"/>
        </w:rPr>
        <w:t xml:space="preserve">The 11 genes in the 15q11-13 locus are </w:t>
      </w:r>
      <w:r w:rsidR="00BB460F">
        <w:rPr>
          <w:rFonts w:ascii="Arial" w:hAnsi="Arial" w:cs="Arial"/>
          <w:sz w:val="22"/>
          <w:szCs w:val="22"/>
        </w:rPr>
        <w:t xml:space="preserve">also </w:t>
      </w:r>
      <w:r w:rsidR="009D7255" w:rsidRPr="002C2A93">
        <w:rPr>
          <w:rFonts w:ascii="Arial" w:hAnsi="Arial" w:cs="Arial"/>
          <w:sz w:val="22"/>
          <w:szCs w:val="22"/>
        </w:rPr>
        <w:t xml:space="preserve">shown in the table, with calculated </w:t>
      </w:r>
      <w:r w:rsidR="009D7255" w:rsidRPr="002C2A93">
        <w:rPr>
          <w:rFonts w:ascii="Arial" w:hAnsi="Arial" w:cs="Arial"/>
          <w:i/>
          <w:sz w:val="22"/>
          <w:szCs w:val="22"/>
        </w:rPr>
        <w:t>GeneScores</w:t>
      </w:r>
      <w:r w:rsidR="009D7255" w:rsidRPr="002C2A93">
        <w:rPr>
          <w:rFonts w:ascii="Arial" w:hAnsi="Arial" w:cs="Arial"/>
          <w:sz w:val="22"/>
          <w:szCs w:val="22"/>
        </w:rPr>
        <w:t xml:space="preserve"> and probability of </w:t>
      </w:r>
      <w:r w:rsidR="009D7255" w:rsidRPr="002C2A93">
        <w:rPr>
          <w:rFonts w:ascii="Arial" w:hAnsi="Arial" w:cs="Arial"/>
          <w:i/>
          <w:sz w:val="22"/>
          <w:szCs w:val="22"/>
        </w:rPr>
        <w:t>GeneScores</w:t>
      </w:r>
      <w:r w:rsidR="009D7255" w:rsidRPr="002C2A93">
        <w:rPr>
          <w:rFonts w:ascii="Arial" w:hAnsi="Arial" w:cs="Arial"/>
          <w:sz w:val="22"/>
          <w:szCs w:val="22"/>
        </w:rPr>
        <w:t>, P(</w:t>
      </w:r>
      <w:r w:rsidR="009D7255" w:rsidRPr="002C2A93">
        <w:rPr>
          <w:rFonts w:ascii="Arial" w:hAnsi="Arial" w:cs="Arial"/>
          <w:i/>
          <w:sz w:val="22"/>
          <w:szCs w:val="22"/>
        </w:rPr>
        <w:t>GeneScores</w:t>
      </w:r>
      <w:r w:rsidR="009D7255" w:rsidRPr="002C2A93">
        <w:rPr>
          <w:rFonts w:ascii="Arial" w:hAnsi="Arial" w:cs="Arial"/>
          <w:sz w:val="22"/>
          <w:szCs w:val="22"/>
        </w:rPr>
        <w:t xml:space="preserve">), the fold change, P-value and FDR, from the cerebral organoid RNA sequence data. The </w:t>
      </w:r>
      <w:r w:rsidR="009D7255" w:rsidRPr="002C2A93">
        <w:rPr>
          <w:rFonts w:ascii="Arial" w:hAnsi="Arial" w:cs="Arial"/>
          <w:i/>
          <w:sz w:val="22"/>
          <w:szCs w:val="22"/>
        </w:rPr>
        <w:t>GeneScores</w:t>
      </w:r>
      <w:r w:rsidR="009D7255" w:rsidRPr="002C2A93">
        <w:rPr>
          <w:rFonts w:ascii="Arial" w:hAnsi="Arial" w:cs="Arial"/>
          <w:sz w:val="22"/>
          <w:szCs w:val="22"/>
        </w:rPr>
        <w:t xml:space="preserve"> calculated based on the </w:t>
      </w:r>
      <w:r w:rsidR="00EE04FE">
        <w:rPr>
          <w:rFonts w:ascii="Arial" w:hAnsi="Arial" w:cs="Arial"/>
          <w:sz w:val="22"/>
          <w:szCs w:val="22"/>
        </w:rPr>
        <w:t>scRNA-seq</w:t>
      </w:r>
      <w:r w:rsidR="00EE04FE" w:rsidRPr="002C2A93">
        <w:rPr>
          <w:rFonts w:ascii="Arial" w:hAnsi="Arial" w:cs="Arial"/>
          <w:sz w:val="22"/>
          <w:szCs w:val="22"/>
        </w:rPr>
        <w:t xml:space="preserve"> </w:t>
      </w:r>
      <w:r w:rsidR="009D7255" w:rsidRPr="002C2A93">
        <w:rPr>
          <w:rFonts w:ascii="Arial" w:hAnsi="Arial" w:cs="Arial"/>
          <w:sz w:val="22"/>
          <w:szCs w:val="22"/>
        </w:rPr>
        <w:t xml:space="preserve">signature in cluster 10 (c10) are shown under the column </w:t>
      </w:r>
      <w:r w:rsidR="009D7255" w:rsidRPr="002C2A93">
        <w:rPr>
          <w:rFonts w:ascii="Arial" w:hAnsi="Arial" w:cs="Arial"/>
          <w:i/>
          <w:sz w:val="22"/>
          <w:szCs w:val="22"/>
        </w:rPr>
        <w:t>GeneScore</w:t>
      </w:r>
      <w:r w:rsidR="009D7255" w:rsidRPr="002C2A93">
        <w:rPr>
          <w:rFonts w:ascii="Arial" w:hAnsi="Arial" w:cs="Arial"/>
          <w:i/>
          <w:sz w:val="22"/>
          <w:szCs w:val="22"/>
          <w:vertAlign w:val="subscript"/>
        </w:rPr>
        <w:t>c10</w:t>
      </w:r>
      <w:r w:rsidR="009D7255" w:rsidRPr="002C2A93">
        <w:rPr>
          <w:rFonts w:ascii="Arial" w:hAnsi="Arial" w:cs="Arial"/>
          <w:sz w:val="22"/>
          <w:szCs w:val="22"/>
        </w:rPr>
        <w:t xml:space="preserve">, and the </w:t>
      </w:r>
      <w:r w:rsidR="009D7255" w:rsidRPr="002C2A93">
        <w:rPr>
          <w:rFonts w:ascii="Arial" w:hAnsi="Arial" w:cs="Arial"/>
          <w:i/>
          <w:sz w:val="22"/>
          <w:szCs w:val="22"/>
        </w:rPr>
        <w:t>GeneScores</w:t>
      </w:r>
      <w:r w:rsidR="009D7255" w:rsidRPr="002C2A93">
        <w:rPr>
          <w:rFonts w:ascii="Arial" w:hAnsi="Arial" w:cs="Arial"/>
          <w:sz w:val="22"/>
          <w:szCs w:val="22"/>
        </w:rPr>
        <w:t xml:space="preserve"> calculated based on transcriptome-wide RNA signatures are shown under the column </w:t>
      </w:r>
      <w:r w:rsidR="009D7255" w:rsidRPr="002C2A93">
        <w:rPr>
          <w:rFonts w:ascii="Arial" w:hAnsi="Arial" w:cs="Arial"/>
          <w:i/>
          <w:sz w:val="22"/>
          <w:szCs w:val="22"/>
        </w:rPr>
        <w:t>GeneScore</w:t>
      </w:r>
      <w:r w:rsidR="009D7255" w:rsidRPr="002C2A93">
        <w:rPr>
          <w:rFonts w:ascii="Arial" w:hAnsi="Arial" w:cs="Arial"/>
          <w:i/>
          <w:sz w:val="22"/>
          <w:szCs w:val="22"/>
          <w:vertAlign w:val="subscript"/>
        </w:rPr>
        <w:t>all</w:t>
      </w:r>
      <w:r w:rsidR="009D7255" w:rsidRPr="002C2A93">
        <w:rPr>
          <w:rFonts w:ascii="Arial" w:hAnsi="Arial" w:cs="Arial"/>
          <w:sz w:val="22"/>
          <w:szCs w:val="22"/>
        </w:rPr>
        <w:t>. Results for high-confidence driver genes with FDR≤0.05, corresponding to P(</w:t>
      </w:r>
      <w:r w:rsidR="009D7255" w:rsidRPr="002C2A93">
        <w:rPr>
          <w:rFonts w:ascii="Arial" w:hAnsi="Arial" w:cs="Arial"/>
          <w:i/>
          <w:sz w:val="22"/>
          <w:szCs w:val="22"/>
        </w:rPr>
        <w:t>GeneScore</w:t>
      </w:r>
      <w:r w:rsidR="009D7255" w:rsidRPr="002C2A93">
        <w:rPr>
          <w:rFonts w:ascii="Arial" w:hAnsi="Arial" w:cs="Arial"/>
          <w:i/>
          <w:sz w:val="22"/>
          <w:szCs w:val="22"/>
          <w:vertAlign w:val="subscript"/>
        </w:rPr>
        <w:t>c10</w:t>
      </w:r>
      <w:r w:rsidR="009D7255" w:rsidRPr="002C2A93">
        <w:rPr>
          <w:rFonts w:ascii="Arial" w:hAnsi="Arial" w:cs="Arial"/>
          <w:sz w:val="22"/>
          <w:szCs w:val="22"/>
        </w:rPr>
        <w:t>)≤0.110, are highlighted in yellow. Results for lower confidence driver genes with FDR≤0.1, corresponding to P(</w:t>
      </w:r>
      <w:r w:rsidR="009D7255" w:rsidRPr="002C2A93">
        <w:rPr>
          <w:rFonts w:ascii="Arial" w:hAnsi="Arial" w:cs="Arial"/>
          <w:i/>
          <w:sz w:val="22"/>
          <w:szCs w:val="22"/>
        </w:rPr>
        <w:t>GeneScore</w:t>
      </w:r>
      <w:r w:rsidR="009D7255" w:rsidRPr="002C2A93">
        <w:rPr>
          <w:rFonts w:ascii="Arial" w:hAnsi="Arial" w:cs="Arial"/>
          <w:i/>
          <w:sz w:val="22"/>
          <w:szCs w:val="22"/>
          <w:vertAlign w:val="subscript"/>
        </w:rPr>
        <w:t>c10</w:t>
      </w:r>
      <w:r w:rsidR="009D7255" w:rsidRPr="002C2A93">
        <w:rPr>
          <w:rFonts w:ascii="Arial" w:hAnsi="Arial" w:cs="Arial"/>
          <w:sz w:val="22"/>
          <w:szCs w:val="22"/>
        </w:rPr>
        <w:t>)≤0.128), are highlighted in blue.</w:t>
      </w:r>
    </w:p>
    <w:p w14:paraId="7B62F629" w14:textId="77777777" w:rsidR="00460C73" w:rsidRDefault="00460C73" w:rsidP="0019380D">
      <w:pPr>
        <w:jc w:val="both"/>
        <w:rPr>
          <w:rFonts w:ascii="Arial" w:hAnsi="Arial" w:cs="Arial"/>
          <w:b/>
          <w:sz w:val="22"/>
          <w:szCs w:val="22"/>
        </w:rPr>
      </w:pPr>
    </w:p>
    <w:p w14:paraId="28A5662C" w14:textId="2FC60DA9" w:rsidR="0019380D" w:rsidRPr="002C2A93" w:rsidRDefault="0018566E" w:rsidP="0019380D">
      <w:pPr>
        <w:jc w:val="both"/>
        <w:rPr>
          <w:rFonts w:ascii="Arial" w:hAnsi="Arial" w:cs="Arial"/>
          <w:b/>
          <w:sz w:val="22"/>
          <w:szCs w:val="22"/>
        </w:rPr>
      </w:pPr>
      <w:r>
        <w:rPr>
          <w:rFonts w:ascii="Arial" w:hAnsi="Arial" w:cs="Arial"/>
          <w:b/>
          <w:sz w:val="22"/>
          <w:szCs w:val="22"/>
        </w:rPr>
        <w:t>Supplementary Table 1</w:t>
      </w:r>
      <w:r w:rsidR="00A24677">
        <w:rPr>
          <w:rFonts w:ascii="Arial" w:hAnsi="Arial" w:cs="Arial"/>
          <w:b/>
          <w:sz w:val="22"/>
          <w:szCs w:val="22"/>
        </w:rPr>
        <w:t>6</w:t>
      </w:r>
      <w:r w:rsidR="0019380D" w:rsidRPr="002C2A93">
        <w:rPr>
          <w:rFonts w:ascii="Arial" w:hAnsi="Arial" w:cs="Arial"/>
          <w:b/>
          <w:sz w:val="22"/>
          <w:szCs w:val="22"/>
        </w:rPr>
        <w:t xml:space="preserve">: Full set of cell type specific </w:t>
      </w:r>
      <w:r w:rsidR="0019380D" w:rsidRPr="002C2A93">
        <w:rPr>
          <w:rFonts w:ascii="Arial" w:hAnsi="Arial" w:cs="Arial"/>
          <w:b/>
          <w:i/>
          <w:sz w:val="22"/>
          <w:szCs w:val="22"/>
        </w:rPr>
        <w:t>GeneScores</w:t>
      </w:r>
      <w:r w:rsidR="0019380D" w:rsidRPr="002C2A93">
        <w:rPr>
          <w:rFonts w:ascii="Arial" w:hAnsi="Arial" w:cs="Arial"/>
          <w:b/>
          <w:sz w:val="22"/>
          <w:szCs w:val="22"/>
        </w:rPr>
        <w:t xml:space="preserve"> and P(</w:t>
      </w:r>
      <w:r w:rsidR="0019380D" w:rsidRPr="002C2A93">
        <w:rPr>
          <w:rFonts w:ascii="Arial" w:hAnsi="Arial" w:cs="Arial"/>
          <w:b/>
          <w:i/>
          <w:sz w:val="22"/>
          <w:szCs w:val="22"/>
        </w:rPr>
        <w:t>GeneScores</w:t>
      </w:r>
      <w:r w:rsidR="0019380D" w:rsidRPr="002C2A93">
        <w:rPr>
          <w:rFonts w:ascii="Arial" w:hAnsi="Arial" w:cs="Arial"/>
          <w:b/>
          <w:sz w:val="22"/>
          <w:szCs w:val="22"/>
        </w:rPr>
        <w:t xml:space="preserve">) for the 16p11.2 </w:t>
      </w:r>
      <w:r w:rsidR="00A76343">
        <w:rPr>
          <w:rFonts w:ascii="Arial" w:hAnsi="Arial" w:cs="Arial"/>
          <w:b/>
          <w:sz w:val="22"/>
          <w:szCs w:val="22"/>
        </w:rPr>
        <w:t>and 15q11-13 loci</w:t>
      </w:r>
      <w:r w:rsidR="0019380D" w:rsidRPr="002C2A93">
        <w:rPr>
          <w:rFonts w:ascii="Arial" w:hAnsi="Arial" w:cs="Arial"/>
          <w:b/>
          <w:sz w:val="22"/>
          <w:szCs w:val="22"/>
        </w:rPr>
        <w:t>.</w:t>
      </w:r>
    </w:p>
    <w:p w14:paraId="4F3CD802" w14:textId="6497380F" w:rsidR="009C4E90" w:rsidRDefault="0019380D" w:rsidP="009C4E90">
      <w:pPr>
        <w:jc w:val="both"/>
        <w:rPr>
          <w:rFonts w:ascii="Arial" w:hAnsi="Arial" w:cs="Arial"/>
          <w:sz w:val="22"/>
          <w:szCs w:val="22"/>
        </w:rPr>
      </w:pPr>
      <w:r w:rsidRPr="002C2A93">
        <w:rPr>
          <w:rFonts w:ascii="Arial" w:hAnsi="Arial" w:cs="Arial"/>
          <w:sz w:val="22"/>
          <w:szCs w:val="22"/>
        </w:rPr>
        <w:t xml:space="preserve">The cell type specific </w:t>
      </w:r>
      <w:r w:rsidRPr="002C2A93">
        <w:rPr>
          <w:rFonts w:ascii="Arial" w:hAnsi="Arial" w:cs="Arial"/>
          <w:i/>
          <w:sz w:val="22"/>
          <w:szCs w:val="22"/>
        </w:rPr>
        <w:t>GeneScores</w:t>
      </w:r>
      <w:r w:rsidRPr="002C2A93">
        <w:rPr>
          <w:rFonts w:ascii="Arial" w:hAnsi="Arial" w:cs="Arial"/>
          <w:sz w:val="22"/>
          <w:szCs w:val="22"/>
        </w:rPr>
        <w:t xml:space="preserve"> and P(</w:t>
      </w:r>
      <w:r w:rsidRPr="002C2A93">
        <w:rPr>
          <w:rFonts w:ascii="Arial" w:hAnsi="Arial" w:cs="Arial"/>
          <w:i/>
          <w:sz w:val="22"/>
          <w:szCs w:val="22"/>
        </w:rPr>
        <w:t>GeneScores</w:t>
      </w:r>
      <w:r w:rsidRPr="002C2A93">
        <w:rPr>
          <w:rFonts w:ascii="Arial" w:hAnsi="Arial" w:cs="Arial"/>
          <w:sz w:val="22"/>
          <w:szCs w:val="22"/>
        </w:rPr>
        <w:t>) for clusters 1-10 calculated for 16p11.2</w:t>
      </w:r>
      <w:r w:rsidR="00A76343">
        <w:rPr>
          <w:rFonts w:ascii="Arial" w:hAnsi="Arial" w:cs="Arial"/>
          <w:sz w:val="22"/>
          <w:szCs w:val="22"/>
        </w:rPr>
        <w:t>, as well as t</w:t>
      </w:r>
      <w:r w:rsidR="009C4E90" w:rsidRPr="002C2A93">
        <w:rPr>
          <w:rFonts w:ascii="Arial" w:hAnsi="Arial" w:cs="Arial"/>
          <w:sz w:val="22"/>
          <w:szCs w:val="22"/>
        </w:rPr>
        <w:t xml:space="preserve">he cell type specific </w:t>
      </w:r>
      <w:r w:rsidR="009C4E90" w:rsidRPr="002C2A93">
        <w:rPr>
          <w:rFonts w:ascii="Arial" w:hAnsi="Arial" w:cs="Arial"/>
          <w:i/>
          <w:sz w:val="22"/>
          <w:szCs w:val="22"/>
        </w:rPr>
        <w:t>GeneScores</w:t>
      </w:r>
      <w:r w:rsidR="009C4E90" w:rsidRPr="002C2A93">
        <w:rPr>
          <w:rFonts w:ascii="Arial" w:hAnsi="Arial" w:cs="Arial"/>
          <w:sz w:val="22"/>
          <w:szCs w:val="22"/>
        </w:rPr>
        <w:t xml:space="preserve"> and P(</w:t>
      </w:r>
      <w:r w:rsidR="009C4E90" w:rsidRPr="002C2A93">
        <w:rPr>
          <w:rFonts w:ascii="Arial" w:hAnsi="Arial" w:cs="Arial"/>
          <w:i/>
          <w:sz w:val="22"/>
          <w:szCs w:val="22"/>
        </w:rPr>
        <w:t>GeneScores</w:t>
      </w:r>
      <w:r w:rsidR="009C4E90" w:rsidRPr="002C2A93">
        <w:rPr>
          <w:rFonts w:ascii="Arial" w:hAnsi="Arial" w:cs="Arial"/>
          <w:sz w:val="22"/>
          <w:szCs w:val="22"/>
        </w:rPr>
        <w:t>) for clusters 1-10 calculated for 15q11-13.</w:t>
      </w:r>
    </w:p>
    <w:p w14:paraId="184E8C57" w14:textId="77777777" w:rsidR="00786589" w:rsidRPr="002C2A93" w:rsidRDefault="00786589" w:rsidP="009C4E90">
      <w:pPr>
        <w:jc w:val="both"/>
        <w:rPr>
          <w:rFonts w:ascii="Arial" w:hAnsi="Arial" w:cs="Arial"/>
          <w:sz w:val="22"/>
          <w:szCs w:val="22"/>
        </w:rPr>
      </w:pPr>
    </w:p>
    <w:p w14:paraId="072F0713" w14:textId="0F3CE32A" w:rsidR="009C4E90" w:rsidRPr="002C2A93" w:rsidRDefault="0018566E" w:rsidP="009C4E90">
      <w:pPr>
        <w:jc w:val="both"/>
        <w:rPr>
          <w:rFonts w:ascii="Arial" w:hAnsi="Arial" w:cs="Arial"/>
          <w:sz w:val="22"/>
          <w:szCs w:val="22"/>
        </w:rPr>
      </w:pPr>
      <w:r>
        <w:rPr>
          <w:rFonts w:ascii="Arial" w:hAnsi="Arial" w:cs="Arial"/>
          <w:b/>
          <w:sz w:val="22"/>
          <w:szCs w:val="22"/>
        </w:rPr>
        <w:t>Supplementary Table 1</w:t>
      </w:r>
      <w:r w:rsidR="00A24677">
        <w:rPr>
          <w:rFonts w:ascii="Arial" w:hAnsi="Arial" w:cs="Arial"/>
          <w:b/>
          <w:sz w:val="22"/>
          <w:szCs w:val="22"/>
        </w:rPr>
        <w:t>7</w:t>
      </w:r>
      <w:r w:rsidR="009C4E90" w:rsidRPr="002C2A93">
        <w:rPr>
          <w:rFonts w:ascii="Arial" w:hAnsi="Arial" w:cs="Arial"/>
          <w:b/>
          <w:sz w:val="22"/>
          <w:szCs w:val="22"/>
        </w:rPr>
        <w:t>: MiSeq results from FACS-sorted mosaic organoids.</w:t>
      </w:r>
    </w:p>
    <w:p w14:paraId="3BB57FCE" w14:textId="64DE3364" w:rsidR="0076551B" w:rsidRDefault="009C4E90" w:rsidP="00FA61FD">
      <w:pPr>
        <w:jc w:val="both"/>
        <w:rPr>
          <w:rFonts w:ascii="Arial" w:hAnsi="Arial" w:cs="Arial"/>
          <w:sz w:val="22"/>
          <w:szCs w:val="22"/>
        </w:rPr>
      </w:pPr>
      <w:r w:rsidRPr="002C2A93">
        <w:rPr>
          <w:rFonts w:ascii="Arial" w:hAnsi="Arial" w:cs="Arial"/>
          <w:sz w:val="22"/>
          <w:szCs w:val="22"/>
        </w:rPr>
        <w:lastRenderedPageBreak/>
        <w:t>List of all detected mutations that are present in dissociated cells that are Ig2A</w:t>
      </w:r>
      <w:r w:rsidRPr="002C2A93">
        <w:rPr>
          <w:rFonts w:ascii="Arial" w:hAnsi="Arial" w:cs="Arial"/>
          <w:sz w:val="22"/>
          <w:szCs w:val="22"/>
          <w:vertAlign w:val="superscript"/>
        </w:rPr>
        <w:t>-</w:t>
      </w:r>
      <w:r w:rsidRPr="002C2A93">
        <w:rPr>
          <w:rFonts w:ascii="Arial" w:hAnsi="Arial" w:cs="Arial"/>
          <w:sz w:val="22"/>
          <w:szCs w:val="22"/>
        </w:rPr>
        <w:t>, NeuN</w:t>
      </w:r>
      <w:r w:rsidRPr="002C2A93">
        <w:rPr>
          <w:rFonts w:ascii="Arial" w:hAnsi="Arial" w:cs="Arial"/>
          <w:sz w:val="22"/>
          <w:szCs w:val="22"/>
          <w:vertAlign w:val="superscript"/>
        </w:rPr>
        <w:t>-</w:t>
      </w:r>
      <w:r w:rsidRPr="002C2A93">
        <w:rPr>
          <w:rFonts w:ascii="Arial" w:hAnsi="Arial" w:cs="Arial"/>
          <w:sz w:val="22"/>
          <w:szCs w:val="22"/>
        </w:rPr>
        <w:t>, NeuN</w:t>
      </w:r>
      <w:r w:rsidRPr="002C2A93">
        <w:rPr>
          <w:rFonts w:ascii="Arial" w:hAnsi="Arial" w:cs="Arial"/>
          <w:sz w:val="22"/>
          <w:szCs w:val="22"/>
          <w:vertAlign w:val="superscript"/>
        </w:rPr>
        <w:t>+</w:t>
      </w:r>
      <w:r w:rsidRPr="002C2A93">
        <w:rPr>
          <w:rFonts w:ascii="Arial" w:hAnsi="Arial" w:cs="Arial"/>
          <w:sz w:val="22"/>
          <w:szCs w:val="22"/>
        </w:rPr>
        <w:t>, Nestin</w:t>
      </w:r>
      <w:r w:rsidRPr="002C2A93">
        <w:rPr>
          <w:rFonts w:ascii="Arial" w:hAnsi="Arial" w:cs="Arial"/>
          <w:sz w:val="22"/>
          <w:szCs w:val="22"/>
          <w:vertAlign w:val="superscript"/>
        </w:rPr>
        <w:t>-</w:t>
      </w:r>
      <w:r w:rsidRPr="002C2A93">
        <w:rPr>
          <w:rFonts w:ascii="Arial" w:hAnsi="Arial" w:cs="Arial"/>
          <w:sz w:val="22"/>
          <w:szCs w:val="22"/>
        </w:rPr>
        <w:t>, Nestin</w:t>
      </w:r>
      <w:r w:rsidRPr="002C2A93">
        <w:rPr>
          <w:rFonts w:ascii="Arial" w:hAnsi="Arial" w:cs="Arial"/>
          <w:sz w:val="22"/>
          <w:szCs w:val="22"/>
          <w:vertAlign w:val="superscript"/>
        </w:rPr>
        <w:t>+</w:t>
      </w:r>
      <w:r w:rsidRPr="002C2A93">
        <w:rPr>
          <w:rFonts w:ascii="Arial" w:hAnsi="Arial" w:cs="Arial"/>
          <w:sz w:val="22"/>
          <w:szCs w:val="22"/>
        </w:rPr>
        <w:t>, TRA-1-60</w:t>
      </w:r>
      <w:r w:rsidRPr="002C2A93">
        <w:rPr>
          <w:rFonts w:ascii="Arial" w:hAnsi="Arial" w:cs="Arial"/>
          <w:sz w:val="22"/>
          <w:szCs w:val="22"/>
          <w:vertAlign w:val="superscript"/>
        </w:rPr>
        <w:t>-</w:t>
      </w:r>
      <w:r w:rsidRPr="002C2A93">
        <w:rPr>
          <w:rFonts w:ascii="Arial" w:hAnsi="Arial" w:cs="Arial"/>
          <w:sz w:val="22"/>
          <w:szCs w:val="22"/>
        </w:rPr>
        <w:t xml:space="preserve"> and TRA-1-60</w:t>
      </w:r>
      <w:r w:rsidRPr="002C2A93">
        <w:rPr>
          <w:rFonts w:ascii="Arial" w:hAnsi="Arial" w:cs="Arial"/>
          <w:sz w:val="22"/>
          <w:szCs w:val="22"/>
          <w:vertAlign w:val="superscript"/>
        </w:rPr>
        <w:t>+</w:t>
      </w:r>
      <w:r w:rsidRPr="002C2A93">
        <w:rPr>
          <w:rFonts w:ascii="Arial" w:hAnsi="Arial" w:cs="Arial"/>
          <w:sz w:val="22"/>
          <w:szCs w:val="22"/>
        </w:rPr>
        <w:t xml:space="preserve"> (</w:t>
      </w:r>
      <w:r w:rsidRPr="002C2A93">
        <w:rPr>
          <w:rFonts w:ascii="Arial" w:hAnsi="Arial" w:cs="Arial"/>
          <w:sz w:val="22"/>
          <w:szCs w:val="22"/>
        </w:rPr>
        <w:sym w:font="Symbol" w:char="F0B3"/>
      </w:r>
      <w:r w:rsidRPr="002C2A93">
        <w:rPr>
          <w:rFonts w:ascii="Arial" w:hAnsi="Arial" w:cs="Arial"/>
          <w:sz w:val="22"/>
          <w:szCs w:val="22"/>
        </w:rPr>
        <w:t>25 reads), but are not present in the background unedited PGP1 iPSCs (&lt;25 reads), and the number of reads across each FACS-sorted pool. The odds ratio (OR) shown is the ratio of cells (mutant reads divided by reference reads) found in the positively labeled cells versus the negatively labeled cells.</w:t>
      </w:r>
    </w:p>
    <w:p w14:paraId="4D562474" w14:textId="77777777" w:rsidR="00E81F63" w:rsidRDefault="00E81F63" w:rsidP="00E542B2">
      <w:pPr>
        <w:jc w:val="both"/>
        <w:rPr>
          <w:rFonts w:ascii="Arial" w:hAnsi="Arial" w:cs="Arial"/>
          <w:sz w:val="22"/>
          <w:szCs w:val="22"/>
        </w:rPr>
      </w:pPr>
    </w:p>
    <w:p w14:paraId="1DCA5182" w14:textId="77777777" w:rsidR="00E81F63" w:rsidRDefault="00E81F63" w:rsidP="00E542B2">
      <w:pPr>
        <w:jc w:val="both"/>
        <w:rPr>
          <w:rFonts w:ascii="Arial" w:hAnsi="Arial" w:cs="Arial"/>
          <w:sz w:val="22"/>
          <w:szCs w:val="22"/>
        </w:rPr>
      </w:pPr>
    </w:p>
    <w:p w14:paraId="208FBB78" w14:textId="7B0C00F0" w:rsidR="00E542B2" w:rsidRPr="00E542B2" w:rsidRDefault="00E542B2" w:rsidP="00E542B2">
      <w:pPr>
        <w:jc w:val="both"/>
        <w:rPr>
          <w:rFonts w:ascii="Arial" w:hAnsi="Arial" w:cs="Arial"/>
          <w:sz w:val="22"/>
          <w:szCs w:val="22"/>
        </w:rPr>
      </w:pPr>
    </w:p>
    <w:sectPr w:rsidR="00E542B2" w:rsidRPr="00E542B2" w:rsidSect="008548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549F32" w14:textId="77777777" w:rsidR="00DB4F15" w:rsidRDefault="00DB4F15" w:rsidP="009C4E90">
      <w:r>
        <w:separator/>
      </w:r>
    </w:p>
  </w:endnote>
  <w:endnote w:type="continuationSeparator" w:id="0">
    <w:p w14:paraId="4A8C3E21" w14:textId="77777777" w:rsidR="00DB4F15" w:rsidRDefault="00DB4F15" w:rsidP="009C4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385797" w14:textId="77777777" w:rsidR="00DB4F15" w:rsidRDefault="00DB4F15" w:rsidP="009C4E90">
      <w:r>
        <w:separator/>
      </w:r>
    </w:p>
  </w:footnote>
  <w:footnote w:type="continuationSeparator" w:id="0">
    <w:p w14:paraId="70D00232" w14:textId="77777777" w:rsidR="00DB4F15" w:rsidRDefault="00DB4F15" w:rsidP="009C4E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p0d2eaaavvppexsw9xve2zstzpst2f0axe&quot;&gt;My EndNote Library&lt;record-ids&gt;&lt;item&gt;58&lt;/item&gt;&lt;item&gt;95&lt;/item&gt;&lt;item&gt;134&lt;/item&gt;&lt;item&gt;139&lt;/item&gt;&lt;item&gt;165&lt;/item&gt;&lt;item&gt;166&lt;/item&gt;&lt;item&gt;215&lt;/item&gt;&lt;item&gt;250&lt;/item&gt;&lt;/record-ids&gt;&lt;/item&gt;&lt;/Libraries&gt;"/>
  </w:docVars>
  <w:rsids>
    <w:rsidRoot w:val="009C4E90"/>
    <w:rsid w:val="00040F03"/>
    <w:rsid w:val="000761A2"/>
    <w:rsid w:val="000919D2"/>
    <w:rsid w:val="00092BFD"/>
    <w:rsid w:val="000958E7"/>
    <w:rsid w:val="00097ACE"/>
    <w:rsid w:val="000C7D63"/>
    <w:rsid w:val="000E0F1E"/>
    <w:rsid w:val="000E388B"/>
    <w:rsid w:val="000F121D"/>
    <w:rsid w:val="00120997"/>
    <w:rsid w:val="00156399"/>
    <w:rsid w:val="001676E7"/>
    <w:rsid w:val="00177706"/>
    <w:rsid w:val="0018566E"/>
    <w:rsid w:val="0019380D"/>
    <w:rsid w:val="001A5B17"/>
    <w:rsid w:val="001B63F1"/>
    <w:rsid w:val="001B7545"/>
    <w:rsid w:val="001C497D"/>
    <w:rsid w:val="001D4C67"/>
    <w:rsid w:val="001E2D18"/>
    <w:rsid w:val="001E47F7"/>
    <w:rsid w:val="0020129D"/>
    <w:rsid w:val="002017EE"/>
    <w:rsid w:val="00210C35"/>
    <w:rsid w:val="00217152"/>
    <w:rsid w:val="00221FAD"/>
    <w:rsid w:val="00247F6E"/>
    <w:rsid w:val="0026725F"/>
    <w:rsid w:val="00267923"/>
    <w:rsid w:val="002728C5"/>
    <w:rsid w:val="00276E8E"/>
    <w:rsid w:val="0028200F"/>
    <w:rsid w:val="00291937"/>
    <w:rsid w:val="002A0A63"/>
    <w:rsid w:val="002A6036"/>
    <w:rsid w:val="002B6C2F"/>
    <w:rsid w:val="002C21FD"/>
    <w:rsid w:val="002C2A93"/>
    <w:rsid w:val="002C4D98"/>
    <w:rsid w:val="002E24C7"/>
    <w:rsid w:val="003076D9"/>
    <w:rsid w:val="00351177"/>
    <w:rsid w:val="00352E44"/>
    <w:rsid w:val="00362676"/>
    <w:rsid w:val="00362F8C"/>
    <w:rsid w:val="00365AC6"/>
    <w:rsid w:val="00367C84"/>
    <w:rsid w:val="0037292A"/>
    <w:rsid w:val="00373F16"/>
    <w:rsid w:val="0038587F"/>
    <w:rsid w:val="003977E8"/>
    <w:rsid w:val="003A66FC"/>
    <w:rsid w:val="003A7F89"/>
    <w:rsid w:val="003D0FD3"/>
    <w:rsid w:val="003D2628"/>
    <w:rsid w:val="003E2580"/>
    <w:rsid w:val="00401742"/>
    <w:rsid w:val="00421871"/>
    <w:rsid w:val="0042508D"/>
    <w:rsid w:val="00427B8E"/>
    <w:rsid w:val="0043340F"/>
    <w:rsid w:val="00460C73"/>
    <w:rsid w:val="004724B2"/>
    <w:rsid w:val="00487A1F"/>
    <w:rsid w:val="004C67B3"/>
    <w:rsid w:val="004E1089"/>
    <w:rsid w:val="004E593B"/>
    <w:rsid w:val="004F04F4"/>
    <w:rsid w:val="004F65AF"/>
    <w:rsid w:val="00510EB6"/>
    <w:rsid w:val="00520C42"/>
    <w:rsid w:val="00540ED1"/>
    <w:rsid w:val="00542503"/>
    <w:rsid w:val="00563029"/>
    <w:rsid w:val="005630BC"/>
    <w:rsid w:val="005657F4"/>
    <w:rsid w:val="0056704E"/>
    <w:rsid w:val="005D2B9C"/>
    <w:rsid w:val="005E0626"/>
    <w:rsid w:val="006009CF"/>
    <w:rsid w:val="00613A2D"/>
    <w:rsid w:val="006254CF"/>
    <w:rsid w:val="0067651E"/>
    <w:rsid w:val="00682D13"/>
    <w:rsid w:val="00691095"/>
    <w:rsid w:val="006D151D"/>
    <w:rsid w:val="006E06C3"/>
    <w:rsid w:val="007044A7"/>
    <w:rsid w:val="00732468"/>
    <w:rsid w:val="00746E74"/>
    <w:rsid w:val="0076181C"/>
    <w:rsid w:val="0076551B"/>
    <w:rsid w:val="00765DBC"/>
    <w:rsid w:val="0077421C"/>
    <w:rsid w:val="00786589"/>
    <w:rsid w:val="00801E2D"/>
    <w:rsid w:val="00810BCC"/>
    <w:rsid w:val="00814174"/>
    <w:rsid w:val="00822BEA"/>
    <w:rsid w:val="00845A45"/>
    <w:rsid w:val="008548AF"/>
    <w:rsid w:val="00871293"/>
    <w:rsid w:val="008B5DC2"/>
    <w:rsid w:val="008B70E2"/>
    <w:rsid w:val="008C199A"/>
    <w:rsid w:val="008C7F63"/>
    <w:rsid w:val="008D0460"/>
    <w:rsid w:val="008D1A78"/>
    <w:rsid w:val="008D3260"/>
    <w:rsid w:val="008E5CE6"/>
    <w:rsid w:val="009223DD"/>
    <w:rsid w:val="00925FFC"/>
    <w:rsid w:val="00927FBD"/>
    <w:rsid w:val="00930011"/>
    <w:rsid w:val="00960957"/>
    <w:rsid w:val="00977F8D"/>
    <w:rsid w:val="00987E41"/>
    <w:rsid w:val="009968C2"/>
    <w:rsid w:val="009B1E74"/>
    <w:rsid w:val="009B4116"/>
    <w:rsid w:val="009B77E8"/>
    <w:rsid w:val="009B79B6"/>
    <w:rsid w:val="009C4E90"/>
    <w:rsid w:val="009D061E"/>
    <w:rsid w:val="009D240F"/>
    <w:rsid w:val="009D7255"/>
    <w:rsid w:val="009F42DA"/>
    <w:rsid w:val="009F6512"/>
    <w:rsid w:val="009F6A01"/>
    <w:rsid w:val="00A24677"/>
    <w:rsid w:val="00A4212B"/>
    <w:rsid w:val="00A5088B"/>
    <w:rsid w:val="00A62F77"/>
    <w:rsid w:val="00A6657B"/>
    <w:rsid w:val="00A72FEC"/>
    <w:rsid w:val="00A76343"/>
    <w:rsid w:val="00A80239"/>
    <w:rsid w:val="00A93F8D"/>
    <w:rsid w:val="00AA50CE"/>
    <w:rsid w:val="00AA6757"/>
    <w:rsid w:val="00AA7FC8"/>
    <w:rsid w:val="00AB0233"/>
    <w:rsid w:val="00AB7FAF"/>
    <w:rsid w:val="00AC2B3C"/>
    <w:rsid w:val="00AD37D7"/>
    <w:rsid w:val="00AD7951"/>
    <w:rsid w:val="00AE10FA"/>
    <w:rsid w:val="00AE4310"/>
    <w:rsid w:val="00AE707A"/>
    <w:rsid w:val="00AF2B52"/>
    <w:rsid w:val="00B02837"/>
    <w:rsid w:val="00B101F1"/>
    <w:rsid w:val="00B13139"/>
    <w:rsid w:val="00B23686"/>
    <w:rsid w:val="00B23ADC"/>
    <w:rsid w:val="00B32EC2"/>
    <w:rsid w:val="00B43C4A"/>
    <w:rsid w:val="00B530A6"/>
    <w:rsid w:val="00B65A7E"/>
    <w:rsid w:val="00BB460F"/>
    <w:rsid w:val="00BC6305"/>
    <w:rsid w:val="00BD00CC"/>
    <w:rsid w:val="00C11049"/>
    <w:rsid w:val="00C1447B"/>
    <w:rsid w:val="00C204DD"/>
    <w:rsid w:val="00C23837"/>
    <w:rsid w:val="00C31BE4"/>
    <w:rsid w:val="00C36F95"/>
    <w:rsid w:val="00C43445"/>
    <w:rsid w:val="00C56F6C"/>
    <w:rsid w:val="00C619A9"/>
    <w:rsid w:val="00C6498E"/>
    <w:rsid w:val="00C64C14"/>
    <w:rsid w:val="00C672DE"/>
    <w:rsid w:val="00C9046B"/>
    <w:rsid w:val="00CD652B"/>
    <w:rsid w:val="00CE4826"/>
    <w:rsid w:val="00D0475D"/>
    <w:rsid w:val="00D15093"/>
    <w:rsid w:val="00D35622"/>
    <w:rsid w:val="00D35A03"/>
    <w:rsid w:val="00D705EF"/>
    <w:rsid w:val="00D83364"/>
    <w:rsid w:val="00D930B9"/>
    <w:rsid w:val="00DB4F15"/>
    <w:rsid w:val="00DB529E"/>
    <w:rsid w:val="00DB581B"/>
    <w:rsid w:val="00DC5244"/>
    <w:rsid w:val="00DD6C4A"/>
    <w:rsid w:val="00DE403F"/>
    <w:rsid w:val="00DE7F79"/>
    <w:rsid w:val="00E30FAD"/>
    <w:rsid w:val="00E34B03"/>
    <w:rsid w:val="00E542B2"/>
    <w:rsid w:val="00E55AC2"/>
    <w:rsid w:val="00E72DB7"/>
    <w:rsid w:val="00E80534"/>
    <w:rsid w:val="00E81F63"/>
    <w:rsid w:val="00E84A1B"/>
    <w:rsid w:val="00EE04FE"/>
    <w:rsid w:val="00EE4A10"/>
    <w:rsid w:val="00F136F9"/>
    <w:rsid w:val="00F156D1"/>
    <w:rsid w:val="00F327B3"/>
    <w:rsid w:val="00F40AFF"/>
    <w:rsid w:val="00F43891"/>
    <w:rsid w:val="00F64381"/>
    <w:rsid w:val="00F70455"/>
    <w:rsid w:val="00F948AC"/>
    <w:rsid w:val="00FA61FD"/>
    <w:rsid w:val="00FA6C89"/>
    <w:rsid w:val="00FC4A5D"/>
    <w:rsid w:val="00FC542B"/>
    <w:rsid w:val="00FD15A1"/>
    <w:rsid w:val="00FD3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29A32"/>
  <w15:chartTrackingRefBased/>
  <w15:docId w15:val="{0336D7F0-CE63-C044-911C-DED8447D5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E90"/>
    <w:rPr>
      <w:rFonts w:ascii="Times New Roman" w:eastAsia="Times New Roman" w:hAnsi="Times New Roman" w:cs="Times New Roman"/>
      <w:szCs w:val="20"/>
    </w:rPr>
  </w:style>
  <w:style w:type="paragraph" w:styleId="Heading1">
    <w:name w:val="heading 1"/>
    <w:basedOn w:val="Normal"/>
    <w:link w:val="Heading1Char"/>
    <w:uiPriority w:val="9"/>
    <w:qFormat/>
    <w:rsid w:val="00925FFC"/>
    <w:pPr>
      <w:spacing w:before="100" w:beforeAutospacing="1" w:after="100" w:afterAutospacing="1"/>
      <w:outlineLvl w:val="0"/>
    </w:pPr>
    <w:rPr>
      <w:rFonts w:ascii="Times" w:eastAsiaTheme="minorEastAsia" w:hAnsi="Times" w:cstheme="minorBidi"/>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OMContent">
    <w:name w:val="SOMContent"/>
    <w:basedOn w:val="Normal"/>
    <w:link w:val="SOMContentChar"/>
    <w:rsid w:val="009C4E90"/>
    <w:pPr>
      <w:spacing w:before="120"/>
    </w:pPr>
    <w:rPr>
      <w:szCs w:val="24"/>
    </w:rPr>
  </w:style>
  <w:style w:type="paragraph" w:styleId="Header">
    <w:name w:val="header"/>
    <w:basedOn w:val="Normal"/>
    <w:link w:val="HeaderChar"/>
    <w:uiPriority w:val="99"/>
    <w:unhideWhenUsed/>
    <w:rsid w:val="009C4E90"/>
    <w:pPr>
      <w:tabs>
        <w:tab w:val="center" w:pos="4680"/>
        <w:tab w:val="right" w:pos="9360"/>
      </w:tabs>
    </w:pPr>
  </w:style>
  <w:style w:type="character" w:customStyle="1" w:styleId="HeaderChar">
    <w:name w:val="Header Char"/>
    <w:basedOn w:val="DefaultParagraphFont"/>
    <w:link w:val="Header"/>
    <w:uiPriority w:val="99"/>
    <w:rsid w:val="009C4E90"/>
    <w:rPr>
      <w:rFonts w:ascii="Times New Roman" w:eastAsia="Times New Roman" w:hAnsi="Times New Roman" w:cs="Times New Roman"/>
      <w:szCs w:val="20"/>
    </w:rPr>
  </w:style>
  <w:style w:type="paragraph" w:styleId="Footer">
    <w:name w:val="footer"/>
    <w:basedOn w:val="Normal"/>
    <w:link w:val="FooterChar"/>
    <w:uiPriority w:val="99"/>
    <w:unhideWhenUsed/>
    <w:rsid w:val="009C4E90"/>
    <w:pPr>
      <w:tabs>
        <w:tab w:val="center" w:pos="4680"/>
        <w:tab w:val="right" w:pos="9360"/>
      </w:tabs>
    </w:pPr>
  </w:style>
  <w:style w:type="character" w:customStyle="1" w:styleId="FooterChar">
    <w:name w:val="Footer Char"/>
    <w:basedOn w:val="DefaultParagraphFont"/>
    <w:link w:val="Footer"/>
    <w:uiPriority w:val="99"/>
    <w:rsid w:val="009C4E90"/>
    <w:rPr>
      <w:rFonts w:ascii="Times New Roman" w:eastAsia="Times New Roman" w:hAnsi="Times New Roman" w:cs="Times New Roman"/>
      <w:szCs w:val="20"/>
    </w:rPr>
  </w:style>
  <w:style w:type="paragraph" w:styleId="BalloonText">
    <w:name w:val="Balloon Text"/>
    <w:basedOn w:val="Normal"/>
    <w:link w:val="BalloonTextChar"/>
    <w:uiPriority w:val="99"/>
    <w:semiHidden/>
    <w:unhideWhenUsed/>
    <w:rsid w:val="003E2580"/>
    <w:rPr>
      <w:sz w:val="18"/>
      <w:szCs w:val="18"/>
    </w:rPr>
  </w:style>
  <w:style w:type="character" w:customStyle="1" w:styleId="BalloonTextChar">
    <w:name w:val="Balloon Text Char"/>
    <w:basedOn w:val="DefaultParagraphFont"/>
    <w:link w:val="BalloonText"/>
    <w:uiPriority w:val="99"/>
    <w:semiHidden/>
    <w:rsid w:val="003E2580"/>
    <w:rPr>
      <w:rFonts w:ascii="Times New Roman" w:eastAsia="Times New Roman" w:hAnsi="Times New Roman" w:cs="Times New Roman"/>
      <w:sz w:val="18"/>
      <w:szCs w:val="18"/>
    </w:rPr>
  </w:style>
  <w:style w:type="character" w:styleId="Hyperlink">
    <w:name w:val="Hyperlink"/>
    <w:basedOn w:val="DefaultParagraphFont"/>
    <w:uiPriority w:val="99"/>
    <w:unhideWhenUsed/>
    <w:rsid w:val="00A24677"/>
    <w:rPr>
      <w:color w:val="0563C1" w:themeColor="hyperlink"/>
      <w:u w:val="single"/>
    </w:rPr>
  </w:style>
  <w:style w:type="character" w:styleId="UnresolvedMention">
    <w:name w:val="Unresolved Mention"/>
    <w:basedOn w:val="DefaultParagraphFont"/>
    <w:uiPriority w:val="99"/>
    <w:semiHidden/>
    <w:unhideWhenUsed/>
    <w:rsid w:val="00A24677"/>
    <w:rPr>
      <w:color w:val="605E5C"/>
      <w:shd w:val="clear" w:color="auto" w:fill="E1DFDD"/>
    </w:rPr>
  </w:style>
  <w:style w:type="paragraph" w:customStyle="1" w:styleId="EndNoteBibliographyTitle">
    <w:name w:val="EndNote Bibliography Title"/>
    <w:basedOn w:val="Normal"/>
    <w:link w:val="EndNoteBibliographyTitleChar"/>
    <w:rsid w:val="00E81F63"/>
    <w:pPr>
      <w:jc w:val="center"/>
    </w:pPr>
  </w:style>
  <w:style w:type="character" w:customStyle="1" w:styleId="SOMContentChar">
    <w:name w:val="SOMContent Char"/>
    <w:basedOn w:val="DefaultParagraphFont"/>
    <w:link w:val="SOMContent"/>
    <w:rsid w:val="00E81F63"/>
    <w:rPr>
      <w:rFonts w:ascii="Times New Roman" w:eastAsia="Times New Roman" w:hAnsi="Times New Roman" w:cs="Times New Roman"/>
    </w:rPr>
  </w:style>
  <w:style w:type="character" w:customStyle="1" w:styleId="EndNoteBibliographyTitleChar">
    <w:name w:val="EndNote Bibliography Title Char"/>
    <w:basedOn w:val="SOMContentChar"/>
    <w:link w:val="EndNoteBibliographyTitle"/>
    <w:rsid w:val="00E81F63"/>
    <w:rPr>
      <w:rFonts w:ascii="Times New Roman" w:eastAsia="Times New Roman" w:hAnsi="Times New Roman" w:cs="Times New Roman"/>
      <w:szCs w:val="20"/>
    </w:rPr>
  </w:style>
  <w:style w:type="paragraph" w:customStyle="1" w:styleId="EndNoteBibliography">
    <w:name w:val="EndNote Bibliography"/>
    <w:basedOn w:val="Normal"/>
    <w:link w:val="EndNoteBibliographyChar"/>
    <w:rsid w:val="00E81F63"/>
    <w:pPr>
      <w:jc w:val="both"/>
    </w:pPr>
  </w:style>
  <w:style w:type="character" w:customStyle="1" w:styleId="EndNoteBibliographyChar">
    <w:name w:val="EndNote Bibliography Char"/>
    <w:basedOn w:val="SOMContentChar"/>
    <w:link w:val="EndNoteBibliography"/>
    <w:rsid w:val="00E81F63"/>
    <w:rPr>
      <w:rFonts w:ascii="Times New Roman" w:eastAsia="Times New Roman" w:hAnsi="Times New Roman" w:cs="Times New Roman"/>
      <w:szCs w:val="20"/>
    </w:rPr>
  </w:style>
  <w:style w:type="table" w:styleId="TableGrid">
    <w:name w:val="Table Grid"/>
    <w:basedOn w:val="TableNormal"/>
    <w:uiPriority w:val="39"/>
    <w:rsid w:val="00613A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25FFC"/>
    <w:rPr>
      <w:rFonts w:ascii="Times" w:eastAsiaTheme="minorEastAsia" w:hAnsi="Times"/>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1249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20</Pages>
  <Words>4679</Words>
  <Characters>26675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Lim</dc:creator>
  <cp:keywords/>
  <dc:description/>
  <cp:lastModifiedBy>Elaine Lim</cp:lastModifiedBy>
  <cp:revision>144</cp:revision>
  <cp:lastPrinted>2020-10-07T00:34:00Z</cp:lastPrinted>
  <dcterms:created xsi:type="dcterms:W3CDTF">2019-08-02T16:03:00Z</dcterms:created>
  <dcterms:modified xsi:type="dcterms:W3CDTF">2020-11-22T05:22:00Z</dcterms:modified>
</cp:coreProperties>
</file>