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3D1A4A" w14:textId="61208891" w:rsidR="00A20FEE" w:rsidRPr="0061525A" w:rsidRDefault="0061525A">
      <w:pPr>
        <w:rPr>
          <w:rFonts w:ascii="Times New Roman" w:hAnsi="Times New Roman" w:cs="Times New Roman"/>
        </w:rPr>
      </w:pPr>
      <w:r w:rsidRPr="0061525A">
        <w:rPr>
          <w:rFonts w:ascii="Times New Roman" w:hAnsi="Times New Roman" w:cs="Times New Roman"/>
        </w:rPr>
        <w:t>Table S1</w:t>
      </w:r>
      <w:r>
        <w:rPr>
          <w:rFonts w:ascii="Times New Roman" w:hAnsi="Times New Roman" w:cs="Times New Roman"/>
        </w:rPr>
        <w:t xml:space="preserve"> </w:t>
      </w:r>
      <w:r w:rsidR="0092669A">
        <w:rPr>
          <w:rFonts w:ascii="Times New Roman" w:hAnsi="Times New Roman" w:cs="Times New Roman"/>
        </w:rPr>
        <w:t>The</w:t>
      </w:r>
      <w:r w:rsidR="0092669A">
        <w:rPr>
          <w:rFonts w:ascii="Times New Roman" w:hAnsi="Times New Roman" w:cs="Times New Roman"/>
        </w:rPr>
        <w:t xml:space="preserve"> </w:t>
      </w:r>
      <w:r w:rsidR="006F564F">
        <w:rPr>
          <w:rFonts w:ascii="Times New Roman" w:hAnsi="Times New Roman" w:cs="Times New Roman"/>
        </w:rPr>
        <w:t xml:space="preserve">clustered number of </w:t>
      </w:r>
      <w:r w:rsidR="0092669A">
        <w:rPr>
          <w:rFonts w:ascii="Times New Roman" w:hAnsi="Times New Roman" w:cs="Times New Roman"/>
        </w:rPr>
        <w:t xml:space="preserve">DEGs </w:t>
      </w:r>
      <w:r w:rsidR="006F564F">
        <w:rPr>
          <w:rFonts w:ascii="Times New Roman" w:hAnsi="Times New Roman" w:cs="Times New Roman"/>
        </w:rPr>
        <w:t xml:space="preserve">in the </w:t>
      </w:r>
      <w:r w:rsidR="006F564F">
        <w:rPr>
          <w:rFonts w:ascii="Times New Roman" w:hAnsi="Times New Roman" w:cs="Times New Roman"/>
        </w:rPr>
        <w:t xml:space="preserve">GO terms </w:t>
      </w:r>
    </w:p>
    <w:p w14:paraId="6F1A0ECF" w14:textId="55B70B11" w:rsidR="0061525A" w:rsidRPr="006F564F" w:rsidRDefault="0061525A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03"/>
        <w:gridCol w:w="2928"/>
        <w:gridCol w:w="1276"/>
        <w:gridCol w:w="1418"/>
        <w:gridCol w:w="1071"/>
      </w:tblGrid>
      <w:tr w:rsidR="0061525A" w:rsidRPr="0061525A" w14:paraId="5D1045AE" w14:textId="3AED5065" w:rsidTr="0061525A">
        <w:tc>
          <w:tcPr>
            <w:tcW w:w="1603" w:type="dxa"/>
          </w:tcPr>
          <w:p w14:paraId="7020ABBE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306991EF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 w14:paraId="298392C7" w14:textId="23A630BC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PI</w:t>
            </w:r>
          </w:p>
        </w:tc>
        <w:tc>
          <w:tcPr>
            <w:tcW w:w="1418" w:type="dxa"/>
            <w:vAlign w:val="center"/>
          </w:tcPr>
          <w:p w14:paraId="742CCCBF" w14:textId="0C7AB353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PI</w:t>
            </w:r>
          </w:p>
        </w:tc>
        <w:tc>
          <w:tcPr>
            <w:tcW w:w="1071" w:type="dxa"/>
            <w:vAlign w:val="center"/>
          </w:tcPr>
          <w:p w14:paraId="3D31FAD9" w14:textId="0CAC5318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PI</w:t>
            </w:r>
          </w:p>
        </w:tc>
      </w:tr>
      <w:tr w:rsidR="0061525A" w:rsidRPr="0061525A" w14:paraId="08D1F10A" w14:textId="41712D99" w:rsidTr="0061525A">
        <w:tc>
          <w:tcPr>
            <w:tcW w:w="1603" w:type="dxa"/>
            <w:vMerge w:val="restart"/>
            <w:vAlign w:val="center"/>
          </w:tcPr>
          <w:p w14:paraId="63CE7D95" w14:textId="7C95ED92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Biological Process</w:t>
            </w:r>
          </w:p>
        </w:tc>
        <w:tc>
          <w:tcPr>
            <w:tcW w:w="2928" w:type="dxa"/>
          </w:tcPr>
          <w:p w14:paraId="03B4A50F" w14:textId="769C82A8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immune system process</w:t>
            </w:r>
          </w:p>
        </w:tc>
        <w:tc>
          <w:tcPr>
            <w:tcW w:w="1276" w:type="dxa"/>
            <w:vAlign w:val="center"/>
          </w:tcPr>
          <w:p w14:paraId="442CE174" w14:textId="7777777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14:paraId="211DCA36" w14:textId="7777777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vAlign w:val="center"/>
          </w:tcPr>
          <w:p w14:paraId="2DEF2D76" w14:textId="16013378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61525A" w:rsidRPr="0061525A" w14:paraId="191B65E9" w14:textId="4BAFCA67" w:rsidTr="0061525A">
        <w:tc>
          <w:tcPr>
            <w:tcW w:w="1603" w:type="dxa"/>
            <w:vMerge/>
          </w:tcPr>
          <w:p w14:paraId="4258B7A6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608A2FAC" w14:textId="530D9607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metabolic process</w:t>
            </w:r>
          </w:p>
        </w:tc>
        <w:tc>
          <w:tcPr>
            <w:tcW w:w="1276" w:type="dxa"/>
            <w:vAlign w:val="center"/>
          </w:tcPr>
          <w:p w14:paraId="3053C78E" w14:textId="12A29A98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vAlign w:val="center"/>
          </w:tcPr>
          <w:p w14:paraId="4175C7A4" w14:textId="60E36D56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71" w:type="dxa"/>
            <w:vAlign w:val="center"/>
          </w:tcPr>
          <w:p w14:paraId="31F4B6A6" w14:textId="3B0913BA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61525A" w:rsidRPr="0061525A" w14:paraId="6F188091" w14:textId="140FC0FE" w:rsidTr="0061525A">
        <w:tc>
          <w:tcPr>
            <w:tcW w:w="1603" w:type="dxa"/>
            <w:vMerge/>
          </w:tcPr>
          <w:p w14:paraId="54D2450B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21AF9110" w14:textId="35AC9616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cellular process</w:t>
            </w:r>
          </w:p>
        </w:tc>
        <w:tc>
          <w:tcPr>
            <w:tcW w:w="1276" w:type="dxa"/>
            <w:vAlign w:val="center"/>
          </w:tcPr>
          <w:p w14:paraId="675CD306" w14:textId="4F47318B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vAlign w:val="center"/>
          </w:tcPr>
          <w:p w14:paraId="5A589ABF" w14:textId="0565010E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71" w:type="dxa"/>
            <w:vAlign w:val="center"/>
          </w:tcPr>
          <w:p w14:paraId="3B6B9D13" w14:textId="3E4570A9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61525A" w:rsidRPr="0061525A" w14:paraId="528715C5" w14:textId="2A75C2B6" w:rsidTr="0061525A">
        <w:tc>
          <w:tcPr>
            <w:tcW w:w="1603" w:type="dxa"/>
            <w:vMerge/>
          </w:tcPr>
          <w:p w14:paraId="213CB244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308FAA6E" w14:textId="23A5AA62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biological adhesion</w:t>
            </w:r>
          </w:p>
        </w:tc>
        <w:tc>
          <w:tcPr>
            <w:tcW w:w="1276" w:type="dxa"/>
            <w:vAlign w:val="center"/>
          </w:tcPr>
          <w:p w14:paraId="1289FBA1" w14:textId="79446F32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418" w:type="dxa"/>
            <w:vAlign w:val="center"/>
          </w:tcPr>
          <w:p w14:paraId="61A712FF" w14:textId="7777777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vAlign w:val="center"/>
          </w:tcPr>
          <w:p w14:paraId="02BB8DAC" w14:textId="143573C5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1525A" w:rsidRPr="0061525A" w14:paraId="7D9E51BF" w14:textId="7036B2E2" w:rsidTr="0061525A">
        <w:tc>
          <w:tcPr>
            <w:tcW w:w="1603" w:type="dxa"/>
            <w:vMerge/>
          </w:tcPr>
          <w:p w14:paraId="1B8F42BE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62004465" w14:textId="7CC893F0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signaling</w:t>
            </w:r>
          </w:p>
        </w:tc>
        <w:tc>
          <w:tcPr>
            <w:tcW w:w="1276" w:type="dxa"/>
            <w:vAlign w:val="center"/>
          </w:tcPr>
          <w:p w14:paraId="3F4CBA92" w14:textId="516ACFDE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418" w:type="dxa"/>
            <w:vAlign w:val="center"/>
          </w:tcPr>
          <w:p w14:paraId="07C75ADA" w14:textId="0EE63674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071" w:type="dxa"/>
            <w:vAlign w:val="center"/>
          </w:tcPr>
          <w:p w14:paraId="7D79792B" w14:textId="08FFEAB9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61525A" w:rsidRPr="0061525A" w14:paraId="28C5A886" w14:textId="382A5B23" w:rsidTr="0061525A">
        <w:tc>
          <w:tcPr>
            <w:tcW w:w="1603" w:type="dxa"/>
            <w:vMerge/>
          </w:tcPr>
          <w:p w14:paraId="1FC4DD54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5E6B92D7" w14:textId="56813803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multicellular organismal process</w:t>
            </w:r>
          </w:p>
        </w:tc>
        <w:tc>
          <w:tcPr>
            <w:tcW w:w="1276" w:type="dxa"/>
            <w:vAlign w:val="center"/>
          </w:tcPr>
          <w:p w14:paraId="5FED2C34" w14:textId="09B5577C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418" w:type="dxa"/>
            <w:vAlign w:val="center"/>
          </w:tcPr>
          <w:p w14:paraId="26849D09" w14:textId="30C3B4BE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071" w:type="dxa"/>
            <w:vAlign w:val="center"/>
          </w:tcPr>
          <w:p w14:paraId="4BF71293" w14:textId="5CDC8130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</w:tr>
      <w:tr w:rsidR="0061525A" w:rsidRPr="0061525A" w14:paraId="5D689C24" w14:textId="60906878" w:rsidTr="0061525A">
        <w:tc>
          <w:tcPr>
            <w:tcW w:w="1603" w:type="dxa"/>
            <w:vMerge/>
          </w:tcPr>
          <w:p w14:paraId="05C0C75E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4FAD1D17" w14:textId="05B6FE3F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developmental process</w:t>
            </w:r>
          </w:p>
        </w:tc>
        <w:tc>
          <w:tcPr>
            <w:tcW w:w="1276" w:type="dxa"/>
            <w:vAlign w:val="center"/>
          </w:tcPr>
          <w:p w14:paraId="3F41E12F" w14:textId="0CE9EFBD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418" w:type="dxa"/>
            <w:vAlign w:val="center"/>
          </w:tcPr>
          <w:p w14:paraId="5263E066" w14:textId="5EF9A421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071" w:type="dxa"/>
            <w:vAlign w:val="center"/>
          </w:tcPr>
          <w:p w14:paraId="1F049FFC" w14:textId="1255014E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61525A" w:rsidRPr="0061525A" w14:paraId="1F97AFE9" w14:textId="0F7A389A" w:rsidTr="0061525A">
        <w:tc>
          <w:tcPr>
            <w:tcW w:w="1603" w:type="dxa"/>
            <w:vMerge/>
          </w:tcPr>
          <w:p w14:paraId="17A67A31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68AA6E35" w14:textId="7D47E6A1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single-organism process</w:t>
            </w:r>
          </w:p>
        </w:tc>
        <w:tc>
          <w:tcPr>
            <w:tcW w:w="1276" w:type="dxa"/>
            <w:vAlign w:val="center"/>
          </w:tcPr>
          <w:p w14:paraId="6D52E13C" w14:textId="3C418B43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  <w:vAlign w:val="center"/>
          </w:tcPr>
          <w:p w14:paraId="2CBD2E32" w14:textId="5305E0BA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71" w:type="dxa"/>
            <w:vAlign w:val="center"/>
          </w:tcPr>
          <w:p w14:paraId="5EDA2C4F" w14:textId="79D27F19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1525A" w:rsidRPr="0061525A" w14:paraId="0844099B" w14:textId="72E2ADA9" w:rsidTr="0061525A">
        <w:tc>
          <w:tcPr>
            <w:tcW w:w="1603" w:type="dxa"/>
            <w:vMerge/>
          </w:tcPr>
          <w:p w14:paraId="6C6630B1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2766DEE7" w14:textId="45D594EB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response to stimulus</w:t>
            </w:r>
          </w:p>
        </w:tc>
        <w:tc>
          <w:tcPr>
            <w:tcW w:w="1276" w:type="dxa"/>
            <w:vAlign w:val="center"/>
          </w:tcPr>
          <w:p w14:paraId="30820D46" w14:textId="39886E45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418" w:type="dxa"/>
            <w:vAlign w:val="center"/>
          </w:tcPr>
          <w:p w14:paraId="1073B6E8" w14:textId="238B233A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071" w:type="dxa"/>
            <w:vAlign w:val="center"/>
          </w:tcPr>
          <w:p w14:paraId="7D2D19DD" w14:textId="3B537F0F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61525A" w:rsidRPr="0061525A" w14:paraId="7D553753" w14:textId="46461BA9" w:rsidTr="0061525A">
        <w:tc>
          <w:tcPr>
            <w:tcW w:w="1603" w:type="dxa"/>
            <w:vMerge/>
          </w:tcPr>
          <w:p w14:paraId="3CB2ED66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374A31DB" w14:textId="7E383F9E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localization</w:t>
            </w:r>
          </w:p>
        </w:tc>
        <w:tc>
          <w:tcPr>
            <w:tcW w:w="1276" w:type="dxa"/>
            <w:vAlign w:val="center"/>
          </w:tcPr>
          <w:p w14:paraId="34676332" w14:textId="41FB1A3E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418" w:type="dxa"/>
            <w:vAlign w:val="center"/>
          </w:tcPr>
          <w:p w14:paraId="28EE094A" w14:textId="4156CD3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071" w:type="dxa"/>
            <w:vAlign w:val="center"/>
          </w:tcPr>
          <w:p w14:paraId="0A9FFD49" w14:textId="0D3E2D3B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61525A" w:rsidRPr="0061525A" w14:paraId="0B05D7DA" w14:textId="36C499A9" w:rsidTr="0061525A">
        <w:tc>
          <w:tcPr>
            <w:tcW w:w="1603" w:type="dxa"/>
            <w:vMerge/>
          </w:tcPr>
          <w:p w14:paraId="41F38CC5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376C2800" w14:textId="61DBC533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multi-organism process</w:t>
            </w:r>
          </w:p>
        </w:tc>
        <w:tc>
          <w:tcPr>
            <w:tcW w:w="1276" w:type="dxa"/>
            <w:vAlign w:val="center"/>
          </w:tcPr>
          <w:p w14:paraId="4B4757F3" w14:textId="7777777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14:paraId="13B7B1E7" w14:textId="7777777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vAlign w:val="center"/>
          </w:tcPr>
          <w:p w14:paraId="2F47AE74" w14:textId="2559EE8D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61525A" w:rsidRPr="0061525A" w14:paraId="412F18B6" w14:textId="6BFC6B9C" w:rsidTr="0061525A">
        <w:tc>
          <w:tcPr>
            <w:tcW w:w="1603" w:type="dxa"/>
            <w:vMerge/>
          </w:tcPr>
          <w:p w14:paraId="054E4026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25FF95FF" w14:textId="2E9C6309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biological regulation</w:t>
            </w:r>
          </w:p>
        </w:tc>
        <w:tc>
          <w:tcPr>
            <w:tcW w:w="1276" w:type="dxa"/>
            <w:vAlign w:val="center"/>
          </w:tcPr>
          <w:p w14:paraId="592A2736" w14:textId="525B7982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vAlign w:val="center"/>
          </w:tcPr>
          <w:p w14:paraId="2C80B49A" w14:textId="3A0B81C2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071" w:type="dxa"/>
            <w:vAlign w:val="center"/>
          </w:tcPr>
          <w:p w14:paraId="4DB926D9" w14:textId="4991404A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61525A" w:rsidRPr="0061525A" w14:paraId="7A4D48DE" w14:textId="53143151" w:rsidTr="0061525A">
        <w:tc>
          <w:tcPr>
            <w:tcW w:w="1603" w:type="dxa"/>
            <w:vMerge/>
          </w:tcPr>
          <w:p w14:paraId="649457F3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29FF0482" w14:textId="4E34B084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cellular component organization or biogenesis</w:t>
            </w:r>
          </w:p>
        </w:tc>
        <w:tc>
          <w:tcPr>
            <w:tcW w:w="1276" w:type="dxa"/>
            <w:vAlign w:val="center"/>
          </w:tcPr>
          <w:p w14:paraId="375CB30A" w14:textId="1A514BDE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418" w:type="dxa"/>
            <w:vAlign w:val="center"/>
          </w:tcPr>
          <w:p w14:paraId="0C29B6C9" w14:textId="667DD3F4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071" w:type="dxa"/>
            <w:vAlign w:val="center"/>
          </w:tcPr>
          <w:p w14:paraId="48B4CC23" w14:textId="645C33F1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61525A" w:rsidRPr="0061525A" w14:paraId="4F95CFB3" w14:textId="77777777" w:rsidTr="0061525A">
        <w:tc>
          <w:tcPr>
            <w:tcW w:w="1603" w:type="dxa"/>
            <w:vMerge w:val="restart"/>
            <w:vAlign w:val="center"/>
          </w:tcPr>
          <w:p w14:paraId="4886941C" w14:textId="05399353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Cellular Component</w:t>
            </w:r>
          </w:p>
        </w:tc>
        <w:tc>
          <w:tcPr>
            <w:tcW w:w="2928" w:type="dxa"/>
          </w:tcPr>
          <w:p w14:paraId="6DECC020" w14:textId="20287A29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extracellular region</w:t>
            </w:r>
          </w:p>
        </w:tc>
        <w:tc>
          <w:tcPr>
            <w:tcW w:w="1276" w:type="dxa"/>
            <w:vAlign w:val="center"/>
          </w:tcPr>
          <w:p w14:paraId="2E93702E" w14:textId="3BD83CBF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418" w:type="dxa"/>
            <w:vAlign w:val="center"/>
          </w:tcPr>
          <w:p w14:paraId="6943658E" w14:textId="043927BD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071" w:type="dxa"/>
            <w:vAlign w:val="center"/>
          </w:tcPr>
          <w:p w14:paraId="599BF86A" w14:textId="7777777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1525A" w:rsidRPr="0061525A" w14:paraId="1D338B5D" w14:textId="77777777" w:rsidTr="0061525A">
        <w:tc>
          <w:tcPr>
            <w:tcW w:w="1603" w:type="dxa"/>
            <w:vMerge/>
          </w:tcPr>
          <w:p w14:paraId="414DF406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66975688" w14:textId="3CCD20AF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cell</w:t>
            </w:r>
          </w:p>
        </w:tc>
        <w:tc>
          <w:tcPr>
            <w:tcW w:w="1276" w:type="dxa"/>
            <w:vAlign w:val="center"/>
          </w:tcPr>
          <w:p w14:paraId="56DF7CC4" w14:textId="02CB7ACD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8" w:type="dxa"/>
            <w:vAlign w:val="center"/>
          </w:tcPr>
          <w:p w14:paraId="56C2517B" w14:textId="2A00EEFA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71" w:type="dxa"/>
            <w:vAlign w:val="center"/>
          </w:tcPr>
          <w:p w14:paraId="77BCB332" w14:textId="2F0A2C6D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61525A" w:rsidRPr="0061525A" w14:paraId="52EFBDC3" w14:textId="77777777" w:rsidTr="0061525A">
        <w:tc>
          <w:tcPr>
            <w:tcW w:w="1603" w:type="dxa"/>
            <w:vMerge/>
          </w:tcPr>
          <w:p w14:paraId="5D762E8C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19E4A0CE" w14:textId="4C8D6D24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membrane</w:t>
            </w:r>
          </w:p>
        </w:tc>
        <w:tc>
          <w:tcPr>
            <w:tcW w:w="1276" w:type="dxa"/>
            <w:vAlign w:val="center"/>
          </w:tcPr>
          <w:p w14:paraId="72F9C08C" w14:textId="5332CE6F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418" w:type="dxa"/>
            <w:vAlign w:val="center"/>
          </w:tcPr>
          <w:p w14:paraId="725CA029" w14:textId="00DCB73A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071" w:type="dxa"/>
            <w:vAlign w:val="center"/>
          </w:tcPr>
          <w:p w14:paraId="667934E9" w14:textId="0FD6B19A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1525A" w:rsidRPr="0061525A" w14:paraId="61906838" w14:textId="77777777" w:rsidTr="0061525A">
        <w:tc>
          <w:tcPr>
            <w:tcW w:w="1603" w:type="dxa"/>
            <w:vMerge/>
          </w:tcPr>
          <w:p w14:paraId="524FC9FD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5A04DB2E" w14:textId="5EF5C693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virion</w:t>
            </w:r>
          </w:p>
        </w:tc>
        <w:tc>
          <w:tcPr>
            <w:tcW w:w="1276" w:type="dxa"/>
            <w:vAlign w:val="center"/>
          </w:tcPr>
          <w:p w14:paraId="07595F9D" w14:textId="5F264880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418" w:type="dxa"/>
            <w:vAlign w:val="center"/>
          </w:tcPr>
          <w:p w14:paraId="0AB5ACBB" w14:textId="2E6DEDB5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071" w:type="dxa"/>
            <w:vAlign w:val="center"/>
          </w:tcPr>
          <w:p w14:paraId="76B0393A" w14:textId="3A682940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61525A" w:rsidRPr="0061525A" w14:paraId="272C15E5" w14:textId="77777777" w:rsidTr="0061525A">
        <w:tc>
          <w:tcPr>
            <w:tcW w:w="1603" w:type="dxa"/>
            <w:vMerge/>
          </w:tcPr>
          <w:p w14:paraId="7BFB19D0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6B1A28DC" w14:textId="25685757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cell junction</w:t>
            </w:r>
          </w:p>
        </w:tc>
        <w:tc>
          <w:tcPr>
            <w:tcW w:w="1276" w:type="dxa"/>
            <w:vAlign w:val="center"/>
          </w:tcPr>
          <w:p w14:paraId="659E7A21" w14:textId="5AB82E9D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418" w:type="dxa"/>
            <w:vAlign w:val="center"/>
          </w:tcPr>
          <w:p w14:paraId="0BC027B9" w14:textId="566C6BC4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vAlign w:val="center"/>
          </w:tcPr>
          <w:p w14:paraId="65C08E9D" w14:textId="7777777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1525A" w:rsidRPr="0061525A" w14:paraId="622FB7D8" w14:textId="77777777" w:rsidTr="0061525A">
        <w:tc>
          <w:tcPr>
            <w:tcW w:w="1603" w:type="dxa"/>
            <w:vMerge/>
          </w:tcPr>
          <w:p w14:paraId="6150CB81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739C017B" w14:textId="6F71993A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macromolecular complex</w:t>
            </w:r>
          </w:p>
        </w:tc>
        <w:tc>
          <w:tcPr>
            <w:tcW w:w="1276" w:type="dxa"/>
            <w:vAlign w:val="center"/>
          </w:tcPr>
          <w:p w14:paraId="42F1C1EC" w14:textId="67B838B2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vAlign w:val="center"/>
          </w:tcPr>
          <w:p w14:paraId="4FA9467C" w14:textId="7D05011B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71" w:type="dxa"/>
            <w:vAlign w:val="center"/>
          </w:tcPr>
          <w:p w14:paraId="2C01F564" w14:textId="21AB4F4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61525A" w:rsidRPr="0061525A" w14:paraId="36C73AE2" w14:textId="77777777" w:rsidTr="0061525A">
        <w:tc>
          <w:tcPr>
            <w:tcW w:w="1603" w:type="dxa"/>
            <w:vMerge/>
          </w:tcPr>
          <w:p w14:paraId="5BACD45A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105B5657" w14:textId="531C8905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organelle</w:t>
            </w:r>
          </w:p>
        </w:tc>
        <w:tc>
          <w:tcPr>
            <w:tcW w:w="1276" w:type="dxa"/>
            <w:vAlign w:val="center"/>
          </w:tcPr>
          <w:p w14:paraId="1B0C12B0" w14:textId="12136D3E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  <w:vAlign w:val="center"/>
          </w:tcPr>
          <w:p w14:paraId="39359D90" w14:textId="138314E4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71" w:type="dxa"/>
            <w:vAlign w:val="center"/>
          </w:tcPr>
          <w:p w14:paraId="58EA7CEB" w14:textId="45AE4F73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61525A" w:rsidRPr="0061525A" w14:paraId="6627FFAF" w14:textId="77777777" w:rsidTr="0061525A">
        <w:tc>
          <w:tcPr>
            <w:tcW w:w="1603" w:type="dxa"/>
            <w:vMerge/>
          </w:tcPr>
          <w:p w14:paraId="142ABF14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46F126FA" w14:textId="5E1A1FD2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extracellular region part</w:t>
            </w:r>
          </w:p>
        </w:tc>
        <w:tc>
          <w:tcPr>
            <w:tcW w:w="1276" w:type="dxa"/>
            <w:vAlign w:val="center"/>
          </w:tcPr>
          <w:p w14:paraId="2C710DF4" w14:textId="0E5296B4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418" w:type="dxa"/>
            <w:vAlign w:val="center"/>
          </w:tcPr>
          <w:p w14:paraId="083107E9" w14:textId="26C51964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071" w:type="dxa"/>
            <w:vAlign w:val="center"/>
          </w:tcPr>
          <w:p w14:paraId="5C0926F2" w14:textId="7777777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1525A" w:rsidRPr="0061525A" w14:paraId="401A872E" w14:textId="77777777" w:rsidTr="0061525A">
        <w:tc>
          <w:tcPr>
            <w:tcW w:w="1603" w:type="dxa"/>
            <w:vMerge/>
          </w:tcPr>
          <w:p w14:paraId="2788BA63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43632B53" w14:textId="67BB90FC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organelle part</w:t>
            </w:r>
          </w:p>
        </w:tc>
        <w:tc>
          <w:tcPr>
            <w:tcW w:w="1276" w:type="dxa"/>
            <w:vAlign w:val="center"/>
          </w:tcPr>
          <w:p w14:paraId="4E81F44E" w14:textId="7E0E744F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vAlign w:val="center"/>
          </w:tcPr>
          <w:p w14:paraId="6A86366A" w14:textId="2C66D921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71" w:type="dxa"/>
            <w:vAlign w:val="center"/>
          </w:tcPr>
          <w:p w14:paraId="39E277CB" w14:textId="453971BB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61525A" w:rsidRPr="0061525A" w14:paraId="1F65FCC9" w14:textId="77777777" w:rsidTr="0061525A">
        <w:tc>
          <w:tcPr>
            <w:tcW w:w="1603" w:type="dxa"/>
            <w:vMerge/>
          </w:tcPr>
          <w:p w14:paraId="54C0C0C8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01B0A708" w14:textId="3B466280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membrane part</w:t>
            </w:r>
          </w:p>
        </w:tc>
        <w:tc>
          <w:tcPr>
            <w:tcW w:w="1276" w:type="dxa"/>
            <w:vAlign w:val="center"/>
          </w:tcPr>
          <w:p w14:paraId="7104805F" w14:textId="0B90EDCB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418" w:type="dxa"/>
            <w:vAlign w:val="center"/>
          </w:tcPr>
          <w:p w14:paraId="54BDABA2" w14:textId="00A48F26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071" w:type="dxa"/>
            <w:vAlign w:val="center"/>
          </w:tcPr>
          <w:p w14:paraId="0B6E3EA5" w14:textId="47CCF6E3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61525A" w:rsidRPr="0061525A" w14:paraId="66479100" w14:textId="77777777" w:rsidTr="0061525A">
        <w:tc>
          <w:tcPr>
            <w:tcW w:w="1603" w:type="dxa"/>
            <w:vMerge/>
          </w:tcPr>
          <w:p w14:paraId="269F7161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4DCD5F38" w14:textId="24EF2497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cell part</w:t>
            </w:r>
          </w:p>
        </w:tc>
        <w:tc>
          <w:tcPr>
            <w:tcW w:w="1276" w:type="dxa"/>
            <w:vAlign w:val="center"/>
          </w:tcPr>
          <w:p w14:paraId="5ACABE09" w14:textId="471CB461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8" w:type="dxa"/>
            <w:vAlign w:val="center"/>
          </w:tcPr>
          <w:p w14:paraId="2EE93F2E" w14:textId="5B15B921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71" w:type="dxa"/>
            <w:vAlign w:val="center"/>
          </w:tcPr>
          <w:p w14:paraId="45298E5E" w14:textId="2D647993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61525A" w:rsidRPr="0061525A" w14:paraId="2B0804A9" w14:textId="77777777" w:rsidTr="0061525A">
        <w:tc>
          <w:tcPr>
            <w:tcW w:w="1603" w:type="dxa"/>
            <w:vMerge w:val="restart"/>
            <w:vAlign w:val="center"/>
          </w:tcPr>
          <w:p w14:paraId="62929992" w14:textId="15FA2F98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Molecular Function</w:t>
            </w:r>
          </w:p>
        </w:tc>
        <w:tc>
          <w:tcPr>
            <w:tcW w:w="2928" w:type="dxa"/>
          </w:tcPr>
          <w:p w14:paraId="2D1A5773" w14:textId="101678C4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catalytic activity</w:t>
            </w:r>
          </w:p>
        </w:tc>
        <w:tc>
          <w:tcPr>
            <w:tcW w:w="1276" w:type="dxa"/>
            <w:vAlign w:val="center"/>
          </w:tcPr>
          <w:p w14:paraId="66998F59" w14:textId="3340C6A1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418" w:type="dxa"/>
            <w:vAlign w:val="center"/>
          </w:tcPr>
          <w:p w14:paraId="2C1D287E" w14:textId="2D6228E8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71" w:type="dxa"/>
            <w:vAlign w:val="center"/>
          </w:tcPr>
          <w:p w14:paraId="75A73779" w14:textId="3C76D929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61525A" w:rsidRPr="0061525A" w14:paraId="18B35F26" w14:textId="77777777" w:rsidTr="0061525A">
        <w:tc>
          <w:tcPr>
            <w:tcW w:w="1603" w:type="dxa"/>
            <w:vMerge/>
          </w:tcPr>
          <w:p w14:paraId="6DA789DA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4F6074D1" w14:textId="6F3D6611" w:rsidR="0061525A" w:rsidRPr="0061525A" w:rsidRDefault="0061525A" w:rsidP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structural molecule activity</w:t>
            </w:r>
          </w:p>
        </w:tc>
        <w:tc>
          <w:tcPr>
            <w:tcW w:w="1276" w:type="dxa"/>
            <w:vAlign w:val="center"/>
          </w:tcPr>
          <w:p w14:paraId="426E633F" w14:textId="3CF0243C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vAlign w:val="center"/>
          </w:tcPr>
          <w:p w14:paraId="1FE24241" w14:textId="7E31C784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71" w:type="dxa"/>
            <w:vAlign w:val="center"/>
          </w:tcPr>
          <w:p w14:paraId="46146D56" w14:textId="6206736F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61525A" w:rsidRPr="0061525A" w14:paraId="594A31CA" w14:textId="77777777" w:rsidTr="0061525A">
        <w:tc>
          <w:tcPr>
            <w:tcW w:w="1603" w:type="dxa"/>
            <w:vMerge/>
          </w:tcPr>
          <w:p w14:paraId="6CFF52FC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1A1F73FA" w14:textId="7EBDD986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transporter activity</w:t>
            </w:r>
          </w:p>
        </w:tc>
        <w:tc>
          <w:tcPr>
            <w:tcW w:w="1276" w:type="dxa"/>
            <w:vAlign w:val="center"/>
          </w:tcPr>
          <w:p w14:paraId="43B0FCFC" w14:textId="63AADDC6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418" w:type="dxa"/>
            <w:vAlign w:val="center"/>
          </w:tcPr>
          <w:p w14:paraId="77E62E1A" w14:textId="7777777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vAlign w:val="center"/>
          </w:tcPr>
          <w:p w14:paraId="5483A47D" w14:textId="7777777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1525A" w:rsidRPr="0061525A" w14:paraId="631580F9" w14:textId="77777777" w:rsidTr="0061525A">
        <w:tc>
          <w:tcPr>
            <w:tcW w:w="1603" w:type="dxa"/>
            <w:vMerge/>
          </w:tcPr>
          <w:p w14:paraId="0E64FF2F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539E57A9" w14:textId="45916CB4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binding</w:t>
            </w:r>
          </w:p>
        </w:tc>
        <w:tc>
          <w:tcPr>
            <w:tcW w:w="1276" w:type="dxa"/>
            <w:vAlign w:val="center"/>
          </w:tcPr>
          <w:p w14:paraId="7C95C0F6" w14:textId="0751A083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vAlign w:val="center"/>
          </w:tcPr>
          <w:p w14:paraId="1818A404" w14:textId="2274EE3A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71" w:type="dxa"/>
            <w:vAlign w:val="center"/>
          </w:tcPr>
          <w:p w14:paraId="0458F0AB" w14:textId="5FF6E816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61525A" w:rsidRPr="0061525A" w14:paraId="4A7FECC8" w14:textId="77777777" w:rsidTr="0061525A">
        <w:tc>
          <w:tcPr>
            <w:tcW w:w="1603" w:type="dxa"/>
            <w:vMerge/>
          </w:tcPr>
          <w:p w14:paraId="4B01BAC8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1C675AD5" w14:textId="00177C5C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channel regulator activity</w:t>
            </w:r>
          </w:p>
        </w:tc>
        <w:tc>
          <w:tcPr>
            <w:tcW w:w="1276" w:type="dxa"/>
            <w:vAlign w:val="center"/>
          </w:tcPr>
          <w:p w14:paraId="44145E7E" w14:textId="6187753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418" w:type="dxa"/>
            <w:vAlign w:val="center"/>
          </w:tcPr>
          <w:p w14:paraId="5C79DBB1" w14:textId="7AE3F37E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071" w:type="dxa"/>
            <w:vAlign w:val="center"/>
          </w:tcPr>
          <w:p w14:paraId="49EDFFEC" w14:textId="1E3283CA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61525A" w:rsidRPr="0061525A" w14:paraId="5AF83622" w14:textId="77777777" w:rsidTr="0061525A">
        <w:tc>
          <w:tcPr>
            <w:tcW w:w="1603" w:type="dxa"/>
            <w:vMerge/>
          </w:tcPr>
          <w:p w14:paraId="28AB8BA6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581934B9" w14:textId="1DF8A899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enzyme regulator activity</w:t>
            </w:r>
          </w:p>
        </w:tc>
        <w:tc>
          <w:tcPr>
            <w:tcW w:w="1276" w:type="dxa"/>
            <w:vAlign w:val="center"/>
          </w:tcPr>
          <w:p w14:paraId="5A0879BE" w14:textId="24A89E9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418" w:type="dxa"/>
            <w:vAlign w:val="center"/>
          </w:tcPr>
          <w:p w14:paraId="12335461" w14:textId="7777777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vAlign w:val="center"/>
          </w:tcPr>
          <w:p w14:paraId="5638C55C" w14:textId="12F69029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</w:tr>
      <w:tr w:rsidR="0061525A" w:rsidRPr="0061525A" w14:paraId="4EF4F70E" w14:textId="77777777" w:rsidTr="0061525A">
        <w:tc>
          <w:tcPr>
            <w:tcW w:w="1603" w:type="dxa"/>
            <w:vMerge/>
          </w:tcPr>
          <w:p w14:paraId="7F419CC6" w14:textId="77777777" w:rsidR="0061525A" w:rsidRPr="0061525A" w:rsidRDefault="006152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8" w:type="dxa"/>
          </w:tcPr>
          <w:p w14:paraId="132863C0" w14:textId="017241D6" w:rsidR="0061525A" w:rsidRPr="0061525A" w:rsidRDefault="0061525A">
            <w:pPr>
              <w:rPr>
                <w:rFonts w:ascii="Times New Roman" w:hAnsi="Times New Roman" w:cs="Times New Roman"/>
              </w:rPr>
            </w:pPr>
            <w:r w:rsidRPr="0061525A">
              <w:rPr>
                <w:rFonts w:ascii="Times New Roman" w:hAnsi="Times New Roman" w:cs="Times New Roman"/>
              </w:rPr>
              <w:t>molecular transducer activity</w:t>
            </w:r>
          </w:p>
        </w:tc>
        <w:tc>
          <w:tcPr>
            <w:tcW w:w="1276" w:type="dxa"/>
            <w:vAlign w:val="center"/>
          </w:tcPr>
          <w:p w14:paraId="0F876E22" w14:textId="7777777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14:paraId="5998B65D" w14:textId="77777777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vAlign w:val="center"/>
          </w:tcPr>
          <w:p w14:paraId="5298E779" w14:textId="18053C14" w:rsidR="0061525A" w:rsidRPr="0061525A" w:rsidRDefault="0061525A" w:rsidP="006152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14:paraId="6A306C5B" w14:textId="77777777" w:rsidR="0061525A" w:rsidRDefault="0061525A"/>
    <w:sectPr w:rsidR="0061525A" w:rsidSect="006152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DD42A5" w14:textId="77777777" w:rsidR="00575B57" w:rsidRDefault="00575B57" w:rsidP="0092669A">
      <w:r>
        <w:separator/>
      </w:r>
    </w:p>
  </w:endnote>
  <w:endnote w:type="continuationSeparator" w:id="0">
    <w:p w14:paraId="31C52FEE" w14:textId="77777777" w:rsidR="00575B57" w:rsidRDefault="00575B57" w:rsidP="00926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65EEF1" w14:textId="77777777" w:rsidR="00575B57" w:rsidRDefault="00575B57" w:rsidP="0092669A">
      <w:r>
        <w:separator/>
      </w:r>
    </w:p>
  </w:footnote>
  <w:footnote w:type="continuationSeparator" w:id="0">
    <w:p w14:paraId="354D0FFB" w14:textId="77777777" w:rsidR="00575B57" w:rsidRDefault="00575B57" w:rsidP="009266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25A"/>
    <w:rsid w:val="00010737"/>
    <w:rsid w:val="00033C31"/>
    <w:rsid w:val="000446B6"/>
    <w:rsid w:val="000509DA"/>
    <w:rsid w:val="0007173C"/>
    <w:rsid w:val="00102466"/>
    <w:rsid w:val="00115545"/>
    <w:rsid w:val="001354E9"/>
    <w:rsid w:val="00164015"/>
    <w:rsid w:val="001B27DC"/>
    <w:rsid w:val="001F14CA"/>
    <w:rsid w:val="00204164"/>
    <w:rsid w:val="00216A7B"/>
    <w:rsid w:val="0021772C"/>
    <w:rsid w:val="00221752"/>
    <w:rsid w:val="002241BB"/>
    <w:rsid w:val="002559D8"/>
    <w:rsid w:val="00273E57"/>
    <w:rsid w:val="00295A10"/>
    <w:rsid w:val="002A193B"/>
    <w:rsid w:val="002E1C1E"/>
    <w:rsid w:val="002E433D"/>
    <w:rsid w:val="002F16EE"/>
    <w:rsid w:val="0030158A"/>
    <w:rsid w:val="00303BAB"/>
    <w:rsid w:val="00311D1D"/>
    <w:rsid w:val="00337031"/>
    <w:rsid w:val="0036008E"/>
    <w:rsid w:val="003A5444"/>
    <w:rsid w:val="003A6BCB"/>
    <w:rsid w:val="00425320"/>
    <w:rsid w:val="00430402"/>
    <w:rsid w:val="00432C1E"/>
    <w:rsid w:val="00492283"/>
    <w:rsid w:val="004B4272"/>
    <w:rsid w:val="004B7A73"/>
    <w:rsid w:val="004F3E9F"/>
    <w:rsid w:val="00570FBA"/>
    <w:rsid w:val="00575B57"/>
    <w:rsid w:val="00584460"/>
    <w:rsid w:val="005B1844"/>
    <w:rsid w:val="005B76C7"/>
    <w:rsid w:val="005E6FB6"/>
    <w:rsid w:val="00603378"/>
    <w:rsid w:val="00611253"/>
    <w:rsid w:val="0061525A"/>
    <w:rsid w:val="00686EA3"/>
    <w:rsid w:val="00692673"/>
    <w:rsid w:val="00697DB1"/>
    <w:rsid w:val="006B6C94"/>
    <w:rsid w:val="006C01A2"/>
    <w:rsid w:val="006C27B2"/>
    <w:rsid w:val="006C3C2A"/>
    <w:rsid w:val="006F564F"/>
    <w:rsid w:val="00721710"/>
    <w:rsid w:val="0072278D"/>
    <w:rsid w:val="007F0FDD"/>
    <w:rsid w:val="007F1715"/>
    <w:rsid w:val="008365D2"/>
    <w:rsid w:val="00842B72"/>
    <w:rsid w:val="00892535"/>
    <w:rsid w:val="008B023E"/>
    <w:rsid w:val="008E2532"/>
    <w:rsid w:val="008E6ADF"/>
    <w:rsid w:val="009167B5"/>
    <w:rsid w:val="0091719D"/>
    <w:rsid w:val="0092669A"/>
    <w:rsid w:val="00927464"/>
    <w:rsid w:val="0095433A"/>
    <w:rsid w:val="0099402A"/>
    <w:rsid w:val="009A281C"/>
    <w:rsid w:val="009E79B0"/>
    <w:rsid w:val="00A20FEE"/>
    <w:rsid w:val="00A27393"/>
    <w:rsid w:val="00A4202D"/>
    <w:rsid w:val="00A77318"/>
    <w:rsid w:val="00A8619E"/>
    <w:rsid w:val="00AB486B"/>
    <w:rsid w:val="00AD7EB7"/>
    <w:rsid w:val="00AE1711"/>
    <w:rsid w:val="00AF235D"/>
    <w:rsid w:val="00B162FF"/>
    <w:rsid w:val="00B66D10"/>
    <w:rsid w:val="00B94572"/>
    <w:rsid w:val="00BB0612"/>
    <w:rsid w:val="00BB51F7"/>
    <w:rsid w:val="00BC3FEE"/>
    <w:rsid w:val="00BD1043"/>
    <w:rsid w:val="00C7378C"/>
    <w:rsid w:val="00C87C52"/>
    <w:rsid w:val="00C90855"/>
    <w:rsid w:val="00CA1F39"/>
    <w:rsid w:val="00CF20D8"/>
    <w:rsid w:val="00D06FE8"/>
    <w:rsid w:val="00DA5BD0"/>
    <w:rsid w:val="00E11EE8"/>
    <w:rsid w:val="00E3267C"/>
    <w:rsid w:val="00E5263E"/>
    <w:rsid w:val="00E751CB"/>
    <w:rsid w:val="00E772CD"/>
    <w:rsid w:val="00E9421B"/>
    <w:rsid w:val="00EA0F5D"/>
    <w:rsid w:val="00EA3F65"/>
    <w:rsid w:val="00EB31E7"/>
    <w:rsid w:val="00EE75F3"/>
    <w:rsid w:val="00F117CF"/>
    <w:rsid w:val="00F156D8"/>
    <w:rsid w:val="00F34D39"/>
    <w:rsid w:val="00FE5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A44A12"/>
  <w15:chartTrackingRefBased/>
  <w15:docId w15:val="{90D9B9E6-D432-4F8F-82D3-CC053F228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525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1525A"/>
    <w:rPr>
      <w:sz w:val="18"/>
      <w:szCs w:val="18"/>
    </w:rPr>
  </w:style>
  <w:style w:type="table" w:styleId="a5">
    <w:name w:val="Table Grid"/>
    <w:basedOn w:val="a1"/>
    <w:uiPriority w:val="39"/>
    <w:rsid w:val="006152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266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2669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266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266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79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玉芳 刘</dc:creator>
  <cp:keywords/>
  <dc:description/>
  <cp:lastModifiedBy>玉芳 刘</cp:lastModifiedBy>
  <cp:revision>2</cp:revision>
  <dcterms:created xsi:type="dcterms:W3CDTF">2020-10-16T03:54:00Z</dcterms:created>
  <dcterms:modified xsi:type="dcterms:W3CDTF">2020-10-21T04:08:00Z</dcterms:modified>
</cp:coreProperties>
</file>