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FE9" w:rsidRPr="007B7ACE" w:rsidRDefault="001D0FE9" w:rsidP="001D0FE9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B7ACE">
        <w:rPr>
          <w:rFonts w:ascii="Times New Roman" w:hAnsi="Times New Roman" w:cs="Times New Roman"/>
          <w:b/>
          <w:sz w:val="28"/>
          <w:szCs w:val="28"/>
          <w:lang w:val="en-US"/>
        </w:rPr>
        <w:t>Structural and mechanistic effects in one-electron oxidation of model disulfides</w:t>
      </w:r>
    </w:p>
    <w:p w:rsidR="001D0FE9" w:rsidRPr="000B5568" w:rsidRDefault="001D0FE9" w:rsidP="001D0FE9">
      <w:pPr>
        <w:spacing w:line="480" w:lineRule="auto"/>
        <w:jc w:val="center"/>
        <w:rPr>
          <w:rFonts w:ascii="Times New Roman" w:hAnsi="Times New Roman" w:cs="Times New Roman"/>
          <w:i/>
        </w:rPr>
      </w:pPr>
      <w:r w:rsidRPr="000B5568">
        <w:rPr>
          <w:rFonts w:ascii="Times New Roman" w:hAnsi="Times New Roman" w:cs="Times New Roman"/>
          <w:i/>
        </w:rPr>
        <w:t>Monika Borkowska</w:t>
      </w:r>
      <w:r w:rsidRPr="00FD7139">
        <w:rPr>
          <w:rFonts w:ascii="Times New Roman" w:hAnsi="Times New Roman" w:cs="Times New Roman"/>
          <w:i/>
          <w:vertAlign w:val="superscript"/>
        </w:rPr>
        <w:t>1</w:t>
      </w:r>
      <w:r w:rsidRPr="000B5568">
        <w:rPr>
          <w:rFonts w:ascii="Times New Roman" w:hAnsi="Times New Roman" w:cs="Times New Roman"/>
          <w:i/>
        </w:rPr>
        <w:t>, Piotr Filipiak</w:t>
      </w:r>
      <w:r w:rsidRPr="00FD7139">
        <w:rPr>
          <w:rFonts w:ascii="Times New Roman" w:hAnsi="Times New Roman" w:cs="Times New Roman"/>
          <w:i/>
          <w:vertAlign w:val="superscript"/>
        </w:rPr>
        <w:t>1</w:t>
      </w:r>
      <w:r w:rsidRPr="000B5568">
        <w:rPr>
          <w:rFonts w:ascii="Times New Roman" w:hAnsi="Times New Roman" w:cs="Times New Roman"/>
          <w:i/>
        </w:rPr>
        <w:t>, Marta Ignasiak-Kciuk</w:t>
      </w:r>
      <w:r w:rsidRPr="00FD7139">
        <w:rPr>
          <w:rFonts w:ascii="Times New Roman" w:hAnsi="Times New Roman" w:cs="Times New Roman"/>
          <w:i/>
          <w:vertAlign w:val="superscript"/>
        </w:rPr>
        <w:t>1</w:t>
      </w:r>
      <w:r w:rsidRPr="000B5568">
        <w:rPr>
          <w:rFonts w:ascii="Times New Roman" w:hAnsi="Times New Roman" w:cs="Times New Roman"/>
          <w:i/>
        </w:rPr>
        <w:t>, Michael J. Davies</w:t>
      </w:r>
      <w:r w:rsidRPr="00FD7139">
        <w:rPr>
          <w:rFonts w:ascii="Times New Roman" w:hAnsi="Times New Roman" w:cs="Times New Roman"/>
          <w:i/>
          <w:vertAlign w:val="superscript"/>
        </w:rPr>
        <w:t>2</w:t>
      </w:r>
      <w:r>
        <w:rPr>
          <w:rFonts w:ascii="Times New Roman" w:hAnsi="Times New Roman" w:cs="Times New Roman"/>
          <w:i/>
          <w:vertAlign w:val="superscript"/>
        </w:rPr>
        <w:t>*</w:t>
      </w:r>
      <w:r w:rsidRPr="000B5568">
        <w:rPr>
          <w:rFonts w:ascii="Times New Roman" w:hAnsi="Times New Roman" w:cs="Times New Roman"/>
          <w:i/>
        </w:rPr>
        <w:t>, Tomasz Pedzinski</w:t>
      </w:r>
      <w:r w:rsidRPr="00FD7139">
        <w:rPr>
          <w:rFonts w:ascii="Times New Roman" w:hAnsi="Times New Roman" w:cs="Times New Roman"/>
          <w:i/>
          <w:vertAlign w:val="superscript"/>
        </w:rPr>
        <w:t>1</w:t>
      </w:r>
      <w:r>
        <w:rPr>
          <w:rFonts w:ascii="Times New Roman" w:hAnsi="Times New Roman" w:cs="Times New Roman"/>
          <w:i/>
          <w:vertAlign w:val="superscript"/>
        </w:rPr>
        <w:t>*</w:t>
      </w:r>
    </w:p>
    <w:p w:rsidR="001D0FE9" w:rsidRPr="001D0FE9" w:rsidRDefault="001D0FE9" w:rsidP="001D0FE9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D0FE9" w:rsidRPr="001D0FE9" w:rsidRDefault="001D0FE9" w:rsidP="001D0FE9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D0FE9">
        <w:rPr>
          <w:rFonts w:ascii="Times New Roman" w:hAnsi="Times New Roman" w:cs="Times New Roman"/>
          <w:b/>
          <w:sz w:val="28"/>
          <w:szCs w:val="28"/>
          <w:lang w:val="en-US"/>
        </w:rPr>
        <w:t>Supplementary Information</w:t>
      </w:r>
    </w:p>
    <w:p w:rsidR="001D0FE9" w:rsidRDefault="001D0FE9" w:rsidP="00B46C6B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D0FE9" w:rsidRDefault="001D0FE9" w:rsidP="00B46C6B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B46C6B" w:rsidRPr="00AF2793" w:rsidRDefault="00B46C6B" w:rsidP="00B46C6B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F2793">
        <w:rPr>
          <w:rFonts w:ascii="Times New Roman" w:hAnsi="Times New Roman" w:cs="Times New Roman"/>
          <w:b/>
          <w:sz w:val="24"/>
          <w:szCs w:val="24"/>
          <w:lang w:val="en-GB"/>
        </w:rPr>
        <w:t>Table S1</w:t>
      </w:r>
    </w:p>
    <w:p w:rsidR="00B46C6B" w:rsidRPr="00FD7139" w:rsidRDefault="00B46C6B" w:rsidP="00B46C6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D7139">
        <w:rPr>
          <w:rFonts w:ascii="Times New Roman" w:hAnsi="Times New Roman" w:cs="Times New Roman"/>
          <w:sz w:val="24"/>
          <w:szCs w:val="24"/>
          <w:lang w:val="en-US"/>
        </w:rPr>
        <w:t>Peak areas and relative yields of detected photoproducts of DHDT oxidation (peak areas taken from HPLC chromatograms with spectrophotometric detection)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1559"/>
        <w:gridCol w:w="1418"/>
        <w:gridCol w:w="4814"/>
      </w:tblGrid>
      <w:tr w:rsidR="00B46C6B" w:rsidRPr="00FD7139" w:rsidTr="00105D5B">
        <w:tc>
          <w:tcPr>
            <w:tcW w:w="1271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1559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Product</w:t>
            </w:r>
          </w:p>
        </w:tc>
        <w:tc>
          <w:tcPr>
            <w:tcW w:w="1418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7139">
              <w:rPr>
                <w:rFonts w:ascii="Times New Roman" w:hAnsi="Times New Roman" w:cs="Times New Roman"/>
              </w:rPr>
              <w:t>Peak</w:t>
            </w:r>
            <w:proofErr w:type="spellEnd"/>
            <w:r w:rsidRPr="00FD71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139">
              <w:rPr>
                <w:rFonts w:ascii="Times New Roman" w:hAnsi="Times New Roman" w:cs="Times New Roman"/>
              </w:rPr>
              <w:t>Area</w:t>
            </w:r>
            <w:proofErr w:type="spellEnd"/>
          </w:p>
        </w:tc>
        <w:tc>
          <w:tcPr>
            <w:tcW w:w="4814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 xml:space="preserve">Products’ </w:t>
            </w:r>
            <w:proofErr w:type="spellStart"/>
            <w:r w:rsidRPr="00FD7139">
              <w:rPr>
                <w:rFonts w:ascii="Times New Roman" w:hAnsi="Times New Roman" w:cs="Times New Roman"/>
              </w:rPr>
              <w:t>yield</w:t>
            </w:r>
            <w:proofErr w:type="spellEnd"/>
            <w:r w:rsidRPr="00FD71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139">
              <w:rPr>
                <w:rFonts w:ascii="Times New Roman" w:hAnsi="Times New Roman" w:cs="Times New Roman"/>
              </w:rPr>
              <w:t>contribution</w:t>
            </w:r>
            <w:proofErr w:type="spellEnd"/>
            <w:r w:rsidRPr="00FD7139">
              <w:rPr>
                <w:rFonts w:ascii="Times New Roman" w:hAnsi="Times New Roman" w:cs="Times New Roman"/>
              </w:rPr>
              <w:t xml:space="preserve"> %</w:t>
            </w:r>
          </w:p>
        </w:tc>
      </w:tr>
      <w:tr w:rsidR="00B46C6B" w:rsidRPr="00FD7139" w:rsidTr="00105D5B">
        <w:tc>
          <w:tcPr>
            <w:tcW w:w="1271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P1</w:t>
            </w:r>
          </w:p>
        </w:tc>
        <w:tc>
          <w:tcPr>
            <w:tcW w:w="1418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4814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62.4</w:t>
            </w:r>
          </w:p>
        </w:tc>
      </w:tr>
      <w:tr w:rsidR="00B46C6B" w:rsidRPr="00FD7139" w:rsidTr="00105D5B">
        <w:tc>
          <w:tcPr>
            <w:tcW w:w="1271" w:type="dxa"/>
            <w:vMerge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4814" w:type="dxa"/>
            <w:vMerge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C6B" w:rsidRPr="00FD7139" w:rsidTr="00105D5B">
        <w:tc>
          <w:tcPr>
            <w:tcW w:w="1271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P2</w:t>
            </w:r>
          </w:p>
        </w:tc>
        <w:tc>
          <w:tcPr>
            <w:tcW w:w="1418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4814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11.1</w:t>
            </w:r>
          </w:p>
        </w:tc>
      </w:tr>
      <w:tr w:rsidR="00B46C6B" w:rsidRPr="00FD7139" w:rsidTr="00105D5B">
        <w:tc>
          <w:tcPr>
            <w:tcW w:w="1271" w:type="dxa"/>
            <w:vMerge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4814" w:type="dxa"/>
            <w:vMerge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C6B" w:rsidRPr="00FD7139" w:rsidTr="00105D5B">
        <w:tc>
          <w:tcPr>
            <w:tcW w:w="1271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P3</w:t>
            </w:r>
          </w:p>
        </w:tc>
        <w:tc>
          <w:tcPr>
            <w:tcW w:w="1418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4814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18.8</w:t>
            </w:r>
          </w:p>
        </w:tc>
      </w:tr>
      <w:tr w:rsidR="00B46C6B" w:rsidRPr="00FD7139" w:rsidTr="00105D5B">
        <w:tc>
          <w:tcPr>
            <w:tcW w:w="1271" w:type="dxa"/>
            <w:vMerge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4814" w:type="dxa"/>
            <w:vMerge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C6B" w:rsidRPr="00FD7139" w:rsidTr="00105D5B">
        <w:tc>
          <w:tcPr>
            <w:tcW w:w="1271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P4</w:t>
            </w:r>
          </w:p>
        </w:tc>
        <w:tc>
          <w:tcPr>
            <w:tcW w:w="1418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4814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7.7</w:t>
            </w:r>
          </w:p>
        </w:tc>
      </w:tr>
      <w:tr w:rsidR="00B46C6B" w:rsidRPr="00FD7139" w:rsidTr="00105D5B">
        <w:tc>
          <w:tcPr>
            <w:tcW w:w="1271" w:type="dxa"/>
            <w:vMerge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4814" w:type="dxa"/>
            <w:vMerge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C6B" w:rsidRPr="00FD7139" w:rsidTr="00105D5B">
        <w:trPr>
          <w:trHeight w:val="287"/>
        </w:trPr>
        <w:tc>
          <w:tcPr>
            <w:tcW w:w="1271" w:type="dxa"/>
            <w:vMerge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1.15</w:t>
            </w:r>
          </w:p>
        </w:tc>
        <w:tc>
          <w:tcPr>
            <w:tcW w:w="4814" w:type="dxa"/>
            <w:vMerge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C6B" w:rsidRPr="00FD7139" w:rsidTr="00105D5B">
        <w:trPr>
          <w:trHeight w:val="287"/>
        </w:trPr>
        <w:tc>
          <w:tcPr>
            <w:tcW w:w="1271" w:type="dxa"/>
            <w:vMerge/>
            <w:tcBorders>
              <w:bottom w:val="single" w:sz="4" w:space="0" w:color="auto"/>
            </w:tcBorders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4814" w:type="dxa"/>
            <w:vMerge/>
            <w:tcBorders>
              <w:bottom w:val="single" w:sz="4" w:space="0" w:color="auto"/>
            </w:tcBorders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46C6B" w:rsidRPr="00FD7139" w:rsidRDefault="00B46C6B" w:rsidP="00B46C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46C6B" w:rsidRPr="00FD7139" w:rsidRDefault="00B46C6B" w:rsidP="00B46C6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46C6B" w:rsidRPr="007001DF" w:rsidRDefault="00B46C6B" w:rsidP="00B46C6B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01DF">
        <w:rPr>
          <w:rFonts w:ascii="Times New Roman" w:hAnsi="Times New Roman" w:cs="Times New Roman"/>
          <w:b/>
          <w:sz w:val="24"/>
          <w:szCs w:val="24"/>
        </w:rPr>
        <w:t>Table</w:t>
      </w:r>
      <w:proofErr w:type="spellEnd"/>
      <w:r w:rsidRPr="007001DF">
        <w:rPr>
          <w:rFonts w:ascii="Times New Roman" w:hAnsi="Times New Roman" w:cs="Times New Roman"/>
          <w:b/>
          <w:sz w:val="24"/>
          <w:szCs w:val="24"/>
        </w:rPr>
        <w:t xml:space="preserve"> S2</w:t>
      </w:r>
    </w:p>
    <w:p w:rsidR="00B46C6B" w:rsidRPr="000706DD" w:rsidRDefault="00B46C6B" w:rsidP="00B46C6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D7139">
        <w:rPr>
          <w:rFonts w:ascii="Times New Roman" w:hAnsi="Times New Roman" w:cs="Times New Roman"/>
          <w:sz w:val="24"/>
          <w:szCs w:val="24"/>
          <w:lang w:val="en-US"/>
        </w:rPr>
        <w:t>Peak areas and relative yields of detected photoproducts of CA oxidation (peak areas taken from HPLC chromatograms with spectrophotometric detection)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71"/>
        <w:gridCol w:w="1559"/>
        <w:gridCol w:w="1418"/>
        <w:gridCol w:w="4814"/>
      </w:tblGrid>
      <w:tr w:rsidR="00B46C6B" w:rsidRPr="00FD7139" w:rsidTr="00105D5B">
        <w:tc>
          <w:tcPr>
            <w:tcW w:w="1271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1559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Product</w:t>
            </w:r>
          </w:p>
        </w:tc>
        <w:tc>
          <w:tcPr>
            <w:tcW w:w="1418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D7139">
              <w:rPr>
                <w:rFonts w:ascii="Times New Roman" w:hAnsi="Times New Roman" w:cs="Times New Roman"/>
              </w:rPr>
              <w:t>Peak</w:t>
            </w:r>
            <w:proofErr w:type="spellEnd"/>
            <w:r w:rsidRPr="00FD71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139">
              <w:rPr>
                <w:rFonts w:ascii="Times New Roman" w:hAnsi="Times New Roman" w:cs="Times New Roman"/>
              </w:rPr>
              <w:t>Area</w:t>
            </w:r>
            <w:proofErr w:type="spellEnd"/>
          </w:p>
        </w:tc>
        <w:tc>
          <w:tcPr>
            <w:tcW w:w="4814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 xml:space="preserve">Products’ </w:t>
            </w:r>
            <w:proofErr w:type="spellStart"/>
            <w:r w:rsidRPr="00FD7139">
              <w:rPr>
                <w:rFonts w:ascii="Times New Roman" w:hAnsi="Times New Roman" w:cs="Times New Roman"/>
              </w:rPr>
              <w:t>yield</w:t>
            </w:r>
            <w:proofErr w:type="spellEnd"/>
            <w:r w:rsidRPr="00FD71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D7139">
              <w:rPr>
                <w:rFonts w:ascii="Times New Roman" w:hAnsi="Times New Roman" w:cs="Times New Roman"/>
              </w:rPr>
              <w:t>contribution</w:t>
            </w:r>
            <w:proofErr w:type="spellEnd"/>
            <w:r w:rsidRPr="00FD7139">
              <w:rPr>
                <w:rFonts w:ascii="Times New Roman" w:hAnsi="Times New Roman" w:cs="Times New Roman"/>
              </w:rPr>
              <w:t xml:space="preserve"> %</w:t>
            </w:r>
          </w:p>
        </w:tc>
      </w:tr>
      <w:tr w:rsidR="00B46C6B" w:rsidRPr="00FD7139" w:rsidTr="00105D5B">
        <w:trPr>
          <w:trHeight w:val="322"/>
        </w:trPr>
        <w:tc>
          <w:tcPr>
            <w:tcW w:w="1271" w:type="dxa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P5</w:t>
            </w:r>
          </w:p>
        </w:tc>
        <w:tc>
          <w:tcPr>
            <w:tcW w:w="1418" w:type="dxa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4814" w:type="dxa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7.3</w:t>
            </w:r>
          </w:p>
        </w:tc>
      </w:tr>
      <w:tr w:rsidR="00B46C6B" w:rsidRPr="00FD7139" w:rsidTr="00105D5B">
        <w:tc>
          <w:tcPr>
            <w:tcW w:w="1271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P6</w:t>
            </w:r>
          </w:p>
        </w:tc>
        <w:tc>
          <w:tcPr>
            <w:tcW w:w="1418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4814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10.1</w:t>
            </w:r>
          </w:p>
        </w:tc>
      </w:tr>
      <w:tr w:rsidR="00B46C6B" w:rsidRPr="00FD7139" w:rsidTr="00105D5B">
        <w:tc>
          <w:tcPr>
            <w:tcW w:w="1271" w:type="dxa"/>
            <w:vMerge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4814" w:type="dxa"/>
            <w:vMerge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C6B" w:rsidRPr="00FD7139" w:rsidTr="00105D5B">
        <w:tc>
          <w:tcPr>
            <w:tcW w:w="1271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P7</w:t>
            </w:r>
          </w:p>
        </w:tc>
        <w:tc>
          <w:tcPr>
            <w:tcW w:w="1418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4814" w:type="dxa"/>
            <w:vMerge w:val="restart"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82.6</w:t>
            </w:r>
          </w:p>
        </w:tc>
      </w:tr>
      <w:tr w:rsidR="00B46C6B" w:rsidRPr="00FD7139" w:rsidTr="00105D5B">
        <w:tc>
          <w:tcPr>
            <w:tcW w:w="1271" w:type="dxa"/>
            <w:vMerge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4814" w:type="dxa"/>
            <w:vMerge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46C6B" w:rsidRPr="00FD7139" w:rsidTr="00105D5B">
        <w:trPr>
          <w:trHeight w:val="178"/>
        </w:trPr>
        <w:tc>
          <w:tcPr>
            <w:tcW w:w="1271" w:type="dxa"/>
            <w:vMerge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  <w:r w:rsidRPr="00FD7139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4814" w:type="dxa"/>
            <w:vMerge/>
          </w:tcPr>
          <w:p w:rsidR="00B46C6B" w:rsidRPr="00FD7139" w:rsidRDefault="00B46C6B" w:rsidP="00105D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46C6B" w:rsidRDefault="00B46C6B" w:rsidP="00B46C6B">
      <w:pPr>
        <w:jc w:val="center"/>
      </w:pPr>
    </w:p>
    <w:p w:rsidR="00B46C6B" w:rsidRDefault="00B46C6B" w:rsidP="00B46C6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B46C6B" w:rsidRDefault="00B46C6B" w:rsidP="00B46C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01DF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(all masses are monoisotopic masses from HR-MS spectra)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84"/>
        <w:gridCol w:w="1497"/>
        <w:gridCol w:w="1590"/>
        <w:gridCol w:w="1505"/>
        <w:gridCol w:w="1501"/>
        <w:gridCol w:w="1485"/>
      </w:tblGrid>
      <w:tr w:rsidR="00B46C6B" w:rsidTr="00105D5B">
        <w:tc>
          <w:tcPr>
            <w:tcW w:w="1484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</w:pPr>
            <w:proofErr w:type="spellStart"/>
            <w:r w:rsidRPr="00DB75FD">
              <w:rPr>
                <w:rFonts w:ascii="Times New Roman" w:hAnsi="Times New Roman" w:cs="Times New Roman"/>
              </w:rPr>
              <w:t>Comp</w:t>
            </w:r>
            <w:proofErr w:type="spellEnd"/>
            <w:r w:rsidRPr="00DB75F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97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</w:pPr>
            <w:proofErr w:type="spellStart"/>
            <w:r w:rsidRPr="00DB75FD">
              <w:rPr>
                <w:rFonts w:ascii="Times New Roman" w:hAnsi="Times New Roman" w:cs="Times New Roman"/>
              </w:rPr>
              <w:t>Retention</w:t>
            </w:r>
            <w:proofErr w:type="spellEnd"/>
            <w:r w:rsidRPr="00DB75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75FD">
              <w:rPr>
                <w:rFonts w:ascii="Times New Roman" w:hAnsi="Times New Roman" w:cs="Times New Roman"/>
              </w:rPr>
              <w:t>time</w:t>
            </w:r>
            <w:proofErr w:type="spellEnd"/>
            <w:r w:rsidRPr="00DB75FD">
              <w:rPr>
                <w:rFonts w:ascii="Times New Roman" w:hAnsi="Times New Roman" w:cs="Times New Roman"/>
              </w:rPr>
              <w:t xml:space="preserve"> [min]</w:t>
            </w:r>
          </w:p>
        </w:tc>
        <w:tc>
          <w:tcPr>
            <w:tcW w:w="1590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</w:rPr>
              <w:t>Elemental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composition</w:t>
            </w:r>
            <w:proofErr w:type="spellEnd"/>
          </w:p>
        </w:tc>
        <w:tc>
          <w:tcPr>
            <w:tcW w:w="1505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Determined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DB75FD">
              <w:rPr>
                <w:rFonts w:ascii="Times New Roman" w:hAnsi="Times New Roman" w:cs="Times New Roman"/>
              </w:rPr>
              <w:t>mass</w:t>
            </w:r>
          </w:p>
          <w:p w:rsidR="00B46C6B" w:rsidRDefault="00B46C6B" w:rsidP="00105D5B">
            <w:pPr>
              <w:spacing w:line="480" w:lineRule="auto"/>
              <w:jc w:val="center"/>
            </w:pPr>
            <w:r>
              <w:rPr>
                <w:rFonts w:ascii="Times New Roman" w:hAnsi="Times New Roman" w:cs="Times New Roman"/>
              </w:rPr>
              <w:t>[MH+]</w:t>
            </w:r>
          </w:p>
        </w:tc>
        <w:tc>
          <w:tcPr>
            <w:tcW w:w="1501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B75FD">
              <w:rPr>
                <w:rFonts w:ascii="Times New Roman" w:hAnsi="Times New Roman" w:cs="Times New Roman"/>
              </w:rPr>
              <w:t>Calculated</w:t>
            </w:r>
            <w:proofErr w:type="spellEnd"/>
            <w:r w:rsidRPr="00DB75FD">
              <w:rPr>
                <w:rFonts w:ascii="Times New Roman" w:hAnsi="Times New Roman" w:cs="Times New Roman"/>
              </w:rPr>
              <w:t xml:space="preserve"> mass</w:t>
            </w:r>
          </w:p>
          <w:p w:rsidR="00B46C6B" w:rsidRDefault="00B46C6B" w:rsidP="00105D5B">
            <w:pPr>
              <w:spacing w:line="480" w:lineRule="auto"/>
              <w:jc w:val="center"/>
            </w:pPr>
            <w:r>
              <w:rPr>
                <w:rFonts w:ascii="Times New Roman" w:hAnsi="Times New Roman" w:cs="Times New Roman"/>
              </w:rPr>
              <w:t>[MH+]</w:t>
            </w:r>
          </w:p>
        </w:tc>
        <w:tc>
          <w:tcPr>
            <w:tcW w:w="1485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</w:pPr>
            <w:r w:rsidRPr="00DB75FD">
              <w:rPr>
                <w:rFonts w:ascii="Times New Roman" w:hAnsi="Times New Roman" w:cs="Times New Roman"/>
              </w:rPr>
              <w:t>R [</w:t>
            </w:r>
            <w:proofErr w:type="spellStart"/>
            <w:r w:rsidRPr="00DB75FD">
              <w:rPr>
                <w:rFonts w:ascii="Times New Roman" w:hAnsi="Times New Roman" w:cs="Times New Roman"/>
              </w:rPr>
              <w:t>ppm</w:t>
            </w:r>
            <w:proofErr w:type="spellEnd"/>
            <w:r w:rsidRPr="00DB75FD">
              <w:rPr>
                <w:rFonts w:ascii="Times New Roman" w:hAnsi="Times New Roman" w:cs="Times New Roman"/>
              </w:rPr>
              <w:t>]</w:t>
            </w:r>
          </w:p>
        </w:tc>
      </w:tr>
      <w:tr w:rsidR="00B46C6B" w:rsidTr="00105D5B">
        <w:tc>
          <w:tcPr>
            <w:tcW w:w="1484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</w:pPr>
            <w:r w:rsidRPr="00DB75FD">
              <w:rPr>
                <w:rFonts w:ascii="Times New Roman" w:hAnsi="Times New Roman" w:cs="Times New Roman"/>
                <w:b/>
                <w:bCs/>
              </w:rPr>
              <w:t>P1</w:t>
            </w:r>
          </w:p>
        </w:tc>
        <w:tc>
          <w:tcPr>
            <w:tcW w:w="1497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13.6</w:t>
            </w:r>
          </w:p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14.1</w:t>
            </w:r>
          </w:p>
          <w:p w:rsidR="00B46C6B" w:rsidRDefault="00B46C6B" w:rsidP="00105D5B">
            <w:pPr>
              <w:spacing w:line="480" w:lineRule="auto"/>
              <w:jc w:val="center"/>
            </w:pPr>
            <w:r w:rsidRPr="00DB75FD">
              <w:rPr>
                <w:rFonts w:ascii="Times New Roman" w:hAnsi="Times New Roman" w:cs="Times New Roman"/>
              </w:rPr>
              <w:t>14.3</w:t>
            </w:r>
          </w:p>
        </w:tc>
        <w:tc>
          <w:tcPr>
            <w:tcW w:w="1590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</w:pPr>
            <w:r>
              <w:rPr>
                <w:rFonts w:ascii="Times New Roman" w:hAnsi="Times New Roman" w:cs="Times New Roman"/>
              </w:rPr>
              <w:t>C</w:t>
            </w:r>
            <w:r w:rsidRPr="005D3D35">
              <w:rPr>
                <w:rFonts w:ascii="Times New Roman" w:hAnsi="Times New Roman" w:cs="Times New Roman"/>
                <w:vertAlign w:val="subscript"/>
              </w:rPr>
              <w:t>8</w:t>
            </w:r>
            <w:r>
              <w:rPr>
                <w:rFonts w:ascii="Times New Roman" w:hAnsi="Times New Roman" w:cs="Times New Roman"/>
              </w:rPr>
              <w:t>H</w:t>
            </w:r>
            <w:r w:rsidRPr="005D3D35">
              <w:rPr>
                <w:rFonts w:ascii="Times New Roman" w:hAnsi="Times New Roman" w:cs="Times New Roman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</w:rPr>
              <w:t>O</w:t>
            </w:r>
            <w:r w:rsidRPr="005D3D35">
              <w:rPr>
                <w:rFonts w:ascii="Times New Roman" w:hAnsi="Times New Roman" w:cs="Times New Roman"/>
                <w:vertAlign w:val="subscript"/>
              </w:rPr>
              <w:t>4</w:t>
            </w:r>
            <w:r>
              <w:rPr>
                <w:rFonts w:ascii="Times New Roman" w:hAnsi="Times New Roman" w:cs="Times New Roman"/>
              </w:rPr>
              <w:t>S</w:t>
            </w:r>
            <w:r w:rsidRPr="005D3D35"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505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302.9857</w:t>
            </w:r>
          </w:p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302.9862</w:t>
            </w:r>
          </w:p>
          <w:p w:rsidR="00B46C6B" w:rsidRDefault="00B46C6B" w:rsidP="00105D5B">
            <w:pPr>
              <w:spacing w:line="480" w:lineRule="auto"/>
              <w:jc w:val="center"/>
            </w:pPr>
            <w:r w:rsidRPr="00DB75FD">
              <w:rPr>
                <w:rFonts w:ascii="Times New Roman" w:hAnsi="Times New Roman" w:cs="Times New Roman"/>
              </w:rPr>
              <w:t>302.9859</w:t>
            </w:r>
          </w:p>
        </w:tc>
        <w:tc>
          <w:tcPr>
            <w:tcW w:w="1501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</w:pPr>
            <w:r w:rsidRPr="00DB75FD">
              <w:rPr>
                <w:rFonts w:ascii="Times New Roman" w:hAnsi="Times New Roman" w:cs="Times New Roman"/>
              </w:rPr>
              <w:t>302.9853</w:t>
            </w:r>
          </w:p>
        </w:tc>
        <w:tc>
          <w:tcPr>
            <w:tcW w:w="1485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1.26</w:t>
            </w:r>
          </w:p>
          <w:p w:rsidR="00B46C6B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2.91</w:t>
            </w:r>
          </w:p>
          <w:p w:rsidR="00B46C6B" w:rsidRDefault="00B46C6B" w:rsidP="00105D5B">
            <w:pPr>
              <w:spacing w:line="480" w:lineRule="auto"/>
              <w:jc w:val="center"/>
            </w:pPr>
            <w:r>
              <w:rPr>
                <w:rFonts w:ascii="Times New Roman" w:hAnsi="Times New Roman" w:cs="Times New Roman"/>
              </w:rPr>
              <w:t>1.92</w:t>
            </w:r>
          </w:p>
        </w:tc>
      </w:tr>
      <w:tr w:rsidR="00B46C6B" w:rsidTr="00105D5B">
        <w:tc>
          <w:tcPr>
            <w:tcW w:w="1484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75FD">
              <w:rPr>
                <w:rFonts w:ascii="Times New Roman" w:hAnsi="Times New Roman" w:cs="Times New Roman"/>
                <w:b/>
                <w:bCs/>
              </w:rPr>
              <w:t>P2</w:t>
            </w:r>
          </w:p>
        </w:tc>
        <w:tc>
          <w:tcPr>
            <w:tcW w:w="1497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16.4</w:t>
            </w:r>
          </w:p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1590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14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1505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334.9579</w:t>
            </w:r>
          </w:p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334.9578</w:t>
            </w:r>
          </w:p>
        </w:tc>
        <w:tc>
          <w:tcPr>
            <w:tcW w:w="1501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334.9574</w:t>
            </w:r>
          </w:p>
        </w:tc>
        <w:tc>
          <w:tcPr>
            <w:tcW w:w="1485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1.52</w:t>
            </w:r>
          </w:p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1.22</w:t>
            </w:r>
          </w:p>
        </w:tc>
      </w:tr>
      <w:tr w:rsidR="00B46C6B" w:rsidTr="00105D5B">
        <w:tc>
          <w:tcPr>
            <w:tcW w:w="1484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75FD">
              <w:rPr>
                <w:rFonts w:ascii="Times New Roman" w:hAnsi="Times New Roman" w:cs="Times New Roman"/>
                <w:b/>
                <w:bCs/>
              </w:rPr>
              <w:t>P3</w:t>
            </w:r>
          </w:p>
        </w:tc>
        <w:tc>
          <w:tcPr>
            <w:tcW w:w="1497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18.2</w:t>
            </w:r>
          </w:p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18.8</w:t>
            </w:r>
          </w:p>
        </w:tc>
        <w:tc>
          <w:tcPr>
            <w:tcW w:w="1590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8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12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3</w:t>
            </w: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  <w:vertAlign w:val="subscript"/>
              </w:rPr>
              <w:t>5</w:t>
            </w:r>
          </w:p>
        </w:tc>
        <w:tc>
          <w:tcPr>
            <w:tcW w:w="1505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316.9476</w:t>
            </w:r>
          </w:p>
        </w:tc>
        <w:tc>
          <w:tcPr>
            <w:tcW w:w="1501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316.9468</w:t>
            </w:r>
          </w:p>
        </w:tc>
        <w:tc>
          <w:tcPr>
            <w:tcW w:w="1485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2.44</w:t>
            </w:r>
          </w:p>
        </w:tc>
      </w:tr>
      <w:tr w:rsidR="00B46C6B" w:rsidTr="00105D5B">
        <w:tc>
          <w:tcPr>
            <w:tcW w:w="1484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B75FD">
              <w:rPr>
                <w:rFonts w:ascii="Times New Roman" w:hAnsi="Times New Roman" w:cs="Times New Roman"/>
                <w:b/>
                <w:bCs/>
              </w:rPr>
              <w:t>P4</w:t>
            </w:r>
          </w:p>
        </w:tc>
        <w:tc>
          <w:tcPr>
            <w:tcW w:w="1497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20.5</w:t>
            </w:r>
          </w:p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22.3</w:t>
            </w:r>
          </w:p>
        </w:tc>
        <w:tc>
          <w:tcPr>
            <w:tcW w:w="1590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  <w:r>
              <w:rPr>
                <w:rFonts w:ascii="Times New Roman" w:hAnsi="Times New Roman" w:cs="Times New Roman"/>
              </w:rPr>
              <w:t>H</w:t>
            </w:r>
            <w:r>
              <w:rPr>
                <w:rFonts w:ascii="Times New Roman" w:hAnsi="Times New Roman" w:cs="Times New Roman"/>
                <w:vertAlign w:val="subscript"/>
              </w:rPr>
              <w:t>6</w:t>
            </w:r>
            <w:r>
              <w:rPr>
                <w:rFonts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  <w:vertAlign w:val="subscript"/>
              </w:rPr>
              <w:t>4</w:t>
            </w:r>
          </w:p>
        </w:tc>
        <w:tc>
          <w:tcPr>
            <w:tcW w:w="1505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214.9326</w:t>
            </w:r>
          </w:p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214.9330</w:t>
            </w:r>
          </w:p>
        </w:tc>
        <w:tc>
          <w:tcPr>
            <w:tcW w:w="1501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214.9329</w:t>
            </w:r>
          </w:p>
        </w:tc>
        <w:tc>
          <w:tcPr>
            <w:tcW w:w="1485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-1.35</w:t>
            </w:r>
          </w:p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DB75FD">
              <w:rPr>
                <w:rFonts w:ascii="Times New Roman" w:hAnsi="Times New Roman" w:cs="Times New Roman"/>
              </w:rPr>
              <w:t>0.52</w:t>
            </w:r>
          </w:p>
        </w:tc>
      </w:tr>
      <w:tr w:rsidR="00B46C6B" w:rsidTr="00105D5B">
        <w:tc>
          <w:tcPr>
            <w:tcW w:w="1484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2C3C">
              <w:rPr>
                <w:rFonts w:ascii="Times New Roman" w:hAnsi="Times New Roman" w:cs="Times New Roman"/>
                <w:b/>
                <w:b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497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</w:t>
            </w:r>
          </w:p>
        </w:tc>
        <w:tc>
          <w:tcPr>
            <w:tcW w:w="1590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5507">
              <w:rPr>
                <w:rFonts w:ascii="Times New Roman" w:hAnsi="Times New Roman" w:cs="Times New Roman"/>
              </w:rPr>
              <w:t>C</w:t>
            </w:r>
            <w:r w:rsidRPr="00555507">
              <w:rPr>
                <w:rFonts w:ascii="Times New Roman" w:hAnsi="Times New Roman" w:cs="Times New Roman"/>
                <w:vertAlign w:val="subscript"/>
              </w:rPr>
              <w:t>18</w:t>
            </w:r>
            <w:r w:rsidRPr="00555507">
              <w:rPr>
                <w:rFonts w:ascii="Times New Roman" w:hAnsi="Times New Roman" w:cs="Times New Roman"/>
              </w:rPr>
              <w:t>H</w:t>
            </w:r>
            <w:r w:rsidRPr="00555507">
              <w:rPr>
                <w:rFonts w:ascii="Times New Roman" w:hAnsi="Times New Roman" w:cs="Times New Roman"/>
                <w:vertAlign w:val="subscript"/>
              </w:rPr>
              <w:t>22</w:t>
            </w:r>
            <w:r w:rsidRPr="00555507">
              <w:rPr>
                <w:rFonts w:ascii="Times New Roman" w:hAnsi="Times New Roman" w:cs="Times New Roman"/>
              </w:rPr>
              <w:t>N</w:t>
            </w:r>
            <w:r w:rsidRPr="00555507">
              <w:rPr>
                <w:rFonts w:ascii="Times New Roman" w:hAnsi="Times New Roman" w:cs="Times New Roman"/>
                <w:vertAlign w:val="subscript"/>
              </w:rPr>
              <w:t>2</w:t>
            </w:r>
            <w:r w:rsidRPr="00555507">
              <w:rPr>
                <w:rFonts w:ascii="Times New Roman" w:hAnsi="Times New Roman" w:cs="Times New Roman"/>
              </w:rPr>
              <w:t>O</w:t>
            </w:r>
            <w:r w:rsidRPr="00555507">
              <w:rPr>
                <w:rFonts w:ascii="Times New Roman" w:hAnsi="Times New Roman" w:cs="Times New Roman"/>
                <w:vertAlign w:val="subscript"/>
              </w:rPr>
              <w:t>3</w:t>
            </w:r>
            <w:r w:rsidRPr="00555507">
              <w:rPr>
                <w:rFonts w:ascii="Times New Roman" w:hAnsi="Times New Roman" w:cs="Times New Roman"/>
              </w:rPr>
              <w:t>S</w:t>
            </w:r>
            <w:r w:rsidRPr="00555507">
              <w:rPr>
                <w:rFonts w:ascii="Times New Roman" w:hAnsi="Times New Roman" w:cs="Times New Roman"/>
                <w:vertAlign w:val="subscript"/>
              </w:rPr>
              <w:t>2</w:t>
            </w:r>
          </w:p>
        </w:tc>
        <w:tc>
          <w:tcPr>
            <w:tcW w:w="1505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62C3C">
              <w:rPr>
                <w:rFonts w:ascii="Times New Roman" w:hAnsi="Times New Roman" w:cs="Times New Roman"/>
              </w:rPr>
              <w:t>379.1145</w:t>
            </w:r>
          </w:p>
        </w:tc>
        <w:tc>
          <w:tcPr>
            <w:tcW w:w="1501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62C3C">
              <w:rPr>
                <w:rFonts w:ascii="Times New Roman" w:hAnsi="Times New Roman" w:cs="Times New Roman"/>
              </w:rPr>
              <w:t>379.1150</w:t>
            </w:r>
          </w:p>
        </w:tc>
        <w:tc>
          <w:tcPr>
            <w:tcW w:w="1485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62C3C">
              <w:rPr>
                <w:rFonts w:ascii="Times New Roman" w:hAnsi="Times New Roman" w:cs="Times New Roman"/>
              </w:rPr>
              <w:t>-1.32</w:t>
            </w:r>
          </w:p>
        </w:tc>
      </w:tr>
      <w:tr w:rsidR="00B46C6B" w:rsidTr="00105D5B">
        <w:tc>
          <w:tcPr>
            <w:tcW w:w="1484" w:type="dxa"/>
            <w:vAlign w:val="center"/>
          </w:tcPr>
          <w:p w:rsidR="00B46C6B" w:rsidRPr="00362C3C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2C3C">
              <w:rPr>
                <w:rFonts w:ascii="Times New Roman" w:hAnsi="Times New Roman" w:cs="Times New Roman"/>
                <w:b/>
                <w:b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497" w:type="dxa"/>
            <w:vAlign w:val="center"/>
          </w:tcPr>
          <w:p w:rsidR="00B46C6B" w:rsidRPr="00DB75FD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62C3C">
              <w:rPr>
                <w:rFonts w:ascii="Times New Roman" w:hAnsi="Times New Roman" w:cs="Times New Roman"/>
              </w:rPr>
              <w:t>12.4</w:t>
            </w:r>
          </w:p>
          <w:p w:rsidR="00B46C6B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62C3C">
              <w:rPr>
                <w:rFonts w:ascii="Times New Roman" w:hAnsi="Times New Roman" w:cs="Times New Roman"/>
              </w:rPr>
              <w:t>12.7</w:t>
            </w:r>
          </w:p>
        </w:tc>
        <w:tc>
          <w:tcPr>
            <w:tcW w:w="1590" w:type="dxa"/>
            <w:vAlign w:val="center"/>
          </w:tcPr>
          <w:p w:rsidR="00B46C6B" w:rsidRPr="00555507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5507">
              <w:rPr>
                <w:rFonts w:ascii="Times New Roman" w:hAnsi="Times New Roman" w:cs="Times New Roman"/>
              </w:rPr>
              <w:t>C</w:t>
            </w:r>
            <w:r w:rsidRPr="00555507">
              <w:rPr>
                <w:rFonts w:ascii="Times New Roman" w:hAnsi="Times New Roman" w:cs="Times New Roman"/>
                <w:vertAlign w:val="subscript"/>
              </w:rPr>
              <w:t>18</w:t>
            </w:r>
            <w:r w:rsidRPr="00555507">
              <w:rPr>
                <w:rFonts w:ascii="Times New Roman" w:hAnsi="Times New Roman" w:cs="Times New Roman"/>
              </w:rPr>
              <w:t>H</w:t>
            </w:r>
            <w:r w:rsidRPr="00555507">
              <w:rPr>
                <w:rFonts w:ascii="Times New Roman" w:hAnsi="Times New Roman" w:cs="Times New Roman"/>
                <w:vertAlign w:val="subscript"/>
              </w:rPr>
              <w:t>19</w:t>
            </w:r>
            <w:r w:rsidRPr="00555507">
              <w:rPr>
                <w:rFonts w:ascii="Times New Roman" w:hAnsi="Times New Roman" w:cs="Times New Roman"/>
              </w:rPr>
              <w:t>NO</w:t>
            </w:r>
            <w:r w:rsidRPr="00555507">
              <w:rPr>
                <w:rFonts w:ascii="Times New Roman" w:hAnsi="Times New Roman" w:cs="Times New Roman"/>
                <w:vertAlign w:val="subscript"/>
              </w:rPr>
              <w:t>3</w:t>
            </w:r>
            <w:r w:rsidRPr="00555507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505" w:type="dxa"/>
            <w:vAlign w:val="center"/>
          </w:tcPr>
          <w:p w:rsidR="00B46C6B" w:rsidRPr="00362C3C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62C3C">
              <w:rPr>
                <w:rFonts w:ascii="Times New Roman" w:hAnsi="Times New Roman" w:cs="Times New Roman"/>
              </w:rPr>
              <w:t>330.1170</w:t>
            </w:r>
          </w:p>
        </w:tc>
        <w:tc>
          <w:tcPr>
            <w:tcW w:w="1501" w:type="dxa"/>
            <w:vAlign w:val="center"/>
          </w:tcPr>
          <w:p w:rsidR="00B46C6B" w:rsidRPr="00362C3C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62C3C">
              <w:rPr>
                <w:rFonts w:ascii="Times New Roman" w:hAnsi="Times New Roman" w:cs="Times New Roman"/>
                <w:lang w:val="en-US"/>
              </w:rPr>
              <w:t>330.1164</w:t>
            </w:r>
          </w:p>
        </w:tc>
        <w:tc>
          <w:tcPr>
            <w:tcW w:w="1485" w:type="dxa"/>
            <w:vAlign w:val="center"/>
          </w:tcPr>
          <w:p w:rsidR="00B46C6B" w:rsidRPr="00362C3C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62C3C">
              <w:rPr>
                <w:rFonts w:ascii="Times New Roman" w:hAnsi="Times New Roman" w:cs="Times New Roman"/>
                <w:lang w:val="en-US"/>
              </w:rPr>
              <w:t>-1.82</w:t>
            </w:r>
          </w:p>
        </w:tc>
      </w:tr>
      <w:tr w:rsidR="00B46C6B" w:rsidTr="00105D5B">
        <w:tc>
          <w:tcPr>
            <w:tcW w:w="1484" w:type="dxa"/>
            <w:vAlign w:val="center"/>
          </w:tcPr>
          <w:p w:rsidR="00B46C6B" w:rsidRPr="00362C3C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62C3C">
              <w:rPr>
                <w:rFonts w:ascii="Times New Roman" w:hAnsi="Times New Roman" w:cs="Times New Roman"/>
                <w:b/>
                <w:b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497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</w:t>
            </w:r>
          </w:p>
          <w:p w:rsidR="00B46C6B" w:rsidRPr="00362C3C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12.4</w:t>
            </w:r>
          </w:p>
        </w:tc>
        <w:tc>
          <w:tcPr>
            <w:tcW w:w="1590" w:type="dxa"/>
            <w:vAlign w:val="center"/>
          </w:tcPr>
          <w:p w:rsidR="00B46C6B" w:rsidRPr="00555507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55507">
              <w:rPr>
                <w:rFonts w:ascii="Times New Roman" w:hAnsi="Times New Roman" w:cs="Times New Roman"/>
              </w:rPr>
              <w:t>C</w:t>
            </w:r>
            <w:r w:rsidRPr="00555507">
              <w:rPr>
                <w:rFonts w:ascii="Times New Roman" w:hAnsi="Times New Roman" w:cs="Times New Roman"/>
                <w:vertAlign w:val="subscript"/>
              </w:rPr>
              <w:t>16</w:t>
            </w:r>
            <w:r w:rsidRPr="00555507">
              <w:rPr>
                <w:rFonts w:ascii="Times New Roman" w:hAnsi="Times New Roman" w:cs="Times New Roman"/>
              </w:rPr>
              <w:t>H</w:t>
            </w:r>
            <w:r w:rsidRPr="00555507">
              <w:rPr>
                <w:rFonts w:ascii="Times New Roman" w:hAnsi="Times New Roman" w:cs="Times New Roman"/>
                <w:vertAlign w:val="subscript"/>
              </w:rPr>
              <w:t>15</w:t>
            </w:r>
            <w:r w:rsidRPr="00555507">
              <w:rPr>
                <w:rFonts w:ascii="Times New Roman" w:hAnsi="Times New Roman" w:cs="Times New Roman"/>
              </w:rPr>
              <w:t>NO</w:t>
            </w:r>
            <w:r w:rsidRPr="00555507">
              <w:rPr>
                <w:rFonts w:ascii="Times New Roman" w:hAnsi="Times New Roman" w:cs="Times New Roman"/>
                <w:vertAlign w:val="subscript"/>
              </w:rPr>
              <w:t>3</w:t>
            </w:r>
          </w:p>
        </w:tc>
        <w:tc>
          <w:tcPr>
            <w:tcW w:w="1505" w:type="dxa"/>
            <w:vAlign w:val="center"/>
          </w:tcPr>
          <w:p w:rsidR="00B46C6B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62C3C">
              <w:rPr>
                <w:rFonts w:ascii="Times New Roman" w:hAnsi="Times New Roman" w:cs="Times New Roman"/>
              </w:rPr>
              <w:t>270.1123</w:t>
            </w:r>
          </w:p>
          <w:p w:rsidR="00B46C6B" w:rsidRPr="00362C3C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270.1128</w:t>
            </w:r>
          </w:p>
        </w:tc>
        <w:tc>
          <w:tcPr>
            <w:tcW w:w="1501" w:type="dxa"/>
            <w:vAlign w:val="center"/>
          </w:tcPr>
          <w:p w:rsidR="00B46C6B" w:rsidRPr="00362C3C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270.1130</w:t>
            </w:r>
          </w:p>
        </w:tc>
        <w:tc>
          <w:tcPr>
            <w:tcW w:w="1485" w:type="dxa"/>
            <w:vAlign w:val="center"/>
          </w:tcPr>
          <w:p w:rsidR="00B46C6B" w:rsidRPr="00362C3C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62C3C">
              <w:rPr>
                <w:rFonts w:ascii="Times New Roman" w:hAnsi="Times New Roman" w:cs="Times New Roman"/>
              </w:rPr>
              <w:t>-2.59</w:t>
            </w:r>
          </w:p>
          <w:p w:rsidR="00B46C6B" w:rsidRPr="00362C3C" w:rsidRDefault="00B46C6B" w:rsidP="00105D5B">
            <w:pPr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62C3C">
              <w:rPr>
                <w:rFonts w:ascii="Times New Roman" w:hAnsi="Times New Roman" w:cs="Times New Roman"/>
              </w:rPr>
              <w:t>-0.74</w:t>
            </w:r>
          </w:p>
        </w:tc>
      </w:tr>
    </w:tbl>
    <w:p w:rsidR="00B46C6B" w:rsidRDefault="00B46C6B" w:rsidP="00B46C6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6C6B" w:rsidRDefault="00B46C6B" w:rsidP="00B46C6B">
      <w:r>
        <w:br w:type="page"/>
      </w:r>
    </w:p>
    <w:p w:rsidR="00B46C6B" w:rsidRPr="00180846" w:rsidRDefault="00B46C6B" w:rsidP="00B46C6B">
      <w:pPr>
        <w:rPr>
          <w:rFonts w:ascii="Times New Roman" w:hAnsi="Times New Roman" w:cs="Times New Roman"/>
          <w:sz w:val="24"/>
          <w:szCs w:val="24"/>
        </w:rPr>
      </w:pPr>
      <w:r w:rsidRPr="00D7259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49C739A" wp14:editId="510B928B">
            <wp:extent cx="5760720" cy="4410075"/>
            <wp:effectExtent l="0" t="0" r="0" b="9525"/>
            <wp:docPr id="37921766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21766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C6B" w:rsidRDefault="00B46C6B" w:rsidP="00B46C6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001DF">
        <w:rPr>
          <w:rFonts w:ascii="Times New Roman" w:hAnsi="Times New Roman" w:cs="Times New Roman"/>
          <w:b/>
          <w:sz w:val="24"/>
          <w:szCs w:val="24"/>
          <w:lang w:val="en-US"/>
        </w:rPr>
        <w:t>Figure S1</w:t>
      </w:r>
      <w:r w:rsidRPr="00180846">
        <w:rPr>
          <w:rFonts w:ascii="Times New Roman" w:hAnsi="Times New Roman" w:cs="Times New Roman"/>
          <w:sz w:val="24"/>
          <w:szCs w:val="24"/>
          <w:lang w:val="en-US"/>
        </w:rPr>
        <w:t xml:space="preserve"> Stern-Volmer plots f</w:t>
      </w:r>
      <w:r>
        <w:rPr>
          <w:rFonts w:ascii="Times New Roman" w:hAnsi="Times New Roman" w:cs="Times New Roman"/>
          <w:sz w:val="24"/>
          <w:szCs w:val="24"/>
          <w:lang w:val="en-US"/>
        </w:rPr>
        <w:t>or 3CB triplet-sensitized oxidation of DHDT and CA</w:t>
      </w:r>
    </w:p>
    <w:p w:rsidR="00B46C6B" w:rsidRDefault="00B46C6B" w:rsidP="00B46C6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46C6B" w:rsidRDefault="00B46C6B" w:rsidP="00B46C6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4401AFCB" wp14:editId="0FC1DBA9">
            <wp:extent cx="5087112" cy="4346448"/>
            <wp:effectExtent l="0" t="0" r="0" b="0"/>
            <wp:docPr id="7754473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44731" name="Obraz 7754473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7112" cy="4346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C6B" w:rsidRPr="00180846" w:rsidRDefault="00B46C6B" w:rsidP="00B46C6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001DF">
        <w:rPr>
          <w:rFonts w:ascii="Times New Roman" w:hAnsi="Times New Roman" w:cs="Times New Roman"/>
          <w:b/>
          <w:sz w:val="24"/>
          <w:szCs w:val="24"/>
          <w:lang w:val="en-US"/>
        </w:rPr>
        <w:t>Figure S2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Suggested structures of encounter complexes between DHDT/CA and 3CB* and the following reactions resulting in photoproducts P1 (A) and P5 (B)</w:t>
      </w:r>
    </w:p>
    <w:p w:rsidR="00A91864" w:rsidRPr="00B46C6B" w:rsidRDefault="00A91864">
      <w:pPr>
        <w:rPr>
          <w:lang w:val="en-US"/>
        </w:rPr>
      </w:pPr>
    </w:p>
    <w:sectPr w:rsidR="00A91864" w:rsidRPr="00B46C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C6B"/>
    <w:rsid w:val="001D0FE9"/>
    <w:rsid w:val="00A91864"/>
    <w:rsid w:val="00B46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FDF0C"/>
  <w15:chartTrackingRefBased/>
  <w15:docId w15:val="{661228B5-643F-4142-B077-52F6E58D4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46C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46C6B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235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Pędziński</dc:creator>
  <cp:keywords/>
  <dc:description/>
  <cp:lastModifiedBy>Tomasz Pędziński</cp:lastModifiedBy>
  <cp:revision>2</cp:revision>
  <dcterms:created xsi:type="dcterms:W3CDTF">2026-09-04T07:10:00Z</dcterms:created>
  <dcterms:modified xsi:type="dcterms:W3CDTF">2026-09-04T07:17:00Z</dcterms:modified>
</cp:coreProperties>
</file>