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25359" w14:textId="77777777" w:rsidR="00F41E79" w:rsidRPr="00F41E79" w:rsidRDefault="00F41E79" w:rsidP="00B002E8">
      <w:pPr>
        <w:snapToGrid w:val="0"/>
        <w:spacing w:before="240" w:after="60" w:line="480" w:lineRule="auto"/>
        <w:rPr>
          <w:rFonts w:ascii="Times New Roman" w:hAnsi="Times New Roman"/>
          <w:b/>
          <w:bCs/>
          <w:sz w:val="24"/>
          <w:szCs w:val="24"/>
          <w:lang w:bidi="en-US"/>
        </w:rPr>
      </w:pPr>
      <w:bookmarkStart w:id="0" w:name="_Hlk88047748"/>
      <w:r w:rsidRPr="00F41E79">
        <w:rPr>
          <w:rFonts w:ascii="Times New Roman" w:hAnsi="Times New Roman"/>
          <w:b/>
          <w:bCs/>
          <w:sz w:val="24"/>
          <w:szCs w:val="24"/>
          <w:lang w:bidi="en-US"/>
        </w:rPr>
        <w:t xml:space="preserve">Appendix –  Part 1 Table S1 Patients characteristics with obstetrics and neonatal outcomes </w:t>
      </w:r>
    </w:p>
    <w:tbl>
      <w:tblPr>
        <w:tblW w:w="14765" w:type="dxa"/>
        <w:tblInd w:w="-43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16"/>
        <w:gridCol w:w="1668"/>
        <w:gridCol w:w="1989"/>
        <w:gridCol w:w="1898"/>
        <w:gridCol w:w="1587"/>
        <w:gridCol w:w="1561"/>
        <w:gridCol w:w="1268"/>
        <w:gridCol w:w="1762"/>
        <w:gridCol w:w="2016"/>
      </w:tblGrid>
      <w:tr w:rsidR="00F41E79" w:rsidRPr="00F41E79" w14:paraId="49CD4A0D" w14:textId="77777777" w:rsidTr="00164A1C">
        <w:trPr>
          <w:trHeight w:val="227"/>
        </w:trPr>
        <w:tc>
          <w:tcPr>
            <w:tcW w:w="6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64764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bookmarkStart w:id="1" w:name="_Hlk88048051"/>
            <w:bookmarkEnd w:id="0"/>
            <w:r w:rsidRPr="00F41E79">
              <w:rPr>
                <w:rFonts w:ascii="Times New Roman" w:hAnsi="Times New Roman"/>
                <w:sz w:val="24"/>
                <w:szCs w:val="24"/>
              </w:rPr>
              <w:t>Type of cerclage</w:t>
            </w:r>
          </w:p>
        </w:tc>
        <w:tc>
          <w:tcPr>
            <w:tcW w:w="17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9EF2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Cervical culture before cerclage</w:t>
            </w:r>
          </w:p>
        </w:tc>
        <w:tc>
          <w:tcPr>
            <w:tcW w:w="3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F7E2C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Cervical culture after cerclage</w:t>
            </w:r>
          </w:p>
        </w:tc>
        <w:tc>
          <w:tcPr>
            <w:tcW w:w="16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C4276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Gestational age during labor</w:t>
            </w:r>
          </w:p>
          <w:p w14:paraId="0F27F02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[weeks of gestation] </w:t>
            </w:r>
          </w:p>
        </w:tc>
        <w:tc>
          <w:tcPr>
            <w:tcW w:w="1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51DA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Delivery method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F517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Amniotic fluid culture</w:t>
            </w:r>
          </w:p>
        </w:tc>
        <w:tc>
          <w:tcPr>
            <w:tcW w:w="1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4BB6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Women symptoms of infection</w:t>
            </w:r>
          </w:p>
        </w:tc>
        <w:tc>
          <w:tcPr>
            <w:tcW w:w="2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6970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Fetus/newborn complications</w:t>
            </w:r>
          </w:p>
        </w:tc>
      </w:tr>
      <w:bookmarkEnd w:id="1"/>
      <w:tr w:rsidR="00F41E79" w:rsidRPr="00F41E79" w14:paraId="4F1499B6" w14:textId="77777777" w:rsidTr="00164A1C">
        <w:trPr>
          <w:trHeight w:val="227"/>
        </w:trPr>
        <w:tc>
          <w:tcPr>
            <w:tcW w:w="6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EB27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7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1154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96E4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Culture during pregnancy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D76EF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Culture before labor</w:t>
            </w:r>
          </w:p>
        </w:tc>
        <w:tc>
          <w:tcPr>
            <w:tcW w:w="16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C8817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6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AE77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2E1C5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8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020F3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EBA7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F41E79" w:rsidRPr="00F41E79" w14:paraId="68E7B3AB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9A83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742A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530D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E. faecalis, E. coli, </w:t>
            </w:r>
          </w:p>
          <w:p w14:paraId="528EE9E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</w:rPr>
              <w:t>ovatus</w:t>
            </w:r>
            <w:proofErr w:type="spellEnd"/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0992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E. faecalis, E. coli, </w:t>
            </w:r>
          </w:p>
          <w:p w14:paraId="44EFB97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B.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</w:rPr>
              <w:t>ovatus</w:t>
            </w:r>
            <w:proofErr w:type="spellEnd"/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AFDB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36BF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Style w:val="normaltextrun"/>
                <w:rFonts w:ascii="Times New Roman" w:hAnsi="Times New Roman"/>
                <w:sz w:val="24"/>
                <w:szCs w:val="24"/>
              </w:rPr>
              <w:t>Miscarriage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E25F9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AE54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Elevated inflammatory markers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B779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Style w:val="normaltextrun"/>
                <w:rFonts w:ascii="Times New Roman" w:hAnsi="Times New Roman"/>
                <w:sz w:val="24"/>
                <w:szCs w:val="24"/>
              </w:rPr>
              <w:t>Miscarriage</w:t>
            </w:r>
          </w:p>
        </w:tc>
      </w:tr>
      <w:tr w:rsidR="00F41E79" w:rsidRPr="00F41E79" w14:paraId="3AB558C8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4A2D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UCC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7749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GBS, </w:t>
            </w:r>
          </w:p>
          <w:p w14:paraId="2950629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P.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</w:rPr>
              <w:t>bivia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0BE38C0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0D45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GBS,</w:t>
            </w:r>
          </w:p>
          <w:p w14:paraId="705E227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5CC61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GBS, </w:t>
            </w:r>
          </w:p>
          <w:p w14:paraId="1027FCE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E0B9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0CD9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B28B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5C3A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Elevated inflammatory markers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0C3D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Neonatal death; </w:t>
            </w:r>
            <w:r w:rsidRPr="00F41E79">
              <w:rPr>
                <w:rStyle w:val="normaltextrun"/>
                <w:rFonts w:ascii="Times New Roman" w:eastAsia="DengXian" w:hAnsi="Times New Roman"/>
                <w:sz w:val="24"/>
                <w:szCs w:val="24"/>
              </w:rPr>
              <w:t>congenital sepsis caused by E.coli, RDS, IVH III degree</w:t>
            </w:r>
          </w:p>
        </w:tc>
      </w:tr>
      <w:tr w:rsidR="00F41E79" w:rsidRPr="00F41E79" w14:paraId="172D0546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BD66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lastRenderedPageBreak/>
              <w:t>UCC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D473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faecalis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3123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E. coli, </w:t>
            </w:r>
          </w:p>
          <w:p w14:paraId="35FE385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37D0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13EB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F574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4417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06A0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Style w:val="normaltextrun"/>
                <w:rFonts w:ascii="Times New Roman" w:hAnsi="Times New Roman"/>
                <w:sz w:val="24"/>
                <w:szCs w:val="24"/>
              </w:rPr>
              <w:t>Threatening intrauterine infection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0EC7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Respiratory failure; early onset infection; IVH II degree</w:t>
            </w:r>
          </w:p>
        </w:tc>
      </w:tr>
      <w:tr w:rsidR="00F41E79" w:rsidRPr="00F41E79" w14:paraId="7783A5A3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30190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E2AF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4243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F53C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E2A2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2DAE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A3A7A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faecalis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2A6D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Style w:val="normaltextrun"/>
                <w:rFonts w:ascii="Times New Roman" w:hAnsi="Times New Roman"/>
                <w:sz w:val="24"/>
                <w:szCs w:val="24"/>
              </w:rPr>
              <w:t>Threatening intrauterine infection</w:t>
            </w:r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6D69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Respiratory failure; early onset infection; IVH II degree</w:t>
            </w:r>
          </w:p>
        </w:tc>
      </w:tr>
      <w:tr w:rsidR="00F41E79" w:rsidRPr="00F41E79" w14:paraId="46004BC1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765A4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2E7A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DEDE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C708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62BD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C721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1521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71A9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Elevated inflammatory markers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4E63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56BEA98A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7166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UCC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D3982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41E79">
              <w:rPr>
                <w:rFonts w:ascii="Times New Roman" w:hAnsi="Times New Roman"/>
                <w:sz w:val="24"/>
                <w:szCs w:val="24"/>
              </w:rPr>
              <w:t>Ureoplasma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</w:rPr>
              <w:t xml:space="preserve"> spp.</w:t>
            </w:r>
          </w:p>
          <w:p w14:paraId="3D81F4F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 M. hominis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FF39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E. faecalis, </w:t>
            </w:r>
          </w:p>
          <w:p w14:paraId="3C518AE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9A01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FA80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F448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63E8C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5BA9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3F15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Cephalohematoma</w:t>
            </w:r>
          </w:p>
        </w:tc>
      </w:tr>
      <w:tr w:rsidR="00F41E79" w:rsidRPr="00F41E79" w14:paraId="0D0A2DD6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AF48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lastRenderedPageBreak/>
              <w:t>UCC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04311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GBS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B386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C.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glabrata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, </w:t>
            </w:r>
          </w:p>
          <w:p w14:paraId="430FE8D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C.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albicans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, E.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faecalis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, </w:t>
            </w:r>
          </w:p>
          <w:p w14:paraId="5463572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P.melaninogenica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, </w:t>
            </w:r>
          </w:p>
          <w:p w14:paraId="0212E94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C.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koseri</w:t>
            </w:r>
            <w:proofErr w:type="spellEnd"/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8C238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BF0F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865C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4B37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6D7D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-</w:t>
            </w:r>
          </w:p>
          <w:p w14:paraId="2FF24E4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111F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57ED7F41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D11C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EFF17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0FF4F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6911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9BB0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9164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8324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DA62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EB461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1E8ED205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7CDB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B849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9E3D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7042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faecalis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628F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EC12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405A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A8CE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C2AB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3B02087D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BDE1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4BF4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AB7D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CBEE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381B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03803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A0C2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1160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6C6B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Mild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 respiratory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distress</w:t>
            </w:r>
            <w:proofErr w:type="spellEnd"/>
          </w:p>
        </w:tc>
      </w:tr>
      <w:tr w:rsidR="00F41E79" w:rsidRPr="00F41E79" w14:paraId="2771748D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C6B1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6313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4B0A9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1DCD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2988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213E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3AE1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9679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6F1A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0D2649BD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119B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lastRenderedPageBreak/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563A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D623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D188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25F9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8E87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CAC5D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4B42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5111D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7CC3C528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788F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E332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CA38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A356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F959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9E41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155B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1099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AD39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3B7742FB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F7B0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094B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6E99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CBC1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7D36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71B7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4C14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6901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3768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6214DDE6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16F8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0476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3172C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CDCB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D0B2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220F3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DA8D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2F20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B0FA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38E51B80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1A50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75140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D13A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7A45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A9748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92D3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8C20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8EDC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68D3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1E5E28AD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CDC2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5EE0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C.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</w:rPr>
              <w:t>parapsilosis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</w:rPr>
              <w:t>, E. coli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8543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E. faecalis, </w:t>
            </w:r>
          </w:p>
          <w:p w14:paraId="2C02754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E. coli, P.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bivia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,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Ureoplasma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spp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.,</w:t>
            </w:r>
          </w:p>
          <w:p w14:paraId="7559F55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 M.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hominis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, </w:t>
            </w:r>
          </w:p>
          <w:p w14:paraId="1725EE9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K. pneumoniae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DC9C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faecalis,</w:t>
            </w:r>
          </w:p>
          <w:p w14:paraId="4E72AB5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K. pneumoniae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4E0F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7E0F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F21A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1AD20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8C9A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78237541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4B301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lastRenderedPageBreak/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1BC5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faecalis,</w:t>
            </w:r>
          </w:p>
          <w:p w14:paraId="542481A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E.coli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F725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11DD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26C1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A789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018F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A576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6FF0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7BC517FF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62F2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BE4C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Bacteroides spp., E. coli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4789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E.coli, </w:t>
            </w:r>
          </w:p>
          <w:p w14:paraId="0572171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K. pneumoniae, </w:t>
            </w:r>
          </w:p>
          <w:p w14:paraId="04EC7A9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faecalis, E. cloacae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8A7C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faecalis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9A03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3271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Vacuum extractor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F1BB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6C8B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000A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Cephalohematoma </w:t>
            </w:r>
          </w:p>
        </w:tc>
      </w:tr>
      <w:tr w:rsidR="00F41E79" w:rsidRPr="00F41E79" w14:paraId="051EF3E9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686F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4E9A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58F4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6735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343D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F912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FBE5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6B6A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AC9D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35F2B948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FF63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150A7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3EA44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GBS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15B7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DA62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B6D6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FBB7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988C6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FAED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Clavicle fracture</w:t>
            </w:r>
          </w:p>
        </w:tc>
      </w:tr>
      <w:tr w:rsidR="00F41E79" w:rsidRPr="00F41E79" w14:paraId="35E88984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AD6D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0241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4314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P. intermedia, </w:t>
            </w:r>
          </w:p>
          <w:p w14:paraId="68E29AB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P.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</w:rPr>
              <w:t>bivia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</w:rPr>
              <w:t>, G. vaginalis,</w:t>
            </w:r>
          </w:p>
          <w:p w14:paraId="5855AA2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GBS, E. coli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6E88C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GBS, </w:t>
            </w:r>
          </w:p>
          <w:p w14:paraId="5082A4A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4148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55CA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80876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7433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BB70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5D153E17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052D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7ADD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41A5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37FA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4365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6061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39F4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15BB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8C39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017ED1C0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BF37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lastRenderedPageBreak/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7E06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9279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0809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28F5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24FC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2A73D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B831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1964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4DB2D4D7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16FD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6B803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19FF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250C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17C7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FE40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BA66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A95C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1CD0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0D1193AE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C136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0FAF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G. vaginalis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9619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2126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79FCB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11B3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E47A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EB0D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43C7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476636EF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B2EE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2888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DCFA7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81630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K. pneumoniae, </w:t>
            </w:r>
          </w:p>
          <w:p w14:paraId="44C0B53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coli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50FA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6E34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2A9BB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A4DC2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DA23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5278950D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645F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6F81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8384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42F9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3BE3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4C0C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3B3A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0246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722EC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76387419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B05F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194D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73B4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A818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773B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E96A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5A14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A597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364D1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460BE401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CACFE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5BAA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7C49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E.coli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D6F7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9A17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5051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009B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0545F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1732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6CD14F6D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36DAB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lastRenderedPageBreak/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1B55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58A3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P.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</w:rPr>
              <w:t>bivia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</w:rPr>
              <w:t>, G. vaginalis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3424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G. vaginalis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1AA4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D560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A94EC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F65F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8318A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5027C583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0EFB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87D7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C. albicans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23D7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C9BA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D247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C192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D008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9DFF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28F15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  <w:lang w:val="pl-PL"/>
              </w:rPr>
            </w:pP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Mild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 respiratory </w:t>
            </w:r>
            <w:proofErr w:type="spellStart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>distress</w:t>
            </w:r>
            <w:proofErr w:type="spellEnd"/>
            <w:r w:rsidRPr="00F41E79">
              <w:rPr>
                <w:rFonts w:ascii="Times New Roman" w:hAnsi="Times New Roman"/>
                <w:sz w:val="24"/>
                <w:szCs w:val="24"/>
                <w:lang w:val="pl-PL"/>
              </w:rPr>
              <w:t xml:space="preserve"> </w:t>
            </w:r>
          </w:p>
        </w:tc>
      </w:tr>
      <w:tr w:rsidR="00F41E79" w:rsidRPr="00F41E79" w14:paraId="53DC87B4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D104D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456B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EBE4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6C54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 xml:space="preserve">M. morganii, </w:t>
            </w:r>
          </w:p>
          <w:p w14:paraId="7E4ABE3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E. faecalis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0D94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CCF7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Intrapartum caesarean section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FCB11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E25E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15A9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2858D21A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ED71C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F3B64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64C97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4E77E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18DD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A318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A5D56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B71B3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5C87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7CE4121D" w14:textId="77777777" w:rsidTr="00164A1C">
        <w:trPr>
          <w:trHeight w:val="227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10ADB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PCC</w:t>
            </w:r>
          </w:p>
        </w:tc>
        <w:tc>
          <w:tcPr>
            <w:tcW w:w="1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A6479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D6BF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3E628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Normal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156F0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0F6D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Vaginal delivery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9DAF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92E9C2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EAD1D" w14:textId="77777777" w:rsidR="00F41E79" w:rsidRPr="00F41E79" w:rsidRDefault="00F41E79" w:rsidP="00B002E8">
            <w:pPr>
              <w:pStyle w:val="MDPI42tablebody"/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F41E79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41E79" w:rsidRPr="00F41E79" w14:paraId="7878A6B9" w14:textId="77777777" w:rsidTr="00164A1C">
        <w:trPr>
          <w:trHeight w:val="227"/>
        </w:trPr>
        <w:tc>
          <w:tcPr>
            <w:tcW w:w="147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7E7E8" w14:textId="77777777" w:rsidR="00F41E79" w:rsidRPr="00F41E79" w:rsidRDefault="00F41E79" w:rsidP="00B002E8">
            <w:pPr>
              <w:pStyle w:val="MDPI43tablefooter"/>
              <w:spacing w:line="48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UCC – ultrasound-indicated cervical cerclage, PCC- prophylactic cervical cerclage, RDS – respiratory distress syndrome. IVH – intraventricular hemorrhage</w:t>
            </w:r>
          </w:p>
          <w:p w14:paraId="62A89568" w14:textId="77777777" w:rsidR="00F41E79" w:rsidRPr="00F41E79" w:rsidRDefault="00F41E79" w:rsidP="00B002E8">
            <w:pPr>
              <w:pStyle w:val="MDPI43tablefooter"/>
              <w:spacing w:line="48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B.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ovatus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– Bacteroides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ovatus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, C. albicans – Candida albicans, C.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parapsilosis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- Candida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parapsilosis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, C.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koseri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– Citrobacter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koseri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, E. cloacae – Enterobacter cloacae, E. faecalis - Enterococcus faecalis, E. coli- Escherichia coli, GBS - Group B Streptococcus, G. vaginalis – Gardnerella vaginalis, </w:t>
            </w:r>
            <w:r w:rsidRPr="00F41E7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K. pneumoniae – Klebsiella pneumoniae, M. hominis – Mycoplasma hominis, M. morganii –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Morganella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morganii, P.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bivia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Prevotella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bivia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, P. intermedia –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Prevotella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intermedia,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P.melaninogenica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Prevotella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melaninogenica</w:t>
            </w:r>
            <w:proofErr w:type="spellEnd"/>
            <w:r w:rsidRPr="00F41E7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47A0EF48" w14:textId="77777777" w:rsidR="00F41E79" w:rsidRPr="00F41E79" w:rsidRDefault="00F41E79" w:rsidP="00B002E8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408828A" w14:textId="77777777" w:rsidR="00F41E79" w:rsidRPr="00F41E79" w:rsidRDefault="00F41E79" w:rsidP="00B002E8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D69AFC7" w14:textId="77777777" w:rsidR="00E2010B" w:rsidRDefault="003B6184" w:rsidP="00B002E8">
      <w:pPr>
        <w:spacing w:line="480" w:lineRule="auto"/>
      </w:pPr>
    </w:p>
    <w:sectPr w:rsidR="00E2010B" w:rsidSect="00B002E8"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E79"/>
    <w:rsid w:val="0030626C"/>
    <w:rsid w:val="003B6184"/>
    <w:rsid w:val="007406B2"/>
    <w:rsid w:val="00B002E8"/>
    <w:rsid w:val="00CE0CD9"/>
    <w:rsid w:val="00F4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8B53B"/>
  <w15:chartTrackingRefBased/>
  <w15:docId w15:val="{875D6500-67AE-4C0D-98D8-C05C6943B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41E79"/>
    <w:pPr>
      <w:autoSpaceDN w:val="0"/>
      <w:spacing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DPI42tablebody">
    <w:name w:val="MDPI_4.2_table_body"/>
    <w:rsid w:val="00F41E79"/>
    <w:pPr>
      <w:autoSpaceDN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next w:val="Normalny"/>
    <w:rsid w:val="00F41E79"/>
    <w:pPr>
      <w:autoSpaceDN w:val="0"/>
      <w:snapToGrid w:val="0"/>
      <w:spacing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val="en-US" w:eastAsia="de-DE" w:bidi="en-US"/>
    </w:rPr>
  </w:style>
  <w:style w:type="character" w:customStyle="1" w:styleId="normaltextrun">
    <w:name w:val="normaltextrun"/>
    <w:basedOn w:val="Domylnaczcionkaakapitu"/>
    <w:rsid w:val="00F41E79"/>
  </w:style>
  <w:style w:type="character" w:styleId="Numerwiersza">
    <w:name w:val="line number"/>
    <w:basedOn w:val="Domylnaczcionkaakapitu"/>
    <w:uiPriority w:val="99"/>
    <w:semiHidden/>
    <w:unhideWhenUsed/>
    <w:rsid w:val="00B002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587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Pykało-Gawińska</dc:creator>
  <cp:keywords/>
  <dc:description/>
  <cp:lastModifiedBy>Dominika Pykało-Gawińska</cp:lastModifiedBy>
  <cp:revision>2</cp:revision>
  <dcterms:created xsi:type="dcterms:W3CDTF">2021-11-17T12:34:00Z</dcterms:created>
  <dcterms:modified xsi:type="dcterms:W3CDTF">2021-11-17T12:34:00Z</dcterms:modified>
</cp:coreProperties>
</file>