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57A7" w14:textId="77777777" w:rsidR="003D4959" w:rsidRPr="00AA64C4" w:rsidRDefault="003D4959" w:rsidP="003D4959">
      <w:pPr>
        <w:pStyle w:val="Heading1"/>
      </w:pPr>
      <w:r w:rsidRPr="00AA64C4">
        <w:rPr>
          <w:rFonts w:eastAsia="Microsoft JhengHei"/>
        </w:rPr>
        <w:t>Supplementary Material</w:t>
      </w:r>
    </w:p>
    <w:p w14:paraId="5A7284CC" w14:textId="77777777" w:rsidR="003D4959" w:rsidRPr="00AA64C4" w:rsidRDefault="003D4959" w:rsidP="003D4959">
      <w:pPr>
        <w:spacing w:before="120" w:after="60"/>
        <w:jc w:val="center"/>
      </w:pPr>
      <w:r w:rsidRPr="00AA64C4">
        <w:rPr>
          <w:noProof/>
        </w:rPr>
        <w:drawing>
          <wp:inline distT="0" distB="0" distL="0" distR="0" wp14:anchorId="493ACA6C" wp14:editId="6F745E7C">
            <wp:extent cx="3749040" cy="79057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D6BEF" w14:textId="77777777" w:rsidR="003D4959" w:rsidRPr="00AA64C4" w:rsidRDefault="003D4959" w:rsidP="003D4959">
      <w:pPr>
        <w:spacing w:after="160" w:line="360" w:lineRule="auto"/>
        <w:jc w:val="both"/>
      </w:pPr>
      <w:r w:rsidRPr="00AA64C4">
        <w:rPr>
          <w:rFonts w:eastAsia="Microsoft JhengHei"/>
          <w:b/>
          <w:bCs/>
        </w:rPr>
        <w:t xml:space="preserve">Supplementary Figure S1. </w:t>
      </w:r>
      <w:r w:rsidRPr="00AA64C4">
        <w:rPr>
          <w:rFonts w:eastAsia="Microsoft JhengHei"/>
        </w:rPr>
        <w:t>Residual block.</w:t>
      </w:r>
    </w:p>
    <w:p w14:paraId="7902AA41" w14:textId="77777777" w:rsidR="003D4959" w:rsidRPr="00AA64C4" w:rsidRDefault="003D4959" w:rsidP="003D4959">
      <w:pPr>
        <w:spacing w:before="120" w:after="60"/>
        <w:jc w:val="center"/>
      </w:pPr>
      <w:r w:rsidRPr="00AA64C4">
        <w:rPr>
          <w:noProof/>
        </w:rPr>
        <w:drawing>
          <wp:inline distT="0" distB="0" distL="0" distR="0" wp14:anchorId="5E59B64D" wp14:editId="32B3A089">
            <wp:extent cx="3383280" cy="981075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A7852" w14:textId="77777777" w:rsidR="003D4959" w:rsidRPr="00AA64C4" w:rsidRDefault="003D4959" w:rsidP="003D4959">
      <w:pPr>
        <w:spacing w:after="160" w:line="360" w:lineRule="auto"/>
        <w:jc w:val="both"/>
      </w:pPr>
      <w:r w:rsidRPr="00AA64C4">
        <w:rPr>
          <w:rFonts w:eastAsia="Microsoft JhengHei"/>
          <w:b/>
          <w:bCs/>
        </w:rPr>
        <w:t xml:space="preserve">Supplementary Figure S2. </w:t>
      </w:r>
      <w:r w:rsidRPr="00AA64C4">
        <w:rPr>
          <w:rFonts w:eastAsia="Microsoft JhengHei"/>
        </w:rPr>
        <w:t>Dense block.</w:t>
      </w:r>
    </w:p>
    <w:p w14:paraId="21F6D39B" w14:textId="77777777" w:rsidR="003D4959" w:rsidRPr="00AA64C4" w:rsidRDefault="003D4959" w:rsidP="003D4959">
      <w:pPr>
        <w:spacing w:before="120" w:after="60"/>
        <w:jc w:val="center"/>
      </w:pPr>
      <w:r w:rsidRPr="00AA64C4">
        <w:rPr>
          <w:noProof/>
        </w:rPr>
        <w:drawing>
          <wp:inline distT="0" distB="0" distL="0" distR="0" wp14:anchorId="30226536" wp14:editId="3291A05C">
            <wp:extent cx="3931920" cy="13716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B7DB" w14:textId="77777777" w:rsidR="003D4959" w:rsidRPr="00AA64C4" w:rsidRDefault="003D4959" w:rsidP="003D4959">
      <w:pPr>
        <w:spacing w:after="160" w:line="360" w:lineRule="auto"/>
        <w:jc w:val="both"/>
      </w:pPr>
      <w:r w:rsidRPr="00AA64C4">
        <w:rPr>
          <w:rFonts w:eastAsia="Microsoft JhengHei"/>
          <w:b/>
          <w:bCs/>
        </w:rPr>
        <w:t xml:space="preserve">Supplementary Figure S3. </w:t>
      </w:r>
      <w:r w:rsidRPr="00AA64C4">
        <w:rPr>
          <w:rFonts w:eastAsia="Microsoft JhengHei"/>
        </w:rPr>
        <w:t>Morphology-aware block (MAB).</w:t>
      </w:r>
    </w:p>
    <w:p w14:paraId="2339F82B" w14:textId="77777777" w:rsidR="003D4959" w:rsidRPr="00AA64C4" w:rsidRDefault="003D4959" w:rsidP="003D4959">
      <w:pPr>
        <w:spacing w:before="120" w:after="60"/>
        <w:jc w:val="center"/>
      </w:pPr>
      <w:r w:rsidRPr="00AA64C4">
        <w:rPr>
          <w:noProof/>
        </w:rPr>
        <w:drawing>
          <wp:inline distT="0" distB="0" distL="0" distR="0" wp14:anchorId="17C1B7CD" wp14:editId="7DB4E6CC">
            <wp:extent cx="3474720" cy="139065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25886" w14:textId="77777777" w:rsidR="003D4959" w:rsidRPr="00AA64C4" w:rsidRDefault="003D4959" w:rsidP="003D4959">
      <w:pPr>
        <w:spacing w:after="160" w:line="360" w:lineRule="auto"/>
        <w:jc w:val="both"/>
      </w:pPr>
      <w:r w:rsidRPr="00AA64C4">
        <w:rPr>
          <w:rFonts w:eastAsia="Microsoft JhengHei"/>
          <w:b/>
          <w:bCs/>
        </w:rPr>
        <w:t xml:space="preserve">Supplementary Figure S4. </w:t>
      </w:r>
      <w:r w:rsidRPr="00AA64C4">
        <w:rPr>
          <w:rFonts w:eastAsia="Microsoft JhengHei"/>
        </w:rPr>
        <w:t>Attention gate.</w:t>
      </w:r>
    </w:p>
    <w:p w14:paraId="17B34410" w14:textId="77777777" w:rsidR="00F553FF" w:rsidRDefault="00F553FF"/>
    <w:sectPr w:rsidR="00F553FF" w:rsidSect="003D495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59"/>
    <w:rsid w:val="003C2EF4"/>
    <w:rsid w:val="003D4959"/>
    <w:rsid w:val="00446799"/>
    <w:rsid w:val="00471820"/>
    <w:rsid w:val="006A7E07"/>
    <w:rsid w:val="00701021"/>
    <w:rsid w:val="007925A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30559"/>
  <w15:chartTrackingRefBased/>
  <w15:docId w15:val="{9F195A4C-248F-4395-AF0F-68D9909C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959"/>
    <w:pPr>
      <w:widowControl w:val="0"/>
      <w:spacing w:after="0" w:line="240" w:lineRule="auto"/>
    </w:pPr>
    <w:rPr>
      <w:rFonts w:ascii="Times New Roman" w:eastAsiaTheme="minorEastAsia" w:hAnsi="Times New Roman" w:cs="Times New Roman"/>
      <w:kern w:val="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959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959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959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959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959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959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959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959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959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9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9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959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4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959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4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959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4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959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49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95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9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>Springer Nature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2026-11-03T14:33:00Z</dcterms:created>
  <dcterms:modified xsi:type="dcterms:W3CDTF">2026-11-03T14:34:00Z</dcterms:modified>
</cp:coreProperties>
</file>