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842513">
      <w:pPr>
        <w:rPr>
          <w:rFonts w:ascii="Times New Roman" w:hAnsi="Times New Roman" w:eastAsia="宋体" w:cs="Times New Roman"/>
          <w:b/>
          <w:bCs/>
          <w:color w:val="000000"/>
          <w:kern w:val="0"/>
          <w:sz w:val="28"/>
          <w:szCs w:val="28"/>
          <w:lang w:bidi="ar"/>
        </w:rPr>
      </w:pPr>
      <w:r>
        <w:rPr>
          <w:rFonts w:hint="eastAsia" w:ascii="Times New Roman" w:hAnsi="Times New Roman" w:eastAsia="宋体" w:cs="Times New Roman"/>
          <w:b/>
          <w:bCs/>
          <w:color w:val="000000"/>
          <w:kern w:val="0"/>
          <w:sz w:val="28"/>
          <w:szCs w:val="28"/>
          <w:lang w:bidi="ar"/>
        </w:rPr>
        <w:t>Supplemental Appendix</w:t>
      </w:r>
    </w:p>
    <w:p w14:paraId="428F12A8">
      <w:pPr>
        <w:rPr>
          <w:rFonts w:ascii="Times New Roman" w:hAnsi="Times New Roman" w:eastAsia="宋体" w:cs="Times New Roman"/>
          <w:b/>
          <w:bCs/>
          <w:color w:val="000000"/>
          <w:kern w:val="0"/>
          <w:sz w:val="24"/>
          <w:lang w:bidi="ar"/>
        </w:rPr>
      </w:pPr>
    </w:p>
    <w:p w14:paraId="79AE433D">
      <w:pPr>
        <w:pStyle w:val="3"/>
        <w:spacing w:before="40" w:after="40" w:line="360" w:lineRule="auto"/>
        <w:rPr>
          <w:rFonts w:ascii="Times New Roman" w:hAnsi="Times New Roman" w:cs="Times New Roman"/>
          <w:sz w:val="28"/>
          <w:szCs w:val="28"/>
          <w:lang w:bidi="ar"/>
        </w:rPr>
      </w:pPr>
      <w:r>
        <w:rPr>
          <w:rFonts w:ascii="Times New Roman" w:hAnsi="Times New Roman" w:cs="Times New Roman"/>
          <w:sz w:val="28"/>
          <w:szCs w:val="28"/>
          <w:lang w:bidi="ar"/>
        </w:rPr>
        <w:t>Supplemental Methods</w:t>
      </w:r>
    </w:p>
    <w:p w14:paraId="5A93F86D">
      <w:pPr>
        <w:pStyle w:val="4"/>
        <w:spacing w:before="0" w:after="0" w:line="360" w:lineRule="auto"/>
        <w:rPr>
          <w:rFonts w:ascii="Times New Roman" w:hAnsi="Times New Roman" w:cs="Times New Roman"/>
          <w:sz w:val="24"/>
          <w:szCs w:val="24"/>
          <w:lang w:bidi="ar"/>
        </w:rPr>
      </w:pPr>
      <w:r>
        <w:rPr>
          <w:rFonts w:ascii="Times New Roman" w:hAnsi="Times New Roman" w:cs="Times New Roman"/>
          <w:sz w:val="24"/>
          <w:szCs w:val="24"/>
          <w:lang w:bidi="ar"/>
        </w:rPr>
        <w:t>Complete eligibility criteria</w:t>
      </w:r>
    </w:p>
    <w:p w14:paraId="05CB9F2F">
      <w:pPr>
        <w:rPr>
          <w:rFonts w:ascii="Times New Roman" w:hAnsi="Times New Roman" w:eastAsia="宋体" w:cs="Times New Roman"/>
          <w:b/>
          <w:bCs/>
          <w:color w:val="000000"/>
          <w:kern w:val="0"/>
          <w:sz w:val="24"/>
          <w:lang w:bidi="ar"/>
        </w:rPr>
      </w:pPr>
      <w:r>
        <w:rPr>
          <w:rFonts w:hint="eastAsia" w:ascii="Times New Roman" w:hAnsi="Times New Roman" w:eastAsia="宋体" w:cs="Times New Roman"/>
          <w:b/>
          <w:bCs/>
          <w:color w:val="000000"/>
          <w:kern w:val="0"/>
          <w:sz w:val="24"/>
          <w:lang w:bidi="ar"/>
        </w:rPr>
        <w:t>Inclusion criteria</w:t>
      </w:r>
    </w:p>
    <w:p w14:paraId="6FA693FB">
      <w:pPr>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Inclusion criteria for the study included:</w:t>
      </w:r>
    </w:p>
    <w:p w14:paraId="6487F014">
      <w:pPr>
        <w:numPr>
          <w:ilvl w:val="0"/>
          <w:numId w:val="2"/>
        </w:numPr>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Males and females aged 18–70 years (inclusive);</w:t>
      </w:r>
    </w:p>
    <w:p w14:paraId="4E121EAF">
      <w:pPr>
        <w:numPr>
          <w:ilvl w:val="0"/>
          <w:numId w:val="2"/>
        </w:numPr>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Type 2 diabetes (T2D</w:t>
      </w:r>
      <w:r>
        <w:rPr>
          <w:rFonts w:hint="eastAsia" w:ascii="Times New Roman" w:hAnsi="Times New Roman" w:eastAsia="宋体" w:cs="Times New Roman"/>
          <w:color w:val="000000"/>
          <w:kern w:val="0"/>
          <w:sz w:val="24"/>
          <w:lang w:bidi="ar"/>
        </w:rPr>
        <w:t>M</w:t>
      </w:r>
      <w:r>
        <w:rPr>
          <w:rFonts w:ascii="Times New Roman" w:hAnsi="Times New Roman" w:eastAsia="宋体" w:cs="Times New Roman"/>
          <w:color w:val="000000"/>
          <w:kern w:val="0"/>
          <w:sz w:val="24"/>
          <w:lang w:bidi="ar"/>
        </w:rPr>
        <w:t>) for at least</w:t>
      </w:r>
      <w:r>
        <w:rPr>
          <w:rFonts w:hint="eastAsia" w:ascii="Times New Roman" w:hAnsi="Times New Roman" w:eastAsia="宋体" w:cs="Times New Roman"/>
          <w:color w:val="000000"/>
          <w:kern w:val="0"/>
          <w:sz w:val="24"/>
          <w:lang w:bidi="ar"/>
        </w:rPr>
        <w:t xml:space="preserve"> </w:t>
      </w:r>
      <w:r>
        <w:rPr>
          <w:rFonts w:ascii="Times New Roman" w:hAnsi="Times New Roman" w:eastAsia="宋体" w:cs="Times New Roman"/>
          <w:color w:val="000000"/>
          <w:kern w:val="0"/>
          <w:sz w:val="24"/>
          <w:lang w:bidi="ar"/>
        </w:rPr>
        <w:t xml:space="preserve">12 weeks before screening based on the disease diagnostic criteria </w:t>
      </w:r>
      <w:r>
        <w:rPr>
          <w:rFonts w:ascii="Times New Roman" w:hAnsi="Times New Roman" w:eastAsia="宋体" w:cs="Times New Roman"/>
          <w:i/>
          <w:iCs/>
          <w:color w:val="000000"/>
          <w:kern w:val="0"/>
          <w:sz w:val="24"/>
          <w:lang w:bidi="ar"/>
        </w:rPr>
        <w:t>Guideline for the Prevention and Treatment of Type 2 Diabetes Mellitus in China (2020 Edition)</w:t>
      </w:r>
      <w:r>
        <w:rPr>
          <w:rFonts w:hint="eastAsia" w:ascii="Times New Roman" w:hAnsi="Times New Roman" w:eastAsia="宋体" w:cs="Times New Roman"/>
          <w:color w:val="000000"/>
          <w:kern w:val="0"/>
          <w:sz w:val="24"/>
          <w:vertAlign w:val="superscript"/>
          <w:lang w:bidi="ar"/>
        </w:rPr>
        <w:t>1</w:t>
      </w:r>
      <w:r>
        <w:rPr>
          <w:rFonts w:ascii="Times New Roman" w:hAnsi="Times New Roman" w:eastAsia="宋体" w:cs="Times New Roman"/>
          <w:color w:val="000000"/>
          <w:kern w:val="0"/>
          <w:sz w:val="24"/>
          <w:lang w:bidi="ar"/>
        </w:rPr>
        <w:t xml:space="preserve">. Eligible </w:t>
      </w:r>
      <w:r>
        <w:rPr>
          <w:rFonts w:hint="eastAsia" w:ascii="Times New Roman" w:hAnsi="Times New Roman" w:eastAsia="宋体" w:cs="Times New Roman"/>
          <w:color w:val="000000"/>
          <w:kern w:val="0"/>
          <w:sz w:val="24"/>
          <w:lang w:bidi="ar"/>
        </w:rPr>
        <w:t>participants</w:t>
      </w:r>
      <w:r>
        <w:rPr>
          <w:rFonts w:ascii="Times New Roman" w:hAnsi="Times New Roman" w:eastAsia="宋体" w:cs="Times New Roman"/>
          <w:color w:val="000000"/>
          <w:kern w:val="0"/>
          <w:sz w:val="24"/>
          <w:lang w:bidi="ar"/>
        </w:rPr>
        <w:t xml:space="preserve"> must satisfy one of the following:</w:t>
      </w:r>
    </w:p>
    <w:p w14:paraId="282FFD3D">
      <w:pPr>
        <w:numPr>
          <w:ilvl w:val="0"/>
          <w:numId w:val="3"/>
        </w:numPr>
        <w:ind w:left="840" w:hanging="420"/>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Treatment with diet and exercise only, without any prior use of glucose-lowering agents. No prior use of hypoglycemic agents is defined as meeting any one of the following criteria: (1) no history of any hypoglycemic agent use before screening; (2) continuous use of any hypoglycemic agent(s) for no more than 1 week within the 12 weeks before screening and no use within the 4 weeks before screening; or (3) use of only one oral hypoglycemic agent within the 12 weeks before screening and no use within the 4 weeks before screening.</w:t>
      </w:r>
    </w:p>
    <w:p w14:paraId="5412C295">
      <w:pPr>
        <w:numPr>
          <w:ilvl w:val="0"/>
          <w:numId w:val="3"/>
        </w:numPr>
        <w:ind w:left="840" w:hanging="420"/>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Treatment limited to metformin, α-glucosidase inhibitors, or SGLT-2 inhibitors within 12 weeks before screening, either as monotherapy or in a stable dual-agent regimen (≤ 2 drug classes) with consistent types and doses;</w:t>
      </w:r>
    </w:p>
    <w:p w14:paraId="6EBFBB86">
      <w:pPr>
        <w:numPr>
          <w:ilvl w:val="0"/>
          <w:numId w:val="2"/>
        </w:numPr>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HbA1c ≥ 7.0% and ≤ 11.0% measured at screening by the study site laboratory;</w:t>
      </w:r>
    </w:p>
    <w:p w14:paraId="4C89E503">
      <w:pPr>
        <w:numPr>
          <w:ilvl w:val="0"/>
          <w:numId w:val="2"/>
        </w:numPr>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Fasting plasma glucose (FPG) &lt; 15 mmol/L at screening;</w:t>
      </w:r>
    </w:p>
    <w:p w14:paraId="61237C21">
      <w:pPr>
        <w:numPr>
          <w:ilvl w:val="0"/>
          <w:numId w:val="2"/>
        </w:numPr>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Body mass index (BMI) ≥ 20 kg/m²;</w:t>
      </w:r>
    </w:p>
    <w:p w14:paraId="295DE83D">
      <w:pPr>
        <w:numPr>
          <w:ilvl w:val="0"/>
          <w:numId w:val="2"/>
        </w:numPr>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 xml:space="preserve">Weight stability </w:t>
      </w:r>
      <w:r>
        <w:rPr>
          <w:rFonts w:hint="eastAsia" w:ascii="Times New Roman" w:hAnsi="Times New Roman" w:eastAsia="宋体" w:cs="Times New Roman"/>
          <w:color w:val="000000"/>
          <w:kern w:val="0"/>
          <w:sz w:val="24"/>
          <w:lang w:eastAsia="zh-CN" w:bidi="ar"/>
        </w:rPr>
        <w:t>is defined</w:t>
      </w:r>
      <w:r>
        <w:rPr>
          <w:rFonts w:ascii="Times New Roman" w:hAnsi="Times New Roman" w:eastAsia="宋体" w:cs="Times New Roman"/>
          <w:color w:val="000000"/>
          <w:kern w:val="0"/>
          <w:sz w:val="24"/>
          <w:lang w:bidi="ar"/>
        </w:rPr>
        <w:t xml:space="preserve"> as &lt; 5% change [(maximum − minimum) / maximum × 100%] over at least 12 weeks prior to screening.</w:t>
      </w:r>
    </w:p>
    <w:p w14:paraId="12A3355E">
      <w:pPr>
        <w:rPr>
          <w:rFonts w:ascii="Times New Roman" w:hAnsi="Times New Roman" w:eastAsia="宋体" w:cs="Times New Roman"/>
          <w:color w:val="000000"/>
          <w:kern w:val="0"/>
          <w:sz w:val="24"/>
          <w:lang w:bidi="ar"/>
        </w:rPr>
      </w:pPr>
    </w:p>
    <w:p w14:paraId="1A431C63">
      <w:pPr>
        <w:rPr>
          <w:rFonts w:ascii="Times New Roman" w:hAnsi="Times New Roman" w:eastAsia="宋体" w:cs="Times New Roman"/>
          <w:b/>
          <w:bCs/>
          <w:color w:val="000000"/>
          <w:kern w:val="0"/>
          <w:sz w:val="24"/>
          <w:lang w:bidi="ar"/>
        </w:rPr>
      </w:pPr>
      <w:r>
        <w:rPr>
          <w:rFonts w:hint="eastAsia" w:ascii="Times New Roman" w:hAnsi="Times New Roman" w:eastAsia="宋体" w:cs="Times New Roman"/>
          <w:b/>
          <w:bCs/>
          <w:color w:val="000000"/>
          <w:kern w:val="0"/>
          <w:sz w:val="24"/>
          <w:lang w:bidi="ar"/>
        </w:rPr>
        <w:t>Exclusion criteria</w:t>
      </w:r>
    </w:p>
    <w:p w14:paraId="1BA4AF26">
      <w:pPr>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Exclusion criteria included:</w:t>
      </w:r>
    </w:p>
    <w:p w14:paraId="17E00C97">
      <w:pPr>
        <w:numPr>
          <w:ilvl w:val="0"/>
          <w:numId w:val="2"/>
        </w:numPr>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Other forms of diabetes mellitus, such as type 1 diabetes.</w:t>
      </w:r>
    </w:p>
    <w:p w14:paraId="094FB0C9">
      <w:pPr>
        <w:numPr>
          <w:ilvl w:val="0"/>
          <w:numId w:val="2"/>
        </w:numPr>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Known severe diabetes-related complications, including proliferative diabetic retinopathy or maculopathy, severe diabetic neuropathy (e.g., urinary retention, incontinence, painful peripheral neuropathy, resting tachycardia, orthostatic hypotension), intermittent claudication, or diabetic foot; or more than two episodes of diabetic ketoacidosis, lactic acidosis, or hyperosmolar hyperglycemic state requiring hospitalization within the 24 weeks prior to screening.</w:t>
      </w:r>
    </w:p>
    <w:p w14:paraId="513DBDC6">
      <w:pPr>
        <w:numPr>
          <w:ilvl w:val="0"/>
          <w:numId w:val="2"/>
        </w:numPr>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History of severe hypoglycemia (grade 3) within 12 months before screening; or three or more episodes of documented hypoglycemia (grade 2, venous or peripheral glucose &lt; 3.0 mmol/L) or hypoglycemia-related symptoms within the 3 months prior to screening.</w:t>
      </w:r>
    </w:p>
    <w:p w14:paraId="48A63BF5">
      <w:pPr>
        <w:numPr>
          <w:ilvl w:val="0"/>
          <w:numId w:val="2"/>
        </w:numPr>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History of major trauma, serious infection, or surgery likely to impact glycemic control within 6 weeks before screening.</w:t>
      </w:r>
    </w:p>
    <w:p w14:paraId="2C56F67A">
      <w:pPr>
        <w:numPr>
          <w:ilvl w:val="0"/>
          <w:numId w:val="2"/>
        </w:numPr>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History of blood transfusion or blood loss/donation ≥ 400 mL within 12 weeks prior to screening; blood loss/donation ≥ 200 mL within 4 weeks prior to screening; or known hemoglobinopathy (e.g., thalassemia, hemolytic anemia, sickle cell disease).</w:t>
      </w:r>
    </w:p>
    <w:p w14:paraId="1F3A834F">
      <w:pPr>
        <w:numPr>
          <w:ilvl w:val="0"/>
          <w:numId w:val="2"/>
        </w:numPr>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History of any digestive system disorder or surgery that may compromise safety assessments, including but not limited to:</w:t>
      </w:r>
    </w:p>
    <w:p w14:paraId="22CC3123">
      <w:pPr>
        <w:numPr>
          <w:ilvl w:val="0"/>
          <w:numId w:val="4"/>
        </w:numPr>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Acute or chronic pancreatitis; presence of high-risk factors for pancreatitis at screening (e.g., cholelithiasis or choledocholithiasis &lt; 10 mm in diameter); or history of symptomatic gallbladder or biliary tract disease. Subjects may be enrolled if biliary calculi have been resolved post-treatment or if cholecystectomy was performed without sequelae.</w:t>
      </w:r>
    </w:p>
    <w:p w14:paraId="0E85D17A">
      <w:pPr>
        <w:numPr>
          <w:ilvl w:val="0"/>
          <w:numId w:val="4"/>
        </w:numPr>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Gastrointestinal disorders that may affect gastric emptying; severe chronic gastrointestinal diseases (e.g., active ulcer or intestinal tuberculosis within 6 months prior to screening); or chronic use of medications with direct effects on gastrointestinal motility.</w:t>
      </w:r>
    </w:p>
    <w:p w14:paraId="3EC1ECEB">
      <w:pPr>
        <w:numPr>
          <w:ilvl w:val="0"/>
          <w:numId w:val="4"/>
        </w:numPr>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Previous metabolic/bariatric surgery involving resection or reconstruction of the gastrointestinal tract, or prior use of minimally invasive/endoscopic weight</w:t>
      </w:r>
      <w:r>
        <w:rPr>
          <w:rFonts w:ascii="Times New Roman" w:hAnsi="Times New Roman" w:eastAsia="宋体" w:cs="Times New Roman"/>
          <w:color w:val="000000"/>
          <w:kern w:val="0"/>
          <w:sz w:val="24"/>
          <w:lang w:bidi="ar"/>
        </w:rPr>
        <w:noBreakHyphen/>
      </w:r>
      <w:r>
        <w:rPr>
          <w:rFonts w:ascii="Times New Roman" w:hAnsi="Times New Roman" w:eastAsia="宋体" w:cs="Times New Roman"/>
          <w:color w:val="000000"/>
          <w:kern w:val="0"/>
          <w:sz w:val="24"/>
          <w:lang w:bidi="ar"/>
        </w:rPr>
        <w:t>loss devices. Appendectomy, simple herniorrhaphy, or removal of a reversible weight</w:t>
      </w:r>
      <w:r>
        <w:rPr>
          <w:rFonts w:ascii="Times New Roman" w:hAnsi="Times New Roman" w:eastAsia="宋体" w:cs="Times New Roman"/>
          <w:color w:val="000000"/>
          <w:kern w:val="0"/>
          <w:sz w:val="24"/>
          <w:lang w:bidi="ar"/>
        </w:rPr>
        <w:noBreakHyphen/>
      </w:r>
      <w:r>
        <w:rPr>
          <w:rFonts w:ascii="Times New Roman" w:hAnsi="Times New Roman" w:eastAsia="宋体" w:cs="Times New Roman"/>
          <w:color w:val="000000"/>
          <w:kern w:val="0"/>
          <w:sz w:val="24"/>
          <w:lang w:bidi="ar"/>
        </w:rPr>
        <w:t>loss device more than 12 months prior to screening are permitted.</w:t>
      </w:r>
    </w:p>
    <w:p w14:paraId="30AAC4AB">
      <w:pPr>
        <w:numPr>
          <w:ilvl w:val="0"/>
          <w:numId w:val="4"/>
        </w:numPr>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History of recurrent nausea, vomiting, or irregular gastrointestinal motility due to any cause, such as chronic diarrhea, constipation, inflammatory bowel disease, or irritable bowel syndrome.</w:t>
      </w:r>
    </w:p>
    <w:p w14:paraId="2247B109">
      <w:pPr>
        <w:numPr>
          <w:ilvl w:val="0"/>
          <w:numId w:val="2"/>
        </w:numPr>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Known personal or family history of medullary thyroid carcinoma or multiple endocrine neoplasia type 2 (MEN2).</w:t>
      </w:r>
    </w:p>
    <w:p w14:paraId="335F62BD">
      <w:pPr>
        <w:numPr>
          <w:ilvl w:val="0"/>
          <w:numId w:val="2"/>
        </w:numPr>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Any suicidal behavior in the past 2 years, or suicidal ideation corresponding to Categories 4 or 5 on the Columbia</w:t>
      </w:r>
      <w:r>
        <w:rPr>
          <w:rFonts w:ascii="Times New Roman" w:hAnsi="Times New Roman" w:eastAsia="宋体" w:cs="Times New Roman"/>
          <w:color w:val="000000"/>
          <w:kern w:val="0"/>
          <w:sz w:val="24"/>
          <w:lang w:bidi="ar"/>
        </w:rPr>
        <w:noBreakHyphen/>
      </w:r>
      <w:r>
        <w:rPr>
          <w:rFonts w:ascii="Times New Roman" w:hAnsi="Times New Roman" w:eastAsia="宋体" w:cs="Times New Roman"/>
          <w:color w:val="000000"/>
          <w:kern w:val="0"/>
          <w:sz w:val="24"/>
          <w:lang w:bidi="ar"/>
        </w:rPr>
        <w:t>Suicide Severity Rating Scale (C</w:t>
      </w:r>
      <w:r>
        <w:rPr>
          <w:rFonts w:ascii="Times New Roman" w:hAnsi="Times New Roman" w:eastAsia="宋体" w:cs="Times New Roman"/>
          <w:color w:val="000000"/>
          <w:kern w:val="0"/>
          <w:sz w:val="24"/>
          <w:lang w:bidi="ar"/>
        </w:rPr>
        <w:noBreakHyphen/>
      </w:r>
      <w:r>
        <w:rPr>
          <w:rFonts w:ascii="Times New Roman" w:hAnsi="Times New Roman" w:eastAsia="宋体" w:cs="Times New Roman"/>
          <w:color w:val="000000"/>
          <w:kern w:val="0"/>
          <w:sz w:val="24"/>
          <w:lang w:bidi="ar"/>
        </w:rPr>
        <w:t>SSRS) within 3 months prior to or during screening.</w:t>
      </w:r>
    </w:p>
    <w:p w14:paraId="6D5BB689">
      <w:pPr>
        <w:numPr>
          <w:ilvl w:val="0"/>
          <w:numId w:val="2"/>
        </w:numPr>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History of moderate to severe depression, or a Patient Health Questionnaire</w:t>
      </w:r>
      <w:r>
        <w:rPr>
          <w:rFonts w:ascii="Times New Roman" w:hAnsi="Times New Roman" w:eastAsia="宋体" w:cs="Times New Roman"/>
          <w:color w:val="000000"/>
          <w:kern w:val="0"/>
          <w:sz w:val="24"/>
          <w:lang w:bidi="ar"/>
        </w:rPr>
        <w:noBreakHyphen/>
      </w:r>
      <w:r>
        <w:rPr>
          <w:rFonts w:ascii="Times New Roman" w:hAnsi="Times New Roman" w:eastAsia="宋体" w:cs="Times New Roman"/>
          <w:color w:val="000000"/>
          <w:kern w:val="0"/>
          <w:sz w:val="24"/>
          <w:lang w:bidi="ar"/>
        </w:rPr>
        <w:t>9 (PHQ</w:t>
      </w:r>
      <w:r>
        <w:rPr>
          <w:rFonts w:ascii="Times New Roman" w:hAnsi="Times New Roman" w:eastAsia="宋体" w:cs="Times New Roman"/>
          <w:color w:val="000000"/>
          <w:kern w:val="0"/>
          <w:sz w:val="24"/>
          <w:lang w:bidi="ar"/>
        </w:rPr>
        <w:noBreakHyphen/>
      </w:r>
      <w:r>
        <w:rPr>
          <w:rFonts w:ascii="Times New Roman" w:hAnsi="Times New Roman" w:eastAsia="宋体" w:cs="Times New Roman"/>
          <w:color w:val="000000"/>
          <w:kern w:val="0"/>
          <w:sz w:val="24"/>
          <w:lang w:bidi="ar"/>
        </w:rPr>
        <w:t>9) score ≥ 15 at screening.</w:t>
      </w:r>
    </w:p>
    <w:p w14:paraId="7276A9B7">
      <w:pPr>
        <w:numPr>
          <w:ilvl w:val="0"/>
          <w:numId w:val="2"/>
        </w:numPr>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History of malignancy within 5 years prior to screening (except adequately treated basal cell carcinoma or carcinoma in situ).</w:t>
      </w:r>
    </w:p>
    <w:p w14:paraId="4D59CCBD">
      <w:pPr>
        <w:numPr>
          <w:ilvl w:val="0"/>
          <w:numId w:val="2"/>
        </w:numPr>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History of major cardiovascular or cerebrovascular events within 24 weeks prior to screening, including myocardial infarction, coronary angioplasty or bypass grafting, valvular heart disease or repair, clinically significant unstable arrhythmia, unstable angina, New York Heart Association (NYHA) Class III or IV heart failure, transient ischemic attack, or stroke.</w:t>
      </w:r>
    </w:p>
    <w:p w14:paraId="091040DC">
      <w:pPr>
        <w:numPr>
          <w:ilvl w:val="0"/>
          <w:numId w:val="2"/>
        </w:numPr>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Known significant electrocardiogram (ECG) abnormalities or findings at screening that pose a safety risk or require intervention, including but not limited to: uncontrolled or medication</w:t>
      </w:r>
      <w:r>
        <w:rPr>
          <w:rFonts w:ascii="Times New Roman" w:hAnsi="Times New Roman" w:eastAsia="宋体" w:cs="Times New Roman"/>
          <w:color w:val="000000"/>
          <w:kern w:val="0"/>
          <w:sz w:val="24"/>
          <w:lang w:bidi="ar"/>
        </w:rPr>
        <w:noBreakHyphen/>
      </w:r>
      <w:r>
        <w:rPr>
          <w:rFonts w:ascii="Times New Roman" w:hAnsi="Times New Roman" w:eastAsia="宋体" w:cs="Times New Roman"/>
          <w:color w:val="000000"/>
          <w:kern w:val="0"/>
          <w:sz w:val="24"/>
          <w:lang w:bidi="ar"/>
        </w:rPr>
        <w:t>requiring arrhythmias (e.g., sustained ventricular tachycardia, second</w:t>
      </w:r>
      <w:r>
        <w:rPr>
          <w:rFonts w:ascii="Times New Roman" w:hAnsi="Times New Roman" w:eastAsia="宋体" w:cs="Times New Roman"/>
          <w:color w:val="000000"/>
          <w:kern w:val="0"/>
          <w:sz w:val="24"/>
          <w:lang w:bidi="ar"/>
        </w:rPr>
        <w:noBreakHyphen/>
      </w:r>
      <w:r>
        <w:rPr>
          <w:rFonts w:ascii="Times New Roman" w:hAnsi="Times New Roman" w:eastAsia="宋体" w:cs="Times New Roman"/>
          <w:color w:val="000000"/>
          <w:kern w:val="0"/>
          <w:sz w:val="24"/>
          <w:lang w:bidi="ar"/>
        </w:rPr>
        <w:t xml:space="preserve"> or third</w:t>
      </w:r>
      <w:r>
        <w:rPr>
          <w:rFonts w:ascii="Times New Roman" w:hAnsi="Times New Roman" w:eastAsia="宋体" w:cs="Times New Roman"/>
          <w:color w:val="000000"/>
          <w:kern w:val="0"/>
          <w:sz w:val="24"/>
          <w:lang w:bidi="ar"/>
        </w:rPr>
        <w:noBreakHyphen/>
      </w:r>
      <w:r>
        <w:rPr>
          <w:rFonts w:ascii="Times New Roman" w:hAnsi="Times New Roman" w:eastAsia="宋体" w:cs="Times New Roman"/>
          <w:color w:val="000000"/>
          <w:kern w:val="0"/>
          <w:sz w:val="24"/>
          <w:lang w:bidi="ar"/>
        </w:rPr>
        <w:t>degree atrioventricular block); QTcF &gt; 450 ms; family history of long QT syndrome or Brugada syndrome; or heart rate &lt; 50 or &gt; 100 beats/minute at screening.</w:t>
      </w:r>
    </w:p>
    <w:p w14:paraId="4F94F55D">
      <w:pPr>
        <w:numPr>
          <w:ilvl w:val="0"/>
          <w:numId w:val="2"/>
        </w:numPr>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Systolic blood pressure ≥ 160 mmHg or diastolic blood pressure ≥ 100 mmHg during screening (confirmed by repeat measurement after 10 minutes); or initiation, change, or dose adjustment of antihypertensive therapy within 4 weeks prior to screening.</w:t>
      </w:r>
    </w:p>
    <w:p w14:paraId="2095C887">
      <w:pPr>
        <w:numPr>
          <w:ilvl w:val="0"/>
          <w:numId w:val="2"/>
        </w:numPr>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Clinically significant laboratory abnormalities during screening, including:</w:t>
      </w:r>
    </w:p>
    <w:p w14:paraId="2D3AB16B">
      <w:pPr>
        <w:numPr>
          <w:ilvl w:val="0"/>
          <w:numId w:val="5"/>
        </w:numPr>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Positive serology for hepatitis B surface antigen (HBsAg), hepatitis C virus antibody, human immunodeficiency virus (HIV) antibody, or treponema pallidum antibody.</w:t>
      </w:r>
    </w:p>
    <w:p w14:paraId="3FB52F90">
      <w:pPr>
        <w:numPr>
          <w:ilvl w:val="0"/>
          <w:numId w:val="5"/>
        </w:numPr>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Haemoglobin &lt; 100 g/L.</w:t>
      </w:r>
    </w:p>
    <w:p w14:paraId="24EE6B0D">
      <w:pPr>
        <w:numPr>
          <w:ilvl w:val="0"/>
          <w:numId w:val="5"/>
        </w:numPr>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Abnormal thyroid</w:t>
      </w:r>
      <w:r>
        <w:rPr>
          <w:rFonts w:ascii="Times New Roman" w:hAnsi="Times New Roman" w:eastAsia="宋体" w:cs="Times New Roman"/>
          <w:color w:val="000000"/>
          <w:kern w:val="0"/>
          <w:sz w:val="24"/>
          <w:lang w:bidi="ar"/>
        </w:rPr>
        <w:noBreakHyphen/>
      </w:r>
      <w:r>
        <w:rPr>
          <w:rFonts w:ascii="Times New Roman" w:hAnsi="Times New Roman" w:eastAsia="宋体" w:cs="Times New Roman"/>
          <w:color w:val="000000"/>
          <w:kern w:val="0"/>
          <w:sz w:val="24"/>
          <w:lang w:bidi="ar"/>
        </w:rPr>
        <w:t>stimulating hormone (TSH) with concurrent abnormality in triiodothyronine (T3; total or free) or thyroxine (T4; total or free).</w:t>
      </w:r>
    </w:p>
    <w:p w14:paraId="698D8CFD">
      <w:pPr>
        <w:numPr>
          <w:ilvl w:val="0"/>
          <w:numId w:val="5"/>
        </w:numPr>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Serum calcitonin &gt; 50 ng/L.</w:t>
      </w:r>
    </w:p>
    <w:p w14:paraId="7666B9BF">
      <w:pPr>
        <w:numPr>
          <w:ilvl w:val="0"/>
          <w:numId w:val="5"/>
        </w:numPr>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Serum amylase or lipase &gt; 1.5 × upper limit of normal (ULN) (amylase alone may be used if lipase is unavailable at the site).</w:t>
      </w:r>
    </w:p>
    <w:p w14:paraId="5DF0CD8B">
      <w:pPr>
        <w:numPr>
          <w:ilvl w:val="0"/>
          <w:numId w:val="5"/>
        </w:numPr>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Triglycerides (TG) &gt; 5.7 mmol/L.</w:t>
      </w:r>
    </w:p>
    <w:p w14:paraId="7A0A42C1">
      <w:pPr>
        <w:numPr>
          <w:ilvl w:val="0"/>
          <w:numId w:val="5"/>
        </w:numPr>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Alanine aminotransferase (ALT) or aspartate aminotransferase (AST) ≥ 2.5 × ULN, or total bilirubin ≥ 1.5 × ULN.</w:t>
      </w:r>
    </w:p>
    <w:p w14:paraId="76AFF094">
      <w:pPr>
        <w:numPr>
          <w:ilvl w:val="0"/>
          <w:numId w:val="5"/>
        </w:numPr>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Estimated glomerular filtration rate (eGFR) &lt; 60 mL/min/1.73 m² (calculated using the CKD</w:t>
      </w:r>
      <w:r>
        <w:rPr>
          <w:rFonts w:ascii="Times New Roman" w:hAnsi="Times New Roman" w:eastAsia="宋体" w:cs="Times New Roman"/>
          <w:color w:val="000000"/>
          <w:kern w:val="0"/>
          <w:sz w:val="24"/>
          <w:lang w:bidi="ar"/>
        </w:rPr>
        <w:noBreakHyphen/>
      </w:r>
      <w:r>
        <w:rPr>
          <w:rFonts w:ascii="Times New Roman" w:hAnsi="Times New Roman" w:eastAsia="宋体" w:cs="Times New Roman"/>
          <w:color w:val="000000"/>
          <w:kern w:val="0"/>
          <w:sz w:val="24"/>
          <w:lang w:bidi="ar"/>
        </w:rPr>
        <w:t>EPI equation based on serum creatinine; see Appendix 5) or urine albumin</w:t>
      </w:r>
      <w:r>
        <w:rPr>
          <w:rFonts w:ascii="Times New Roman" w:hAnsi="Times New Roman" w:eastAsia="宋体" w:cs="Times New Roman"/>
          <w:color w:val="000000"/>
          <w:kern w:val="0"/>
          <w:sz w:val="24"/>
          <w:lang w:bidi="ar"/>
        </w:rPr>
        <w:noBreakHyphen/>
      </w:r>
      <w:r>
        <w:rPr>
          <w:rFonts w:ascii="Times New Roman" w:hAnsi="Times New Roman" w:eastAsia="宋体" w:cs="Times New Roman"/>
          <w:color w:val="000000"/>
          <w:kern w:val="0"/>
          <w:sz w:val="24"/>
          <w:lang w:bidi="ar"/>
        </w:rPr>
        <w:t>to</w:t>
      </w:r>
      <w:r>
        <w:rPr>
          <w:rFonts w:ascii="Times New Roman" w:hAnsi="Times New Roman" w:eastAsia="宋体" w:cs="Times New Roman"/>
          <w:color w:val="000000"/>
          <w:kern w:val="0"/>
          <w:sz w:val="24"/>
          <w:lang w:bidi="ar"/>
        </w:rPr>
        <w:noBreakHyphen/>
      </w:r>
      <w:r>
        <w:rPr>
          <w:rFonts w:ascii="Times New Roman" w:hAnsi="Times New Roman" w:eastAsia="宋体" w:cs="Times New Roman"/>
          <w:color w:val="000000"/>
          <w:kern w:val="0"/>
          <w:sz w:val="24"/>
          <w:lang w:bidi="ar"/>
        </w:rPr>
        <w:t>creatinine ratio (UACR) ≥ 300 mg/g.</w:t>
      </w:r>
    </w:p>
    <w:p w14:paraId="56AD5161">
      <w:pPr>
        <w:numPr>
          <w:ilvl w:val="0"/>
          <w:numId w:val="2"/>
        </w:numPr>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Use of immunosuppressants (e.g., cyclosporine, tacrolimus, mycophenolate) or systemic glucocorticoids (intravenous, oral, intra</w:t>
      </w:r>
      <w:r>
        <w:rPr>
          <w:rFonts w:ascii="Times New Roman" w:hAnsi="Times New Roman" w:eastAsia="宋体" w:cs="Times New Roman"/>
          <w:color w:val="000000"/>
          <w:kern w:val="0"/>
          <w:sz w:val="24"/>
          <w:lang w:bidi="ar"/>
        </w:rPr>
        <w:noBreakHyphen/>
      </w:r>
      <w:r>
        <w:rPr>
          <w:rFonts w:ascii="Times New Roman" w:hAnsi="Times New Roman" w:eastAsia="宋体" w:cs="Times New Roman"/>
          <w:color w:val="000000"/>
          <w:kern w:val="0"/>
          <w:sz w:val="24"/>
          <w:lang w:bidi="ar"/>
        </w:rPr>
        <w:t>articular) within 12 weeks prior to screening.</w:t>
      </w:r>
    </w:p>
    <w:p w14:paraId="5217DA91">
      <w:pPr>
        <w:numPr>
          <w:ilvl w:val="0"/>
          <w:numId w:val="2"/>
        </w:numPr>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Use of any medication or product that may affect body weight stability</w:t>
      </w:r>
      <w:r>
        <w:rPr>
          <w:rFonts w:hint="eastAsia" w:ascii="Times New Roman" w:hAnsi="Times New Roman" w:eastAsia="宋体" w:cs="Times New Roman"/>
          <w:color w:val="000000"/>
          <w:kern w:val="0"/>
          <w:sz w:val="24"/>
          <w:lang w:bidi="ar"/>
        </w:rPr>
        <w:t xml:space="preserve"> </w:t>
      </w:r>
      <w:r>
        <w:rPr>
          <w:rFonts w:ascii="Times New Roman" w:hAnsi="Times New Roman" w:eastAsia="宋体" w:cs="Times New Roman"/>
          <w:color w:val="000000"/>
          <w:kern w:val="0"/>
          <w:sz w:val="24"/>
          <w:lang w:bidi="ar"/>
        </w:rPr>
        <w:t>within 12 weeks prior to screening, including:</w:t>
      </w:r>
    </w:p>
    <w:p w14:paraId="7828CED4">
      <w:pPr>
        <w:numPr>
          <w:ilvl w:val="0"/>
          <w:numId w:val="6"/>
        </w:numPr>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Any approved or investigational weight</w:t>
      </w:r>
      <w:r>
        <w:rPr>
          <w:rFonts w:ascii="Times New Roman" w:hAnsi="Times New Roman" w:eastAsia="宋体" w:cs="Times New Roman"/>
          <w:color w:val="000000"/>
          <w:kern w:val="0"/>
          <w:sz w:val="24"/>
          <w:lang w:bidi="ar"/>
        </w:rPr>
        <w:noBreakHyphen/>
      </w:r>
      <w:r>
        <w:rPr>
          <w:rFonts w:ascii="Times New Roman" w:hAnsi="Times New Roman" w:eastAsia="宋体" w:cs="Times New Roman"/>
          <w:color w:val="000000"/>
          <w:kern w:val="0"/>
          <w:sz w:val="24"/>
          <w:lang w:bidi="ar"/>
        </w:rPr>
        <w:t>loss agents, herbal preparations, supplements, or meal replacements.</w:t>
      </w:r>
    </w:p>
    <w:p w14:paraId="50939945">
      <w:pPr>
        <w:numPr>
          <w:ilvl w:val="0"/>
          <w:numId w:val="6"/>
        </w:numPr>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 xml:space="preserve">Any </w:t>
      </w:r>
      <w:r>
        <w:rPr>
          <w:rFonts w:hint="eastAsia" w:ascii="Times New Roman" w:hAnsi="Times New Roman" w:eastAsia="宋体" w:cs="Times New Roman"/>
          <w:color w:val="000000"/>
          <w:kern w:val="0"/>
          <w:sz w:val="24"/>
          <w:lang w:eastAsia="zh-CN" w:bidi="ar"/>
        </w:rPr>
        <w:t>glucagon-like</w:t>
      </w:r>
      <w:r>
        <w:rPr>
          <w:rFonts w:ascii="Times New Roman" w:hAnsi="Times New Roman" w:eastAsia="宋体" w:cs="Times New Roman"/>
          <w:color w:val="000000"/>
          <w:kern w:val="0"/>
          <w:sz w:val="24"/>
          <w:lang w:bidi="ar"/>
        </w:rPr>
        <w:t xml:space="preserve"> peptide</w:t>
      </w:r>
      <w:r>
        <w:rPr>
          <w:rFonts w:ascii="Times New Roman" w:hAnsi="Times New Roman" w:eastAsia="宋体" w:cs="Times New Roman"/>
          <w:color w:val="000000"/>
          <w:kern w:val="0"/>
          <w:sz w:val="24"/>
          <w:lang w:bidi="ar"/>
        </w:rPr>
        <w:noBreakHyphen/>
      </w:r>
      <w:r>
        <w:rPr>
          <w:rFonts w:ascii="Times New Roman" w:hAnsi="Times New Roman" w:eastAsia="宋体" w:cs="Times New Roman"/>
          <w:color w:val="000000"/>
          <w:kern w:val="0"/>
          <w:sz w:val="24"/>
          <w:lang w:bidi="ar"/>
        </w:rPr>
        <w:t>1 receptor agonist (</w:t>
      </w:r>
      <w:r>
        <w:rPr>
          <w:rFonts w:hint="eastAsia" w:ascii="Times New Roman" w:hAnsi="Times New Roman" w:eastAsia="宋体" w:cs="Times New Roman"/>
          <w:color w:val="000000"/>
          <w:kern w:val="0"/>
          <w:sz w:val="24"/>
          <w:lang w:eastAsia="zh-CN" w:bidi="ar"/>
        </w:rPr>
        <w:t>GLP-1RA</w:t>
      </w:r>
      <w:r>
        <w:rPr>
          <w:rFonts w:ascii="Times New Roman" w:hAnsi="Times New Roman" w:eastAsia="宋体" w:cs="Times New Roman"/>
          <w:color w:val="000000"/>
          <w:kern w:val="0"/>
          <w:sz w:val="24"/>
          <w:lang w:bidi="ar"/>
        </w:rPr>
        <w:t xml:space="preserve">), </w:t>
      </w:r>
      <w:r>
        <w:rPr>
          <w:rFonts w:hint="eastAsia" w:ascii="Times New Roman" w:hAnsi="Times New Roman" w:eastAsia="宋体" w:cs="Times New Roman"/>
          <w:color w:val="000000"/>
          <w:kern w:val="0"/>
          <w:sz w:val="24"/>
          <w:lang w:eastAsia="zh-CN" w:bidi="ar"/>
        </w:rPr>
        <w:t>GLP-1-based</w:t>
      </w:r>
      <w:r>
        <w:rPr>
          <w:rFonts w:ascii="Times New Roman" w:hAnsi="Times New Roman" w:eastAsia="宋体" w:cs="Times New Roman"/>
          <w:color w:val="000000"/>
          <w:kern w:val="0"/>
          <w:sz w:val="24"/>
          <w:lang w:bidi="ar"/>
        </w:rPr>
        <w:t xml:space="preserve"> </w:t>
      </w:r>
      <w:r>
        <w:rPr>
          <w:rFonts w:hint="eastAsia" w:ascii="Times New Roman" w:hAnsi="Times New Roman" w:eastAsia="宋体" w:cs="Times New Roman"/>
          <w:color w:val="000000"/>
          <w:kern w:val="0"/>
          <w:sz w:val="24"/>
          <w:lang w:eastAsia="zh-CN" w:bidi="ar"/>
        </w:rPr>
        <w:t>multi-target</w:t>
      </w:r>
      <w:r>
        <w:rPr>
          <w:rFonts w:ascii="Times New Roman" w:hAnsi="Times New Roman" w:eastAsia="宋体" w:cs="Times New Roman"/>
          <w:color w:val="000000"/>
          <w:kern w:val="0"/>
          <w:sz w:val="24"/>
          <w:lang w:bidi="ar"/>
        </w:rPr>
        <w:t xml:space="preserve"> agonist (e.g., dual GLP</w:t>
      </w:r>
      <w:r>
        <w:rPr>
          <w:rFonts w:ascii="Times New Roman" w:hAnsi="Times New Roman" w:eastAsia="宋体" w:cs="Times New Roman"/>
          <w:color w:val="000000"/>
          <w:kern w:val="0"/>
          <w:sz w:val="24"/>
          <w:lang w:bidi="ar"/>
        </w:rPr>
        <w:noBreakHyphen/>
      </w:r>
      <w:r>
        <w:rPr>
          <w:rFonts w:ascii="Times New Roman" w:hAnsi="Times New Roman" w:eastAsia="宋体" w:cs="Times New Roman"/>
          <w:color w:val="000000"/>
          <w:kern w:val="0"/>
          <w:sz w:val="24"/>
          <w:lang w:bidi="ar"/>
        </w:rPr>
        <w:t>1/GIP, GLP</w:t>
      </w:r>
      <w:r>
        <w:rPr>
          <w:rFonts w:ascii="Times New Roman" w:hAnsi="Times New Roman" w:eastAsia="宋体" w:cs="Times New Roman"/>
          <w:color w:val="000000"/>
          <w:kern w:val="0"/>
          <w:sz w:val="24"/>
          <w:lang w:bidi="ar"/>
        </w:rPr>
        <w:noBreakHyphen/>
      </w:r>
      <w:r>
        <w:rPr>
          <w:rFonts w:ascii="Times New Roman" w:hAnsi="Times New Roman" w:eastAsia="宋体" w:cs="Times New Roman"/>
          <w:color w:val="000000"/>
          <w:kern w:val="0"/>
          <w:sz w:val="24"/>
          <w:lang w:bidi="ar"/>
        </w:rPr>
        <w:t>1/glucagon receptor agonists, or triple agonists), or combination products containing a GLP</w:t>
      </w:r>
      <w:r>
        <w:rPr>
          <w:rFonts w:ascii="Times New Roman" w:hAnsi="Times New Roman" w:eastAsia="宋体" w:cs="Times New Roman"/>
          <w:color w:val="000000"/>
          <w:kern w:val="0"/>
          <w:sz w:val="24"/>
          <w:lang w:bidi="ar"/>
        </w:rPr>
        <w:noBreakHyphen/>
      </w:r>
      <w:r>
        <w:rPr>
          <w:rFonts w:ascii="Times New Roman" w:hAnsi="Times New Roman" w:eastAsia="宋体" w:cs="Times New Roman"/>
          <w:color w:val="000000"/>
          <w:kern w:val="0"/>
          <w:sz w:val="24"/>
          <w:lang w:bidi="ar"/>
        </w:rPr>
        <w:t>1RA.</w:t>
      </w:r>
    </w:p>
    <w:p w14:paraId="496BC874">
      <w:pPr>
        <w:numPr>
          <w:ilvl w:val="0"/>
          <w:numId w:val="6"/>
        </w:numPr>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Growth hormone, antipsychotics, or antiepileptics (e.g., tricyclic antidepressants, selective serotonin reuptake inhibitors, atypical antipsychotics, valproate, lithium, bupropion).</w:t>
      </w:r>
    </w:p>
    <w:p w14:paraId="46F5E28E">
      <w:pPr>
        <w:numPr>
          <w:ilvl w:val="0"/>
          <w:numId w:val="2"/>
        </w:numPr>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 xml:space="preserve">Previous surgical or </w:t>
      </w:r>
      <w:r>
        <w:rPr>
          <w:rFonts w:hint="eastAsia" w:ascii="Times New Roman" w:hAnsi="Times New Roman" w:eastAsia="宋体" w:cs="Times New Roman"/>
          <w:color w:val="000000"/>
          <w:kern w:val="0"/>
          <w:sz w:val="24"/>
          <w:lang w:eastAsia="zh-CN" w:bidi="ar"/>
        </w:rPr>
        <w:t>device-based</w:t>
      </w:r>
      <w:r>
        <w:rPr>
          <w:rFonts w:ascii="Times New Roman" w:hAnsi="Times New Roman" w:eastAsia="宋体" w:cs="Times New Roman"/>
          <w:color w:val="000000"/>
          <w:kern w:val="0"/>
          <w:sz w:val="24"/>
          <w:lang w:bidi="ar"/>
        </w:rPr>
        <w:t xml:space="preserve"> intervention for weight loss, or planned such intervention during the study (acupuncture, liposuction, or abdominoplasty performed &gt;1 year prior to screening is allowed).</w:t>
      </w:r>
    </w:p>
    <w:p w14:paraId="62014850">
      <w:pPr>
        <w:numPr>
          <w:ilvl w:val="0"/>
          <w:numId w:val="2"/>
        </w:numPr>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Known allergy to multiple drugs or foods; specific hypersensitivity to paracetamol (applicable to Group B</w:t>
      </w:r>
      <w:r>
        <w:rPr>
          <w:rFonts w:ascii="Times New Roman" w:hAnsi="Times New Roman" w:eastAsia="宋体" w:cs="Times New Roman"/>
          <w:color w:val="000000"/>
          <w:kern w:val="0"/>
          <w:sz w:val="24"/>
          <w:lang w:bidi="ar"/>
        </w:rPr>
        <w:noBreakHyphen/>
      </w:r>
      <w:r>
        <w:rPr>
          <w:rFonts w:ascii="Times New Roman" w:hAnsi="Times New Roman" w:eastAsia="宋体" w:cs="Times New Roman"/>
          <w:color w:val="000000"/>
          <w:kern w:val="0"/>
          <w:sz w:val="24"/>
          <w:lang w:bidi="ar"/>
        </w:rPr>
        <w:t xml:space="preserve">1 only, if relevant), RAY1225, </w:t>
      </w:r>
      <w:r>
        <w:rPr>
          <w:rFonts w:hint="eastAsia" w:ascii="Times New Roman" w:hAnsi="Times New Roman" w:eastAsia="宋体" w:cs="Times New Roman"/>
          <w:color w:val="000000"/>
          <w:kern w:val="0"/>
          <w:sz w:val="24"/>
          <w:lang w:eastAsia="zh-CN" w:bidi="ar"/>
        </w:rPr>
        <w:t>GLP-1</w:t>
      </w:r>
      <w:r>
        <w:rPr>
          <w:rFonts w:ascii="Times New Roman" w:hAnsi="Times New Roman" w:eastAsia="宋体" w:cs="Times New Roman"/>
          <w:color w:val="000000"/>
          <w:kern w:val="0"/>
          <w:sz w:val="24"/>
          <w:lang w:bidi="ar"/>
        </w:rPr>
        <w:t xml:space="preserve"> receptor agonists, or related compounds; history of severe drug reaction (e.g., erythema multiforme, toxic epidermal necrolysis, anaphylaxis, angioedema); or significant atopic disease requiring regular treatment (e.g., asthma, severe allergic rhinitis, severe eczema).</w:t>
      </w:r>
    </w:p>
    <w:p w14:paraId="66400006">
      <w:pPr>
        <w:numPr>
          <w:ilvl w:val="0"/>
          <w:numId w:val="2"/>
        </w:numPr>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Conditions contraindicating subcutaneous injections (e.g., local trauma, skin lesions), intolerance to venepuncture, or significant needle or blood phobia.</w:t>
      </w:r>
    </w:p>
    <w:p w14:paraId="404DD3A6">
      <w:pPr>
        <w:numPr>
          <w:ilvl w:val="0"/>
          <w:numId w:val="2"/>
        </w:numPr>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History of substance abuse or dependence.</w:t>
      </w:r>
    </w:p>
    <w:p w14:paraId="04BD6F9C">
      <w:pPr>
        <w:numPr>
          <w:ilvl w:val="0"/>
          <w:numId w:val="2"/>
        </w:numPr>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Average daily alcohol intake &gt; 25 g (men) or &gt; 15 g (women) within 12 weeks prior to screening (equivalent to approximately 580 mL beer, 250 mL wine, or 75 mL spirits for men; 350 mL beer, 150 mL wine, or 45 mL spirits for women).</w:t>
      </w:r>
    </w:p>
    <w:p w14:paraId="726F6127">
      <w:pPr>
        <w:numPr>
          <w:ilvl w:val="0"/>
          <w:numId w:val="2"/>
        </w:numPr>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Female subjects who are pregnant, breastfeeding, or have a positive pregnancy test.</w:t>
      </w:r>
    </w:p>
    <w:p w14:paraId="35EEF8D3">
      <w:pPr>
        <w:numPr>
          <w:ilvl w:val="0"/>
          <w:numId w:val="2"/>
        </w:numPr>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Participation in another investigational drug trial within 12 weeks or 5 half</w:t>
      </w:r>
      <w:r>
        <w:rPr>
          <w:rFonts w:ascii="Times New Roman" w:hAnsi="Times New Roman" w:eastAsia="宋体" w:cs="Times New Roman"/>
          <w:color w:val="000000"/>
          <w:kern w:val="0"/>
          <w:sz w:val="24"/>
          <w:lang w:bidi="ar"/>
        </w:rPr>
        <w:noBreakHyphen/>
      </w:r>
      <w:r>
        <w:rPr>
          <w:rFonts w:ascii="Times New Roman" w:hAnsi="Times New Roman" w:eastAsia="宋体" w:cs="Times New Roman"/>
          <w:color w:val="000000"/>
          <w:kern w:val="0"/>
          <w:sz w:val="24"/>
          <w:lang w:bidi="ar"/>
        </w:rPr>
        <w:t>lives (whichever is longer) prior to screening.</w:t>
      </w:r>
    </w:p>
    <w:p w14:paraId="2BCC809C">
      <w:pPr>
        <w:numPr>
          <w:ilvl w:val="0"/>
          <w:numId w:val="2"/>
        </w:numPr>
      </w:pPr>
      <w:r>
        <w:rPr>
          <w:rFonts w:ascii="Times New Roman" w:hAnsi="Times New Roman" w:eastAsia="宋体" w:cs="Times New Roman"/>
          <w:color w:val="000000"/>
          <w:kern w:val="0"/>
          <w:sz w:val="24"/>
          <w:lang w:bidi="ar"/>
        </w:rPr>
        <w:t>Any other medical or psychiatric condition that, in the investigator’s judgment, could compromise trial completion, data integrity, or subject safety, or otherwise render the subject unsuitable for participation.</w:t>
      </w:r>
    </w:p>
    <w:p w14:paraId="5F6E9EDC"/>
    <w:p w14:paraId="31D154FC">
      <w:pPr>
        <w:pStyle w:val="4"/>
        <w:spacing w:before="0" w:after="0" w:line="360" w:lineRule="auto"/>
        <w:rPr>
          <w:rFonts w:ascii="Times New Roman" w:hAnsi="Times New Roman" w:cs="Times New Roman"/>
          <w:sz w:val="24"/>
          <w:szCs w:val="24"/>
          <w:lang w:bidi="ar"/>
        </w:rPr>
      </w:pPr>
      <w:r>
        <w:rPr>
          <w:rFonts w:hint="eastAsia" w:ascii="Times New Roman" w:hAnsi="Times New Roman" w:cs="Times New Roman"/>
          <w:sz w:val="24"/>
          <w:szCs w:val="24"/>
          <w:lang w:bidi="ar"/>
        </w:rPr>
        <w:t>Diagnostic Criteria for Type 2 Diabetes Mellitus</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28" w:type="dxa"/>
          <w:left w:w="57" w:type="dxa"/>
          <w:bottom w:w="28" w:type="dxa"/>
          <w:right w:w="57" w:type="dxa"/>
        </w:tblCellMar>
      </w:tblPr>
      <w:tblGrid>
        <w:gridCol w:w="4201"/>
        <w:gridCol w:w="4219"/>
      </w:tblGrid>
      <w:tr w14:paraId="52069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066" w:type="dxa"/>
            <w:gridSpan w:val="2"/>
            <w:tcBorders>
              <w:top w:val="nil"/>
              <w:left w:val="nil"/>
              <w:bottom w:val="single" w:color="auto" w:sz="4" w:space="0"/>
              <w:right w:val="nil"/>
            </w:tcBorders>
            <w:shd w:val="clear" w:color="auto" w:fill="auto"/>
            <w:tcMar>
              <w:top w:w="28" w:type="dxa"/>
              <w:left w:w="57" w:type="dxa"/>
              <w:bottom w:w="28" w:type="dxa"/>
              <w:right w:w="57" w:type="dxa"/>
            </w:tcMar>
            <w:vAlign w:val="center"/>
          </w:tcPr>
          <w:p w14:paraId="46B61313">
            <w:pPr>
              <w:pStyle w:val="2"/>
              <w:overflowPunct w:val="0"/>
              <w:autoSpaceDE w:val="0"/>
              <w:autoSpaceDN w:val="0"/>
              <w:adjustRightInd w:val="0"/>
              <w:snapToGrid w:val="0"/>
              <w:spacing w:after="0"/>
              <w:jc w:val="center"/>
              <w:rPr>
                <w:rFonts w:ascii="Times New Roman" w:hAnsi="Times New Roman" w:eastAsia="宋体" w:cs="Times New Roman"/>
                <w:b/>
                <w:bCs/>
                <w:sz w:val="20"/>
                <w:szCs w:val="20"/>
              </w:rPr>
            </w:pPr>
            <w:r>
              <w:rPr>
                <w:rFonts w:ascii="Times New Roman" w:hAnsi="Times New Roman" w:cs="Times New Roman"/>
                <w:b/>
                <w:bCs/>
                <w:sz w:val="20"/>
                <w:szCs w:val="20"/>
              </w:rPr>
              <w:t>Diagnostic Criteria for Diabetes Mellitus</w:t>
            </w:r>
          </w:p>
        </w:tc>
      </w:tr>
      <w:tr w14:paraId="5653B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4527" w:type="dxa"/>
            <w:tcBorders>
              <w:left w:val="nil"/>
              <w:right w:val="nil"/>
            </w:tcBorders>
            <w:shd w:val="clear" w:color="auto" w:fill="D0CECE"/>
            <w:tcMar>
              <w:top w:w="28" w:type="dxa"/>
              <w:left w:w="57" w:type="dxa"/>
              <w:bottom w:w="28" w:type="dxa"/>
              <w:right w:w="57" w:type="dxa"/>
            </w:tcMar>
            <w:vAlign w:val="center"/>
          </w:tcPr>
          <w:p w14:paraId="62CED97C">
            <w:pPr>
              <w:overflowPunct w:val="0"/>
              <w:autoSpaceDE w:val="0"/>
              <w:autoSpaceDN w:val="0"/>
              <w:adjustRightInd w:val="0"/>
              <w:snapToGrid w:val="0"/>
              <w:rPr>
                <w:rFonts w:ascii="Times New Roman" w:hAnsi="Times New Roman" w:eastAsia="宋体" w:cs="Times New Roman"/>
                <w:b/>
                <w:bCs/>
                <w:sz w:val="20"/>
                <w:szCs w:val="20"/>
              </w:rPr>
            </w:pPr>
            <w:r>
              <w:rPr>
                <w:rFonts w:ascii="Times New Roman" w:hAnsi="Times New Roman" w:cs="Times New Roman"/>
                <w:b/>
                <w:bCs/>
                <w:sz w:val="20"/>
                <w:szCs w:val="20"/>
              </w:rPr>
              <w:t>Diagnostic criteria</w:t>
            </w:r>
          </w:p>
        </w:tc>
        <w:tc>
          <w:tcPr>
            <w:tcW w:w="4539" w:type="dxa"/>
            <w:tcBorders>
              <w:left w:val="nil"/>
              <w:right w:val="nil"/>
            </w:tcBorders>
            <w:shd w:val="clear" w:color="auto" w:fill="D0CECE"/>
            <w:tcMar>
              <w:top w:w="28" w:type="dxa"/>
              <w:left w:w="57" w:type="dxa"/>
              <w:bottom w:w="28" w:type="dxa"/>
              <w:right w:w="57" w:type="dxa"/>
            </w:tcMar>
            <w:vAlign w:val="center"/>
          </w:tcPr>
          <w:p w14:paraId="347A63CE">
            <w:pPr>
              <w:overflowPunct w:val="0"/>
              <w:autoSpaceDE w:val="0"/>
              <w:autoSpaceDN w:val="0"/>
              <w:adjustRightInd w:val="0"/>
              <w:snapToGrid w:val="0"/>
              <w:rPr>
                <w:rFonts w:ascii="Times New Roman" w:hAnsi="Times New Roman" w:eastAsia="宋体" w:cs="Times New Roman"/>
                <w:b/>
                <w:bCs/>
                <w:sz w:val="20"/>
                <w:szCs w:val="20"/>
              </w:rPr>
            </w:pPr>
            <w:r>
              <w:rPr>
                <w:rFonts w:ascii="Times New Roman" w:hAnsi="Times New Roman" w:cs="Times New Roman"/>
                <w:b/>
                <w:bCs/>
                <w:sz w:val="20"/>
                <w:szCs w:val="20"/>
              </w:rPr>
              <w:t>Venous plasma glucose or HbA1C level</w:t>
            </w:r>
          </w:p>
        </w:tc>
      </w:tr>
      <w:tr w14:paraId="76B05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9066" w:type="dxa"/>
            <w:gridSpan w:val="2"/>
            <w:tcBorders>
              <w:left w:val="nil"/>
              <w:bottom w:val="nil"/>
              <w:right w:val="nil"/>
            </w:tcBorders>
            <w:shd w:val="clear" w:color="auto" w:fill="auto"/>
            <w:tcMar>
              <w:top w:w="28" w:type="dxa"/>
              <w:left w:w="57" w:type="dxa"/>
              <w:bottom w:w="28" w:type="dxa"/>
              <w:right w:w="57" w:type="dxa"/>
            </w:tcMar>
            <w:vAlign w:val="center"/>
          </w:tcPr>
          <w:p w14:paraId="647BA686">
            <w:pPr>
              <w:pStyle w:val="2"/>
              <w:overflowPunct w:val="0"/>
              <w:autoSpaceDE w:val="0"/>
              <w:autoSpaceDN w:val="0"/>
              <w:adjustRightInd w:val="0"/>
              <w:snapToGrid w:val="0"/>
              <w:spacing w:after="0"/>
              <w:rPr>
                <w:rFonts w:ascii="Times New Roman" w:hAnsi="Times New Roman" w:eastAsia="宋体" w:cs="Times New Roman"/>
                <w:sz w:val="20"/>
                <w:szCs w:val="20"/>
              </w:rPr>
            </w:pPr>
            <w:r>
              <w:rPr>
                <w:rFonts w:ascii="Times New Roman" w:hAnsi="Times New Roman" w:cs="Times New Roman"/>
                <w:sz w:val="20"/>
                <w:szCs w:val="20"/>
              </w:rPr>
              <w:t>Typical symptoms of diabetes</w:t>
            </w:r>
          </w:p>
        </w:tc>
      </w:tr>
      <w:tr w14:paraId="1C65B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4527" w:type="dxa"/>
            <w:tcBorders>
              <w:top w:val="nil"/>
              <w:left w:val="nil"/>
              <w:bottom w:val="nil"/>
              <w:right w:val="nil"/>
            </w:tcBorders>
            <w:shd w:val="clear" w:color="auto" w:fill="auto"/>
            <w:tcMar>
              <w:top w:w="28" w:type="dxa"/>
              <w:left w:w="57" w:type="dxa"/>
              <w:bottom w:w="28" w:type="dxa"/>
              <w:right w:w="57" w:type="dxa"/>
            </w:tcMar>
            <w:vAlign w:val="center"/>
          </w:tcPr>
          <w:p w14:paraId="66FC7336">
            <w:pPr>
              <w:pStyle w:val="2"/>
              <w:overflowPunct w:val="0"/>
              <w:autoSpaceDE w:val="0"/>
              <w:autoSpaceDN w:val="0"/>
              <w:adjustRightInd w:val="0"/>
              <w:snapToGrid w:val="0"/>
              <w:spacing w:after="0"/>
              <w:ind w:firstLine="420"/>
              <w:rPr>
                <w:rFonts w:ascii="Times New Roman" w:hAnsi="Times New Roman" w:eastAsia="宋体" w:cs="Times New Roman"/>
                <w:sz w:val="20"/>
                <w:szCs w:val="20"/>
              </w:rPr>
            </w:pPr>
            <w:r>
              <w:rPr>
                <w:rFonts w:ascii="Times New Roman" w:hAnsi="Times New Roman" w:cs="Times New Roman"/>
                <w:sz w:val="20"/>
                <w:szCs w:val="20"/>
              </w:rPr>
              <w:t>And random blood glucose</w:t>
            </w:r>
          </w:p>
        </w:tc>
        <w:tc>
          <w:tcPr>
            <w:tcW w:w="4539" w:type="dxa"/>
            <w:tcBorders>
              <w:top w:val="nil"/>
              <w:left w:val="nil"/>
              <w:bottom w:val="nil"/>
              <w:right w:val="nil"/>
            </w:tcBorders>
            <w:shd w:val="clear" w:color="auto" w:fill="auto"/>
            <w:tcMar>
              <w:top w:w="28" w:type="dxa"/>
              <w:left w:w="57" w:type="dxa"/>
              <w:bottom w:w="28" w:type="dxa"/>
              <w:right w:w="57" w:type="dxa"/>
            </w:tcMar>
            <w:vAlign w:val="center"/>
          </w:tcPr>
          <w:p w14:paraId="7DDCD85F">
            <w:pPr>
              <w:pStyle w:val="2"/>
              <w:overflowPunct w:val="0"/>
              <w:autoSpaceDE w:val="0"/>
              <w:autoSpaceDN w:val="0"/>
              <w:adjustRightInd w:val="0"/>
              <w:snapToGrid w:val="0"/>
              <w:spacing w:after="0"/>
              <w:ind w:left="342" w:leftChars="163"/>
              <w:rPr>
                <w:rFonts w:ascii="Times New Roman" w:hAnsi="Times New Roman" w:eastAsia="宋体" w:cs="Times New Roman"/>
                <w:sz w:val="20"/>
                <w:szCs w:val="20"/>
              </w:rPr>
            </w:pPr>
            <w:r>
              <w:rPr>
                <w:rFonts w:ascii="Times New Roman" w:hAnsi="Times New Roman" w:cs="Times New Roman"/>
                <w:sz w:val="20"/>
                <w:szCs w:val="20"/>
              </w:rPr>
              <w:t>≥ 11.1 mmol/L</w:t>
            </w:r>
          </w:p>
        </w:tc>
      </w:tr>
      <w:tr w14:paraId="78845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4527" w:type="dxa"/>
            <w:tcBorders>
              <w:top w:val="nil"/>
              <w:left w:val="nil"/>
              <w:bottom w:val="nil"/>
              <w:right w:val="nil"/>
            </w:tcBorders>
            <w:shd w:val="clear" w:color="auto" w:fill="auto"/>
            <w:tcMar>
              <w:top w:w="28" w:type="dxa"/>
              <w:left w:w="57" w:type="dxa"/>
              <w:bottom w:w="28" w:type="dxa"/>
              <w:right w:w="57" w:type="dxa"/>
            </w:tcMar>
            <w:vAlign w:val="center"/>
          </w:tcPr>
          <w:p w14:paraId="05C6F72A">
            <w:pPr>
              <w:pStyle w:val="2"/>
              <w:overflowPunct w:val="0"/>
              <w:autoSpaceDE w:val="0"/>
              <w:autoSpaceDN w:val="0"/>
              <w:adjustRightInd w:val="0"/>
              <w:snapToGrid w:val="0"/>
              <w:spacing w:after="0"/>
              <w:ind w:firstLine="420"/>
              <w:rPr>
                <w:rFonts w:ascii="Times New Roman" w:hAnsi="Times New Roman" w:eastAsia="宋体" w:cs="Times New Roman"/>
                <w:sz w:val="20"/>
                <w:szCs w:val="20"/>
              </w:rPr>
            </w:pPr>
            <w:r>
              <w:rPr>
                <w:rFonts w:ascii="Times New Roman" w:hAnsi="Times New Roman" w:cs="Times New Roman"/>
                <w:sz w:val="20"/>
                <w:szCs w:val="20"/>
              </w:rPr>
              <w:t>Or fasting blood glucose</w:t>
            </w:r>
          </w:p>
        </w:tc>
        <w:tc>
          <w:tcPr>
            <w:tcW w:w="4539" w:type="dxa"/>
            <w:tcBorders>
              <w:top w:val="nil"/>
              <w:left w:val="nil"/>
              <w:bottom w:val="nil"/>
              <w:right w:val="nil"/>
            </w:tcBorders>
            <w:shd w:val="clear" w:color="auto" w:fill="auto"/>
            <w:tcMar>
              <w:top w:w="28" w:type="dxa"/>
              <w:left w:w="57" w:type="dxa"/>
              <w:bottom w:w="28" w:type="dxa"/>
              <w:right w:w="57" w:type="dxa"/>
            </w:tcMar>
            <w:vAlign w:val="center"/>
          </w:tcPr>
          <w:p w14:paraId="3D04B444">
            <w:pPr>
              <w:pStyle w:val="2"/>
              <w:overflowPunct w:val="0"/>
              <w:autoSpaceDE w:val="0"/>
              <w:autoSpaceDN w:val="0"/>
              <w:adjustRightInd w:val="0"/>
              <w:snapToGrid w:val="0"/>
              <w:spacing w:after="0"/>
              <w:ind w:left="342" w:leftChars="163"/>
              <w:rPr>
                <w:rFonts w:ascii="Times New Roman" w:hAnsi="Times New Roman" w:eastAsia="宋体" w:cs="Times New Roman"/>
                <w:sz w:val="20"/>
                <w:szCs w:val="20"/>
              </w:rPr>
            </w:pPr>
            <w:r>
              <w:rPr>
                <w:rFonts w:ascii="Times New Roman" w:hAnsi="Times New Roman" w:cs="Times New Roman"/>
                <w:sz w:val="20"/>
                <w:szCs w:val="20"/>
              </w:rPr>
              <w:t>≥ 7.0 mmol/L</w:t>
            </w:r>
          </w:p>
        </w:tc>
      </w:tr>
      <w:tr w14:paraId="298D2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4527" w:type="dxa"/>
            <w:tcBorders>
              <w:top w:val="nil"/>
              <w:left w:val="nil"/>
              <w:bottom w:val="nil"/>
              <w:right w:val="nil"/>
            </w:tcBorders>
            <w:shd w:val="clear" w:color="auto" w:fill="auto"/>
            <w:tcMar>
              <w:top w:w="28" w:type="dxa"/>
              <w:left w:w="57" w:type="dxa"/>
              <w:bottom w:w="28" w:type="dxa"/>
              <w:right w:w="57" w:type="dxa"/>
            </w:tcMar>
            <w:vAlign w:val="center"/>
          </w:tcPr>
          <w:p w14:paraId="08D9FB78">
            <w:pPr>
              <w:pStyle w:val="2"/>
              <w:overflowPunct w:val="0"/>
              <w:autoSpaceDE w:val="0"/>
              <w:autoSpaceDN w:val="0"/>
              <w:adjustRightInd w:val="0"/>
              <w:snapToGrid w:val="0"/>
              <w:spacing w:after="0"/>
              <w:ind w:firstLine="420"/>
              <w:rPr>
                <w:rFonts w:ascii="Times New Roman" w:hAnsi="Times New Roman" w:eastAsia="宋体" w:cs="Times New Roman"/>
                <w:sz w:val="20"/>
                <w:szCs w:val="20"/>
              </w:rPr>
            </w:pPr>
            <w:r>
              <w:rPr>
                <w:rFonts w:ascii="Times New Roman" w:hAnsi="Times New Roman" w:cs="Times New Roman"/>
                <w:sz w:val="20"/>
                <w:szCs w:val="20"/>
              </w:rPr>
              <w:t>Or OGTT 2h blood glucose</w:t>
            </w:r>
          </w:p>
        </w:tc>
        <w:tc>
          <w:tcPr>
            <w:tcW w:w="4539" w:type="dxa"/>
            <w:tcBorders>
              <w:top w:val="nil"/>
              <w:left w:val="nil"/>
              <w:bottom w:val="nil"/>
              <w:right w:val="nil"/>
            </w:tcBorders>
            <w:shd w:val="clear" w:color="auto" w:fill="auto"/>
            <w:tcMar>
              <w:top w:w="28" w:type="dxa"/>
              <w:left w:w="57" w:type="dxa"/>
              <w:bottom w:w="28" w:type="dxa"/>
              <w:right w:w="57" w:type="dxa"/>
            </w:tcMar>
            <w:vAlign w:val="center"/>
          </w:tcPr>
          <w:p w14:paraId="2D90DD79">
            <w:pPr>
              <w:pStyle w:val="2"/>
              <w:overflowPunct w:val="0"/>
              <w:autoSpaceDE w:val="0"/>
              <w:autoSpaceDN w:val="0"/>
              <w:adjustRightInd w:val="0"/>
              <w:snapToGrid w:val="0"/>
              <w:spacing w:after="0"/>
              <w:ind w:left="342" w:leftChars="163"/>
              <w:rPr>
                <w:rFonts w:ascii="Times New Roman" w:hAnsi="Times New Roman" w:eastAsia="宋体" w:cs="Times New Roman"/>
                <w:sz w:val="20"/>
                <w:szCs w:val="20"/>
              </w:rPr>
            </w:pPr>
            <w:r>
              <w:rPr>
                <w:rFonts w:ascii="Times New Roman" w:hAnsi="Times New Roman" w:cs="Times New Roman"/>
                <w:sz w:val="20"/>
                <w:szCs w:val="20"/>
              </w:rPr>
              <w:t>≥ 11.1 mmol/L</w:t>
            </w:r>
          </w:p>
        </w:tc>
      </w:tr>
      <w:tr w14:paraId="632C1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4527" w:type="dxa"/>
            <w:tcBorders>
              <w:top w:val="nil"/>
              <w:left w:val="nil"/>
              <w:bottom w:val="nil"/>
              <w:right w:val="nil"/>
            </w:tcBorders>
            <w:shd w:val="clear" w:color="auto" w:fill="auto"/>
            <w:tcMar>
              <w:top w:w="28" w:type="dxa"/>
              <w:left w:w="57" w:type="dxa"/>
              <w:bottom w:w="28" w:type="dxa"/>
              <w:right w:w="57" w:type="dxa"/>
            </w:tcMar>
            <w:vAlign w:val="center"/>
          </w:tcPr>
          <w:p w14:paraId="27C0E3E2">
            <w:pPr>
              <w:pStyle w:val="2"/>
              <w:overflowPunct w:val="0"/>
              <w:autoSpaceDE w:val="0"/>
              <w:autoSpaceDN w:val="0"/>
              <w:adjustRightInd w:val="0"/>
              <w:snapToGrid w:val="0"/>
              <w:spacing w:after="0"/>
              <w:ind w:firstLine="420"/>
              <w:rPr>
                <w:rFonts w:ascii="Times New Roman" w:hAnsi="Times New Roman" w:eastAsia="宋体" w:cs="Times New Roman"/>
                <w:sz w:val="20"/>
                <w:szCs w:val="20"/>
              </w:rPr>
            </w:pPr>
            <w:r>
              <w:rPr>
                <w:rFonts w:ascii="Times New Roman" w:hAnsi="Times New Roman" w:cs="Times New Roman"/>
                <w:sz w:val="20"/>
                <w:szCs w:val="20"/>
              </w:rPr>
              <w:t>Or HbA1C</w:t>
            </w:r>
          </w:p>
        </w:tc>
        <w:tc>
          <w:tcPr>
            <w:tcW w:w="4539" w:type="dxa"/>
            <w:tcBorders>
              <w:top w:val="nil"/>
              <w:left w:val="nil"/>
              <w:bottom w:val="nil"/>
              <w:right w:val="nil"/>
            </w:tcBorders>
            <w:shd w:val="clear" w:color="auto" w:fill="auto"/>
            <w:tcMar>
              <w:top w:w="28" w:type="dxa"/>
              <w:left w:w="57" w:type="dxa"/>
              <w:bottom w:w="28" w:type="dxa"/>
              <w:right w:w="57" w:type="dxa"/>
            </w:tcMar>
            <w:vAlign w:val="center"/>
          </w:tcPr>
          <w:p w14:paraId="2DF32055">
            <w:pPr>
              <w:pStyle w:val="2"/>
              <w:overflowPunct w:val="0"/>
              <w:autoSpaceDE w:val="0"/>
              <w:autoSpaceDN w:val="0"/>
              <w:adjustRightInd w:val="0"/>
              <w:snapToGrid w:val="0"/>
              <w:spacing w:after="0"/>
              <w:ind w:left="342" w:leftChars="163"/>
              <w:rPr>
                <w:rFonts w:ascii="Times New Roman" w:hAnsi="Times New Roman" w:eastAsia="宋体" w:cs="Times New Roman"/>
                <w:sz w:val="20"/>
                <w:szCs w:val="20"/>
              </w:rPr>
            </w:pPr>
            <w:r>
              <w:rPr>
                <w:rFonts w:ascii="Times New Roman" w:hAnsi="Times New Roman" w:cs="Times New Roman"/>
                <w:sz w:val="20"/>
                <w:szCs w:val="20"/>
              </w:rPr>
              <w:t>≥ 6.5%</w:t>
            </w:r>
          </w:p>
        </w:tc>
      </w:tr>
      <w:tr w14:paraId="321B5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9066" w:type="dxa"/>
            <w:gridSpan w:val="2"/>
            <w:tcBorders>
              <w:top w:val="nil"/>
              <w:left w:val="nil"/>
              <w:bottom w:val="single" w:color="auto" w:sz="4" w:space="0"/>
              <w:right w:val="nil"/>
            </w:tcBorders>
            <w:shd w:val="clear" w:color="auto" w:fill="auto"/>
            <w:tcMar>
              <w:top w:w="28" w:type="dxa"/>
              <w:left w:w="57" w:type="dxa"/>
              <w:bottom w:w="28" w:type="dxa"/>
              <w:right w:w="57" w:type="dxa"/>
            </w:tcMar>
            <w:vAlign w:val="center"/>
          </w:tcPr>
          <w:p w14:paraId="2E98AC6B">
            <w:pPr>
              <w:pStyle w:val="2"/>
              <w:overflowPunct w:val="0"/>
              <w:autoSpaceDE w:val="0"/>
              <w:autoSpaceDN w:val="0"/>
              <w:adjustRightInd w:val="0"/>
              <w:snapToGrid w:val="0"/>
              <w:spacing w:after="0"/>
              <w:rPr>
                <w:rFonts w:ascii="Times New Roman" w:hAnsi="Times New Roman" w:eastAsia="宋体" w:cs="Times New Roman"/>
                <w:sz w:val="20"/>
                <w:szCs w:val="20"/>
              </w:rPr>
            </w:pPr>
            <w:r>
              <w:rPr>
                <w:rFonts w:ascii="Times New Roman" w:hAnsi="Times New Roman" w:cs="Times New Roman"/>
                <w:sz w:val="20"/>
                <w:szCs w:val="20"/>
              </w:rPr>
              <w:t>If there is no typical symptoms of diabetes, the diagnosis needs to be rechecked another day</w:t>
            </w:r>
          </w:p>
        </w:tc>
      </w:tr>
      <w:tr w14:paraId="70E06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9066" w:type="dxa"/>
            <w:gridSpan w:val="2"/>
            <w:tcBorders>
              <w:left w:val="nil"/>
              <w:bottom w:val="nil"/>
              <w:right w:val="nil"/>
            </w:tcBorders>
            <w:shd w:val="clear" w:color="auto" w:fill="auto"/>
            <w:tcMar>
              <w:top w:w="28" w:type="dxa"/>
              <w:left w:w="57" w:type="dxa"/>
              <w:bottom w:w="28" w:type="dxa"/>
              <w:right w:w="57" w:type="dxa"/>
            </w:tcMar>
            <w:vAlign w:val="center"/>
          </w:tcPr>
          <w:p w14:paraId="5DDC8B7F">
            <w:pPr>
              <w:pStyle w:val="2"/>
              <w:overflowPunct w:val="0"/>
              <w:autoSpaceDE w:val="0"/>
              <w:autoSpaceDN w:val="0"/>
              <w:adjustRightInd w:val="0"/>
              <w:snapToGrid w:val="0"/>
              <w:spacing w:after="0"/>
              <w:rPr>
                <w:rFonts w:ascii="Times New Roman" w:hAnsi="Times New Roman" w:eastAsia="宋体" w:cs="Times New Roman"/>
                <w:sz w:val="20"/>
                <w:szCs w:val="20"/>
              </w:rPr>
            </w:pPr>
            <w:r>
              <w:rPr>
                <w:rFonts w:ascii="Times New Roman" w:hAnsi="Times New Roman" w:cs="Times New Roman"/>
                <w:sz w:val="20"/>
                <w:szCs w:val="20"/>
              </w:rPr>
              <w:t xml:space="preserve">Note: OGTT refers to oral glucose tolerance test; HbA1c refers to glycosylated hemoglobin. Typical symptoms of diabetes include polydipsia, polyuria, polyphagia, and unexplained weight loss; random blood glucose refers to blood glucose at any time of the day, regardless of the time of the last meal, and cannot be used to diagnose impaired fasting glucose or impaired glucose tolerance; fasting condition refers to no </w:t>
            </w:r>
            <w:r>
              <w:rPr>
                <w:rFonts w:hint="eastAsia" w:ascii="Times New Roman" w:hAnsi="Times New Roman" w:cs="Times New Roman"/>
                <w:sz w:val="20"/>
                <w:szCs w:val="20"/>
                <w:lang w:eastAsia="zh-CN"/>
              </w:rPr>
              <w:t>calorie</w:t>
            </w:r>
            <w:r>
              <w:rPr>
                <w:rFonts w:ascii="Times New Roman" w:hAnsi="Times New Roman" w:cs="Times New Roman"/>
                <w:sz w:val="20"/>
                <w:szCs w:val="20"/>
              </w:rPr>
              <w:t xml:space="preserve"> intake for at least 8 h.</w:t>
            </w:r>
          </w:p>
        </w:tc>
      </w:tr>
    </w:tbl>
    <w:p w14:paraId="6D1D0FA9">
      <w:pPr>
        <w:rPr>
          <w:rFonts w:ascii="Times New Roman" w:hAnsi="Times New Roman" w:eastAsia="宋体" w:cs="Times New Roman"/>
          <w:b/>
          <w:bCs/>
          <w:color w:val="000000"/>
          <w:kern w:val="0"/>
          <w:sz w:val="24"/>
          <w:lang w:bidi="ar"/>
        </w:rPr>
      </w:pPr>
    </w:p>
    <w:p w14:paraId="0EEEAE53">
      <w:pPr>
        <w:pStyle w:val="4"/>
        <w:spacing w:before="0" w:after="0" w:line="360" w:lineRule="auto"/>
        <w:rPr>
          <w:rFonts w:ascii="Times New Roman" w:hAnsi="Times New Roman" w:cs="Times New Roman"/>
          <w:sz w:val="24"/>
          <w:szCs w:val="24"/>
          <w:lang w:bidi="ar"/>
        </w:rPr>
      </w:pPr>
      <w:r>
        <w:rPr>
          <w:rFonts w:hint="eastAsia" w:ascii="Times New Roman" w:hAnsi="Times New Roman" w:cs="Times New Roman"/>
          <w:sz w:val="24"/>
          <w:szCs w:val="24"/>
          <w:lang w:bidi="ar"/>
        </w:rPr>
        <w:t>Hypoglycemia definitions</w:t>
      </w:r>
    </w:p>
    <w:p w14:paraId="75A2573A">
      <w:pPr>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 xml:space="preserve">According to the </w:t>
      </w:r>
      <w:r>
        <w:rPr>
          <w:rFonts w:ascii="Times New Roman" w:hAnsi="Times New Roman" w:eastAsia="宋体" w:cs="Times New Roman"/>
          <w:i/>
          <w:iCs/>
          <w:color w:val="000000"/>
          <w:kern w:val="0"/>
          <w:sz w:val="24"/>
          <w:lang w:bidi="ar"/>
        </w:rPr>
        <w:t>Guideline for the Prevention and Treatment of Type 2 Diabetes Mellitus in China (2020 Edition)</w:t>
      </w:r>
      <w:r>
        <w:rPr>
          <w:rFonts w:hint="eastAsia" w:ascii="Times New Roman" w:hAnsi="Times New Roman" w:eastAsia="宋体" w:cs="Times New Roman"/>
          <w:color w:val="000000"/>
          <w:kern w:val="0"/>
          <w:sz w:val="24"/>
          <w:vertAlign w:val="superscript"/>
          <w:lang w:bidi="ar"/>
        </w:rPr>
        <w:t>1</w:t>
      </w:r>
      <w:r>
        <w:rPr>
          <w:rFonts w:ascii="Times New Roman" w:hAnsi="Times New Roman" w:eastAsia="宋体" w:cs="Times New Roman"/>
          <w:color w:val="000000"/>
          <w:kern w:val="0"/>
          <w:sz w:val="24"/>
          <w:lang w:bidi="ar"/>
        </w:rPr>
        <w:t>, the diagnostic criterion for hypoglycemia in non-diabetic individuals is a blood glucose level &lt; 2.8 mmol/L, whereas for diabetic patients receiving pharmacotherapy, hypoglycemia is defined as a blood glucose level &lt; 3.9 mmol/L.</w:t>
      </w:r>
    </w:p>
    <w:p w14:paraId="6FF94B4C">
      <w:pPr>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Hypoglycemia Grading:</w:t>
      </w:r>
    </w:p>
    <w:p w14:paraId="49CA8CEF">
      <w:pPr>
        <w:numPr>
          <w:ilvl w:val="0"/>
          <w:numId w:val="2"/>
        </w:numPr>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Grade 1 Hypoglycemia: Blood glucose &lt; 3.9 mmol/L and ≥ 3.0 mmol/L;</w:t>
      </w:r>
    </w:p>
    <w:p w14:paraId="7A8D7D12">
      <w:pPr>
        <w:numPr>
          <w:ilvl w:val="0"/>
          <w:numId w:val="2"/>
        </w:numPr>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Grade 2 Hypoglycemia: Blood glucose &lt; 3.0 mmol/L;</w:t>
      </w:r>
    </w:p>
    <w:p w14:paraId="210409FC">
      <w:pPr>
        <w:numPr>
          <w:ilvl w:val="0"/>
          <w:numId w:val="2"/>
        </w:numPr>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Grade 3 Hypoglycemia: A severe event characterized by altered mental and/or physical status requiring external assistance, with no specific blood glucose threshold.</w:t>
      </w:r>
    </w:p>
    <w:p w14:paraId="32FFD87F">
      <w:pPr>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The clinical manifestations of hypoglycemia are related to both the absolute blood glucose level and the rate of its decline, and may include sympathetic activation symptoms (such as palpitations, anxiety, sweating, dizziness, tremors, and hunger) and neuroglycopenic symptoms (such as altered mental status, cognitive impairment, seizures, and coma).</w:t>
      </w:r>
    </w:p>
    <w:p w14:paraId="1C2152B6">
      <w:pPr>
        <w:rPr>
          <w:rFonts w:ascii="Times New Roman" w:hAnsi="Times New Roman" w:eastAsia="宋体" w:cs="Times New Roman"/>
          <w:b/>
          <w:bCs/>
          <w:color w:val="000000"/>
          <w:kern w:val="0"/>
          <w:sz w:val="24"/>
          <w:lang w:bidi="ar"/>
        </w:rPr>
      </w:pPr>
    </w:p>
    <w:p w14:paraId="456ECA09">
      <w:pPr>
        <w:pStyle w:val="3"/>
        <w:spacing w:before="40" w:after="40" w:line="360" w:lineRule="auto"/>
        <w:rPr>
          <w:rFonts w:ascii="Times New Roman" w:hAnsi="Times New Roman" w:cs="Times New Roman"/>
          <w:sz w:val="28"/>
          <w:szCs w:val="28"/>
          <w:lang w:bidi="ar"/>
        </w:rPr>
      </w:pPr>
      <w:r>
        <w:rPr>
          <w:rFonts w:hint="eastAsia" w:ascii="Times New Roman" w:hAnsi="Times New Roman" w:cs="Times New Roman"/>
          <w:sz w:val="28"/>
          <w:szCs w:val="28"/>
          <w:lang w:bidi="ar"/>
        </w:rPr>
        <w:t>References</w:t>
      </w:r>
    </w:p>
    <w:p w14:paraId="4649A4C5">
      <w:pPr>
        <w:numPr>
          <w:ilvl w:val="0"/>
          <w:numId w:val="7"/>
        </w:numPr>
        <w:rPr>
          <w:rFonts w:ascii="Times New Roman" w:hAnsi="Times New Roman" w:eastAsia="宋体" w:cs="Times New Roman"/>
          <w:color w:val="000000"/>
          <w:kern w:val="0"/>
          <w:sz w:val="24"/>
          <w:lang w:bidi="ar"/>
        </w:rPr>
      </w:pPr>
      <w:r>
        <w:rPr>
          <w:rFonts w:hint="eastAsia" w:ascii="Times New Roman" w:hAnsi="Times New Roman" w:eastAsia="宋体" w:cs="Times New Roman"/>
          <w:color w:val="000000"/>
          <w:kern w:val="0"/>
          <w:sz w:val="24"/>
          <w:lang w:bidi="ar"/>
        </w:rPr>
        <w:t>Chinese Diabetes Society, Chinese Medical Association. Guideline for the Prevention and Treatment of Type 2 Diabetes Mellitus in China (2020 Edition) [J]. Chinese Journal of Diabetes Mellitus, 2021, 13(4): 315-409.</w:t>
      </w:r>
    </w:p>
    <w:p w14:paraId="1242E9D1">
      <w:pPr>
        <w:rPr>
          <w:rFonts w:ascii="Times New Roman" w:hAnsi="Times New Roman" w:eastAsia="宋体" w:cs="Times New Roman"/>
          <w:b/>
          <w:bCs/>
          <w:color w:val="000000"/>
          <w:kern w:val="0"/>
          <w:sz w:val="24"/>
          <w:lang w:bidi="ar"/>
        </w:rPr>
      </w:pPr>
    </w:p>
    <w:p w14:paraId="2C10BF02">
      <w:pPr>
        <w:rPr>
          <w:rFonts w:ascii="Times New Roman" w:hAnsi="Times New Roman" w:eastAsia="宋体" w:cs="Times New Roman"/>
          <w:b/>
          <w:bCs/>
          <w:color w:val="000000"/>
          <w:kern w:val="0"/>
          <w:sz w:val="24"/>
          <w:lang w:bidi="ar"/>
        </w:rPr>
        <w:sectPr>
          <w:pgSz w:w="11906" w:h="16838"/>
          <w:pgMar w:top="1440" w:right="1800" w:bottom="1440" w:left="1800" w:header="851" w:footer="992" w:gutter="0"/>
          <w:cols w:space="425" w:num="1"/>
          <w:docGrid w:type="lines" w:linePitch="312" w:charSpace="0"/>
        </w:sectPr>
      </w:pPr>
    </w:p>
    <w:p w14:paraId="197C7F87">
      <w:pPr>
        <w:pStyle w:val="3"/>
        <w:spacing w:before="40" w:after="40" w:line="360" w:lineRule="auto"/>
        <w:rPr>
          <w:rFonts w:ascii="Times New Roman" w:hAnsi="Times New Roman" w:cs="Times New Roman"/>
          <w:sz w:val="28"/>
          <w:szCs w:val="28"/>
          <w:lang w:bidi="ar"/>
        </w:rPr>
      </w:pPr>
      <w:r>
        <w:rPr>
          <w:rFonts w:hint="eastAsia" w:ascii="Times New Roman" w:hAnsi="Times New Roman" w:cs="Times New Roman"/>
          <w:sz w:val="28"/>
          <w:szCs w:val="28"/>
          <w:lang w:bidi="ar"/>
        </w:rPr>
        <w:t>Supplementary Results</w:t>
      </w:r>
    </w:p>
    <w:p w14:paraId="43A606AA">
      <w:pPr>
        <w:pStyle w:val="4"/>
        <w:spacing w:before="0" w:after="0" w:line="360" w:lineRule="auto"/>
        <w:rPr>
          <w:rFonts w:ascii="Times New Roman" w:hAnsi="Times New Roman" w:cs="Times New Roman"/>
          <w:sz w:val="24"/>
          <w:szCs w:val="24"/>
          <w:lang w:bidi="ar"/>
        </w:rPr>
      </w:pPr>
      <w:r>
        <w:rPr>
          <w:rFonts w:hint="eastAsia" w:ascii="Times New Roman" w:hAnsi="Times New Roman" w:cs="Times New Roman"/>
          <w:sz w:val="24"/>
          <w:szCs w:val="24"/>
          <w:lang w:bidi="ar"/>
        </w:rPr>
        <w:t>Supplementary Table</w:t>
      </w:r>
      <w:r>
        <w:rPr>
          <w:rFonts w:ascii="Times New Roman" w:hAnsi="Times New Roman" w:cs="Times New Roman"/>
          <w:sz w:val="24"/>
          <w:szCs w:val="24"/>
          <w:lang w:bidi="ar"/>
        </w:rPr>
        <w:t xml:space="preserve"> 1.</w:t>
      </w:r>
      <w:r>
        <w:rPr>
          <w:rFonts w:hint="eastAsia" w:ascii="Times New Roman" w:hAnsi="Times New Roman" w:cs="Times New Roman"/>
          <w:sz w:val="24"/>
          <w:szCs w:val="24"/>
          <w:lang w:bidi="ar"/>
        </w:rPr>
        <w:t xml:space="preserve"> </w:t>
      </w:r>
      <w:r>
        <w:rPr>
          <w:rFonts w:ascii="Times New Roman" w:hAnsi="Times New Roman" w:cs="Times New Roman"/>
          <w:sz w:val="24"/>
          <w:szCs w:val="24"/>
          <w:lang w:bidi="ar"/>
        </w:rPr>
        <w:t>Change from baseline at week 24 (sensitivity analysis)</w:t>
      </w:r>
    </w:p>
    <w:tbl>
      <w:tblPr>
        <w:tblStyle w:val="11"/>
        <w:tblW w:w="15325" w:type="dxa"/>
        <w:jc w:val="center"/>
        <w:tblLayout w:type="fixed"/>
        <w:tblCellMar>
          <w:top w:w="0" w:type="dxa"/>
          <w:left w:w="0" w:type="dxa"/>
          <w:bottom w:w="0" w:type="dxa"/>
          <w:right w:w="0" w:type="dxa"/>
        </w:tblCellMar>
      </w:tblPr>
      <w:tblGrid>
        <w:gridCol w:w="3869"/>
        <w:gridCol w:w="1880"/>
        <w:gridCol w:w="1880"/>
        <w:gridCol w:w="1880"/>
        <w:gridCol w:w="1948"/>
        <w:gridCol w:w="2127"/>
        <w:gridCol w:w="1741"/>
      </w:tblGrid>
      <w:tr w14:paraId="1A1A50A6">
        <w:tblPrEx>
          <w:tblCellMar>
            <w:top w:w="0" w:type="dxa"/>
            <w:left w:w="0" w:type="dxa"/>
            <w:bottom w:w="0" w:type="dxa"/>
            <w:right w:w="0" w:type="dxa"/>
          </w:tblCellMar>
        </w:tblPrEx>
        <w:trPr>
          <w:tblHeader/>
          <w:jc w:val="center"/>
        </w:trPr>
        <w:tc>
          <w:tcPr>
            <w:tcW w:w="3869" w:type="dxa"/>
            <w:vMerge w:val="restart"/>
            <w:tcBorders>
              <w:top w:val="single" w:color="auto" w:sz="4" w:space="0"/>
              <w:bottom w:val="single" w:color="auto" w:sz="4" w:space="0"/>
              <w:tl2br w:val="nil"/>
            </w:tcBorders>
            <w:shd w:val="clear" w:color="auto" w:fill="FFFFFF"/>
            <w:tcMar>
              <w:top w:w="10" w:type="dxa"/>
              <w:left w:w="10" w:type="dxa"/>
              <w:right w:w="10" w:type="dxa"/>
            </w:tcMar>
            <w:vAlign w:val="center"/>
          </w:tcPr>
          <w:p w14:paraId="49A81D2C">
            <w:pPr>
              <w:pStyle w:val="10"/>
              <w:keepNext/>
              <w:widowControl/>
              <w:snapToGrid w:val="0"/>
              <w:rPr>
                <w:rFonts w:ascii="Times New Roman" w:hAnsi="Times New Roman"/>
                <w:color w:val="000000"/>
                <w:sz w:val="22"/>
                <w:szCs w:val="22"/>
              </w:rPr>
            </w:pPr>
          </w:p>
        </w:tc>
        <w:tc>
          <w:tcPr>
            <w:tcW w:w="1880" w:type="dxa"/>
            <w:tcBorders>
              <w:top w:val="single" w:color="auto" w:sz="4" w:space="0"/>
              <w:bottom w:val="nil"/>
            </w:tcBorders>
            <w:shd w:val="clear" w:color="auto" w:fill="FFFFFF"/>
            <w:tcMar>
              <w:top w:w="10" w:type="dxa"/>
              <w:left w:w="10" w:type="dxa"/>
              <w:right w:w="10" w:type="dxa"/>
            </w:tcMar>
            <w:vAlign w:val="center"/>
          </w:tcPr>
          <w:p w14:paraId="51740756">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Bilpatide 3mg</w:t>
            </w:r>
          </w:p>
        </w:tc>
        <w:tc>
          <w:tcPr>
            <w:tcW w:w="1880" w:type="dxa"/>
            <w:tcBorders>
              <w:top w:val="single" w:color="auto" w:sz="4" w:space="0"/>
              <w:bottom w:val="nil"/>
            </w:tcBorders>
            <w:shd w:val="clear" w:color="auto" w:fill="FFFFFF"/>
            <w:tcMar>
              <w:top w:w="10" w:type="dxa"/>
              <w:left w:w="10" w:type="dxa"/>
              <w:right w:w="10" w:type="dxa"/>
            </w:tcMar>
            <w:vAlign w:val="center"/>
          </w:tcPr>
          <w:p w14:paraId="6B4A4CB9">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Bilpatide 6mg</w:t>
            </w:r>
          </w:p>
        </w:tc>
        <w:tc>
          <w:tcPr>
            <w:tcW w:w="1880" w:type="dxa"/>
            <w:tcBorders>
              <w:top w:val="single" w:color="auto" w:sz="4" w:space="0"/>
              <w:bottom w:val="nil"/>
            </w:tcBorders>
            <w:shd w:val="clear" w:color="auto" w:fill="FFFFFF"/>
            <w:tcMar>
              <w:top w:w="10" w:type="dxa"/>
              <w:left w:w="10" w:type="dxa"/>
              <w:right w:w="10" w:type="dxa"/>
            </w:tcMar>
            <w:vAlign w:val="center"/>
          </w:tcPr>
          <w:p w14:paraId="1C6E5749">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Bilpatide 9mg</w:t>
            </w:r>
          </w:p>
        </w:tc>
        <w:tc>
          <w:tcPr>
            <w:tcW w:w="1948" w:type="dxa"/>
            <w:tcBorders>
              <w:top w:val="single" w:color="auto" w:sz="4" w:space="0"/>
              <w:bottom w:val="nil"/>
            </w:tcBorders>
            <w:shd w:val="clear" w:color="auto" w:fill="FFFFFF"/>
            <w:tcMar>
              <w:top w:w="10" w:type="dxa"/>
              <w:left w:w="10" w:type="dxa"/>
              <w:right w:w="10" w:type="dxa"/>
            </w:tcMar>
            <w:vAlign w:val="center"/>
          </w:tcPr>
          <w:p w14:paraId="50174B95">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Bilpatide 12mg</w:t>
            </w:r>
          </w:p>
        </w:tc>
        <w:tc>
          <w:tcPr>
            <w:tcW w:w="2127" w:type="dxa"/>
            <w:tcBorders>
              <w:top w:val="single" w:color="auto" w:sz="4" w:space="0"/>
              <w:bottom w:val="nil"/>
            </w:tcBorders>
            <w:shd w:val="clear" w:color="auto" w:fill="FFFFFF"/>
            <w:tcMar>
              <w:top w:w="10" w:type="dxa"/>
              <w:left w:w="10" w:type="dxa"/>
              <w:right w:w="10" w:type="dxa"/>
            </w:tcMar>
            <w:vAlign w:val="center"/>
          </w:tcPr>
          <w:p w14:paraId="28BB7895">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Bilpatide 15mg</w:t>
            </w:r>
          </w:p>
        </w:tc>
        <w:tc>
          <w:tcPr>
            <w:tcW w:w="1741" w:type="dxa"/>
            <w:tcBorders>
              <w:top w:val="single" w:color="auto" w:sz="4" w:space="0"/>
              <w:bottom w:val="nil"/>
            </w:tcBorders>
            <w:shd w:val="clear" w:color="auto" w:fill="FFFFFF"/>
            <w:vAlign w:val="center"/>
          </w:tcPr>
          <w:p w14:paraId="3B0DC3B9">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Placebo</w:t>
            </w:r>
          </w:p>
        </w:tc>
      </w:tr>
      <w:tr w14:paraId="4215CE52">
        <w:tblPrEx>
          <w:tblCellMar>
            <w:top w:w="0" w:type="dxa"/>
            <w:left w:w="0" w:type="dxa"/>
            <w:bottom w:w="0" w:type="dxa"/>
            <w:right w:w="0" w:type="dxa"/>
          </w:tblCellMar>
        </w:tblPrEx>
        <w:trPr>
          <w:tblHeader/>
          <w:jc w:val="center"/>
        </w:trPr>
        <w:tc>
          <w:tcPr>
            <w:tcW w:w="3869" w:type="dxa"/>
            <w:vMerge w:val="continue"/>
            <w:tcBorders>
              <w:top w:val="single" w:color="auto" w:sz="4" w:space="0"/>
              <w:bottom w:val="single" w:color="auto" w:sz="4" w:space="0"/>
            </w:tcBorders>
            <w:shd w:val="clear" w:color="auto" w:fill="FFFFFF"/>
            <w:tcMar>
              <w:top w:w="10" w:type="dxa"/>
              <w:left w:w="10" w:type="dxa"/>
              <w:right w:w="10" w:type="dxa"/>
            </w:tcMar>
            <w:vAlign w:val="center"/>
          </w:tcPr>
          <w:p w14:paraId="7E94ABDF">
            <w:pPr>
              <w:keepNext/>
              <w:snapToGrid w:val="0"/>
              <w:rPr>
                <w:rFonts w:ascii="Times New Roman" w:hAnsi="Times New Roman" w:cs="Times New Roman"/>
                <w:color w:val="000000"/>
                <w:sz w:val="22"/>
                <w:szCs w:val="22"/>
              </w:rPr>
            </w:pPr>
          </w:p>
        </w:tc>
        <w:tc>
          <w:tcPr>
            <w:tcW w:w="1880" w:type="dxa"/>
            <w:tcBorders>
              <w:top w:val="nil"/>
              <w:bottom w:val="single" w:color="auto" w:sz="4" w:space="0"/>
            </w:tcBorders>
            <w:shd w:val="clear" w:color="auto" w:fill="FFFFFF"/>
            <w:tcMar>
              <w:top w:w="10" w:type="dxa"/>
              <w:left w:w="10" w:type="dxa"/>
              <w:right w:w="10" w:type="dxa"/>
            </w:tcMar>
            <w:vAlign w:val="center"/>
          </w:tcPr>
          <w:p w14:paraId="2892735D">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(N=41)</w:t>
            </w:r>
          </w:p>
        </w:tc>
        <w:tc>
          <w:tcPr>
            <w:tcW w:w="1880" w:type="dxa"/>
            <w:tcBorders>
              <w:top w:val="nil"/>
              <w:bottom w:val="single" w:color="auto" w:sz="4" w:space="0"/>
            </w:tcBorders>
            <w:shd w:val="clear" w:color="auto" w:fill="FFFFFF"/>
            <w:tcMar>
              <w:top w:w="10" w:type="dxa"/>
              <w:left w:w="10" w:type="dxa"/>
              <w:right w:w="10" w:type="dxa"/>
            </w:tcMar>
            <w:vAlign w:val="center"/>
          </w:tcPr>
          <w:p w14:paraId="15607940">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(N=39)</w:t>
            </w:r>
          </w:p>
        </w:tc>
        <w:tc>
          <w:tcPr>
            <w:tcW w:w="1880" w:type="dxa"/>
            <w:tcBorders>
              <w:top w:val="nil"/>
              <w:bottom w:val="single" w:color="auto" w:sz="4" w:space="0"/>
            </w:tcBorders>
            <w:shd w:val="clear" w:color="auto" w:fill="FFFFFF"/>
            <w:tcMar>
              <w:top w:w="10" w:type="dxa"/>
              <w:left w:w="10" w:type="dxa"/>
              <w:right w:w="10" w:type="dxa"/>
            </w:tcMar>
            <w:vAlign w:val="center"/>
          </w:tcPr>
          <w:p w14:paraId="31184426">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(N=40)</w:t>
            </w:r>
          </w:p>
        </w:tc>
        <w:tc>
          <w:tcPr>
            <w:tcW w:w="1948" w:type="dxa"/>
            <w:tcBorders>
              <w:top w:val="nil"/>
              <w:bottom w:val="single" w:color="auto" w:sz="4" w:space="0"/>
            </w:tcBorders>
            <w:shd w:val="clear" w:color="auto" w:fill="FFFFFF"/>
            <w:tcMar>
              <w:top w:w="10" w:type="dxa"/>
              <w:left w:w="10" w:type="dxa"/>
              <w:right w:w="10" w:type="dxa"/>
            </w:tcMar>
            <w:vAlign w:val="center"/>
          </w:tcPr>
          <w:p w14:paraId="0AFB2C9E">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(N=41)</w:t>
            </w:r>
          </w:p>
        </w:tc>
        <w:tc>
          <w:tcPr>
            <w:tcW w:w="2127" w:type="dxa"/>
            <w:tcBorders>
              <w:top w:val="nil"/>
              <w:bottom w:val="single" w:color="auto" w:sz="4" w:space="0"/>
            </w:tcBorders>
            <w:shd w:val="clear" w:color="auto" w:fill="FFFFFF"/>
            <w:tcMar>
              <w:top w:w="10" w:type="dxa"/>
              <w:left w:w="10" w:type="dxa"/>
              <w:right w:w="10" w:type="dxa"/>
            </w:tcMar>
            <w:vAlign w:val="center"/>
          </w:tcPr>
          <w:p w14:paraId="60EB4F76">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(N=8)</w:t>
            </w:r>
          </w:p>
        </w:tc>
        <w:tc>
          <w:tcPr>
            <w:tcW w:w="1741" w:type="dxa"/>
            <w:tcBorders>
              <w:top w:val="nil"/>
              <w:bottom w:val="single" w:color="auto" w:sz="4" w:space="0"/>
            </w:tcBorders>
            <w:shd w:val="clear" w:color="auto" w:fill="FFFFFF"/>
            <w:vAlign w:val="center"/>
          </w:tcPr>
          <w:p w14:paraId="3E544632">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(N=62)</w:t>
            </w:r>
          </w:p>
        </w:tc>
      </w:tr>
      <w:tr w14:paraId="626DC69C">
        <w:tblPrEx>
          <w:tblCellMar>
            <w:top w:w="0" w:type="dxa"/>
            <w:left w:w="0" w:type="dxa"/>
            <w:bottom w:w="0" w:type="dxa"/>
            <w:right w:w="0" w:type="dxa"/>
          </w:tblCellMar>
        </w:tblPrEx>
        <w:trPr>
          <w:jc w:val="center"/>
        </w:trPr>
        <w:tc>
          <w:tcPr>
            <w:tcW w:w="3869" w:type="dxa"/>
            <w:tcBorders>
              <w:top w:val="nil"/>
              <w:bottom w:val="nil"/>
            </w:tcBorders>
            <w:shd w:val="clear" w:color="auto" w:fill="FFFFFF"/>
            <w:tcMar>
              <w:top w:w="10" w:type="dxa"/>
              <w:left w:w="10" w:type="dxa"/>
              <w:right w:w="10" w:type="dxa"/>
            </w:tcMar>
            <w:vAlign w:val="center"/>
          </w:tcPr>
          <w:p w14:paraId="5998F7AE">
            <w:pPr>
              <w:pStyle w:val="10"/>
              <w:keepNext/>
              <w:widowControl/>
              <w:snapToGrid w:val="0"/>
              <w:rPr>
                <w:rFonts w:ascii="Times New Roman" w:hAnsi="Times New Roman"/>
                <w:color w:val="000000"/>
                <w:sz w:val="22"/>
                <w:szCs w:val="22"/>
              </w:rPr>
            </w:pPr>
            <w:r>
              <w:rPr>
                <w:rFonts w:ascii="Times New Roman" w:hAnsi="Times New Roman"/>
                <w:color w:val="000000"/>
                <w:sz w:val="22"/>
                <w:szCs w:val="22"/>
              </w:rPr>
              <w:t>Sensitivity analyses 1 (ANCOVA + LOCF)</w:t>
            </w:r>
          </w:p>
        </w:tc>
        <w:tc>
          <w:tcPr>
            <w:tcW w:w="1880" w:type="dxa"/>
            <w:tcBorders>
              <w:top w:val="nil"/>
              <w:bottom w:val="nil"/>
            </w:tcBorders>
            <w:shd w:val="clear" w:color="auto" w:fill="FFFFFF"/>
            <w:vAlign w:val="center"/>
          </w:tcPr>
          <w:p w14:paraId="5C62AA85">
            <w:pPr>
              <w:adjustRightInd w:val="0"/>
              <w:jc w:val="center"/>
              <w:rPr>
                <w:rFonts w:ascii="Times New Roman" w:hAnsi="Times New Roman" w:eastAsia="宋体" w:cs="Times New Roman"/>
                <w:color w:val="000000"/>
                <w:sz w:val="22"/>
                <w:szCs w:val="22"/>
              </w:rPr>
            </w:pPr>
          </w:p>
        </w:tc>
        <w:tc>
          <w:tcPr>
            <w:tcW w:w="1880" w:type="dxa"/>
            <w:tcBorders>
              <w:top w:val="nil"/>
              <w:bottom w:val="nil"/>
            </w:tcBorders>
            <w:shd w:val="clear" w:color="auto" w:fill="FFFFFF"/>
            <w:vAlign w:val="center"/>
          </w:tcPr>
          <w:p w14:paraId="5034A820">
            <w:pPr>
              <w:adjustRightInd w:val="0"/>
              <w:jc w:val="center"/>
              <w:rPr>
                <w:rFonts w:ascii="Times New Roman" w:hAnsi="Times New Roman" w:eastAsia="宋体" w:cs="Times New Roman"/>
                <w:color w:val="000000"/>
                <w:sz w:val="22"/>
                <w:szCs w:val="22"/>
              </w:rPr>
            </w:pPr>
          </w:p>
        </w:tc>
        <w:tc>
          <w:tcPr>
            <w:tcW w:w="1880" w:type="dxa"/>
            <w:tcBorders>
              <w:top w:val="nil"/>
              <w:bottom w:val="nil"/>
            </w:tcBorders>
            <w:shd w:val="clear" w:color="auto" w:fill="FFFFFF"/>
            <w:vAlign w:val="center"/>
          </w:tcPr>
          <w:p w14:paraId="0F22BE7A">
            <w:pPr>
              <w:adjustRightInd w:val="0"/>
              <w:jc w:val="center"/>
              <w:rPr>
                <w:rFonts w:ascii="Times New Roman" w:hAnsi="Times New Roman" w:eastAsia="宋体" w:cs="Times New Roman"/>
                <w:color w:val="000000"/>
                <w:sz w:val="22"/>
                <w:szCs w:val="22"/>
              </w:rPr>
            </w:pPr>
          </w:p>
        </w:tc>
        <w:tc>
          <w:tcPr>
            <w:tcW w:w="1948" w:type="dxa"/>
            <w:tcBorders>
              <w:top w:val="nil"/>
              <w:bottom w:val="nil"/>
            </w:tcBorders>
            <w:shd w:val="clear" w:color="auto" w:fill="FFFFFF"/>
            <w:vAlign w:val="center"/>
          </w:tcPr>
          <w:p w14:paraId="42F2028C">
            <w:pPr>
              <w:adjustRightInd w:val="0"/>
              <w:jc w:val="center"/>
              <w:rPr>
                <w:rFonts w:ascii="Times New Roman" w:hAnsi="Times New Roman" w:eastAsia="宋体" w:cs="Times New Roman"/>
                <w:color w:val="000000"/>
                <w:sz w:val="22"/>
                <w:szCs w:val="22"/>
              </w:rPr>
            </w:pPr>
          </w:p>
        </w:tc>
        <w:tc>
          <w:tcPr>
            <w:tcW w:w="2127" w:type="dxa"/>
            <w:tcBorders>
              <w:top w:val="nil"/>
              <w:bottom w:val="nil"/>
            </w:tcBorders>
            <w:shd w:val="clear" w:color="auto" w:fill="FFFFFF"/>
            <w:vAlign w:val="center"/>
          </w:tcPr>
          <w:p w14:paraId="59587F7D">
            <w:pPr>
              <w:adjustRightInd w:val="0"/>
              <w:jc w:val="center"/>
              <w:rPr>
                <w:rFonts w:ascii="Times New Roman" w:hAnsi="Times New Roman" w:eastAsia="宋体" w:cs="Times New Roman"/>
                <w:color w:val="000000"/>
                <w:sz w:val="22"/>
                <w:szCs w:val="22"/>
              </w:rPr>
            </w:pPr>
          </w:p>
        </w:tc>
        <w:tc>
          <w:tcPr>
            <w:tcW w:w="1741" w:type="dxa"/>
            <w:tcBorders>
              <w:top w:val="nil"/>
              <w:bottom w:val="nil"/>
            </w:tcBorders>
            <w:shd w:val="clear" w:color="auto" w:fill="FFFFFF"/>
            <w:vAlign w:val="center"/>
          </w:tcPr>
          <w:p w14:paraId="331FB4F4">
            <w:pPr>
              <w:adjustRightInd w:val="0"/>
              <w:jc w:val="center"/>
              <w:rPr>
                <w:rFonts w:ascii="Times New Roman" w:hAnsi="Times New Roman" w:eastAsia="宋体" w:cs="Times New Roman"/>
                <w:color w:val="000000"/>
                <w:sz w:val="22"/>
                <w:szCs w:val="22"/>
              </w:rPr>
            </w:pPr>
          </w:p>
        </w:tc>
      </w:tr>
      <w:tr w14:paraId="2AFA3279">
        <w:tblPrEx>
          <w:tblCellMar>
            <w:top w:w="0" w:type="dxa"/>
            <w:left w:w="0" w:type="dxa"/>
            <w:bottom w:w="0" w:type="dxa"/>
            <w:right w:w="0" w:type="dxa"/>
          </w:tblCellMar>
        </w:tblPrEx>
        <w:trPr>
          <w:jc w:val="center"/>
        </w:trPr>
        <w:tc>
          <w:tcPr>
            <w:tcW w:w="3869" w:type="dxa"/>
            <w:tcBorders>
              <w:top w:val="nil"/>
              <w:bottom w:val="nil"/>
            </w:tcBorders>
            <w:shd w:val="clear" w:color="auto" w:fill="FFFFFF"/>
            <w:tcMar>
              <w:top w:w="10" w:type="dxa"/>
              <w:left w:w="10" w:type="dxa"/>
              <w:right w:w="10" w:type="dxa"/>
            </w:tcMar>
            <w:vAlign w:val="center"/>
          </w:tcPr>
          <w:p w14:paraId="286943F0">
            <w:pPr>
              <w:pStyle w:val="10"/>
              <w:keepNext/>
              <w:widowControl/>
              <w:snapToGrid w:val="0"/>
              <w:ind w:firstLine="220" w:firstLineChars="100"/>
              <w:rPr>
                <w:rFonts w:ascii="Times New Roman" w:hAnsi="Times New Roman"/>
                <w:color w:val="000000"/>
                <w:sz w:val="22"/>
                <w:szCs w:val="22"/>
              </w:rPr>
            </w:pPr>
            <w:r>
              <w:rPr>
                <w:rFonts w:ascii="Times New Roman" w:hAnsi="Times New Roman"/>
                <w:color w:val="000000"/>
                <w:sz w:val="22"/>
                <w:szCs w:val="22"/>
              </w:rPr>
              <w:t>Change from baseline at week 24</w:t>
            </w:r>
          </w:p>
        </w:tc>
        <w:tc>
          <w:tcPr>
            <w:tcW w:w="1880" w:type="dxa"/>
            <w:tcBorders>
              <w:top w:val="nil"/>
              <w:bottom w:val="nil"/>
            </w:tcBorders>
            <w:shd w:val="clear" w:color="auto" w:fill="FFFFFF"/>
          </w:tcPr>
          <w:p w14:paraId="69600BED">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63 (-1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89,-1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38)</w:t>
            </w:r>
          </w:p>
        </w:tc>
        <w:tc>
          <w:tcPr>
            <w:tcW w:w="1880" w:type="dxa"/>
            <w:tcBorders>
              <w:top w:val="nil"/>
              <w:bottom w:val="nil"/>
            </w:tcBorders>
            <w:shd w:val="clear" w:color="auto" w:fill="FFFFFF"/>
          </w:tcPr>
          <w:p w14:paraId="24B676B7">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04 (-2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30,-1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77)</w:t>
            </w:r>
          </w:p>
        </w:tc>
        <w:tc>
          <w:tcPr>
            <w:tcW w:w="1880" w:type="dxa"/>
            <w:tcBorders>
              <w:top w:val="nil"/>
              <w:bottom w:val="nil"/>
            </w:tcBorders>
            <w:shd w:val="clear" w:color="auto" w:fill="FFFFFF"/>
          </w:tcPr>
          <w:p w14:paraId="06F50860">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06 (-2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32,-1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80)</w:t>
            </w:r>
          </w:p>
        </w:tc>
        <w:tc>
          <w:tcPr>
            <w:tcW w:w="1948" w:type="dxa"/>
            <w:tcBorders>
              <w:top w:val="nil"/>
              <w:bottom w:val="nil"/>
            </w:tcBorders>
            <w:shd w:val="clear" w:color="auto" w:fill="FFFFFF"/>
          </w:tcPr>
          <w:p w14:paraId="014EFFB4">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35 (-2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61,-2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08)</w:t>
            </w:r>
          </w:p>
        </w:tc>
        <w:tc>
          <w:tcPr>
            <w:tcW w:w="2127" w:type="dxa"/>
            <w:tcBorders>
              <w:top w:val="nil"/>
              <w:bottom w:val="nil"/>
            </w:tcBorders>
            <w:shd w:val="clear" w:color="auto" w:fill="FFFFFF"/>
          </w:tcPr>
          <w:p w14:paraId="4EB4520A">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72 (-3</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29,-2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14)</w:t>
            </w:r>
          </w:p>
        </w:tc>
        <w:tc>
          <w:tcPr>
            <w:tcW w:w="1741" w:type="dxa"/>
            <w:tcBorders>
              <w:top w:val="nil"/>
              <w:bottom w:val="nil"/>
            </w:tcBorders>
            <w:shd w:val="clear" w:color="auto" w:fill="FFFFFF"/>
          </w:tcPr>
          <w:p w14:paraId="76BC2591">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26 (-0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46,-0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05)</w:t>
            </w:r>
          </w:p>
        </w:tc>
      </w:tr>
      <w:tr w14:paraId="359DE010">
        <w:tblPrEx>
          <w:tblCellMar>
            <w:top w:w="0" w:type="dxa"/>
            <w:left w:w="0" w:type="dxa"/>
            <w:bottom w:w="0" w:type="dxa"/>
            <w:right w:w="0" w:type="dxa"/>
          </w:tblCellMar>
        </w:tblPrEx>
        <w:trPr>
          <w:jc w:val="center"/>
        </w:trPr>
        <w:tc>
          <w:tcPr>
            <w:tcW w:w="3869" w:type="dxa"/>
            <w:tcBorders>
              <w:top w:val="nil"/>
              <w:bottom w:val="nil"/>
            </w:tcBorders>
            <w:shd w:val="clear" w:color="auto" w:fill="FFFFFF"/>
            <w:tcMar>
              <w:top w:w="10" w:type="dxa"/>
              <w:left w:w="10" w:type="dxa"/>
              <w:right w:w="10" w:type="dxa"/>
            </w:tcMar>
            <w:vAlign w:val="center"/>
          </w:tcPr>
          <w:p w14:paraId="5B6F1D1A">
            <w:pPr>
              <w:pStyle w:val="10"/>
              <w:keepNext/>
              <w:widowControl/>
              <w:snapToGrid w:val="0"/>
              <w:ind w:firstLine="220" w:firstLineChars="100"/>
              <w:rPr>
                <w:rFonts w:ascii="Times New Roman" w:hAnsi="Times New Roman"/>
                <w:color w:val="000000"/>
                <w:sz w:val="22"/>
                <w:szCs w:val="22"/>
              </w:rPr>
            </w:pPr>
            <w:r>
              <w:rPr>
                <w:rFonts w:ascii="Times New Roman" w:hAnsi="Times New Roman"/>
                <w:color w:val="000000"/>
                <w:sz w:val="22"/>
                <w:szCs w:val="22"/>
              </w:rPr>
              <w:t>Difference vs placebo</w:t>
            </w:r>
          </w:p>
        </w:tc>
        <w:tc>
          <w:tcPr>
            <w:tcW w:w="1880" w:type="dxa"/>
            <w:tcBorders>
              <w:top w:val="nil"/>
              <w:bottom w:val="nil"/>
            </w:tcBorders>
            <w:shd w:val="clear" w:color="auto" w:fill="FFFFFF"/>
          </w:tcPr>
          <w:p w14:paraId="50BC63C8">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38 (-1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71,-1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05)</w:t>
            </w:r>
          </w:p>
        </w:tc>
        <w:tc>
          <w:tcPr>
            <w:tcW w:w="1880" w:type="dxa"/>
            <w:tcBorders>
              <w:top w:val="nil"/>
              <w:bottom w:val="nil"/>
            </w:tcBorders>
            <w:shd w:val="clear" w:color="auto" w:fill="FFFFFF"/>
          </w:tcPr>
          <w:p w14:paraId="664CDABA">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78 (-2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11,-1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45)</w:t>
            </w:r>
          </w:p>
        </w:tc>
        <w:tc>
          <w:tcPr>
            <w:tcW w:w="1880" w:type="dxa"/>
            <w:tcBorders>
              <w:top w:val="nil"/>
              <w:bottom w:val="nil"/>
            </w:tcBorders>
            <w:shd w:val="clear" w:color="auto" w:fill="FFFFFF"/>
          </w:tcPr>
          <w:p w14:paraId="2D700111">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80 (-2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13,-1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47)</w:t>
            </w:r>
          </w:p>
        </w:tc>
        <w:tc>
          <w:tcPr>
            <w:tcW w:w="1948" w:type="dxa"/>
            <w:tcBorders>
              <w:top w:val="nil"/>
              <w:bottom w:val="nil"/>
            </w:tcBorders>
            <w:shd w:val="clear" w:color="auto" w:fill="FFFFFF"/>
          </w:tcPr>
          <w:p w14:paraId="3CE5A771">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09 (-2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42,-1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76)</w:t>
            </w:r>
          </w:p>
        </w:tc>
        <w:tc>
          <w:tcPr>
            <w:tcW w:w="2127" w:type="dxa"/>
            <w:tcBorders>
              <w:top w:val="nil"/>
              <w:bottom w:val="nil"/>
            </w:tcBorders>
            <w:shd w:val="clear" w:color="auto" w:fill="FFFFFF"/>
          </w:tcPr>
          <w:p w14:paraId="515571B7">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46 (-3</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07,-1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85)</w:t>
            </w:r>
          </w:p>
        </w:tc>
        <w:tc>
          <w:tcPr>
            <w:tcW w:w="1741" w:type="dxa"/>
            <w:tcBorders>
              <w:top w:val="nil"/>
              <w:bottom w:val="nil"/>
            </w:tcBorders>
            <w:shd w:val="clear" w:color="auto" w:fill="FFFFFF"/>
          </w:tcPr>
          <w:p w14:paraId="55F86740">
            <w:pPr>
              <w:adjustRightInd w:val="0"/>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w:t>
            </w:r>
          </w:p>
        </w:tc>
      </w:tr>
      <w:tr w14:paraId="36E1018B">
        <w:tblPrEx>
          <w:tblCellMar>
            <w:top w:w="0" w:type="dxa"/>
            <w:left w:w="0" w:type="dxa"/>
            <w:bottom w:w="0" w:type="dxa"/>
            <w:right w:w="0" w:type="dxa"/>
          </w:tblCellMar>
        </w:tblPrEx>
        <w:trPr>
          <w:jc w:val="center"/>
        </w:trPr>
        <w:tc>
          <w:tcPr>
            <w:tcW w:w="3869" w:type="dxa"/>
            <w:tcBorders>
              <w:top w:val="nil"/>
              <w:bottom w:val="nil"/>
            </w:tcBorders>
            <w:shd w:val="clear" w:color="auto" w:fill="FFFFFF"/>
            <w:tcMar>
              <w:top w:w="10" w:type="dxa"/>
              <w:left w:w="10" w:type="dxa"/>
              <w:right w:w="10" w:type="dxa"/>
            </w:tcMar>
            <w:vAlign w:val="center"/>
          </w:tcPr>
          <w:p w14:paraId="04A9892D">
            <w:pPr>
              <w:pStyle w:val="10"/>
              <w:keepNext/>
              <w:widowControl/>
              <w:snapToGrid w:val="0"/>
              <w:ind w:firstLine="220" w:firstLineChars="100"/>
              <w:rPr>
                <w:rFonts w:ascii="Times New Roman" w:hAnsi="Times New Roman"/>
                <w:color w:val="000000"/>
                <w:sz w:val="22"/>
                <w:szCs w:val="22"/>
              </w:rPr>
            </w:pPr>
            <w:r>
              <w:rPr>
                <w:rFonts w:ascii="Times New Roman" w:hAnsi="Times New Roman"/>
                <w:color w:val="000000"/>
                <w:sz w:val="22"/>
                <w:szCs w:val="22"/>
              </w:rPr>
              <w:t xml:space="preserve">P-value </w:t>
            </w:r>
            <w:r>
              <w:rPr>
                <w:rFonts w:hint="eastAsia" w:ascii="Times New Roman" w:hAnsi="Times New Roman"/>
                <w:color w:val="000000"/>
                <w:sz w:val="22"/>
                <w:szCs w:val="22"/>
                <w:lang w:eastAsia="zh-CN"/>
              </w:rPr>
              <w:t>vs.</w:t>
            </w:r>
            <w:r>
              <w:rPr>
                <w:rFonts w:ascii="Times New Roman" w:hAnsi="Times New Roman"/>
                <w:color w:val="000000"/>
                <w:sz w:val="22"/>
                <w:szCs w:val="22"/>
              </w:rPr>
              <w:t xml:space="preserve"> placebo</w:t>
            </w:r>
          </w:p>
        </w:tc>
        <w:tc>
          <w:tcPr>
            <w:tcW w:w="1880" w:type="dxa"/>
            <w:tcBorders>
              <w:top w:val="nil"/>
              <w:bottom w:val="nil"/>
            </w:tcBorders>
            <w:shd w:val="clear" w:color="auto" w:fill="FFFFFF"/>
          </w:tcPr>
          <w:p w14:paraId="77004222">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&lt;0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0001</w:t>
            </w:r>
          </w:p>
        </w:tc>
        <w:tc>
          <w:tcPr>
            <w:tcW w:w="1880" w:type="dxa"/>
            <w:tcBorders>
              <w:top w:val="nil"/>
              <w:bottom w:val="nil"/>
            </w:tcBorders>
            <w:shd w:val="clear" w:color="auto" w:fill="FFFFFF"/>
          </w:tcPr>
          <w:p w14:paraId="5FF61ACB">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&lt;0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0001</w:t>
            </w:r>
          </w:p>
        </w:tc>
        <w:tc>
          <w:tcPr>
            <w:tcW w:w="1880" w:type="dxa"/>
            <w:tcBorders>
              <w:top w:val="nil"/>
              <w:bottom w:val="nil"/>
            </w:tcBorders>
            <w:shd w:val="clear" w:color="auto" w:fill="FFFFFF"/>
          </w:tcPr>
          <w:p w14:paraId="7F6ED51A">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&lt;0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0001</w:t>
            </w:r>
          </w:p>
        </w:tc>
        <w:tc>
          <w:tcPr>
            <w:tcW w:w="1948" w:type="dxa"/>
            <w:tcBorders>
              <w:top w:val="nil"/>
              <w:bottom w:val="nil"/>
            </w:tcBorders>
            <w:shd w:val="clear" w:color="auto" w:fill="FFFFFF"/>
          </w:tcPr>
          <w:p w14:paraId="59F25435">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&lt;0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0001</w:t>
            </w:r>
          </w:p>
        </w:tc>
        <w:tc>
          <w:tcPr>
            <w:tcW w:w="2127" w:type="dxa"/>
            <w:tcBorders>
              <w:top w:val="nil"/>
              <w:bottom w:val="nil"/>
            </w:tcBorders>
            <w:shd w:val="clear" w:color="auto" w:fill="FFFFFF"/>
          </w:tcPr>
          <w:p w14:paraId="40956892">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&lt;0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0001</w:t>
            </w:r>
          </w:p>
        </w:tc>
        <w:tc>
          <w:tcPr>
            <w:tcW w:w="1741" w:type="dxa"/>
            <w:tcBorders>
              <w:top w:val="nil"/>
              <w:bottom w:val="nil"/>
            </w:tcBorders>
            <w:shd w:val="clear" w:color="auto" w:fill="FFFFFF"/>
          </w:tcPr>
          <w:p w14:paraId="3ED9716C">
            <w:pPr>
              <w:adjustRightInd w:val="0"/>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w:t>
            </w:r>
          </w:p>
        </w:tc>
      </w:tr>
      <w:tr w14:paraId="79136690">
        <w:tblPrEx>
          <w:tblCellMar>
            <w:top w:w="0" w:type="dxa"/>
            <w:left w:w="0" w:type="dxa"/>
            <w:bottom w:w="0" w:type="dxa"/>
            <w:right w:w="0" w:type="dxa"/>
          </w:tblCellMar>
        </w:tblPrEx>
        <w:trPr>
          <w:jc w:val="center"/>
        </w:trPr>
        <w:tc>
          <w:tcPr>
            <w:tcW w:w="3869" w:type="dxa"/>
            <w:tcBorders>
              <w:top w:val="nil"/>
              <w:bottom w:val="nil"/>
            </w:tcBorders>
            <w:shd w:val="clear" w:color="auto" w:fill="FFFFFF"/>
            <w:tcMar>
              <w:top w:w="10" w:type="dxa"/>
              <w:left w:w="10" w:type="dxa"/>
              <w:right w:w="10" w:type="dxa"/>
            </w:tcMar>
            <w:vAlign w:val="center"/>
          </w:tcPr>
          <w:p w14:paraId="71050C02">
            <w:pPr>
              <w:pStyle w:val="10"/>
              <w:keepNext/>
              <w:widowControl/>
              <w:snapToGrid w:val="0"/>
              <w:rPr>
                <w:rFonts w:ascii="Times New Roman" w:hAnsi="Times New Roman"/>
                <w:color w:val="000000"/>
                <w:sz w:val="22"/>
                <w:szCs w:val="22"/>
              </w:rPr>
            </w:pPr>
            <w:r>
              <w:rPr>
                <w:rFonts w:ascii="Times New Roman" w:hAnsi="Times New Roman"/>
                <w:color w:val="000000"/>
                <w:sz w:val="22"/>
                <w:szCs w:val="22"/>
              </w:rPr>
              <w:t>Sensitivity analyses 2 (ANCOVA + MI 1)</w:t>
            </w:r>
          </w:p>
        </w:tc>
        <w:tc>
          <w:tcPr>
            <w:tcW w:w="1880" w:type="dxa"/>
            <w:tcBorders>
              <w:top w:val="nil"/>
              <w:bottom w:val="nil"/>
            </w:tcBorders>
            <w:shd w:val="clear" w:color="auto" w:fill="FFFFFF"/>
            <w:vAlign w:val="center"/>
          </w:tcPr>
          <w:p w14:paraId="69AA92BF">
            <w:pPr>
              <w:adjustRightInd w:val="0"/>
              <w:jc w:val="center"/>
              <w:rPr>
                <w:rFonts w:ascii="Times New Roman" w:hAnsi="Times New Roman" w:eastAsia="宋体" w:cs="Times New Roman"/>
                <w:color w:val="000000"/>
                <w:sz w:val="22"/>
                <w:szCs w:val="22"/>
              </w:rPr>
            </w:pPr>
          </w:p>
        </w:tc>
        <w:tc>
          <w:tcPr>
            <w:tcW w:w="1880" w:type="dxa"/>
            <w:tcBorders>
              <w:top w:val="nil"/>
              <w:bottom w:val="nil"/>
            </w:tcBorders>
            <w:shd w:val="clear" w:color="auto" w:fill="FFFFFF"/>
            <w:vAlign w:val="center"/>
          </w:tcPr>
          <w:p w14:paraId="4FCCAA7D">
            <w:pPr>
              <w:adjustRightInd w:val="0"/>
              <w:jc w:val="center"/>
              <w:rPr>
                <w:rFonts w:ascii="Times New Roman" w:hAnsi="Times New Roman" w:eastAsia="宋体" w:cs="Times New Roman"/>
                <w:color w:val="000000"/>
                <w:sz w:val="22"/>
                <w:szCs w:val="22"/>
              </w:rPr>
            </w:pPr>
          </w:p>
        </w:tc>
        <w:tc>
          <w:tcPr>
            <w:tcW w:w="1880" w:type="dxa"/>
            <w:tcBorders>
              <w:top w:val="nil"/>
              <w:bottom w:val="nil"/>
            </w:tcBorders>
            <w:shd w:val="clear" w:color="auto" w:fill="FFFFFF"/>
            <w:vAlign w:val="center"/>
          </w:tcPr>
          <w:p w14:paraId="79B555F9">
            <w:pPr>
              <w:adjustRightInd w:val="0"/>
              <w:jc w:val="center"/>
              <w:rPr>
                <w:rFonts w:ascii="Times New Roman" w:hAnsi="Times New Roman" w:eastAsia="宋体" w:cs="Times New Roman"/>
                <w:color w:val="000000"/>
                <w:sz w:val="22"/>
                <w:szCs w:val="22"/>
              </w:rPr>
            </w:pPr>
          </w:p>
        </w:tc>
        <w:tc>
          <w:tcPr>
            <w:tcW w:w="1948" w:type="dxa"/>
            <w:tcBorders>
              <w:top w:val="nil"/>
              <w:bottom w:val="nil"/>
            </w:tcBorders>
            <w:shd w:val="clear" w:color="auto" w:fill="FFFFFF"/>
            <w:vAlign w:val="center"/>
          </w:tcPr>
          <w:p w14:paraId="3CB0261F">
            <w:pPr>
              <w:adjustRightInd w:val="0"/>
              <w:jc w:val="center"/>
              <w:rPr>
                <w:rFonts w:ascii="Times New Roman" w:hAnsi="Times New Roman" w:eastAsia="宋体" w:cs="Times New Roman"/>
                <w:color w:val="000000"/>
                <w:sz w:val="22"/>
                <w:szCs w:val="22"/>
              </w:rPr>
            </w:pPr>
          </w:p>
        </w:tc>
        <w:tc>
          <w:tcPr>
            <w:tcW w:w="2127" w:type="dxa"/>
            <w:tcBorders>
              <w:top w:val="nil"/>
              <w:bottom w:val="nil"/>
            </w:tcBorders>
            <w:shd w:val="clear" w:color="auto" w:fill="FFFFFF"/>
            <w:vAlign w:val="center"/>
          </w:tcPr>
          <w:p w14:paraId="4CB3460F">
            <w:pPr>
              <w:adjustRightInd w:val="0"/>
              <w:jc w:val="center"/>
              <w:rPr>
                <w:rFonts w:ascii="Times New Roman" w:hAnsi="Times New Roman" w:eastAsia="宋体" w:cs="Times New Roman"/>
                <w:color w:val="000000"/>
                <w:sz w:val="22"/>
                <w:szCs w:val="22"/>
              </w:rPr>
            </w:pPr>
          </w:p>
        </w:tc>
        <w:tc>
          <w:tcPr>
            <w:tcW w:w="1741" w:type="dxa"/>
            <w:tcBorders>
              <w:top w:val="nil"/>
              <w:bottom w:val="nil"/>
            </w:tcBorders>
            <w:shd w:val="clear" w:color="auto" w:fill="FFFFFF"/>
            <w:vAlign w:val="center"/>
          </w:tcPr>
          <w:p w14:paraId="14937C47">
            <w:pPr>
              <w:adjustRightInd w:val="0"/>
              <w:jc w:val="center"/>
              <w:rPr>
                <w:rFonts w:ascii="Times New Roman" w:hAnsi="Times New Roman" w:eastAsia="宋体" w:cs="Times New Roman"/>
                <w:color w:val="000000"/>
                <w:sz w:val="22"/>
                <w:szCs w:val="22"/>
              </w:rPr>
            </w:pPr>
          </w:p>
        </w:tc>
      </w:tr>
      <w:tr w14:paraId="421B4D8B">
        <w:tblPrEx>
          <w:tblCellMar>
            <w:top w:w="0" w:type="dxa"/>
            <w:left w:w="0" w:type="dxa"/>
            <w:bottom w:w="0" w:type="dxa"/>
            <w:right w:w="0" w:type="dxa"/>
          </w:tblCellMar>
        </w:tblPrEx>
        <w:trPr>
          <w:jc w:val="center"/>
        </w:trPr>
        <w:tc>
          <w:tcPr>
            <w:tcW w:w="3869" w:type="dxa"/>
            <w:tcBorders>
              <w:top w:val="nil"/>
              <w:bottom w:val="nil"/>
            </w:tcBorders>
            <w:shd w:val="clear" w:color="auto" w:fill="FFFFFF"/>
            <w:tcMar>
              <w:top w:w="10" w:type="dxa"/>
              <w:left w:w="10" w:type="dxa"/>
              <w:right w:w="10" w:type="dxa"/>
            </w:tcMar>
            <w:vAlign w:val="center"/>
          </w:tcPr>
          <w:p w14:paraId="78529A0B">
            <w:pPr>
              <w:pStyle w:val="10"/>
              <w:keepNext/>
              <w:widowControl/>
              <w:snapToGrid w:val="0"/>
              <w:ind w:firstLine="220" w:firstLineChars="100"/>
              <w:rPr>
                <w:rFonts w:ascii="Times New Roman" w:hAnsi="Times New Roman"/>
                <w:color w:val="000000"/>
                <w:sz w:val="22"/>
                <w:szCs w:val="22"/>
              </w:rPr>
            </w:pPr>
            <w:r>
              <w:rPr>
                <w:rFonts w:ascii="Times New Roman" w:hAnsi="Times New Roman"/>
                <w:color w:val="000000"/>
                <w:sz w:val="22"/>
                <w:szCs w:val="22"/>
              </w:rPr>
              <w:t>Change from baseline at week 24</w:t>
            </w:r>
          </w:p>
        </w:tc>
        <w:tc>
          <w:tcPr>
            <w:tcW w:w="1880" w:type="dxa"/>
            <w:tcBorders>
              <w:top w:val="nil"/>
              <w:bottom w:val="nil"/>
            </w:tcBorders>
            <w:shd w:val="clear" w:color="auto" w:fill="FFFFFF"/>
          </w:tcPr>
          <w:p w14:paraId="13ECA264">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65 (-1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91,-1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40)</w:t>
            </w:r>
          </w:p>
        </w:tc>
        <w:tc>
          <w:tcPr>
            <w:tcW w:w="1880" w:type="dxa"/>
            <w:tcBorders>
              <w:top w:val="nil"/>
              <w:bottom w:val="nil"/>
            </w:tcBorders>
            <w:shd w:val="clear" w:color="auto" w:fill="FFFFFF"/>
          </w:tcPr>
          <w:p w14:paraId="781E9CAF">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04 (-2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30,-1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78)</w:t>
            </w:r>
          </w:p>
        </w:tc>
        <w:tc>
          <w:tcPr>
            <w:tcW w:w="1880" w:type="dxa"/>
            <w:tcBorders>
              <w:top w:val="nil"/>
              <w:bottom w:val="nil"/>
            </w:tcBorders>
            <w:shd w:val="clear" w:color="auto" w:fill="FFFFFF"/>
          </w:tcPr>
          <w:p w14:paraId="496DD4EB">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13 (-2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39,-1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87)</w:t>
            </w:r>
          </w:p>
        </w:tc>
        <w:tc>
          <w:tcPr>
            <w:tcW w:w="1948" w:type="dxa"/>
            <w:tcBorders>
              <w:top w:val="nil"/>
              <w:bottom w:val="nil"/>
            </w:tcBorders>
            <w:shd w:val="clear" w:color="auto" w:fill="FFFFFF"/>
          </w:tcPr>
          <w:p w14:paraId="158E1237">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34 (-2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60,-2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09)</w:t>
            </w:r>
          </w:p>
        </w:tc>
        <w:tc>
          <w:tcPr>
            <w:tcW w:w="2127" w:type="dxa"/>
            <w:tcBorders>
              <w:top w:val="nil"/>
              <w:bottom w:val="nil"/>
            </w:tcBorders>
            <w:shd w:val="clear" w:color="auto" w:fill="FFFFFF"/>
          </w:tcPr>
          <w:p w14:paraId="065D8F77">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78 (-3</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37,-2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20)</w:t>
            </w:r>
          </w:p>
        </w:tc>
        <w:tc>
          <w:tcPr>
            <w:tcW w:w="1741" w:type="dxa"/>
            <w:tcBorders>
              <w:top w:val="nil"/>
              <w:bottom w:val="nil"/>
            </w:tcBorders>
            <w:shd w:val="clear" w:color="auto" w:fill="FFFFFF"/>
          </w:tcPr>
          <w:p w14:paraId="4E5586A5">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24 (-0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45,-0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03)</w:t>
            </w:r>
          </w:p>
        </w:tc>
      </w:tr>
      <w:tr w14:paraId="0ED488B5">
        <w:tblPrEx>
          <w:tblCellMar>
            <w:top w:w="0" w:type="dxa"/>
            <w:left w:w="0" w:type="dxa"/>
            <w:bottom w:w="0" w:type="dxa"/>
            <w:right w:w="0" w:type="dxa"/>
          </w:tblCellMar>
        </w:tblPrEx>
        <w:trPr>
          <w:jc w:val="center"/>
        </w:trPr>
        <w:tc>
          <w:tcPr>
            <w:tcW w:w="3869" w:type="dxa"/>
            <w:tcBorders>
              <w:top w:val="nil"/>
              <w:bottom w:val="nil"/>
            </w:tcBorders>
            <w:shd w:val="clear" w:color="auto" w:fill="FFFFFF"/>
            <w:tcMar>
              <w:top w:w="10" w:type="dxa"/>
              <w:left w:w="10" w:type="dxa"/>
              <w:right w:w="10" w:type="dxa"/>
            </w:tcMar>
            <w:vAlign w:val="center"/>
          </w:tcPr>
          <w:p w14:paraId="2C7AB307">
            <w:pPr>
              <w:pStyle w:val="10"/>
              <w:keepNext/>
              <w:widowControl/>
              <w:snapToGrid w:val="0"/>
              <w:ind w:firstLine="220" w:firstLineChars="100"/>
              <w:rPr>
                <w:rFonts w:ascii="Times New Roman" w:hAnsi="Times New Roman"/>
                <w:color w:val="000000"/>
                <w:sz w:val="22"/>
                <w:szCs w:val="22"/>
              </w:rPr>
            </w:pPr>
            <w:r>
              <w:rPr>
                <w:rFonts w:ascii="Times New Roman" w:hAnsi="Times New Roman"/>
                <w:color w:val="000000"/>
                <w:sz w:val="22"/>
                <w:szCs w:val="22"/>
              </w:rPr>
              <w:t>Difference vs placebo</w:t>
            </w:r>
          </w:p>
        </w:tc>
        <w:tc>
          <w:tcPr>
            <w:tcW w:w="1880" w:type="dxa"/>
            <w:tcBorders>
              <w:top w:val="nil"/>
              <w:bottom w:val="nil"/>
            </w:tcBorders>
            <w:shd w:val="clear" w:color="auto" w:fill="FFFFFF"/>
          </w:tcPr>
          <w:p w14:paraId="7A32CBBC">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42 (-1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74,-1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09)</w:t>
            </w:r>
          </w:p>
        </w:tc>
        <w:tc>
          <w:tcPr>
            <w:tcW w:w="1880" w:type="dxa"/>
            <w:tcBorders>
              <w:top w:val="nil"/>
              <w:bottom w:val="nil"/>
            </w:tcBorders>
            <w:shd w:val="clear" w:color="auto" w:fill="FFFFFF"/>
          </w:tcPr>
          <w:p w14:paraId="09BEF458">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80 (-2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13,-1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47)</w:t>
            </w:r>
          </w:p>
        </w:tc>
        <w:tc>
          <w:tcPr>
            <w:tcW w:w="1880" w:type="dxa"/>
            <w:tcBorders>
              <w:top w:val="nil"/>
              <w:bottom w:val="nil"/>
            </w:tcBorders>
            <w:shd w:val="clear" w:color="auto" w:fill="FFFFFF"/>
          </w:tcPr>
          <w:p w14:paraId="7DB08FFC">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89 (-2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22,-1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57)</w:t>
            </w:r>
          </w:p>
        </w:tc>
        <w:tc>
          <w:tcPr>
            <w:tcW w:w="1948" w:type="dxa"/>
            <w:tcBorders>
              <w:top w:val="nil"/>
              <w:bottom w:val="nil"/>
            </w:tcBorders>
            <w:shd w:val="clear" w:color="auto" w:fill="FFFFFF"/>
          </w:tcPr>
          <w:p w14:paraId="7990A357">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10 (-2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43,-1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78)</w:t>
            </w:r>
          </w:p>
        </w:tc>
        <w:tc>
          <w:tcPr>
            <w:tcW w:w="2127" w:type="dxa"/>
            <w:tcBorders>
              <w:top w:val="nil"/>
              <w:bottom w:val="nil"/>
            </w:tcBorders>
            <w:shd w:val="clear" w:color="auto" w:fill="FFFFFF"/>
          </w:tcPr>
          <w:p w14:paraId="3CD736EB">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54 (-3</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17,-1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92)</w:t>
            </w:r>
          </w:p>
        </w:tc>
        <w:tc>
          <w:tcPr>
            <w:tcW w:w="1741" w:type="dxa"/>
            <w:tcBorders>
              <w:top w:val="nil"/>
              <w:bottom w:val="nil"/>
            </w:tcBorders>
            <w:shd w:val="clear" w:color="auto" w:fill="FFFFFF"/>
          </w:tcPr>
          <w:p w14:paraId="2762A805">
            <w:pPr>
              <w:adjustRightInd w:val="0"/>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w:t>
            </w:r>
          </w:p>
        </w:tc>
      </w:tr>
      <w:tr w14:paraId="7301AE4B">
        <w:tblPrEx>
          <w:tblCellMar>
            <w:top w:w="0" w:type="dxa"/>
            <w:left w:w="0" w:type="dxa"/>
            <w:bottom w:w="0" w:type="dxa"/>
            <w:right w:w="0" w:type="dxa"/>
          </w:tblCellMar>
        </w:tblPrEx>
        <w:trPr>
          <w:jc w:val="center"/>
        </w:trPr>
        <w:tc>
          <w:tcPr>
            <w:tcW w:w="3869" w:type="dxa"/>
            <w:tcBorders>
              <w:top w:val="nil"/>
              <w:bottom w:val="nil"/>
            </w:tcBorders>
            <w:shd w:val="clear" w:color="auto" w:fill="FFFFFF"/>
            <w:tcMar>
              <w:top w:w="10" w:type="dxa"/>
              <w:left w:w="10" w:type="dxa"/>
              <w:right w:w="10" w:type="dxa"/>
            </w:tcMar>
            <w:vAlign w:val="center"/>
          </w:tcPr>
          <w:p w14:paraId="0A8D46C6">
            <w:pPr>
              <w:pStyle w:val="10"/>
              <w:keepNext/>
              <w:widowControl/>
              <w:snapToGrid w:val="0"/>
              <w:ind w:firstLine="220" w:firstLineChars="100"/>
              <w:rPr>
                <w:rFonts w:ascii="Times New Roman" w:hAnsi="Times New Roman"/>
                <w:color w:val="000000"/>
                <w:sz w:val="22"/>
                <w:szCs w:val="22"/>
              </w:rPr>
            </w:pPr>
            <w:r>
              <w:rPr>
                <w:rFonts w:ascii="Times New Roman" w:hAnsi="Times New Roman"/>
                <w:color w:val="000000"/>
                <w:sz w:val="22"/>
                <w:szCs w:val="22"/>
              </w:rPr>
              <w:t xml:space="preserve">P-value </w:t>
            </w:r>
            <w:r>
              <w:rPr>
                <w:rFonts w:hint="eastAsia" w:ascii="Times New Roman" w:hAnsi="Times New Roman"/>
                <w:color w:val="000000"/>
                <w:sz w:val="22"/>
                <w:szCs w:val="22"/>
                <w:lang w:eastAsia="zh-CN"/>
              </w:rPr>
              <w:t>vs.</w:t>
            </w:r>
            <w:r>
              <w:rPr>
                <w:rFonts w:ascii="Times New Roman" w:hAnsi="Times New Roman"/>
                <w:color w:val="000000"/>
                <w:sz w:val="22"/>
                <w:szCs w:val="22"/>
              </w:rPr>
              <w:t xml:space="preserve"> placebo</w:t>
            </w:r>
          </w:p>
        </w:tc>
        <w:tc>
          <w:tcPr>
            <w:tcW w:w="1880" w:type="dxa"/>
            <w:tcBorders>
              <w:top w:val="nil"/>
              <w:bottom w:val="nil"/>
            </w:tcBorders>
            <w:shd w:val="clear" w:color="auto" w:fill="FFFFFF"/>
          </w:tcPr>
          <w:p w14:paraId="68E0C430">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&lt;0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0001</w:t>
            </w:r>
          </w:p>
        </w:tc>
        <w:tc>
          <w:tcPr>
            <w:tcW w:w="1880" w:type="dxa"/>
            <w:tcBorders>
              <w:top w:val="nil"/>
              <w:bottom w:val="nil"/>
            </w:tcBorders>
            <w:shd w:val="clear" w:color="auto" w:fill="FFFFFF"/>
          </w:tcPr>
          <w:p w14:paraId="11D3505D">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&lt;0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0001</w:t>
            </w:r>
          </w:p>
        </w:tc>
        <w:tc>
          <w:tcPr>
            <w:tcW w:w="1880" w:type="dxa"/>
            <w:tcBorders>
              <w:top w:val="nil"/>
              <w:bottom w:val="nil"/>
            </w:tcBorders>
            <w:shd w:val="clear" w:color="auto" w:fill="FFFFFF"/>
          </w:tcPr>
          <w:p w14:paraId="72BEBAFA">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&lt;0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0001</w:t>
            </w:r>
          </w:p>
        </w:tc>
        <w:tc>
          <w:tcPr>
            <w:tcW w:w="1948" w:type="dxa"/>
            <w:tcBorders>
              <w:top w:val="nil"/>
              <w:bottom w:val="nil"/>
            </w:tcBorders>
            <w:shd w:val="clear" w:color="auto" w:fill="FFFFFF"/>
          </w:tcPr>
          <w:p w14:paraId="1A17F5B2">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&lt;0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0001</w:t>
            </w:r>
          </w:p>
        </w:tc>
        <w:tc>
          <w:tcPr>
            <w:tcW w:w="2127" w:type="dxa"/>
            <w:tcBorders>
              <w:top w:val="nil"/>
              <w:bottom w:val="nil"/>
            </w:tcBorders>
            <w:shd w:val="clear" w:color="auto" w:fill="FFFFFF"/>
          </w:tcPr>
          <w:p w14:paraId="24395E4B">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&lt;0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0001</w:t>
            </w:r>
          </w:p>
        </w:tc>
        <w:tc>
          <w:tcPr>
            <w:tcW w:w="1741" w:type="dxa"/>
            <w:tcBorders>
              <w:top w:val="nil"/>
              <w:bottom w:val="nil"/>
            </w:tcBorders>
            <w:shd w:val="clear" w:color="auto" w:fill="FFFFFF"/>
          </w:tcPr>
          <w:p w14:paraId="47E338AA">
            <w:pPr>
              <w:adjustRightInd w:val="0"/>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w:t>
            </w:r>
          </w:p>
        </w:tc>
      </w:tr>
      <w:tr w14:paraId="4097E8E1">
        <w:tblPrEx>
          <w:tblCellMar>
            <w:top w:w="0" w:type="dxa"/>
            <w:left w:w="0" w:type="dxa"/>
            <w:bottom w:w="0" w:type="dxa"/>
            <w:right w:w="0" w:type="dxa"/>
          </w:tblCellMar>
        </w:tblPrEx>
        <w:trPr>
          <w:jc w:val="center"/>
        </w:trPr>
        <w:tc>
          <w:tcPr>
            <w:tcW w:w="3869" w:type="dxa"/>
            <w:tcBorders>
              <w:top w:val="nil"/>
              <w:bottom w:val="nil"/>
            </w:tcBorders>
            <w:shd w:val="clear" w:color="auto" w:fill="FFFFFF"/>
            <w:tcMar>
              <w:top w:w="10" w:type="dxa"/>
              <w:left w:w="10" w:type="dxa"/>
              <w:right w:w="10" w:type="dxa"/>
            </w:tcMar>
            <w:vAlign w:val="center"/>
          </w:tcPr>
          <w:p w14:paraId="2288599A">
            <w:pPr>
              <w:pStyle w:val="10"/>
              <w:keepNext/>
              <w:widowControl/>
              <w:snapToGrid w:val="0"/>
              <w:rPr>
                <w:rFonts w:ascii="Times New Roman" w:hAnsi="Times New Roman"/>
                <w:color w:val="000000"/>
                <w:sz w:val="22"/>
                <w:szCs w:val="22"/>
              </w:rPr>
            </w:pPr>
            <w:r>
              <w:rPr>
                <w:rFonts w:ascii="Times New Roman" w:hAnsi="Times New Roman"/>
                <w:color w:val="000000"/>
                <w:sz w:val="22"/>
                <w:szCs w:val="22"/>
              </w:rPr>
              <w:t>Sensitivity analyses 3 (ANCOVA + J2R)</w:t>
            </w:r>
          </w:p>
        </w:tc>
        <w:tc>
          <w:tcPr>
            <w:tcW w:w="1880" w:type="dxa"/>
            <w:tcBorders>
              <w:top w:val="nil"/>
              <w:bottom w:val="nil"/>
            </w:tcBorders>
            <w:shd w:val="clear" w:color="auto" w:fill="FFFFFF"/>
          </w:tcPr>
          <w:p w14:paraId="63E22137">
            <w:pPr>
              <w:adjustRightInd w:val="0"/>
              <w:jc w:val="center"/>
              <w:rPr>
                <w:rFonts w:ascii="Times New Roman" w:hAnsi="Times New Roman" w:eastAsia="宋体" w:cs="Times New Roman"/>
                <w:color w:val="000000"/>
                <w:sz w:val="22"/>
                <w:szCs w:val="22"/>
              </w:rPr>
            </w:pPr>
          </w:p>
        </w:tc>
        <w:tc>
          <w:tcPr>
            <w:tcW w:w="1880" w:type="dxa"/>
            <w:tcBorders>
              <w:top w:val="nil"/>
              <w:bottom w:val="nil"/>
            </w:tcBorders>
            <w:shd w:val="clear" w:color="auto" w:fill="FFFFFF"/>
          </w:tcPr>
          <w:p w14:paraId="752124A0">
            <w:pPr>
              <w:adjustRightInd w:val="0"/>
              <w:jc w:val="center"/>
              <w:rPr>
                <w:rFonts w:ascii="Times New Roman" w:hAnsi="Times New Roman" w:eastAsia="宋体" w:cs="Times New Roman"/>
                <w:color w:val="000000"/>
                <w:sz w:val="22"/>
                <w:szCs w:val="22"/>
              </w:rPr>
            </w:pPr>
          </w:p>
        </w:tc>
        <w:tc>
          <w:tcPr>
            <w:tcW w:w="1880" w:type="dxa"/>
            <w:tcBorders>
              <w:top w:val="nil"/>
              <w:bottom w:val="nil"/>
            </w:tcBorders>
            <w:shd w:val="clear" w:color="auto" w:fill="FFFFFF"/>
          </w:tcPr>
          <w:p w14:paraId="138712AD">
            <w:pPr>
              <w:adjustRightInd w:val="0"/>
              <w:jc w:val="center"/>
              <w:rPr>
                <w:rFonts w:ascii="Times New Roman" w:hAnsi="Times New Roman" w:eastAsia="宋体" w:cs="Times New Roman"/>
                <w:color w:val="000000"/>
                <w:sz w:val="22"/>
                <w:szCs w:val="22"/>
              </w:rPr>
            </w:pPr>
          </w:p>
        </w:tc>
        <w:tc>
          <w:tcPr>
            <w:tcW w:w="1948" w:type="dxa"/>
            <w:tcBorders>
              <w:top w:val="nil"/>
              <w:bottom w:val="nil"/>
            </w:tcBorders>
            <w:shd w:val="clear" w:color="auto" w:fill="FFFFFF"/>
          </w:tcPr>
          <w:p w14:paraId="3FE436C3">
            <w:pPr>
              <w:adjustRightInd w:val="0"/>
              <w:jc w:val="center"/>
              <w:rPr>
                <w:rFonts w:ascii="Times New Roman" w:hAnsi="Times New Roman" w:eastAsia="宋体" w:cs="Times New Roman"/>
                <w:color w:val="000000"/>
                <w:sz w:val="22"/>
                <w:szCs w:val="22"/>
              </w:rPr>
            </w:pPr>
          </w:p>
        </w:tc>
        <w:tc>
          <w:tcPr>
            <w:tcW w:w="2127" w:type="dxa"/>
            <w:tcBorders>
              <w:top w:val="nil"/>
              <w:bottom w:val="nil"/>
            </w:tcBorders>
            <w:shd w:val="clear" w:color="auto" w:fill="FFFFFF"/>
          </w:tcPr>
          <w:p w14:paraId="3115AE5B">
            <w:pPr>
              <w:adjustRightInd w:val="0"/>
              <w:jc w:val="center"/>
              <w:rPr>
                <w:rFonts w:ascii="Times New Roman" w:hAnsi="Times New Roman" w:eastAsia="宋体" w:cs="Times New Roman"/>
                <w:color w:val="000000"/>
                <w:sz w:val="22"/>
                <w:szCs w:val="22"/>
              </w:rPr>
            </w:pPr>
          </w:p>
        </w:tc>
        <w:tc>
          <w:tcPr>
            <w:tcW w:w="1741" w:type="dxa"/>
            <w:tcBorders>
              <w:top w:val="nil"/>
              <w:bottom w:val="nil"/>
            </w:tcBorders>
            <w:shd w:val="clear" w:color="auto" w:fill="FFFFFF"/>
          </w:tcPr>
          <w:p w14:paraId="27CEB8E5">
            <w:pPr>
              <w:adjustRightInd w:val="0"/>
              <w:jc w:val="center"/>
              <w:rPr>
                <w:rFonts w:ascii="Times New Roman" w:hAnsi="Times New Roman" w:eastAsia="宋体" w:cs="Times New Roman"/>
                <w:color w:val="000000"/>
                <w:sz w:val="22"/>
                <w:szCs w:val="22"/>
              </w:rPr>
            </w:pPr>
          </w:p>
        </w:tc>
      </w:tr>
      <w:tr w14:paraId="1F562504">
        <w:tblPrEx>
          <w:tblCellMar>
            <w:top w:w="0" w:type="dxa"/>
            <w:left w:w="0" w:type="dxa"/>
            <w:bottom w:w="0" w:type="dxa"/>
            <w:right w:w="0" w:type="dxa"/>
          </w:tblCellMar>
        </w:tblPrEx>
        <w:trPr>
          <w:jc w:val="center"/>
        </w:trPr>
        <w:tc>
          <w:tcPr>
            <w:tcW w:w="3869" w:type="dxa"/>
            <w:tcBorders>
              <w:top w:val="nil"/>
              <w:bottom w:val="nil"/>
            </w:tcBorders>
            <w:shd w:val="clear" w:color="auto" w:fill="FFFFFF"/>
            <w:tcMar>
              <w:top w:w="10" w:type="dxa"/>
              <w:left w:w="10" w:type="dxa"/>
              <w:right w:w="10" w:type="dxa"/>
            </w:tcMar>
            <w:vAlign w:val="center"/>
          </w:tcPr>
          <w:p w14:paraId="1ECDE8B7">
            <w:pPr>
              <w:pStyle w:val="10"/>
              <w:keepNext/>
              <w:widowControl/>
              <w:snapToGrid w:val="0"/>
              <w:ind w:firstLine="220" w:firstLineChars="100"/>
              <w:rPr>
                <w:rFonts w:ascii="Times New Roman" w:hAnsi="Times New Roman"/>
                <w:color w:val="000000"/>
                <w:sz w:val="22"/>
                <w:szCs w:val="22"/>
              </w:rPr>
            </w:pPr>
            <w:r>
              <w:rPr>
                <w:rFonts w:ascii="Times New Roman" w:hAnsi="Times New Roman"/>
                <w:color w:val="000000"/>
                <w:sz w:val="22"/>
                <w:szCs w:val="22"/>
              </w:rPr>
              <w:t>Change from baseline at week 24</w:t>
            </w:r>
          </w:p>
        </w:tc>
        <w:tc>
          <w:tcPr>
            <w:tcW w:w="1880" w:type="dxa"/>
            <w:tcBorders>
              <w:top w:val="nil"/>
              <w:bottom w:val="nil"/>
            </w:tcBorders>
            <w:shd w:val="clear" w:color="auto" w:fill="FFFFFF"/>
          </w:tcPr>
          <w:p w14:paraId="5C657A50">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25 (-0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46,-0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03)</w:t>
            </w:r>
          </w:p>
        </w:tc>
        <w:tc>
          <w:tcPr>
            <w:tcW w:w="1880" w:type="dxa"/>
            <w:tcBorders>
              <w:top w:val="nil"/>
              <w:bottom w:val="nil"/>
            </w:tcBorders>
            <w:shd w:val="clear" w:color="auto" w:fill="FFFFFF"/>
          </w:tcPr>
          <w:p w14:paraId="3C1233FE">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03 (-2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29,-1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76)</w:t>
            </w:r>
          </w:p>
        </w:tc>
        <w:tc>
          <w:tcPr>
            <w:tcW w:w="1880" w:type="dxa"/>
            <w:tcBorders>
              <w:top w:val="nil"/>
              <w:bottom w:val="nil"/>
            </w:tcBorders>
            <w:shd w:val="clear" w:color="auto" w:fill="FFFFFF"/>
          </w:tcPr>
          <w:p w14:paraId="21616474">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05 (-2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32,-1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78)</w:t>
            </w:r>
          </w:p>
        </w:tc>
        <w:tc>
          <w:tcPr>
            <w:tcW w:w="1948" w:type="dxa"/>
            <w:tcBorders>
              <w:top w:val="nil"/>
              <w:bottom w:val="nil"/>
            </w:tcBorders>
            <w:shd w:val="clear" w:color="auto" w:fill="FFFFFF"/>
          </w:tcPr>
          <w:p w14:paraId="30576D10">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34 (-2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61,-2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08)</w:t>
            </w:r>
          </w:p>
        </w:tc>
        <w:tc>
          <w:tcPr>
            <w:tcW w:w="2127" w:type="dxa"/>
            <w:tcBorders>
              <w:top w:val="nil"/>
              <w:bottom w:val="nil"/>
            </w:tcBorders>
            <w:shd w:val="clear" w:color="auto" w:fill="FFFFFF"/>
          </w:tcPr>
          <w:p w14:paraId="24FFDE20">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67 (-3</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26,-2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08)</w:t>
            </w:r>
          </w:p>
        </w:tc>
        <w:tc>
          <w:tcPr>
            <w:tcW w:w="1741" w:type="dxa"/>
            <w:tcBorders>
              <w:top w:val="nil"/>
              <w:bottom w:val="nil"/>
            </w:tcBorders>
            <w:shd w:val="clear" w:color="auto" w:fill="FFFFFF"/>
          </w:tcPr>
          <w:p w14:paraId="06F926E7">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25 (-0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46,-0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03)</w:t>
            </w:r>
          </w:p>
        </w:tc>
      </w:tr>
      <w:tr w14:paraId="16060DC9">
        <w:tblPrEx>
          <w:tblCellMar>
            <w:top w:w="0" w:type="dxa"/>
            <w:left w:w="0" w:type="dxa"/>
            <w:bottom w:w="0" w:type="dxa"/>
            <w:right w:w="0" w:type="dxa"/>
          </w:tblCellMar>
        </w:tblPrEx>
        <w:trPr>
          <w:jc w:val="center"/>
        </w:trPr>
        <w:tc>
          <w:tcPr>
            <w:tcW w:w="3869" w:type="dxa"/>
            <w:tcBorders>
              <w:top w:val="nil"/>
              <w:bottom w:val="nil"/>
            </w:tcBorders>
            <w:shd w:val="clear" w:color="auto" w:fill="FFFFFF"/>
            <w:tcMar>
              <w:top w:w="10" w:type="dxa"/>
              <w:left w:w="10" w:type="dxa"/>
              <w:right w:w="10" w:type="dxa"/>
            </w:tcMar>
            <w:vAlign w:val="center"/>
          </w:tcPr>
          <w:p w14:paraId="46D6CDAA">
            <w:pPr>
              <w:pStyle w:val="10"/>
              <w:keepNext/>
              <w:widowControl/>
              <w:snapToGrid w:val="0"/>
              <w:ind w:firstLine="220" w:firstLineChars="100"/>
              <w:rPr>
                <w:rFonts w:ascii="Times New Roman" w:hAnsi="Times New Roman"/>
                <w:color w:val="000000"/>
                <w:sz w:val="22"/>
                <w:szCs w:val="22"/>
              </w:rPr>
            </w:pPr>
            <w:r>
              <w:rPr>
                <w:rFonts w:ascii="Times New Roman" w:hAnsi="Times New Roman"/>
                <w:color w:val="000000"/>
                <w:sz w:val="22"/>
                <w:szCs w:val="22"/>
              </w:rPr>
              <w:t>Difference vs placebo</w:t>
            </w:r>
          </w:p>
        </w:tc>
        <w:tc>
          <w:tcPr>
            <w:tcW w:w="1880" w:type="dxa"/>
            <w:tcBorders>
              <w:top w:val="nil"/>
              <w:bottom w:val="nil"/>
            </w:tcBorders>
            <w:shd w:val="clear" w:color="auto" w:fill="FFFFFF"/>
          </w:tcPr>
          <w:p w14:paraId="399CC9FA">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39 (-1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73,-1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05)</w:t>
            </w:r>
          </w:p>
        </w:tc>
        <w:tc>
          <w:tcPr>
            <w:tcW w:w="1880" w:type="dxa"/>
            <w:tcBorders>
              <w:top w:val="nil"/>
              <w:bottom w:val="nil"/>
            </w:tcBorders>
            <w:shd w:val="clear" w:color="auto" w:fill="FFFFFF"/>
          </w:tcPr>
          <w:p w14:paraId="4EFD3FC8">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78 (-2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12,-1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44)</w:t>
            </w:r>
          </w:p>
        </w:tc>
        <w:tc>
          <w:tcPr>
            <w:tcW w:w="1880" w:type="dxa"/>
            <w:tcBorders>
              <w:top w:val="nil"/>
              <w:bottom w:val="nil"/>
            </w:tcBorders>
            <w:shd w:val="clear" w:color="auto" w:fill="FFFFFF"/>
          </w:tcPr>
          <w:p w14:paraId="6484ABD4">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80 (-2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14,-1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46)</w:t>
            </w:r>
          </w:p>
        </w:tc>
        <w:tc>
          <w:tcPr>
            <w:tcW w:w="1948" w:type="dxa"/>
            <w:tcBorders>
              <w:top w:val="nil"/>
              <w:bottom w:val="nil"/>
            </w:tcBorders>
            <w:shd w:val="clear" w:color="auto" w:fill="FFFFFF"/>
          </w:tcPr>
          <w:p w14:paraId="50C0CB7E">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10 (-2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43,-1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76)</w:t>
            </w:r>
          </w:p>
        </w:tc>
        <w:tc>
          <w:tcPr>
            <w:tcW w:w="2127" w:type="dxa"/>
            <w:tcBorders>
              <w:top w:val="nil"/>
              <w:bottom w:val="nil"/>
            </w:tcBorders>
            <w:shd w:val="clear" w:color="auto" w:fill="FFFFFF"/>
          </w:tcPr>
          <w:p w14:paraId="0F4B74B2">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42 (-3</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06,-1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79)</w:t>
            </w:r>
          </w:p>
        </w:tc>
        <w:tc>
          <w:tcPr>
            <w:tcW w:w="1741" w:type="dxa"/>
            <w:tcBorders>
              <w:top w:val="nil"/>
              <w:bottom w:val="nil"/>
            </w:tcBorders>
            <w:shd w:val="clear" w:color="auto" w:fill="FFFFFF"/>
          </w:tcPr>
          <w:p w14:paraId="5CC894EC">
            <w:pPr>
              <w:adjustRightInd w:val="0"/>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w:t>
            </w:r>
          </w:p>
        </w:tc>
      </w:tr>
      <w:tr w14:paraId="2D7BDC34">
        <w:tblPrEx>
          <w:tblCellMar>
            <w:top w:w="0" w:type="dxa"/>
            <w:left w:w="0" w:type="dxa"/>
            <w:bottom w:w="0" w:type="dxa"/>
            <w:right w:w="0" w:type="dxa"/>
          </w:tblCellMar>
        </w:tblPrEx>
        <w:trPr>
          <w:jc w:val="center"/>
        </w:trPr>
        <w:tc>
          <w:tcPr>
            <w:tcW w:w="3869" w:type="dxa"/>
            <w:tcBorders>
              <w:top w:val="nil"/>
              <w:bottom w:val="nil"/>
            </w:tcBorders>
            <w:shd w:val="clear" w:color="auto" w:fill="FFFFFF"/>
            <w:tcMar>
              <w:top w:w="10" w:type="dxa"/>
              <w:left w:w="10" w:type="dxa"/>
              <w:right w:w="10" w:type="dxa"/>
            </w:tcMar>
            <w:vAlign w:val="center"/>
          </w:tcPr>
          <w:p w14:paraId="014B88A7">
            <w:pPr>
              <w:pStyle w:val="10"/>
              <w:keepNext/>
              <w:widowControl/>
              <w:snapToGrid w:val="0"/>
              <w:ind w:firstLine="220" w:firstLineChars="100"/>
              <w:rPr>
                <w:rFonts w:ascii="Times New Roman" w:hAnsi="Times New Roman"/>
                <w:color w:val="000000"/>
                <w:sz w:val="22"/>
                <w:szCs w:val="22"/>
              </w:rPr>
            </w:pPr>
            <w:r>
              <w:rPr>
                <w:rFonts w:ascii="Times New Roman" w:hAnsi="Times New Roman"/>
                <w:color w:val="000000"/>
                <w:sz w:val="22"/>
                <w:szCs w:val="22"/>
              </w:rPr>
              <w:t xml:space="preserve">P-value </w:t>
            </w:r>
            <w:r>
              <w:rPr>
                <w:rFonts w:hint="eastAsia" w:ascii="Times New Roman" w:hAnsi="Times New Roman"/>
                <w:color w:val="000000"/>
                <w:sz w:val="22"/>
                <w:szCs w:val="22"/>
                <w:lang w:eastAsia="zh-CN"/>
              </w:rPr>
              <w:t>vs.</w:t>
            </w:r>
            <w:r>
              <w:rPr>
                <w:rFonts w:ascii="Times New Roman" w:hAnsi="Times New Roman"/>
                <w:color w:val="000000"/>
                <w:sz w:val="22"/>
                <w:szCs w:val="22"/>
              </w:rPr>
              <w:t xml:space="preserve"> placebo</w:t>
            </w:r>
          </w:p>
        </w:tc>
        <w:tc>
          <w:tcPr>
            <w:tcW w:w="1880" w:type="dxa"/>
            <w:tcBorders>
              <w:top w:val="nil"/>
              <w:bottom w:val="nil"/>
            </w:tcBorders>
            <w:shd w:val="clear" w:color="auto" w:fill="FFFFFF"/>
          </w:tcPr>
          <w:p w14:paraId="49C61DB9">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&lt;0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0001</w:t>
            </w:r>
          </w:p>
        </w:tc>
        <w:tc>
          <w:tcPr>
            <w:tcW w:w="1880" w:type="dxa"/>
            <w:tcBorders>
              <w:top w:val="nil"/>
              <w:bottom w:val="nil"/>
            </w:tcBorders>
            <w:shd w:val="clear" w:color="auto" w:fill="FFFFFF"/>
          </w:tcPr>
          <w:p w14:paraId="506F1EBE">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&lt;0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0001</w:t>
            </w:r>
          </w:p>
        </w:tc>
        <w:tc>
          <w:tcPr>
            <w:tcW w:w="1880" w:type="dxa"/>
            <w:tcBorders>
              <w:top w:val="nil"/>
              <w:bottom w:val="nil"/>
            </w:tcBorders>
            <w:shd w:val="clear" w:color="auto" w:fill="FFFFFF"/>
          </w:tcPr>
          <w:p w14:paraId="51FB50D7">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&lt;0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0001</w:t>
            </w:r>
          </w:p>
        </w:tc>
        <w:tc>
          <w:tcPr>
            <w:tcW w:w="1948" w:type="dxa"/>
            <w:tcBorders>
              <w:top w:val="nil"/>
              <w:bottom w:val="nil"/>
            </w:tcBorders>
            <w:shd w:val="clear" w:color="auto" w:fill="FFFFFF"/>
          </w:tcPr>
          <w:p w14:paraId="31591E93">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&lt;0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0001</w:t>
            </w:r>
          </w:p>
        </w:tc>
        <w:tc>
          <w:tcPr>
            <w:tcW w:w="2127" w:type="dxa"/>
            <w:tcBorders>
              <w:top w:val="nil"/>
              <w:bottom w:val="nil"/>
            </w:tcBorders>
            <w:shd w:val="clear" w:color="auto" w:fill="FFFFFF"/>
          </w:tcPr>
          <w:p w14:paraId="42F6B868">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&lt;0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0001</w:t>
            </w:r>
          </w:p>
        </w:tc>
        <w:tc>
          <w:tcPr>
            <w:tcW w:w="1741" w:type="dxa"/>
            <w:tcBorders>
              <w:top w:val="nil"/>
              <w:bottom w:val="nil"/>
            </w:tcBorders>
            <w:shd w:val="clear" w:color="auto" w:fill="FFFFFF"/>
          </w:tcPr>
          <w:p w14:paraId="0E0D40CE">
            <w:pPr>
              <w:adjustRightInd w:val="0"/>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w:t>
            </w:r>
          </w:p>
        </w:tc>
      </w:tr>
      <w:tr w14:paraId="3CA3B9B4">
        <w:tblPrEx>
          <w:tblCellMar>
            <w:top w:w="0" w:type="dxa"/>
            <w:left w:w="0" w:type="dxa"/>
            <w:bottom w:w="0" w:type="dxa"/>
            <w:right w:w="0" w:type="dxa"/>
          </w:tblCellMar>
        </w:tblPrEx>
        <w:trPr>
          <w:jc w:val="center"/>
        </w:trPr>
        <w:tc>
          <w:tcPr>
            <w:tcW w:w="3869" w:type="dxa"/>
            <w:tcBorders>
              <w:top w:val="nil"/>
              <w:bottom w:val="nil"/>
            </w:tcBorders>
            <w:shd w:val="clear" w:color="auto" w:fill="FFFFFF"/>
            <w:tcMar>
              <w:top w:w="10" w:type="dxa"/>
              <w:left w:w="10" w:type="dxa"/>
              <w:right w:w="10" w:type="dxa"/>
            </w:tcMar>
            <w:vAlign w:val="center"/>
          </w:tcPr>
          <w:p w14:paraId="03BB87AB">
            <w:pPr>
              <w:pStyle w:val="10"/>
              <w:keepNext/>
              <w:widowControl/>
              <w:snapToGrid w:val="0"/>
              <w:rPr>
                <w:rFonts w:ascii="Times New Roman" w:hAnsi="Times New Roman"/>
                <w:color w:val="000000"/>
                <w:sz w:val="22"/>
                <w:szCs w:val="22"/>
              </w:rPr>
            </w:pPr>
            <w:r>
              <w:rPr>
                <w:rFonts w:ascii="Times New Roman" w:hAnsi="Times New Roman"/>
                <w:color w:val="000000"/>
                <w:sz w:val="22"/>
                <w:szCs w:val="22"/>
              </w:rPr>
              <w:t>Sensitivity analyses 4 (ANCOVA + MI )</w:t>
            </w:r>
            <w:r>
              <w:rPr>
                <w:rFonts w:ascii="Times New Roman" w:hAnsi="Times New Roman"/>
                <w:color w:val="000000"/>
                <w:sz w:val="22"/>
                <w:szCs w:val="22"/>
                <w:vertAlign w:val="superscript"/>
              </w:rPr>
              <w:t>a</w:t>
            </w:r>
          </w:p>
        </w:tc>
        <w:tc>
          <w:tcPr>
            <w:tcW w:w="1880" w:type="dxa"/>
            <w:tcBorders>
              <w:top w:val="nil"/>
              <w:bottom w:val="nil"/>
            </w:tcBorders>
            <w:shd w:val="clear" w:color="auto" w:fill="FFFFFF"/>
          </w:tcPr>
          <w:p w14:paraId="4C505741">
            <w:pPr>
              <w:adjustRightInd w:val="0"/>
              <w:jc w:val="center"/>
              <w:rPr>
                <w:rFonts w:ascii="Times New Roman" w:hAnsi="Times New Roman" w:eastAsia="宋体" w:cs="Times New Roman"/>
                <w:color w:val="000000"/>
                <w:sz w:val="22"/>
                <w:szCs w:val="22"/>
              </w:rPr>
            </w:pPr>
          </w:p>
        </w:tc>
        <w:tc>
          <w:tcPr>
            <w:tcW w:w="1880" w:type="dxa"/>
            <w:tcBorders>
              <w:top w:val="nil"/>
              <w:bottom w:val="nil"/>
            </w:tcBorders>
            <w:shd w:val="clear" w:color="auto" w:fill="FFFFFF"/>
          </w:tcPr>
          <w:p w14:paraId="413031EE">
            <w:pPr>
              <w:adjustRightInd w:val="0"/>
              <w:jc w:val="center"/>
              <w:rPr>
                <w:rFonts w:ascii="Times New Roman" w:hAnsi="Times New Roman" w:eastAsia="宋体" w:cs="Times New Roman"/>
                <w:color w:val="000000"/>
                <w:sz w:val="22"/>
                <w:szCs w:val="22"/>
              </w:rPr>
            </w:pPr>
          </w:p>
        </w:tc>
        <w:tc>
          <w:tcPr>
            <w:tcW w:w="1880" w:type="dxa"/>
            <w:tcBorders>
              <w:top w:val="nil"/>
              <w:bottom w:val="nil"/>
            </w:tcBorders>
            <w:shd w:val="clear" w:color="auto" w:fill="FFFFFF"/>
          </w:tcPr>
          <w:p w14:paraId="70F83EB7">
            <w:pPr>
              <w:adjustRightInd w:val="0"/>
              <w:jc w:val="center"/>
              <w:rPr>
                <w:rFonts w:ascii="Times New Roman" w:hAnsi="Times New Roman" w:eastAsia="宋体" w:cs="Times New Roman"/>
                <w:color w:val="000000"/>
                <w:sz w:val="22"/>
                <w:szCs w:val="22"/>
              </w:rPr>
            </w:pPr>
          </w:p>
        </w:tc>
        <w:tc>
          <w:tcPr>
            <w:tcW w:w="1948" w:type="dxa"/>
            <w:tcBorders>
              <w:top w:val="nil"/>
              <w:bottom w:val="nil"/>
            </w:tcBorders>
            <w:shd w:val="clear" w:color="auto" w:fill="FFFFFF"/>
          </w:tcPr>
          <w:p w14:paraId="7E8AE8B7">
            <w:pPr>
              <w:adjustRightInd w:val="0"/>
              <w:jc w:val="center"/>
              <w:rPr>
                <w:rFonts w:ascii="Times New Roman" w:hAnsi="Times New Roman" w:eastAsia="宋体" w:cs="Times New Roman"/>
                <w:color w:val="000000"/>
                <w:sz w:val="22"/>
                <w:szCs w:val="22"/>
              </w:rPr>
            </w:pPr>
          </w:p>
        </w:tc>
        <w:tc>
          <w:tcPr>
            <w:tcW w:w="2127" w:type="dxa"/>
            <w:tcBorders>
              <w:top w:val="nil"/>
              <w:bottom w:val="nil"/>
            </w:tcBorders>
            <w:shd w:val="clear" w:color="auto" w:fill="FFFFFF"/>
          </w:tcPr>
          <w:p w14:paraId="320EA699">
            <w:pPr>
              <w:adjustRightInd w:val="0"/>
              <w:jc w:val="center"/>
              <w:rPr>
                <w:rFonts w:ascii="Times New Roman" w:hAnsi="Times New Roman" w:eastAsia="宋体" w:cs="Times New Roman"/>
                <w:color w:val="000000"/>
                <w:sz w:val="22"/>
                <w:szCs w:val="22"/>
              </w:rPr>
            </w:pPr>
          </w:p>
        </w:tc>
        <w:tc>
          <w:tcPr>
            <w:tcW w:w="1741" w:type="dxa"/>
            <w:tcBorders>
              <w:top w:val="nil"/>
              <w:bottom w:val="nil"/>
            </w:tcBorders>
            <w:shd w:val="clear" w:color="auto" w:fill="FFFFFF"/>
          </w:tcPr>
          <w:p w14:paraId="771A07A2">
            <w:pPr>
              <w:adjustRightInd w:val="0"/>
              <w:jc w:val="center"/>
              <w:rPr>
                <w:rFonts w:ascii="Times New Roman" w:hAnsi="Times New Roman" w:eastAsia="宋体" w:cs="Times New Roman"/>
                <w:color w:val="000000"/>
                <w:sz w:val="22"/>
                <w:szCs w:val="22"/>
              </w:rPr>
            </w:pPr>
          </w:p>
        </w:tc>
      </w:tr>
      <w:tr w14:paraId="42C07300">
        <w:tblPrEx>
          <w:tblCellMar>
            <w:top w:w="0" w:type="dxa"/>
            <w:left w:w="0" w:type="dxa"/>
            <w:bottom w:w="0" w:type="dxa"/>
            <w:right w:w="0" w:type="dxa"/>
          </w:tblCellMar>
        </w:tblPrEx>
        <w:trPr>
          <w:jc w:val="center"/>
        </w:trPr>
        <w:tc>
          <w:tcPr>
            <w:tcW w:w="3869" w:type="dxa"/>
            <w:tcBorders>
              <w:top w:val="nil"/>
              <w:bottom w:val="nil"/>
            </w:tcBorders>
            <w:shd w:val="clear" w:color="auto" w:fill="FFFFFF"/>
            <w:tcMar>
              <w:top w:w="10" w:type="dxa"/>
              <w:left w:w="10" w:type="dxa"/>
              <w:right w:w="10" w:type="dxa"/>
            </w:tcMar>
            <w:vAlign w:val="center"/>
          </w:tcPr>
          <w:p w14:paraId="7017FEF0">
            <w:pPr>
              <w:pStyle w:val="10"/>
              <w:keepNext/>
              <w:widowControl/>
              <w:snapToGrid w:val="0"/>
              <w:ind w:firstLine="220" w:firstLineChars="100"/>
              <w:rPr>
                <w:rFonts w:ascii="Times New Roman" w:hAnsi="Times New Roman"/>
                <w:color w:val="000000"/>
                <w:sz w:val="22"/>
                <w:szCs w:val="22"/>
              </w:rPr>
            </w:pPr>
            <w:r>
              <w:rPr>
                <w:rFonts w:ascii="Times New Roman" w:hAnsi="Times New Roman"/>
                <w:color w:val="000000"/>
                <w:sz w:val="22"/>
                <w:szCs w:val="22"/>
              </w:rPr>
              <w:t>Change from baseline at week 24</w:t>
            </w:r>
          </w:p>
        </w:tc>
        <w:tc>
          <w:tcPr>
            <w:tcW w:w="1880" w:type="dxa"/>
            <w:tcBorders>
              <w:top w:val="nil"/>
              <w:bottom w:val="nil"/>
            </w:tcBorders>
            <w:shd w:val="clear" w:color="auto" w:fill="FFFFFF"/>
          </w:tcPr>
          <w:p w14:paraId="639C2124">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65 (-1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91,-1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39)</w:t>
            </w:r>
          </w:p>
        </w:tc>
        <w:tc>
          <w:tcPr>
            <w:tcW w:w="1880" w:type="dxa"/>
            <w:tcBorders>
              <w:top w:val="nil"/>
              <w:bottom w:val="nil"/>
            </w:tcBorders>
            <w:shd w:val="clear" w:color="auto" w:fill="FFFFFF"/>
          </w:tcPr>
          <w:p w14:paraId="77B047E7">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05 (-2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31,-1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79)</w:t>
            </w:r>
          </w:p>
        </w:tc>
        <w:tc>
          <w:tcPr>
            <w:tcW w:w="1880" w:type="dxa"/>
            <w:tcBorders>
              <w:top w:val="nil"/>
              <w:bottom w:val="nil"/>
            </w:tcBorders>
            <w:shd w:val="clear" w:color="auto" w:fill="FFFFFF"/>
          </w:tcPr>
          <w:p w14:paraId="40C3635A">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17 (-2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43,-1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91)</w:t>
            </w:r>
          </w:p>
        </w:tc>
        <w:tc>
          <w:tcPr>
            <w:tcW w:w="1948" w:type="dxa"/>
            <w:tcBorders>
              <w:top w:val="nil"/>
              <w:bottom w:val="nil"/>
            </w:tcBorders>
            <w:shd w:val="clear" w:color="auto" w:fill="FFFFFF"/>
          </w:tcPr>
          <w:p w14:paraId="22C7460B">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37 (-2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63,-2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11)</w:t>
            </w:r>
          </w:p>
        </w:tc>
        <w:tc>
          <w:tcPr>
            <w:tcW w:w="2127" w:type="dxa"/>
            <w:tcBorders>
              <w:top w:val="nil"/>
              <w:bottom w:val="nil"/>
            </w:tcBorders>
            <w:shd w:val="clear" w:color="auto" w:fill="FFFFFF"/>
          </w:tcPr>
          <w:p w14:paraId="51D6DF60">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81 (-3</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38,-2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23)</w:t>
            </w:r>
          </w:p>
        </w:tc>
        <w:tc>
          <w:tcPr>
            <w:tcW w:w="1741" w:type="dxa"/>
            <w:tcBorders>
              <w:top w:val="nil"/>
              <w:bottom w:val="nil"/>
            </w:tcBorders>
            <w:shd w:val="clear" w:color="auto" w:fill="FFFFFF"/>
          </w:tcPr>
          <w:p w14:paraId="3B443560">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22 (-0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44,-0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00)</w:t>
            </w:r>
          </w:p>
        </w:tc>
      </w:tr>
      <w:tr w14:paraId="25B3653E">
        <w:tblPrEx>
          <w:tblCellMar>
            <w:top w:w="0" w:type="dxa"/>
            <w:left w:w="0" w:type="dxa"/>
            <w:bottom w:w="0" w:type="dxa"/>
            <w:right w:w="0" w:type="dxa"/>
          </w:tblCellMar>
        </w:tblPrEx>
        <w:trPr>
          <w:jc w:val="center"/>
        </w:trPr>
        <w:tc>
          <w:tcPr>
            <w:tcW w:w="3869" w:type="dxa"/>
            <w:tcBorders>
              <w:top w:val="nil"/>
              <w:bottom w:val="nil"/>
            </w:tcBorders>
            <w:shd w:val="clear" w:color="auto" w:fill="FFFFFF"/>
            <w:tcMar>
              <w:top w:w="10" w:type="dxa"/>
              <w:left w:w="10" w:type="dxa"/>
              <w:right w:w="10" w:type="dxa"/>
            </w:tcMar>
            <w:vAlign w:val="center"/>
          </w:tcPr>
          <w:p w14:paraId="6C0899A5">
            <w:pPr>
              <w:pStyle w:val="10"/>
              <w:keepNext/>
              <w:widowControl/>
              <w:snapToGrid w:val="0"/>
              <w:ind w:firstLine="220" w:firstLineChars="100"/>
              <w:rPr>
                <w:rFonts w:ascii="Times New Roman" w:hAnsi="Times New Roman"/>
                <w:color w:val="000000"/>
                <w:sz w:val="22"/>
                <w:szCs w:val="22"/>
              </w:rPr>
            </w:pPr>
            <w:r>
              <w:rPr>
                <w:rFonts w:ascii="Times New Roman" w:hAnsi="Times New Roman"/>
                <w:color w:val="000000"/>
                <w:sz w:val="22"/>
                <w:szCs w:val="22"/>
              </w:rPr>
              <w:t>Difference vs placebo</w:t>
            </w:r>
          </w:p>
        </w:tc>
        <w:tc>
          <w:tcPr>
            <w:tcW w:w="1880" w:type="dxa"/>
            <w:tcBorders>
              <w:top w:val="nil"/>
              <w:bottom w:val="nil"/>
            </w:tcBorders>
            <w:shd w:val="clear" w:color="auto" w:fill="FFFFFF"/>
          </w:tcPr>
          <w:p w14:paraId="20FB3632">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43 (-1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76,-1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09)</w:t>
            </w:r>
          </w:p>
        </w:tc>
        <w:tc>
          <w:tcPr>
            <w:tcW w:w="1880" w:type="dxa"/>
            <w:tcBorders>
              <w:top w:val="nil"/>
              <w:bottom w:val="nil"/>
            </w:tcBorders>
            <w:shd w:val="clear" w:color="auto" w:fill="FFFFFF"/>
          </w:tcPr>
          <w:p w14:paraId="605ADB54">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83 (-2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17,-1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49)</w:t>
            </w:r>
          </w:p>
        </w:tc>
        <w:tc>
          <w:tcPr>
            <w:tcW w:w="1880" w:type="dxa"/>
            <w:tcBorders>
              <w:top w:val="nil"/>
              <w:bottom w:val="nil"/>
            </w:tcBorders>
            <w:shd w:val="clear" w:color="auto" w:fill="FFFFFF"/>
          </w:tcPr>
          <w:p w14:paraId="189D0414">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95 (-2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29,-1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61)</w:t>
            </w:r>
          </w:p>
        </w:tc>
        <w:tc>
          <w:tcPr>
            <w:tcW w:w="1948" w:type="dxa"/>
            <w:tcBorders>
              <w:top w:val="nil"/>
              <w:bottom w:val="nil"/>
            </w:tcBorders>
            <w:shd w:val="clear" w:color="auto" w:fill="FFFFFF"/>
          </w:tcPr>
          <w:p w14:paraId="5AB22F95">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15 (-2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49,-1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82)</w:t>
            </w:r>
          </w:p>
        </w:tc>
        <w:tc>
          <w:tcPr>
            <w:tcW w:w="2127" w:type="dxa"/>
            <w:tcBorders>
              <w:top w:val="nil"/>
              <w:bottom w:val="nil"/>
            </w:tcBorders>
            <w:shd w:val="clear" w:color="auto" w:fill="FFFFFF"/>
          </w:tcPr>
          <w:p w14:paraId="00D84970">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58 (-3</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20,-1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97)</w:t>
            </w:r>
          </w:p>
        </w:tc>
        <w:tc>
          <w:tcPr>
            <w:tcW w:w="1741" w:type="dxa"/>
            <w:tcBorders>
              <w:top w:val="nil"/>
              <w:bottom w:val="nil"/>
            </w:tcBorders>
            <w:shd w:val="clear" w:color="auto" w:fill="FFFFFF"/>
          </w:tcPr>
          <w:p w14:paraId="04860D28">
            <w:pPr>
              <w:adjustRightInd w:val="0"/>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w:t>
            </w:r>
          </w:p>
        </w:tc>
      </w:tr>
      <w:tr w14:paraId="56401490">
        <w:tblPrEx>
          <w:tblCellMar>
            <w:top w:w="0" w:type="dxa"/>
            <w:left w:w="0" w:type="dxa"/>
            <w:bottom w:w="0" w:type="dxa"/>
            <w:right w:w="0" w:type="dxa"/>
          </w:tblCellMar>
        </w:tblPrEx>
        <w:trPr>
          <w:jc w:val="center"/>
        </w:trPr>
        <w:tc>
          <w:tcPr>
            <w:tcW w:w="3869" w:type="dxa"/>
            <w:tcBorders>
              <w:top w:val="nil"/>
              <w:bottom w:val="nil"/>
            </w:tcBorders>
            <w:shd w:val="clear" w:color="auto" w:fill="FFFFFF"/>
            <w:tcMar>
              <w:top w:w="10" w:type="dxa"/>
              <w:left w:w="10" w:type="dxa"/>
              <w:right w:w="10" w:type="dxa"/>
            </w:tcMar>
            <w:vAlign w:val="center"/>
          </w:tcPr>
          <w:p w14:paraId="6E3FB2DA">
            <w:pPr>
              <w:pStyle w:val="10"/>
              <w:keepNext/>
              <w:widowControl/>
              <w:snapToGrid w:val="0"/>
              <w:ind w:firstLine="220" w:firstLineChars="100"/>
              <w:rPr>
                <w:rFonts w:ascii="Times New Roman" w:hAnsi="Times New Roman"/>
                <w:color w:val="000000"/>
                <w:sz w:val="22"/>
                <w:szCs w:val="22"/>
              </w:rPr>
            </w:pPr>
            <w:r>
              <w:rPr>
                <w:rFonts w:ascii="Times New Roman" w:hAnsi="Times New Roman"/>
                <w:color w:val="000000"/>
                <w:sz w:val="22"/>
                <w:szCs w:val="22"/>
              </w:rPr>
              <w:t xml:space="preserve">P-value </w:t>
            </w:r>
            <w:r>
              <w:rPr>
                <w:rFonts w:hint="eastAsia" w:ascii="Times New Roman" w:hAnsi="Times New Roman"/>
                <w:color w:val="000000"/>
                <w:sz w:val="22"/>
                <w:szCs w:val="22"/>
                <w:lang w:eastAsia="zh-CN"/>
              </w:rPr>
              <w:t>vs.</w:t>
            </w:r>
            <w:r>
              <w:rPr>
                <w:rFonts w:ascii="Times New Roman" w:hAnsi="Times New Roman"/>
                <w:color w:val="000000"/>
                <w:sz w:val="22"/>
                <w:szCs w:val="22"/>
              </w:rPr>
              <w:t xml:space="preserve"> placebo</w:t>
            </w:r>
          </w:p>
        </w:tc>
        <w:tc>
          <w:tcPr>
            <w:tcW w:w="1880" w:type="dxa"/>
            <w:tcBorders>
              <w:top w:val="nil"/>
              <w:bottom w:val="nil"/>
            </w:tcBorders>
            <w:shd w:val="clear" w:color="auto" w:fill="FFFFFF"/>
          </w:tcPr>
          <w:p w14:paraId="1CBD4002">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&lt;0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0001</w:t>
            </w:r>
          </w:p>
        </w:tc>
        <w:tc>
          <w:tcPr>
            <w:tcW w:w="1880" w:type="dxa"/>
            <w:tcBorders>
              <w:top w:val="nil"/>
              <w:bottom w:val="nil"/>
            </w:tcBorders>
            <w:shd w:val="clear" w:color="auto" w:fill="FFFFFF"/>
          </w:tcPr>
          <w:p w14:paraId="234D50B0">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&lt;0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0001</w:t>
            </w:r>
          </w:p>
        </w:tc>
        <w:tc>
          <w:tcPr>
            <w:tcW w:w="1880" w:type="dxa"/>
            <w:tcBorders>
              <w:top w:val="nil"/>
              <w:bottom w:val="nil"/>
            </w:tcBorders>
            <w:shd w:val="clear" w:color="auto" w:fill="FFFFFF"/>
          </w:tcPr>
          <w:p w14:paraId="681D401C">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&lt;0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0001</w:t>
            </w:r>
          </w:p>
        </w:tc>
        <w:tc>
          <w:tcPr>
            <w:tcW w:w="1948" w:type="dxa"/>
            <w:tcBorders>
              <w:top w:val="nil"/>
              <w:bottom w:val="nil"/>
            </w:tcBorders>
            <w:shd w:val="clear" w:color="auto" w:fill="FFFFFF"/>
          </w:tcPr>
          <w:p w14:paraId="453159A6">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&lt;0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0001</w:t>
            </w:r>
          </w:p>
        </w:tc>
        <w:tc>
          <w:tcPr>
            <w:tcW w:w="2127" w:type="dxa"/>
            <w:tcBorders>
              <w:top w:val="nil"/>
              <w:bottom w:val="nil"/>
            </w:tcBorders>
            <w:shd w:val="clear" w:color="auto" w:fill="FFFFFF"/>
          </w:tcPr>
          <w:p w14:paraId="1149093A">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&lt;0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0001</w:t>
            </w:r>
          </w:p>
        </w:tc>
        <w:tc>
          <w:tcPr>
            <w:tcW w:w="1741" w:type="dxa"/>
            <w:tcBorders>
              <w:top w:val="nil"/>
              <w:bottom w:val="nil"/>
            </w:tcBorders>
            <w:shd w:val="clear" w:color="auto" w:fill="FFFFFF"/>
          </w:tcPr>
          <w:p w14:paraId="39F3BA55">
            <w:pPr>
              <w:adjustRightInd w:val="0"/>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w:t>
            </w:r>
          </w:p>
        </w:tc>
      </w:tr>
      <w:tr w14:paraId="251A2887">
        <w:tblPrEx>
          <w:tblCellMar>
            <w:top w:w="0" w:type="dxa"/>
            <w:left w:w="0" w:type="dxa"/>
            <w:bottom w:w="0" w:type="dxa"/>
            <w:right w:w="0" w:type="dxa"/>
          </w:tblCellMar>
        </w:tblPrEx>
        <w:trPr>
          <w:jc w:val="center"/>
        </w:trPr>
        <w:tc>
          <w:tcPr>
            <w:tcW w:w="3869" w:type="dxa"/>
            <w:tcBorders>
              <w:top w:val="nil"/>
              <w:bottom w:val="nil"/>
            </w:tcBorders>
            <w:shd w:val="clear" w:color="auto" w:fill="FFFFFF"/>
            <w:tcMar>
              <w:top w:w="10" w:type="dxa"/>
              <w:left w:w="10" w:type="dxa"/>
              <w:right w:w="10" w:type="dxa"/>
            </w:tcMar>
            <w:vAlign w:val="center"/>
          </w:tcPr>
          <w:p w14:paraId="7361AF4D">
            <w:pPr>
              <w:pStyle w:val="10"/>
              <w:keepNext/>
              <w:widowControl/>
              <w:snapToGrid w:val="0"/>
              <w:rPr>
                <w:rFonts w:ascii="Times New Roman" w:hAnsi="Times New Roman"/>
                <w:color w:val="000000"/>
                <w:sz w:val="22"/>
                <w:szCs w:val="22"/>
              </w:rPr>
            </w:pPr>
            <w:r>
              <w:rPr>
                <w:rFonts w:ascii="Times New Roman" w:hAnsi="Times New Roman"/>
                <w:color w:val="000000"/>
                <w:sz w:val="22"/>
                <w:szCs w:val="22"/>
              </w:rPr>
              <w:t>Sensitivity analyses 5 (MMRM)</w:t>
            </w:r>
            <w:r>
              <w:rPr>
                <w:rFonts w:ascii="Times New Roman" w:hAnsi="Times New Roman"/>
                <w:color w:val="000000"/>
                <w:sz w:val="22"/>
                <w:szCs w:val="22"/>
                <w:vertAlign w:val="superscript"/>
              </w:rPr>
              <w:t>b</w:t>
            </w:r>
          </w:p>
        </w:tc>
        <w:tc>
          <w:tcPr>
            <w:tcW w:w="1880" w:type="dxa"/>
            <w:tcBorders>
              <w:top w:val="nil"/>
              <w:bottom w:val="nil"/>
            </w:tcBorders>
            <w:shd w:val="clear" w:color="auto" w:fill="FFFFFF"/>
          </w:tcPr>
          <w:p w14:paraId="058F18C2">
            <w:pPr>
              <w:adjustRightInd w:val="0"/>
              <w:jc w:val="center"/>
              <w:rPr>
                <w:rFonts w:ascii="Times New Roman" w:hAnsi="Times New Roman" w:eastAsia="宋体" w:cs="Times New Roman"/>
                <w:color w:val="000000"/>
                <w:sz w:val="22"/>
                <w:szCs w:val="22"/>
              </w:rPr>
            </w:pPr>
          </w:p>
        </w:tc>
        <w:tc>
          <w:tcPr>
            <w:tcW w:w="1880" w:type="dxa"/>
            <w:tcBorders>
              <w:top w:val="nil"/>
              <w:bottom w:val="nil"/>
            </w:tcBorders>
            <w:shd w:val="clear" w:color="auto" w:fill="FFFFFF"/>
          </w:tcPr>
          <w:p w14:paraId="5DB580A6">
            <w:pPr>
              <w:adjustRightInd w:val="0"/>
              <w:jc w:val="center"/>
              <w:rPr>
                <w:rFonts w:ascii="Times New Roman" w:hAnsi="Times New Roman" w:eastAsia="宋体" w:cs="Times New Roman"/>
                <w:color w:val="000000"/>
                <w:sz w:val="22"/>
                <w:szCs w:val="22"/>
              </w:rPr>
            </w:pPr>
          </w:p>
        </w:tc>
        <w:tc>
          <w:tcPr>
            <w:tcW w:w="1880" w:type="dxa"/>
            <w:tcBorders>
              <w:top w:val="nil"/>
              <w:bottom w:val="nil"/>
            </w:tcBorders>
            <w:shd w:val="clear" w:color="auto" w:fill="FFFFFF"/>
          </w:tcPr>
          <w:p w14:paraId="171546A9">
            <w:pPr>
              <w:adjustRightInd w:val="0"/>
              <w:jc w:val="center"/>
              <w:rPr>
                <w:rFonts w:ascii="Times New Roman" w:hAnsi="Times New Roman" w:eastAsia="宋体" w:cs="Times New Roman"/>
                <w:color w:val="000000"/>
                <w:sz w:val="22"/>
                <w:szCs w:val="22"/>
              </w:rPr>
            </w:pPr>
          </w:p>
        </w:tc>
        <w:tc>
          <w:tcPr>
            <w:tcW w:w="1948" w:type="dxa"/>
            <w:tcBorders>
              <w:top w:val="nil"/>
              <w:bottom w:val="nil"/>
            </w:tcBorders>
            <w:shd w:val="clear" w:color="auto" w:fill="FFFFFF"/>
          </w:tcPr>
          <w:p w14:paraId="26447985">
            <w:pPr>
              <w:adjustRightInd w:val="0"/>
              <w:jc w:val="center"/>
              <w:rPr>
                <w:rFonts w:ascii="Times New Roman" w:hAnsi="Times New Roman" w:eastAsia="宋体" w:cs="Times New Roman"/>
                <w:color w:val="000000"/>
                <w:sz w:val="22"/>
                <w:szCs w:val="22"/>
              </w:rPr>
            </w:pPr>
          </w:p>
        </w:tc>
        <w:tc>
          <w:tcPr>
            <w:tcW w:w="2127" w:type="dxa"/>
            <w:tcBorders>
              <w:top w:val="nil"/>
              <w:bottom w:val="nil"/>
            </w:tcBorders>
            <w:shd w:val="clear" w:color="auto" w:fill="FFFFFF"/>
          </w:tcPr>
          <w:p w14:paraId="2BF698AB">
            <w:pPr>
              <w:adjustRightInd w:val="0"/>
              <w:jc w:val="center"/>
              <w:rPr>
                <w:rFonts w:ascii="Times New Roman" w:hAnsi="Times New Roman" w:eastAsia="宋体" w:cs="Times New Roman"/>
                <w:color w:val="000000"/>
                <w:sz w:val="22"/>
                <w:szCs w:val="22"/>
              </w:rPr>
            </w:pPr>
          </w:p>
        </w:tc>
        <w:tc>
          <w:tcPr>
            <w:tcW w:w="1741" w:type="dxa"/>
            <w:tcBorders>
              <w:top w:val="nil"/>
              <w:bottom w:val="nil"/>
            </w:tcBorders>
            <w:shd w:val="clear" w:color="auto" w:fill="FFFFFF"/>
          </w:tcPr>
          <w:p w14:paraId="2E4B9830">
            <w:pPr>
              <w:adjustRightInd w:val="0"/>
              <w:jc w:val="center"/>
              <w:rPr>
                <w:rFonts w:ascii="Times New Roman" w:hAnsi="Times New Roman" w:eastAsia="宋体" w:cs="Times New Roman"/>
                <w:color w:val="000000"/>
                <w:sz w:val="22"/>
                <w:szCs w:val="22"/>
              </w:rPr>
            </w:pPr>
          </w:p>
        </w:tc>
      </w:tr>
      <w:tr w14:paraId="5DBBF024">
        <w:tblPrEx>
          <w:tblCellMar>
            <w:top w:w="0" w:type="dxa"/>
            <w:left w:w="0" w:type="dxa"/>
            <w:bottom w:w="0" w:type="dxa"/>
            <w:right w:w="0" w:type="dxa"/>
          </w:tblCellMar>
        </w:tblPrEx>
        <w:trPr>
          <w:jc w:val="center"/>
        </w:trPr>
        <w:tc>
          <w:tcPr>
            <w:tcW w:w="3869" w:type="dxa"/>
            <w:tcBorders>
              <w:top w:val="nil"/>
              <w:bottom w:val="nil"/>
            </w:tcBorders>
            <w:shd w:val="clear" w:color="auto" w:fill="FFFFFF"/>
            <w:tcMar>
              <w:top w:w="10" w:type="dxa"/>
              <w:left w:w="10" w:type="dxa"/>
              <w:right w:w="10" w:type="dxa"/>
            </w:tcMar>
            <w:vAlign w:val="center"/>
          </w:tcPr>
          <w:p w14:paraId="77919AA2">
            <w:pPr>
              <w:pStyle w:val="10"/>
              <w:keepNext/>
              <w:widowControl/>
              <w:snapToGrid w:val="0"/>
              <w:ind w:firstLine="220" w:firstLineChars="100"/>
              <w:rPr>
                <w:rFonts w:ascii="Times New Roman" w:hAnsi="Times New Roman"/>
                <w:color w:val="000000"/>
                <w:sz w:val="22"/>
                <w:szCs w:val="22"/>
              </w:rPr>
            </w:pPr>
            <w:r>
              <w:rPr>
                <w:rFonts w:ascii="Times New Roman" w:hAnsi="Times New Roman"/>
                <w:color w:val="000000"/>
                <w:sz w:val="22"/>
                <w:szCs w:val="22"/>
              </w:rPr>
              <w:t>Change from baseline at week 24</w:t>
            </w:r>
          </w:p>
        </w:tc>
        <w:tc>
          <w:tcPr>
            <w:tcW w:w="1880" w:type="dxa"/>
            <w:tcBorders>
              <w:top w:val="nil"/>
              <w:bottom w:val="nil"/>
            </w:tcBorders>
            <w:shd w:val="clear" w:color="auto" w:fill="FFFFFF"/>
          </w:tcPr>
          <w:p w14:paraId="27E61FA8">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66 (-1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88,-1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45)</w:t>
            </w:r>
          </w:p>
        </w:tc>
        <w:tc>
          <w:tcPr>
            <w:tcW w:w="1880" w:type="dxa"/>
            <w:tcBorders>
              <w:top w:val="nil"/>
              <w:bottom w:val="nil"/>
            </w:tcBorders>
            <w:shd w:val="clear" w:color="auto" w:fill="FFFFFF"/>
          </w:tcPr>
          <w:p w14:paraId="42592B99">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05 (-2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27,-1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83)</w:t>
            </w:r>
          </w:p>
        </w:tc>
        <w:tc>
          <w:tcPr>
            <w:tcW w:w="1880" w:type="dxa"/>
            <w:tcBorders>
              <w:top w:val="nil"/>
              <w:bottom w:val="nil"/>
            </w:tcBorders>
            <w:shd w:val="clear" w:color="auto" w:fill="FFFFFF"/>
          </w:tcPr>
          <w:p w14:paraId="71EA75EE">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17 (-2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39,-1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95)</w:t>
            </w:r>
          </w:p>
        </w:tc>
        <w:tc>
          <w:tcPr>
            <w:tcW w:w="1948" w:type="dxa"/>
            <w:tcBorders>
              <w:top w:val="nil"/>
              <w:bottom w:val="nil"/>
            </w:tcBorders>
            <w:shd w:val="clear" w:color="auto" w:fill="FFFFFF"/>
          </w:tcPr>
          <w:p w14:paraId="4ABB1423">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38 (-2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60,-2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16)</w:t>
            </w:r>
          </w:p>
        </w:tc>
        <w:tc>
          <w:tcPr>
            <w:tcW w:w="2127" w:type="dxa"/>
            <w:tcBorders>
              <w:top w:val="nil"/>
              <w:bottom w:val="nil"/>
            </w:tcBorders>
            <w:shd w:val="clear" w:color="auto" w:fill="FFFFFF"/>
          </w:tcPr>
          <w:p w14:paraId="0600531E">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81 (-3</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33,-2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29)</w:t>
            </w:r>
          </w:p>
        </w:tc>
        <w:tc>
          <w:tcPr>
            <w:tcW w:w="1741" w:type="dxa"/>
            <w:tcBorders>
              <w:top w:val="nil"/>
              <w:bottom w:val="nil"/>
            </w:tcBorders>
            <w:shd w:val="clear" w:color="auto" w:fill="FFFFFF"/>
          </w:tcPr>
          <w:p w14:paraId="5581558D">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23 (-0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41,-0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05)</w:t>
            </w:r>
          </w:p>
        </w:tc>
      </w:tr>
      <w:tr w14:paraId="55AE3C4E">
        <w:tblPrEx>
          <w:tblCellMar>
            <w:top w:w="0" w:type="dxa"/>
            <w:left w:w="0" w:type="dxa"/>
            <w:bottom w:w="0" w:type="dxa"/>
            <w:right w:w="0" w:type="dxa"/>
          </w:tblCellMar>
        </w:tblPrEx>
        <w:trPr>
          <w:jc w:val="center"/>
        </w:trPr>
        <w:tc>
          <w:tcPr>
            <w:tcW w:w="3869" w:type="dxa"/>
            <w:tcBorders>
              <w:top w:val="nil"/>
              <w:bottom w:val="nil"/>
            </w:tcBorders>
            <w:shd w:val="clear" w:color="auto" w:fill="FFFFFF"/>
            <w:tcMar>
              <w:top w:w="10" w:type="dxa"/>
              <w:left w:w="10" w:type="dxa"/>
              <w:right w:w="10" w:type="dxa"/>
            </w:tcMar>
            <w:vAlign w:val="center"/>
          </w:tcPr>
          <w:p w14:paraId="0DF880D4">
            <w:pPr>
              <w:pStyle w:val="10"/>
              <w:keepNext/>
              <w:widowControl/>
              <w:snapToGrid w:val="0"/>
              <w:ind w:firstLine="220" w:firstLineChars="100"/>
              <w:rPr>
                <w:rFonts w:ascii="Times New Roman" w:hAnsi="Times New Roman"/>
                <w:color w:val="000000"/>
                <w:sz w:val="22"/>
                <w:szCs w:val="22"/>
              </w:rPr>
            </w:pPr>
            <w:r>
              <w:rPr>
                <w:rFonts w:ascii="Times New Roman" w:hAnsi="Times New Roman"/>
                <w:color w:val="000000"/>
                <w:sz w:val="22"/>
                <w:szCs w:val="22"/>
              </w:rPr>
              <w:t>Difference vs placebo</w:t>
            </w:r>
          </w:p>
        </w:tc>
        <w:tc>
          <w:tcPr>
            <w:tcW w:w="1880" w:type="dxa"/>
            <w:tcBorders>
              <w:top w:val="nil"/>
              <w:bottom w:val="nil"/>
            </w:tcBorders>
            <w:shd w:val="clear" w:color="auto" w:fill="FFFFFF"/>
          </w:tcPr>
          <w:p w14:paraId="11730023">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43 (-1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71,-1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15)</w:t>
            </w:r>
          </w:p>
        </w:tc>
        <w:tc>
          <w:tcPr>
            <w:tcW w:w="1880" w:type="dxa"/>
            <w:tcBorders>
              <w:top w:val="nil"/>
              <w:bottom w:val="nil"/>
            </w:tcBorders>
            <w:shd w:val="clear" w:color="auto" w:fill="FFFFFF"/>
          </w:tcPr>
          <w:p w14:paraId="03D8FE42">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82 (-2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10,-1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54)</w:t>
            </w:r>
          </w:p>
        </w:tc>
        <w:tc>
          <w:tcPr>
            <w:tcW w:w="1880" w:type="dxa"/>
            <w:tcBorders>
              <w:top w:val="nil"/>
              <w:bottom w:val="nil"/>
            </w:tcBorders>
            <w:shd w:val="clear" w:color="auto" w:fill="FFFFFF"/>
          </w:tcPr>
          <w:p w14:paraId="369EDEA7">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94 (-2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22,-1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66)</w:t>
            </w:r>
          </w:p>
        </w:tc>
        <w:tc>
          <w:tcPr>
            <w:tcW w:w="1948" w:type="dxa"/>
            <w:tcBorders>
              <w:top w:val="nil"/>
              <w:bottom w:val="nil"/>
            </w:tcBorders>
            <w:shd w:val="clear" w:color="auto" w:fill="FFFFFF"/>
          </w:tcPr>
          <w:p w14:paraId="07D07ABF">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15 (-2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43,-1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87)</w:t>
            </w:r>
          </w:p>
        </w:tc>
        <w:tc>
          <w:tcPr>
            <w:tcW w:w="2127" w:type="dxa"/>
            <w:tcBorders>
              <w:top w:val="nil"/>
              <w:bottom w:val="nil"/>
            </w:tcBorders>
            <w:shd w:val="clear" w:color="auto" w:fill="FFFFFF"/>
          </w:tcPr>
          <w:p w14:paraId="6401AF33">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58(-3</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13,-2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03)</w:t>
            </w:r>
          </w:p>
        </w:tc>
        <w:tc>
          <w:tcPr>
            <w:tcW w:w="1741" w:type="dxa"/>
            <w:tcBorders>
              <w:top w:val="nil"/>
              <w:bottom w:val="nil"/>
            </w:tcBorders>
            <w:shd w:val="clear" w:color="auto" w:fill="FFFFFF"/>
          </w:tcPr>
          <w:p w14:paraId="2FAB321D">
            <w:pPr>
              <w:adjustRightInd w:val="0"/>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w:t>
            </w:r>
          </w:p>
        </w:tc>
      </w:tr>
      <w:tr w14:paraId="70B3AB53">
        <w:tblPrEx>
          <w:tblCellMar>
            <w:top w:w="0" w:type="dxa"/>
            <w:left w:w="0" w:type="dxa"/>
            <w:bottom w:w="0" w:type="dxa"/>
            <w:right w:w="0" w:type="dxa"/>
          </w:tblCellMar>
        </w:tblPrEx>
        <w:trPr>
          <w:jc w:val="center"/>
        </w:trPr>
        <w:tc>
          <w:tcPr>
            <w:tcW w:w="3869" w:type="dxa"/>
            <w:tcBorders>
              <w:bottom w:val="single" w:color="auto" w:sz="4" w:space="0"/>
            </w:tcBorders>
            <w:shd w:val="clear" w:color="auto" w:fill="FFFFFF"/>
            <w:vAlign w:val="center"/>
          </w:tcPr>
          <w:p w14:paraId="184C57E7">
            <w:pPr>
              <w:pStyle w:val="10"/>
              <w:keepNext/>
              <w:widowControl/>
              <w:snapToGrid w:val="0"/>
              <w:ind w:firstLine="220" w:firstLineChars="100"/>
              <w:rPr>
                <w:rFonts w:ascii="Times New Roman" w:hAnsi="Times New Roman"/>
                <w:color w:val="000000"/>
                <w:sz w:val="22"/>
                <w:szCs w:val="22"/>
              </w:rPr>
            </w:pPr>
            <w:r>
              <w:rPr>
                <w:rFonts w:ascii="Times New Roman" w:hAnsi="Times New Roman"/>
                <w:color w:val="000000"/>
                <w:sz w:val="22"/>
                <w:szCs w:val="22"/>
              </w:rPr>
              <w:t xml:space="preserve">P-value </w:t>
            </w:r>
            <w:r>
              <w:rPr>
                <w:rFonts w:hint="eastAsia" w:ascii="Times New Roman" w:hAnsi="Times New Roman"/>
                <w:color w:val="000000"/>
                <w:sz w:val="22"/>
                <w:szCs w:val="22"/>
                <w:lang w:eastAsia="zh-CN"/>
              </w:rPr>
              <w:t>vs.</w:t>
            </w:r>
            <w:r>
              <w:rPr>
                <w:rFonts w:ascii="Times New Roman" w:hAnsi="Times New Roman"/>
                <w:color w:val="000000"/>
                <w:sz w:val="22"/>
                <w:szCs w:val="22"/>
              </w:rPr>
              <w:t xml:space="preserve"> placebo</w:t>
            </w:r>
          </w:p>
        </w:tc>
        <w:tc>
          <w:tcPr>
            <w:tcW w:w="1880" w:type="dxa"/>
            <w:tcBorders>
              <w:bottom w:val="single" w:color="auto" w:sz="4" w:space="0"/>
            </w:tcBorders>
            <w:shd w:val="clear" w:color="auto" w:fill="FFFFFF"/>
          </w:tcPr>
          <w:p w14:paraId="43D4EB0C">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&lt;</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0001</w:t>
            </w:r>
          </w:p>
        </w:tc>
        <w:tc>
          <w:tcPr>
            <w:tcW w:w="1880" w:type="dxa"/>
            <w:tcBorders>
              <w:bottom w:val="single" w:color="auto" w:sz="4" w:space="0"/>
            </w:tcBorders>
            <w:shd w:val="clear" w:color="auto" w:fill="FFFFFF"/>
          </w:tcPr>
          <w:p w14:paraId="5A49F2B1">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&lt;</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0001</w:t>
            </w:r>
          </w:p>
        </w:tc>
        <w:tc>
          <w:tcPr>
            <w:tcW w:w="1880" w:type="dxa"/>
            <w:tcBorders>
              <w:bottom w:val="single" w:color="auto" w:sz="4" w:space="0"/>
            </w:tcBorders>
            <w:shd w:val="clear" w:color="auto" w:fill="FFFFFF"/>
          </w:tcPr>
          <w:p w14:paraId="61F04724">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&lt;</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0001</w:t>
            </w:r>
          </w:p>
        </w:tc>
        <w:tc>
          <w:tcPr>
            <w:tcW w:w="1948" w:type="dxa"/>
            <w:tcBorders>
              <w:bottom w:val="single" w:color="auto" w:sz="4" w:space="0"/>
            </w:tcBorders>
            <w:shd w:val="clear" w:color="auto" w:fill="FFFFFF"/>
          </w:tcPr>
          <w:p w14:paraId="59E61DEC">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&lt;</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0001</w:t>
            </w:r>
          </w:p>
        </w:tc>
        <w:tc>
          <w:tcPr>
            <w:tcW w:w="2127" w:type="dxa"/>
            <w:tcBorders>
              <w:bottom w:val="single" w:color="auto" w:sz="4" w:space="0"/>
            </w:tcBorders>
            <w:shd w:val="clear" w:color="auto" w:fill="FFFFFF"/>
          </w:tcPr>
          <w:p w14:paraId="6C16CB83">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&lt;</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0001</w:t>
            </w:r>
          </w:p>
        </w:tc>
        <w:tc>
          <w:tcPr>
            <w:tcW w:w="1741" w:type="dxa"/>
            <w:tcBorders>
              <w:bottom w:val="single" w:color="auto" w:sz="4" w:space="0"/>
            </w:tcBorders>
            <w:shd w:val="clear" w:color="auto" w:fill="FFFFFF"/>
          </w:tcPr>
          <w:p w14:paraId="418A4631">
            <w:pPr>
              <w:adjustRightInd w:val="0"/>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w:t>
            </w:r>
          </w:p>
        </w:tc>
      </w:tr>
    </w:tbl>
    <w:p w14:paraId="7FE5FD18">
      <w:pPr>
        <w:pStyle w:val="2"/>
        <w:rPr>
          <w:rFonts w:ascii="Times New Roman" w:hAnsi="Times New Roman" w:cs="Times New Roman"/>
        </w:rPr>
      </w:pPr>
      <w:r>
        <w:rPr>
          <w:rFonts w:ascii="Times New Roman" w:hAnsi="Times New Roman" w:cs="Times New Roman"/>
        </w:rPr>
        <w:t xml:space="preserve">Data are least-squares </w:t>
      </w:r>
      <w:r>
        <w:rPr>
          <w:rFonts w:hint="eastAsia" w:ascii="Times New Roman" w:hAnsi="Times New Roman" w:cs="Times New Roman"/>
          <w:lang w:eastAsia="zh-CN"/>
        </w:rPr>
        <w:t>means</w:t>
      </w:r>
      <w:r>
        <w:rPr>
          <w:rFonts w:ascii="Times New Roman" w:hAnsi="Times New Roman" w:cs="Times New Roman"/>
        </w:rPr>
        <w:t xml:space="preserve"> (</w:t>
      </w:r>
      <w:r>
        <w:rPr>
          <w:rFonts w:hint="eastAsia" w:ascii="Times New Roman" w:hAnsi="Times New Roman" w:cs="Times New Roman"/>
          <w:lang w:eastAsia="zh-CN"/>
        </w:rPr>
        <w:t>LSMeans) (95</w:t>
      </w:r>
      <w:r>
        <w:rPr>
          <w:rFonts w:ascii="Times New Roman" w:hAnsi="Times New Roman" w:cs="Times New Roman"/>
        </w:rPr>
        <w:t>% CI</w:t>
      </w:r>
      <w:r>
        <w:rPr>
          <w:rFonts w:hint="eastAsia" w:ascii="Times New Roman" w:hAnsi="Times New Roman" w:cs="Times New Roman"/>
          <w:lang w:eastAsia="zh-CN"/>
        </w:rPr>
        <w:t xml:space="preserve">), </w:t>
      </w:r>
      <w:r>
        <w:rPr>
          <w:rFonts w:ascii="Times New Roman" w:hAnsi="Times New Roman" w:cs="Times New Roman"/>
        </w:rPr>
        <w:t>unless otherwise indicated</w:t>
      </w:r>
      <w:r>
        <w:rPr>
          <w:rFonts w:hint="eastAsia" w:ascii="Times New Roman" w:hAnsi="Times New Roman" w:cs="Times New Roman"/>
        </w:rPr>
        <w:t>.</w:t>
      </w:r>
      <w:r>
        <w:rPr>
          <w:rFonts w:ascii="Times New Roman" w:hAnsi="Times New Roman" w:cs="Times New Roman"/>
        </w:rPr>
        <w:t xml:space="preserve"> </w:t>
      </w:r>
      <w:r>
        <w:rPr>
          <w:rFonts w:hint="eastAsia" w:ascii="Times New Roman" w:hAnsi="Times New Roman" w:cs="Times New Roman"/>
          <w:lang w:eastAsia="zh-CN"/>
        </w:rPr>
        <w:t>LSMean</w:t>
      </w:r>
      <w:r>
        <w:rPr>
          <w:rFonts w:ascii="Times New Roman" w:hAnsi="Times New Roman" w:cs="Times New Roman"/>
        </w:rPr>
        <w:t xml:space="preserve"> (95% CI) for estimated treatment difference versus placebo, predicated from ANCOVA or MMRM analysis. ANCOVA, analysis of covariance; LOCF, last observation carried forward; MI, multiple imputation; J2R, jump-to-reference; MMRM, mixed model for repeated measures. All analyses used FAS. a. </w:t>
      </w:r>
      <w:r>
        <w:rPr>
          <w:rFonts w:hint="eastAsia" w:ascii="Times New Roman" w:hAnsi="Times New Roman" w:cs="Times New Roman"/>
          <w:lang w:eastAsia="zh-CN"/>
        </w:rPr>
        <w:t>Data</w:t>
      </w:r>
      <w:r>
        <w:rPr>
          <w:rFonts w:ascii="Times New Roman" w:hAnsi="Times New Roman" w:cs="Times New Roman"/>
        </w:rPr>
        <w:t xml:space="preserve"> after intercurrent events were set to missing and analyzed using MI+ANCOVA. b. </w:t>
      </w:r>
      <w:r>
        <w:rPr>
          <w:rFonts w:hint="eastAsia" w:ascii="Times New Roman" w:hAnsi="Times New Roman" w:cs="Times New Roman"/>
          <w:lang w:eastAsia="zh-CN"/>
        </w:rPr>
        <w:t>Data</w:t>
      </w:r>
      <w:r>
        <w:rPr>
          <w:rFonts w:ascii="Times New Roman" w:hAnsi="Times New Roman" w:cs="Times New Roman"/>
        </w:rPr>
        <w:t xml:space="preserve"> after intercurrent events were set to missing and analyzed using the primary MMRM approach.</w:t>
      </w:r>
    </w:p>
    <w:p w14:paraId="631B15EC">
      <w:pPr>
        <w:pStyle w:val="2"/>
        <w:rPr>
          <w:lang w:bidi="ar"/>
        </w:rPr>
      </w:pPr>
    </w:p>
    <w:p w14:paraId="583522AD">
      <w:pPr>
        <w:pStyle w:val="4"/>
        <w:spacing w:before="0" w:after="0" w:line="360" w:lineRule="auto"/>
        <w:rPr>
          <w:rFonts w:ascii="Times New Roman" w:hAnsi="Times New Roman" w:cs="Times New Roman"/>
          <w:sz w:val="24"/>
          <w:szCs w:val="24"/>
          <w:lang w:bidi="ar"/>
        </w:rPr>
      </w:pPr>
      <w:r>
        <w:rPr>
          <w:rFonts w:hint="eastAsia" w:ascii="Times New Roman" w:hAnsi="Times New Roman" w:cs="Times New Roman"/>
          <w:sz w:val="24"/>
          <w:szCs w:val="24"/>
          <w:lang w:bidi="ar"/>
        </w:rPr>
        <w:t>Supplementary Table</w:t>
      </w:r>
      <w:r>
        <w:rPr>
          <w:rFonts w:ascii="Times New Roman" w:hAnsi="Times New Roman" w:cs="Times New Roman"/>
          <w:sz w:val="24"/>
          <w:szCs w:val="24"/>
          <w:lang w:bidi="ar"/>
        </w:rPr>
        <w:t xml:space="preserve"> 2.</w:t>
      </w:r>
      <w:r>
        <w:rPr>
          <w:rFonts w:hint="eastAsia" w:ascii="Times New Roman" w:hAnsi="Times New Roman" w:cs="Times New Roman"/>
          <w:sz w:val="24"/>
          <w:szCs w:val="24"/>
          <w:lang w:bidi="ar"/>
        </w:rPr>
        <w:t xml:space="preserve"> Vitals, ECG findings at week 24</w:t>
      </w:r>
    </w:p>
    <w:tbl>
      <w:tblPr>
        <w:tblStyle w:val="11"/>
        <w:tblW w:w="14977" w:type="dxa"/>
        <w:jc w:val="center"/>
        <w:tblLayout w:type="fixed"/>
        <w:tblCellMar>
          <w:top w:w="0" w:type="dxa"/>
          <w:left w:w="0" w:type="dxa"/>
          <w:bottom w:w="0" w:type="dxa"/>
          <w:right w:w="0" w:type="dxa"/>
        </w:tblCellMar>
      </w:tblPr>
      <w:tblGrid>
        <w:gridCol w:w="3451"/>
        <w:gridCol w:w="1921"/>
        <w:gridCol w:w="1921"/>
        <w:gridCol w:w="1921"/>
        <w:gridCol w:w="1921"/>
        <w:gridCol w:w="1921"/>
        <w:gridCol w:w="1921"/>
      </w:tblGrid>
      <w:tr w14:paraId="2B8F5084">
        <w:tblPrEx>
          <w:tblCellMar>
            <w:top w:w="0" w:type="dxa"/>
            <w:left w:w="0" w:type="dxa"/>
            <w:bottom w:w="0" w:type="dxa"/>
            <w:right w:w="0" w:type="dxa"/>
          </w:tblCellMar>
        </w:tblPrEx>
        <w:trPr>
          <w:tblHeader/>
          <w:jc w:val="center"/>
        </w:trPr>
        <w:tc>
          <w:tcPr>
            <w:tcW w:w="3451" w:type="dxa"/>
            <w:vMerge w:val="restart"/>
            <w:tcBorders>
              <w:top w:val="single" w:color="auto" w:sz="4" w:space="0"/>
              <w:bottom w:val="single" w:color="auto" w:sz="4" w:space="0"/>
              <w:tl2br w:val="nil"/>
            </w:tcBorders>
            <w:shd w:val="clear" w:color="auto" w:fill="FFFFFF"/>
            <w:tcMar>
              <w:top w:w="10" w:type="dxa"/>
              <w:left w:w="10" w:type="dxa"/>
              <w:right w:w="10" w:type="dxa"/>
            </w:tcMar>
            <w:vAlign w:val="center"/>
          </w:tcPr>
          <w:p w14:paraId="09802F60">
            <w:pPr>
              <w:pStyle w:val="10"/>
              <w:keepNext/>
              <w:widowControl/>
              <w:snapToGrid w:val="0"/>
              <w:rPr>
                <w:rFonts w:ascii="Times New Roman" w:hAnsi="Times New Roman"/>
                <w:color w:val="000000"/>
                <w:sz w:val="22"/>
                <w:szCs w:val="22"/>
              </w:rPr>
            </w:pPr>
          </w:p>
        </w:tc>
        <w:tc>
          <w:tcPr>
            <w:tcW w:w="1921" w:type="dxa"/>
            <w:tcBorders>
              <w:top w:val="single" w:color="auto" w:sz="4" w:space="0"/>
              <w:bottom w:val="nil"/>
            </w:tcBorders>
            <w:shd w:val="clear" w:color="auto" w:fill="FFFFFF"/>
            <w:tcMar>
              <w:top w:w="10" w:type="dxa"/>
              <w:left w:w="10" w:type="dxa"/>
              <w:right w:w="10" w:type="dxa"/>
            </w:tcMar>
            <w:vAlign w:val="center"/>
          </w:tcPr>
          <w:p w14:paraId="24C939A2">
            <w:pPr>
              <w:adjustRightInd w:val="0"/>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Bilpatide</w:t>
            </w:r>
            <w:r>
              <w:rPr>
                <w:rFonts w:ascii="Times New Roman" w:hAnsi="Times New Roman" w:eastAsia="宋体" w:cs="Times New Roman"/>
                <w:color w:val="000000"/>
                <w:sz w:val="22"/>
                <w:szCs w:val="22"/>
              </w:rPr>
              <w:t xml:space="preserve"> 3mg</w:t>
            </w:r>
          </w:p>
        </w:tc>
        <w:tc>
          <w:tcPr>
            <w:tcW w:w="1921" w:type="dxa"/>
            <w:tcBorders>
              <w:top w:val="single" w:color="auto" w:sz="4" w:space="0"/>
              <w:bottom w:val="nil"/>
            </w:tcBorders>
            <w:shd w:val="clear" w:color="auto" w:fill="FFFFFF"/>
            <w:tcMar>
              <w:top w:w="10" w:type="dxa"/>
              <w:left w:w="10" w:type="dxa"/>
              <w:right w:w="10" w:type="dxa"/>
            </w:tcMar>
            <w:vAlign w:val="center"/>
          </w:tcPr>
          <w:p w14:paraId="56B4C6C7">
            <w:pPr>
              <w:adjustRightInd w:val="0"/>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Bilpatide</w:t>
            </w:r>
            <w:r>
              <w:rPr>
                <w:rFonts w:ascii="Times New Roman" w:hAnsi="Times New Roman" w:eastAsia="宋体" w:cs="Times New Roman"/>
                <w:color w:val="000000"/>
                <w:sz w:val="22"/>
                <w:szCs w:val="22"/>
              </w:rPr>
              <w:t xml:space="preserve"> 6mg</w:t>
            </w:r>
          </w:p>
        </w:tc>
        <w:tc>
          <w:tcPr>
            <w:tcW w:w="1921" w:type="dxa"/>
            <w:tcBorders>
              <w:top w:val="single" w:color="auto" w:sz="4" w:space="0"/>
              <w:bottom w:val="nil"/>
            </w:tcBorders>
            <w:shd w:val="clear" w:color="auto" w:fill="FFFFFF"/>
            <w:tcMar>
              <w:top w:w="10" w:type="dxa"/>
              <w:left w:w="10" w:type="dxa"/>
              <w:right w:w="10" w:type="dxa"/>
            </w:tcMar>
            <w:vAlign w:val="center"/>
          </w:tcPr>
          <w:p w14:paraId="703AB2B5">
            <w:pPr>
              <w:adjustRightInd w:val="0"/>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Bilpatide</w:t>
            </w:r>
            <w:r>
              <w:rPr>
                <w:rFonts w:ascii="Times New Roman" w:hAnsi="Times New Roman" w:eastAsia="宋体" w:cs="Times New Roman"/>
                <w:color w:val="000000"/>
                <w:sz w:val="22"/>
                <w:szCs w:val="22"/>
              </w:rPr>
              <w:t xml:space="preserve"> 9mg</w:t>
            </w:r>
          </w:p>
        </w:tc>
        <w:tc>
          <w:tcPr>
            <w:tcW w:w="1921" w:type="dxa"/>
            <w:tcBorders>
              <w:top w:val="single" w:color="auto" w:sz="4" w:space="0"/>
              <w:bottom w:val="nil"/>
            </w:tcBorders>
            <w:shd w:val="clear" w:color="auto" w:fill="FFFFFF"/>
            <w:tcMar>
              <w:top w:w="10" w:type="dxa"/>
              <w:left w:w="10" w:type="dxa"/>
              <w:right w:w="10" w:type="dxa"/>
            </w:tcMar>
            <w:vAlign w:val="center"/>
          </w:tcPr>
          <w:p w14:paraId="16E6B19B">
            <w:pPr>
              <w:adjustRightInd w:val="0"/>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Bilpatide</w:t>
            </w:r>
            <w:r>
              <w:rPr>
                <w:rFonts w:ascii="Times New Roman" w:hAnsi="Times New Roman" w:eastAsia="宋体" w:cs="Times New Roman"/>
                <w:color w:val="000000"/>
                <w:sz w:val="22"/>
                <w:szCs w:val="22"/>
              </w:rPr>
              <w:t xml:space="preserve"> 12mg</w:t>
            </w:r>
          </w:p>
        </w:tc>
        <w:tc>
          <w:tcPr>
            <w:tcW w:w="1921" w:type="dxa"/>
            <w:tcBorders>
              <w:top w:val="single" w:color="auto" w:sz="4" w:space="0"/>
              <w:bottom w:val="nil"/>
            </w:tcBorders>
            <w:shd w:val="clear" w:color="auto" w:fill="FFFFFF"/>
            <w:tcMar>
              <w:top w:w="10" w:type="dxa"/>
              <w:left w:w="10" w:type="dxa"/>
              <w:right w:w="10" w:type="dxa"/>
            </w:tcMar>
            <w:vAlign w:val="center"/>
          </w:tcPr>
          <w:p w14:paraId="2B3857DC">
            <w:pPr>
              <w:adjustRightInd w:val="0"/>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Bilpatide</w:t>
            </w:r>
            <w:r>
              <w:rPr>
                <w:rFonts w:ascii="Times New Roman" w:hAnsi="Times New Roman" w:eastAsia="宋体" w:cs="Times New Roman"/>
                <w:color w:val="000000"/>
                <w:sz w:val="22"/>
                <w:szCs w:val="22"/>
              </w:rPr>
              <w:t xml:space="preserve"> 15mg</w:t>
            </w:r>
          </w:p>
        </w:tc>
        <w:tc>
          <w:tcPr>
            <w:tcW w:w="1921" w:type="dxa"/>
            <w:tcBorders>
              <w:top w:val="single" w:color="auto" w:sz="4" w:space="0"/>
              <w:bottom w:val="nil"/>
            </w:tcBorders>
            <w:shd w:val="clear" w:color="auto" w:fill="FFFFFF"/>
            <w:vAlign w:val="center"/>
          </w:tcPr>
          <w:p w14:paraId="35130E83">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Placebo</w:t>
            </w:r>
          </w:p>
        </w:tc>
      </w:tr>
      <w:tr w14:paraId="69A020A5">
        <w:tblPrEx>
          <w:tblCellMar>
            <w:top w:w="0" w:type="dxa"/>
            <w:left w:w="0" w:type="dxa"/>
            <w:bottom w:w="0" w:type="dxa"/>
            <w:right w:w="0" w:type="dxa"/>
          </w:tblCellMar>
        </w:tblPrEx>
        <w:trPr>
          <w:tblHeader/>
          <w:jc w:val="center"/>
        </w:trPr>
        <w:tc>
          <w:tcPr>
            <w:tcW w:w="3451" w:type="dxa"/>
            <w:vMerge w:val="continue"/>
            <w:tcBorders>
              <w:top w:val="single" w:color="auto" w:sz="4" w:space="0"/>
              <w:bottom w:val="single" w:color="auto" w:sz="4" w:space="0"/>
            </w:tcBorders>
            <w:shd w:val="clear" w:color="auto" w:fill="FFFFFF"/>
            <w:tcMar>
              <w:top w:w="10" w:type="dxa"/>
              <w:left w:w="10" w:type="dxa"/>
              <w:right w:w="10" w:type="dxa"/>
            </w:tcMar>
            <w:vAlign w:val="center"/>
          </w:tcPr>
          <w:p w14:paraId="34109745">
            <w:pPr>
              <w:keepNext/>
              <w:snapToGrid w:val="0"/>
              <w:rPr>
                <w:rFonts w:ascii="Times New Roman" w:hAnsi="Times New Roman" w:cs="Times New Roman"/>
                <w:color w:val="000000"/>
                <w:sz w:val="22"/>
                <w:szCs w:val="22"/>
              </w:rPr>
            </w:pPr>
          </w:p>
        </w:tc>
        <w:tc>
          <w:tcPr>
            <w:tcW w:w="1921" w:type="dxa"/>
            <w:tcBorders>
              <w:top w:val="nil"/>
              <w:bottom w:val="single" w:color="auto" w:sz="4" w:space="0"/>
            </w:tcBorders>
            <w:shd w:val="clear" w:color="auto" w:fill="FFFFFF"/>
            <w:tcMar>
              <w:top w:w="10" w:type="dxa"/>
              <w:left w:w="10" w:type="dxa"/>
              <w:right w:w="10" w:type="dxa"/>
            </w:tcMar>
            <w:vAlign w:val="center"/>
          </w:tcPr>
          <w:p w14:paraId="2A4996F8">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(N=41)</w:t>
            </w:r>
          </w:p>
        </w:tc>
        <w:tc>
          <w:tcPr>
            <w:tcW w:w="1921" w:type="dxa"/>
            <w:tcBorders>
              <w:top w:val="nil"/>
              <w:bottom w:val="single" w:color="auto" w:sz="4" w:space="0"/>
            </w:tcBorders>
            <w:shd w:val="clear" w:color="auto" w:fill="FFFFFF"/>
            <w:tcMar>
              <w:top w:w="10" w:type="dxa"/>
              <w:left w:w="10" w:type="dxa"/>
              <w:right w:w="10" w:type="dxa"/>
            </w:tcMar>
            <w:vAlign w:val="center"/>
          </w:tcPr>
          <w:p w14:paraId="643164DC">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(N=39)</w:t>
            </w:r>
          </w:p>
        </w:tc>
        <w:tc>
          <w:tcPr>
            <w:tcW w:w="1921" w:type="dxa"/>
            <w:tcBorders>
              <w:top w:val="nil"/>
              <w:bottom w:val="single" w:color="auto" w:sz="4" w:space="0"/>
            </w:tcBorders>
            <w:shd w:val="clear" w:color="auto" w:fill="FFFFFF"/>
            <w:tcMar>
              <w:top w:w="10" w:type="dxa"/>
              <w:left w:w="10" w:type="dxa"/>
              <w:right w:w="10" w:type="dxa"/>
            </w:tcMar>
            <w:vAlign w:val="center"/>
          </w:tcPr>
          <w:p w14:paraId="55F731AC">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(N=40)</w:t>
            </w:r>
          </w:p>
        </w:tc>
        <w:tc>
          <w:tcPr>
            <w:tcW w:w="1921" w:type="dxa"/>
            <w:tcBorders>
              <w:top w:val="nil"/>
              <w:bottom w:val="single" w:color="auto" w:sz="4" w:space="0"/>
            </w:tcBorders>
            <w:shd w:val="clear" w:color="auto" w:fill="FFFFFF"/>
            <w:tcMar>
              <w:top w:w="10" w:type="dxa"/>
              <w:left w:w="10" w:type="dxa"/>
              <w:right w:w="10" w:type="dxa"/>
            </w:tcMar>
            <w:vAlign w:val="center"/>
          </w:tcPr>
          <w:p w14:paraId="073986F4">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(N=41)</w:t>
            </w:r>
          </w:p>
        </w:tc>
        <w:tc>
          <w:tcPr>
            <w:tcW w:w="1921" w:type="dxa"/>
            <w:tcBorders>
              <w:top w:val="nil"/>
              <w:bottom w:val="single" w:color="auto" w:sz="4" w:space="0"/>
            </w:tcBorders>
            <w:shd w:val="clear" w:color="auto" w:fill="FFFFFF"/>
            <w:tcMar>
              <w:top w:w="10" w:type="dxa"/>
              <w:left w:w="10" w:type="dxa"/>
              <w:right w:w="10" w:type="dxa"/>
            </w:tcMar>
            <w:vAlign w:val="center"/>
          </w:tcPr>
          <w:p w14:paraId="44FAEE98">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(N=8)</w:t>
            </w:r>
          </w:p>
        </w:tc>
        <w:tc>
          <w:tcPr>
            <w:tcW w:w="1921" w:type="dxa"/>
            <w:tcBorders>
              <w:top w:val="nil"/>
              <w:bottom w:val="single" w:color="auto" w:sz="4" w:space="0"/>
            </w:tcBorders>
            <w:shd w:val="clear" w:color="auto" w:fill="FFFFFF"/>
            <w:vAlign w:val="center"/>
          </w:tcPr>
          <w:p w14:paraId="76E2815B">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(N=62)</w:t>
            </w:r>
          </w:p>
        </w:tc>
      </w:tr>
      <w:tr w14:paraId="72D7D2FA">
        <w:tblPrEx>
          <w:tblCellMar>
            <w:top w:w="0" w:type="dxa"/>
            <w:left w:w="0" w:type="dxa"/>
            <w:bottom w:w="0" w:type="dxa"/>
            <w:right w:w="0" w:type="dxa"/>
          </w:tblCellMar>
        </w:tblPrEx>
        <w:trPr>
          <w:jc w:val="center"/>
        </w:trPr>
        <w:tc>
          <w:tcPr>
            <w:tcW w:w="3451" w:type="dxa"/>
            <w:tcBorders>
              <w:top w:val="nil"/>
              <w:bottom w:val="nil"/>
            </w:tcBorders>
            <w:shd w:val="clear" w:color="auto" w:fill="FFFFFF"/>
            <w:tcMar>
              <w:top w:w="10" w:type="dxa"/>
              <w:left w:w="10" w:type="dxa"/>
              <w:right w:w="10" w:type="dxa"/>
            </w:tcMar>
            <w:vAlign w:val="center"/>
          </w:tcPr>
          <w:p w14:paraId="3F115B91">
            <w:pPr>
              <w:pStyle w:val="10"/>
              <w:widowControl/>
              <w:snapToGrid w:val="0"/>
              <w:rPr>
                <w:rFonts w:ascii="Times New Roman" w:hAnsi="Times New Roman"/>
                <w:color w:val="000000"/>
                <w:sz w:val="22"/>
                <w:szCs w:val="22"/>
              </w:rPr>
            </w:pPr>
            <w:r>
              <w:rPr>
                <w:rFonts w:ascii="Times New Roman" w:hAnsi="Times New Roman"/>
                <w:color w:val="000000"/>
                <w:sz w:val="22"/>
                <w:szCs w:val="22"/>
              </w:rPr>
              <w:t>Systolic blood pressure, mmHg</w:t>
            </w:r>
          </w:p>
        </w:tc>
        <w:tc>
          <w:tcPr>
            <w:tcW w:w="1921" w:type="dxa"/>
            <w:tcBorders>
              <w:top w:val="nil"/>
              <w:bottom w:val="nil"/>
            </w:tcBorders>
            <w:shd w:val="clear" w:color="auto" w:fill="FFFFFF"/>
          </w:tcPr>
          <w:p w14:paraId="53D680D9">
            <w:pPr>
              <w:adjustRightInd w:val="0"/>
              <w:jc w:val="center"/>
              <w:rPr>
                <w:rFonts w:ascii="Times New Roman" w:hAnsi="Times New Roman" w:eastAsia="宋体" w:cs="Times New Roman"/>
                <w:color w:val="000000"/>
                <w:sz w:val="22"/>
                <w:szCs w:val="22"/>
              </w:rPr>
            </w:pPr>
          </w:p>
        </w:tc>
        <w:tc>
          <w:tcPr>
            <w:tcW w:w="1921" w:type="dxa"/>
            <w:tcBorders>
              <w:top w:val="nil"/>
              <w:bottom w:val="nil"/>
            </w:tcBorders>
            <w:shd w:val="clear" w:color="auto" w:fill="FFFFFF"/>
          </w:tcPr>
          <w:p w14:paraId="6719DA2C">
            <w:pPr>
              <w:adjustRightInd w:val="0"/>
              <w:jc w:val="center"/>
              <w:rPr>
                <w:rFonts w:ascii="Times New Roman" w:hAnsi="Times New Roman" w:eastAsia="宋体" w:cs="Times New Roman"/>
                <w:color w:val="000000"/>
                <w:sz w:val="22"/>
                <w:szCs w:val="22"/>
              </w:rPr>
            </w:pPr>
          </w:p>
        </w:tc>
        <w:tc>
          <w:tcPr>
            <w:tcW w:w="1921" w:type="dxa"/>
            <w:tcBorders>
              <w:top w:val="nil"/>
              <w:bottom w:val="nil"/>
            </w:tcBorders>
            <w:shd w:val="clear" w:color="auto" w:fill="FFFFFF"/>
          </w:tcPr>
          <w:p w14:paraId="65D3C5EA">
            <w:pPr>
              <w:adjustRightInd w:val="0"/>
              <w:jc w:val="center"/>
              <w:rPr>
                <w:rFonts w:ascii="Times New Roman" w:hAnsi="Times New Roman" w:eastAsia="宋体" w:cs="Times New Roman"/>
                <w:color w:val="000000"/>
                <w:sz w:val="22"/>
                <w:szCs w:val="22"/>
              </w:rPr>
            </w:pPr>
          </w:p>
        </w:tc>
        <w:tc>
          <w:tcPr>
            <w:tcW w:w="1921" w:type="dxa"/>
            <w:tcBorders>
              <w:top w:val="nil"/>
              <w:bottom w:val="nil"/>
            </w:tcBorders>
            <w:shd w:val="clear" w:color="auto" w:fill="FFFFFF"/>
          </w:tcPr>
          <w:p w14:paraId="085C8C7C">
            <w:pPr>
              <w:adjustRightInd w:val="0"/>
              <w:jc w:val="center"/>
              <w:rPr>
                <w:rFonts w:ascii="Times New Roman" w:hAnsi="Times New Roman" w:eastAsia="宋体" w:cs="Times New Roman"/>
                <w:color w:val="000000"/>
                <w:sz w:val="22"/>
                <w:szCs w:val="22"/>
              </w:rPr>
            </w:pPr>
          </w:p>
        </w:tc>
        <w:tc>
          <w:tcPr>
            <w:tcW w:w="1921" w:type="dxa"/>
            <w:tcBorders>
              <w:top w:val="nil"/>
              <w:bottom w:val="nil"/>
            </w:tcBorders>
            <w:shd w:val="clear" w:color="auto" w:fill="FFFFFF"/>
          </w:tcPr>
          <w:p w14:paraId="618628CB">
            <w:pPr>
              <w:adjustRightInd w:val="0"/>
              <w:jc w:val="center"/>
              <w:rPr>
                <w:rFonts w:ascii="Times New Roman" w:hAnsi="Times New Roman" w:eastAsia="宋体" w:cs="Times New Roman"/>
                <w:color w:val="000000"/>
                <w:sz w:val="22"/>
                <w:szCs w:val="22"/>
              </w:rPr>
            </w:pPr>
          </w:p>
        </w:tc>
        <w:tc>
          <w:tcPr>
            <w:tcW w:w="1921" w:type="dxa"/>
            <w:tcBorders>
              <w:top w:val="nil"/>
              <w:bottom w:val="nil"/>
            </w:tcBorders>
            <w:shd w:val="clear" w:color="auto" w:fill="FFFFFF"/>
          </w:tcPr>
          <w:p w14:paraId="3597B848">
            <w:pPr>
              <w:adjustRightInd w:val="0"/>
              <w:jc w:val="center"/>
              <w:rPr>
                <w:rFonts w:ascii="Times New Roman" w:hAnsi="Times New Roman" w:eastAsia="宋体" w:cs="Times New Roman"/>
                <w:color w:val="000000"/>
                <w:sz w:val="22"/>
                <w:szCs w:val="22"/>
              </w:rPr>
            </w:pPr>
          </w:p>
        </w:tc>
      </w:tr>
      <w:tr w14:paraId="30A9C184">
        <w:tblPrEx>
          <w:tblCellMar>
            <w:top w:w="0" w:type="dxa"/>
            <w:left w:w="0" w:type="dxa"/>
            <w:bottom w:w="0" w:type="dxa"/>
            <w:right w:w="0" w:type="dxa"/>
          </w:tblCellMar>
        </w:tblPrEx>
        <w:trPr>
          <w:jc w:val="center"/>
        </w:trPr>
        <w:tc>
          <w:tcPr>
            <w:tcW w:w="3451" w:type="dxa"/>
            <w:tcBorders>
              <w:top w:val="nil"/>
              <w:bottom w:val="nil"/>
            </w:tcBorders>
            <w:shd w:val="clear" w:color="auto" w:fill="FFFFFF"/>
            <w:tcMar>
              <w:top w:w="10" w:type="dxa"/>
              <w:left w:w="10" w:type="dxa"/>
              <w:right w:w="10" w:type="dxa"/>
            </w:tcMar>
            <w:vAlign w:val="center"/>
          </w:tcPr>
          <w:p w14:paraId="5CC5BBDA">
            <w:pPr>
              <w:pStyle w:val="10"/>
              <w:widowControl/>
              <w:snapToGrid w:val="0"/>
              <w:ind w:firstLine="220" w:firstLineChars="100"/>
              <w:rPr>
                <w:rFonts w:ascii="Times New Roman" w:hAnsi="Times New Roman"/>
                <w:color w:val="000000"/>
                <w:sz w:val="22"/>
                <w:szCs w:val="22"/>
              </w:rPr>
            </w:pPr>
            <w:r>
              <w:rPr>
                <w:rFonts w:ascii="Times New Roman" w:hAnsi="Times New Roman"/>
                <w:color w:val="000000"/>
                <w:sz w:val="22"/>
                <w:szCs w:val="22"/>
              </w:rPr>
              <w:t>Baseline</w:t>
            </w:r>
          </w:p>
        </w:tc>
        <w:tc>
          <w:tcPr>
            <w:tcW w:w="1921" w:type="dxa"/>
            <w:tcBorders>
              <w:top w:val="nil"/>
              <w:bottom w:val="nil"/>
            </w:tcBorders>
            <w:shd w:val="clear" w:color="auto" w:fill="FFFFFF"/>
            <w:vAlign w:val="center"/>
          </w:tcPr>
          <w:p w14:paraId="151FBDE0">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127</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 (10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98)</w:t>
            </w:r>
          </w:p>
        </w:tc>
        <w:tc>
          <w:tcPr>
            <w:tcW w:w="1921" w:type="dxa"/>
            <w:tcBorders>
              <w:top w:val="nil"/>
              <w:bottom w:val="nil"/>
            </w:tcBorders>
            <w:shd w:val="clear" w:color="auto" w:fill="FFFFFF"/>
            <w:vAlign w:val="center"/>
          </w:tcPr>
          <w:p w14:paraId="7DC3E681">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120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5 (11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00)</w:t>
            </w:r>
          </w:p>
        </w:tc>
        <w:tc>
          <w:tcPr>
            <w:tcW w:w="1921" w:type="dxa"/>
            <w:tcBorders>
              <w:top w:val="nil"/>
              <w:bottom w:val="nil"/>
            </w:tcBorders>
            <w:shd w:val="clear" w:color="auto" w:fill="FFFFFF"/>
            <w:vAlign w:val="center"/>
          </w:tcPr>
          <w:p w14:paraId="5F6EE28A">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122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6 (12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94)</w:t>
            </w:r>
          </w:p>
        </w:tc>
        <w:tc>
          <w:tcPr>
            <w:tcW w:w="1921" w:type="dxa"/>
            <w:tcBorders>
              <w:top w:val="nil"/>
              <w:bottom w:val="nil"/>
            </w:tcBorders>
            <w:shd w:val="clear" w:color="auto" w:fill="FFFFFF"/>
            <w:vAlign w:val="center"/>
          </w:tcPr>
          <w:p w14:paraId="3BF5B5C1">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129</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 (10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87)</w:t>
            </w:r>
          </w:p>
        </w:tc>
        <w:tc>
          <w:tcPr>
            <w:tcW w:w="1921" w:type="dxa"/>
            <w:tcBorders>
              <w:top w:val="nil"/>
              <w:bottom w:val="nil"/>
            </w:tcBorders>
            <w:shd w:val="clear" w:color="auto" w:fill="FFFFFF"/>
            <w:vAlign w:val="center"/>
          </w:tcPr>
          <w:p w14:paraId="5C4A7CFC">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122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 (9</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55)</w:t>
            </w:r>
          </w:p>
        </w:tc>
        <w:tc>
          <w:tcPr>
            <w:tcW w:w="1921" w:type="dxa"/>
            <w:tcBorders>
              <w:top w:val="nil"/>
              <w:bottom w:val="nil"/>
            </w:tcBorders>
            <w:shd w:val="clear" w:color="auto" w:fill="FFFFFF"/>
            <w:vAlign w:val="center"/>
          </w:tcPr>
          <w:p w14:paraId="51943298">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121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8 (11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89)</w:t>
            </w:r>
          </w:p>
        </w:tc>
      </w:tr>
      <w:tr w14:paraId="7D542191">
        <w:tblPrEx>
          <w:tblCellMar>
            <w:top w:w="0" w:type="dxa"/>
            <w:left w:w="0" w:type="dxa"/>
            <w:bottom w:w="0" w:type="dxa"/>
            <w:right w:w="0" w:type="dxa"/>
          </w:tblCellMar>
        </w:tblPrEx>
        <w:trPr>
          <w:jc w:val="center"/>
        </w:trPr>
        <w:tc>
          <w:tcPr>
            <w:tcW w:w="3451" w:type="dxa"/>
            <w:tcBorders>
              <w:top w:val="nil"/>
              <w:bottom w:val="nil"/>
            </w:tcBorders>
            <w:shd w:val="clear" w:color="auto" w:fill="FFFFFF"/>
            <w:tcMar>
              <w:top w:w="10" w:type="dxa"/>
              <w:left w:w="10" w:type="dxa"/>
              <w:right w:w="10" w:type="dxa"/>
            </w:tcMar>
            <w:vAlign w:val="center"/>
          </w:tcPr>
          <w:p w14:paraId="7B71A2FE">
            <w:pPr>
              <w:pStyle w:val="10"/>
              <w:keepNext/>
              <w:widowControl/>
              <w:snapToGrid w:val="0"/>
              <w:ind w:firstLine="220" w:firstLineChars="100"/>
              <w:rPr>
                <w:rFonts w:ascii="Times New Roman" w:hAnsi="Times New Roman"/>
                <w:color w:val="000000"/>
                <w:sz w:val="22"/>
                <w:szCs w:val="22"/>
              </w:rPr>
            </w:pPr>
            <w:r>
              <w:rPr>
                <w:rFonts w:ascii="Times New Roman" w:hAnsi="Times New Roman"/>
                <w:color w:val="000000"/>
                <w:sz w:val="22"/>
                <w:szCs w:val="22"/>
              </w:rPr>
              <w:t>Week 24</w:t>
            </w:r>
          </w:p>
        </w:tc>
        <w:tc>
          <w:tcPr>
            <w:tcW w:w="1921" w:type="dxa"/>
            <w:tcBorders>
              <w:top w:val="nil"/>
              <w:bottom w:val="nil"/>
            </w:tcBorders>
            <w:shd w:val="clear" w:color="auto" w:fill="FFFFFF"/>
          </w:tcPr>
          <w:p w14:paraId="3C68C3E6">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120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 (12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54)</w:t>
            </w:r>
          </w:p>
        </w:tc>
        <w:tc>
          <w:tcPr>
            <w:tcW w:w="1921" w:type="dxa"/>
            <w:tcBorders>
              <w:top w:val="nil"/>
              <w:bottom w:val="nil"/>
            </w:tcBorders>
            <w:shd w:val="clear" w:color="auto" w:fill="FFFFFF"/>
          </w:tcPr>
          <w:p w14:paraId="1A303236">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115</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6 (10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93)</w:t>
            </w:r>
          </w:p>
        </w:tc>
        <w:tc>
          <w:tcPr>
            <w:tcW w:w="1921" w:type="dxa"/>
            <w:tcBorders>
              <w:top w:val="nil"/>
              <w:bottom w:val="nil"/>
            </w:tcBorders>
            <w:shd w:val="clear" w:color="auto" w:fill="FFFFFF"/>
          </w:tcPr>
          <w:p w14:paraId="46030B6C">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117</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 (14</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94)</w:t>
            </w:r>
          </w:p>
        </w:tc>
        <w:tc>
          <w:tcPr>
            <w:tcW w:w="1921" w:type="dxa"/>
            <w:tcBorders>
              <w:top w:val="nil"/>
              <w:bottom w:val="nil"/>
            </w:tcBorders>
            <w:shd w:val="clear" w:color="auto" w:fill="FFFFFF"/>
          </w:tcPr>
          <w:p w14:paraId="7DDA04D9">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117</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5 (11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62)</w:t>
            </w:r>
          </w:p>
        </w:tc>
        <w:tc>
          <w:tcPr>
            <w:tcW w:w="1921" w:type="dxa"/>
            <w:tcBorders>
              <w:top w:val="nil"/>
              <w:bottom w:val="nil"/>
            </w:tcBorders>
            <w:shd w:val="clear" w:color="auto" w:fill="FFFFFF"/>
          </w:tcPr>
          <w:p w14:paraId="2FF8F823">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102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5 (7</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93)</w:t>
            </w:r>
          </w:p>
        </w:tc>
        <w:tc>
          <w:tcPr>
            <w:tcW w:w="1921" w:type="dxa"/>
            <w:tcBorders>
              <w:top w:val="nil"/>
              <w:bottom w:val="nil"/>
            </w:tcBorders>
            <w:shd w:val="clear" w:color="auto" w:fill="FFFFFF"/>
          </w:tcPr>
          <w:p w14:paraId="08EEC4CD">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121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 (10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38)</w:t>
            </w:r>
          </w:p>
        </w:tc>
      </w:tr>
      <w:tr w14:paraId="49E91679">
        <w:tblPrEx>
          <w:tblCellMar>
            <w:top w:w="0" w:type="dxa"/>
            <w:left w:w="0" w:type="dxa"/>
            <w:bottom w:w="0" w:type="dxa"/>
            <w:right w:w="0" w:type="dxa"/>
          </w:tblCellMar>
        </w:tblPrEx>
        <w:trPr>
          <w:jc w:val="center"/>
        </w:trPr>
        <w:tc>
          <w:tcPr>
            <w:tcW w:w="3451" w:type="dxa"/>
            <w:shd w:val="clear" w:color="auto" w:fill="FFFFFF"/>
            <w:vAlign w:val="center"/>
          </w:tcPr>
          <w:p w14:paraId="1F98A320">
            <w:pPr>
              <w:pStyle w:val="10"/>
              <w:keepNext/>
              <w:widowControl/>
              <w:snapToGrid w:val="0"/>
              <w:ind w:firstLine="220" w:firstLineChars="100"/>
              <w:rPr>
                <w:rFonts w:ascii="Times New Roman" w:hAnsi="Times New Roman"/>
                <w:color w:val="000000"/>
                <w:sz w:val="22"/>
                <w:szCs w:val="22"/>
              </w:rPr>
            </w:pPr>
            <w:r>
              <w:rPr>
                <w:rFonts w:ascii="Times New Roman" w:hAnsi="Times New Roman"/>
                <w:color w:val="000000"/>
                <w:sz w:val="22"/>
                <w:szCs w:val="22"/>
              </w:rPr>
              <w:t>Change from baseline at week 24</w:t>
            </w:r>
          </w:p>
        </w:tc>
        <w:tc>
          <w:tcPr>
            <w:tcW w:w="1921" w:type="dxa"/>
            <w:shd w:val="clear" w:color="auto" w:fill="FFFFFF"/>
          </w:tcPr>
          <w:p w14:paraId="28323590">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-5</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69(-8</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80,-2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58)</w:t>
            </w:r>
          </w:p>
        </w:tc>
        <w:tc>
          <w:tcPr>
            <w:tcW w:w="1921" w:type="dxa"/>
            <w:shd w:val="clear" w:color="auto" w:fill="FFFFFF"/>
          </w:tcPr>
          <w:p w14:paraId="293DA69D">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-6</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43(-9</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61,-3</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24)</w:t>
            </w:r>
          </w:p>
        </w:tc>
        <w:tc>
          <w:tcPr>
            <w:tcW w:w="1921" w:type="dxa"/>
            <w:shd w:val="clear" w:color="auto" w:fill="FFFFFF"/>
          </w:tcPr>
          <w:p w14:paraId="3D2D8B95">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-6</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24(-9</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47,-3</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01)</w:t>
            </w:r>
          </w:p>
        </w:tc>
        <w:tc>
          <w:tcPr>
            <w:tcW w:w="1921" w:type="dxa"/>
            <w:shd w:val="clear" w:color="auto" w:fill="FFFFFF"/>
          </w:tcPr>
          <w:p w14:paraId="1750B5F6">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-9</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51(-12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66,-6</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35)</w:t>
            </w:r>
          </w:p>
        </w:tc>
        <w:tc>
          <w:tcPr>
            <w:tcW w:w="1921" w:type="dxa"/>
            <w:shd w:val="clear" w:color="auto" w:fill="FFFFFF"/>
          </w:tcPr>
          <w:p w14:paraId="0E616840">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-22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21(-29</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48,-14</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93)</w:t>
            </w:r>
          </w:p>
        </w:tc>
        <w:tc>
          <w:tcPr>
            <w:tcW w:w="1921" w:type="dxa"/>
            <w:shd w:val="clear" w:color="auto" w:fill="FFFFFF"/>
          </w:tcPr>
          <w:p w14:paraId="7207DED1">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32(-3</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87,1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23)</w:t>
            </w:r>
          </w:p>
        </w:tc>
      </w:tr>
      <w:tr w14:paraId="5C3B5D4A">
        <w:tblPrEx>
          <w:tblCellMar>
            <w:top w:w="0" w:type="dxa"/>
            <w:left w:w="0" w:type="dxa"/>
            <w:bottom w:w="0" w:type="dxa"/>
            <w:right w:w="0" w:type="dxa"/>
          </w:tblCellMar>
        </w:tblPrEx>
        <w:trPr>
          <w:jc w:val="center"/>
        </w:trPr>
        <w:tc>
          <w:tcPr>
            <w:tcW w:w="3451" w:type="dxa"/>
            <w:shd w:val="clear" w:color="auto" w:fill="FFFFFF"/>
            <w:vAlign w:val="center"/>
          </w:tcPr>
          <w:p w14:paraId="0E0FF4C7">
            <w:pPr>
              <w:pStyle w:val="10"/>
              <w:keepNext/>
              <w:widowControl/>
              <w:snapToGrid w:val="0"/>
              <w:ind w:firstLine="220" w:firstLineChars="100"/>
              <w:rPr>
                <w:rFonts w:ascii="Times New Roman" w:hAnsi="Times New Roman"/>
                <w:color w:val="000000"/>
                <w:sz w:val="22"/>
                <w:szCs w:val="22"/>
              </w:rPr>
            </w:pPr>
            <w:r>
              <w:rPr>
                <w:rFonts w:ascii="Times New Roman" w:hAnsi="Times New Roman"/>
                <w:color w:val="000000"/>
                <w:sz w:val="22"/>
                <w:szCs w:val="22"/>
              </w:rPr>
              <w:t xml:space="preserve">p-value </w:t>
            </w:r>
            <w:r>
              <w:rPr>
                <w:rFonts w:hint="eastAsia" w:ascii="Times New Roman" w:hAnsi="Times New Roman"/>
                <w:color w:val="000000"/>
                <w:sz w:val="22"/>
                <w:szCs w:val="22"/>
                <w:lang w:eastAsia="zh-CN"/>
              </w:rPr>
              <w:t>vs.</w:t>
            </w:r>
            <w:r>
              <w:rPr>
                <w:rFonts w:ascii="Times New Roman" w:hAnsi="Times New Roman"/>
                <w:color w:val="000000"/>
                <w:sz w:val="22"/>
                <w:szCs w:val="22"/>
              </w:rPr>
              <w:t xml:space="preserve"> placebo</w:t>
            </w:r>
          </w:p>
        </w:tc>
        <w:tc>
          <w:tcPr>
            <w:tcW w:w="1921" w:type="dxa"/>
            <w:shd w:val="clear" w:color="auto" w:fill="FFFFFF"/>
          </w:tcPr>
          <w:p w14:paraId="2A91935F">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0331</w:t>
            </w:r>
          </w:p>
        </w:tc>
        <w:tc>
          <w:tcPr>
            <w:tcW w:w="1921" w:type="dxa"/>
            <w:shd w:val="clear" w:color="auto" w:fill="FFFFFF"/>
          </w:tcPr>
          <w:p w14:paraId="2DCF7F00">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0136</w:t>
            </w:r>
          </w:p>
        </w:tc>
        <w:tc>
          <w:tcPr>
            <w:tcW w:w="1921" w:type="dxa"/>
            <w:shd w:val="clear" w:color="auto" w:fill="FFFFFF"/>
          </w:tcPr>
          <w:p w14:paraId="0C47F487">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0186</w:t>
            </w:r>
          </w:p>
        </w:tc>
        <w:tc>
          <w:tcPr>
            <w:tcW w:w="1921" w:type="dxa"/>
            <w:shd w:val="clear" w:color="auto" w:fill="FFFFFF"/>
          </w:tcPr>
          <w:p w14:paraId="3F7C8422">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&lt;0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0001</w:t>
            </w:r>
          </w:p>
        </w:tc>
        <w:tc>
          <w:tcPr>
            <w:tcW w:w="1921" w:type="dxa"/>
            <w:shd w:val="clear" w:color="auto" w:fill="FFFFFF"/>
          </w:tcPr>
          <w:p w14:paraId="26E5E2D2">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&lt;0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0001</w:t>
            </w:r>
          </w:p>
        </w:tc>
        <w:tc>
          <w:tcPr>
            <w:tcW w:w="1921" w:type="dxa"/>
            <w:shd w:val="clear" w:color="auto" w:fill="FFFFFF"/>
          </w:tcPr>
          <w:p w14:paraId="06BB83B4">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w:t>
            </w:r>
          </w:p>
        </w:tc>
      </w:tr>
      <w:tr w14:paraId="19AB241E">
        <w:tblPrEx>
          <w:tblCellMar>
            <w:top w:w="0" w:type="dxa"/>
            <w:left w:w="0" w:type="dxa"/>
            <w:bottom w:w="0" w:type="dxa"/>
            <w:right w:w="0" w:type="dxa"/>
          </w:tblCellMar>
        </w:tblPrEx>
        <w:trPr>
          <w:jc w:val="center"/>
        </w:trPr>
        <w:tc>
          <w:tcPr>
            <w:tcW w:w="3451" w:type="dxa"/>
            <w:shd w:val="clear" w:color="auto" w:fill="FFFFFF"/>
            <w:vAlign w:val="center"/>
          </w:tcPr>
          <w:p w14:paraId="6C76D944">
            <w:pPr>
              <w:pStyle w:val="10"/>
              <w:widowControl/>
              <w:snapToGrid w:val="0"/>
              <w:rPr>
                <w:rFonts w:ascii="Times New Roman" w:hAnsi="Times New Roman"/>
                <w:color w:val="000000"/>
                <w:sz w:val="22"/>
                <w:szCs w:val="22"/>
              </w:rPr>
            </w:pPr>
            <w:r>
              <w:rPr>
                <w:rFonts w:ascii="Times New Roman" w:hAnsi="Times New Roman"/>
                <w:color w:val="000000"/>
                <w:sz w:val="22"/>
                <w:szCs w:val="22"/>
              </w:rPr>
              <w:t>Diastolic blood pressure, mmHg</w:t>
            </w:r>
          </w:p>
        </w:tc>
        <w:tc>
          <w:tcPr>
            <w:tcW w:w="1921" w:type="dxa"/>
            <w:shd w:val="clear" w:color="auto" w:fill="auto"/>
          </w:tcPr>
          <w:p w14:paraId="2DFD182C">
            <w:pPr>
              <w:adjustRightInd w:val="0"/>
              <w:jc w:val="center"/>
              <w:rPr>
                <w:rFonts w:ascii="Times New Roman" w:hAnsi="Times New Roman" w:eastAsia="宋体" w:cs="Times New Roman"/>
                <w:color w:val="000000"/>
                <w:sz w:val="22"/>
                <w:szCs w:val="22"/>
              </w:rPr>
            </w:pPr>
          </w:p>
        </w:tc>
        <w:tc>
          <w:tcPr>
            <w:tcW w:w="1921" w:type="dxa"/>
            <w:shd w:val="clear" w:color="auto" w:fill="auto"/>
          </w:tcPr>
          <w:p w14:paraId="61952972">
            <w:pPr>
              <w:adjustRightInd w:val="0"/>
              <w:jc w:val="center"/>
              <w:rPr>
                <w:rFonts w:ascii="Times New Roman" w:hAnsi="Times New Roman" w:eastAsia="宋体" w:cs="Times New Roman"/>
                <w:color w:val="000000"/>
                <w:sz w:val="22"/>
                <w:szCs w:val="22"/>
              </w:rPr>
            </w:pPr>
          </w:p>
        </w:tc>
        <w:tc>
          <w:tcPr>
            <w:tcW w:w="1921" w:type="dxa"/>
            <w:shd w:val="clear" w:color="auto" w:fill="auto"/>
          </w:tcPr>
          <w:p w14:paraId="3263F5F9">
            <w:pPr>
              <w:adjustRightInd w:val="0"/>
              <w:jc w:val="center"/>
              <w:rPr>
                <w:rFonts w:ascii="Times New Roman" w:hAnsi="Times New Roman" w:eastAsia="宋体" w:cs="Times New Roman"/>
                <w:color w:val="000000"/>
                <w:sz w:val="22"/>
                <w:szCs w:val="22"/>
              </w:rPr>
            </w:pPr>
          </w:p>
        </w:tc>
        <w:tc>
          <w:tcPr>
            <w:tcW w:w="1921" w:type="dxa"/>
            <w:shd w:val="clear" w:color="auto" w:fill="auto"/>
          </w:tcPr>
          <w:p w14:paraId="3FE01917">
            <w:pPr>
              <w:adjustRightInd w:val="0"/>
              <w:jc w:val="center"/>
              <w:rPr>
                <w:rFonts w:ascii="Times New Roman" w:hAnsi="Times New Roman" w:eastAsia="宋体" w:cs="Times New Roman"/>
                <w:color w:val="000000"/>
                <w:sz w:val="22"/>
                <w:szCs w:val="22"/>
              </w:rPr>
            </w:pPr>
          </w:p>
        </w:tc>
        <w:tc>
          <w:tcPr>
            <w:tcW w:w="1921" w:type="dxa"/>
            <w:shd w:val="clear" w:color="auto" w:fill="auto"/>
          </w:tcPr>
          <w:p w14:paraId="132F53B6">
            <w:pPr>
              <w:adjustRightInd w:val="0"/>
              <w:jc w:val="center"/>
              <w:rPr>
                <w:rFonts w:ascii="Times New Roman" w:hAnsi="Times New Roman" w:eastAsia="宋体" w:cs="Times New Roman"/>
                <w:color w:val="000000"/>
                <w:sz w:val="22"/>
                <w:szCs w:val="22"/>
              </w:rPr>
            </w:pPr>
          </w:p>
        </w:tc>
        <w:tc>
          <w:tcPr>
            <w:tcW w:w="1921" w:type="dxa"/>
          </w:tcPr>
          <w:p w14:paraId="518393A8">
            <w:pPr>
              <w:adjustRightInd w:val="0"/>
              <w:jc w:val="center"/>
              <w:rPr>
                <w:rFonts w:ascii="Times New Roman" w:hAnsi="Times New Roman" w:eastAsia="宋体" w:cs="Times New Roman"/>
                <w:color w:val="000000"/>
                <w:sz w:val="22"/>
                <w:szCs w:val="22"/>
              </w:rPr>
            </w:pPr>
          </w:p>
        </w:tc>
      </w:tr>
      <w:tr w14:paraId="2C10B484">
        <w:tblPrEx>
          <w:tblCellMar>
            <w:top w:w="0" w:type="dxa"/>
            <w:left w:w="0" w:type="dxa"/>
            <w:bottom w:w="0" w:type="dxa"/>
            <w:right w:w="0" w:type="dxa"/>
          </w:tblCellMar>
        </w:tblPrEx>
        <w:trPr>
          <w:jc w:val="center"/>
        </w:trPr>
        <w:tc>
          <w:tcPr>
            <w:tcW w:w="3451" w:type="dxa"/>
            <w:shd w:val="clear" w:color="auto" w:fill="FFFFFF"/>
            <w:vAlign w:val="center"/>
          </w:tcPr>
          <w:p w14:paraId="559552D0">
            <w:pPr>
              <w:pStyle w:val="10"/>
              <w:widowControl/>
              <w:snapToGrid w:val="0"/>
              <w:ind w:firstLine="220" w:firstLineChars="100"/>
              <w:rPr>
                <w:rFonts w:ascii="Times New Roman" w:hAnsi="Times New Roman"/>
                <w:color w:val="000000"/>
                <w:sz w:val="22"/>
                <w:szCs w:val="22"/>
              </w:rPr>
            </w:pPr>
            <w:r>
              <w:rPr>
                <w:rFonts w:ascii="Times New Roman" w:hAnsi="Times New Roman"/>
                <w:color w:val="000000"/>
                <w:sz w:val="22"/>
                <w:szCs w:val="22"/>
              </w:rPr>
              <w:t>Baseline</w:t>
            </w:r>
          </w:p>
        </w:tc>
        <w:tc>
          <w:tcPr>
            <w:tcW w:w="1921" w:type="dxa"/>
            <w:shd w:val="clear" w:color="auto" w:fill="FFFFFF"/>
            <w:vAlign w:val="center"/>
          </w:tcPr>
          <w:p w14:paraId="2046581A">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84</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5 (7</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14)</w:t>
            </w:r>
          </w:p>
        </w:tc>
        <w:tc>
          <w:tcPr>
            <w:tcW w:w="1921" w:type="dxa"/>
            <w:shd w:val="clear" w:color="auto" w:fill="FFFFFF"/>
            <w:vAlign w:val="center"/>
          </w:tcPr>
          <w:p w14:paraId="45AE9D22">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81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 (6</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25)</w:t>
            </w:r>
          </w:p>
        </w:tc>
        <w:tc>
          <w:tcPr>
            <w:tcW w:w="1921" w:type="dxa"/>
            <w:shd w:val="clear" w:color="auto" w:fill="FFFFFF"/>
            <w:vAlign w:val="center"/>
          </w:tcPr>
          <w:p w14:paraId="56CF0A53">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82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 (7</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75)</w:t>
            </w:r>
          </w:p>
        </w:tc>
        <w:tc>
          <w:tcPr>
            <w:tcW w:w="1921" w:type="dxa"/>
            <w:shd w:val="clear" w:color="auto" w:fill="FFFFFF"/>
            <w:vAlign w:val="center"/>
          </w:tcPr>
          <w:p w14:paraId="5FCBFE59">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85</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8 (8</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05)</w:t>
            </w:r>
          </w:p>
        </w:tc>
        <w:tc>
          <w:tcPr>
            <w:tcW w:w="1921" w:type="dxa"/>
            <w:shd w:val="clear" w:color="auto" w:fill="FFFFFF"/>
            <w:vAlign w:val="center"/>
          </w:tcPr>
          <w:p w14:paraId="2FE98143">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82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 (6</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77)</w:t>
            </w:r>
          </w:p>
        </w:tc>
        <w:tc>
          <w:tcPr>
            <w:tcW w:w="1921" w:type="dxa"/>
            <w:shd w:val="clear" w:color="auto" w:fill="FFFFFF"/>
            <w:vAlign w:val="center"/>
          </w:tcPr>
          <w:p w14:paraId="6F2AA4FF">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82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 (7</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46)</w:t>
            </w:r>
          </w:p>
        </w:tc>
      </w:tr>
      <w:tr w14:paraId="73D5FEEC">
        <w:tblPrEx>
          <w:tblCellMar>
            <w:top w:w="0" w:type="dxa"/>
            <w:left w:w="0" w:type="dxa"/>
            <w:bottom w:w="0" w:type="dxa"/>
            <w:right w:w="0" w:type="dxa"/>
          </w:tblCellMar>
        </w:tblPrEx>
        <w:trPr>
          <w:jc w:val="center"/>
        </w:trPr>
        <w:tc>
          <w:tcPr>
            <w:tcW w:w="3451" w:type="dxa"/>
            <w:shd w:val="clear" w:color="auto" w:fill="FFFFFF"/>
            <w:vAlign w:val="center"/>
          </w:tcPr>
          <w:p w14:paraId="17EA093E">
            <w:pPr>
              <w:pStyle w:val="10"/>
              <w:keepNext/>
              <w:widowControl/>
              <w:snapToGrid w:val="0"/>
              <w:ind w:firstLine="220" w:firstLineChars="100"/>
              <w:rPr>
                <w:rFonts w:ascii="Times New Roman" w:hAnsi="Times New Roman"/>
                <w:color w:val="000000"/>
                <w:sz w:val="22"/>
                <w:szCs w:val="22"/>
              </w:rPr>
            </w:pPr>
            <w:r>
              <w:rPr>
                <w:rFonts w:ascii="Times New Roman" w:hAnsi="Times New Roman"/>
                <w:color w:val="000000"/>
                <w:sz w:val="22"/>
                <w:szCs w:val="22"/>
              </w:rPr>
              <w:t>Week 24</w:t>
            </w:r>
          </w:p>
        </w:tc>
        <w:tc>
          <w:tcPr>
            <w:tcW w:w="1921" w:type="dxa"/>
            <w:shd w:val="clear" w:color="auto" w:fill="FFFFFF"/>
          </w:tcPr>
          <w:p w14:paraId="7CF5FF3A">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82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 (7</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66)</w:t>
            </w:r>
          </w:p>
        </w:tc>
        <w:tc>
          <w:tcPr>
            <w:tcW w:w="1921" w:type="dxa"/>
            <w:shd w:val="clear" w:color="auto" w:fill="FFFFFF"/>
          </w:tcPr>
          <w:p w14:paraId="044D59E5">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78</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 (7</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35)</w:t>
            </w:r>
          </w:p>
        </w:tc>
        <w:tc>
          <w:tcPr>
            <w:tcW w:w="1921" w:type="dxa"/>
            <w:shd w:val="clear" w:color="auto" w:fill="FFFFFF"/>
          </w:tcPr>
          <w:p w14:paraId="267E698E">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78</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 (8</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97)</w:t>
            </w:r>
          </w:p>
        </w:tc>
        <w:tc>
          <w:tcPr>
            <w:tcW w:w="1921" w:type="dxa"/>
            <w:shd w:val="clear" w:color="auto" w:fill="FFFFFF"/>
          </w:tcPr>
          <w:p w14:paraId="5AA42B60">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79</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6 (9</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13)</w:t>
            </w:r>
          </w:p>
        </w:tc>
        <w:tc>
          <w:tcPr>
            <w:tcW w:w="1921" w:type="dxa"/>
            <w:shd w:val="clear" w:color="auto" w:fill="FFFFFF"/>
          </w:tcPr>
          <w:p w14:paraId="6720E3F4">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72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8 (6</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78)</w:t>
            </w:r>
          </w:p>
        </w:tc>
        <w:tc>
          <w:tcPr>
            <w:tcW w:w="1921" w:type="dxa"/>
            <w:shd w:val="clear" w:color="auto" w:fill="FFFFFF"/>
          </w:tcPr>
          <w:p w14:paraId="371B0343">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79</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 (8</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54)</w:t>
            </w:r>
          </w:p>
        </w:tc>
      </w:tr>
      <w:tr w14:paraId="30A82463">
        <w:tblPrEx>
          <w:tblCellMar>
            <w:top w:w="0" w:type="dxa"/>
            <w:left w:w="0" w:type="dxa"/>
            <w:bottom w:w="0" w:type="dxa"/>
            <w:right w:w="0" w:type="dxa"/>
          </w:tblCellMar>
        </w:tblPrEx>
        <w:trPr>
          <w:jc w:val="center"/>
        </w:trPr>
        <w:tc>
          <w:tcPr>
            <w:tcW w:w="3451" w:type="dxa"/>
            <w:shd w:val="clear" w:color="auto" w:fill="FFFFFF"/>
            <w:vAlign w:val="center"/>
          </w:tcPr>
          <w:p w14:paraId="73A1AA87">
            <w:pPr>
              <w:pStyle w:val="10"/>
              <w:keepNext/>
              <w:widowControl/>
              <w:snapToGrid w:val="0"/>
              <w:ind w:firstLine="220" w:firstLineChars="100"/>
              <w:rPr>
                <w:rFonts w:ascii="Times New Roman" w:hAnsi="Times New Roman"/>
                <w:color w:val="000000"/>
                <w:sz w:val="22"/>
                <w:szCs w:val="22"/>
              </w:rPr>
            </w:pPr>
            <w:r>
              <w:rPr>
                <w:rFonts w:ascii="Times New Roman" w:hAnsi="Times New Roman"/>
                <w:color w:val="000000"/>
                <w:sz w:val="22"/>
                <w:szCs w:val="22"/>
              </w:rPr>
              <w:t>Change from baseline at week 24</w:t>
            </w:r>
          </w:p>
        </w:tc>
        <w:tc>
          <w:tcPr>
            <w:tcW w:w="1921" w:type="dxa"/>
            <w:shd w:val="clear" w:color="auto" w:fill="FFFFFF"/>
          </w:tcPr>
          <w:p w14:paraId="5E0DBAA2">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92(-4</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06,0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23)</w:t>
            </w:r>
          </w:p>
        </w:tc>
        <w:tc>
          <w:tcPr>
            <w:tcW w:w="1921" w:type="dxa"/>
            <w:shd w:val="clear" w:color="auto" w:fill="FFFFFF"/>
          </w:tcPr>
          <w:p w14:paraId="4FBDCAE4">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-3</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49(-5</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69,-1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30)</w:t>
            </w:r>
          </w:p>
        </w:tc>
        <w:tc>
          <w:tcPr>
            <w:tcW w:w="1921" w:type="dxa"/>
            <w:shd w:val="clear" w:color="auto" w:fill="FFFFFF"/>
          </w:tcPr>
          <w:p w14:paraId="3F1D7833">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-4</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27(-6</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50,-2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04)</w:t>
            </w:r>
          </w:p>
        </w:tc>
        <w:tc>
          <w:tcPr>
            <w:tcW w:w="1921" w:type="dxa"/>
            <w:shd w:val="clear" w:color="auto" w:fill="FFFFFF"/>
          </w:tcPr>
          <w:p w14:paraId="68992187">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-5</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27(-7</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44,-3</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10)</w:t>
            </w:r>
          </w:p>
        </w:tc>
        <w:tc>
          <w:tcPr>
            <w:tcW w:w="1921" w:type="dxa"/>
            <w:shd w:val="clear" w:color="auto" w:fill="FFFFFF"/>
          </w:tcPr>
          <w:p w14:paraId="55A8328D">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55(-16</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57,-6</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53)</w:t>
            </w:r>
          </w:p>
        </w:tc>
        <w:tc>
          <w:tcPr>
            <w:tcW w:w="1921" w:type="dxa"/>
            <w:shd w:val="clear" w:color="auto" w:fill="FFFFFF"/>
          </w:tcPr>
          <w:p w14:paraId="4B8BFB2A">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80(-4</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56,-1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05)</w:t>
            </w:r>
          </w:p>
        </w:tc>
      </w:tr>
      <w:tr w14:paraId="4CA1E932">
        <w:tblPrEx>
          <w:tblCellMar>
            <w:top w:w="0" w:type="dxa"/>
            <w:left w:w="0" w:type="dxa"/>
            <w:bottom w:w="0" w:type="dxa"/>
            <w:right w:w="0" w:type="dxa"/>
          </w:tblCellMar>
        </w:tblPrEx>
        <w:trPr>
          <w:jc w:val="center"/>
        </w:trPr>
        <w:tc>
          <w:tcPr>
            <w:tcW w:w="3451" w:type="dxa"/>
            <w:shd w:val="clear" w:color="auto" w:fill="FFFFFF"/>
            <w:vAlign w:val="center"/>
          </w:tcPr>
          <w:p w14:paraId="3D88C9A6">
            <w:pPr>
              <w:pStyle w:val="10"/>
              <w:keepNext/>
              <w:widowControl/>
              <w:snapToGrid w:val="0"/>
              <w:ind w:firstLine="220" w:firstLineChars="100"/>
              <w:rPr>
                <w:rFonts w:ascii="Times New Roman" w:hAnsi="Times New Roman"/>
                <w:color w:val="000000"/>
                <w:sz w:val="22"/>
                <w:szCs w:val="22"/>
              </w:rPr>
            </w:pPr>
            <w:r>
              <w:rPr>
                <w:rFonts w:ascii="Times New Roman" w:hAnsi="Times New Roman"/>
                <w:color w:val="000000"/>
                <w:sz w:val="22"/>
                <w:szCs w:val="22"/>
              </w:rPr>
              <w:t xml:space="preserve">p-value </w:t>
            </w:r>
            <w:r>
              <w:rPr>
                <w:rFonts w:hint="eastAsia" w:ascii="Times New Roman" w:hAnsi="Times New Roman"/>
                <w:color w:val="000000"/>
                <w:sz w:val="22"/>
                <w:szCs w:val="22"/>
                <w:lang w:eastAsia="zh-CN"/>
              </w:rPr>
              <w:t>vs.</w:t>
            </w:r>
            <w:r>
              <w:rPr>
                <w:rFonts w:ascii="Times New Roman" w:hAnsi="Times New Roman"/>
                <w:color w:val="000000"/>
                <w:sz w:val="22"/>
                <w:szCs w:val="22"/>
              </w:rPr>
              <w:t xml:space="preserve"> placebo</w:t>
            </w:r>
          </w:p>
        </w:tc>
        <w:tc>
          <w:tcPr>
            <w:tcW w:w="1921" w:type="dxa"/>
            <w:shd w:val="clear" w:color="auto" w:fill="FFFFFF"/>
          </w:tcPr>
          <w:p w14:paraId="54EBA316">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5298</w:t>
            </w:r>
          </w:p>
        </w:tc>
        <w:tc>
          <w:tcPr>
            <w:tcW w:w="1921" w:type="dxa"/>
            <w:shd w:val="clear" w:color="auto" w:fill="FFFFFF"/>
          </w:tcPr>
          <w:p w14:paraId="6EDC6E70">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6261</w:t>
            </w:r>
          </w:p>
        </w:tc>
        <w:tc>
          <w:tcPr>
            <w:tcW w:w="1921" w:type="dxa"/>
            <w:shd w:val="clear" w:color="auto" w:fill="FFFFFF"/>
          </w:tcPr>
          <w:p w14:paraId="1985AAA9">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3069</w:t>
            </w:r>
          </w:p>
        </w:tc>
        <w:tc>
          <w:tcPr>
            <w:tcW w:w="1921" w:type="dxa"/>
            <w:shd w:val="clear" w:color="auto" w:fill="FFFFFF"/>
          </w:tcPr>
          <w:p w14:paraId="37F0E57E">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0811</w:t>
            </w:r>
          </w:p>
        </w:tc>
        <w:tc>
          <w:tcPr>
            <w:tcW w:w="1921" w:type="dxa"/>
            <w:shd w:val="clear" w:color="auto" w:fill="FFFFFF"/>
          </w:tcPr>
          <w:p w14:paraId="2FA0F348">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0013</w:t>
            </w:r>
          </w:p>
        </w:tc>
        <w:tc>
          <w:tcPr>
            <w:tcW w:w="1921" w:type="dxa"/>
            <w:shd w:val="clear" w:color="auto" w:fill="FFFFFF"/>
          </w:tcPr>
          <w:p w14:paraId="399CD385">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w:t>
            </w:r>
          </w:p>
        </w:tc>
      </w:tr>
      <w:tr w14:paraId="3FC4D898">
        <w:tblPrEx>
          <w:tblCellMar>
            <w:top w:w="0" w:type="dxa"/>
            <w:left w:w="0" w:type="dxa"/>
            <w:bottom w:w="0" w:type="dxa"/>
            <w:right w:w="0" w:type="dxa"/>
          </w:tblCellMar>
        </w:tblPrEx>
        <w:trPr>
          <w:jc w:val="center"/>
        </w:trPr>
        <w:tc>
          <w:tcPr>
            <w:tcW w:w="3451" w:type="dxa"/>
            <w:shd w:val="clear" w:color="auto" w:fill="FFFFFF"/>
            <w:vAlign w:val="center"/>
          </w:tcPr>
          <w:p w14:paraId="7A7C0D69">
            <w:pPr>
              <w:pStyle w:val="10"/>
              <w:keepNext/>
              <w:widowControl/>
              <w:snapToGrid w:val="0"/>
              <w:rPr>
                <w:rFonts w:ascii="Times New Roman" w:hAnsi="Times New Roman"/>
                <w:color w:val="000000"/>
                <w:sz w:val="22"/>
                <w:szCs w:val="22"/>
              </w:rPr>
            </w:pPr>
            <w:r>
              <w:rPr>
                <w:rFonts w:ascii="Times New Roman" w:hAnsi="Times New Roman"/>
                <w:color w:val="000000"/>
                <w:sz w:val="22"/>
                <w:szCs w:val="22"/>
              </w:rPr>
              <w:t>Pulse rate, bpm</w:t>
            </w:r>
          </w:p>
        </w:tc>
        <w:tc>
          <w:tcPr>
            <w:tcW w:w="1921" w:type="dxa"/>
            <w:shd w:val="clear" w:color="auto" w:fill="FFFFFF"/>
          </w:tcPr>
          <w:p w14:paraId="29F385CA">
            <w:pPr>
              <w:adjustRightInd w:val="0"/>
              <w:jc w:val="center"/>
              <w:rPr>
                <w:rFonts w:ascii="Times New Roman" w:hAnsi="Times New Roman" w:eastAsia="宋体" w:cs="Times New Roman"/>
                <w:color w:val="000000"/>
                <w:sz w:val="22"/>
                <w:szCs w:val="22"/>
              </w:rPr>
            </w:pPr>
          </w:p>
        </w:tc>
        <w:tc>
          <w:tcPr>
            <w:tcW w:w="1921" w:type="dxa"/>
            <w:shd w:val="clear" w:color="auto" w:fill="FFFFFF"/>
          </w:tcPr>
          <w:p w14:paraId="7E6070E5">
            <w:pPr>
              <w:adjustRightInd w:val="0"/>
              <w:jc w:val="center"/>
              <w:rPr>
                <w:rFonts w:ascii="Times New Roman" w:hAnsi="Times New Roman" w:eastAsia="宋体" w:cs="Times New Roman"/>
                <w:color w:val="000000"/>
                <w:sz w:val="22"/>
                <w:szCs w:val="22"/>
              </w:rPr>
            </w:pPr>
          </w:p>
        </w:tc>
        <w:tc>
          <w:tcPr>
            <w:tcW w:w="1921" w:type="dxa"/>
            <w:shd w:val="clear" w:color="auto" w:fill="FFFFFF"/>
          </w:tcPr>
          <w:p w14:paraId="54D7EB37">
            <w:pPr>
              <w:adjustRightInd w:val="0"/>
              <w:jc w:val="center"/>
              <w:rPr>
                <w:rFonts w:ascii="Times New Roman" w:hAnsi="Times New Roman" w:eastAsia="宋体" w:cs="Times New Roman"/>
                <w:color w:val="000000"/>
                <w:sz w:val="22"/>
                <w:szCs w:val="22"/>
              </w:rPr>
            </w:pPr>
          </w:p>
        </w:tc>
        <w:tc>
          <w:tcPr>
            <w:tcW w:w="1921" w:type="dxa"/>
            <w:shd w:val="clear" w:color="auto" w:fill="FFFFFF"/>
          </w:tcPr>
          <w:p w14:paraId="7A6777B7">
            <w:pPr>
              <w:adjustRightInd w:val="0"/>
              <w:jc w:val="center"/>
              <w:rPr>
                <w:rFonts w:ascii="Times New Roman" w:hAnsi="Times New Roman" w:eastAsia="宋体" w:cs="Times New Roman"/>
                <w:color w:val="000000"/>
                <w:sz w:val="22"/>
                <w:szCs w:val="22"/>
              </w:rPr>
            </w:pPr>
          </w:p>
        </w:tc>
        <w:tc>
          <w:tcPr>
            <w:tcW w:w="1921" w:type="dxa"/>
            <w:shd w:val="clear" w:color="auto" w:fill="FFFFFF"/>
          </w:tcPr>
          <w:p w14:paraId="6E68A668">
            <w:pPr>
              <w:adjustRightInd w:val="0"/>
              <w:jc w:val="center"/>
              <w:rPr>
                <w:rFonts w:ascii="Times New Roman" w:hAnsi="Times New Roman" w:eastAsia="宋体" w:cs="Times New Roman"/>
                <w:color w:val="000000"/>
                <w:sz w:val="22"/>
                <w:szCs w:val="22"/>
              </w:rPr>
            </w:pPr>
          </w:p>
        </w:tc>
        <w:tc>
          <w:tcPr>
            <w:tcW w:w="1921" w:type="dxa"/>
            <w:shd w:val="clear" w:color="auto" w:fill="FFFFFF"/>
          </w:tcPr>
          <w:p w14:paraId="4104EC33">
            <w:pPr>
              <w:adjustRightInd w:val="0"/>
              <w:jc w:val="center"/>
              <w:rPr>
                <w:rFonts w:ascii="Times New Roman" w:hAnsi="Times New Roman" w:eastAsia="宋体" w:cs="Times New Roman"/>
                <w:color w:val="000000"/>
                <w:sz w:val="22"/>
                <w:szCs w:val="22"/>
              </w:rPr>
            </w:pPr>
          </w:p>
        </w:tc>
      </w:tr>
      <w:tr w14:paraId="548A8760">
        <w:tblPrEx>
          <w:tblCellMar>
            <w:top w:w="0" w:type="dxa"/>
            <w:left w:w="0" w:type="dxa"/>
            <w:bottom w:w="0" w:type="dxa"/>
            <w:right w:w="0" w:type="dxa"/>
          </w:tblCellMar>
        </w:tblPrEx>
        <w:trPr>
          <w:jc w:val="center"/>
        </w:trPr>
        <w:tc>
          <w:tcPr>
            <w:tcW w:w="3451" w:type="dxa"/>
            <w:shd w:val="clear" w:color="auto" w:fill="FFFFFF"/>
            <w:vAlign w:val="center"/>
          </w:tcPr>
          <w:p w14:paraId="7DB61FF3">
            <w:pPr>
              <w:pStyle w:val="10"/>
              <w:widowControl/>
              <w:snapToGrid w:val="0"/>
              <w:ind w:firstLine="220" w:firstLineChars="100"/>
              <w:rPr>
                <w:rFonts w:ascii="Times New Roman" w:hAnsi="Times New Roman"/>
                <w:color w:val="000000"/>
                <w:sz w:val="22"/>
                <w:szCs w:val="22"/>
              </w:rPr>
            </w:pPr>
            <w:r>
              <w:rPr>
                <w:rFonts w:ascii="Times New Roman" w:hAnsi="Times New Roman"/>
                <w:color w:val="000000"/>
                <w:sz w:val="22"/>
                <w:szCs w:val="22"/>
              </w:rPr>
              <w:t>Baseline</w:t>
            </w:r>
          </w:p>
        </w:tc>
        <w:tc>
          <w:tcPr>
            <w:tcW w:w="1921" w:type="dxa"/>
            <w:shd w:val="clear" w:color="auto" w:fill="FFFFFF"/>
          </w:tcPr>
          <w:p w14:paraId="18CD5ABF">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76</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9 (11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64)</w:t>
            </w:r>
          </w:p>
        </w:tc>
        <w:tc>
          <w:tcPr>
            <w:tcW w:w="1921" w:type="dxa"/>
            <w:shd w:val="clear" w:color="auto" w:fill="FFFFFF"/>
          </w:tcPr>
          <w:p w14:paraId="191F034B">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78</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5 (10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97)</w:t>
            </w:r>
          </w:p>
        </w:tc>
        <w:tc>
          <w:tcPr>
            <w:tcW w:w="1921" w:type="dxa"/>
            <w:shd w:val="clear" w:color="auto" w:fill="FFFFFF"/>
          </w:tcPr>
          <w:p w14:paraId="55CE06AC">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77</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 (9</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67)</w:t>
            </w:r>
          </w:p>
        </w:tc>
        <w:tc>
          <w:tcPr>
            <w:tcW w:w="1921" w:type="dxa"/>
            <w:shd w:val="clear" w:color="auto" w:fill="FFFFFF"/>
          </w:tcPr>
          <w:p w14:paraId="5BE2D7B0">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80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9 (9</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56)</w:t>
            </w:r>
          </w:p>
        </w:tc>
        <w:tc>
          <w:tcPr>
            <w:tcW w:w="1921" w:type="dxa"/>
            <w:shd w:val="clear" w:color="auto" w:fill="FFFFFF"/>
          </w:tcPr>
          <w:p w14:paraId="287967A9">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80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 (9</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97)</w:t>
            </w:r>
          </w:p>
        </w:tc>
        <w:tc>
          <w:tcPr>
            <w:tcW w:w="1921" w:type="dxa"/>
            <w:shd w:val="clear" w:color="auto" w:fill="FFFFFF"/>
          </w:tcPr>
          <w:p w14:paraId="3F96571B">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79</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 (8</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36)</w:t>
            </w:r>
          </w:p>
        </w:tc>
      </w:tr>
      <w:tr w14:paraId="50DD29A6">
        <w:tblPrEx>
          <w:tblCellMar>
            <w:top w:w="0" w:type="dxa"/>
            <w:left w:w="0" w:type="dxa"/>
            <w:bottom w:w="0" w:type="dxa"/>
            <w:right w:w="0" w:type="dxa"/>
          </w:tblCellMar>
        </w:tblPrEx>
        <w:trPr>
          <w:jc w:val="center"/>
        </w:trPr>
        <w:tc>
          <w:tcPr>
            <w:tcW w:w="3451" w:type="dxa"/>
            <w:shd w:val="clear" w:color="auto" w:fill="FFFFFF"/>
            <w:vAlign w:val="center"/>
          </w:tcPr>
          <w:p w14:paraId="61784491">
            <w:pPr>
              <w:pStyle w:val="10"/>
              <w:keepNext/>
              <w:widowControl/>
              <w:snapToGrid w:val="0"/>
              <w:ind w:firstLine="220" w:firstLineChars="100"/>
              <w:rPr>
                <w:rFonts w:ascii="Times New Roman" w:hAnsi="Times New Roman"/>
                <w:color w:val="000000"/>
                <w:sz w:val="22"/>
                <w:szCs w:val="22"/>
              </w:rPr>
            </w:pPr>
            <w:r>
              <w:rPr>
                <w:rFonts w:ascii="Times New Roman" w:hAnsi="Times New Roman"/>
                <w:color w:val="000000"/>
                <w:sz w:val="22"/>
                <w:szCs w:val="22"/>
              </w:rPr>
              <w:t>Week 24</w:t>
            </w:r>
          </w:p>
        </w:tc>
        <w:tc>
          <w:tcPr>
            <w:tcW w:w="1921" w:type="dxa"/>
            <w:shd w:val="clear" w:color="auto" w:fill="FFFFFF"/>
          </w:tcPr>
          <w:p w14:paraId="27329727">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78</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 (10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63)</w:t>
            </w:r>
          </w:p>
        </w:tc>
        <w:tc>
          <w:tcPr>
            <w:tcW w:w="1921" w:type="dxa"/>
            <w:shd w:val="clear" w:color="auto" w:fill="FFFFFF"/>
          </w:tcPr>
          <w:p w14:paraId="5ADD71A8">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80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 (8</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92)</w:t>
            </w:r>
          </w:p>
        </w:tc>
        <w:tc>
          <w:tcPr>
            <w:tcW w:w="1921" w:type="dxa"/>
            <w:shd w:val="clear" w:color="auto" w:fill="FFFFFF"/>
          </w:tcPr>
          <w:p w14:paraId="7C5E2699">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82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6 (8</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14)</w:t>
            </w:r>
          </w:p>
        </w:tc>
        <w:tc>
          <w:tcPr>
            <w:tcW w:w="1921" w:type="dxa"/>
            <w:shd w:val="clear" w:color="auto" w:fill="FFFFFF"/>
          </w:tcPr>
          <w:p w14:paraId="42FBC35A">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83</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6 (8</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86)</w:t>
            </w:r>
          </w:p>
        </w:tc>
        <w:tc>
          <w:tcPr>
            <w:tcW w:w="1921" w:type="dxa"/>
            <w:shd w:val="clear" w:color="auto" w:fill="FFFFFF"/>
          </w:tcPr>
          <w:p w14:paraId="4F8232A1">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92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 (9</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47)</w:t>
            </w:r>
          </w:p>
        </w:tc>
        <w:tc>
          <w:tcPr>
            <w:tcW w:w="1921" w:type="dxa"/>
            <w:shd w:val="clear" w:color="auto" w:fill="FFFFFF"/>
          </w:tcPr>
          <w:p w14:paraId="45054391">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79</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 (9</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03)</w:t>
            </w:r>
          </w:p>
        </w:tc>
      </w:tr>
      <w:tr w14:paraId="78AA6078">
        <w:tblPrEx>
          <w:tblCellMar>
            <w:top w:w="0" w:type="dxa"/>
            <w:left w:w="0" w:type="dxa"/>
            <w:bottom w:w="0" w:type="dxa"/>
            <w:right w:w="0" w:type="dxa"/>
          </w:tblCellMar>
        </w:tblPrEx>
        <w:trPr>
          <w:jc w:val="center"/>
        </w:trPr>
        <w:tc>
          <w:tcPr>
            <w:tcW w:w="3451" w:type="dxa"/>
            <w:shd w:val="clear" w:color="auto" w:fill="FFFFFF"/>
            <w:vAlign w:val="center"/>
          </w:tcPr>
          <w:p w14:paraId="4F939301">
            <w:pPr>
              <w:pStyle w:val="10"/>
              <w:keepNext/>
              <w:widowControl/>
              <w:snapToGrid w:val="0"/>
              <w:ind w:firstLine="220" w:firstLineChars="100"/>
              <w:rPr>
                <w:rFonts w:ascii="Times New Roman" w:hAnsi="Times New Roman"/>
                <w:color w:val="000000"/>
                <w:sz w:val="22"/>
                <w:szCs w:val="22"/>
              </w:rPr>
            </w:pPr>
            <w:r>
              <w:rPr>
                <w:rFonts w:ascii="Times New Roman" w:hAnsi="Times New Roman"/>
                <w:color w:val="000000"/>
                <w:sz w:val="22"/>
                <w:szCs w:val="22"/>
              </w:rPr>
              <w:t>Change from baseline at week 24</w:t>
            </w:r>
          </w:p>
        </w:tc>
        <w:tc>
          <w:tcPr>
            <w:tcW w:w="1921" w:type="dxa"/>
            <w:shd w:val="clear" w:color="auto" w:fill="FFFFFF"/>
          </w:tcPr>
          <w:p w14:paraId="7A46CFA2">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 (8</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60)</w:t>
            </w:r>
          </w:p>
        </w:tc>
        <w:tc>
          <w:tcPr>
            <w:tcW w:w="1921" w:type="dxa"/>
            <w:shd w:val="clear" w:color="auto" w:fill="FFFFFF"/>
          </w:tcPr>
          <w:p w14:paraId="09987E8E">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 (9</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17)</w:t>
            </w:r>
          </w:p>
        </w:tc>
        <w:tc>
          <w:tcPr>
            <w:tcW w:w="1921" w:type="dxa"/>
            <w:shd w:val="clear" w:color="auto" w:fill="FFFFFF"/>
          </w:tcPr>
          <w:p w14:paraId="3A3BB513">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5</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8 (9</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42)</w:t>
            </w:r>
          </w:p>
        </w:tc>
        <w:tc>
          <w:tcPr>
            <w:tcW w:w="1921" w:type="dxa"/>
            <w:shd w:val="clear" w:color="auto" w:fill="FFFFFF"/>
          </w:tcPr>
          <w:p w14:paraId="1F9E692E">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6 (8</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19)</w:t>
            </w:r>
          </w:p>
        </w:tc>
        <w:tc>
          <w:tcPr>
            <w:tcW w:w="1921" w:type="dxa"/>
            <w:shd w:val="clear" w:color="auto" w:fill="FFFFFF"/>
          </w:tcPr>
          <w:p w14:paraId="1B35C3EF">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14</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 (10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95)</w:t>
            </w:r>
          </w:p>
        </w:tc>
        <w:tc>
          <w:tcPr>
            <w:tcW w:w="1921" w:type="dxa"/>
            <w:shd w:val="clear" w:color="auto" w:fill="FFFFFF"/>
          </w:tcPr>
          <w:p w14:paraId="26F0D345">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 (9</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51)</w:t>
            </w:r>
          </w:p>
        </w:tc>
      </w:tr>
      <w:tr w14:paraId="2B1AD80E">
        <w:tblPrEx>
          <w:tblCellMar>
            <w:top w:w="0" w:type="dxa"/>
            <w:left w:w="0" w:type="dxa"/>
            <w:bottom w:w="0" w:type="dxa"/>
            <w:right w:w="0" w:type="dxa"/>
          </w:tblCellMar>
        </w:tblPrEx>
        <w:trPr>
          <w:jc w:val="center"/>
        </w:trPr>
        <w:tc>
          <w:tcPr>
            <w:tcW w:w="3451" w:type="dxa"/>
            <w:shd w:val="clear" w:color="auto" w:fill="FFFFFF"/>
            <w:vAlign w:val="center"/>
          </w:tcPr>
          <w:p w14:paraId="3B43C1B9">
            <w:pPr>
              <w:pStyle w:val="10"/>
              <w:keepNext/>
              <w:widowControl/>
              <w:snapToGrid w:val="0"/>
              <w:rPr>
                <w:rFonts w:ascii="Times New Roman" w:hAnsi="Times New Roman"/>
                <w:color w:val="000000"/>
                <w:sz w:val="22"/>
                <w:szCs w:val="22"/>
              </w:rPr>
            </w:pPr>
            <w:r>
              <w:rPr>
                <w:rFonts w:ascii="Times New Roman" w:hAnsi="Times New Roman"/>
                <w:color w:val="000000"/>
                <w:sz w:val="22"/>
                <w:szCs w:val="22"/>
              </w:rPr>
              <w:t>PR interval, msec</w:t>
            </w:r>
          </w:p>
        </w:tc>
        <w:tc>
          <w:tcPr>
            <w:tcW w:w="1921" w:type="dxa"/>
            <w:shd w:val="clear" w:color="auto" w:fill="FFFFFF"/>
          </w:tcPr>
          <w:p w14:paraId="08E0A9F8">
            <w:pPr>
              <w:adjustRightInd w:val="0"/>
              <w:jc w:val="center"/>
              <w:rPr>
                <w:rFonts w:ascii="Times New Roman" w:hAnsi="Times New Roman" w:eastAsia="宋体" w:cs="Times New Roman"/>
                <w:color w:val="000000"/>
                <w:sz w:val="22"/>
                <w:szCs w:val="22"/>
              </w:rPr>
            </w:pPr>
          </w:p>
        </w:tc>
        <w:tc>
          <w:tcPr>
            <w:tcW w:w="1921" w:type="dxa"/>
            <w:shd w:val="clear" w:color="auto" w:fill="FFFFFF"/>
          </w:tcPr>
          <w:p w14:paraId="2DE549EA">
            <w:pPr>
              <w:adjustRightInd w:val="0"/>
              <w:jc w:val="center"/>
              <w:rPr>
                <w:rFonts w:ascii="Times New Roman" w:hAnsi="Times New Roman" w:eastAsia="宋体" w:cs="Times New Roman"/>
                <w:color w:val="000000"/>
                <w:sz w:val="22"/>
                <w:szCs w:val="22"/>
              </w:rPr>
            </w:pPr>
          </w:p>
        </w:tc>
        <w:tc>
          <w:tcPr>
            <w:tcW w:w="1921" w:type="dxa"/>
            <w:shd w:val="clear" w:color="auto" w:fill="FFFFFF"/>
          </w:tcPr>
          <w:p w14:paraId="50516009">
            <w:pPr>
              <w:adjustRightInd w:val="0"/>
              <w:jc w:val="center"/>
              <w:rPr>
                <w:rFonts w:ascii="Times New Roman" w:hAnsi="Times New Roman" w:eastAsia="宋体" w:cs="Times New Roman"/>
                <w:color w:val="000000"/>
                <w:sz w:val="22"/>
                <w:szCs w:val="22"/>
              </w:rPr>
            </w:pPr>
          </w:p>
        </w:tc>
        <w:tc>
          <w:tcPr>
            <w:tcW w:w="1921" w:type="dxa"/>
            <w:shd w:val="clear" w:color="auto" w:fill="FFFFFF"/>
          </w:tcPr>
          <w:p w14:paraId="5CDE24CA">
            <w:pPr>
              <w:adjustRightInd w:val="0"/>
              <w:jc w:val="center"/>
              <w:rPr>
                <w:rFonts w:ascii="Times New Roman" w:hAnsi="Times New Roman" w:eastAsia="宋体" w:cs="Times New Roman"/>
                <w:color w:val="000000"/>
                <w:sz w:val="22"/>
                <w:szCs w:val="22"/>
              </w:rPr>
            </w:pPr>
          </w:p>
        </w:tc>
        <w:tc>
          <w:tcPr>
            <w:tcW w:w="1921" w:type="dxa"/>
            <w:shd w:val="clear" w:color="auto" w:fill="FFFFFF"/>
          </w:tcPr>
          <w:p w14:paraId="51364C52">
            <w:pPr>
              <w:adjustRightInd w:val="0"/>
              <w:jc w:val="center"/>
              <w:rPr>
                <w:rFonts w:ascii="Times New Roman" w:hAnsi="Times New Roman" w:eastAsia="宋体" w:cs="Times New Roman"/>
                <w:color w:val="000000"/>
                <w:sz w:val="22"/>
                <w:szCs w:val="22"/>
              </w:rPr>
            </w:pPr>
          </w:p>
        </w:tc>
        <w:tc>
          <w:tcPr>
            <w:tcW w:w="1921" w:type="dxa"/>
            <w:shd w:val="clear" w:color="auto" w:fill="FFFFFF"/>
          </w:tcPr>
          <w:p w14:paraId="2A856B69">
            <w:pPr>
              <w:adjustRightInd w:val="0"/>
              <w:jc w:val="center"/>
              <w:rPr>
                <w:rFonts w:ascii="Times New Roman" w:hAnsi="Times New Roman" w:eastAsia="宋体" w:cs="Times New Roman"/>
                <w:color w:val="000000"/>
                <w:sz w:val="22"/>
                <w:szCs w:val="22"/>
              </w:rPr>
            </w:pPr>
          </w:p>
        </w:tc>
      </w:tr>
      <w:tr w14:paraId="4D147182">
        <w:tblPrEx>
          <w:tblCellMar>
            <w:top w:w="0" w:type="dxa"/>
            <w:left w:w="0" w:type="dxa"/>
            <w:bottom w:w="0" w:type="dxa"/>
            <w:right w:w="0" w:type="dxa"/>
          </w:tblCellMar>
        </w:tblPrEx>
        <w:trPr>
          <w:jc w:val="center"/>
        </w:trPr>
        <w:tc>
          <w:tcPr>
            <w:tcW w:w="3451" w:type="dxa"/>
            <w:shd w:val="clear" w:color="auto" w:fill="FFFFFF"/>
            <w:vAlign w:val="center"/>
          </w:tcPr>
          <w:p w14:paraId="3FDF6B00">
            <w:pPr>
              <w:pStyle w:val="10"/>
              <w:widowControl/>
              <w:snapToGrid w:val="0"/>
              <w:ind w:firstLine="220" w:firstLineChars="100"/>
              <w:rPr>
                <w:rFonts w:ascii="Times New Roman" w:hAnsi="Times New Roman"/>
                <w:color w:val="000000"/>
                <w:sz w:val="22"/>
                <w:szCs w:val="22"/>
              </w:rPr>
            </w:pPr>
            <w:r>
              <w:rPr>
                <w:rFonts w:ascii="Times New Roman" w:hAnsi="Times New Roman"/>
                <w:color w:val="000000"/>
                <w:sz w:val="22"/>
                <w:szCs w:val="22"/>
              </w:rPr>
              <w:t>Baseline</w:t>
            </w:r>
          </w:p>
        </w:tc>
        <w:tc>
          <w:tcPr>
            <w:tcW w:w="1921" w:type="dxa"/>
            <w:shd w:val="clear" w:color="auto" w:fill="FFFFFF"/>
          </w:tcPr>
          <w:p w14:paraId="4449E3D9">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163</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 (20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11)</w:t>
            </w:r>
          </w:p>
        </w:tc>
        <w:tc>
          <w:tcPr>
            <w:tcW w:w="1921" w:type="dxa"/>
            <w:shd w:val="clear" w:color="auto" w:fill="FFFFFF"/>
          </w:tcPr>
          <w:p w14:paraId="61B6CA94">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162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 (21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30)</w:t>
            </w:r>
          </w:p>
        </w:tc>
        <w:tc>
          <w:tcPr>
            <w:tcW w:w="1921" w:type="dxa"/>
            <w:shd w:val="clear" w:color="auto" w:fill="FFFFFF"/>
          </w:tcPr>
          <w:p w14:paraId="3C868C4C">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159</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5 (20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10)</w:t>
            </w:r>
          </w:p>
        </w:tc>
        <w:tc>
          <w:tcPr>
            <w:tcW w:w="1921" w:type="dxa"/>
            <w:shd w:val="clear" w:color="auto" w:fill="FFFFFF"/>
          </w:tcPr>
          <w:p w14:paraId="10C1151B">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156</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6 (18</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21)</w:t>
            </w:r>
          </w:p>
        </w:tc>
        <w:tc>
          <w:tcPr>
            <w:tcW w:w="1921" w:type="dxa"/>
            <w:shd w:val="clear" w:color="auto" w:fill="FFFFFF"/>
          </w:tcPr>
          <w:p w14:paraId="5A5369F3">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174</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 (21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45)</w:t>
            </w:r>
          </w:p>
        </w:tc>
        <w:tc>
          <w:tcPr>
            <w:tcW w:w="1921" w:type="dxa"/>
            <w:shd w:val="clear" w:color="auto" w:fill="FFFFFF"/>
          </w:tcPr>
          <w:p w14:paraId="67D7D738">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155</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 (19</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57)</w:t>
            </w:r>
          </w:p>
        </w:tc>
      </w:tr>
      <w:tr w14:paraId="76A79984">
        <w:tblPrEx>
          <w:tblCellMar>
            <w:top w:w="0" w:type="dxa"/>
            <w:left w:w="0" w:type="dxa"/>
            <w:bottom w:w="0" w:type="dxa"/>
            <w:right w:w="0" w:type="dxa"/>
          </w:tblCellMar>
        </w:tblPrEx>
        <w:trPr>
          <w:jc w:val="center"/>
        </w:trPr>
        <w:tc>
          <w:tcPr>
            <w:tcW w:w="3451" w:type="dxa"/>
            <w:shd w:val="clear" w:color="auto" w:fill="FFFFFF"/>
            <w:vAlign w:val="center"/>
          </w:tcPr>
          <w:p w14:paraId="24536716">
            <w:pPr>
              <w:pStyle w:val="10"/>
              <w:keepNext/>
              <w:widowControl/>
              <w:snapToGrid w:val="0"/>
              <w:ind w:firstLine="220" w:firstLineChars="100"/>
              <w:rPr>
                <w:rFonts w:ascii="Times New Roman" w:hAnsi="Times New Roman"/>
                <w:color w:val="000000"/>
                <w:sz w:val="22"/>
                <w:szCs w:val="22"/>
              </w:rPr>
            </w:pPr>
            <w:r>
              <w:rPr>
                <w:rFonts w:ascii="Times New Roman" w:hAnsi="Times New Roman"/>
                <w:color w:val="000000"/>
                <w:sz w:val="22"/>
                <w:szCs w:val="22"/>
              </w:rPr>
              <w:t>Week 24</w:t>
            </w:r>
          </w:p>
        </w:tc>
        <w:tc>
          <w:tcPr>
            <w:tcW w:w="1921" w:type="dxa"/>
            <w:shd w:val="clear" w:color="auto" w:fill="FFFFFF"/>
          </w:tcPr>
          <w:p w14:paraId="46CFCFE5">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164</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8 (21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25)</w:t>
            </w:r>
          </w:p>
        </w:tc>
        <w:tc>
          <w:tcPr>
            <w:tcW w:w="1921" w:type="dxa"/>
            <w:shd w:val="clear" w:color="auto" w:fill="FFFFFF"/>
          </w:tcPr>
          <w:p w14:paraId="2D676B85">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163</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9 (22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40)</w:t>
            </w:r>
          </w:p>
        </w:tc>
        <w:tc>
          <w:tcPr>
            <w:tcW w:w="1921" w:type="dxa"/>
            <w:shd w:val="clear" w:color="auto" w:fill="FFFFFF"/>
          </w:tcPr>
          <w:p w14:paraId="7394934C">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166</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 (25</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03)</w:t>
            </w:r>
          </w:p>
        </w:tc>
        <w:tc>
          <w:tcPr>
            <w:tcW w:w="1921" w:type="dxa"/>
            <w:shd w:val="clear" w:color="auto" w:fill="FFFFFF"/>
          </w:tcPr>
          <w:p w14:paraId="25E3BD7A">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159</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8 (20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63)</w:t>
            </w:r>
          </w:p>
        </w:tc>
        <w:tc>
          <w:tcPr>
            <w:tcW w:w="1921" w:type="dxa"/>
            <w:shd w:val="clear" w:color="auto" w:fill="FFFFFF"/>
          </w:tcPr>
          <w:p w14:paraId="2CE8B655">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189</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 (68</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65)</w:t>
            </w:r>
          </w:p>
        </w:tc>
        <w:tc>
          <w:tcPr>
            <w:tcW w:w="1921" w:type="dxa"/>
            <w:shd w:val="clear" w:color="auto" w:fill="FFFFFF"/>
          </w:tcPr>
          <w:p w14:paraId="696DB57A">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157</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 (16</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30)</w:t>
            </w:r>
          </w:p>
        </w:tc>
      </w:tr>
      <w:tr w14:paraId="195193B0">
        <w:tblPrEx>
          <w:tblCellMar>
            <w:top w:w="0" w:type="dxa"/>
            <w:left w:w="0" w:type="dxa"/>
            <w:bottom w:w="0" w:type="dxa"/>
            <w:right w:w="0" w:type="dxa"/>
          </w:tblCellMar>
        </w:tblPrEx>
        <w:trPr>
          <w:jc w:val="center"/>
        </w:trPr>
        <w:tc>
          <w:tcPr>
            <w:tcW w:w="3451" w:type="dxa"/>
            <w:tcBorders>
              <w:bottom w:val="single" w:color="auto" w:sz="4" w:space="0"/>
            </w:tcBorders>
            <w:shd w:val="clear" w:color="auto" w:fill="FFFFFF"/>
            <w:vAlign w:val="center"/>
          </w:tcPr>
          <w:p w14:paraId="16B95777">
            <w:pPr>
              <w:pStyle w:val="10"/>
              <w:keepNext/>
              <w:widowControl/>
              <w:snapToGrid w:val="0"/>
              <w:ind w:firstLine="220" w:firstLineChars="100"/>
              <w:rPr>
                <w:rFonts w:ascii="Times New Roman" w:hAnsi="Times New Roman"/>
                <w:color w:val="000000"/>
                <w:sz w:val="22"/>
                <w:szCs w:val="22"/>
              </w:rPr>
            </w:pPr>
            <w:r>
              <w:rPr>
                <w:rFonts w:ascii="Times New Roman" w:hAnsi="Times New Roman"/>
                <w:color w:val="000000"/>
                <w:sz w:val="22"/>
                <w:szCs w:val="22"/>
              </w:rPr>
              <w:t>Change from baseline at week 24</w:t>
            </w:r>
          </w:p>
        </w:tc>
        <w:tc>
          <w:tcPr>
            <w:tcW w:w="1921" w:type="dxa"/>
            <w:tcBorders>
              <w:bottom w:val="single" w:color="auto" w:sz="4" w:space="0"/>
            </w:tcBorders>
            <w:shd w:val="clear" w:color="auto" w:fill="FFFFFF"/>
          </w:tcPr>
          <w:p w14:paraId="1318A977">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 (9</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74)</w:t>
            </w:r>
          </w:p>
        </w:tc>
        <w:tc>
          <w:tcPr>
            <w:tcW w:w="1921" w:type="dxa"/>
            <w:tcBorders>
              <w:bottom w:val="single" w:color="auto" w:sz="4" w:space="0"/>
            </w:tcBorders>
            <w:shd w:val="clear" w:color="auto" w:fill="FFFFFF"/>
          </w:tcPr>
          <w:p w14:paraId="3429E7DD">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 (11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54)</w:t>
            </w:r>
          </w:p>
        </w:tc>
        <w:tc>
          <w:tcPr>
            <w:tcW w:w="1921" w:type="dxa"/>
            <w:tcBorders>
              <w:bottom w:val="single" w:color="auto" w:sz="4" w:space="0"/>
            </w:tcBorders>
            <w:shd w:val="clear" w:color="auto" w:fill="FFFFFF"/>
          </w:tcPr>
          <w:p w14:paraId="46B0D483">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5</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 (13</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25)</w:t>
            </w:r>
          </w:p>
        </w:tc>
        <w:tc>
          <w:tcPr>
            <w:tcW w:w="1921" w:type="dxa"/>
            <w:tcBorders>
              <w:bottom w:val="single" w:color="auto" w:sz="4" w:space="0"/>
            </w:tcBorders>
            <w:shd w:val="clear" w:color="auto" w:fill="FFFFFF"/>
          </w:tcPr>
          <w:p w14:paraId="08D58D85">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3</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 (10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94)</w:t>
            </w:r>
          </w:p>
        </w:tc>
        <w:tc>
          <w:tcPr>
            <w:tcW w:w="1921" w:type="dxa"/>
            <w:tcBorders>
              <w:bottom w:val="single" w:color="auto" w:sz="4" w:space="0"/>
            </w:tcBorders>
            <w:shd w:val="clear" w:color="auto" w:fill="FFFFFF"/>
          </w:tcPr>
          <w:p w14:paraId="03A2D853">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13</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 (52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74)</w:t>
            </w:r>
          </w:p>
        </w:tc>
        <w:tc>
          <w:tcPr>
            <w:tcW w:w="1921" w:type="dxa"/>
            <w:tcBorders>
              <w:bottom w:val="single" w:color="auto" w:sz="4" w:space="0"/>
            </w:tcBorders>
            <w:shd w:val="clear" w:color="auto" w:fill="FFFFFF"/>
          </w:tcPr>
          <w:p w14:paraId="6A8AB001">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8 (13</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24)</w:t>
            </w:r>
          </w:p>
        </w:tc>
      </w:tr>
    </w:tbl>
    <w:p w14:paraId="699B8EDE">
      <w:pPr>
        <w:rPr>
          <w:rFonts w:ascii="Times New Roman" w:hAnsi="Times New Roman" w:cs="Times New Roman"/>
        </w:rPr>
      </w:pPr>
      <w:r>
        <w:rPr>
          <w:rFonts w:hint="eastAsia" w:ascii="Times New Roman" w:hAnsi="Times New Roman" w:cs="Times New Roman"/>
        </w:rPr>
        <w:t>Data are mean (SD) or least-squares mean (</w:t>
      </w:r>
      <w:r>
        <w:rPr>
          <w:rFonts w:hint="eastAsia" w:ascii="Times New Roman" w:hAnsi="Times New Roman" w:cs="Times New Roman"/>
          <w:lang w:eastAsia="zh-CN"/>
        </w:rPr>
        <w:t>LSMean) (95</w:t>
      </w:r>
      <w:r>
        <w:rPr>
          <w:rFonts w:hint="eastAsia" w:ascii="Times New Roman" w:hAnsi="Times New Roman" w:cs="Times New Roman"/>
        </w:rPr>
        <w:t>% CI). LSM</w:t>
      </w:r>
      <w:r>
        <w:rPr>
          <w:rFonts w:ascii="Times New Roman" w:hAnsi="Times New Roman" w:cs="Times New Roman"/>
        </w:rPr>
        <w:t>ean</w:t>
      </w:r>
      <w:r>
        <w:rPr>
          <w:rFonts w:hint="eastAsia" w:ascii="Times New Roman" w:hAnsi="Times New Roman" w:cs="Times New Roman"/>
        </w:rPr>
        <w:t xml:space="preserve"> (95% CI) for estimated treatment difference versus placebo, predicated from MMRM analysis, with multiple </w:t>
      </w:r>
      <w:r>
        <w:rPr>
          <w:rFonts w:hint="eastAsia" w:ascii="Times New Roman" w:hAnsi="Times New Roman" w:cs="Times New Roman"/>
          <w:lang w:eastAsia="zh-CN"/>
        </w:rPr>
        <w:t>variables</w:t>
      </w:r>
      <w:r>
        <w:rPr>
          <w:rFonts w:hint="eastAsia" w:ascii="Times New Roman" w:hAnsi="Times New Roman" w:cs="Times New Roman"/>
        </w:rPr>
        <w:t xml:space="preserve"> as fixed effects. N, number of patients who were randomized and received at least one dose of study drug. Bpm, beats per minute. </w:t>
      </w:r>
      <w:r>
        <w:rPr>
          <w:rFonts w:ascii="Times New Roman" w:hAnsi="Times New Roman" w:cs="Times New Roman"/>
        </w:rPr>
        <w:t xml:space="preserve">Missing </w:t>
      </w:r>
      <w:r>
        <w:rPr>
          <w:rFonts w:hint="eastAsia" w:ascii="Times New Roman" w:hAnsi="Times New Roman" w:cs="Times New Roman"/>
          <w:lang w:eastAsia="zh-CN"/>
        </w:rPr>
        <w:t>data</w:t>
      </w:r>
      <w:r>
        <w:rPr>
          <w:rFonts w:ascii="Times New Roman" w:hAnsi="Times New Roman" w:cs="Times New Roman"/>
        </w:rPr>
        <w:t xml:space="preserve"> at Week 24. </w:t>
      </w:r>
      <w:r>
        <w:rPr>
          <w:rFonts w:ascii="Times New Roman" w:hAnsi="Times New Roman"/>
          <w:color w:val="000000"/>
          <w:sz w:val="22"/>
          <w:szCs w:val="22"/>
        </w:rPr>
        <w:t>Systolic</w:t>
      </w:r>
      <w:r>
        <w:rPr>
          <w:rFonts w:ascii="Times New Roman" w:hAnsi="Times New Roman" w:cs="Times New Roman"/>
        </w:rPr>
        <w:t xml:space="preserve"> and diastolic blood pressure data were missing for 8 participants (placebo 4; 3 mg 1; 6 mg 1; 9 mg 4; 12 mg 1; 15 mg 1), and </w:t>
      </w:r>
      <w:r>
        <w:rPr>
          <w:rFonts w:ascii="Times New Roman" w:hAnsi="Times New Roman"/>
          <w:color w:val="000000"/>
          <w:sz w:val="22"/>
          <w:szCs w:val="22"/>
        </w:rPr>
        <w:t>pulse rate</w:t>
      </w:r>
      <w:r>
        <w:rPr>
          <w:rFonts w:ascii="Times New Roman" w:hAnsi="Times New Roman" w:cs="Times New Roman"/>
        </w:rPr>
        <w:t>, and PR interval data were missing for 14 participants (placebo 4; 3 mg 1; 6 mg 2; 9 mg 4; 12 mg 2; 15 mg 1).</w:t>
      </w:r>
    </w:p>
    <w:p w14:paraId="0FC4C2E1">
      <w:pPr>
        <w:rPr>
          <w:rFonts w:ascii="Times New Roman" w:hAnsi="Times New Roman" w:cs="Times New Roman"/>
        </w:rPr>
      </w:pPr>
    </w:p>
    <w:p w14:paraId="0A74D841">
      <w:pPr>
        <w:pStyle w:val="4"/>
        <w:spacing w:before="0" w:after="0" w:line="360" w:lineRule="auto"/>
        <w:rPr>
          <w:rFonts w:ascii="Times New Roman" w:hAnsi="Times New Roman" w:cs="Times New Roman"/>
          <w:sz w:val="24"/>
          <w:szCs w:val="24"/>
          <w:lang w:bidi="ar"/>
        </w:rPr>
      </w:pPr>
      <w:r>
        <w:rPr>
          <w:rFonts w:hint="eastAsia" w:ascii="Times New Roman" w:hAnsi="Times New Roman" w:cs="Times New Roman"/>
          <w:sz w:val="24"/>
          <w:szCs w:val="24"/>
          <w:lang w:bidi="ar"/>
        </w:rPr>
        <w:t>Supplementary Table</w:t>
      </w:r>
      <w:r>
        <w:rPr>
          <w:rFonts w:ascii="Times New Roman" w:hAnsi="Times New Roman" w:cs="Times New Roman"/>
          <w:sz w:val="24"/>
          <w:szCs w:val="24"/>
          <w:lang w:bidi="ar"/>
        </w:rPr>
        <w:t xml:space="preserve"> 3.</w:t>
      </w:r>
      <w:r>
        <w:rPr>
          <w:rFonts w:hint="eastAsia" w:ascii="Times New Roman" w:hAnsi="Times New Roman" w:cs="Times New Roman"/>
          <w:sz w:val="24"/>
          <w:szCs w:val="24"/>
          <w:lang w:bidi="ar"/>
        </w:rPr>
        <w:t xml:space="preserve"> Change from baseline in l</w:t>
      </w:r>
      <w:r>
        <w:rPr>
          <w:rFonts w:ascii="Times New Roman" w:hAnsi="Times New Roman" w:cs="Times New Roman"/>
          <w:sz w:val="24"/>
          <w:szCs w:val="24"/>
          <w:lang w:bidi="ar"/>
        </w:rPr>
        <w:t xml:space="preserve">ipids </w:t>
      </w:r>
      <w:r>
        <w:rPr>
          <w:rFonts w:hint="eastAsia" w:ascii="Times New Roman" w:hAnsi="Times New Roman" w:cs="Times New Roman"/>
          <w:sz w:val="24"/>
          <w:szCs w:val="24"/>
          <w:lang w:bidi="ar"/>
        </w:rPr>
        <w:t>profile at week 12 and week 24</w:t>
      </w:r>
    </w:p>
    <w:tbl>
      <w:tblPr>
        <w:tblStyle w:val="11"/>
        <w:tblW w:w="14977" w:type="dxa"/>
        <w:jc w:val="center"/>
        <w:tblLayout w:type="fixed"/>
        <w:tblCellMar>
          <w:top w:w="0" w:type="dxa"/>
          <w:left w:w="0" w:type="dxa"/>
          <w:bottom w:w="0" w:type="dxa"/>
          <w:right w:w="0" w:type="dxa"/>
        </w:tblCellMar>
      </w:tblPr>
      <w:tblGrid>
        <w:gridCol w:w="3451"/>
        <w:gridCol w:w="1921"/>
        <w:gridCol w:w="1921"/>
        <w:gridCol w:w="1921"/>
        <w:gridCol w:w="1921"/>
        <w:gridCol w:w="1921"/>
        <w:gridCol w:w="1921"/>
      </w:tblGrid>
      <w:tr w14:paraId="054D08FE">
        <w:tblPrEx>
          <w:tblCellMar>
            <w:top w:w="0" w:type="dxa"/>
            <w:left w:w="0" w:type="dxa"/>
            <w:bottom w:w="0" w:type="dxa"/>
            <w:right w:w="0" w:type="dxa"/>
          </w:tblCellMar>
        </w:tblPrEx>
        <w:trPr>
          <w:tblHeader/>
          <w:jc w:val="center"/>
        </w:trPr>
        <w:tc>
          <w:tcPr>
            <w:tcW w:w="3451" w:type="dxa"/>
            <w:vMerge w:val="restart"/>
            <w:tcBorders>
              <w:top w:val="single" w:color="auto" w:sz="4" w:space="0"/>
              <w:bottom w:val="single" w:color="auto" w:sz="4" w:space="0"/>
              <w:tl2br w:val="nil"/>
            </w:tcBorders>
            <w:shd w:val="clear" w:color="auto" w:fill="FFFFFF"/>
            <w:tcMar>
              <w:top w:w="10" w:type="dxa"/>
              <w:left w:w="10" w:type="dxa"/>
              <w:right w:w="10" w:type="dxa"/>
            </w:tcMar>
            <w:vAlign w:val="center"/>
          </w:tcPr>
          <w:p w14:paraId="3F98F707">
            <w:pPr>
              <w:pStyle w:val="10"/>
              <w:keepNext/>
              <w:widowControl/>
              <w:snapToGrid w:val="0"/>
              <w:rPr>
                <w:rFonts w:ascii="Times New Roman" w:hAnsi="Times New Roman"/>
                <w:color w:val="000000"/>
                <w:sz w:val="22"/>
                <w:szCs w:val="22"/>
              </w:rPr>
            </w:pPr>
          </w:p>
        </w:tc>
        <w:tc>
          <w:tcPr>
            <w:tcW w:w="1921" w:type="dxa"/>
            <w:tcBorders>
              <w:top w:val="single" w:color="auto" w:sz="4" w:space="0"/>
              <w:bottom w:val="nil"/>
            </w:tcBorders>
            <w:shd w:val="clear" w:color="auto" w:fill="FFFFFF"/>
            <w:tcMar>
              <w:top w:w="10" w:type="dxa"/>
              <w:left w:w="10" w:type="dxa"/>
              <w:right w:w="10" w:type="dxa"/>
            </w:tcMar>
            <w:vAlign w:val="center"/>
          </w:tcPr>
          <w:p w14:paraId="234B7A99">
            <w:pPr>
              <w:adjustRightInd w:val="0"/>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Bilpatide</w:t>
            </w:r>
            <w:r>
              <w:rPr>
                <w:rFonts w:ascii="Times New Roman" w:hAnsi="Times New Roman" w:eastAsia="宋体" w:cs="Times New Roman"/>
                <w:color w:val="000000"/>
                <w:sz w:val="22"/>
                <w:szCs w:val="22"/>
              </w:rPr>
              <w:t xml:space="preserve"> 3mg</w:t>
            </w:r>
          </w:p>
        </w:tc>
        <w:tc>
          <w:tcPr>
            <w:tcW w:w="1921" w:type="dxa"/>
            <w:tcBorders>
              <w:top w:val="single" w:color="auto" w:sz="4" w:space="0"/>
              <w:bottom w:val="nil"/>
            </w:tcBorders>
            <w:shd w:val="clear" w:color="auto" w:fill="FFFFFF"/>
            <w:tcMar>
              <w:top w:w="10" w:type="dxa"/>
              <w:left w:w="10" w:type="dxa"/>
              <w:right w:w="10" w:type="dxa"/>
            </w:tcMar>
            <w:vAlign w:val="center"/>
          </w:tcPr>
          <w:p w14:paraId="21AB06C4">
            <w:pPr>
              <w:adjustRightInd w:val="0"/>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Bilpatide</w:t>
            </w:r>
            <w:r>
              <w:rPr>
                <w:rFonts w:ascii="Times New Roman" w:hAnsi="Times New Roman" w:eastAsia="宋体" w:cs="Times New Roman"/>
                <w:color w:val="000000"/>
                <w:sz w:val="22"/>
                <w:szCs w:val="22"/>
              </w:rPr>
              <w:t xml:space="preserve"> 6mg</w:t>
            </w:r>
          </w:p>
        </w:tc>
        <w:tc>
          <w:tcPr>
            <w:tcW w:w="1921" w:type="dxa"/>
            <w:tcBorders>
              <w:top w:val="single" w:color="auto" w:sz="4" w:space="0"/>
              <w:bottom w:val="nil"/>
            </w:tcBorders>
            <w:shd w:val="clear" w:color="auto" w:fill="FFFFFF"/>
            <w:tcMar>
              <w:top w:w="10" w:type="dxa"/>
              <w:left w:w="10" w:type="dxa"/>
              <w:right w:w="10" w:type="dxa"/>
            </w:tcMar>
            <w:vAlign w:val="center"/>
          </w:tcPr>
          <w:p w14:paraId="392F561C">
            <w:pPr>
              <w:adjustRightInd w:val="0"/>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Bilpatide</w:t>
            </w:r>
            <w:r>
              <w:rPr>
                <w:rFonts w:ascii="Times New Roman" w:hAnsi="Times New Roman" w:eastAsia="宋体" w:cs="Times New Roman"/>
                <w:color w:val="000000"/>
                <w:sz w:val="22"/>
                <w:szCs w:val="22"/>
              </w:rPr>
              <w:t xml:space="preserve"> 9mg</w:t>
            </w:r>
          </w:p>
        </w:tc>
        <w:tc>
          <w:tcPr>
            <w:tcW w:w="1921" w:type="dxa"/>
            <w:tcBorders>
              <w:top w:val="single" w:color="auto" w:sz="4" w:space="0"/>
              <w:bottom w:val="nil"/>
            </w:tcBorders>
            <w:shd w:val="clear" w:color="auto" w:fill="FFFFFF"/>
            <w:tcMar>
              <w:top w:w="10" w:type="dxa"/>
              <w:left w:w="10" w:type="dxa"/>
              <w:right w:w="10" w:type="dxa"/>
            </w:tcMar>
            <w:vAlign w:val="center"/>
          </w:tcPr>
          <w:p w14:paraId="68073FE5">
            <w:pPr>
              <w:adjustRightInd w:val="0"/>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Bilpatide</w:t>
            </w:r>
            <w:r>
              <w:rPr>
                <w:rFonts w:ascii="Times New Roman" w:hAnsi="Times New Roman" w:eastAsia="宋体" w:cs="Times New Roman"/>
                <w:color w:val="000000"/>
                <w:sz w:val="22"/>
                <w:szCs w:val="22"/>
              </w:rPr>
              <w:t xml:space="preserve"> 12mg</w:t>
            </w:r>
          </w:p>
        </w:tc>
        <w:tc>
          <w:tcPr>
            <w:tcW w:w="1921" w:type="dxa"/>
            <w:tcBorders>
              <w:top w:val="single" w:color="auto" w:sz="4" w:space="0"/>
              <w:bottom w:val="nil"/>
            </w:tcBorders>
            <w:shd w:val="clear" w:color="auto" w:fill="FFFFFF"/>
            <w:tcMar>
              <w:top w:w="10" w:type="dxa"/>
              <w:left w:w="10" w:type="dxa"/>
              <w:right w:w="10" w:type="dxa"/>
            </w:tcMar>
            <w:vAlign w:val="center"/>
          </w:tcPr>
          <w:p w14:paraId="792B1838">
            <w:pPr>
              <w:adjustRightInd w:val="0"/>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Bilpatide</w:t>
            </w:r>
            <w:r>
              <w:rPr>
                <w:rFonts w:ascii="Times New Roman" w:hAnsi="Times New Roman" w:eastAsia="宋体" w:cs="Times New Roman"/>
                <w:color w:val="000000"/>
                <w:sz w:val="22"/>
                <w:szCs w:val="22"/>
              </w:rPr>
              <w:t xml:space="preserve"> 15mg</w:t>
            </w:r>
          </w:p>
        </w:tc>
        <w:tc>
          <w:tcPr>
            <w:tcW w:w="1921" w:type="dxa"/>
            <w:tcBorders>
              <w:top w:val="single" w:color="auto" w:sz="4" w:space="0"/>
              <w:bottom w:val="nil"/>
            </w:tcBorders>
            <w:shd w:val="clear" w:color="auto" w:fill="FFFFFF"/>
            <w:vAlign w:val="center"/>
          </w:tcPr>
          <w:p w14:paraId="60C372D6">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Placebo</w:t>
            </w:r>
          </w:p>
        </w:tc>
      </w:tr>
      <w:tr w14:paraId="04816EE7">
        <w:tblPrEx>
          <w:tblCellMar>
            <w:top w:w="0" w:type="dxa"/>
            <w:left w:w="0" w:type="dxa"/>
            <w:bottom w:w="0" w:type="dxa"/>
            <w:right w:w="0" w:type="dxa"/>
          </w:tblCellMar>
        </w:tblPrEx>
        <w:trPr>
          <w:tblHeader/>
          <w:jc w:val="center"/>
        </w:trPr>
        <w:tc>
          <w:tcPr>
            <w:tcW w:w="3451" w:type="dxa"/>
            <w:vMerge w:val="continue"/>
            <w:tcBorders>
              <w:top w:val="single" w:color="auto" w:sz="4" w:space="0"/>
              <w:bottom w:val="single" w:color="auto" w:sz="4" w:space="0"/>
            </w:tcBorders>
            <w:shd w:val="clear" w:color="auto" w:fill="FFFFFF"/>
            <w:tcMar>
              <w:top w:w="10" w:type="dxa"/>
              <w:left w:w="10" w:type="dxa"/>
              <w:right w:w="10" w:type="dxa"/>
            </w:tcMar>
            <w:vAlign w:val="center"/>
          </w:tcPr>
          <w:p w14:paraId="775EBA6F">
            <w:pPr>
              <w:keepNext/>
              <w:snapToGrid w:val="0"/>
              <w:rPr>
                <w:rFonts w:ascii="Times New Roman" w:hAnsi="Times New Roman" w:cs="Times New Roman"/>
                <w:color w:val="000000"/>
                <w:sz w:val="22"/>
                <w:szCs w:val="22"/>
              </w:rPr>
            </w:pPr>
          </w:p>
        </w:tc>
        <w:tc>
          <w:tcPr>
            <w:tcW w:w="1921" w:type="dxa"/>
            <w:tcBorders>
              <w:top w:val="nil"/>
              <w:bottom w:val="single" w:color="auto" w:sz="4" w:space="0"/>
            </w:tcBorders>
            <w:shd w:val="clear" w:color="auto" w:fill="FFFFFF"/>
            <w:tcMar>
              <w:top w:w="10" w:type="dxa"/>
              <w:left w:w="10" w:type="dxa"/>
              <w:right w:w="10" w:type="dxa"/>
            </w:tcMar>
            <w:vAlign w:val="center"/>
          </w:tcPr>
          <w:p w14:paraId="461F3958">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(N=41)</w:t>
            </w:r>
          </w:p>
        </w:tc>
        <w:tc>
          <w:tcPr>
            <w:tcW w:w="1921" w:type="dxa"/>
            <w:tcBorders>
              <w:top w:val="nil"/>
              <w:bottom w:val="single" w:color="auto" w:sz="4" w:space="0"/>
            </w:tcBorders>
            <w:shd w:val="clear" w:color="auto" w:fill="FFFFFF"/>
            <w:tcMar>
              <w:top w:w="10" w:type="dxa"/>
              <w:left w:w="10" w:type="dxa"/>
              <w:right w:w="10" w:type="dxa"/>
            </w:tcMar>
            <w:vAlign w:val="center"/>
          </w:tcPr>
          <w:p w14:paraId="36E7BDD6">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(N=39)</w:t>
            </w:r>
          </w:p>
        </w:tc>
        <w:tc>
          <w:tcPr>
            <w:tcW w:w="1921" w:type="dxa"/>
            <w:tcBorders>
              <w:top w:val="nil"/>
              <w:bottom w:val="single" w:color="auto" w:sz="4" w:space="0"/>
            </w:tcBorders>
            <w:shd w:val="clear" w:color="auto" w:fill="FFFFFF"/>
            <w:tcMar>
              <w:top w:w="10" w:type="dxa"/>
              <w:left w:w="10" w:type="dxa"/>
              <w:right w:w="10" w:type="dxa"/>
            </w:tcMar>
            <w:vAlign w:val="center"/>
          </w:tcPr>
          <w:p w14:paraId="736A7E8D">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(N=40)</w:t>
            </w:r>
          </w:p>
        </w:tc>
        <w:tc>
          <w:tcPr>
            <w:tcW w:w="1921" w:type="dxa"/>
            <w:tcBorders>
              <w:top w:val="nil"/>
              <w:bottom w:val="single" w:color="auto" w:sz="4" w:space="0"/>
            </w:tcBorders>
            <w:shd w:val="clear" w:color="auto" w:fill="FFFFFF"/>
            <w:tcMar>
              <w:top w:w="10" w:type="dxa"/>
              <w:left w:w="10" w:type="dxa"/>
              <w:right w:w="10" w:type="dxa"/>
            </w:tcMar>
            <w:vAlign w:val="center"/>
          </w:tcPr>
          <w:p w14:paraId="5785CFD2">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(N=41)</w:t>
            </w:r>
          </w:p>
        </w:tc>
        <w:tc>
          <w:tcPr>
            <w:tcW w:w="1921" w:type="dxa"/>
            <w:tcBorders>
              <w:top w:val="nil"/>
              <w:bottom w:val="single" w:color="auto" w:sz="4" w:space="0"/>
            </w:tcBorders>
            <w:shd w:val="clear" w:color="auto" w:fill="FFFFFF"/>
            <w:tcMar>
              <w:top w:w="10" w:type="dxa"/>
              <w:left w:w="10" w:type="dxa"/>
              <w:right w:w="10" w:type="dxa"/>
            </w:tcMar>
            <w:vAlign w:val="center"/>
          </w:tcPr>
          <w:p w14:paraId="43829B02">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(N=8)</w:t>
            </w:r>
          </w:p>
        </w:tc>
        <w:tc>
          <w:tcPr>
            <w:tcW w:w="1921" w:type="dxa"/>
            <w:tcBorders>
              <w:top w:val="nil"/>
              <w:bottom w:val="single" w:color="auto" w:sz="4" w:space="0"/>
            </w:tcBorders>
            <w:shd w:val="clear" w:color="auto" w:fill="FFFFFF"/>
            <w:vAlign w:val="center"/>
          </w:tcPr>
          <w:p w14:paraId="7A172E3A">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(N=62)</w:t>
            </w:r>
          </w:p>
        </w:tc>
      </w:tr>
      <w:tr w14:paraId="74C5289B">
        <w:tblPrEx>
          <w:tblCellMar>
            <w:top w:w="0" w:type="dxa"/>
            <w:left w:w="0" w:type="dxa"/>
            <w:bottom w:w="0" w:type="dxa"/>
            <w:right w:w="0" w:type="dxa"/>
          </w:tblCellMar>
        </w:tblPrEx>
        <w:trPr>
          <w:jc w:val="center"/>
        </w:trPr>
        <w:tc>
          <w:tcPr>
            <w:tcW w:w="3451" w:type="dxa"/>
            <w:shd w:val="clear" w:color="auto" w:fill="FFFFFF"/>
            <w:vAlign w:val="center"/>
          </w:tcPr>
          <w:p w14:paraId="748838DB">
            <w:pPr>
              <w:pStyle w:val="10"/>
              <w:keepNext/>
              <w:widowControl/>
              <w:snapToGrid w:val="0"/>
              <w:rPr>
                <w:rFonts w:ascii="Times New Roman" w:hAnsi="Times New Roman"/>
                <w:color w:val="000000"/>
                <w:sz w:val="22"/>
                <w:szCs w:val="22"/>
              </w:rPr>
            </w:pPr>
            <w:r>
              <w:rPr>
                <w:rFonts w:ascii="Times New Roman" w:hAnsi="Times New Roman" w:eastAsia="宋体"/>
                <w:color w:val="000000"/>
                <w:sz w:val="22"/>
                <w:szCs w:val="22"/>
                <w:lang w:bidi="ar"/>
              </w:rPr>
              <w:t>Triglycerides</w:t>
            </w:r>
            <w:r>
              <w:rPr>
                <w:rFonts w:ascii="Times New Roman" w:hAnsi="Times New Roman"/>
                <w:color w:val="000000"/>
                <w:sz w:val="22"/>
                <w:szCs w:val="22"/>
              </w:rPr>
              <w:t>, mmol/L</w:t>
            </w:r>
          </w:p>
        </w:tc>
        <w:tc>
          <w:tcPr>
            <w:tcW w:w="1921" w:type="dxa"/>
            <w:shd w:val="clear" w:color="auto" w:fill="FFFFFF"/>
            <w:vAlign w:val="center"/>
          </w:tcPr>
          <w:p w14:paraId="1D88ED63">
            <w:pPr>
              <w:adjustRightInd w:val="0"/>
              <w:jc w:val="center"/>
              <w:rPr>
                <w:rFonts w:ascii="Times New Roman" w:hAnsi="Times New Roman" w:eastAsia="宋体" w:cs="Times New Roman"/>
                <w:color w:val="000000"/>
                <w:sz w:val="22"/>
                <w:szCs w:val="22"/>
              </w:rPr>
            </w:pPr>
          </w:p>
        </w:tc>
        <w:tc>
          <w:tcPr>
            <w:tcW w:w="1921" w:type="dxa"/>
            <w:shd w:val="clear" w:color="auto" w:fill="FFFFFF"/>
            <w:vAlign w:val="center"/>
          </w:tcPr>
          <w:p w14:paraId="2907C13D">
            <w:pPr>
              <w:adjustRightInd w:val="0"/>
              <w:jc w:val="center"/>
              <w:rPr>
                <w:rFonts w:ascii="Times New Roman" w:hAnsi="Times New Roman" w:eastAsia="宋体" w:cs="Times New Roman"/>
                <w:color w:val="000000"/>
                <w:sz w:val="22"/>
                <w:szCs w:val="22"/>
              </w:rPr>
            </w:pPr>
          </w:p>
        </w:tc>
        <w:tc>
          <w:tcPr>
            <w:tcW w:w="1921" w:type="dxa"/>
            <w:shd w:val="clear" w:color="auto" w:fill="FFFFFF"/>
            <w:vAlign w:val="center"/>
          </w:tcPr>
          <w:p w14:paraId="298D0592">
            <w:pPr>
              <w:adjustRightInd w:val="0"/>
              <w:jc w:val="center"/>
              <w:rPr>
                <w:rFonts w:ascii="Times New Roman" w:hAnsi="Times New Roman" w:eastAsia="宋体" w:cs="Times New Roman"/>
                <w:color w:val="000000"/>
                <w:sz w:val="22"/>
                <w:szCs w:val="22"/>
              </w:rPr>
            </w:pPr>
          </w:p>
        </w:tc>
        <w:tc>
          <w:tcPr>
            <w:tcW w:w="1921" w:type="dxa"/>
            <w:shd w:val="clear" w:color="auto" w:fill="FFFFFF"/>
            <w:vAlign w:val="center"/>
          </w:tcPr>
          <w:p w14:paraId="221B85A9">
            <w:pPr>
              <w:adjustRightInd w:val="0"/>
              <w:jc w:val="center"/>
              <w:rPr>
                <w:rFonts w:ascii="Times New Roman" w:hAnsi="Times New Roman" w:eastAsia="宋体" w:cs="Times New Roman"/>
                <w:color w:val="000000"/>
                <w:sz w:val="22"/>
                <w:szCs w:val="22"/>
              </w:rPr>
            </w:pPr>
          </w:p>
        </w:tc>
        <w:tc>
          <w:tcPr>
            <w:tcW w:w="1921" w:type="dxa"/>
            <w:shd w:val="clear" w:color="auto" w:fill="FFFFFF"/>
            <w:vAlign w:val="center"/>
          </w:tcPr>
          <w:p w14:paraId="14E37326">
            <w:pPr>
              <w:adjustRightInd w:val="0"/>
              <w:jc w:val="center"/>
              <w:rPr>
                <w:rFonts w:ascii="Times New Roman" w:hAnsi="Times New Roman" w:eastAsia="宋体" w:cs="Times New Roman"/>
                <w:color w:val="000000"/>
                <w:sz w:val="22"/>
                <w:szCs w:val="22"/>
              </w:rPr>
            </w:pPr>
          </w:p>
        </w:tc>
        <w:tc>
          <w:tcPr>
            <w:tcW w:w="1921" w:type="dxa"/>
            <w:shd w:val="clear" w:color="auto" w:fill="FFFFFF"/>
            <w:vAlign w:val="center"/>
          </w:tcPr>
          <w:p w14:paraId="72FAD61C">
            <w:pPr>
              <w:adjustRightInd w:val="0"/>
              <w:jc w:val="center"/>
              <w:rPr>
                <w:rFonts w:ascii="Times New Roman" w:hAnsi="Times New Roman" w:eastAsia="宋体" w:cs="Times New Roman"/>
                <w:color w:val="000000"/>
                <w:sz w:val="22"/>
                <w:szCs w:val="22"/>
              </w:rPr>
            </w:pPr>
          </w:p>
        </w:tc>
      </w:tr>
      <w:tr w14:paraId="29BD21C5">
        <w:tblPrEx>
          <w:tblCellMar>
            <w:top w:w="0" w:type="dxa"/>
            <w:left w:w="0" w:type="dxa"/>
            <w:bottom w:w="0" w:type="dxa"/>
            <w:right w:w="0" w:type="dxa"/>
          </w:tblCellMar>
        </w:tblPrEx>
        <w:trPr>
          <w:jc w:val="center"/>
        </w:trPr>
        <w:tc>
          <w:tcPr>
            <w:tcW w:w="3451" w:type="dxa"/>
            <w:shd w:val="clear" w:color="auto" w:fill="FFFFFF"/>
            <w:vAlign w:val="center"/>
          </w:tcPr>
          <w:p w14:paraId="4AB3BE2A">
            <w:pPr>
              <w:pStyle w:val="10"/>
              <w:keepNext/>
              <w:widowControl/>
              <w:snapToGrid w:val="0"/>
              <w:ind w:firstLine="220" w:firstLineChars="100"/>
              <w:rPr>
                <w:rFonts w:ascii="Times New Roman" w:hAnsi="Times New Roman"/>
                <w:color w:val="000000"/>
                <w:sz w:val="22"/>
                <w:szCs w:val="22"/>
              </w:rPr>
            </w:pPr>
            <w:r>
              <w:rPr>
                <w:rFonts w:ascii="Times New Roman" w:hAnsi="Times New Roman"/>
                <w:color w:val="000000"/>
                <w:sz w:val="22"/>
                <w:szCs w:val="22"/>
              </w:rPr>
              <w:t>Week 12</w:t>
            </w:r>
          </w:p>
        </w:tc>
        <w:tc>
          <w:tcPr>
            <w:tcW w:w="1921" w:type="dxa"/>
            <w:shd w:val="clear" w:color="auto" w:fill="FFFFFF"/>
          </w:tcPr>
          <w:p w14:paraId="665EDEF1">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10(-0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75,0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54)</w:t>
            </w:r>
          </w:p>
        </w:tc>
        <w:tc>
          <w:tcPr>
            <w:tcW w:w="1921" w:type="dxa"/>
            <w:shd w:val="clear" w:color="auto" w:fill="FFFFFF"/>
          </w:tcPr>
          <w:p w14:paraId="609B9E4A">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32(-0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98,0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33)</w:t>
            </w:r>
          </w:p>
        </w:tc>
        <w:tc>
          <w:tcPr>
            <w:tcW w:w="1921" w:type="dxa"/>
            <w:shd w:val="clear" w:color="auto" w:fill="FFFFFF"/>
          </w:tcPr>
          <w:p w14:paraId="4D145573">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40(-1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06,0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26)</w:t>
            </w:r>
          </w:p>
        </w:tc>
        <w:tc>
          <w:tcPr>
            <w:tcW w:w="1921" w:type="dxa"/>
            <w:shd w:val="clear" w:color="auto" w:fill="FFFFFF"/>
          </w:tcPr>
          <w:p w14:paraId="201EEB14">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60(-1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24,0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03)</w:t>
            </w:r>
          </w:p>
        </w:tc>
        <w:tc>
          <w:tcPr>
            <w:tcW w:w="1921" w:type="dxa"/>
            <w:shd w:val="clear" w:color="auto" w:fill="FFFFFF"/>
          </w:tcPr>
          <w:p w14:paraId="5D2D30FC">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61(-2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05,0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83)</w:t>
            </w:r>
          </w:p>
        </w:tc>
        <w:tc>
          <w:tcPr>
            <w:tcW w:w="1921" w:type="dxa"/>
            <w:shd w:val="clear" w:color="auto" w:fill="FFFFFF"/>
          </w:tcPr>
          <w:p w14:paraId="1B1BAE36">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32(-0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20,0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84)</w:t>
            </w:r>
          </w:p>
        </w:tc>
      </w:tr>
      <w:tr w14:paraId="14E7C2DE">
        <w:tblPrEx>
          <w:tblCellMar>
            <w:top w:w="0" w:type="dxa"/>
            <w:left w:w="0" w:type="dxa"/>
            <w:bottom w:w="0" w:type="dxa"/>
            <w:right w:w="0" w:type="dxa"/>
          </w:tblCellMar>
        </w:tblPrEx>
        <w:trPr>
          <w:jc w:val="center"/>
        </w:trPr>
        <w:tc>
          <w:tcPr>
            <w:tcW w:w="3451" w:type="dxa"/>
            <w:shd w:val="clear" w:color="auto" w:fill="FFFFFF"/>
            <w:vAlign w:val="center"/>
          </w:tcPr>
          <w:p w14:paraId="57C53D75">
            <w:pPr>
              <w:pStyle w:val="10"/>
              <w:keepNext/>
              <w:widowControl/>
              <w:snapToGrid w:val="0"/>
              <w:ind w:firstLine="220" w:firstLineChars="100"/>
              <w:rPr>
                <w:rFonts w:ascii="Times New Roman" w:hAnsi="Times New Roman"/>
                <w:color w:val="000000"/>
                <w:sz w:val="22"/>
                <w:szCs w:val="22"/>
              </w:rPr>
            </w:pPr>
            <w:r>
              <w:rPr>
                <w:rFonts w:ascii="Times New Roman" w:hAnsi="Times New Roman"/>
                <w:color w:val="000000"/>
                <w:sz w:val="22"/>
                <w:szCs w:val="22"/>
              </w:rPr>
              <w:t xml:space="preserve">p-values </w:t>
            </w:r>
            <w:r>
              <w:rPr>
                <w:rFonts w:hint="eastAsia" w:ascii="Times New Roman" w:hAnsi="Times New Roman"/>
                <w:color w:val="000000"/>
                <w:sz w:val="22"/>
                <w:szCs w:val="22"/>
                <w:lang w:eastAsia="zh-CN"/>
              </w:rPr>
              <w:t>vs.</w:t>
            </w:r>
            <w:r>
              <w:rPr>
                <w:rFonts w:ascii="Times New Roman" w:hAnsi="Times New Roman"/>
                <w:color w:val="000000"/>
                <w:sz w:val="22"/>
                <w:szCs w:val="22"/>
              </w:rPr>
              <w:t xml:space="preserve"> placebo</w:t>
            </w:r>
          </w:p>
        </w:tc>
        <w:tc>
          <w:tcPr>
            <w:tcW w:w="1921" w:type="dxa"/>
            <w:shd w:val="clear" w:color="auto" w:fill="FFFFFF"/>
          </w:tcPr>
          <w:p w14:paraId="07020DB1">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3159</w:t>
            </w:r>
          </w:p>
        </w:tc>
        <w:tc>
          <w:tcPr>
            <w:tcW w:w="1921" w:type="dxa"/>
            <w:shd w:val="clear" w:color="auto" w:fill="FFFFFF"/>
          </w:tcPr>
          <w:p w14:paraId="74D3E5E3">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1330</w:t>
            </w:r>
          </w:p>
        </w:tc>
        <w:tc>
          <w:tcPr>
            <w:tcW w:w="1921" w:type="dxa"/>
            <w:shd w:val="clear" w:color="auto" w:fill="FFFFFF"/>
          </w:tcPr>
          <w:p w14:paraId="00272437">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0946</w:t>
            </w:r>
          </w:p>
        </w:tc>
        <w:tc>
          <w:tcPr>
            <w:tcW w:w="1921" w:type="dxa"/>
            <w:shd w:val="clear" w:color="auto" w:fill="FFFFFF"/>
          </w:tcPr>
          <w:p w14:paraId="78A4F113">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0276</w:t>
            </w:r>
          </w:p>
        </w:tc>
        <w:tc>
          <w:tcPr>
            <w:tcW w:w="1921" w:type="dxa"/>
            <w:shd w:val="clear" w:color="auto" w:fill="FFFFFF"/>
          </w:tcPr>
          <w:p w14:paraId="6AC14E5A">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2321</w:t>
            </w:r>
          </w:p>
        </w:tc>
        <w:tc>
          <w:tcPr>
            <w:tcW w:w="1921" w:type="dxa"/>
            <w:shd w:val="clear" w:color="auto" w:fill="FFFFFF"/>
          </w:tcPr>
          <w:p w14:paraId="16BD302C">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w:t>
            </w:r>
          </w:p>
        </w:tc>
      </w:tr>
      <w:tr w14:paraId="7C165E56">
        <w:tblPrEx>
          <w:tblCellMar>
            <w:top w:w="0" w:type="dxa"/>
            <w:left w:w="0" w:type="dxa"/>
            <w:bottom w:w="0" w:type="dxa"/>
            <w:right w:w="0" w:type="dxa"/>
          </w:tblCellMar>
        </w:tblPrEx>
        <w:trPr>
          <w:jc w:val="center"/>
        </w:trPr>
        <w:tc>
          <w:tcPr>
            <w:tcW w:w="3451" w:type="dxa"/>
            <w:shd w:val="clear" w:color="auto" w:fill="FFFFFF"/>
            <w:vAlign w:val="center"/>
          </w:tcPr>
          <w:p w14:paraId="1A2B6EE8">
            <w:pPr>
              <w:pStyle w:val="10"/>
              <w:keepNext/>
              <w:widowControl/>
              <w:snapToGrid w:val="0"/>
              <w:ind w:firstLine="220" w:firstLineChars="100"/>
              <w:rPr>
                <w:rFonts w:ascii="Times New Roman" w:hAnsi="Times New Roman"/>
                <w:color w:val="000000"/>
                <w:sz w:val="22"/>
                <w:szCs w:val="22"/>
              </w:rPr>
            </w:pPr>
            <w:r>
              <w:rPr>
                <w:rFonts w:ascii="Times New Roman" w:hAnsi="Times New Roman"/>
                <w:color w:val="000000"/>
                <w:sz w:val="22"/>
                <w:szCs w:val="22"/>
              </w:rPr>
              <w:t>Week 24</w:t>
            </w:r>
          </w:p>
        </w:tc>
        <w:tc>
          <w:tcPr>
            <w:tcW w:w="1921" w:type="dxa"/>
            <w:shd w:val="clear" w:color="auto" w:fill="FFFFFF"/>
            <w:vAlign w:val="center"/>
          </w:tcPr>
          <w:p w14:paraId="353EFEB4">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39(-0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90,0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13)</w:t>
            </w:r>
          </w:p>
        </w:tc>
        <w:tc>
          <w:tcPr>
            <w:tcW w:w="1921" w:type="dxa"/>
            <w:shd w:val="clear" w:color="auto" w:fill="FFFFFF"/>
            <w:vAlign w:val="center"/>
          </w:tcPr>
          <w:p w14:paraId="4CBDFD81">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69(-1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22,-0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17)</w:t>
            </w:r>
          </w:p>
        </w:tc>
        <w:tc>
          <w:tcPr>
            <w:tcW w:w="1921" w:type="dxa"/>
            <w:shd w:val="clear" w:color="auto" w:fill="FFFFFF"/>
            <w:vAlign w:val="center"/>
          </w:tcPr>
          <w:p w14:paraId="2FB32DF5">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77(-1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31,-0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24)</w:t>
            </w:r>
          </w:p>
        </w:tc>
        <w:tc>
          <w:tcPr>
            <w:tcW w:w="1921" w:type="dxa"/>
            <w:shd w:val="clear" w:color="auto" w:fill="FFFFFF"/>
            <w:vAlign w:val="center"/>
          </w:tcPr>
          <w:p w14:paraId="07F6DFA8">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88(-1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39,-0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36)</w:t>
            </w:r>
          </w:p>
        </w:tc>
        <w:tc>
          <w:tcPr>
            <w:tcW w:w="1921" w:type="dxa"/>
            <w:shd w:val="clear" w:color="auto" w:fill="FFFFFF"/>
            <w:vAlign w:val="center"/>
          </w:tcPr>
          <w:p w14:paraId="24EEE6BB">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53(-1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74,0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68)</w:t>
            </w:r>
          </w:p>
        </w:tc>
        <w:tc>
          <w:tcPr>
            <w:tcW w:w="1921" w:type="dxa"/>
            <w:shd w:val="clear" w:color="auto" w:fill="FFFFFF"/>
            <w:vAlign w:val="center"/>
          </w:tcPr>
          <w:p w14:paraId="25ECC7A7">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39(-0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03,0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81)</w:t>
            </w:r>
          </w:p>
        </w:tc>
      </w:tr>
      <w:tr w14:paraId="63FAAB0D">
        <w:tblPrEx>
          <w:tblCellMar>
            <w:top w:w="0" w:type="dxa"/>
            <w:left w:w="0" w:type="dxa"/>
            <w:bottom w:w="0" w:type="dxa"/>
            <w:right w:w="0" w:type="dxa"/>
          </w:tblCellMar>
        </w:tblPrEx>
        <w:trPr>
          <w:jc w:val="center"/>
        </w:trPr>
        <w:tc>
          <w:tcPr>
            <w:tcW w:w="3451" w:type="dxa"/>
            <w:shd w:val="clear" w:color="auto" w:fill="FFFFFF"/>
            <w:vAlign w:val="center"/>
          </w:tcPr>
          <w:p w14:paraId="012DF13F">
            <w:pPr>
              <w:pStyle w:val="10"/>
              <w:keepNext/>
              <w:widowControl/>
              <w:snapToGrid w:val="0"/>
              <w:ind w:firstLine="220" w:firstLineChars="100"/>
              <w:rPr>
                <w:rFonts w:ascii="Times New Roman" w:hAnsi="Times New Roman"/>
                <w:color w:val="000000"/>
                <w:sz w:val="22"/>
                <w:szCs w:val="22"/>
              </w:rPr>
            </w:pPr>
            <w:r>
              <w:rPr>
                <w:rFonts w:ascii="Times New Roman" w:hAnsi="Times New Roman"/>
                <w:color w:val="000000"/>
                <w:sz w:val="22"/>
                <w:szCs w:val="22"/>
              </w:rPr>
              <w:t xml:space="preserve">p-values </w:t>
            </w:r>
            <w:r>
              <w:rPr>
                <w:rFonts w:hint="eastAsia" w:ascii="Times New Roman" w:hAnsi="Times New Roman"/>
                <w:color w:val="000000"/>
                <w:sz w:val="22"/>
                <w:szCs w:val="22"/>
                <w:lang w:eastAsia="zh-CN"/>
              </w:rPr>
              <w:t>vs.</w:t>
            </w:r>
            <w:r>
              <w:rPr>
                <w:rFonts w:ascii="Times New Roman" w:hAnsi="Times New Roman"/>
                <w:color w:val="000000"/>
                <w:sz w:val="22"/>
                <w:szCs w:val="22"/>
              </w:rPr>
              <w:t xml:space="preserve"> placebo</w:t>
            </w:r>
          </w:p>
        </w:tc>
        <w:tc>
          <w:tcPr>
            <w:tcW w:w="1921" w:type="dxa"/>
            <w:shd w:val="clear" w:color="auto" w:fill="FFFFFF"/>
            <w:vAlign w:val="center"/>
          </w:tcPr>
          <w:p w14:paraId="632986B2">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0221</w:t>
            </w:r>
          </w:p>
        </w:tc>
        <w:tc>
          <w:tcPr>
            <w:tcW w:w="1921" w:type="dxa"/>
            <w:shd w:val="clear" w:color="auto" w:fill="FFFFFF"/>
            <w:vAlign w:val="center"/>
          </w:tcPr>
          <w:p w14:paraId="4B2154CC">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0017</w:t>
            </w:r>
          </w:p>
        </w:tc>
        <w:tc>
          <w:tcPr>
            <w:tcW w:w="1921" w:type="dxa"/>
            <w:shd w:val="clear" w:color="auto" w:fill="FFFFFF"/>
            <w:vAlign w:val="center"/>
          </w:tcPr>
          <w:p w14:paraId="58BEF2CB">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0009</w:t>
            </w:r>
          </w:p>
        </w:tc>
        <w:tc>
          <w:tcPr>
            <w:tcW w:w="1921" w:type="dxa"/>
            <w:shd w:val="clear" w:color="auto" w:fill="FFFFFF"/>
            <w:vAlign w:val="center"/>
          </w:tcPr>
          <w:p w14:paraId="30754A09">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0002</w:t>
            </w:r>
          </w:p>
        </w:tc>
        <w:tc>
          <w:tcPr>
            <w:tcW w:w="1921" w:type="dxa"/>
            <w:shd w:val="clear" w:color="auto" w:fill="FFFFFF"/>
            <w:vAlign w:val="center"/>
          </w:tcPr>
          <w:p w14:paraId="1EA61184">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1574</w:t>
            </w:r>
          </w:p>
        </w:tc>
        <w:tc>
          <w:tcPr>
            <w:tcW w:w="1921" w:type="dxa"/>
            <w:shd w:val="clear" w:color="auto" w:fill="FFFFFF"/>
            <w:vAlign w:val="center"/>
          </w:tcPr>
          <w:p w14:paraId="22BA1125">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w:t>
            </w:r>
          </w:p>
        </w:tc>
      </w:tr>
      <w:tr w14:paraId="01BCEC88">
        <w:tblPrEx>
          <w:tblCellMar>
            <w:top w:w="0" w:type="dxa"/>
            <w:left w:w="0" w:type="dxa"/>
            <w:bottom w:w="0" w:type="dxa"/>
            <w:right w:w="0" w:type="dxa"/>
          </w:tblCellMar>
        </w:tblPrEx>
        <w:trPr>
          <w:jc w:val="center"/>
        </w:trPr>
        <w:tc>
          <w:tcPr>
            <w:tcW w:w="3451" w:type="dxa"/>
            <w:shd w:val="clear" w:color="auto" w:fill="FFFFFF"/>
            <w:vAlign w:val="center"/>
          </w:tcPr>
          <w:p w14:paraId="2280F11C">
            <w:pPr>
              <w:pStyle w:val="10"/>
              <w:keepNext/>
              <w:widowControl/>
              <w:snapToGrid w:val="0"/>
              <w:rPr>
                <w:rFonts w:ascii="Times New Roman" w:hAnsi="Times New Roman"/>
                <w:b/>
                <w:bCs/>
                <w:color w:val="000000"/>
                <w:sz w:val="22"/>
                <w:szCs w:val="22"/>
              </w:rPr>
            </w:pPr>
            <w:r>
              <w:rPr>
                <w:rFonts w:ascii="Times New Roman" w:hAnsi="Times New Roman" w:eastAsia="宋体"/>
                <w:color w:val="000000"/>
                <w:sz w:val="22"/>
                <w:szCs w:val="22"/>
                <w:lang w:bidi="ar"/>
              </w:rPr>
              <w:t>Total cholesterol</w:t>
            </w:r>
            <w:r>
              <w:rPr>
                <w:rFonts w:ascii="Times New Roman" w:hAnsi="Times New Roman"/>
                <w:color w:val="000000"/>
                <w:sz w:val="22"/>
                <w:szCs w:val="22"/>
              </w:rPr>
              <w:t>, mmol/L</w:t>
            </w:r>
          </w:p>
        </w:tc>
        <w:tc>
          <w:tcPr>
            <w:tcW w:w="1921" w:type="dxa"/>
            <w:shd w:val="clear" w:color="auto" w:fill="FFFFFF"/>
            <w:vAlign w:val="center"/>
          </w:tcPr>
          <w:p w14:paraId="0BC16CD9">
            <w:pPr>
              <w:adjustRightInd w:val="0"/>
              <w:jc w:val="center"/>
              <w:rPr>
                <w:rFonts w:ascii="Times New Roman" w:hAnsi="Times New Roman" w:eastAsia="宋体" w:cs="Times New Roman"/>
                <w:color w:val="000000"/>
                <w:sz w:val="22"/>
                <w:szCs w:val="22"/>
              </w:rPr>
            </w:pPr>
          </w:p>
        </w:tc>
        <w:tc>
          <w:tcPr>
            <w:tcW w:w="1921" w:type="dxa"/>
            <w:shd w:val="clear" w:color="auto" w:fill="FFFFFF"/>
            <w:vAlign w:val="center"/>
          </w:tcPr>
          <w:p w14:paraId="1679846C">
            <w:pPr>
              <w:adjustRightInd w:val="0"/>
              <w:jc w:val="center"/>
              <w:rPr>
                <w:rFonts w:ascii="Times New Roman" w:hAnsi="Times New Roman" w:eastAsia="宋体" w:cs="Times New Roman"/>
                <w:color w:val="000000"/>
                <w:sz w:val="22"/>
                <w:szCs w:val="22"/>
              </w:rPr>
            </w:pPr>
          </w:p>
        </w:tc>
        <w:tc>
          <w:tcPr>
            <w:tcW w:w="1921" w:type="dxa"/>
            <w:shd w:val="clear" w:color="auto" w:fill="FFFFFF"/>
            <w:vAlign w:val="center"/>
          </w:tcPr>
          <w:p w14:paraId="4ED9D091">
            <w:pPr>
              <w:adjustRightInd w:val="0"/>
              <w:jc w:val="center"/>
              <w:rPr>
                <w:rFonts w:ascii="Times New Roman" w:hAnsi="Times New Roman" w:eastAsia="宋体" w:cs="Times New Roman"/>
                <w:color w:val="000000"/>
                <w:sz w:val="22"/>
                <w:szCs w:val="22"/>
              </w:rPr>
            </w:pPr>
          </w:p>
        </w:tc>
        <w:tc>
          <w:tcPr>
            <w:tcW w:w="1921" w:type="dxa"/>
            <w:shd w:val="clear" w:color="auto" w:fill="FFFFFF"/>
            <w:vAlign w:val="center"/>
          </w:tcPr>
          <w:p w14:paraId="15232066">
            <w:pPr>
              <w:adjustRightInd w:val="0"/>
              <w:jc w:val="center"/>
              <w:rPr>
                <w:rFonts w:ascii="Times New Roman" w:hAnsi="Times New Roman" w:eastAsia="宋体" w:cs="Times New Roman"/>
                <w:color w:val="000000"/>
                <w:sz w:val="22"/>
                <w:szCs w:val="22"/>
              </w:rPr>
            </w:pPr>
          </w:p>
        </w:tc>
        <w:tc>
          <w:tcPr>
            <w:tcW w:w="1921" w:type="dxa"/>
            <w:shd w:val="clear" w:color="auto" w:fill="FFFFFF"/>
            <w:vAlign w:val="center"/>
          </w:tcPr>
          <w:p w14:paraId="7F9E94BC">
            <w:pPr>
              <w:adjustRightInd w:val="0"/>
              <w:jc w:val="center"/>
              <w:rPr>
                <w:rFonts w:ascii="Times New Roman" w:hAnsi="Times New Roman" w:eastAsia="宋体" w:cs="Times New Roman"/>
                <w:color w:val="000000"/>
                <w:sz w:val="22"/>
                <w:szCs w:val="22"/>
              </w:rPr>
            </w:pPr>
          </w:p>
        </w:tc>
        <w:tc>
          <w:tcPr>
            <w:tcW w:w="1921" w:type="dxa"/>
            <w:shd w:val="clear" w:color="auto" w:fill="FFFFFF"/>
            <w:vAlign w:val="center"/>
          </w:tcPr>
          <w:p w14:paraId="7CFB6ABD">
            <w:pPr>
              <w:adjustRightInd w:val="0"/>
              <w:jc w:val="center"/>
              <w:rPr>
                <w:rFonts w:ascii="Times New Roman" w:hAnsi="Times New Roman" w:eastAsia="宋体" w:cs="Times New Roman"/>
                <w:color w:val="000000"/>
                <w:sz w:val="22"/>
                <w:szCs w:val="22"/>
              </w:rPr>
            </w:pPr>
          </w:p>
        </w:tc>
      </w:tr>
      <w:tr w14:paraId="6AD2E7A2">
        <w:tblPrEx>
          <w:tblCellMar>
            <w:top w:w="0" w:type="dxa"/>
            <w:left w:w="0" w:type="dxa"/>
            <w:bottom w:w="0" w:type="dxa"/>
            <w:right w:w="0" w:type="dxa"/>
          </w:tblCellMar>
        </w:tblPrEx>
        <w:trPr>
          <w:jc w:val="center"/>
        </w:trPr>
        <w:tc>
          <w:tcPr>
            <w:tcW w:w="3451" w:type="dxa"/>
            <w:shd w:val="clear" w:color="auto" w:fill="FFFFFF"/>
            <w:vAlign w:val="center"/>
          </w:tcPr>
          <w:p w14:paraId="47CAD72D">
            <w:pPr>
              <w:pStyle w:val="10"/>
              <w:keepNext/>
              <w:widowControl/>
              <w:snapToGrid w:val="0"/>
              <w:ind w:firstLine="220" w:firstLineChars="100"/>
              <w:rPr>
                <w:rFonts w:ascii="Times New Roman" w:hAnsi="Times New Roman"/>
                <w:color w:val="000000"/>
                <w:sz w:val="22"/>
                <w:szCs w:val="22"/>
              </w:rPr>
            </w:pPr>
            <w:r>
              <w:rPr>
                <w:rFonts w:ascii="Times New Roman" w:hAnsi="Times New Roman"/>
                <w:color w:val="000000"/>
                <w:sz w:val="22"/>
                <w:szCs w:val="22"/>
              </w:rPr>
              <w:t>Week 12</w:t>
            </w:r>
          </w:p>
        </w:tc>
        <w:tc>
          <w:tcPr>
            <w:tcW w:w="1921" w:type="dxa"/>
            <w:shd w:val="clear" w:color="auto" w:fill="FFFFFF"/>
          </w:tcPr>
          <w:p w14:paraId="62023E23">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59(-0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81,-0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37)</w:t>
            </w:r>
          </w:p>
        </w:tc>
        <w:tc>
          <w:tcPr>
            <w:tcW w:w="1921" w:type="dxa"/>
            <w:shd w:val="clear" w:color="auto" w:fill="FFFFFF"/>
          </w:tcPr>
          <w:p w14:paraId="0B16A959">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76(-0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99,-0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54)</w:t>
            </w:r>
          </w:p>
        </w:tc>
        <w:tc>
          <w:tcPr>
            <w:tcW w:w="1921" w:type="dxa"/>
            <w:shd w:val="clear" w:color="auto" w:fill="FFFFFF"/>
          </w:tcPr>
          <w:p w14:paraId="7F6B6CA2">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26(-0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49,-0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03)</w:t>
            </w:r>
          </w:p>
        </w:tc>
        <w:tc>
          <w:tcPr>
            <w:tcW w:w="1921" w:type="dxa"/>
            <w:shd w:val="clear" w:color="auto" w:fill="FFFFFF"/>
          </w:tcPr>
          <w:p w14:paraId="5733709F">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54(-0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76,-0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32)</w:t>
            </w:r>
          </w:p>
        </w:tc>
        <w:tc>
          <w:tcPr>
            <w:tcW w:w="1921" w:type="dxa"/>
            <w:shd w:val="clear" w:color="auto" w:fill="FFFFFF"/>
          </w:tcPr>
          <w:p w14:paraId="6B7461A5">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46(-0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96,0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04)</w:t>
            </w:r>
          </w:p>
        </w:tc>
        <w:tc>
          <w:tcPr>
            <w:tcW w:w="1921" w:type="dxa"/>
            <w:shd w:val="clear" w:color="auto" w:fill="FFFFFF"/>
          </w:tcPr>
          <w:p w14:paraId="706C6F60">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24(-0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42,-0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06)</w:t>
            </w:r>
          </w:p>
        </w:tc>
      </w:tr>
      <w:tr w14:paraId="0A845723">
        <w:tblPrEx>
          <w:tblCellMar>
            <w:top w:w="0" w:type="dxa"/>
            <w:left w:w="0" w:type="dxa"/>
            <w:bottom w:w="0" w:type="dxa"/>
            <w:right w:w="0" w:type="dxa"/>
          </w:tblCellMar>
        </w:tblPrEx>
        <w:trPr>
          <w:jc w:val="center"/>
        </w:trPr>
        <w:tc>
          <w:tcPr>
            <w:tcW w:w="3451" w:type="dxa"/>
            <w:shd w:val="clear" w:color="auto" w:fill="FFFFFF"/>
            <w:vAlign w:val="center"/>
          </w:tcPr>
          <w:p w14:paraId="380D12E2">
            <w:pPr>
              <w:pStyle w:val="10"/>
              <w:keepNext/>
              <w:widowControl/>
              <w:snapToGrid w:val="0"/>
              <w:ind w:firstLine="220" w:firstLineChars="100"/>
              <w:rPr>
                <w:rFonts w:ascii="Times New Roman" w:hAnsi="Times New Roman"/>
                <w:color w:val="000000"/>
                <w:sz w:val="22"/>
                <w:szCs w:val="22"/>
              </w:rPr>
            </w:pPr>
            <w:r>
              <w:rPr>
                <w:rFonts w:ascii="Times New Roman" w:hAnsi="Times New Roman"/>
                <w:color w:val="000000"/>
                <w:sz w:val="22"/>
                <w:szCs w:val="22"/>
              </w:rPr>
              <w:t xml:space="preserve">p-values </w:t>
            </w:r>
            <w:r>
              <w:rPr>
                <w:rFonts w:hint="eastAsia" w:ascii="Times New Roman" w:hAnsi="Times New Roman"/>
                <w:color w:val="000000"/>
                <w:sz w:val="22"/>
                <w:szCs w:val="22"/>
                <w:lang w:eastAsia="zh-CN"/>
              </w:rPr>
              <w:t>vs.</w:t>
            </w:r>
            <w:r>
              <w:rPr>
                <w:rFonts w:ascii="Times New Roman" w:hAnsi="Times New Roman"/>
                <w:color w:val="000000"/>
                <w:sz w:val="22"/>
                <w:szCs w:val="22"/>
              </w:rPr>
              <w:t xml:space="preserve"> placebo</w:t>
            </w:r>
          </w:p>
        </w:tc>
        <w:tc>
          <w:tcPr>
            <w:tcW w:w="1921" w:type="dxa"/>
            <w:shd w:val="clear" w:color="auto" w:fill="FFFFFF"/>
          </w:tcPr>
          <w:p w14:paraId="022DFD3A">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0171</w:t>
            </w:r>
          </w:p>
        </w:tc>
        <w:tc>
          <w:tcPr>
            <w:tcW w:w="1921" w:type="dxa"/>
            <w:shd w:val="clear" w:color="auto" w:fill="FFFFFF"/>
          </w:tcPr>
          <w:p w14:paraId="39583B6A">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0004</w:t>
            </w:r>
          </w:p>
        </w:tc>
        <w:tc>
          <w:tcPr>
            <w:tcW w:w="1921" w:type="dxa"/>
            <w:shd w:val="clear" w:color="auto" w:fill="FFFFFF"/>
          </w:tcPr>
          <w:p w14:paraId="08EC24D6">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8894</w:t>
            </w:r>
          </w:p>
        </w:tc>
        <w:tc>
          <w:tcPr>
            <w:tcW w:w="1921" w:type="dxa"/>
            <w:shd w:val="clear" w:color="auto" w:fill="FFFFFF"/>
          </w:tcPr>
          <w:p w14:paraId="664DC942">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0394</w:t>
            </w:r>
          </w:p>
        </w:tc>
        <w:tc>
          <w:tcPr>
            <w:tcW w:w="1921" w:type="dxa"/>
            <w:shd w:val="clear" w:color="auto" w:fill="FFFFFF"/>
          </w:tcPr>
          <w:p w14:paraId="512EC690">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4158</w:t>
            </w:r>
          </w:p>
        </w:tc>
        <w:tc>
          <w:tcPr>
            <w:tcW w:w="1921" w:type="dxa"/>
            <w:shd w:val="clear" w:color="auto" w:fill="FFFFFF"/>
            <w:vAlign w:val="center"/>
          </w:tcPr>
          <w:p w14:paraId="24C8BD42">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w:t>
            </w:r>
          </w:p>
        </w:tc>
      </w:tr>
      <w:tr w14:paraId="21E953DE">
        <w:tblPrEx>
          <w:tblCellMar>
            <w:top w:w="0" w:type="dxa"/>
            <w:left w:w="0" w:type="dxa"/>
            <w:bottom w:w="0" w:type="dxa"/>
            <w:right w:w="0" w:type="dxa"/>
          </w:tblCellMar>
        </w:tblPrEx>
        <w:trPr>
          <w:jc w:val="center"/>
        </w:trPr>
        <w:tc>
          <w:tcPr>
            <w:tcW w:w="3451" w:type="dxa"/>
            <w:shd w:val="clear" w:color="auto" w:fill="FFFFFF"/>
            <w:vAlign w:val="center"/>
          </w:tcPr>
          <w:p w14:paraId="120F7E82">
            <w:pPr>
              <w:pStyle w:val="10"/>
              <w:keepNext/>
              <w:widowControl/>
              <w:snapToGrid w:val="0"/>
              <w:ind w:firstLine="220" w:firstLineChars="100"/>
              <w:rPr>
                <w:rFonts w:ascii="Times New Roman" w:hAnsi="Times New Roman"/>
                <w:color w:val="000000"/>
                <w:sz w:val="22"/>
                <w:szCs w:val="22"/>
              </w:rPr>
            </w:pPr>
            <w:r>
              <w:rPr>
                <w:rFonts w:ascii="Times New Roman" w:hAnsi="Times New Roman"/>
                <w:color w:val="000000"/>
                <w:sz w:val="22"/>
                <w:szCs w:val="22"/>
              </w:rPr>
              <w:t>Week 24</w:t>
            </w:r>
          </w:p>
        </w:tc>
        <w:tc>
          <w:tcPr>
            <w:tcW w:w="1921" w:type="dxa"/>
            <w:shd w:val="clear" w:color="auto" w:fill="FFFFFF"/>
            <w:vAlign w:val="center"/>
          </w:tcPr>
          <w:p w14:paraId="5DED82C6">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36(-0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60,-0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13)</w:t>
            </w:r>
          </w:p>
        </w:tc>
        <w:tc>
          <w:tcPr>
            <w:tcW w:w="1921" w:type="dxa"/>
            <w:shd w:val="clear" w:color="auto" w:fill="FFFFFF"/>
            <w:vAlign w:val="center"/>
          </w:tcPr>
          <w:p w14:paraId="7BBEDDE3">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61(-0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84,-0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37)</w:t>
            </w:r>
          </w:p>
        </w:tc>
        <w:tc>
          <w:tcPr>
            <w:tcW w:w="1921" w:type="dxa"/>
            <w:shd w:val="clear" w:color="auto" w:fill="FFFFFF"/>
            <w:vAlign w:val="center"/>
          </w:tcPr>
          <w:p w14:paraId="6453463F">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50(-0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74,-0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26)</w:t>
            </w:r>
          </w:p>
        </w:tc>
        <w:tc>
          <w:tcPr>
            <w:tcW w:w="1921" w:type="dxa"/>
            <w:shd w:val="clear" w:color="auto" w:fill="FFFFFF"/>
            <w:vAlign w:val="center"/>
          </w:tcPr>
          <w:p w14:paraId="69BAD798">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71(-0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94,-0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47)</w:t>
            </w:r>
          </w:p>
        </w:tc>
        <w:tc>
          <w:tcPr>
            <w:tcW w:w="1921" w:type="dxa"/>
            <w:shd w:val="clear" w:color="auto" w:fill="FFFFFF"/>
            <w:vAlign w:val="center"/>
          </w:tcPr>
          <w:p w14:paraId="3FEDD3F6">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80(-1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34,-0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26)</w:t>
            </w:r>
          </w:p>
        </w:tc>
        <w:tc>
          <w:tcPr>
            <w:tcW w:w="1921" w:type="dxa"/>
            <w:shd w:val="clear" w:color="auto" w:fill="FFFFFF"/>
            <w:vAlign w:val="center"/>
          </w:tcPr>
          <w:p w14:paraId="68EA6562">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29(-0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48,-0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10)</w:t>
            </w:r>
          </w:p>
        </w:tc>
      </w:tr>
      <w:tr w14:paraId="32A4DBCF">
        <w:tblPrEx>
          <w:tblCellMar>
            <w:top w:w="0" w:type="dxa"/>
            <w:left w:w="0" w:type="dxa"/>
            <w:bottom w:w="0" w:type="dxa"/>
            <w:right w:w="0" w:type="dxa"/>
          </w:tblCellMar>
        </w:tblPrEx>
        <w:trPr>
          <w:jc w:val="center"/>
        </w:trPr>
        <w:tc>
          <w:tcPr>
            <w:tcW w:w="3451" w:type="dxa"/>
            <w:shd w:val="clear" w:color="auto" w:fill="FFFFFF"/>
            <w:vAlign w:val="center"/>
          </w:tcPr>
          <w:p w14:paraId="0F433AC7">
            <w:pPr>
              <w:pStyle w:val="10"/>
              <w:keepNext/>
              <w:widowControl/>
              <w:snapToGrid w:val="0"/>
              <w:ind w:firstLine="220" w:firstLineChars="100"/>
              <w:rPr>
                <w:rFonts w:ascii="Times New Roman" w:hAnsi="Times New Roman"/>
                <w:color w:val="000000"/>
                <w:sz w:val="22"/>
                <w:szCs w:val="22"/>
              </w:rPr>
            </w:pPr>
            <w:r>
              <w:rPr>
                <w:rFonts w:ascii="Times New Roman" w:hAnsi="Times New Roman"/>
                <w:color w:val="000000"/>
                <w:sz w:val="22"/>
                <w:szCs w:val="22"/>
              </w:rPr>
              <w:t xml:space="preserve">p-values </w:t>
            </w:r>
            <w:r>
              <w:rPr>
                <w:rFonts w:hint="eastAsia" w:ascii="Times New Roman" w:hAnsi="Times New Roman"/>
                <w:color w:val="000000"/>
                <w:sz w:val="22"/>
                <w:szCs w:val="22"/>
                <w:lang w:eastAsia="zh-CN"/>
              </w:rPr>
              <w:t>vs.</w:t>
            </w:r>
            <w:r>
              <w:rPr>
                <w:rFonts w:ascii="Times New Roman" w:hAnsi="Times New Roman"/>
                <w:color w:val="000000"/>
                <w:sz w:val="22"/>
                <w:szCs w:val="22"/>
              </w:rPr>
              <w:t xml:space="preserve"> placebo</w:t>
            </w:r>
          </w:p>
        </w:tc>
        <w:tc>
          <w:tcPr>
            <w:tcW w:w="1921" w:type="dxa"/>
            <w:shd w:val="clear" w:color="auto" w:fill="FFFFFF"/>
            <w:vAlign w:val="center"/>
          </w:tcPr>
          <w:p w14:paraId="2BE13EA8">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6353</w:t>
            </w:r>
          </w:p>
        </w:tc>
        <w:tc>
          <w:tcPr>
            <w:tcW w:w="1921" w:type="dxa"/>
            <w:shd w:val="clear" w:color="auto" w:fill="FFFFFF"/>
            <w:vAlign w:val="center"/>
          </w:tcPr>
          <w:p w14:paraId="7B2D720B">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0427</w:t>
            </w:r>
          </w:p>
        </w:tc>
        <w:tc>
          <w:tcPr>
            <w:tcW w:w="1921" w:type="dxa"/>
            <w:shd w:val="clear" w:color="auto" w:fill="FFFFFF"/>
            <w:vAlign w:val="center"/>
          </w:tcPr>
          <w:p w14:paraId="197D06FC">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1870</w:t>
            </w:r>
          </w:p>
        </w:tc>
        <w:tc>
          <w:tcPr>
            <w:tcW w:w="1921" w:type="dxa"/>
            <w:shd w:val="clear" w:color="auto" w:fill="FFFFFF"/>
            <w:vAlign w:val="center"/>
          </w:tcPr>
          <w:p w14:paraId="6C81B61B">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0068</w:t>
            </w:r>
          </w:p>
        </w:tc>
        <w:tc>
          <w:tcPr>
            <w:tcW w:w="1921" w:type="dxa"/>
            <w:shd w:val="clear" w:color="auto" w:fill="FFFFFF"/>
            <w:vAlign w:val="center"/>
          </w:tcPr>
          <w:p w14:paraId="47340B5D">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0834</w:t>
            </w:r>
          </w:p>
        </w:tc>
        <w:tc>
          <w:tcPr>
            <w:tcW w:w="1921" w:type="dxa"/>
            <w:shd w:val="clear" w:color="auto" w:fill="FFFFFF"/>
            <w:vAlign w:val="center"/>
          </w:tcPr>
          <w:p w14:paraId="547E96A8">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w:t>
            </w:r>
          </w:p>
        </w:tc>
      </w:tr>
      <w:tr w14:paraId="15E00034">
        <w:tblPrEx>
          <w:tblCellMar>
            <w:top w:w="0" w:type="dxa"/>
            <w:left w:w="0" w:type="dxa"/>
            <w:bottom w:w="0" w:type="dxa"/>
            <w:right w:w="0" w:type="dxa"/>
          </w:tblCellMar>
        </w:tblPrEx>
        <w:trPr>
          <w:jc w:val="center"/>
        </w:trPr>
        <w:tc>
          <w:tcPr>
            <w:tcW w:w="3451" w:type="dxa"/>
            <w:tcBorders>
              <w:bottom w:val="nil"/>
            </w:tcBorders>
            <w:shd w:val="clear" w:color="auto" w:fill="FFFFFF"/>
            <w:vAlign w:val="center"/>
          </w:tcPr>
          <w:p w14:paraId="799152B0">
            <w:pPr>
              <w:pStyle w:val="10"/>
              <w:keepNext/>
              <w:widowControl/>
              <w:snapToGrid w:val="0"/>
              <w:rPr>
                <w:rFonts w:ascii="Times New Roman" w:hAnsi="Times New Roman"/>
                <w:b/>
                <w:bCs/>
                <w:color w:val="000000"/>
                <w:sz w:val="22"/>
                <w:szCs w:val="22"/>
              </w:rPr>
            </w:pPr>
            <w:r>
              <w:rPr>
                <w:rFonts w:ascii="Times New Roman" w:hAnsi="Times New Roman" w:eastAsia="宋体"/>
                <w:color w:val="000000"/>
                <w:sz w:val="22"/>
                <w:szCs w:val="22"/>
                <w:lang w:bidi="ar"/>
              </w:rPr>
              <w:t>LDL cholesterol</w:t>
            </w:r>
            <w:r>
              <w:rPr>
                <w:rFonts w:ascii="Times New Roman" w:hAnsi="Times New Roman"/>
                <w:color w:val="000000"/>
                <w:sz w:val="22"/>
                <w:szCs w:val="22"/>
              </w:rPr>
              <w:t>, mmol/L</w:t>
            </w:r>
          </w:p>
        </w:tc>
        <w:tc>
          <w:tcPr>
            <w:tcW w:w="1921" w:type="dxa"/>
            <w:tcBorders>
              <w:bottom w:val="nil"/>
            </w:tcBorders>
            <w:shd w:val="clear" w:color="auto" w:fill="FFFFFF"/>
            <w:vAlign w:val="center"/>
          </w:tcPr>
          <w:p w14:paraId="38525AB6">
            <w:pPr>
              <w:adjustRightInd w:val="0"/>
              <w:jc w:val="center"/>
              <w:rPr>
                <w:rFonts w:ascii="Times New Roman" w:hAnsi="Times New Roman" w:eastAsia="宋体" w:cs="Times New Roman"/>
                <w:color w:val="000000"/>
                <w:sz w:val="22"/>
                <w:szCs w:val="22"/>
              </w:rPr>
            </w:pPr>
          </w:p>
        </w:tc>
        <w:tc>
          <w:tcPr>
            <w:tcW w:w="1921" w:type="dxa"/>
            <w:tcBorders>
              <w:bottom w:val="nil"/>
            </w:tcBorders>
            <w:shd w:val="clear" w:color="auto" w:fill="FFFFFF"/>
            <w:vAlign w:val="center"/>
          </w:tcPr>
          <w:p w14:paraId="4A6EB7A8">
            <w:pPr>
              <w:adjustRightInd w:val="0"/>
              <w:jc w:val="center"/>
              <w:rPr>
                <w:rFonts w:ascii="Times New Roman" w:hAnsi="Times New Roman" w:eastAsia="宋体" w:cs="Times New Roman"/>
                <w:color w:val="000000"/>
                <w:sz w:val="22"/>
                <w:szCs w:val="22"/>
              </w:rPr>
            </w:pPr>
          </w:p>
        </w:tc>
        <w:tc>
          <w:tcPr>
            <w:tcW w:w="1921" w:type="dxa"/>
            <w:tcBorders>
              <w:bottom w:val="nil"/>
            </w:tcBorders>
            <w:shd w:val="clear" w:color="auto" w:fill="FFFFFF"/>
            <w:vAlign w:val="center"/>
          </w:tcPr>
          <w:p w14:paraId="14888312">
            <w:pPr>
              <w:adjustRightInd w:val="0"/>
              <w:jc w:val="center"/>
              <w:rPr>
                <w:rFonts w:ascii="Times New Roman" w:hAnsi="Times New Roman" w:eastAsia="宋体" w:cs="Times New Roman"/>
                <w:color w:val="000000"/>
                <w:sz w:val="22"/>
                <w:szCs w:val="22"/>
              </w:rPr>
            </w:pPr>
          </w:p>
        </w:tc>
        <w:tc>
          <w:tcPr>
            <w:tcW w:w="1921" w:type="dxa"/>
            <w:tcBorders>
              <w:bottom w:val="nil"/>
            </w:tcBorders>
            <w:shd w:val="clear" w:color="auto" w:fill="FFFFFF"/>
            <w:vAlign w:val="center"/>
          </w:tcPr>
          <w:p w14:paraId="5419179D">
            <w:pPr>
              <w:adjustRightInd w:val="0"/>
              <w:jc w:val="center"/>
              <w:rPr>
                <w:rFonts w:ascii="Times New Roman" w:hAnsi="Times New Roman" w:eastAsia="宋体" w:cs="Times New Roman"/>
                <w:color w:val="000000"/>
                <w:sz w:val="22"/>
                <w:szCs w:val="22"/>
              </w:rPr>
            </w:pPr>
          </w:p>
        </w:tc>
        <w:tc>
          <w:tcPr>
            <w:tcW w:w="1921" w:type="dxa"/>
            <w:tcBorders>
              <w:bottom w:val="nil"/>
            </w:tcBorders>
            <w:shd w:val="clear" w:color="auto" w:fill="FFFFFF"/>
            <w:vAlign w:val="center"/>
          </w:tcPr>
          <w:p w14:paraId="61ABC636">
            <w:pPr>
              <w:adjustRightInd w:val="0"/>
              <w:jc w:val="center"/>
              <w:rPr>
                <w:rFonts w:ascii="Times New Roman" w:hAnsi="Times New Roman" w:eastAsia="宋体" w:cs="Times New Roman"/>
                <w:color w:val="000000"/>
                <w:sz w:val="22"/>
                <w:szCs w:val="22"/>
              </w:rPr>
            </w:pPr>
          </w:p>
        </w:tc>
        <w:tc>
          <w:tcPr>
            <w:tcW w:w="1921" w:type="dxa"/>
            <w:tcBorders>
              <w:bottom w:val="nil"/>
            </w:tcBorders>
            <w:shd w:val="clear" w:color="auto" w:fill="FFFFFF"/>
            <w:vAlign w:val="center"/>
          </w:tcPr>
          <w:p w14:paraId="56E9BACF">
            <w:pPr>
              <w:adjustRightInd w:val="0"/>
              <w:jc w:val="center"/>
              <w:rPr>
                <w:rFonts w:ascii="Times New Roman" w:hAnsi="Times New Roman" w:eastAsia="宋体" w:cs="Times New Roman"/>
                <w:color w:val="000000"/>
                <w:sz w:val="22"/>
                <w:szCs w:val="22"/>
              </w:rPr>
            </w:pPr>
          </w:p>
        </w:tc>
      </w:tr>
      <w:tr w14:paraId="075B86CF">
        <w:tblPrEx>
          <w:tblCellMar>
            <w:top w:w="0" w:type="dxa"/>
            <w:left w:w="0" w:type="dxa"/>
            <w:bottom w:w="0" w:type="dxa"/>
            <w:right w:w="0" w:type="dxa"/>
          </w:tblCellMar>
        </w:tblPrEx>
        <w:trPr>
          <w:jc w:val="center"/>
        </w:trPr>
        <w:tc>
          <w:tcPr>
            <w:tcW w:w="3451" w:type="dxa"/>
            <w:tcBorders>
              <w:bottom w:val="nil"/>
            </w:tcBorders>
            <w:shd w:val="clear" w:color="auto" w:fill="FFFFFF"/>
            <w:vAlign w:val="center"/>
          </w:tcPr>
          <w:p w14:paraId="4D7484A9">
            <w:pPr>
              <w:pStyle w:val="10"/>
              <w:keepNext/>
              <w:widowControl/>
              <w:snapToGrid w:val="0"/>
              <w:ind w:firstLine="220" w:firstLineChars="100"/>
              <w:rPr>
                <w:rFonts w:ascii="Times New Roman" w:hAnsi="Times New Roman"/>
                <w:color w:val="000000"/>
                <w:sz w:val="22"/>
                <w:szCs w:val="22"/>
              </w:rPr>
            </w:pPr>
            <w:r>
              <w:rPr>
                <w:rFonts w:ascii="Times New Roman" w:hAnsi="Times New Roman"/>
                <w:color w:val="000000"/>
                <w:sz w:val="22"/>
                <w:szCs w:val="22"/>
              </w:rPr>
              <w:t>Week 12</w:t>
            </w:r>
          </w:p>
        </w:tc>
        <w:tc>
          <w:tcPr>
            <w:tcW w:w="1921" w:type="dxa"/>
            <w:tcBorders>
              <w:bottom w:val="nil"/>
            </w:tcBorders>
            <w:shd w:val="clear" w:color="auto" w:fill="FFFFFF"/>
          </w:tcPr>
          <w:p w14:paraId="74D3E97E">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43(-0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60,-0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26)</w:t>
            </w:r>
          </w:p>
        </w:tc>
        <w:tc>
          <w:tcPr>
            <w:tcW w:w="1921" w:type="dxa"/>
            <w:tcBorders>
              <w:bottom w:val="nil"/>
            </w:tcBorders>
            <w:shd w:val="clear" w:color="auto" w:fill="FFFFFF"/>
          </w:tcPr>
          <w:p w14:paraId="00B17479">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58(-0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76,-0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41)</w:t>
            </w:r>
          </w:p>
        </w:tc>
        <w:tc>
          <w:tcPr>
            <w:tcW w:w="1921" w:type="dxa"/>
            <w:tcBorders>
              <w:bottom w:val="nil"/>
            </w:tcBorders>
            <w:shd w:val="clear" w:color="auto" w:fill="FFFFFF"/>
          </w:tcPr>
          <w:p w14:paraId="32CDF670">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16(-0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34,0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01)</w:t>
            </w:r>
          </w:p>
        </w:tc>
        <w:tc>
          <w:tcPr>
            <w:tcW w:w="1921" w:type="dxa"/>
            <w:tcBorders>
              <w:bottom w:val="nil"/>
            </w:tcBorders>
            <w:shd w:val="clear" w:color="auto" w:fill="FFFFFF"/>
          </w:tcPr>
          <w:p w14:paraId="2273EE2C">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36(-0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53,-0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19)</w:t>
            </w:r>
          </w:p>
        </w:tc>
        <w:tc>
          <w:tcPr>
            <w:tcW w:w="1921" w:type="dxa"/>
            <w:tcBorders>
              <w:bottom w:val="nil"/>
            </w:tcBorders>
            <w:shd w:val="clear" w:color="auto" w:fill="FFFFFF"/>
          </w:tcPr>
          <w:p w14:paraId="5484D7E6">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16(-0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54,0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22)</w:t>
            </w:r>
          </w:p>
        </w:tc>
        <w:tc>
          <w:tcPr>
            <w:tcW w:w="1921" w:type="dxa"/>
            <w:tcBorders>
              <w:bottom w:val="nil"/>
            </w:tcBorders>
            <w:shd w:val="clear" w:color="auto" w:fill="FFFFFF"/>
          </w:tcPr>
          <w:p w14:paraId="11AABEC1">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31(-0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45,-0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17)</w:t>
            </w:r>
          </w:p>
        </w:tc>
      </w:tr>
      <w:tr w14:paraId="4436896E">
        <w:tblPrEx>
          <w:tblCellMar>
            <w:top w:w="0" w:type="dxa"/>
            <w:left w:w="0" w:type="dxa"/>
            <w:bottom w:w="0" w:type="dxa"/>
            <w:right w:w="0" w:type="dxa"/>
          </w:tblCellMar>
        </w:tblPrEx>
        <w:trPr>
          <w:jc w:val="center"/>
        </w:trPr>
        <w:tc>
          <w:tcPr>
            <w:tcW w:w="3451" w:type="dxa"/>
            <w:tcBorders>
              <w:bottom w:val="nil"/>
            </w:tcBorders>
            <w:shd w:val="clear" w:color="auto" w:fill="FFFFFF"/>
            <w:vAlign w:val="center"/>
          </w:tcPr>
          <w:p w14:paraId="5D4F72BD">
            <w:pPr>
              <w:pStyle w:val="10"/>
              <w:keepNext/>
              <w:widowControl/>
              <w:snapToGrid w:val="0"/>
              <w:ind w:firstLine="220" w:firstLineChars="100"/>
              <w:rPr>
                <w:rFonts w:ascii="Times New Roman" w:hAnsi="Times New Roman"/>
                <w:color w:val="000000"/>
                <w:sz w:val="22"/>
                <w:szCs w:val="22"/>
              </w:rPr>
            </w:pPr>
            <w:r>
              <w:rPr>
                <w:rFonts w:ascii="Times New Roman" w:hAnsi="Times New Roman"/>
                <w:color w:val="000000"/>
                <w:sz w:val="22"/>
                <w:szCs w:val="22"/>
              </w:rPr>
              <w:t xml:space="preserve">p-values </w:t>
            </w:r>
            <w:r>
              <w:rPr>
                <w:rFonts w:hint="eastAsia" w:ascii="Times New Roman" w:hAnsi="Times New Roman"/>
                <w:color w:val="000000"/>
                <w:sz w:val="22"/>
                <w:szCs w:val="22"/>
                <w:lang w:eastAsia="zh-CN"/>
              </w:rPr>
              <w:t>vs.</w:t>
            </w:r>
            <w:r>
              <w:rPr>
                <w:rFonts w:ascii="Times New Roman" w:hAnsi="Times New Roman"/>
                <w:color w:val="000000"/>
                <w:sz w:val="22"/>
                <w:szCs w:val="22"/>
              </w:rPr>
              <w:t xml:space="preserve"> placebo</w:t>
            </w:r>
          </w:p>
        </w:tc>
        <w:tc>
          <w:tcPr>
            <w:tcW w:w="1921" w:type="dxa"/>
            <w:tcBorders>
              <w:bottom w:val="nil"/>
            </w:tcBorders>
            <w:shd w:val="clear" w:color="auto" w:fill="FFFFFF"/>
          </w:tcPr>
          <w:p w14:paraId="0E557C1B">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2861</w:t>
            </w:r>
          </w:p>
        </w:tc>
        <w:tc>
          <w:tcPr>
            <w:tcW w:w="1921" w:type="dxa"/>
            <w:tcBorders>
              <w:bottom w:val="nil"/>
            </w:tcBorders>
            <w:shd w:val="clear" w:color="auto" w:fill="FFFFFF"/>
          </w:tcPr>
          <w:p w14:paraId="0086D5A1">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0157</w:t>
            </w:r>
          </w:p>
        </w:tc>
        <w:tc>
          <w:tcPr>
            <w:tcW w:w="1921" w:type="dxa"/>
            <w:tcBorders>
              <w:bottom w:val="nil"/>
            </w:tcBorders>
            <w:shd w:val="clear" w:color="auto" w:fill="FFFFFF"/>
          </w:tcPr>
          <w:p w14:paraId="4FBE2F58">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1859</w:t>
            </w:r>
          </w:p>
        </w:tc>
        <w:tc>
          <w:tcPr>
            <w:tcW w:w="1921" w:type="dxa"/>
            <w:tcBorders>
              <w:bottom w:val="nil"/>
            </w:tcBorders>
            <w:shd w:val="clear" w:color="auto" w:fill="FFFFFF"/>
          </w:tcPr>
          <w:p w14:paraId="4E2B231A">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6697</w:t>
            </w:r>
          </w:p>
        </w:tc>
        <w:tc>
          <w:tcPr>
            <w:tcW w:w="1921" w:type="dxa"/>
            <w:tcBorders>
              <w:bottom w:val="nil"/>
            </w:tcBorders>
            <w:shd w:val="clear" w:color="auto" w:fill="FFFFFF"/>
          </w:tcPr>
          <w:p w14:paraId="67EE8378">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4497</w:t>
            </w:r>
          </w:p>
        </w:tc>
        <w:tc>
          <w:tcPr>
            <w:tcW w:w="1921" w:type="dxa"/>
            <w:tcBorders>
              <w:bottom w:val="nil"/>
            </w:tcBorders>
            <w:shd w:val="clear" w:color="auto" w:fill="FFFFFF"/>
          </w:tcPr>
          <w:p w14:paraId="54E9B245">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w:t>
            </w:r>
          </w:p>
        </w:tc>
      </w:tr>
      <w:tr w14:paraId="37C901FE">
        <w:tblPrEx>
          <w:tblCellMar>
            <w:top w:w="0" w:type="dxa"/>
            <w:left w:w="0" w:type="dxa"/>
            <w:bottom w:w="0" w:type="dxa"/>
            <w:right w:w="0" w:type="dxa"/>
          </w:tblCellMar>
        </w:tblPrEx>
        <w:trPr>
          <w:jc w:val="center"/>
        </w:trPr>
        <w:tc>
          <w:tcPr>
            <w:tcW w:w="3451" w:type="dxa"/>
            <w:tcBorders>
              <w:top w:val="nil"/>
            </w:tcBorders>
            <w:shd w:val="clear" w:color="auto" w:fill="FFFFFF"/>
            <w:vAlign w:val="center"/>
          </w:tcPr>
          <w:p w14:paraId="7B431DF2">
            <w:pPr>
              <w:pStyle w:val="10"/>
              <w:keepNext/>
              <w:widowControl/>
              <w:snapToGrid w:val="0"/>
              <w:ind w:firstLine="220" w:firstLineChars="100"/>
              <w:rPr>
                <w:rFonts w:ascii="Times New Roman" w:hAnsi="Times New Roman"/>
                <w:color w:val="000000"/>
                <w:sz w:val="22"/>
                <w:szCs w:val="22"/>
              </w:rPr>
            </w:pPr>
            <w:r>
              <w:rPr>
                <w:rFonts w:ascii="Times New Roman" w:hAnsi="Times New Roman"/>
                <w:color w:val="000000"/>
                <w:sz w:val="22"/>
                <w:szCs w:val="22"/>
              </w:rPr>
              <w:t>Week 24</w:t>
            </w:r>
          </w:p>
        </w:tc>
        <w:tc>
          <w:tcPr>
            <w:tcW w:w="1921" w:type="dxa"/>
            <w:tcBorders>
              <w:top w:val="nil"/>
            </w:tcBorders>
            <w:shd w:val="clear" w:color="auto" w:fill="FFFFFF"/>
            <w:vAlign w:val="center"/>
          </w:tcPr>
          <w:p w14:paraId="3FCE503D">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22(-0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40,-0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04)</w:t>
            </w:r>
          </w:p>
        </w:tc>
        <w:tc>
          <w:tcPr>
            <w:tcW w:w="1921" w:type="dxa"/>
            <w:tcBorders>
              <w:top w:val="nil"/>
            </w:tcBorders>
            <w:shd w:val="clear" w:color="auto" w:fill="FFFFFF"/>
            <w:vAlign w:val="center"/>
          </w:tcPr>
          <w:p w14:paraId="68E9121E">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44(-0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62,-0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25)</w:t>
            </w:r>
          </w:p>
        </w:tc>
        <w:tc>
          <w:tcPr>
            <w:tcW w:w="1921" w:type="dxa"/>
            <w:tcBorders>
              <w:top w:val="nil"/>
            </w:tcBorders>
            <w:shd w:val="clear" w:color="auto" w:fill="FFFFFF"/>
            <w:vAlign w:val="center"/>
          </w:tcPr>
          <w:p w14:paraId="5069008F">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41(-0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59,-0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22)</w:t>
            </w:r>
          </w:p>
        </w:tc>
        <w:tc>
          <w:tcPr>
            <w:tcW w:w="1921" w:type="dxa"/>
            <w:tcBorders>
              <w:top w:val="nil"/>
            </w:tcBorders>
            <w:shd w:val="clear" w:color="auto" w:fill="FFFFFF"/>
            <w:vAlign w:val="center"/>
          </w:tcPr>
          <w:p w14:paraId="67474ADC">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40(-0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58,-0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21)</w:t>
            </w:r>
          </w:p>
        </w:tc>
        <w:tc>
          <w:tcPr>
            <w:tcW w:w="1921" w:type="dxa"/>
            <w:tcBorders>
              <w:top w:val="nil"/>
            </w:tcBorders>
            <w:shd w:val="clear" w:color="auto" w:fill="FFFFFF"/>
            <w:vAlign w:val="center"/>
          </w:tcPr>
          <w:p w14:paraId="350FBCC1">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49(-0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90,-0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07)</w:t>
            </w:r>
          </w:p>
        </w:tc>
        <w:tc>
          <w:tcPr>
            <w:tcW w:w="1921" w:type="dxa"/>
            <w:tcBorders>
              <w:top w:val="nil"/>
            </w:tcBorders>
            <w:shd w:val="clear" w:color="auto" w:fill="FFFFFF"/>
            <w:vAlign w:val="center"/>
          </w:tcPr>
          <w:p w14:paraId="66FBB86F">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40(-0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55,-0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26)</w:t>
            </w:r>
          </w:p>
        </w:tc>
      </w:tr>
      <w:tr w14:paraId="5507117D">
        <w:tblPrEx>
          <w:tblCellMar>
            <w:top w:w="0" w:type="dxa"/>
            <w:left w:w="0" w:type="dxa"/>
            <w:bottom w:w="0" w:type="dxa"/>
            <w:right w:w="0" w:type="dxa"/>
          </w:tblCellMar>
        </w:tblPrEx>
        <w:trPr>
          <w:jc w:val="center"/>
        </w:trPr>
        <w:tc>
          <w:tcPr>
            <w:tcW w:w="3451" w:type="dxa"/>
            <w:tcBorders>
              <w:top w:val="nil"/>
            </w:tcBorders>
            <w:shd w:val="clear" w:color="auto" w:fill="FFFFFF"/>
            <w:vAlign w:val="center"/>
          </w:tcPr>
          <w:p w14:paraId="355E4ADC">
            <w:pPr>
              <w:pStyle w:val="10"/>
              <w:keepNext/>
              <w:widowControl/>
              <w:snapToGrid w:val="0"/>
              <w:ind w:firstLine="220" w:firstLineChars="100"/>
              <w:rPr>
                <w:rFonts w:ascii="Times New Roman" w:hAnsi="Times New Roman"/>
                <w:color w:val="000000"/>
                <w:sz w:val="22"/>
                <w:szCs w:val="22"/>
              </w:rPr>
            </w:pPr>
            <w:r>
              <w:rPr>
                <w:rFonts w:ascii="Times New Roman" w:hAnsi="Times New Roman"/>
                <w:color w:val="000000"/>
                <w:sz w:val="22"/>
                <w:szCs w:val="22"/>
              </w:rPr>
              <w:t xml:space="preserve">p-values </w:t>
            </w:r>
            <w:r>
              <w:rPr>
                <w:rFonts w:hint="eastAsia" w:ascii="Times New Roman" w:hAnsi="Times New Roman"/>
                <w:color w:val="000000"/>
                <w:sz w:val="22"/>
                <w:szCs w:val="22"/>
                <w:lang w:eastAsia="zh-CN"/>
              </w:rPr>
              <w:t>vs.</w:t>
            </w:r>
            <w:r>
              <w:rPr>
                <w:rFonts w:ascii="Times New Roman" w:hAnsi="Times New Roman"/>
                <w:color w:val="000000"/>
                <w:sz w:val="22"/>
                <w:szCs w:val="22"/>
              </w:rPr>
              <w:t xml:space="preserve"> placebo</w:t>
            </w:r>
          </w:p>
        </w:tc>
        <w:tc>
          <w:tcPr>
            <w:tcW w:w="1921" w:type="dxa"/>
            <w:tcBorders>
              <w:top w:val="nil"/>
            </w:tcBorders>
            <w:shd w:val="clear" w:color="auto" w:fill="FFFFFF"/>
            <w:vAlign w:val="center"/>
          </w:tcPr>
          <w:p w14:paraId="00BE7A2E">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1290</w:t>
            </w:r>
          </w:p>
        </w:tc>
        <w:tc>
          <w:tcPr>
            <w:tcW w:w="1921" w:type="dxa"/>
            <w:tcBorders>
              <w:top w:val="nil"/>
            </w:tcBorders>
            <w:shd w:val="clear" w:color="auto" w:fill="FFFFFF"/>
            <w:vAlign w:val="center"/>
          </w:tcPr>
          <w:p w14:paraId="2661F162">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7742</w:t>
            </w:r>
          </w:p>
        </w:tc>
        <w:tc>
          <w:tcPr>
            <w:tcW w:w="1921" w:type="dxa"/>
            <w:tcBorders>
              <w:top w:val="nil"/>
            </w:tcBorders>
            <w:shd w:val="clear" w:color="auto" w:fill="FFFFFF"/>
            <w:vAlign w:val="center"/>
          </w:tcPr>
          <w:p w14:paraId="1675F8B3">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9703</w:t>
            </w:r>
          </w:p>
        </w:tc>
        <w:tc>
          <w:tcPr>
            <w:tcW w:w="1921" w:type="dxa"/>
            <w:tcBorders>
              <w:top w:val="nil"/>
            </w:tcBorders>
            <w:shd w:val="clear" w:color="auto" w:fill="FFFFFF"/>
            <w:vAlign w:val="center"/>
          </w:tcPr>
          <w:p w14:paraId="46D29D91">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9504</w:t>
            </w:r>
          </w:p>
        </w:tc>
        <w:tc>
          <w:tcPr>
            <w:tcW w:w="1921" w:type="dxa"/>
            <w:tcBorders>
              <w:top w:val="nil"/>
            </w:tcBorders>
            <w:shd w:val="clear" w:color="auto" w:fill="FFFFFF"/>
            <w:vAlign w:val="center"/>
          </w:tcPr>
          <w:p w14:paraId="18F39E28">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7099</w:t>
            </w:r>
          </w:p>
        </w:tc>
        <w:tc>
          <w:tcPr>
            <w:tcW w:w="1921" w:type="dxa"/>
            <w:tcBorders>
              <w:top w:val="nil"/>
            </w:tcBorders>
            <w:shd w:val="clear" w:color="auto" w:fill="FFFFFF"/>
            <w:vAlign w:val="center"/>
          </w:tcPr>
          <w:p w14:paraId="503C5A76">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w:t>
            </w:r>
          </w:p>
        </w:tc>
      </w:tr>
      <w:tr w14:paraId="32E28C46">
        <w:tblPrEx>
          <w:tblCellMar>
            <w:top w:w="0" w:type="dxa"/>
            <w:left w:w="0" w:type="dxa"/>
            <w:bottom w:w="0" w:type="dxa"/>
            <w:right w:w="0" w:type="dxa"/>
          </w:tblCellMar>
        </w:tblPrEx>
        <w:trPr>
          <w:jc w:val="center"/>
        </w:trPr>
        <w:tc>
          <w:tcPr>
            <w:tcW w:w="3451" w:type="dxa"/>
            <w:shd w:val="clear" w:color="auto" w:fill="FFFFFF"/>
            <w:vAlign w:val="center"/>
          </w:tcPr>
          <w:p w14:paraId="0B36C1A7">
            <w:pPr>
              <w:pStyle w:val="10"/>
              <w:keepNext/>
              <w:widowControl/>
              <w:snapToGrid w:val="0"/>
              <w:rPr>
                <w:rFonts w:ascii="Times New Roman" w:hAnsi="Times New Roman"/>
                <w:b/>
                <w:bCs/>
                <w:color w:val="000000"/>
                <w:sz w:val="22"/>
                <w:szCs w:val="22"/>
              </w:rPr>
            </w:pPr>
            <w:r>
              <w:rPr>
                <w:rFonts w:ascii="Times New Roman" w:hAnsi="Times New Roman" w:eastAsia="宋体"/>
                <w:color w:val="000000"/>
                <w:sz w:val="22"/>
                <w:szCs w:val="22"/>
                <w:lang w:bidi="ar"/>
              </w:rPr>
              <w:t>HDL cholesterol</w:t>
            </w:r>
            <w:r>
              <w:rPr>
                <w:rFonts w:ascii="Times New Roman" w:hAnsi="Times New Roman"/>
                <w:color w:val="000000"/>
                <w:sz w:val="22"/>
                <w:szCs w:val="22"/>
              </w:rPr>
              <w:t>, mmol/L</w:t>
            </w:r>
          </w:p>
        </w:tc>
        <w:tc>
          <w:tcPr>
            <w:tcW w:w="1921" w:type="dxa"/>
            <w:shd w:val="clear" w:color="auto" w:fill="FFFFFF"/>
            <w:vAlign w:val="center"/>
          </w:tcPr>
          <w:p w14:paraId="4CC90200">
            <w:pPr>
              <w:adjustRightInd w:val="0"/>
              <w:jc w:val="center"/>
              <w:rPr>
                <w:rFonts w:ascii="Times New Roman" w:hAnsi="Times New Roman" w:eastAsia="宋体" w:cs="Times New Roman"/>
                <w:color w:val="000000"/>
                <w:sz w:val="22"/>
                <w:szCs w:val="22"/>
              </w:rPr>
            </w:pPr>
          </w:p>
        </w:tc>
        <w:tc>
          <w:tcPr>
            <w:tcW w:w="1921" w:type="dxa"/>
            <w:shd w:val="clear" w:color="auto" w:fill="FFFFFF"/>
            <w:vAlign w:val="center"/>
          </w:tcPr>
          <w:p w14:paraId="565E853A">
            <w:pPr>
              <w:adjustRightInd w:val="0"/>
              <w:jc w:val="center"/>
              <w:rPr>
                <w:rFonts w:ascii="Times New Roman" w:hAnsi="Times New Roman" w:eastAsia="宋体" w:cs="Times New Roman"/>
                <w:color w:val="000000"/>
                <w:sz w:val="22"/>
                <w:szCs w:val="22"/>
              </w:rPr>
            </w:pPr>
          </w:p>
        </w:tc>
        <w:tc>
          <w:tcPr>
            <w:tcW w:w="1921" w:type="dxa"/>
            <w:shd w:val="clear" w:color="auto" w:fill="FFFFFF"/>
            <w:vAlign w:val="center"/>
          </w:tcPr>
          <w:p w14:paraId="0329EA00">
            <w:pPr>
              <w:adjustRightInd w:val="0"/>
              <w:jc w:val="center"/>
              <w:rPr>
                <w:rFonts w:ascii="Times New Roman" w:hAnsi="Times New Roman" w:eastAsia="宋体" w:cs="Times New Roman"/>
                <w:color w:val="000000"/>
                <w:sz w:val="22"/>
                <w:szCs w:val="22"/>
              </w:rPr>
            </w:pPr>
          </w:p>
        </w:tc>
        <w:tc>
          <w:tcPr>
            <w:tcW w:w="1921" w:type="dxa"/>
            <w:shd w:val="clear" w:color="auto" w:fill="FFFFFF"/>
            <w:vAlign w:val="center"/>
          </w:tcPr>
          <w:p w14:paraId="7A02B300">
            <w:pPr>
              <w:adjustRightInd w:val="0"/>
              <w:jc w:val="center"/>
              <w:rPr>
                <w:rFonts w:ascii="Times New Roman" w:hAnsi="Times New Roman" w:eastAsia="宋体" w:cs="Times New Roman"/>
                <w:color w:val="000000"/>
                <w:sz w:val="22"/>
                <w:szCs w:val="22"/>
              </w:rPr>
            </w:pPr>
          </w:p>
        </w:tc>
        <w:tc>
          <w:tcPr>
            <w:tcW w:w="1921" w:type="dxa"/>
            <w:shd w:val="clear" w:color="auto" w:fill="FFFFFF"/>
            <w:vAlign w:val="center"/>
          </w:tcPr>
          <w:p w14:paraId="5499FF43">
            <w:pPr>
              <w:adjustRightInd w:val="0"/>
              <w:jc w:val="center"/>
              <w:rPr>
                <w:rFonts w:ascii="Times New Roman" w:hAnsi="Times New Roman" w:eastAsia="宋体" w:cs="Times New Roman"/>
                <w:color w:val="000000"/>
                <w:sz w:val="22"/>
                <w:szCs w:val="22"/>
              </w:rPr>
            </w:pPr>
          </w:p>
        </w:tc>
        <w:tc>
          <w:tcPr>
            <w:tcW w:w="1921" w:type="dxa"/>
            <w:shd w:val="clear" w:color="auto" w:fill="FFFFFF"/>
            <w:vAlign w:val="center"/>
          </w:tcPr>
          <w:p w14:paraId="34D05A8F">
            <w:pPr>
              <w:adjustRightInd w:val="0"/>
              <w:jc w:val="center"/>
              <w:rPr>
                <w:rFonts w:ascii="Times New Roman" w:hAnsi="Times New Roman" w:eastAsia="宋体" w:cs="Times New Roman"/>
                <w:color w:val="000000"/>
                <w:sz w:val="22"/>
                <w:szCs w:val="22"/>
              </w:rPr>
            </w:pPr>
          </w:p>
        </w:tc>
      </w:tr>
      <w:tr w14:paraId="1A3BA29C">
        <w:tblPrEx>
          <w:tblCellMar>
            <w:top w:w="0" w:type="dxa"/>
            <w:left w:w="0" w:type="dxa"/>
            <w:bottom w:w="0" w:type="dxa"/>
            <w:right w:w="0" w:type="dxa"/>
          </w:tblCellMar>
        </w:tblPrEx>
        <w:trPr>
          <w:jc w:val="center"/>
        </w:trPr>
        <w:tc>
          <w:tcPr>
            <w:tcW w:w="3451" w:type="dxa"/>
            <w:shd w:val="clear" w:color="auto" w:fill="FFFFFF"/>
            <w:vAlign w:val="center"/>
          </w:tcPr>
          <w:p w14:paraId="382C3897">
            <w:pPr>
              <w:pStyle w:val="10"/>
              <w:keepNext/>
              <w:widowControl/>
              <w:snapToGrid w:val="0"/>
              <w:ind w:firstLine="220" w:firstLineChars="100"/>
              <w:rPr>
                <w:rFonts w:ascii="Times New Roman" w:hAnsi="Times New Roman"/>
                <w:color w:val="000000"/>
                <w:sz w:val="22"/>
                <w:szCs w:val="22"/>
              </w:rPr>
            </w:pPr>
            <w:r>
              <w:rPr>
                <w:rFonts w:ascii="Times New Roman" w:hAnsi="Times New Roman"/>
                <w:color w:val="000000"/>
                <w:sz w:val="22"/>
                <w:szCs w:val="22"/>
              </w:rPr>
              <w:t>Week 12</w:t>
            </w:r>
          </w:p>
        </w:tc>
        <w:tc>
          <w:tcPr>
            <w:tcW w:w="1921" w:type="dxa"/>
            <w:shd w:val="clear" w:color="auto" w:fill="FFFFFF"/>
          </w:tcPr>
          <w:p w14:paraId="41651D49">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08(-0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13,-0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03)</w:t>
            </w:r>
          </w:p>
        </w:tc>
        <w:tc>
          <w:tcPr>
            <w:tcW w:w="1921" w:type="dxa"/>
            <w:shd w:val="clear" w:color="auto" w:fill="FFFFFF"/>
          </w:tcPr>
          <w:p w14:paraId="5F216258">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12(-0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17,-0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07)</w:t>
            </w:r>
          </w:p>
        </w:tc>
        <w:tc>
          <w:tcPr>
            <w:tcW w:w="1921" w:type="dxa"/>
            <w:shd w:val="clear" w:color="auto" w:fill="FFFFFF"/>
          </w:tcPr>
          <w:p w14:paraId="1EC6A83B">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03(-0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02,0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07)</w:t>
            </w:r>
          </w:p>
        </w:tc>
        <w:tc>
          <w:tcPr>
            <w:tcW w:w="1921" w:type="dxa"/>
            <w:shd w:val="clear" w:color="auto" w:fill="FFFFFF"/>
          </w:tcPr>
          <w:p w14:paraId="4630A63E">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11(-0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16,-0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06)</w:t>
            </w:r>
          </w:p>
        </w:tc>
        <w:tc>
          <w:tcPr>
            <w:tcW w:w="1921" w:type="dxa"/>
            <w:shd w:val="clear" w:color="auto" w:fill="FFFFFF"/>
          </w:tcPr>
          <w:p w14:paraId="536664F3">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06(-0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17,0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05)</w:t>
            </w:r>
          </w:p>
        </w:tc>
        <w:tc>
          <w:tcPr>
            <w:tcW w:w="1921" w:type="dxa"/>
            <w:shd w:val="clear" w:color="auto" w:fill="FFFFFF"/>
          </w:tcPr>
          <w:p w14:paraId="7D70C935">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00(-0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04,0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03)</w:t>
            </w:r>
          </w:p>
        </w:tc>
      </w:tr>
      <w:tr w14:paraId="55866DA2">
        <w:tblPrEx>
          <w:tblCellMar>
            <w:top w:w="0" w:type="dxa"/>
            <w:left w:w="0" w:type="dxa"/>
            <w:bottom w:w="0" w:type="dxa"/>
            <w:right w:w="0" w:type="dxa"/>
          </w:tblCellMar>
        </w:tblPrEx>
        <w:trPr>
          <w:jc w:val="center"/>
        </w:trPr>
        <w:tc>
          <w:tcPr>
            <w:tcW w:w="3451" w:type="dxa"/>
            <w:shd w:val="clear" w:color="auto" w:fill="FFFFFF"/>
            <w:vAlign w:val="center"/>
          </w:tcPr>
          <w:p w14:paraId="7CD9F676">
            <w:pPr>
              <w:pStyle w:val="10"/>
              <w:keepNext/>
              <w:widowControl/>
              <w:snapToGrid w:val="0"/>
              <w:ind w:firstLine="220" w:firstLineChars="100"/>
              <w:rPr>
                <w:rFonts w:ascii="Times New Roman" w:hAnsi="Times New Roman"/>
                <w:color w:val="000000"/>
                <w:sz w:val="22"/>
                <w:szCs w:val="22"/>
              </w:rPr>
            </w:pPr>
            <w:r>
              <w:rPr>
                <w:rFonts w:ascii="Times New Roman" w:hAnsi="Times New Roman"/>
                <w:color w:val="000000"/>
                <w:sz w:val="22"/>
                <w:szCs w:val="22"/>
              </w:rPr>
              <w:t xml:space="preserve">p-values </w:t>
            </w:r>
            <w:r>
              <w:rPr>
                <w:rFonts w:hint="eastAsia" w:ascii="Times New Roman" w:hAnsi="Times New Roman"/>
                <w:color w:val="000000"/>
                <w:sz w:val="22"/>
                <w:szCs w:val="22"/>
                <w:lang w:eastAsia="zh-CN"/>
              </w:rPr>
              <w:t>vs.</w:t>
            </w:r>
            <w:r>
              <w:rPr>
                <w:rFonts w:ascii="Times New Roman" w:hAnsi="Times New Roman"/>
                <w:color w:val="000000"/>
                <w:sz w:val="22"/>
                <w:szCs w:val="22"/>
              </w:rPr>
              <w:t xml:space="preserve"> placebo</w:t>
            </w:r>
          </w:p>
        </w:tc>
        <w:tc>
          <w:tcPr>
            <w:tcW w:w="1921" w:type="dxa"/>
            <w:shd w:val="clear" w:color="auto" w:fill="FFFFFF"/>
          </w:tcPr>
          <w:p w14:paraId="7EA480A5">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0157</w:t>
            </w:r>
          </w:p>
        </w:tc>
        <w:tc>
          <w:tcPr>
            <w:tcW w:w="1921" w:type="dxa"/>
            <w:shd w:val="clear" w:color="auto" w:fill="FFFFFF"/>
          </w:tcPr>
          <w:p w14:paraId="07E838B9">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0002</w:t>
            </w:r>
          </w:p>
        </w:tc>
        <w:tc>
          <w:tcPr>
            <w:tcW w:w="1921" w:type="dxa"/>
            <w:shd w:val="clear" w:color="auto" w:fill="FFFFFF"/>
          </w:tcPr>
          <w:p w14:paraId="72D4D191">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3583</w:t>
            </w:r>
          </w:p>
        </w:tc>
        <w:tc>
          <w:tcPr>
            <w:tcW w:w="1921" w:type="dxa"/>
            <w:shd w:val="clear" w:color="auto" w:fill="FFFFFF"/>
          </w:tcPr>
          <w:p w14:paraId="6978A900">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0005</w:t>
            </w:r>
          </w:p>
        </w:tc>
        <w:tc>
          <w:tcPr>
            <w:tcW w:w="1921" w:type="dxa"/>
            <w:shd w:val="clear" w:color="auto" w:fill="FFFFFF"/>
          </w:tcPr>
          <w:p w14:paraId="54F8529E">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3258</w:t>
            </w:r>
          </w:p>
        </w:tc>
        <w:tc>
          <w:tcPr>
            <w:tcW w:w="1921" w:type="dxa"/>
            <w:shd w:val="clear" w:color="auto" w:fill="FFFFFF"/>
          </w:tcPr>
          <w:p w14:paraId="444AD115">
            <w:pPr>
              <w:adjustRightInd w:val="0"/>
              <w:jc w:val="center"/>
              <w:rPr>
                <w:rFonts w:ascii="Times New Roman" w:hAnsi="Times New Roman" w:eastAsia="宋体" w:cs="Times New Roman"/>
                <w:color w:val="000000"/>
                <w:sz w:val="22"/>
                <w:szCs w:val="22"/>
              </w:rPr>
            </w:pPr>
          </w:p>
        </w:tc>
      </w:tr>
      <w:tr w14:paraId="3ECC892A">
        <w:tblPrEx>
          <w:tblCellMar>
            <w:top w:w="0" w:type="dxa"/>
            <w:left w:w="0" w:type="dxa"/>
            <w:bottom w:w="0" w:type="dxa"/>
            <w:right w:w="0" w:type="dxa"/>
          </w:tblCellMar>
        </w:tblPrEx>
        <w:trPr>
          <w:jc w:val="center"/>
        </w:trPr>
        <w:tc>
          <w:tcPr>
            <w:tcW w:w="3451" w:type="dxa"/>
            <w:shd w:val="clear" w:color="auto" w:fill="FFFFFF"/>
            <w:vAlign w:val="center"/>
          </w:tcPr>
          <w:p w14:paraId="2128D1D2">
            <w:pPr>
              <w:pStyle w:val="10"/>
              <w:keepNext/>
              <w:widowControl/>
              <w:snapToGrid w:val="0"/>
              <w:ind w:firstLine="220" w:firstLineChars="100"/>
              <w:rPr>
                <w:rFonts w:ascii="Times New Roman" w:hAnsi="Times New Roman"/>
                <w:color w:val="000000"/>
                <w:sz w:val="22"/>
                <w:szCs w:val="22"/>
              </w:rPr>
            </w:pPr>
            <w:r>
              <w:rPr>
                <w:rFonts w:ascii="Times New Roman" w:hAnsi="Times New Roman"/>
                <w:color w:val="000000"/>
                <w:sz w:val="22"/>
                <w:szCs w:val="22"/>
              </w:rPr>
              <w:t>Week 24</w:t>
            </w:r>
          </w:p>
        </w:tc>
        <w:tc>
          <w:tcPr>
            <w:tcW w:w="1921" w:type="dxa"/>
            <w:shd w:val="clear" w:color="auto" w:fill="FFFFFF"/>
            <w:vAlign w:val="center"/>
          </w:tcPr>
          <w:p w14:paraId="248636A4">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02(-0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07,0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04)</w:t>
            </w:r>
          </w:p>
        </w:tc>
        <w:tc>
          <w:tcPr>
            <w:tcW w:w="1921" w:type="dxa"/>
            <w:shd w:val="clear" w:color="auto" w:fill="FFFFFF"/>
            <w:vAlign w:val="center"/>
          </w:tcPr>
          <w:p w14:paraId="4BEB0559">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02(-0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07,0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04)</w:t>
            </w:r>
          </w:p>
        </w:tc>
        <w:tc>
          <w:tcPr>
            <w:tcW w:w="1921" w:type="dxa"/>
            <w:shd w:val="clear" w:color="auto" w:fill="FFFFFF"/>
            <w:vAlign w:val="center"/>
          </w:tcPr>
          <w:p w14:paraId="12390405">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06(0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00,0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11)</w:t>
            </w:r>
          </w:p>
        </w:tc>
        <w:tc>
          <w:tcPr>
            <w:tcW w:w="1921" w:type="dxa"/>
            <w:shd w:val="clear" w:color="auto" w:fill="FFFFFF"/>
            <w:vAlign w:val="center"/>
          </w:tcPr>
          <w:p w14:paraId="305C01BE">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10(-0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15,-0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05)</w:t>
            </w:r>
          </w:p>
        </w:tc>
        <w:tc>
          <w:tcPr>
            <w:tcW w:w="1921" w:type="dxa"/>
            <w:shd w:val="clear" w:color="auto" w:fill="FFFFFF"/>
            <w:vAlign w:val="center"/>
          </w:tcPr>
          <w:p w14:paraId="54BBAC44">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04(-0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16,0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08)</w:t>
            </w:r>
          </w:p>
        </w:tc>
        <w:tc>
          <w:tcPr>
            <w:tcW w:w="1921" w:type="dxa"/>
            <w:shd w:val="clear" w:color="auto" w:fill="FFFFFF"/>
            <w:vAlign w:val="center"/>
          </w:tcPr>
          <w:p w14:paraId="18A896B8">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04(0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00,0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09)</w:t>
            </w:r>
          </w:p>
        </w:tc>
      </w:tr>
      <w:tr w14:paraId="6E3714D7">
        <w:tblPrEx>
          <w:tblCellMar>
            <w:top w:w="0" w:type="dxa"/>
            <w:left w:w="0" w:type="dxa"/>
            <w:bottom w:w="0" w:type="dxa"/>
            <w:right w:w="0" w:type="dxa"/>
          </w:tblCellMar>
        </w:tblPrEx>
        <w:trPr>
          <w:jc w:val="center"/>
        </w:trPr>
        <w:tc>
          <w:tcPr>
            <w:tcW w:w="3451" w:type="dxa"/>
            <w:shd w:val="clear" w:color="auto" w:fill="FFFFFF"/>
            <w:vAlign w:val="center"/>
          </w:tcPr>
          <w:p w14:paraId="47B6EFA4">
            <w:pPr>
              <w:pStyle w:val="10"/>
              <w:keepNext/>
              <w:widowControl/>
              <w:snapToGrid w:val="0"/>
              <w:ind w:firstLine="220" w:firstLineChars="100"/>
              <w:rPr>
                <w:rFonts w:ascii="Times New Roman" w:hAnsi="Times New Roman"/>
                <w:color w:val="000000"/>
                <w:sz w:val="22"/>
                <w:szCs w:val="22"/>
              </w:rPr>
            </w:pPr>
            <w:r>
              <w:rPr>
                <w:rFonts w:ascii="Times New Roman" w:hAnsi="Times New Roman"/>
                <w:color w:val="000000"/>
                <w:sz w:val="22"/>
                <w:szCs w:val="22"/>
              </w:rPr>
              <w:t xml:space="preserve">p-values </w:t>
            </w:r>
            <w:r>
              <w:rPr>
                <w:rFonts w:hint="eastAsia" w:ascii="Times New Roman" w:hAnsi="Times New Roman"/>
                <w:color w:val="000000"/>
                <w:sz w:val="22"/>
                <w:szCs w:val="22"/>
                <w:lang w:eastAsia="zh-CN"/>
              </w:rPr>
              <w:t>vs.</w:t>
            </w:r>
            <w:r>
              <w:rPr>
                <w:rFonts w:ascii="Times New Roman" w:hAnsi="Times New Roman"/>
                <w:color w:val="000000"/>
                <w:sz w:val="22"/>
                <w:szCs w:val="22"/>
              </w:rPr>
              <w:t xml:space="preserve"> placebo</w:t>
            </w:r>
          </w:p>
        </w:tc>
        <w:tc>
          <w:tcPr>
            <w:tcW w:w="1921" w:type="dxa"/>
            <w:shd w:val="clear" w:color="auto" w:fill="FFFFFF"/>
            <w:vAlign w:val="center"/>
          </w:tcPr>
          <w:p w14:paraId="35486B6A">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0772</w:t>
            </w:r>
          </w:p>
        </w:tc>
        <w:tc>
          <w:tcPr>
            <w:tcW w:w="1921" w:type="dxa"/>
            <w:shd w:val="clear" w:color="auto" w:fill="FFFFFF"/>
            <w:vAlign w:val="center"/>
          </w:tcPr>
          <w:p w14:paraId="364D8518">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0775</w:t>
            </w:r>
          </w:p>
        </w:tc>
        <w:tc>
          <w:tcPr>
            <w:tcW w:w="1921" w:type="dxa"/>
            <w:shd w:val="clear" w:color="auto" w:fill="FFFFFF"/>
            <w:vAlign w:val="center"/>
          </w:tcPr>
          <w:p w14:paraId="56F7BD6A">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7477</w:t>
            </w:r>
          </w:p>
        </w:tc>
        <w:tc>
          <w:tcPr>
            <w:tcW w:w="1921" w:type="dxa"/>
            <w:shd w:val="clear" w:color="auto" w:fill="FFFFFF"/>
            <w:vAlign w:val="center"/>
          </w:tcPr>
          <w:p w14:paraId="792A6139">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&lt;0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0001</w:t>
            </w:r>
          </w:p>
        </w:tc>
        <w:tc>
          <w:tcPr>
            <w:tcW w:w="1921" w:type="dxa"/>
            <w:shd w:val="clear" w:color="auto" w:fill="FFFFFF"/>
            <w:vAlign w:val="center"/>
          </w:tcPr>
          <w:p w14:paraId="69E0C01D">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2095</w:t>
            </w:r>
          </w:p>
        </w:tc>
        <w:tc>
          <w:tcPr>
            <w:tcW w:w="1921" w:type="dxa"/>
            <w:shd w:val="clear" w:color="auto" w:fill="FFFFFF"/>
            <w:vAlign w:val="center"/>
          </w:tcPr>
          <w:p w14:paraId="312604DB">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w:t>
            </w:r>
          </w:p>
        </w:tc>
      </w:tr>
      <w:tr w14:paraId="3B937DFB">
        <w:tblPrEx>
          <w:tblCellMar>
            <w:top w:w="0" w:type="dxa"/>
            <w:left w:w="0" w:type="dxa"/>
            <w:bottom w:w="0" w:type="dxa"/>
            <w:right w:w="0" w:type="dxa"/>
          </w:tblCellMar>
        </w:tblPrEx>
        <w:trPr>
          <w:jc w:val="center"/>
        </w:trPr>
        <w:tc>
          <w:tcPr>
            <w:tcW w:w="3451" w:type="dxa"/>
            <w:shd w:val="clear" w:color="auto" w:fill="FFFFFF"/>
            <w:vAlign w:val="center"/>
          </w:tcPr>
          <w:p w14:paraId="5227630E">
            <w:pPr>
              <w:pStyle w:val="10"/>
              <w:keepNext/>
              <w:widowControl/>
              <w:snapToGrid w:val="0"/>
              <w:rPr>
                <w:rFonts w:ascii="Times New Roman" w:hAnsi="Times New Roman"/>
                <w:b/>
                <w:bCs/>
                <w:color w:val="000000"/>
                <w:sz w:val="22"/>
                <w:szCs w:val="22"/>
              </w:rPr>
            </w:pPr>
            <w:r>
              <w:rPr>
                <w:rFonts w:ascii="Times New Roman" w:hAnsi="Times New Roman" w:eastAsia="宋体"/>
                <w:color w:val="000000"/>
                <w:sz w:val="22"/>
                <w:szCs w:val="22"/>
                <w:lang w:bidi="ar"/>
              </w:rPr>
              <w:t>nonHDL cholesterol</w:t>
            </w:r>
            <w:r>
              <w:rPr>
                <w:rFonts w:ascii="Times New Roman" w:hAnsi="Times New Roman"/>
                <w:color w:val="000000"/>
                <w:sz w:val="22"/>
                <w:szCs w:val="22"/>
              </w:rPr>
              <w:t>, mmol/L</w:t>
            </w:r>
          </w:p>
        </w:tc>
        <w:tc>
          <w:tcPr>
            <w:tcW w:w="1921" w:type="dxa"/>
            <w:shd w:val="clear" w:color="auto" w:fill="FFFFFF"/>
            <w:vAlign w:val="center"/>
          </w:tcPr>
          <w:p w14:paraId="1CE0D47E">
            <w:pPr>
              <w:adjustRightInd w:val="0"/>
              <w:jc w:val="center"/>
              <w:rPr>
                <w:rFonts w:ascii="Times New Roman" w:hAnsi="Times New Roman" w:eastAsia="宋体" w:cs="Times New Roman"/>
                <w:color w:val="000000"/>
                <w:sz w:val="22"/>
                <w:szCs w:val="22"/>
              </w:rPr>
            </w:pPr>
          </w:p>
        </w:tc>
        <w:tc>
          <w:tcPr>
            <w:tcW w:w="1921" w:type="dxa"/>
            <w:shd w:val="clear" w:color="auto" w:fill="FFFFFF"/>
            <w:vAlign w:val="center"/>
          </w:tcPr>
          <w:p w14:paraId="7844A097">
            <w:pPr>
              <w:adjustRightInd w:val="0"/>
              <w:jc w:val="center"/>
              <w:rPr>
                <w:rFonts w:ascii="Times New Roman" w:hAnsi="Times New Roman" w:eastAsia="宋体" w:cs="Times New Roman"/>
                <w:color w:val="000000"/>
                <w:sz w:val="22"/>
                <w:szCs w:val="22"/>
              </w:rPr>
            </w:pPr>
          </w:p>
        </w:tc>
        <w:tc>
          <w:tcPr>
            <w:tcW w:w="1921" w:type="dxa"/>
            <w:shd w:val="clear" w:color="auto" w:fill="FFFFFF"/>
            <w:vAlign w:val="center"/>
          </w:tcPr>
          <w:p w14:paraId="7BD1B13F">
            <w:pPr>
              <w:adjustRightInd w:val="0"/>
              <w:jc w:val="center"/>
              <w:rPr>
                <w:rFonts w:ascii="Times New Roman" w:hAnsi="Times New Roman" w:eastAsia="宋体" w:cs="Times New Roman"/>
                <w:color w:val="000000"/>
                <w:sz w:val="22"/>
                <w:szCs w:val="22"/>
              </w:rPr>
            </w:pPr>
          </w:p>
        </w:tc>
        <w:tc>
          <w:tcPr>
            <w:tcW w:w="1921" w:type="dxa"/>
            <w:shd w:val="clear" w:color="auto" w:fill="FFFFFF"/>
            <w:vAlign w:val="center"/>
          </w:tcPr>
          <w:p w14:paraId="3689A969">
            <w:pPr>
              <w:adjustRightInd w:val="0"/>
              <w:jc w:val="center"/>
              <w:rPr>
                <w:rFonts w:ascii="Times New Roman" w:hAnsi="Times New Roman" w:eastAsia="宋体" w:cs="Times New Roman"/>
                <w:color w:val="000000"/>
                <w:sz w:val="22"/>
                <w:szCs w:val="22"/>
              </w:rPr>
            </w:pPr>
          </w:p>
        </w:tc>
        <w:tc>
          <w:tcPr>
            <w:tcW w:w="1921" w:type="dxa"/>
            <w:shd w:val="clear" w:color="auto" w:fill="FFFFFF"/>
            <w:vAlign w:val="center"/>
          </w:tcPr>
          <w:p w14:paraId="5A34EDCB">
            <w:pPr>
              <w:adjustRightInd w:val="0"/>
              <w:jc w:val="center"/>
              <w:rPr>
                <w:rFonts w:ascii="Times New Roman" w:hAnsi="Times New Roman" w:eastAsia="宋体" w:cs="Times New Roman"/>
                <w:color w:val="000000"/>
                <w:sz w:val="22"/>
                <w:szCs w:val="22"/>
              </w:rPr>
            </w:pPr>
          </w:p>
        </w:tc>
        <w:tc>
          <w:tcPr>
            <w:tcW w:w="1921" w:type="dxa"/>
            <w:shd w:val="clear" w:color="auto" w:fill="FFFFFF"/>
            <w:vAlign w:val="center"/>
          </w:tcPr>
          <w:p w14:paraId="66EAD1D4">
            <w:pPr>
              <w:adjustRightInd w:val="0"/>
              <w:jc w:val="center"/>
              <w:rPr>
                <w:rFonts w:ascii="Times New Roman" w:hAnsi="Times New Roman" w:eastAsia="宋体" w:cs="Times New Roman"/>
                <w:color w:val="000000"/>
                <w:sz w:val="22"/>
                <w:szCs w:val="22"/>
              </w:rPr>
            </w:pPr>
          </w:p>
        </w:tc>
      </w:tr>
      <w:tr w14:paraId="29B9EE0D">
        <w:tblPrEx>
          <w:tblCellMar>
            <w:top w:w="0" w:type="dxa"/>
            <w:left w:w="0" w:type="dxa"/>
            <w:bottom w:w="0" w:type="dxa"/>
            <w:right w:w="0" w:type="dxa"/>
          </w:tblCellMar>
        </w:tblPrEx>
        <w:trPr>
          <w:jc w:val="center"/>
        </w:trPr>
        <w:tc>
          <w:tcPr>
            <w:tcW w:w="3451" w:type="dxa"/>
            <w:shd w:val="clear" w:color="auto" w:fill="FFFFFF"/>
            <w:vAlign w:val="center"/>
          </w:tcPr>
          <w:p w14:paraId="2454DBFA">
            <w:pPr>
              <w:pStyle w:val="10"/>
              <w:keepNext/>
              <w:widowControl/>
              <w:snapToGrid w:val="0"/>
              <w:ind w:firstLine="220" w:firstLineChars="100"/>
              <w:rPr>
                <w:rFonts w:ascii="Times New Roman" w:hAnsi="Times New Roman"/>
                <w:color w:val="000000"/>
                <w:sz w:val="22"/>
                <w:szCs w:val="22"/>
              </w:rPr>
            </w:pPr>
            <w:r>
              <w:rPr>
                <w:rFonts w:ascii="Times New Roman" w:hAnsi="Times New Roman"/>
                <w:color w:val="000000"/>
                <w:sz w:val="22"/>
                <w:szCs w:val="22"/>
              </w:rPr>
              <w:t>Week 12</w:t>
            </w:r>
          </w:p>
        </w:tc>
        <w:tc>
          <w:tcPr>
            <w:tcW w:w="1921" w:type="dxa"/>
            <w:shd w:val="clear" w:color="auto" w:fill="FFFFFF"/>
          </w:tcPr>
          <w:p w14:paraId="057C897E">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52(-0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74,-0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30)</w:t>
            </w:r>
          </w:p>
        </w:tc>
        <w:tc>
          <w:tcPr>
            <w:tcW w:w="1921" w:type="dxa"/>
            <w:shd w:val="clear" w:color="auto" w:fill="FFFFFF"/>
          </w:tcPr>
          <w:p w14:paraId="15B360C5">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64(-0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87,-0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42)</w:t>
            </w:r>
          </w:p>
        </w:tc>
        <w:tc>
          <w:tcPr>
            <w:tcW w:w="1921" w:type="dxa"/>
            <w:shd w:val="clear" w:color="auto" w:fill="FFFFFF"/>
          </w:tcPr>
          <w:p w14:paraId="1D942FAC">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29(-0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51,-0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06)</w:t>
            </w:r>
          </w:p>
        </w:tc>
        <w:tc>
          <w:tcPr>
            <w:tcW w:w="1921" w:type="dxa"/>
            <w:shd w:val="clear" w:color="auto" w:fill="FFFFFF"/>
          </w:tcPr>
          <w:p w14:paraId="58F5A59C">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44(-0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66,-0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22)</w:t>
            </w:r>
          </w:p>
        </w:tc>
        <w:tc>
          <w:tcPr>
            <w:tcW w:w="1921" w:type="dxa"/>
            <w:shd w:val="clear" w:color="auto" w:fill="FFFFFF"/>
          </w:tcPr>
          <w:p w14:paraId="62DF407D">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35(-0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85,0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14)</w:t>
            </w:r>
          </w:p>
        </w:tc>
        <w:tc>
          <w:tcPr>
            <w:tcW w:w="1921" w:type="dxa"/>
            <w:shd w:val="clear" w:color="auto" w:fill="FFFFFF"/>
          </w:tcPr>
          <w:p w14:paraId="341D5B3F">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24(-0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42,-0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06)</w:t>
            </w:r>
          </w:p>
        </w:tc>
      </w:tr>
      <w:tr w14:paraId="5B3500C1">
        <w:tblPrEx>
          <w:tblCellMar>
            <w:top w:w="0" w:type="dxa"/>
            <w:left w:w="0" w:type="dxa"/>
            <w:bottom w:w="0" w:type="dxa"/>
            <w:right w:w="0" w:type="dxa"/>
          </w:tblCellMar>
        </w:tblPrEx>
        <w:trPr>
          <w:jc w:val="center"/>
        </w:trPr>
        <w:tc>
          <w:tcPr>
            <w:tcW w:w="3451" w:type="dxa"/>
            <w:shd w:val="clear" w:color="auto" w:fill="FFFFFF"/>
            <w:vAlign w:val="center"/>
          </w:tcPr>
          <w:p w14:paraId="5CEE3F1D">
            <w:pPr>
              <w:pStyle w:val="10"/>
              <w:keepNext/>
              <w:widowControl/>
              <w:snapToGrid w:val="0"/>
              <w:ind w:firstLine="220" w:firstLineChars="100"/>
              <w:rPr>
                <w:rFonts w:ascii="Times New Roman" w:hAnsi="Times New Roman"/>
                <w:color w:val="000000"/>
                <w:sz w:val="22"/>
                <w:szCs w:val="22"/>
              </w:rPr>
            </w:pPr>
            <w:r>
              <w:rPr>
                <w:rFonts w:ascii="Times New Roman" w:hAnsi="Times New Roman"/>
                <w:color w:val="000000"/>
                <w:sz w:val="22"/>
                <w:szCs w:val="22"/>
              </w:rPr>
              <w:t xml:space="preserve">p-values </w:t>
            </w:r>
            <w:r>
              <w:rPr>
                <w:rFonts w:hint="eastAsia" w:ascii="Times New Roman" w:hAnsi="Times New Roman"/>
                <w:color w:val="000000"/>
                <w:sz w:val="22"/>
                <w:szCs w:val="22"/>
                <w:lang w:eastAsia="zh-CN"/>
              </w:rPr>
              <w:t>vs.</w:t>
            </w:r>
            <w:r>
              <w:rPr>
                <w:rFonts w:ascii="Times New Roman" w:hAnsi="Times New Roman"/>
                <w:color w:val="000000"/>
                <w:sz w:val="22"/>
                <w:szCs w:val="22"/>
              </w:rPr>
              <w:t xml:space="preserve"> placebo</w:t>
            </w:r>
          </w:p>
        </w:tc>
        <w:tc>
          <w:tcPr>
            <w:tcW w:w="1921" w:type="dxa"/>
            <w:shd w:val="clear" w:color="auto" w:fill="FFFFFF"/>
          </w:tcPr>
          <w:p w14:paraId="5CD418F7">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28(-0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56,0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00)</w:t>
            </w:r>
          </w:p>
        </w:tc>
        <w:tc>
          <w:tcPr>
            <w:tcW w:w="1921" w:type="dxa"/>
            <w:shd w:val="clear" w:color="auto" w:fill="FFFFFF"/>
          </w:tcPr>
          <w:p w14:paraId="4FCE9F16">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41(-0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69,-0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12)</w:t>
            </w:r>
          </w:p>
        </w:tc>
        <w:tc>
          <w:tcPr>
            <w:tcW w:w="1921" w:type="dxa"/>
            <w:shd w:val="clear" w:color="auto" w:fill="FFFFFF"/>
          </w:tcPr>
          <w:p w14:paraId="44B9E349">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05(-0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34,0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24)</w:t>
            </w:r>
          </w:p>
        </w:tc>
        <w:tc>
          <w:tcPr>
            <w:tcW w:w="1921" w:type="dxa"/>
            <w:shd w:val="clear" w:color="auto" w:fill="FFFFFF"/>
          </w:tcPr>
          <w:p w14:paraId="2A514E9F">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20(-0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48,0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08)</w:t>
            </w:r>
          </w:p>
        </w:tc>
        <w:tc>
          <w:tcPr>
            <w:tcW w:w="1921" w:type="dxa"/>
            <w:shd w:val="clear" w:color="auto" w:fill="FFFFFF"/>
          </w:tcPr>
          <w:p w14:paraId="0C420135">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12(-0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64,0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41)</w:t>
            </w:r>
          </w:p>
        </w:tc>
        <w:tc>
          <w:tcPr>
            <w:tcW w:w="1921" w:type="dxa"/>
            <w:shd w:val="clear" w:color="auto" w:fill="FFFFFF"/>
          </w:tcPr>
          <w:p w14:paraId="3E8CF9D4">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w:t>
            </w:r>
          </w:p>
        </w:tc>
      </w:tr>
      <w:tr w14:paraId="0CC2CF08">
        <w:tblPrEx>
          <w:tblCellMar>
            <w:top w:w="0" w:type="dxa"/>
            <w:left w:w="0" w:type="dxa"/>
            <w:bottom w:w="0" w:type="dxa"/>
            <w:right w:w="0" w:type="dxa"/>
          </w:tblCellMar>
        </w:tblPrEx>
        <w:trPr>
          <w:jc w:val="center"/>
        </w:trPr>
        <w:tc>
          <w:tcPr>
            <w:tcW w:w="3451" w:type="dxa"/>
            <w:shd w:val="clear" w:color="auto" w:fill="FFFFFF"/>
            <w:vAlign w:val="center"/>
          </w:tcPr>
          <w:p w14:paraId="1B6AD64A">
            <w:pPr>
              <w:pStyle w:val="10"/>
              <w:keepNext/>
              <w:widowControl/>
              <w:snapToGrid w:val="0"/>
              <w:ind w:firstLine="220" w:firstLineChars="100"/>
              <w:rPr>
                <w:rFonts w:ascii="Times New Roman" w:hAnsi="Times New Roman"/>
                <w:color w:val="000000"/>
                <w:sz w:val="22"/>
                <w:szCs w:val="22"/>
              </w:rPr>
            </w:pPr>
            <w:r>
              <w:rPr>
                <w:rFonts w:ascii="Times New Roman" w:hAnsi="Times New Roman"/>
                <w:color w:val="000000"/>
                <w:sz w:val="22"/>
                <w:szCs w:val="22"/>
              </w:rPr>
              <w:t>Week 24</w:t>
            </w:r>
          </w:p>
        </w:tc>
        <w:tc>
          <w:tcPr>
            <w:tcW w:w="1921" w:type="dxa"/>
            <w:shd w:val="clear" w:color="auto" w:fill="FFFFFF"/>
            <w:vAlign w:val="center"/>
          </w:tcPr>
          <w:p w14:paraId="0DD1499F">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36(-0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57,-0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14)</w:t>
            </w:r>
          </w:p>
        </w:tc>
        <w:tc>
          <w:tcPr>
            <w:tcW w:w="1921" w:type="dxa"/>
            <w:shd w:val="clear" w:color="auto" w:fill="FFFFFF"/>
            <w:vAlign w:val="center"/>
          </w:tcPr>
          <w:p w14:paraId="310205A5">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59(-0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81,-0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36)</w:t>
            </w:r>
          </w:p>
        </w:tc>
        <w:tc>
          <w:tcPr>
            <w:tcW w:w="1921" w:type="dxa"/>
            <w:shd w:val="clear" w:color="auto" w:fill="FFFFFF"/>
            <w:vAlign w:val="center"/>
          </w:tcPr>
          <w:p w14:paraId="359F5D37">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56(-0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79,-0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33)</w:t>
            </w:r>
          </w:p>
        </w:tc>
        <w:tc>
          <w:tcPr>
            <w:tcW w:w="1921" w:type="dxa"/>
            <w:shd w:val="clear" w:color="auto" w:fill="FFFFFF"/>
            <w:vAlign w:val="center"/>
          </w:tcPr>
          <w:p w14:paraId="3DC7CB64">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61(-0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83,-0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39)</w:t>
            </w:r>
          </w:p>
        </w:tc>
        <w:tc>
          <w:tcPr>
            <w:tcW w:w="1921" w:type="dxa"/>
            <w:shd w:val="clear" w:color="auto" w:fill="FFFFFF"/>
            <w:vAlign w:val="center"/>
          </w:tcPr>
          <w:p w14:paraId="34D28EF3">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72(-1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23,-0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21)</w:t>
            </w:r>
          </w:p>
        </w:tc>
        <w:tc>
          <w:tcPr>
            <w:tcW w:w="1921" w:type="dxa"/>
            <w:shd w:val="clear" w:color="auto" w:fill="FFFFFF"/>
            <w:vAlign w:val="center"/>
          </w:tcPr>
          <w:p w14:paraId="0F7E5FB4">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34(-0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51,-0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16)</w:t>
            </w:r>
          </w:p>
        </w:tc>
      </w:tr>
      <w:tr w14:paraId="3D586737">
        <w:tblPrEx>
          <w:tblCellMar>
            <w:top w:w="0" w:type="dxa"/>
            <w:left w:w="0" w:type="dxa"/>
            <w:bottom w:w="0" w:type="dxa"/>
            <w:right w:w="0" w:type="dxa"/>
          </w:tblCellMar>
        </w:tblPrEx>
        <w:trPr>
          <w:jc w:val="center"/>
        </w:trPr>
        <w:tc>
          <w:tcPr>
            <w:tcW w:w="3451" w:type="dxa"/>
            <w:shd w:val="clear" w:color="auto" w:fill="FFFFFF"/>
            <w:vAlign w:val="center"/>
          </w:tcPr>
          <w:p w14:paraId="288D15B6">
            <w:pPr>
              <w:pStyle w:val="10"/>
              <w:keepNext/>
              <w:widowControl/>
              <w:snapToGrid w:val="0"/>
              <w:ind w:firstLine="220" w:firstLineChars="100"/>
              <w:rPr>
                <w:rFonts w:ascii="Times New Roman" w:hAnsi="Times New Roman"/>
                <w:color w:val="000000"/>
                <w:sz w:val="22"/>
                <w:szCs w:val="22"/>
              </w:rPr>
            </w:pPr>
            <w:r>
              <w:rPr>
                <w:rFonts w:ascii="Times New Roman" w:hAnsi="Times New Roman"/>
                <w:color w:val="000000"/>
                <w:sz w:val="22"/>
                <w:szCs w:val="22"/>
              </w:rPr>
              <w:t xml:space="preserve">p-values </w:t>
            </w:r>
            <w:r>
              <w:rPr>
                <w:rFonts w:hint="eastAsia" w:ascii="Times New Roman" w:hAnsi="Times New Roman"/>
                <w:color w:val="000000"/>
                <w:sz w:val="22"/>
                <w:szCs w:val="22"/>
                <w:lang w:eastAsia="zh-CN"/>
              </w:rPr>
              <w:t>vs.</w:t>
            </w:r>
            <w:r>
              <w:rPr>
                <w:rFonts w:ascii="Times New Roman" w:hAnsi="Times New Roman"/>
                <w:color w:val="000000"/>
                <w:sz w:val="22"/>
                <w:szCs w:val="22"/>
              </w:rPr>
              <w:t xml:space="preserve"> placebo</w:t>
            </w:r>
          </w:p>
        </w:tc>
        <w:tc>
          <w:tcPr>
            <w:tcW w:w="1921" w:type="dxa"/>
            <w:shd w:val="clear" w:color="auto" w:fill="FFFFFF"/>
            <w:vAlign w:val="center"/>
          </w:tcPr>
          <w:p w14:paraId="16FE902E">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8886</w:t>
            </w:r>
          </w:p>
        </w:tc>
        <w:tc>
          <w:tcPr>
            <w:tcW w:w="1921" w:type="dxa"/>
            <w:shd w:val="clear" w:color="auto" w:fill="FFFFFF"/>
            <w:vAlign w:val="center"/>
          </w:tcPr>
          <w:p w14:paraId="3EEDF094">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0854</w:t>
            </w:r>
          </w:p>
        </w:tc>
        <w:tc>
          <w:tcPr>
            <w:tcW w:w="1921" w:type="dxa"/>
            <w:shd w:val="clear" w:color="auto" w:fill="FFFFFF"/>
            <w:vAlign w:val="center"/>
          </w:tcPr>
          <w:p w14:paraId="49333CA0">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1229</w:t>
            </w:r>
          </w:p>
        </w:tc>
        <w:tc>
          <w:tcPr>
            <w:tcW w:w="1921" w:type="dxa"/>
            <w:shd w:val="clear" w:color="auto" w:fill="FFFFFF"/>
            <w:vAlign w:val="center"/>
          </w:tcPr>
          <w:p w14:paraId="4DA99E51">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0578</w:t>
            </w:r>
          </w:p>
        </w:tc>
        <w:tc>
          <w:tcPr>
            <w:tcW w:w="1921" w:type="dxa"/>
            <w:shd w:val="clear" w:color="auto" w:fill="FFFFFF"/>
            <w:vAlign w:val="center"/>
          </w:tcPr>
          <w:p w14:paraId="7F2B5B3E">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1640</w:t>
            </w:r>
          </w:p>
        </w:tc>
        <w:tc>
          <w:tcPr>
            <w:tcW w:w="1921" w:type="dxa"/>
            <w:shd w:val="clear" w:color="auto" w:fill="FFFFFF"/>
            <w:vAlign w:val="center"/>
          </w:tcPr>
          <w:p w14:paraId="3272B538">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w:t>
            </w:r>
          </w:p>
        </w:tc>
      </w:tr>
      <w:tr w14:paraId="20A1CCD3">
        <w:tblPrEx>
          <w:tblCellMar>
            <w:top w:w="0" w:type="dxa"/>
            <w:left w:w="0" w:type="dxa"/>
            <w:bottom w:w="0" w:type="dxa"/>
            <w:right w:w="0" w:type="dxa"/>
          </w:tblCellMar>
        </w:tblPrEx>
        <w:trPr>
          <w:jc w:val="center"/>
        </w:trPr>
        <w:tc>
          <w:tcPr>
            <w:tcW w:w="3451" w:type="dxa"/>
            <w:shd w:val="clear" w:color="auto" w:fill="FFFFFF"/>
            <w:vAlign w:val="center"/>
          </w:tcPr>
          <w:p w14:paraId="037C6F0B">
            <w:pPr>
              <w:pStyle w:val="10"/>
              <w:keepNext/>
              <w:widowControl/>
              <w:snapToGrid w:val="0"/>
              <w:rPr>
                <w:rFonts w:ascii="Times New Roman" w:hAnsi="Times New Roman"/>
                <w:b/>
                <w:bCs/>
                <w:color w:val="000000"/>
                <w:sz w:val="22"/>
                <w:szCs w:val="22"/>
              </w:rPr>
            </w:pPr>
            <w:r>
              <w:rPr>
                <w:rFonts w:ascii="Times New Roman" w:hAnsi="Times New Roman" w:eastAsia="宋体"/>
                <w:color w:val="000000"/>
                <w:sz w:val="22"/>
                <w:szCs w:val="22"/>
                <w:lang w:bidi="ar"/>
              </w:rPr>
              <w:t>Free fatty acid</w:t>
            </w:r>
            <w:r>
              <w:rPr>
                <w:rFonts w:ascii="Times New Roman" w:hAnsi="Times New Roman"/>
                <w:color w:val="000000"/>
                <w:sz w:val="22"/>
                <w:szCs w:val="22"/>
              </w:rPr>
              <w:t>, mmol/L</w:t>
            </w:r>
          </w:p>
        </w:tc>
        <w:tc>
          <w:tcPr>
            <w:tcW w:w="1921" w:type="dxa"/>
            <w:shd w:val="clear" w:color="auto" w:fill="auto"/>
          </w:tcPr>
          <w:p w14:paraId="7B3D1A9E">
            <w:pPr>
              <w:adjustRightInd w:val="0"/>
              <w:jc w:val="center"/>
              <w:rPr>
                <w:rFonts w:ascii="Times New Roman" w:hAnsi="Times New Roman" w:eastAsia="宋体" w:cs="Times New Roman"/>
                <w:color w:val="000000"/>
                <w:sz w:val="22"/>
                <w:szCs w:val="22"/>
              </w:rPr>
            </w:pPr>
          </w:p>
        </w:tc>
        <w:tc>
          <w:tcPr>
            <w:tcW w:w="1921" w:type="dxa"/>
            <w:shd w:val="clear" w:color="auto" w:fill="auto"/>
          </w:tcPr>
          <w:p w14:paraId="7233242B">
            <w:pPr>
              <w:adjustRightInd w:val="0"/>
              <w:jc w:val="center"/>
              <w:rPr>
                <w:rFonts w:ascii="Times New Roman" w:hAnsi="Times New Roman" w:eastAsia="宋体" w:cs="Times New Roman"/>
                <w:color w:val="000000"/>
                <w:sz w:val="22"/>
                <w:szCs w:val="22"/>
              </w:rPr>
            </w:pPr>
          </w:p>
        </w:tc>
        <w:tc>
          <w:tcPr>
            <w:tcW w:w="1921" w:type="dxa"/>
            <w:shd w:val="clear" w:color="auto" w:fill="auto"/>
          </w:tcPr>
          <w:p w14:paraId="2EFF80BB">
            <w:pPr>
              <w:adjustRightInd w:val="0"/>
              <w:jc w:val="center"/>
              <w:rPr>
                <w:rFonts w:ascii="Times New Roman" w:hAnsi="Times New Roman" w:eastAsia="宋体" w:cs="Times New Roman"/>
                <w:color w:val="000000"/>
                <w:sz w:val="22"/>
                <w:szCs w:val="22"/>
              </w:rPr>
            </w:pPr>
          </w:p>
        </w:tc>
        <w:tc>
          <w:tcPr>
            <w:tcW w:w="1921" w:type="dxa"/>
            <w:shd w:val="clear" w:color="auto" w:fill="auto"/>
          </w:tcPr>
          <w:p w14:paraId="1AFA4A32">
            <w:pPr>
              <w:adjustRightInd w:val="0"/>
              <w:jc w:val="center"/>
              <w:rPr>
                <w:rFonts w:ascii="Times New Roman" w:hAnsi="Times New Roman" w:eastAsia="宋体" w:cs="Times New Roman"/>
                <w:color w:val="000000"/>
                <w:sz w:val="22"/>
                <w:szCs w:val="22"/>
              </w:rPr>
            </w:pPr>
          </w:p>
        </w:tc>
        <w:tc>
          <w:tcPr>
            <w:tcW w:w="1921" w:type="dxa"/>
            <w:shd w:val="clear" w:color="auto" w:fill="auto"/>
          </w:tcPr>
          <w:p w14:paraId="0EFD25DA">
            <w:pPr>
              <w:adjustRightInd w:val="0"/>
              <w:jc w:val="center"/>
              <w:rPr>
                <w:rFonts w:ascii="Times New Roman" w:hAnsi="Times New Roman" w:eastAsia="宋体" w:cs="Times New Roman"/>
                <w:color w:val="000000"/>
                <w:sz w:val="22"/>
                <w:szCs w:val="22"/>
              </w:rPr>
            </w:pPr>
          </w:p>
        </w:tc>
        <w:tc>
          <w:tcPr>
            <w:tcW w:w="1921" w:type="dxa"/>
          </w:tcPr>
          <w:p w14:paraId="6EF88805">
            <w:pPr>
              <w:adjustRightInd w:val="0"/>
              <w:jc w:val="center"/>
              <w:rPr>
                <w:rFonts w:ascii="Times New Roman" w:hAnsi="Times New Roman" w:eastAsia="宋体" w:cs="Times New Roman"/>
                <w:color w:val="000000"/>
                <w:sz w:val="22"/>
                <w:szCs w:val="22"/>
              </w:rPr>
            </w:pPr>
          </w:p>
        </w:tc>
      </w:tr>
      <w:tr w14:paraId="2C6FA630">
        <w:tblPrEx>
          <w:tblCellMar>
            <w:top w:w="0" w:type="dxa"/>
            <w:left w:w="0" w:type="dxa"/>
            <w:bottom w:w="0" w:type="dxa"/>
            <w:right w:w="0" w:type="dxa"/>
          </w:tblCellMar>
        </w:tblPrEx>
        <w:trPr>
          <w:jc w:val="center"/>
        </w:trPr>
        <w:tc>
          <w:tcPr>
            <w:tcW w:w="3451" w:type="dxa"/>
            <w:shd w:val="clear" w:color="auto" w:fill="FFFFFF"/>
            <w:vAlign w:val="center"/>
          </w:tcPr>
          <w:p w14:paraId="7A3B9011">
            <w:pPr>
              <w:pStyle w:val="10"/>
              <w:keepNext/>
              <w:widowControl/>
              <w:snapToGrid w:val="0"/>
              <w:ind w:firstLine="220" w:firstLineChars="100"/>
              <w:rPr>
                <w:rFonts w:ascii="Times New Roman" w:hAnsi="Times New Roman"/>
                <w:color w:val="000000"/>
                <w:sz w:val="22"/>
                <w:szCs w:val="22"/>
              </w:rPr>
            </w:pPr>
            <w:r>
              <w:rPr>
                <w:rFonts w:ascii="Times New Roman" w:hAnsi="Times New Roman"/>
                <w:color w:val="000000"/>
                <w:sz w:val="22"/>
                <w:szCs w:val="22"/>
              </w:rPr>
              <w:t>Week 12</w:t>
            </w:r>
          </w:p>
        </w:tc>
        <w:tc>
          <w:tcPr>
            <w:tcW w:w="1921" w:type="dxa"/>
            <w:shd w:val="clear" w:color="auto" w:fill="FFFFFF"/>
          </w:tcPr>
          <w:p w14:paraId="2104C255">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10(-0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20,0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01)</w:t>
            </w:r>
          </w:p>
        </w:tc>
        <w:tc>
          <w:tcPr>
            <w:tcW w:w="1921" w:type="dxa"/>
            <w:shd w:val="clear" w:color="auto" w:fill="FFFFFF"/>
          </w:tcPr>
          <w:p w14:paraId="4E9FF5F8">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17(-0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28,-0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07)</w:t>
            </w:r>
          </w:p>
        </w:tc>
        <w:tc>
          <w:tcPr>
            <w:tcW w:w="1921" w:type="dxa"/>
            <w:shd w:val="clear" w:color="auto" w:fill="FFFFFF"/>
          </w:tcPr>
          <w:p w14:paraId="69AC02AF">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08(-0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17,0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01)</w:t>
            </w:r>
          </w:p>
        </w:tc>
        <w:tc>
          <w:tcPr>
            <w:tcW w:w="1921" w:type="dxa"/>
            <w:shd w:val="clear" w:color="auto" w:fill="FFFFFF"/>
          </w:tcPr>
          <w:p w14:paraId="06EFDA61">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14(-0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24,-0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04)</w:t>
            </w:r>
          </w:p>
        </w:tc>
        <w:tc>
          <w:tcPr>
            <w:tcW w:w="1921" w:type="dxa"/>
            <w:shd w:val="clear" w:color="auto" w:fill="FFFFFF"/>
          </w:tcPr>
          <w:p w14:paraId="3A9976CF">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20(-0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36,-0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03)</w:t>
            </w:r>
          </w:p>
        </w:tc>
        <w:tc>
          <w:tcPr>
            <w:tcW w:w="1921" w:type="dxa"/>
            <w:shd w:val="clear" w:color="auto" w:fill="FFFFFF"/>
          </w:tcPr>
          <w:p w14:paraId="0E53A25C">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02(-0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10,0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06)</w:t>
            </w:r>
          </w:p>
        </w:tc>
      </w:tr>
      <w:tr w14:paraId="0F9D4F61">
        <w:tblPrEx>
          <w:tblCellMar>
            <w:top w:w="0" w:type="dxa"/>
            <w:left w:w="0" w:type="dxa"/>
            <w:bottom w:w="0" w:type="dxa"/>
            <w:right w:w="0" w:type="dxa"/>
          </w:tblCellMar>
        </w:tblPrEx>
        <w:trPr>
          <w:jc w:val="center"/>
        </w:trPr>
        <w:tc>
          <w:tcPr>
            <w:tcW w:w="3451" w:type="dxa"/>
            <w:shd w:val="clear" w:color="auto" w:fill="FFFFFF"/>
            <w:vAlign w:val="center"/>
          </w:tcPr>
          <w:p w14:paraId="524741C0">
            <w:pPr>
              <w:pStyle w:val="10"/>
              <w:keepNext/>
              <w:widowControl/>
              <w:snapToGrid w:val="0"/>
              <w:ind w:firstLine="220" w:firstLineChars="100"/>
              <w:rPr>
                <w:rFonts w:ascii="Times New Roman" w:hAnsi="Times New Roman"/>
                <w:color w:val="000000"/>
                <w:sz w:val="22"/>
                <w:szCs w:val="22"/>
              </w:rPr>
            </w:pPr>
            <w:r>
              <w:rPr>
                <w:rFonts w:ascii="Times New Roman" w:hAnsi="Times New Roman"/>
                <w:color w:val="000000"/>
                <w:sz w:val="22"/>
                <w:szCs w:val="22"/>
              </w:rPr>
              <w:t xml:space="preserve">p-values </w:t>
            </w:r>
            <w:r>
              <w:rPr>
                <w:rFonts w:hint="eastAsia" w:ascii="Times New Roman" w:hAnsi="Times New Roman"/>
                <w:color w:val="000000"/>
                <w:sz w:val="22"/>
                <w:szCs w:val="22"/>
                <w:lang w:eastAsia="zh-CN"/>
              </w:rPr>
              <w:t>vs.</w:t>
            </w:r>
            <w:r>
              <w:rPr>
                <w:rFonts w:ascii="Times New Roman" w:hAnsi="Times New Roman"/>
                <w:color w:val="000000"/>
                <w:sz w:val="22"/>
                <w:szCs w:val="22"/>
              </w:rPr>
              <w:t xml:space="preserve"> placebo</w:t>
            </w:r>
          </w:p>
        </w:tc>
        <w:tc>
          <w:tcPr>
            <w:tcW w:w="1921" w:type="dxa"/>
            <w:shd w:val="clear" w:color="auto" w:fill="FFFFFF"/>
          </w:tcPr>
          <w:p w14:paraId="595E2EF3">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2620</w:t>
            </w:r>
          </w:p>
        </w:tc>
        <w:tc>
          <w:tcPr>
            <w:tcW w:w="1921" w:type="dxa"/>
            <w:shd w:val="clear" w:color="auto" w:fill="FFFFFF"/>
          </w:tcPr>
          <w:p w14:paraId="0D3C1252">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0238</w:t>
            </w:r>
          </w:p>
        </w:tc>
        <w:tc>
          <w:tcPr>
            <w:tcW w:w="1921" w:type="dxa"/>
            <w:shd w:val="clear" w:color="auto" w:fill="FFFFFF"/>
          </w:tcPr>
          <w:p w14:paraId="549798CC">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3167</w:t>
            </w:r>
          </w:p>
        </w:tc>
        <w:tc>
          <w:tcPr>
            <w:tcW w:w="1921" w:type="dxa"/>
            <w:shd w:val="clear" w:color="auto" w:fill="FFFFFF"/>
          </w:tcPr>
          <w:p w14:paraId="56CDAF1D">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0545</w:t>
            </w:r>
          </w:p>
        </w:tc>
        <w:tc>
          <w:tcPr>
            <w:tcW w:w="1921" w:type="dxa"/>
            <w:shd w:val="clear" w:color="auto" w:fill="FFFFFF"/>
          </w:tcPr>
          <w:p w14:paraId="2BC3BFAE">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0556</w:t>
            </w:r>
          </w:p>
        </w:tc>
        <w:tc>
          <w:tcPr>
            <w:tcW w:w="1921" w:type="dxa"/>
            <w:shd w:val="clear" w:color="auto" w:fill="FFFFFF"/>
          </w:tcPr>
          <w:p w14:paraId="413507CD">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w:t>
            </w:r>
          </w:p>
        </w:tc>
      </w:tr>
      <w:tr w14:paraId="07C6176D">
        <w:tblPrEx>
          <w:tblCellMar>
            <w:top w:w="0" w:type="dxa"/>
            <w:left w:w="0" w:type="dxa"/>
            <w:bottom w:w="0" w:type="dxa"/>
            <w:right w:w="0" w:type="dxa"/>
          </w:tblCellMar>
        </w:tblPrEx>
        <w:trPr>
          <w:jc w:val="center"/>
        </w:trPr>
        <w:tc>
          <w:tcPr>
            <w:tcW w:w="3451" w:type="dxa"/>
            <w:shd w:val="clear" w:color="auto" w:fill="FFFFFF"/>
            <w:vAlign w:val="center"/>
          </w:tcPr>
          <w:p w14:paraId="20FAF590">
            <w:pPr>
              <w:pStyle w:val="10"/>
              <w:keepNext/>
              <w:widowControl/>
              <w:snapToGrid w:val="0"/>
              <w:ind w:firstLine="220" w:firstLineChars="100"/>
              <w:rPr>
                <w:rFonts w:ascii="Times New Roman" w:hAnsi="Times New Roman"/>
                <w:color w:val="000000"/>
                <w:sz w:val="22"/>
                <w:szCs w:val="22"/>
              </w:rPr>
            </w:pPr>
            <w:r>
              <w:rPr>
                <w:rFonts w:ascii="Times New Roman" w:hAnsi="Times New Roman"/>
                <w:color w:val="000000"/>
                <w:sz w:val="22"/>
                <w:szCs w:val="22"/>
              </w:rPr>
              <w:t>Week 24</w:t>
            </w:r>
          </w:p>
        </w:tc>
        <w:tc>
          <w:tcPr>
            <w:tcW w:w="1921" w:type="dxa"/>
            <w:shd w:val="clear" w:color="auto" w:fill="FFFFFF"/>
            <w:vAlign w:val="center"/>
          </w:tcPr>
          <w:p w14:paraId="03D22208">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17(-0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26,-0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08)</w:t>
            </w:r>
          </w:p>
        </w:tc>
        <w:tc>
          <w:tcPr>
            <w:tcW w:w="1921" w:type="dxa"/>
            <w:shd w:val="clear" w:color="auto" w:fill="FFFFFF"/>
            <w:vAlign w:val="center"/>
          </w:tcPr>
          <w:p w14:paraId="2F7051FE">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15(-0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24,-0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07)</w:t>
            </w:r>
          </w:p>
        </w:tc>
        <w:tc>
          <w:tcPr>
            <w:tcW w:w="1921" w:type="dxa"/>
            <w:shd w:val="clear" w:color="auto" w:fill="FFFFFF"/>
            <w:vAlign w:val="center"/>
          </w:tcPr>
          <w:p w14:paraId="030642E3">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18(-0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25,-0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10)</w:t>
            </w:r>
          </w:p>
        </w:tc>
        <w:tc>
          <w:tcPr>
            <w:tcW w:w="1921" w:type="dxa"/>
            <w:shd w:val="clear" w:color="auto" w:fill="FFFFFF"/>
            <w:vAlign w:val="center"/>
          </w:tcPr>
          <w:p w14:paraId="2240A821">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18(-0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27,-0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10)</w:t>
            </w:r>
          </w:p>
        </w:tc>
        <w:tc>
          <w:tcPr>
            <w:tcW w:w="1921" w:type="dxa"/>
            <w:shd w:val="clear" w:color="auto" w:fill="FFFFFF"/>
            <w:vAlign w:val="center"/>
          </w:tcPr>
          <w:p w14:paraId="257EAD2B">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11(-0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26,0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04)</w:t>
            </w:r>
          </w:p>
        </w:tc>
        <w:tc>
          <w:tcPr>
            <w:tcW w:w="1921" w:type="dxa"/>
            <w:shd w:val="clear" w:color="auto" w:fill="FFFFFF"/>
            <w:vAlign w:val="center"/>
          </w:tcPr>
          <w:p w14:paraId="02BCBF5E">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02(-0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08,0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05)</w:t>
            </w:r>
          </w:p>
        </w:tc>
      </w:tr>
      <w:tr w14:paraId="684D11D0">
        <w:tblPrEx>
          <w:tblCellMar>
            <w:top w:w="0" w:type="dxa"/>
            <w:left w:w="0" w:type="dxa"/>
            <w:bottom w:w="0" w:type="dxa"/>
            <w:right w:w="0" w:type="dxa"/>
          </w:tblCellMar>
        </w:tblPrEx>
        <w:trPr>
          <w:jc w:val="center"/>
        </w:trPr>
        <w:tc>
          <w:tcPr>
            <w:tcW w:w="3451" w:type="dxa"/>
            <w:tcBorders>
              <w:bottom w:val="single" w:color="auto" w:sz="4" w:space="0"/>
            </w:tcBorders>
            <w:shd w:val="clear" w:color="auto" w:fill="FFFFFF"/>
            <w:vAlign w:val="center"/>
          </w:tcPr>
          <w:p w14:paraId="557D6B0A">
            <w:pPr>
              <w:pStyle w:val="10"/>
              <w:keepNext/>
              <w:widowControl/>
              <w:snapToGrid w:val="0"/>
              <w:ind w:firstLine="220" w:firstLineChars="100"/>
              <w:rPr>
                <w:rFonts w:ascii="Times New Roman" w:hAnsi="Times New Roman"/>
                <w:color w:val="000000"/>
                <w:sz w:val="22"/>
                <w:szCs w:val="22"/>
              </w:rPr>
            </w:pPr>
            <w:r>
              <w:rPr>
                <w:rFonts w:ascii="Times New Roman" w:hAnsi="Times New Roman"/>
                <w:color w:val="000000"/>
                <w:sz w:val="22"/>
                <w:szCs w:val="22"/>
              </w:rPr>
              <w:t xml:space="preserve">p-values </w:t>
            </w:r>
            <w:r>
              <w:rPr>
                <w:rFonts w:hint="eastAsia" w:ascii="Times New Roman" w:hAnsi="Times New Roman"/>
                <w:color w:val="000000"/>
                <w:sz w:val="22"/>
                <w:szCs w:val="22"/>
                <w:lang w:eastAsia="zh-CN"/>
              </w:rPr>
              <w:t>vs.</w:t>
            </w:r>
            <w:r>
              <w:rPr>
                <w:rFonts w:ascii="Times New Roman" w:hAnsi="Times New Roman"/>
                <w:color w:val="000000"/>
                <w:sz w:val="22"/>
                <w:szCs w:val="22"/>
              </w:rPr>
              <w:t xml:space="preserve"> placebo</w:t>
            </w:r>
          </w:p>
        </w:tc>
        <w:tc>
          <w:tcPr>
            <w:tcW w:w="1921" w:type="dxa"/>
            <w:tcBorders>
              <w:bottom w:val="single" w:color="auto" w:sz="4" w:space="0"/>
            </w:tcBorders>
            <w:shd w:val="clear" w:color="auto" w:fill="FFFFFF"/>
            <w:vAlign w:val="center"/>
          </w:tcPr>
          <w:p w14:paraId="20EB9EA0">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0058</w:t>
            </w:r>
          </w:p>
        </w:tc>
        <w:tc>
          <w:tcPr>
            <w:tcW w:w="1921" w:type="dxa"/>
            <w:tcBorders>
              <w:bottom w:val="single" w:color="auto" w:sz="4" w:space="0"/>
            </w:tcBorders>
            <w:shd w:val="clear" w:color="auto" w:fill="FFFFFF"/>
            <w:vAlign w:val="center"/>
          </w:tcPr>
          <w:p w14:paraId="0A312AD5">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0126</w:t>
            </w:r>
          </w:p>
        </w:tc>
        <w:tc>
          <w:tcPr>
            <w:tcW w:w="1921" w:type="dxa"/>
            <w:tcBorders>
              <w:bottom w:val="single" w:color="auto" w:sz="4" w:space="0"/>
            </w:tcBorders>
            <w:shd w:val="clear" w:color="auto" w:fill="FFFFFF"/>
            <w:vAlign w:val="center"/>
          </w:tcPr>
          <w:p w14:paraId="1B44E487">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0017</w:t>
            </w:r>
          </w:p>
        </w:tc>
        <w:tc>
          <w:tcPr>
            <w:tcW w:w="1921" w:type="dxa"/>
            <w:tcBorders>
              <w:bottom w:val="single" w:color="auto" w:sz="4" w:space="0"/>
            </w:tcBorders>
            <w:shd w:val="clear" w:color="auto" w:fill="FFFFFF"/>
            <w:vAlign w:val="center"/>
          </w:tcPr>
          <w:p w14:paraId="3CFFDCE5">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0023</w:t>
            </w:r>
          </w:p>
        </w:tc>
        <w:tc>
          <w:tcPr>
            <w:tcW w:w="1921" w:type="dxa"/>
            <w:tcBorders>
              <w:bottom w:val="single" w:color="auto" w:sz="4" w:space="0"/>
            </w:tcBorders>
            <w:shd w:val="clear" w:color="auto" w:fill="FFFFFF"/>
            <w:vAlign w:val="center"/>
          </w:tcPr>
          <w:p w14:paraId="3ECA0C77">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2694</w:t>
            </w:r>
          </w:p>
        </w:tc>
        <w:tc>
          <w:tcPr>
            <w:tcW w:w="1921" w:type="dxa"/>
            <w:tcBorders>
              <w:bottom w:val="single" w:color="auto" w:sz="4" w:space="0"/>
            </w:tcBorders>
            <w:shd w:val="clear" w:color="auto" w:fill="FFFFFF"/>
            <w:vAlign w:val="center"/>
          </w:tcPr>
          <w:p w14:paraId="6FCAD233">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w:t>
            </w:r>
          </w:p>
        </w:tc>
      </w:tr>
    </w:tbl>
    <w:p w14:paraId="6FB13792">
      <w:pPr>
        <w:rPr>
          <w:rFonts w:ascii="Times New Roman" w:hAnsi="Times New Roman" w:eastAsia="宋体" w:cs="Times New Roman"/>
          <w:color w:val="000000"/>
          <w:kern w:val="0"/>
          <w:sz w:val="22"/>
          <w:szCs w:val="22"/>
          <w:highlight w:val="yellow"/>
          <w:lang w:bidi="ar"/>
        </w:rPr>
      </w:pPr>
      <w:r>
        <w:rPr>
          <w:rFonts w:hint="eastAsia" w:ascii="Times New Roman" w:hAnsi="Times New Roman" w:cs="Times New Roman"/>
        </w:rPr>
        <w:t>Data are mean (SD) or least-squares mean (</w:t>
      </w:r>
      <w:r>
        <w:rPr>
          <w:rFonts w:hint="eastAsia" w:ascii="Times New Roman" w:hAnsi="Times New Roman" w:cs="Times New Roman"/>
          <w:lang w:eastAsia="zh-CN"/>
        </w:rPr>
        <w:t>LSMean) (95</w:t>
      </w:r>
      <w:r>
        <w:rPr>
          <w:rFonts w:hint="eastAsia" w:ascii="Times New Roman" w:hAnsi="Times New Roman" w:cs="Times New Roman"/>
        </w:rPr>
        <w:t>% CI). LSM</w:t>
      </w:r>
      <w:r>
        <w:rPr>
          <w:rFonts w:ascii="Times New Roman" w:hAnsi="Times New Roman" w:cs="Times New Roman"/>
        </w:rPr>
        <w:t>ean</w:t>
      </w:r>
      <w:r>
        <w:rPr>
          <w:rFonts w:hint="eastAsia" w:ascii="Times New Roman" w:hAnsi="Times New Roman" w:cs="Times New Roman"/>
        </w:rPr>
        <w:t xml:space="preserve"> (95% CI) for estimated treatment difference versus placebo, predicated from MMRM analysis, with multiple </w:t>
      </w:r>
      <w:r>
        <w:rPr>
          <w:rFonts w:hint="eastAsia" w:ascii="Times New Roman" w:hAnsi="Times New Roman" w:cs="Times New Roman"/>
          <w:lang w:eastAsia="zh-CN"/>
        </w:rPr>
        <w:t>variables</w:t>
      </w:r>
      <w:r>
        <w:rPr>
          <w:rFonts w:hint="eastAsia" w:ascii="Times New Roman" w:hAnsi="Times New Roman" w:cs="Times New Roman"/>
        </w:rPr>
        <w:t xml:space="preserve"> as fixed effects. N, number of patients who were randomized and received at least one dose of study drug. LDL, low-density lipoprotein. HDL, high-density lipoprotein.</w:t>
      </w:r>
    </w:p>
    <w:p w14:paraId="7CADC22A">
      <w:pPr>
        <w:rPr>
          <w:rFonts w:ascii="Times New Roman" w:hAnsi="Times New Roman" w:eastAsia="宋体" w:cs="Times New Roman"/>
          <w:color w:val="000000"/>
          <w:kern w:val="0"/>
          <w:sz w:val="22"/>
          <w:szCs w:val="22"/>
          <w:highlight w:val="yellow"/>
          <w:lang w:bidi="ar"/>
        </w:rPr>
      </w:pPr>
    </w:p>
    <w:p w14:paraId="30FEB547">
      <w:pPr>
        <w:pStyle w:val="4"/>
        <w:spacing w:before="0" w:after="0" w:line="360" w:lineRule="auto"/>
        <w:rPr>
          <w:rFonts w:ascii="Times New Roman" w:hAnsi="Times New Roman" w:cs="Times New Roman"/>
          <w:sz w:val="24"/>
          <w:szCs w:val="24"/>
          <w:lang w:bidi="ar"/>
        </w:rPr>
      </w:pPr>
      <w:r>
        <w:rPr>
          <w:rFonts w:hint="eastAsia" w:ascii="Times New Roman" w:hAnsi="Times New Roman" w:cs="Times New Roman"/>
          <w:sz w:val="24"/>
          <w:szCs w:val="24"/>
          <w:lang w:bidi="ar"/>
        </w:rPr>
        <w:t>Supplementary Table</w:t>
      </w:r>
      <w:r>
        <w:rPr>
          <w:rFonts w:ascii="Times New Roman" w:hAnsi="Times New Roman" w:cs="Times New Roman"/>
          <w:sz w:val="24"/>
          <w:szCs w:val="24"/>
          <w:lang w:bidi="ar"/>
        </w:rPr>
        <w:t xml:space="preserve"> 4.</w:t>
      </w:r>
      <w:r>
        <w:rPr>
          <w:rFonts w:hint="eastAsia" w:ascii="Times New Roman" w:hAnsi="Times New Roman" w:cs="Times New Roman"/>
          <w:sz w:val="24"/>
          <w:szCs w:val="24"/>
          <w:lang w:bidi="ar"/>
        </w:rPr>
        <w:t xml:space="preserve"> Change from baseline in ALT, AST, GGT, uric acid, UACR, and eGFR at week 12 and week 24</w:t>
      </w:r>
    </w:p>
    <w:tbl>
      <w:tblPr>
        <w:tblStyle w:val="11"/>
        <w:tblW w:w="13974" w:type="dxa"/>
        <w:jc w:val="center"/>
        <w:tblLayout w:type="fixed"/>
        <w:tblCellMar>
          <w:top w:w="0" w:type="dxa"/>
          <w:left w:w="0" w:type="dxa"/>
          <w:bottom w:w="0" w:type="dxa"/>
          <w:right w:w="0" w:type="dxa"/>
        </w:tblCellMar>
      </w:tblPr>
      <w:tblGrid>
        <w:gridCol w:w="2242"/>
        <w:gridCol w:w="1954"/>
        <w:gridCol w:w="1954"/>
        <w:gridCol w:w="1954"/>
        <w:gridCol w:w="1954"/>
        <w:gridCol w:w="1958"/>
        <w:gridCol w:w="1958"/>
      </w:tblGrid>
      <w:tr w14:paraId="6838038A">
        <w:tblPrEx>
          <w:tblCellMar>
            <w:top w:w="0" w:type="dxa"/>
            <w:left w:w="0" w:type="dxa"/>
            <w:bottom w:w="0" w:type="dxa"/>
            <w:right w:w="0" w:type="dxa"/>
          </w:tblCellMar>
        </w:tblPrEx>
        <w:trPr>
          <w:tblHeader/>
          <w:jc w:val="center"/>
        </w:trPr>
        <w:tc>
          <w:tcPr>
            <w:tcW w:w="2242" w:type="dxa"/>
            <w:vMerge w:val="restart"/>
            <w:tcBorders>
              <w:top w:val="single" w:color="auto" w:sz="4" w:space="0"/>
              <w:bottom w:val="single" w:color="auto" w:sz="4" w:space="0"/>
              <w:tl2br w:val="nil"/>
            </w:tcBorders>
            <w:shd w:val="clear" w:color="auto" w:fill="FFFFFF"/>
            <w:tcMar>
              <w:top w:w="10" w:type="dxa"/>
              <w:left w:w="10" w:type="dxa"/>
              <w:right w:w="10" w:type="dxa"/>
            </w:tcMar>
            <w:vAlign w:val="center"/>
          </w:tcPr>
          <w:p w14:paraId="367D2D8D">
            <w:pPr>
              <w:pStyle w:val="10"/>
              <w:keepNext/>
              <w:widowControl/>
              <w:snapToGrid w:val="0"/>
              <w:rPr>
                <w:rFonts w:ascii="Times New Roman" w:hAnsi="Times New Roman"/>
                <w:color w:val="000000"/>
                <w:sz w:val="22"/>
                <w:szCs w:val="22"/>
              </w:rPr>
            </w:pPr>
          </w:p>
        </w:tc>
        <w:tc>
          <w:tcPr>
            <w:tcW w:w="1954" w:type="dxa"/>
            <w:tcBorders>
              <w:top w:val="single" w:color="auto" w:sz="4" w:space="0"/>
              <w:bottom w:val="nil"/>
            </w:tcBorders>
            <w:shd w:val="clear" w:color="auto" w:fill="FFFFFF"/>
            <w:tcMar>
              <w:top w:w="10" w:type="dxa"/>
              <w:left w:w="10" w:type="dxa"/>
              <w:right w:w="10" w:type="dxa"/>
            </w:tcMar>
            <w:vAlign w:val="center"/>
          </w:tcPr>
          <w:p w14:paraId="43900500">
            <w:pPr>
              <w:adjustRightInd w:val="0"/>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Bilpatide</w:t>
            </w:r>
            <w:r>
              <w:rPr>
                <w:rFonts w:ascii="Times New Roman" w:hAnsi="Times New Roman" w:eastAsia="宋体" w:cs="Times New Roman"/>
                <w:color w:val="000000"/>
                <w:sz w:val="22"/>
                <w:szCs w:val="22"/>
              </w:rPr>
              <w:t xml:space="preserve"> 3mg</w:t>
            </w:r>
          </w:p>
        </w:tc>
        <w:tc>
          <w:tcPr>
            <w:tcW w:w="1954" w:type="dxa"/>
            <w:tcBorders>
              <w:top w:val="single" w:color="auto" w:sz="4" w:space="0"/>
              <w:bottom w:val="nil"/>
            </w:tcBorders>
            <w:shd w:val="clear" w:color="auto" w:fill="FFFFFF"/>
            <w:tcMar>
              <w:top w:w="10" w:type="dxa"/>
              <w:left w:w="10" w:type="dxa"/>
              <w:right w:w="10" w:type="dxa"/>
            </w:tcMar>
            <w:vAlign w:val="center"/>
          </w:tcPr>
          <w:p w14:paraId="071C969D">
            <w:pPr>
              <w:adjustRightInd w:val="0"/>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Bilpatide</w:t>
            </w:r>
            <w:r>
              <w:rPr>
                <w:rFonts w:ascii="Times New Roman" w:hAnsi="Times New Roman" w:eastAsia="宋体" w:cs="Times New Roman"/>
                <w:color w:val="000000"/>
                <w:sz w:val="22"/>
                <w:szCs w:val="22"/>
              </w:rPr>
              <w:t xml:space="preserve"> 6mg</w:t>
            </w:r>
          </w:p>
        </w:tc>
        <w:tc>
          <w:tcPr>
            <w:tcW w:w="1954" w:type="dxa"/>
            <w:tcBorders>
              <w:top w:val="single" w:color="auto" w:sz="4" w:space="0"/>
              <w:bottom w:val="nil"/>
            </w:tcBorders>
            <w:shd w:val="clear" w:color="auto" w:fill="FFFFFF"/>
            <w:tcMar>
              <w:top w:w="10" w:type="dxa"/>
              <w:left w:w="10" w:type="dxa"/>
              <w:right w:w="10" w:type="dxa"/>
            </w:tcMar>
            <w:vAlign w:val="center"/>
          </w:tcPr>
          <w:p w14:paraId="6ECAAEB1">
            <w:pPr>
              <w:adjustRightInd w:val="0"/>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Bilpatide</w:t>
            </w:r>
            <w:r>
              <w:rPr>
                <w:rFonts w:ascii="Times New Roman" w:hAnsi="Times New Roman" w:eastAsia="宋体" w:cs="Times New Roman"/>
                <w:color w:val="000000"/>
                <w:sz w:val="22"/>
                <w:szCs w:val="22"/>
              </w:rPr>
              <w:t xml:space="preserve"> 9mg</w:t>
            </w:r>
          </w:p>
        </w:tc>
        <w:tc>
          <w:tcPr>
            <w:tcW w:w="1954" w:type="dxa"/>
            <w:tcBorders>
              <w:top w:val="single" w:color="auto" w:sz="4" w:space="0"/>
              <w:bottom w:val="nil"/>
            </w:tcBorders>
            <w:shd w:val="clear" w:color="auto" w:fill="FFFFFF"/>
            <w:tcMar>
              <w:top w:w="10" w:type="dxa"/>
              <w:left w:w="10" w:type="dxa"/>
              <w:right w:w="10" w:type="dxa"/>
            </w:tcMar>
            <w:vAlign w:val="center"/>
          </w:tcPr>
          <w:p w14:paraId="709CBC33">
            <w:pPr>
              <w:adjustRightInd w:val="0"/>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Bilpatide</w:t>
            </w:r>
            <w:r>
              <w:rPr>
                <w:rFonts w:ascii="Times New Roman" w:hAnsi="Times New Roman" w:eastAsia="宋体" w:cs="Times New Roman"/>
                <w:color w:val="000000"/>
                <w:sz w:val="22"/>
                <w:szCs w:val="22"/>
              </w:rPr>
              <w:t xml:space="preserve"> 12mg</w:t>
            </w:r>
          </w:p>
        </w:tc>
        <w:tc>
          <w:tcPr>
            <w:tcW w:w="1958" w:type="dxa"/>
            <w:tcBorders>
              <w:top w:val="single" w:color="auto" w:sz="4" w:space="0"/>
              <w:bottom w:val="nil"/>
            </w:tcBorders>
            <w:shd w:val="clear" w:color="auto" w:fill="FFFFFF"/>
            <w:tcMar>
              <w:top w:w="10" w:type="dxa"/>
              <w:left w:w="10" w:type="dxa"/>
              <w:right w:w="10" w:type="dxa"/>
            </w:tcMar>
            <w:vAlign w:val="center"/>
          </w:tcPr>
          <w:p w14:paraId="47ECF321">
            <w:pPr>
              <w:adjustRightInd w:val="0"/>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Bilpatide</w:t>
            </w:r>
            <w:r>
              <w:rPr>
                <w:rFonts w:ascii="Times New Roman" w:hAnsi="Times New Roman" w:eastAsia="宋体" w:cs="Times New Roman"/>
                <w:color w:val="000000"/>
                <w:sz w:val="22"/>
                <w:szCs w:val="22"/>
              </w:rPr>
              <w:t xml:space="preserve"> 15mg</w:t>
            </w:r>
          </w:p>
        </w:tc>
        <w:tc>
          <w:tcPr>
            <w:tcW w:w="1958" w:type="dxa"/>
            <w:tcBorders>
              <w:top w:val="single" w:color="auto" w:sz="4" w:space="0"/>
              <w:bottom w:val="nil"/>
            </w:tcBorders>
            <w:shd w:val="clear" w:color="auto" w:fill="FFFFFF"/>
            <w:vAlign w:val="center"/>
          </w:tcPr>
          <w:p w14:paraId="431E95C5">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Placebo</w:t>
            </w:r>
          </w:p>
        </w:tc>
      </w:tr>
      <w:tr w14:paraId="554F596E">
        <w:tblPrEx>
          <w:tblCellMar>
            <w:top w:w="0" w:type="dxa"/>
            <w:left w:w="0" w:type="dxa"/>
            <w:bottom w:w="0" w:type="dxa"/>
            <w:right w:w="0" w:type="dxa"/>
          </w:tblCellMar>
        </w:tblPrEx>
        <w:trPr>
          <w:tblHeader/>
          <w:jc w:val="center"/>
        </w:trPr>
        <w:tc>
          <w:tcPr>
            <w:tcW w:w="2242" w:type="dxa"/>
            <w:vMerge w:val="continue"/>
            <w:tcBorders>
              <w:top w:val="single" w:color="auto" w:sz="4" w:space="0"/>
              <w:bottom w:val="single" w:color="auto" w:sz="4" w:space="0"/>
            </w:tcBorders>
            <w:shd w:val="clear" w:color="auto" w:fill="FFFFFF"/>
            <w:tcMar>
              <w:top w:w="10" w:type="dxa"/>
              <w:left w:w="10" w:type="dxa"/>
              <w:right w:w="10" w:type="dxa"/>
            </w:tcMar>
            <w:vAlign w:val="center"/>
          </w:tcPr>
          <w:p w14:paraId="47ECBB12">
            <w:pPr>
              <w:keepNext/>
              <w:snapToGrid w:val="0"/>
              <w:rPr>
                <w:rFonts w:ascii="Times New Roman" w:hAnsi="Times New Roman" w:cs="Times New Roman"/>
                <w:color w:val="000000"/>
                <w:sz w:val="22"/>
                <w:szCs w:val="22"/>
              </w:rPr>
            </w:pPr>
          </w:p>
        </w:tc>
        <w:tc>
          <w:tcPr>
            <w:tcW w:w="1954" w:type="dxa"/>
            <w:tcBorders>
              <w:top w:val="nil"/>
              <w:bottom w:val="single" w:color="auto" w:sz="4" w:space="0"/>
            </w:tcBorders>
            <w:shd w:val="clear" w:color="auto" w:fill="FFFFFF"/>
            <w:tcMar>
              <w:top w:w="10" w:type="dxa"/>
              <w:left w:w="10" w:type="dxa"/>
              <w:right w:w="10" w:type="dxa"/>
            </w:tcMar>
            <w:vAlign w:val="center"/>
          </w:tcPr>
          <w:p w14:paraId="01E75061">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(N=41)</w:t>
            </w:r>
          </w:p>
        </w:tc>
        <w:tc>
          <w:tcPr>
            <w:tcW w:w="1954" w:type="dxa"/>
            <w:tcBorders>
              <w:top w:val="nil"/>
              <w:bottom w:val="single" w:color="auto" w:sz="4" w:space="0"/>
            </w:tcBorders>
            <w:shd w:val="clear" w:color="auto" w:fill="FFFFFF"/>
            <w:tcMar>
              <w:top w:w="10" w:type="dxa"/>
              <w:left w:w="10" w:type="dxa"/>
              <w:right w:w="10" w:type="dxa"/>
            </w:tcMar>
            <w:vAlign w:val="center"/>
          </w:tcPr>
          <w:p w14:paraId="22035A81">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(N=39)</w:t>
            </w:r>
          </w:p>
        </w:tc>
        <w:tc>
          <w:tcPr>
            <w:tcW w:w="1954" w:type="dxa"/>
            <w:tcBorders>
              <w:top w:val="nil"/>
              <w:bottom w:val="single" w:color="auto" w:sz="4" w:space="0"/>
            </w:tcBorders>
            <w:shd w:val="clear" w:color="auto" w:fill="FFFFFF"/>
            <w:tcMar>
              <w:top w:w="10" w:type="dxa"/>
              <w:left w:w="10" w:type="dxa"/>
              <w:right w:w="10" w:type="dxa"/>
            </w:tcMar>
            <w:vAlign w:val="center"/>
          </w:tcPr>
          <w:p w14:paraId="75B3C25B">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(N=40)</w:t>
            </w:r>
          </w:p>
        </w:tc>
        <w:tc>
          <w:tcPr>
            <w:tcW w:w="1954" w:type="dxa"/>
            <w:tcBorders>
              <w:top w:val="nil"/>
              <w:bottom w:val="single" w:color="auto" w:sz="4" w:space="0"/>
            </w:tcBorders>
            <w:shd w:val="clear" w:color="auto" w:fill="FFFFFF"/>
            <w:tcMar>
              <w:top w:w="10" w:type="dxa"/>
              <w:left w:w="10" w:type="dxa"/>
              <w:right w:w="10" w:type="dxa"/>
            </w:tcMar>
            <w:vAlign w:val="center"/>
          </w:tcPr>
          <w:p w14:paraId="0C341672">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(N=41)</w:t>
            </w:r>
          </w:p>
        </w:tc>
        <w:tc>
          <w:tcPr>
            <w:tcW w:w="1958" w:type="dxa"/>
            <w:tcBorders>
              <w:top w:val="nil"/>
              <w:bottom w:val="single" w:color="auto" w:sz="4" w:space="0"/>
            </w:tcBorders>
            <w:shd w:val="clear" w:color="auto" w:fill="FFFFFF"/>
            <w:tcMar>
              <w:top w:w="10" w:type="dxa"/>
              <w:left w:w="10" w:type="dxa"/>
              <w:right w:w="10" w:type="dxa"/>
            </w:tcMar>
            <w:vAlign w:val="center"/>
          </w:tcPr>
          <w:p w14:paraId="454DD0C8">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(N=8)</w:t>
            </w:r>
          </w:p>
        </w:tc>
        <w:tc>
          <w:tcPr>
            <w:tcW w:w="1958" w:type="dxa"/>
            <w:tcBorders>
              <w:top w:val="nil"/>
              <w:bottom w:val="single" w:color="auto" w:sz="4" w:space="0"/>
            </w:tcBorders>
            <w:shd w:val="clear" w:color="auto" w:fill="FFFFFF"/>
            <w:vAlign w:val="center"/>
          </w:tcPr>
          <w:p w14:paraId="32EA269F">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(N=62)</w:t>
            </w:r>
          </w:p>
        </w:tc>
      </w:tr>
      <w:tr w14:paraId="2B5140C2">
        <w:tblPrEx>
          <w:tblCellMar>
            <w:top w:w="0" w:type="dxa"/>
            <w:left w:w="0" w:type="dxa"/>
            <w:bottom w:w="0" w:type="dxa"/>
            <w:right w:w="0" w:type="dxa"/>
          </w:tblCellMar>
        </w:tblPrEx>
        <w:trPr>
          <w:jc w:val="center"/>
        </w:trPr>
        <w:tc>
          <w:tcPr>
            <w:tcW w:w="2242" w:type="dxa"/>
            <w:tcBorders>
              <w:top w:val="single" w:color="auto" w:sz="4" w:space="0"/>
              <w:bottom w:val="nil"/>
            </w:tcBorders>
            <w:shd w:val="clear" w:color="auto" w:fill="FFFFFF"/>
            <w:tcMar>
              <w:top w:w="10" w:type="dxa"/>
              <w:left w:w="10" w:type="dxa"/>
              <w:right w:w="10" w:type="dxa"/>
            </w:tcMar>
            <w:vAlign w:val="center"/>
          </w:tcPr>
          <w:p w14:paraId="6026A375">
            <w:pPr>
              <w:pStyle w:val="10"/>
              <w:keepNext/>
              <w:widowControl/>
              <w:snapToGrid w:val="0"/>
              <w:rPr>
                <w:rFonts w:ascii="Times New Roman" w:hAnsi="Times New Roman"/>
                <w:color w:val="000000"/>
                <w:sz w:val="22"/>
                <w:szCs w:val="22"/>
              </w:rPr>
            </w:pPr>
            <w:r>
              <w:rPr>
                <w:rFonts w:ascii="Times New Roman" w:hAnsi="Times New Roman"/>
                <w:color w:val="000000"/>
                <w:sz w:val="22"/>
                <w:szCs w:val="22"/>
              </w:rPr>
              <w:t>ALT, U/L</w:t>
            </w:r>
          </w:p>
        </w:tc>
        <w:tc>
          <w:tcPr>
            <w:tcW w:w="1954" w:type="dxa"/>
            <w:tcBorders>
              <w:top w:val="single" w:color="auto" w:sz="4" w:space="0"/>
              <w:bottom w:val="nil"/>
            </w:tcBorders>
            <w:shd w:val="clear" w:color="auto" w:fill="FFFFFF"/>
            <w:vAlign w:val="center"/>
          </w:tcPr>
          <w:p w14:paraId="1948778C">
            <w:pPr>
              <w:adjustRightInd w:val="0"/>
              <w:jc w:val="center"/>
              <w:rPr>
                <w:rFonts w:ascii="Times New Roman" w:hAnsi="Times New Roman" w:eastAsia="宋体" w:cs="Times New Roman"/>
                <w:color w:val="000000"/>
                <w:sz w:val="22"/>
                <w:szCs w:val="22"/>
              </w:rPr>
            </w:pPr>
          </w:p>
        </w:tc>
        <w:tc>
          <w:tcPr>
            <w:tcW w:w="1954" w:type="dxa"/>
            <w:tcBorders>
              <w:top w:val="single" w:color="auto" w:sz="4" w:space="0"/>
              <w:bottom w:val="nil"/>
            </w:tcBorders>
            <w:shd w:val="clear" w:color="auto" w:fill="FFFFFF"/>
            <w:vAlign w:val="center"/>
          </w:tcPr>
          <w:p w14:paraId="0C1F05BD">
            <w:pPr>
              <w:adjustRightInd w:val="0"/>
              <w:jc w:val="center"/>
              <w:rPr>
                <w:rFonts w:ascii="Times New Roman" w:hAnsi="Times New Roman" w:eastAsia="宋体" w:cs="Times New Roman"/>
                <w:color w:val="000000"/>
                <w:sz w:val="22"/>
                <w:szCs w:val="22"/>
              </w:rPr>
            </w:pPr>
          </w:p>
        </w:tc>
        <w:tc>
          <w:tcPr>
            <w:tcW w:w="1954" w:type="dxa"/>
            <w:tcBorders>
              <w:top w:val="single" w:color="auto" w:sz="4" w:space="0"/>
              <w:bottom w:val="nil"/>
            </w:tcBorders>
            <w:shd w:val="clear" w:color="auto" w:fill="FFFFFF"/>
            <w:vAlign w:val="center"/>
          </w:tcPr>
          <w:p w14:paraId="1D2BC8E7">
            <w:pPr>
              <w:adjustRightInd w:val="0"/>
              <w:jc w:val="center"/>
              <w:rPr>
                <w:rFonts w:ascii="Times New Roman" w:hAnsi="Times New Roman" w:eastAsia="宋体" w:cs="Times New Roman"/>
                <w:color w:val="000000"/>
                <w:sz w:val="22"/>
                <w:szCs w:val="22"/>
              </w:rPr>
            </w:pPr>
          </w:p>
        </w:tc>
        <w:tc>
          <w:tcPr>
            <w:tcW w:w="1954" w:type="dxa"/>
            <w:tcBorders>
              <w:top w:val="single" w:color="auto" w:sz="4" w:space="0"/>
              <w:bottom w:val="nil"/>
            </w:tcBorders>
            <w:shd w:val="clear" w:color="auto" w:fill="FFFFFF"/>
            <w:vAlign w:val="center"/>
          </w:tcPr>
          <w:p w14:paraId="33C703F6">
            <w:pPr>
              <w:adjustRightInd w:val="0"/>
              <w:jc w:val="center"/>
              <w:rPr>
                <w:rFonts w:ascii="Times New Roman" w:hAnsi="Times New Roman" w:eastAsia="宋体" w:cs="Times New Roman"/>
                <w:color w:val="000000"/>
                <w:sz w:val="22"/>
                <w:szCs w:val="22"/>
              </w:rPr>
            </w:pPr>
          </w:p>
        </w:tc>
        <w:tc>
          <w:tcPr>
            <w:tcW w:w="1958" w:type="dxa"/>
            <w:tcBorders>
              <w:top w:val="single" w:color="auto" w:sz="4" w:space="0"/>
              <w:bottom w:val="nil"/>
            </w:tcBorders>
            <w:shd w:val="clear" w:color="auto" w:fill="FFFFFF"/>
            <w:vAlign w:val="center"/>
          </w:tcPr>
          <w:p w14:paraId="74EFB720">
            <w:pPr>
              <w:adjustRightInd w:val="0"/>
              <w:jc w:val="center"/>
              <w:rPr>
                <w:rFonts w:ascii="Times New Roman" w:hAnsi="Times New Roman" w:eastAsia="宋体" w:cs="Times New Roman"/>
                <w:color w:val="000000"/>
                <w:sz w:val="22"/>
                <w:szCs w:val="22"/>
              </w:rPr>
            </w:pPr>
          </w:p>
        </w:tc>
        <w:tc>
          <w:tcPr>
            <w:tcW w:w="1958" w:type="dxa"/>
            <w:tcBorders>
              <w:top w:val="single" w:color="auto" w:sz="4" w:space="0"/>
              <w:bottom w:val="nil"/>
            </w:tcBorders>
            <w:shd w:val="clear" w:color="auto" w:fill="FFFFFF"/>
            <w:vAlign w:val="center"/>
          </w:tcPr>
          <w:p w14:paraId="1A557CC4">
            <w:pPr>
              <w:adjustRightInd w:val="0"/>
              <w:jc w:val="center"/>
              <w:rPr>
                <w:rFonts w:ascii="Times New Roman" w:hAnsi="Times New Roman" w:eastAsia="宋体" w:cs="Times New Roman"/>
                <w:color w:val="000000"/>
                <w:sz w:val="22"/>
                <w:szCs w:val="22"/>
              </w:rPr>
            </w:pPr>
          </w:p>
        </w:tc>
      </w:tr>
      <w:tr w14:paraId="72FAAB57">
        <w:tblPrEx>
          <w:tblCellMar>
            <w:top w:w="0" w:type="dxa"/>
            <w:left w:w="0" w:type="dxa"/>
            <w:bottom w:w="0" w:type="dxa"/>
            <w:right w:w="0" w:type="dxa"/>
          </w:tblCellMar>
        </w:tblPrEx>
        <w:trPr>
          <w:jc w:val="center"/>
        </w:trPr>
        <w:tc>
          <w:tcPr>
            <w:tcW w:w="2242" w:type="dxa"/>
            <w:tcBorders>
              <w:top w:val="nil"/>
              <w:bottom w:val="nil"/>
            </w:tcBorders>
            <w:shd w:val="clear" w:color="auto" w:fill="FFFFFF"/>
            <w:tcMar>
              <w:top w:w="10" w:type="dxa"/>
              <w:left w:w="10" w:type="dxa"/>
              <w:right w:w="10" w:type="dxa"/>
            </w:tcMar>
            <w:vAlign w:val="center"/>
          </w:tcPr>
          <w:p w14:paraId="672E2F50">
            <w:pPr>
              <w:pStyle w:val="10"/>
              <w:keepNext/>
              <w:widowControl/>
              <w:snapToGrid w:val="0"/>
              <w:ind w:firstLine="220" w:firstLineChars="100"/>
              <w:rPr>
                <w:rFonts w:ascii="Times New Roman" w:hAnsi="Times New Roman"/>
                <w:color w:val="000000"/>
                <w:sz w:val="22"/>
                <w:szCs w:val="22"/>
              </w:rPr>
            </w:pPr>
            <w:r>
              <w:rPr>
                <w:rFonts w:ascii="Times New Roman" w:hAnsi="Times New Roman"/>
                <w:color w:val="000000"/>
                <w:sz w:val="22"/>
                <w:szCs w:val="22"/>
              </w:rPr>
              <w:t>Week 12</w:t>
            </w:r>
          </w:p>
        </w:tc>
        <w:tc>
          <w:tcPr>
            <w:tcW w:w="1954" w:type="dxa"/>
            <w:tcBorders>
              <w:top w:val="nil"/>
              <w:bottom w:val="nil"/>
            </w:tcBorders>
            <w:shd w:val="clear" w:color="auto" w:fill="FFFFFF"/>
          </w:tcPr>
          <w:p w14:paraId="503CB119">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-6</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32(-9</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76,-2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88)</w:t>
            </w:r>
          </w:p>
        </w:tc>
        <w:tc>
          <w:tcPr>
            <w:tcW w:w="1954" w:type="dxa"/>
            <w:tcBorders>
              <w:top w:val="nil"/>
              <w:bottom w:val="nil"/>
            </w:tcBorders>
            <w:shd w:val="clear" w:color="auto" w:fill="FFFFFF"/>
          </w:tcPr>
          <w:p w14:paraId="4362E95E">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-7</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23(-10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71,-3</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74)</w:t>
            </w:r>
          </w:p>
        </w:tc>
        <w:tc>
          <w:tcPr>
            <w:tcW w:w="1954" w:type="dxa"/>
            <w:tcBorders>
              <w:top w:val="nil"/>
              <w:bottom w:val="nil"/>
            </w:tcBorders>
            <w:shd w:val="clear" w:color="auto" w:fill="FFFFFF"/>
          </w:tcPr>
          <w:p w14:paraId="449F9A75">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-9</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36(-12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93,-5</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80)</w:t>
            </w:r>
          </w:p>
        </w:tc>
        <w:tc>
          <w:tcPr>
            <w:tcW w:w="1954" w:type="dxa"/>
            <w:tcBorders>
              <w:top w:val="nil"/>
              <w:bottom w:val="nil"/>
            </w:tcBorders>
            <w:shd w:val="clear" w:color="auto" w:fill="FFFFFF"/>
          </w:tcPr>
          <w:p w14:paraId="39F55624">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20(-13</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92,-6</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48)</w:t>
            </w:r>
          </w:p>
        </w:tc>
        <w:tc>
          <w:tcPr>
            <w:tcW w:w="1958" w:type="dxa"/>
            <w:tcBorders>
              <w:top w:val="nil"/>
              <w:bottom w:val="nil"/>
            </w:tcBorders>
            <w:shd w:val="clear" w:color="auto" w:fill="FFFFFF"/>
          </w:tcPr>
          <w:p w14:paraId="13F6828A">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-8</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85(-16</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49,-1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22)</w:t>
            </w:r>
          </w:p>
        </w:tc>
        <w:tc>
          <w:tcPr>
            <w:tcW w:w="1958" w:type="dxa"/>
            <w:tcBorders>
              <w:top w:val="nil"/>
              <w:bottom w:val="nil"/>
            </w:tcBorders>
            <w:shd w:val="clear" w:color="auto" w:fill="FFFFFF"/>
          </w:tcPr>
          <w:p w14:paraId="0A1E38D6">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-4</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21(-7</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05,-1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37)</w:t>
            </w:r>
          </w:p>
        </w:tc>
      </w:tr>
      <w:tr w14:paraId="2A62C314">
        <w:tblPrEx>
          <w:tblCellMar>
            <w:top w:w="0" w:type="dxa"/>
            <w:left w:w="0" w:type="dxa"/>
            <w:bottom w:w="0" w:type="dxa"/>
            <w:right w:w="0" w:type="dxa"/>
          </w:tblCellMar>
        </w:tblPrEx>
        <w:trPr>
          <w:jc w:val="center"/>
        </w:trPr>
        <w:tc>
          <w:tcPr>
            <w:tcW w:w="2242" w:type="dxa"/>
            <w:tcBorders>
              <w:top w:val="nil"/>
              <w:bottom w:val="nil"/>
            </w:tcBorders>
            <w:shd w:val="clear" w:color="auto" w:fill="FFFFFF"/>
            <w:tcMar>
              <w:top w:w="10" w:type="dxa"/>
              <w:left w:w="10" w:type="dxa"/>
              <w:right w:w="10" w:type="dxa"/>
            </w:tcMar>
            <w:vAlign w:val="center"/>
          </w:tcPr>
          <w:p w14:paraId="158C2630">
            <w:pPr>
              <w:pStyle w:val="10"/>
              <w:keepNext/>
              <w:widowControl/>
              <w:snapToGrid w:val="0"/>
              <w:ind w:firstLine="220" w:firstLineChars="100"/>
              <w:rPr>
                <w:rFonts w:ascii="Times New Roman" w:hAnsi="Times New Roman"/>
                <w:color w:val="000000"/>
                <w:sz w:val="22"/>
                <w:szCs w:val="22"/>
              </w:rPr>
            </w:pPr>
            <w:r>
              <w:rPr>
                <w:rFonts w:ascii="Times New Roman" w:hAnsi="Times New Roman"/>
                <w:color w:val="000000"/>
                <w:sz w:val="22"/>
                <w:szCs w:val="22"/>
              </w:rPr>
              <w:t xml:space="preserve">p-values </w:t>
            </w:r>
            <w:r>
              <w:rPr>
                <w:rFonts w:hint="eastAsia" w:ascii="Times New Roman" w:hAnsi="Times New Roman"/>
                <w:color w:val="000000"/>
                <w:sz w:val="22"/>
                <w:szCs w:val="22"/>
                <w:lang w:eastAsia="zh-CN"/>
              </w:rPr>
              <w:t>vs.</w:t>
            </w:r>
            <w:r>
              <w:rPr>
                <w:rFonts w:ascii="Times New Roman" w:hAnsi="Times New Roman"/>
                <w:color w:val="000000"/>
                <w:sz w:val="22"/>
                <w:szCs w:val="22"/>
              </w:rPr>
              <w:t xml:space="preserve"> placebo</w:t>
            </w:r>
          </w:p>
        </w:tc>
        <w:tc>
          <w:tcPr>
            <w:tcW w:w="1954" w:type="dxa"/>
            <w:tcBorders>
              <w:top w:val="nil"/>
              <w:bottom w:val="nil"/>
            </w:tcBorders>
            <w:shd w:val="clear" w:color="auto" w:fill="FFFFFF"/>
          </w:tcPr>
          <w:p w14:paraId="24D1F03B">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3464</w:t>
            </w:r>
          </w:p>
        </w:tc>
        <w:tc>
          <w:tcPr>
            <w:tcW w:w="1954" w:type="dxa"/>
            <w:tcBorders>
              <w:top w:val="nil"/>
              <w:bottom w:val="nil"/>
            </w:tcBorders>
            <w:shd w:val="clear" w:color="auto" w:fill="FFFFFF"/>
          </w:tcPr>
          <w:p w14:paraId="24F9C88C">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1810</w:t>
            </w:r>
          </w:p>
        </w:tc>
        <w:tc>
          <w:tcPr>
            <w:tcW w:w="1954" w:type="dxa"/>
            <w:tcBorders>
              <w:top w:val="nil"/>
              <w:bottom w:val="nil"/>
            </w:tcBorders>
            <w:shd w:val="clear" w:color="auto" w:fill="FFFFFF"/>
          </w:tcPr>
          <w:p w14:paraId="1D8F76C8">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0249</w:t>
            </w:r>
          </w:p>
        </w:tc>
        <w:tc>
          <w:tcPr>
            <w:tcW w:w="1954" w:type="dxa"/>
            <w:tcBorders>
              <w:top w:val="nil"/>
              <w:bottom w:val="nil"/>
            </w:tcBorders>
            <w:shd w:val="clear" w:color="auto" w:fill="FFFFFF"/>
          </w:tcPr>
          <w:p w14:paraId="23CC9AEB">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0111</w:t>
            </w:r>
          </w:p>
        </w:tc>
        <w:tc>
          <w:tcPr>
            <w:tcW w:w="1958" w:type="dxa"/>
            <w:tcBorders>
              <w:top w:val="nil"/>
              <w:bottom w:val="nil"/>
            </w:tcBorders>
            <w:shd w:val="clear" w:color="auto" w:fill="FFFFFF"/>
          </w:tcPr>
          <w:p w14:paraId="7B5FEF0D">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2601</w:t>
            </w:r>
          </w:p>
        </w:tc>
        <w:tc>
          <w:tcPr>
            <w:tcW w:w="1958" w:type="dxa"/>
            <w:tcBorders>
              <w:top w:val="nil"/>
              <w:bottom w:val="nil"/>
            </w:tcBorders>
            <w:shd w:val="clear" w:color="auto" w:fill="FFFFFF"/>
          </w:tcPr>
          <w:p w14:paraId="2B0D0379">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w:t>
            </w:r>
          </w:p>
        </w:tc>
      </w:tr>
      <w:tr w14:paraId="0001723C">
        <w:tblPrEx>
          <w:tblCellMar>
            <w:top w:w="0" w:type="dxa"/>
            <w:left w:w="0" w:type="dxa"/>
            <w:bottom w:w="0" w:type="dxa"/>
            <w:right w:w="0" w:type="dxa"/>
          </w:tblCellMar>
        </w:tblPrEx>
        <w:trPr>
          <w:jc w:val="center"/>
        </w:trPr>
        <w:tc>
          <w:tcPr>
            <w:tcW w:w="2242" w:type="dxa"/>
            <w:tcBorders>
              <w:top w:val="nil"/>
              <w:bottom w:val="nil"/>
            </w:tcBorders>
            <w:shd w:val="clear" w:color="auto" w:fill="FFFFFF"/>
            <w:tcMar>
              <w:top w:w="10" w:type="dxa"/>
              <w:left w:w="10" w:type="dxa"/>
              <w:right w:w="10" w:type="dxa"/>
            </w:tcMar>
            <w:vAlign w:val="center"/>
          </w:tcPr>
          <w:p w14:paraId="29E2ABC3">
            <w:pPr>
              <w:pStyle w:val="10"/>
              <w:keepNext/>
              <w:widowControl/>
              <w:snapToGrid w:val="0"/>
              <w:ind w:firstLine="220" w:firstLineChars="100"/>
              <w:rPr>
                <w:rFonts w:ascii="Times New Roman" w:hAnsi="Times New Roman"/>
                <w:color w:val="000000"/>
                <w:sz w:val="22"/>
                <w:szCs w:val="22"/>
              </w:rPr>
            </w:pPr>
            <w:r>
              <w:rPr>
                <w:rFonts w:ascii="Times New Roman" w:hAnsi="Times New Roman"/>
                <w:color w:val="000000"/>
                <w:sz w:val="22"/>
                <w:szCs w:val="22"/>
              </w:rPr>
              <w:t>Week 24</w:t>
            </w:r>
          </w:p>
        </w:tc>
        <w:tc>
          <w:tcPr>
            <w:tcW w:w="1954" w:type="dxa"/>
            <w:tcBorders>
              <w:top w:val="nil"/>
              <w:bottom w:val="nil"/>
            </w:tcBorders>
            <w:shd w:val="clear" w:color="auto" w:fill="FFFFFF"/>
          </w:tcPr>
          <w:p w14:paraId="0405C36B">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-3</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50(-8</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91,1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91)</w:t>
            </w:r>
          </w:p>
        </w:tc>
        <w:tc>
          <w:tcPr>
            <w:tcW w:w="1954" w:type="dxa"/>
            <w:tcBorders>
              <w:top w:val="nil"/>
              <w:bottom w:val="nil"/>
            </w:tcBorders>
            <w:shd w:val="clear" w:color="auto" w:fill="FFFFFF"/>
          </w:tcPr>
          <w:p w14:paraId="6C269871">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27(-15</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77,-4</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77)</w:t>
            </w:r>
          </w:p>
        </w:tc>
        <w:tc>
          <w:tcPr>
            <w:tcW w:w="1954" w:type="dxa"/>
            <w:tcBorders>
              <w:top w:val="nil"/>
              <w:bottom w:val="nil"/>
            </w:tcBorders>
            <w:shd w:val="clear" w:color="auto" w:fill="FFFFFF"/>
          </w:tcPr>
          <w:p w14:paraId="1FB30636">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29(-17</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94,-6</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64)</w:t>
            </w:r>
          </w:p>
        </w:tc>
        <w:tc>
          <w:tcPr>
            <w:tcW w:w="1954" w:type="dxa"/>
            <w:tcBorders>
              <w:top w:val="nil"/>
              <w:bottom w:val="nil"/>
            </w:tcBorders>
            <w:shd w:val="clear" w:color="auto" w:fill="FFFFFF"/>
          </w:tcPr>
          <w:p w14:paraId="32021378">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-16</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03(-21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66,-10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40)</w:t>
            </w:r>
          </w:p>
        </w:tc>
        <w:tc>
          <w:tcPr>
            <w:tcW w:w="1958" w:type="dxa"/>
            <w:tcBorders>
              <w:top w:val="nil"/>
              <w:bottom w:val="nil"/>
            </w:tcBorders>
            <w:shd w:val="clear" w:color="auto" w:fill="FFFFFF"/>
          </w:tcPr>
          <w:p w14:paraId="14B1B1DF">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-14</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42(-27</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52,-1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31)</w:t>
            </w:r>
          </w:p>
        </w:tc>
        <w:tc>
          <w:tcPr>
            <w:tcW w:w="1958" w:type="dxa"/>
            <w:tcBorders>
              <w:top w:val="nil"/>
              <w:bottom w:val="nil"/>
            </w:tcBorders>
            <w:shd w:val="clear" w:color="auto" w:fill="FFFFFF"/>
          </w:tcPr>
          <w:p w14:paraId="2EFB48E2">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82(-6</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27,2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64)</w:t>
            </w:r>
          </w:p>
        </w:tc>
      </w:tr>
      <w:tr w14:paraId="73EB636C">
        <w:tblPrEx>
          <w:tblCellMar>
            <w:top w:w="0" w:type="dxa"/>
            <w:left w:w="0" w:type="dxa"/>
            <w:bottom w:w="0" w:type="dxa"/>
            <w:right w:w="0" w:type="dxa"/>
          </w:tblCellMar>
        </w:tblPrEx>
        <w:trPr>
          <w:jc w:val="center"/>
        </w:trPr>
        <w:tc>
          <w:tcPr>
            <w:tcW w:w="2242" w:type="dxa"/>
            <w:tcBorders>
              <w:top w:val="nil"/>
              <w:bottom w:val="nil"/>
            </w:tcBorders>
            <w:shd w:val="clear" w:color="auto" w:fill="FFFFFF"/>
            <w:tcMar>
              <w:top w:w="10" w:type="dxa"/>
              <w:left w:w="10" w:type="dxa"/>
              <w:right w:w="10" w:type="dxa"/>
            </w:tcMar>
            <w:vAlign w:val="center"/>
          </w:tcPr>
          <w:p w14:paraId="52882071">
            <w:pPr>
              <w:pStyle w:val="10"/>
              <w:keepNext/>
              <w:widowControl/>
              <w:snapToGrid w:val="0"/>
              <w:ind w:firstLine="220" w:firstLineChars="100"/>
              <w:rPr>
                <w:rFonts w:ascii="Times New Roman" w:hAnsi="Times New Roman"/>
                <w:color w:val="000000"/>
                <w:sz w:val="22"/>
                <w:szCs w:val="22"/>
              </w:rPr>
            </w:pPr>
            <w:r>
              <w:rPr>
                <w:rFonts w:ascii="Times New Roman" w:hAnsi="Times New Roman"/>
                <w:color w:val="000000"/>
                <w:sz w:val="22"/>
                <w:szCs w:val="22"/>
              </w:rPr>
              <w:t xml:space="preserve">p-values </w:t>
            </w:r>
            <w:r>
              <w:rPr>
                <w:rFonts w:hint="eastAsia" w:ascii="Times New Roman" w:hAnsi="Times New Roman"/>
                <w:color w:val="000000"/>
                <w:sz w:val="22"/>
                <w:szCs w:val="22"/>
                <w:lang w:eastAsia="zh-CN"/>
              </w:rPr>
              <w:t>vs.</w:t>
            </w:r>
            <w:r>
              <w:rPr>
                <w:rFonts w:ascii="Times New Roman" w:hAnsi="Times New Roman"/>
                <w:color w:val="000000"/>
                <w:sz w:val="22"/>
                <w:szCs w:val="22"/>
              </w:rPr>
              <w:t xml:space="preserve"> placebo</w:t>
            </w:r>
          </w:p>
        </w:tc>
        <w:tc>
          <w:tcPr>
            <w:tcW w:w="1954" w:type="dxa"/>
            <w:tcBorders>
              <w:top w:val="nil"/>
              <w:bottom w:val="nil"/>
            </w:tcBorders>
            <w:shd w:val="clear" w:color="auto" w:fill="FFFFFF"/>
          </w:tcPr>
          <w:p w14:paraId="0F093D28">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6343</w:t>
            </w:r>
          </w:p>
        </w:tc>
        <w:tc>
          <w:tcPr>
            <w:tcW w:w="1954" w:type="dxa"/>
            <w:tcBorders>
              <w:top w:val="nil"/>
              <w:bottom w:val="nil"/>
            </w:tcBorders>
            <w:shd w:val="clear" w:color="auto" w:fill="FFFFFF"/>
          </w:tcPr>
          <w:p w14:paraId="707BDA08">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0188</w:t>
            </w:r>
          </w:p>
        </w:tc>
        <w:tc>
          <w:tcPr>
            <w:tcW w:w="1954" w:type="dxa"/>
            <w:tcBorders>
              <w:top w:val="nil"/>
              <w:bottom w:val="nil"/>
            </w:tcBorders>
            <w:shd w:val="clear" w:color="auto" w:fill="FFFFFF"/>
          </w:tcPr>
          <w:p w14:paraId="5A684F14">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0043</w:t>
            </w:r>
          </w:p>
        </w:tc>
        <w:tc>
          <w:tcPr>
            <w:tcW w:w="1954" w:type="dxa"/>
            <w:tcBorders>
              <w:top w:val="nil"/>
              <w:bottom w:val="nil"/>
            </w:tcBorders>
            <w:shd w:val="clear" w:color="auto" w:fill="FFFFFF"/>
          </w:tcPr>
          <w:p w14:paraId="6EAE9AF0">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0001</w:t>
            </w:r>
          </w:p>
        </w:tc>
        <w:tc>
          <w:tcPr>
            <w:tcW w:w="1958" w:type="dxa"/>
            <w:tcBorders>
              <w:top w:val="nil"/>
              <w:bottom w:val="nil"/>
            </w:tcBorders>
            <w:shd w:val="clear" w:color="auto" w:fill="FFFFFF"/>
          </w:tcPr>
          <w:p w14:paraId="3B7ADFE0">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0737</w:t>
            </w:r>
          </w:p>
        </w:tc>
        <w:tc>
          <w:tcPr>
            <w:tcW w:w="1958" w:type="dxa"/>
            <w:tcBorders>
              <w:top w:val="nil"/>
              <w:bottom w:val="nil"/>
            </w:tcBorders>
            <w:shd w:val="clear" w:color="auto" w:fill="FFFFFF"/>
          </w:tcPr>
          <w:p w14:paraId="0A3CCCED">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w:t>
            </w:r>
          </w:p>
        </w:tc>
      </w:tr>
      <w:tr w14:paraId="4362692C">
        <w:tblPrEx>
          <w:tblCellMar>
            <w:top w:w="0" w:type="dxa"/>
            <w:left w:w="0" w:type="dxa"/>
            <w:bottom w:w="0" w:type="dxa"/>
            <w:right w:w="0" w:type="dxa"/>
          </w:tblCellMar>
        </w:tblPrEx>
        <w:trPr>
          <w:jc w:val="center"/>
        </w:trPr>
        <w:tc>
          <w:tcPr>
            <w:tcW w:w="2242" w:type="dxa"/>
            <w:tcBorders>
              <w:top w:val="nil"/>
              <w:bottom w:val="nil"/>
            </w:tcBorders>
            <w:shd w:val="clear" w:color="auto" w:fill="FFFFFF"/>
            <w:tcMar>
              <w:top w:w="10" w:type="dxa"/>
              <w:left w:w="10" w:type="dxa"/>
              <w:right w:w="10" w:type="dxa"/>
            </w:tcMar>
            <w:vAlign w:val="center"/>
          </w:tcPr>
          <w:p w14:paraId="28521847">
            <w:pPr>
              <w:pStyle w:val="10"/>
              <w:keepNext/>
              <w:widowControl/>
              <w:snapToGrid w:val="0"/>
              <w:rPr>
                <w:rFonts w:ascii="Times New Roman" w:hAnsi="Times New Roman"/>
                <w:color w:val="000000"/>
                <w:sz w:val="22"/>
                <w:szCs w:val="22"/>
              </w:rPr>
            </w:pPr>
            <w:r>
              <w:rPr>
                <w:rFonts w:ascii="Times New Roman" w:hAnsi="Times New Roman"/>
                <w:color w:val="000000"/>
                <w:sz w:val="22"/>
                <w:szCs w:val="22"/>
              </w:rPr>
              <w:t>AST, U/L</w:t>
            </w:r>
          </w:p>
        </w:tc>
        <w:tc>
          <w:tcPr>
            <w:tcW w:w="1954" w:type="dxa"/>
            <w:tcBorders>
              <w:top w:val="nil"/>
              <w:bottom w:val="nil"/>
            </w:tcBorders>
            <w:shd w:val="clear" w:color="auto" w:fill="FFFFFF"/>
          </w:tcPr>
          <w:p w14:paraId="184EFD38">
            <w:pPr>
              <w:adjustRightInd w:val="0"/>
              <w:jc w:val="center"/>
              <w:rPr>
                <w:rFonts w:ascii="Times New Roman" w:hAnsi="Times New Roman" w:eastAsia="宋体" w:cs="Times New Roman"/>
                <w:color w:val="000000"/>
                <w:sz w:val="22"/>
                <w:szCs w:val="22"/>
              </w:rPr>
            </w:pPr>
          </w:p>
        </w:tc>
        <w:tc>
          <w:tcPr>
            <w:tcW w:w="1954" w:type="dxa"/>
            <w:tcBorders>
              <w:top w:val="nil"/>
              <w:bottom w:val="nil"/>
            </w:tcBorders>
            <w:shd w:val="clear" w:color="auto" w:fill="FFFFFF"/>
          </w:tcPr>
          <w:p w14:paraId="29551966">
            <w:pPr>
              <w:adjustRightInd w:val="0"/>
              <w:jc w:val="center"/>
              <w:rPr>
                <w:rFonts w:ascii="Times New Roman" w:hAnsi="Times New Roman" w:eastAsia="宋体" w:cs="Times New Roman"/>
                <w:color w:val="000000"/>
                <w:sz w:val="22"/>
                <w:szCs w:val="22"/>
              </w:rPr>
            </w:pPr>
          </w:p>
        </w:tc>
        <w:tc>
          <w:tcPr>
            <w:tcW w:w="1954" w:type="dxa"/>
            <w:tcBorders>
              <w:top w:val="nil"/>
              <w:bottom w:val="nil"/>
            </w:tcBorders>
            <w:shd w:val="clear" w:color="auto" w:fill="FFFFFF"/>
          </w:tcPr>
          <w:p w14:paraId="40BC1F8B">
            <w:pPr>
              <w:adjustRightInd w:val="0"/>
              <w:jc w:val="center"/>
              <w:rPr>
                <w:rFonts w:ascii="Times New Roman" w:hAnsi="Times New Roman" w:eastAsia="宋体" w:cs="Times New Roman"/>
                <w:color w:val="000000"/>
                <w:sz w:val="22"/>
                <w:szCs w:val="22"/>
              </w:rPr>
            </w:pPr>
          </w:p>
        </w:tc>
        <w:tc>
          <w:tcPr>
            <w:tcW w:w="1954" w:type="dxa"/>
            <w:tcBorders>
              <w:top w:val="nil"/>
              <w:bottom w:val="nil"/>
            </w:tcBorders>
            <w:shd w:val="clear" w:color="auto" w:fill="FFFFFF"/>
          </w:tcPr>
          <w:p w14:paraId="0C12E7E6">
            <w:pPr>
              <w:adjustRightInd w:val="0"/>
              <w:jc w:val="center"/>
              <w:rPr>
                <w:rFonts w:ascii="Times New Roman" w:hAnsi="Times New Roman" w:eastAsia="宋体" w:cs="Times New Roman"/>
                <w:color w:val="000000"/>
                <w:sz w:val="22"/>
                <w:szCs w:val="22"/>
              </w:rPr>
            </w:pPr>
          </w:p>
        </w:tc>
        <w:tc>
          <w:tcPr>
            <w:tcW w:w="1958" w:type="dxa"/>
            <w:tcBorders>
              <w:top w:val="nil"/>
              <w:bottom w:val="nil"/>
            </w:tcBorders>
            <w:shd w:val="clear" w:color="auto" w:fill="FFFFFF"/>
          </w:tcPr>
          <w:p w14:paraId="4C571235">
            <w:pPr>
              <w:adjustRightInd w:val="0"/>
              <w:jc w:val="center"/>
              <w:rPr>
                <w:rFonts w:ascii="Times New Roman" w:hAnsi="Times New Roman" w:eastAsia="宋体" w:cs="Times New Roman"/>
                <w:color w:val="000000"/>
                <w:sz w:val="22"/>
                <w:szCs w:val="22"/>
              </w:rPr>
            </w:pPr>
          </w:p>
        </w:tc>
        <w:tc>
          <w:tcPr>
            <w:tcW w:w="1958" w:type="dxa"/>
            <w:tcBorders>
              <w:top w:val="nil"/>
              <w:bottom w:val="nil"/>
            </w:tcBorders>
            <w:shd w:val="clear" w:color="auto" w:fill="FFFFFF"/>
          </w:tcPr>
          <w:p w14:paraId="41C79B7E">
            <w:pPr>
              <w:adjustRightInd w:val="0"/>
              <w:jc w:val="center"/>
              <w:rPr>
                <w:rFonts w:ascii="Times New Roman" w:hAnsi="Times New Roman" w:eastAsia="宋体" w:cs="Times New Roman"/>
                <w:color w:val="000000"/>
                <w:sz w:val="22"/>
                <w:szCs w:val="22"/>
              </w:rPr>
            </w:pPr>
          </w:p>
        </w:tc>
      </w:tr>
      <w:tr w14:paraId="45471A56">
        <w:tblPrEx>
          <w:tblCellMar>
            <w:top w:w="0" w:type="dxa"/>
            <w:left w:w="0" w:type="dxa"/>
            <w:bottom w:w="0" w:type="dxa"/>
            <w:right w:w="0" w:type="dxa"/>
          </w:tblCellMar>
        </w:tblPrEx>
        <w:trPr>
          <w:jc w:val="center"/>
        </w:trPr>
        <w:tc>
          <w:tcPr>
            <w:tcW w:w="2242" w:type="dxa"/>
            <w:tcBorders>
              <w:top w:val="nil"/>
              <w:bottom w:val="nil"/>
            </w:tcBorders>
            <w:shd w:val="clear" w:color="auto" w:fill="FFFFFF"/>
            <w:tcMar>
              <w:top w:w="10" w:type="dxa"/>
              <w:left w:w="10" w:type="dxa"/>
              <w:right w:w="10" w:type="dxa"/>
            </w:tcMar>
            <w:vAlign w:val="center"/>
          </w:tcPr>
          <w:p w14:paraId="3169A8BC">
            <w:pPr>
              <w:pStyle w:val="10"/>
              <w:keepNext/>
              <w:widowControl/>
              <w:snapToGrid w:val="0"/>
              <w:ind w:firstLine="220" w:firstLineChars="100"/>
              <w:rPr>
                <w:rFonts w:ascii="Times New Roman" w:hAnsi="Times New Roman"/>
                <w:color w:val="000000"/>
                <w:sz w:val="22"/>
                <w:szCs w:val="22"/>
              </w:rPr>
            </w:pPr>
            <w:r>
              <w:rPr>
                <w:rFonts w:ascii="Times New Roman" w:hAnsi="Times New Roman"/>
                <w:color w:val="000000"/>
                <w:sz w:val="22"/>
                <w:szCs w:val="22"/>
              </w:rPr>
              <w:t>Week 12</w:t>
            </w:r>
          </w:p>
        </w:tc>
        <w:tc>
          <w:tcPr>
            <w:tcW w:w="1954" w:type="dxa"/>
            <w:tcBorders>
              <w:top w:val="nil"/>
              <w:bottom w:val="nil"/>
            </w:tcBorders>
            <w:shd w:val="clear" w:color="auto" w:fill="FFFFFF"/>
          </w:tcPr>
          <w:p w14:paraId="303F9B69">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-3</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48(-5</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38,-1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59)</w:t>
            </w:r>
          </w:p>
        </w:tc>
        <w:tc>
          <w:tcPr>
            <w:tcW w:w="1954" w:type="dxa"/>
            <w:tcBorders>
              <w:top w:val="nil"/>
              <w:bottom w:val="nil"/>
            </w:tcBorders>
            <w:shd w:val="clear" w:color="auto" w:fill="FFFFFF"/>
          </w:tcPr>
          <w:p w14:paraId="1339E62F">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81(-4</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74,-0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88)</w:t>
            </w:r>
          </w:p>
        </w:tc>
        <w:tc>
          <w:tcPr>
            <w:tcW w:w="1954" w:type="dxa"/>
            <w:tcBorders>
              <w:top w:val="nil"/>
              <w:bottom w:val="nil"/>
            </w:tcBorders>
            <w:shd w:val="clear" w:color="auto" w:fill="FFFFFF"/>
          </w:tcPr>
          <w:p w14:paraId="2F406727">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-5</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53(-7</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51,-3</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56)</w:t>
            </w:r>
          </w:p>
        </w:tc>
        <w:tc>
          <w:tcPr>
            <w:tcW w:w="1954" w:type="dxa"/>
            <w:tcBorders>
              <w:top w:val="nil"/>
              <w:bottom w:val="nil"/>
            </w:tcBorders>
            <w:shd w:val="clear" w:color="auto" w:fill="FFFFFF"/>
          </w:tcPr>
          <w:p w14:paraId="54C200FC">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-5</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19(-7</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10,-3</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27)</w:t>
            </w:r>
          </w:p>
        </w:tc>
        <w:tc>
          <w:tcPr>
            <w:tcW w:w="1958" w:type="dxa"/>
            <w:tcBorders>
              <w:top w:val="nil"/>
              <w:bottom w:val="nil"/>
            </w:tcBorders>
            <w:shd w:val="clear" w:color="auto" w:fill="FFFFFF"/>
          </w:tcPr>
          <w:p w14:paraId="31AC97C4">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-4</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16(-8</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39,0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07)</w:t>
            </w:r>
          </w:p>
        </w:tc>
        <w:tc>
          <w:tcPr>
            <w:tcW w:w="1958" w:type="dxa"/>
            <w:tcBorders>
              <w:top w:val="nil"/>
              <w:bottom w:val="nil"/>
            </w:tcBorders>
            <w:shd w:val="clear" w:color="auto" w:fill="FFFFFF"/>
          </w:tcPr>
          <w:p w14:paraId="52364A7C">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95(-3</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49,-0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41)</w:t>
            </w:r>
          </w:p>
        </w:tc>
      </w:tr>
      <w:tr w14:paraId="43F60E5C">
        <w:tblPrEx>
          <w:tblCellMar>
            <w:top w:w="0" w:type="dxa"/>
            <w:left w:w="0" w:type="dxa"/>
            <w:bottom w:w="0" w:type="dxa"/>
            <w:right w:w="0" w:type="dxa"/>
          </w:tblCellMar>
        </w:tblPrEx>
        <w:trPr>
          <w:jc w:val="center"/>
        </w:trPr>
        <w:tc>
          <w:tcPr>
            <w:tcW w:w="2242" w:type="dxa"/>
            <w:tcBorders>
              <w:top w:val="nil"/>
              <w:bottom w:val="nil"/>
            </w:tcBorders>
            <w:shd w:val="clear" w:color="auto" w:fill="FFFFFF"/>
            <w:tcMar>
              <w:top w:w="10" w:type="dxa"/>
              <w:left w:w="10" w:type="dxa"/>
              <w:right w:w="10" w:type="dxa"/>
            </w:tcMar>
            <w:vAlign w:val="center"/>
          </w:tcPr>
          <w:p w14:paraId="53CA30CE">
            <w:pPr>
              <w:pStyle w:val="10"/>
              <w:keepNext/>
              <w:widowControl/>
              <w:snapToGrid w:val="0"/>
              <w:ind w:firstLine="220" w:firstLineChars="100"/>
              <w:rPr>
                <w:rFonts w:ascii="Times New Roman" w:hAnsi="Times New Roman"/>
                <w:color w:val="000000"/>
                <w:sz w:val="22"/>
                <w:szCs w:val="22"/>
              </w:rPr>
            </w:pPr>
            <w:r>
              <w:rPr>
                <w:rFonts w:ascii="Times New Roman" w:hAnsi="Times New Roman"/>
                <w:color w:val="000000"/>
                <w:sz w:val="22"/>
                <w:szCs w:val="22"/>
              </w:rPr>
              <w:t xml:space="preserve">p-values </w:t>
            </w:r>
            <w:r>
              <w:rPr>
                <w:rFonts w:hint="eastAsia" w:ascii="Times New Roman" w:hAnsi="Times New Roman"/>
                <w:color w:val="000000"/>
                <w:sz w:val="22"/>
                <w:szCs w:val="22"/>
                <w:lang w:eastAsia="zh-CN"/>
              </w:rPr>
              <w:t>vs.</w:t>
            </w:r>
            <w:r>
              <w:rPr>
                <w:rFonts w:ascii="Times New Roman" w:hAnsi="Times New Roman"/>
                <w:color w:val="000000"/>
                <w:sz w:val="22"/>
                <w:szCs w:val="22"/>
              </w:rPr>
              <w:t xml:space="preserve"> placebo</w:t>
            </w:r>
          </w:p>
        </w:tc>
        <w:tc>
          <w:tcPr>
            <w:tcW w:w="1954" w:type="dxa"/>
            <w:tcBorders>
              <w:top w:val="nil"/>
              <w:bottom w:val="nil"/>
            </w:tcBorders>
            <w:shd w:val="clear" w:color="auto" w:fill="FFFFFF"/>
          </w:tcPr>
          <w:p w14:paraId="565488D9">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2139</w:t>
            </w:r>
          </w:p>
        </w:tc>
        <w:tc>
          <w:tcPr>
            <w:tcW w:w="1954" w:type="dxa"/>
            <w:tcBorders>
              <w:top w:val="nil"/>
              <w:bottom w:val="nil"/>
            </w:tcBorders>
            <w:shd w:val="clear" w:color="auto" w:fill="FFFFFF"/>
          </w:tcPr>
          <w:p w14:paraId="0412C3AE">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4903</w:t>
            </w:r>
          </w:p>
        </w:tc>
        <w:tc>
          <w:tcPr>
            <w:tcW w:w="1954" w:type="dxa"/>
            <w:tcBorders>
              <w:top w:val="nil"/>
              <w:bottom w:val="nil"/>
            </w:tcBorders>
            <w:shd w:val="clear" w:color="auto" w:fill="FFFFFF"/>
          </w:tcPr>
          <w:p w14:paraId="5EE98B54">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0050</w:t>
            </w:r>
          </w:p>
        </w:tc>
        <w:tc>
          <w:tcPr>
            <w:tcW w:w="1954" w:type="dxa"/>
            <w:tcBorders>
              <w:top w:val="nil"/>
              <w:bottom w:val="nil"/>
            </w:tcBorders>
            <w:shd w:val="clear" w:color="auto" w:fill="FFFFFF"/>
          </w:tcPr>
          <w:p w14:paraId="4092FA4B">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0095</w:t>
            </w:r>
          </w:p>
        </w:tc>
        <w:tc>
          <w:tcPr>
            <w:tcW w:w="1958" w:type="dxa"/>
            <w:tcBorders>
              <w:top w:val="nil"/>
              <w:bottom w:val="nil"/>
            </w:tcBorders>
            <w:shd w:val="clear" w:color="auto" w:fill="FFFFFF"/>
          </w:tcPr>
          <w:p w14:paraId="6198F4D9">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3326</w:t>
            </w:r>
          </w:p>
        </w:tc>
        <w:tc>
          <w:tcPr>
            <w:tcW w:w="1958" w:type="dxa"/>
            <w:tcBorders>
              <w:top w:val="nil"/>
              <w:bottom w:val="nil"/>
            </w:tcBorders>
            <w:shd w:val="clear" w:color="auto" w:fill="FFFFFF"/>
          </w:tcPr>
          <w:p w14:paraId="77B9DFED">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w:t>
            </w:r>
          </w:p>
        </w:tc>
      </w:tr>
      <w:tr w14:paraId="34F86ED7">
        <w:tblPrEx>
          <w:tblCellMar>
            <w:top w:w="0" w:type="dxa"/>
            <w:left w:w="0" w:type="dxa"/>
            <w:bottom w:w="0" w:type="dxa"/>
            <w:right w:w="0" w:type="dxa"/>
          </w:tblCellMar>
        </w:tblPrEx>
        <w:trPr>
          <w:jc w:val="center"/>
        </w:trPr>
        <w:tc>
          <w:tcPr>
            <w:tcW w:w="2242" w:type="dxa"/>
            <w:tcBorders>
              <w:top w:val="nil"/>
              <w:bottom w:val="nil"/>
            </w:tcBorders>
            <w:shd w:val="clear" w:color="auto" w:fill="FFFFFF"/>
            <w:tcMar>
              <w:top w:w="10" w:type="dxa"/>
              <w:left w:w="10" w:type="dxa"/>
              <w:right w:w="10" w:type="dxa"/>
            </w:tcMar>
            <w:vAlign w:val="center"/>
          </w:tcPr>
          <w:p w14:paraId="5191BDFB">
            <w:pPr>
              <w:pStyle w:val="10"/>
              <w:keepNext/>
              <w:widowControl/>
              <w:snapToGrid w:val="0"/>
              <w:ind w:firstLine="220" w:firstLineChars="100"/>
              <w:rPr>
                <w:rFonts w:ascii="Times New Roman" w:hAnsi="Times New Roman"/>
                <w:color w:val="000000"/>
                <w:sz w:val="22"/>
                <w:szCs w:val="22"/>
              </w:rPr>
            </w:pPr>
            <w:r>
              <w:rPr>
                <w:rFonts w:ascii="Times New Roman" w:hAnsi="Times New Roman"/>
                <w:color w:val="000000"/>
                <w:sz w:val="22"/>
                <w:szCs w:val="22"/>
              </w:rPr>
              <w:t>Week 24</w:t>
            </w:r>
          </w:p>
        </w:tc>
        <w:tc>
          <w:tcPr>
            <w:tcW w:w="1954" w:type="dxa"/>
            <w:tcBorders>
              <w:top w:val="nil"/>
              <w:bottom w:val="nil"/>
            </w:tcBorders>
            <w:shd w:val="clear" w:color="auto" w:fill="FFFFFF"/>
          </w:tcPr>
          <w:p w14:paraId="22568898">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91(-5</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85,0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02)</w:t>
            </w:r>
          </w:p>
        </w:tc>
        <w:tc>
          <w:tcPr>
            <w:tcW w:w="1954" w:type="dxa"/>
            <w:tcBorders>
              <w:top w:val="nil"/>
              <w:bottom w:val="nil"/>
            </w:tcBorders>
            <w:shd w:val="clear" w:color="auto" w:fill="FFFFFF"/>
          </w:tcPr>
          <w:p w14:paraId="6CC2EEAE">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-3</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62(-6</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62,-0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63)</w:t>
            </w:r>
          </w:p>
        </w:tc>
        <w:tc>
          <w:tcPr>
            <w:tcW w:w="1954" w:type="dxa"/>
            <w:tcBorders>
              <w:top w:val="nil"/>
              <w:bottom w:val="nil"/>
            </w:tcBorders>
            <w:shd w:val="clear" w:color="auto" w:fill="FFFFFF"/>
          </w:tcPr>
          <w:p w14:paraId="0D4B83A6">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-5</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36(-8</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43,-2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29)</w:t>
            </w:r>
          </w:p>
        </w:tc>
        <w:tc>
          <w:tcPr>
            <w:tcW w:w="1954" w:type="dxa"/>
            <w:tcBorders>
              <w:top w:val="nil"/>
              <w:bottom w:val="nil"/>
            </w:tcBorders>
            <w:shd w:val="clear" w:color="auto" w:fill="FFFFFF"/>
          </w:tcPr>
          <w:p w14:paraId="2506234A">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-6</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76(-9</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75,-3</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77)</w:t>
            </w:r>
          </w:p>
        </w:tc>
        <w:tc>
          <w:tcPr>
            <w:tcW w:w="1958" w:type="dxa"/>
            <w:tcBorders>
              <w:top w:val="nil"/>
              <w:bottom w:val="nil"/>
            </w:tcBorders>
            <w:shd w:val="clear" w:color="auto" w:fill="FFFFFF"/>
          </w:tcPr>
          <w:p w14:paraId="77849942">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-6</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74(-14</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11,0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62)</w:t>
            </w:r>
          </w:p>
        </w:tc>
        <w:tc>
          <w:tcPr>
            <w:tcW w:w="1958" w:type="dxa"/>
            <w:tcBorders>
              <w:top w:val="nil"/>
              <w:bottom w:val="nil"/>
            </w:tcBorders>
            <w:shd w:val="clear" w:color="auto" w:fill="FFFFFF"/>
          </w:tcPr>
          <w:p w14:paraId="49EC31D7">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87(-3</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28,1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53)</w:t>
            </w:r>
          </w:p>
        </w:tc>
      </w:tr>
      <w:tr w14:paraId="4087972D">
        <w:tblPrEx>
          <w:tblCellMar>
            <w:top w:w="0" w:type="dxa"/>
            <w:left w:w="0" w:type="dxa"/>
            <w:bottom w:w="0" w:type="dxa"/>
            <w:right w:w="0" w:type="dxa"/>
          </w:tblCellMar>
        </w:tblPrEx>
        <w:trPr>
          <w:jc w:val="center"/>
        </w:trPr>
        <w:tc>
          <w:tcPr>
            <w:tcW w:w="2242" w:type="dxa"/>
            <w:tcBorders>
              <w:top w:val="nil"/>
              <w:bottom w:val="nil"/>
            </w:tcBorders>
            <w:shd w:val="clear" w:color="auto" w:fill="FFFFFF"/>
            <w:tcMar>
              <w:top w:w="10" w:type="dxa"/>
              <w:left w:w="10" w:type="dxa"/>
              <w:right w:w="10" w:type="dxa"/>
            </w:tcMar>
            <w:vAlign w:val="center"/>
          </w:tcPr>
          <w:p w14:paraId="39C0FD4E">
            <w:pPr>
              <w:pStyle w:val="10"/>
              <w:keepNext/>
              <w:widowControl/>
              <w:snapToGrid w:val="0"/>
              <w:ind w:firstLine="220" w:firstLineChars="100"/>
              <w:rPr>
                <w:rFonts w:ascii="Times New Roman" w:hAnsi="Times New Roman"/>
                <w:color w:val="000000"/>
                <w:sz w:val="22"/>
                <w:szCs w:val="22"/>
              </w:rPr>
            </w:pPr>
            <w:r>
              <w:rPr>
                <w:rFonts w:ascii="Times New Roman" w:hAnsi="Times New Roman"/>
                <w:color w:val="000000"/>
                <w:sz w:val="22"/>
                <w:szCs w:val="22"/>
              </w:rPr>
              <w:t xml:space="preserve">p-values </w:t>
            </w:r>
            <w:r>
              <w:rPr>
                <w:rFonts w:hint="eastAsia" w:ascii="Times New Roman" w:hAnsi="Times New Roman"/>
                <w:color w:val="000000"/>
                <w:sz w:val="22"/>
                <w:szCs w:val="22"/>
                <w:lang w:eastAsia="zh-CN"/>
              </w:rPr>
              <w:t>vs.</w:t>
            </w:r>
            <w:r>
              <w:rPr>
                <w:rFonts w:ascii="Times New Roman" w:hAnsi="Times New Roman"/>
                <w:color w:val="000000"/>
                <w:sz w:val="22"/>
                <w:szCs w:val="22"/>
              </w:rPr>
              <w:t xml:space="preserve"> placebo</w:t>
            </w:r>
          </w:p>
        </w:tc>
        <w:tc>
          <w:tcPr>
            <w:tcW w:w="1954" w:type="dxa"/>
            <w:tcBorders>
              <w:top w:val="nil"/>
              <w:bottom w:val="nil"/>
            </w:tcBorders>
            <w:shd w:val="clear" w:color="auto" w:fill="FFFFFF"/>
          </w:tcPr>
          <w:p w14:paraId="2DC0B769">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2885</w:t>
            </w:r>
          </w:p>
        </w:tc>
        <w:tc>
          <w:tcPr>
            <w:tcW w:w="1954" w:type="dxa"/>
            <w:tcBorders>
              <w:top w:val="nil"/>
              <w:bottom w:val="nil"/>
            </w:tcBorders>
            <w:shd w:val="clear" w:color="auto" w:fill="FFFFFF"/>
          </w:tcPr>
          <w:p w14:paraId="5548F688">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1586</w:t>
            </w:r>
          </w:p>
        </w:tc>
        <w:tc>
          <w:tcPr>
            <w:tcW w:w="1954" w:type="dxa"/>
            <w:tcBorders>
              <w:top w:val="nil"/>
              <w:bottom w:val="nil"/>
            </w:tcBorders>
            <w:shd w:val="clear" w:color="auto" w:fill="FFFFFF"/>
          </w:tcPr>
          <w:p w14:paraId="6B26B2DE">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0242</w:t>
            </w:r>
          </w:p>
        </w:tc>
        <w:tc>
          <w:tcPr>
            <w:tcW w:w="1954" w:type="dxa"/>
            <w:tcBorders>
              <w:top w:val="nil"/>
              <w:bottom w:val="nil"/>
            </w:tcBorders>
            <w:shd w:val="clear" w:color="auto" w:fill="FFFFFF"/>
          </w:tcPr>
          <w:p w14:paraId="46A8EB54">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0027</w:t>
            </w:r>
          </w:p>
        </w:tc>
        <w:tc>
          <w:tcPr>
            <w:tcW w:w="1958" w:type="dxa"/>
            <w:tcBorders>
              <w:top w:val="nil"/>
              <w:bottom w:val="nil"/>
            </w:tcBorders>
            <w:shd w:val="clear" w:color="auto" w:fill="FFFFFF"/>
          </w:tcPr>
          <w:p w14:paraId="5958D8F2">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1362</w:t>
            </w:r>
          </w:p>
        </w:tc>
        <w:tc>
          <w:tcPr>
            <w:tcW w:w="1958" w:type="dxa"/>
            <w:tcBorders>
              <w:top w:val="nil"/>
              <w:bottom w:val="nil"/>
            </w:tcBorders>
            <w:shd w:val="clear" w:color="auto" w:fill="FFFFFF"/>
          </w:tcPr>
          <w:p w14:paraId="270E808F">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w:t>
            </w:r>
          </w:p>
        </w:tc>
      </w:tr>
      <w:tr w14:paraId="27A8D8F7">
        <w:tblPrEx>
          <w:tblCellMar>
            <w:top w:w="0" w:type="dxa"/>
            <w:left w:w="0" w:type="dxa"/>
            <w:bottom w:w="0" w:type="dxa"/>
            <w:right w:w="0" w:type="dxa"/>
          </w:tblCellMar>
        </w:tblPrEx>
        <w:trPr>
          <w:jc w:val="center"/>
        </w:trPr>
        <w:tc>
          <w:tcPr>
            <w:tcW w:w="2242" w:type="dxa"/>
            <w:tcBorders>
              <w:top w:val="nil"/>
              <w:bottom w:val="nil"/>
            </w:tcBorders>
            <w:shd w:val="clear" w:color="auto" w:fill="FFFFFF"/>
            <w:tcMar>
              <w:top w:w="10" w:type="dxa"/>
              <w:left w:w="10" w:type="dxa"/>
              <w:right w:w="10" w:type="dxa"/>
            </w:tcMar>
            <w:vAlign w:val="center"/>
          </w:tcPr>
          <w:p w14:paraId="2CBF7C54">
            <w:pPr>
              <w:pStyle w:val="10"/>
              <w:keepNext/>
              <w:widowControl/>
              <w:snapToGrid w:val="0"/>
              <w:rPr>
                <w:rFonts w:ascii="Times New Roman" w:hAnsi="Times New Roman"/>
                <w:color w:val="000000"/>
                <w:sz w:val="22"/>
                <w:szCs w:val="22"/>
              </w:rPr>
            </w:pPr>
            <w:r>
              <w:rPr>
                <w:rFonts w:ascii="Times New Roman" w:hAnsi="Times New Roman"/>
                <w:color w:val="000000"/>
                <w:sz w:val="22"/>
                <w:szCs w:val="22"/>
              </w:rPr>
              <w:t>GGT, U/L</w:t>
            </w:r>
          </w:p>
        </w:tc>
        <w:tc>
          <w:tcPr>
            <w:tcW w:w="1954" w:type="dxa"/>
            <w:tcBorders>
              <w:top w:val="nil"/>
              <w:bottom w:val="nil"/>
            </w:tcBorders>
            <w:shd w:val="clear" w:color="auto" w:fill="FFFFFF"/>
            <w:vAlign w:val="center"/>
          </w:tcPr>
          <w:p w14:paraId="3E8EE439">
            <w:pPr>
              <w:adjustRightInd w:val="0"/>
              <w:jc w:val="center"/>
              <w:rPr>
                <w:rFonts w:ascii="Times New Roman" w:hAnsi="Times New Roman" w:eastAsia="宋体" w:cs="Times New Roman"/>
                <w:color w:val="000000"/>
                <w:sz w:val="22"/>
                <w:szCs w:val="22"/>
              </w:rPr>
            </w:pPr>
          </w:p>
        </w:tc>
        <w:tc>
          <w:tcPr>
            <w:tcW w:w="1954" w:type="dxa"/>
            <w:tcBorders>
              <w:top w:val="nil"/>
              <w:bottom w:val="nil"/>
            </w:tcBorders>
            <w:shd w:val="clear" w:color="auto" w:fill="FFFFFF"/>
            <w:vAlign w:val="center"/>
          </w:tcPr>
          <w:p w14:paraId="0AD63447">
            <w:pPr>
              <w:adjustRightInd w:val="0"/>
              <w:jc w:val="center"/>
              <w:rPr>
                <w:rFonts w:ascii="Times New Roman" w:hAnsi="Times New Roman" w:eastAsia="宋体" w:cs="Times New Roman"/>
                <w:color w:val="000000"/>
                <w:sz w:val="22"/>
                <w:szCs w:val="22"/>
              </w:rPr>
            </w:pPr>
          </w:p>
        </w:tc>
        <w:tc>
          <w:tcPr>
            <w:tcW w:w="1954" w:type="dxa"/>
            <w:tcBorders>
              <w:top w:val="nil"/>
              <w:bottom w:val="nil"/>
            </w:tcBorders>
            <w:shd w:val="clear" w:color="auto" w:fill="FFFFFF"/>
            <w:vAlign w:val="center"/>
          </w:tcPr>
          <w:p w14:paraId="56A04BE7">
            <w:pPr>
              <w:adjustRightInd w:val="0"/>
              <w:jc w:val="center"/>
              <w:rPr>
                <w:rFonts w:ascii="Times New Roman" w:hAnsi="Times New Roman" w:eastAsia="宋体" w:cs="Times New Roman"/>
                <w:color w:val="000000"/>
                <w:sz w:val="22"/>
                <w:szCs w:val="22"/>
              </w:rPr>
            </w:pPr>
          </w:p>
        </w:tc>
        <w:tc>
          <w:tcPr>
            <w:tcW w:w="1954" w:type="dxa"/>
            <w:tcBorders>
              <w:top w:val="nil"/>
              <w:bottom w:val="nil"/>
            </w:tcBorders>
            <w:shd w:val="clear" w:color="auto" w:fill="FFFFFF"/>
            <w:vAlign w:val="center"/>
          </w:tcPr>
          <w:p w14:paraId="5E8CBB07">
            <w:pPr>
              <w:adjustRightInd w:val="0"/>
              <w:jc w:val="center"/>
              <w:rPr>
                <w:rFonts w:ascii="Times New Roman" w:hAnsi="Times New Roman" w:eastAsia="宋体" w:cs="Times New Roman"/>
                <w:color w:val="000000"/>
                <w:sz w:val="22"/>
                <w:szCs w:val="22"/>
              </w:rPr>
            </w:pPr>
          </w:p>
        </w:tc>
        <w:tc>
          <w:tcPr>
            <w:tcW w:w="1958" w:type="dxa"/>
            <w:tcBorders>
              <w:top w:val="nil"/>
              <w:bottom w:val="nil"/>
            </w:tcBorders>
            <w:shd w:val="clear" w:color="auto" w:fill="FFFFFF"/>
            <w:vAlign w:val="center"/>
          </w:tcPr>
          <w:p w14:paraId="57EFDAC7">
            <w:pPr>
              <w:adjustRightInd w:val="0"/>
              <w:jc w:val="center"/>
              <w:rPr>
                <w:rFonts w:ascii="Times New Roman" w:hAnsi="Times New Roman" w:eastAsia="宋体" w:cs="Times New Roman"/>
                <w:color w:val="000000"/>
                <w:sz w:val="22"/>
                <w:szCs w:val="22"/>
              </w:rPr>
            </w:pPr>
          </w:p>
        </w:tc>
        <w:tc>
          <w:tcPr>
            <w:tcW w:w="1958" w:type="dxa"/>
            <w:tcBorders>
              <w:top w:val="nil"/>
              <w:bottom w:val="nil"/>
            </w:tcBorders>
            <w:shd w:val="clear" w:color="auto" w:fill="FFFFFF"/>
            <w:vAlign w:val="center"/>
          </w:tcPr>
          <w:p w14:paraId="696220B4">
            <w:pPr>
              <w:adjustRightInd w:val="0"/>
              <w:jc w:val="center"/>
              <w:rPr>
                <w:rFonts w:ascii="Times New Roman" w:hAnsi="Times New Roman" w:eastAsia="宋体" w:cs="Times New Roman"/>
                <w:color w:val="000000"/>
                <w:sz w:val="22"/>
                <w:szCs w:val="22"/>
              </w:rPr>
            </w:pPr>
          </w:p>
        </w:tc>
      </w:tr>
      <w:tr w14:paraId="217337C2">
        <w:tblPrEx>
          <w:tblCellMar>
            <w:top w:w="0" w:type="dxa"/>
            <w:left w:w="0" w:type="dxa"/>
            <w:bottom w:w="0" w:type="dxa"/>
            <w:right w:w="0" w:type="dxa"/>
          </w:tblCellMar>
        </w:tblPrEx>
        <w:trPr>
          <w:jc w:val="center"/>
        </w:trPr>
        <w:tc>
          <w:tcPr>
            <w:tcW w:w="2242" w:type="dxa"/>
            <w:tcBorders>
              <w:top w:val="nil"/>
              <w:bottom w:val="nil"/>
            </w:tcBorders>
            <w:shd w:val="clear" w:color="auto" w:fill="FFFFFF"/>
            <w:tcMar>
              <w:top w:w="10" w:type="dxa"/>
              <w:left w:w="10" w:type="dxa"/>
              <w:right w:w="10" w:type="dxa"/>
            </w:tcMar>
            <w:vAlign w:val="center"/>
          </w:tcPr>
          <w:p w14:paraId="139838F3">
            <w:pPr>
              <w:pStyle w:val="10"/>
              <w:keepNext/>
              <w:widowControl/>
              <w:snapToGrid w:val="0"/>
              <w:ind w:firstLine="220" w:firstLineChars="100"/>
              <w:rPr>
                <w:rFonts w:ascii="Times New Roman" w:hAnsi="Times New Roman"/>
                <w:color w:val="000000"/>
                <w:sz w:val="22"/>
                <w:szCs w:val="22"/>
              </w:rPr>
            </w:pPr>
            <w:r>
              <w:rPr>
                <w:rFonts w:ascii="Times New Roman" w:hAnsi="Times New Roman"/>
                <w:color w:val="000000"/>
                <w:sz w:val="22"/>
                <w:szCs w:val="22"/>
              </w:rPr>
              <w:t>Week 12</w:t>
            </w:r>
          </w:p>
        </w:tc>
        <w:tc>
          <w:tcPr>
            <w:tcW w:w="1954" w:type="dxa"/>
            <w:tcBorders>
              <w:top w:val="nil"/>
              <w:bottom w:val="nil"/>
            </w:tcBorders>
            <w:shd w:val="clear" w:color="auto" w:fill="FFFFFF"/>
          </w:tcPr>
          <w:p w14:paraId="54788446">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-7</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59(-12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24,-2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95)</w:t>
            </w:r>
          </w:p>
        </w:tc>
        <w:tc>
          <w:tcPr>
            <w:tcW w:w="1954" w:type="dxa"/>
            <w:tcBorders>
              <w:top w:val="nil"/>
              <w:bottom w:val="nil"/>
            </w:tcBorders>
            <w:shd w:val="clear" w:color="auto" w:fill="FFFFFF"/>
          </w:tcPr>
          <w:p w14:paraId="2E7749FF">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-7</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64(-12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35,-2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92)</w:t>
            </w:r>
          </w:p>
        </w:tc>
        <w:tc>
          <w:tcPr>
            <w:tcW w:w="1954" w:type="dxa"/>
            <w:tcBorders>
              <w:top w:val="nil"/>
              <w:bottom w:val="nil"/>
            </w:tcBorders>
            <w:shd w:val="clear" w:color="auto" w:fill="FFFFFF"/>
          </w:tcPr>
          <w:p w14:paraId="315E89F0">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86(-15</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63,-6</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10)</w:t>
            </w:r>
          </w:p>
        </w:tc>
        <w:tc>
          <w:tcPr>
            <w:tcW w:w="1954" w:type="dxa"/>
            <w:tcBorders>
              <w:top w:val="nil"/>
              <w:bottom w:val="nil"/>
            </w:tcBorders>
            <w:shd w:val="clear" w:color="auto" w:fill="FFFFFF"/>
          </w:tcPr>
          <w:p w14:paraId="12DE8EE9">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89(-17</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52,-8</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25)</w:t>
            </w:r>
          </w:p>
        </w:tc>
        <w:tc>
          <w:tcPr>
            <w:tcW w:w="1958" w:type="dxa"/>
            <w:tcBorders>
              <w:top w:val="nil"/>
              <w:bottom w:val="nil"/>
            </w:tcBorders>
            <w:shd w:val="clear" w:color="auto" w:fill="FFFFFF"/>
          </w:tcPr>
          <w:p w14:paraId="7F1D487F">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-8</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28(-18</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67,2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10)</w:t>
            </w:r>
          </w:p>
        </w:tc>
        <w:tc>
          <w:tcPr>
            <w:tcW w:w="1958" w:type="dxa"/>
            <w:tcBorders>
              <w:top w:val="nil"/>
              <w:bottom w:val="nil"/>
            </w:tcBorders>
            <w:shd w:val="clear" w:color="auto" w:fill="FFFFFF"/>
          </w:tcPr>
          <w:p w14:paraId="741F925C">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03(-4</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78,2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72)</w:t>
            </w:r>
          </w:p>
        </w:tc>
      </w:tr>
      <w:tr w14:paraId="01968AB7">
        <w:tblPrEx>
          <w:tblCellMar>
            <w:top w:w="0" w:type="dxa"/>
            <w:left w:w="0" w:type="dxa"/>
            <w:bottom w:w="0" w:type="dxa"/>
            <w:right w:w="0" w:type="dxa"/>
          </w:tblCellMar>
        </w:tblPrEx>
        <w:trPr>
          <w:jc w:val="center"/>
        </w:trPr>
        <w:tc>
          <w:tcPr>
            <w:tcW w:w="2242" w:type="dxa"/>
            <w:tcBorders>
              <w:top w:val="nil"/>
              <w:bottom w:val="nil"/>
            </w:tcBorders>
            <w:shd w:val="clear" w:color="auto" w:fill="FFFFFF"/>
            <w:tcMar>
              <w:top w:w="10" w:type="dxa"/>
              <w:left w:w="10" w:type="dxa"/>
              <w:right w:w="10" w:type="dxa"/>
            </w:tcMar>
            <w:vAlign w:val="center"/>
          </w:tcPr>
          <w:p w14:paraId="5C2EDE9F">
            <w:pPr>
              <w:pStyle w:val="10"/>
              <w:keepNext/>
              <w:widowControl/>
              <w:snapToGrid w:val="0"/>
              <w:ind w:firstLine="220" w:firstLineChars="100"/>
              <w:rPr>
                <w:rFonts w:ascii="Times New Roman" w:hAnsi="Times New Roman"/>
                <w:color w:val="000000"/>
                <w:sz w:val="22"/>
                <w:szCs w:val="22"/>
              </w:rPr>
            </w:pPr>
            <w:r>
              <w:rPr>
                <w:rFonts w:ascii="Times New Roman" w:hAnsi="Times New Roman"/>
                <w:color w:val="000000"/>
                <w:sz w:val="22"/>
                <w:szCs w:val="22"/>
              </w:rPr>
              <w:t xml:space="preserve">p-values </w:t>
            </w:r>
            <w:r>
              <w:rPr>
                <w:rFonts w:hint="eastAsia" w:ascii="Times New Roman" w:hAnsi="Times New Roman"/>
                <w:color w:val="000000"/>
                <w:sz w:val="22"/>
                <w:szCs w:val="22"/>
                <w:lang w:eastAsia="zh-CN"/>
              </w:rPr>
              <w:t>vs.</w:t>
            </w:r>
            <w:r>
              <w:rPr>
                <w:rFonts w:ascii="Times New Roman" w:hAnsi="Times New Roman"/>
                <w:color w:val="000000"/>
                <w:sz w:val="22"/>
                <w:szCs w:val="22"/>
              </w:rPr>
              <w:t xml:space="preserve"> placebo</w:t>
            </w:r>
          </w:p>
        </w:tc>
        <w:tc>
          <w:tcPr>
            <w:tcW w:w="1954" w:type="dxa"/>
            <w:tcBorders>
              <w:top w:val="nil"/>
              <w:bottom w:val="nil"/>
            </w:tcBorders>
            <w:shd w:val="clear" w:color="auto" w:fill="FFFFFF"/>
          </w:tcPr>
          <w:p w14:paraId="09F5FD28">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0308</w:t>
            </w:r>
          </w:p>
        </w:tc>
        <w:tc>
          <w:tcPr>
            <w:tcW w:w="1954" w:type="dxa"/>
            <w:tcBorders>
              <w:top w:val="nil"/>
              <w:bottom w:val="nil"/>
            </w:tcBorders>
            <w:shd w:val="clear" w:color="auto" w:fill="FFFFFF"/>
          </w:tcPr>
          <w:p w14:paraId="3CFDB0A9">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0313</w:t>
            </w:r>
          </w:p>
        </w:tc>
        <w:tc>
          <w:tcPr>
            <w:tcW w:w="1954" w:type="dxa"/>
            <w:tcBorders>
              <w:top w:val="nil"/>
              <w:bottom w:val="nil"/>
            </w:tcBorders>
            <w:shd w:val="clear" w:color="auto" w:fill="FFFFFF"/>
          </w:tcPr>
          <w:p w14:paraId="6B6F2805">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0015</w:t>
            </w:r>
          </w:p>
        </w:tc>
        <w:tc>
          <w:tcPr>
            <w:tcW w:w="1954" w:type="dxa"/>
            <w:tcBorders>
              <w:top w:val="nil"/>
              <w:bottom w:val="nil"/>
            </w:tcBorders>
            <w:shd w:val="clear" w:color="auto" w:fill="FFFFFF"/>
          </w:tcPr>
          <w:p w14:paraId="225F45D9">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0001</w:t>
            </w:r>
          </w:p>
        </w:tc>
        <w:tc>
          <w:tcPr>
            <w:tcW w:w="1958" w:type="dxa"/>
            <w:tcBorders>
              <w:top w:val="nil"/>
              <w:bottom w:val="nil"/>
            </w:tcBorders>
            <w:shd w:val="clear" w:color="auto" w:fill="FFFFFF"/>
          </w:tcPr>
          <w:p w14:paraId="3C075D64">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1963</w:t>
            </w:r>
          </w:p>
        </w:tc>
        <w:tc>
          <w:tcPr>
            <w:tcW w:w="1958" w:type="dxa"/>
            <w:tcBorders>
              <w:top w:val="nil"/>
              <w:bottom w:val="nil"/>
            </w:tcBorders>
            <w:shd w:val="clear" w:color="auto" w:fill="FFFFFF"/>
          </w:tcPr>
          <w:p w14:paraId="5327A276">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w:t>
            </w:r>
          </w:p>
        </w:tc>
      </w:tr>
      <w:tr w14:paraId="6EDDEB3E">
        <w:tblPrEx>
          <w:tblCellMar>
            <w:top w:w="0" w:type="dxa"/>
            <w:left w:w="0" w:type="dxa"/>
            <w:bottom w:w="0" w:type="dxa"/>
            <w:right w:w="0" w:type="dxa"/>
          </w:tblCellMar>
        </w:tblPrEx>
        <w:trPr>
          <w:jc w:val="center"/>
        </w:trPr>
        <w:tc>
          <w:tcPr>
            <w:tcW w:w="2242" w:type="dxa"/>
            <w:tcBorders>
              <w:top w:val="nil"/>
              <w:bottom w:val="nil"/>
            </w:tcBorders>
            <w:shd w:val="clear" w:color="auto" w:fill="FFFFFF"/>
            <w:tcMar>
              <w:top w:w="10" w:type="dxa"/>
              <w:left w:w="10" w:type="dxa"/>
              <w:right w:w="10" w:type="dxa"/>
            </w:tcMar>
            <w:vAlign w:val="center"/>
          </w:tcPr>
          <w:p w14:paraId="0754499A">
            <w:pPr>
              <w:pStyle w:val="10"/>
              <w:keepNext/>
              <w:widowControl/>
              <w:snapToGrid w:val="0"/>
              <w:ind w:firstLine="220" w:firstLineChars="100"/>
              <w:rPr>
                <w:rFonts w:ascii="Times New Roman" w:hAnsi="Times New Roman"/>
                <w:color w:val="000000"/>
                <w:sz w:val="22"/>
                <w:szCs w:val="22"/>
              </w:rPr>
            </w:pPr>
            <w:r>
              <w:rPr>
                <w:rFonts w:ascii="Times New Roman" w:hAnsi="Times New Roman"/>
                <w:color w:val="000000"/>
                <w:sz w:val="22"/>
                <w:szCs w:val="22"/>
              </w:rPr>
              <w:t>Week 24</w:t>
            </w:r>
          </w:p>
        </w:tc>
        <w:tc>
          <w:tcPr>
            <w:tcW w:w="1954" w:type="dxa"/>
            <w:tcBorders>
              <w:top w:val="nil"/>
              <w:bottom w:val="nil"/>
            </w:tcBorders>
            <w:shd w:val="clear" w:color="auto" w:fill="FFFFFF"/>
          </w:tcPr>
          <w:p w14:paraId="3A877396">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-5</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29(-10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78,0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20)</w:t>
            </w:r>
          </w:p>
        </w:tc>
        <w:tc>
          <w:tcPr>
            <w:tcW w:w="1954" w:type="dxa"/>
            <w:tcBorders>
              <w:top w:val="nil"/>
              <w:bottom w:val="nil"/>
            </w:tcBorders>
            <w:shd w:val="clear" w:color="auto" w:fill="FFFFFF"/>
          </w:tcPr>
          <w:p w14:paraId="796A1E40">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71(-17</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30,-6</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12)</w:t>
            </w:r>
          </w:p>
        </w:tc>
        <w:tc>
          <w:tcPr>
            <w:tcW w:w="1954" w:type="dxa"/>
            <w:tcBorders>
              <w:top w:val="nil"/>
              <w:bottom w:val="nil"/>
            </w:tcBorders>
            <w:shd w:val="clear" w:color="auto" w:fill="FFFFFF"/>
          </w:tcPr>
          <w:p w14:paraId="77177881">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-14</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10(-19</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82,-8</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38)</w:t>
            </w:r>
          </w:p>
        </w:tc>
        <w:tc>
          <w:tcPr>
            <w:tcW w:w="1954" w:type="dxa"/>
            <w:tcBorders>
              <w:top w:val="nil"/>
              <w:bottom w:val="nil"/>
            </w:tcBorders>
            <w:shd w:val="clear" w:color="auto" w:fill="FFFFFF"/>
          </w:tcPr>
          <w:p w14:paraId="5A76E56C">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-17</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30(-22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88,-11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73)</w:t>
            </w:r>
          </w:p>
        </w:tc>
        <w:tc>
          <w:tcPr>
            <w:tcW w:w="1958" w:type="dxa"/>
            <w:tcBorders>
              <w:top w:val="nil"/>
              <w:bottom w:val="nil"/>
            </w:tcBorders>
            <w:shd w:val="clear" w:color="auto" w:fill="FFFFFF"/>
          </w:tcPr>
          <w:p w14:paraId="1E4C441E">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-18</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22(-31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80,-4</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65)</w:t>
            </w:r>
          </w:p>
        </w:tc>
        <w:tc>
          <w:tcPr>
            <w:tcW w:w="1958" w:type="dxa"/>
            <w:tcBorders>
              <w:top w:val="nil"/>
              <w:bottom w:val="nil"/>
            </w:tcBorders>
            <w:shd w:val="clear" w:color="auto" w:fill="FFFFFF"/>
          </w:tcPr>
          <w:p w14:paraId="6C325CDE">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76(-5</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25,3</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73)</w:t>
            </w:r>
          </w:p>
        </w:tc>
      </w:tr>
      <w:tr w14:paraId="51466E8D">
        <w:tblPrEx>
          <w:tblCellMar>
            <w:top w:w="0" w:type="dxa"/>
            <w:left w:w="0" w:type="dxa"/>
            <w:bottom w:w="0" w:type="dxa"/>
            <w:right w:w="0" w:type="dxa"/>
          </w:tblCellMar>
        </w:tblPrEx>
        <w:trPr>
          <w:jc w:val="center"/>
        </w:trPr>
        <w:tc>
          <w:tcPr>
            <w:tcW w:w="2242" w:type="dxa"/>
            <w:tcBorders>
              <w:top w:val="nil"/>
              <w:bottom w:val="nil"/>
            </w:tcBorders>
            <w:shd w:val="clear" w:color="auto" w:fill="FFFFFF"/>
            <w:tcMar>
              <w:top w:w="10" w:type="dxa"/>
              <w:left w:w="10" w:type="dxa"/>
              <w:right w:w="10" w:type="dxa"/>
            </w:tcMar>
            <w:vAlign w:val="center"/>
          </w:tcPr>
          <w:p w14:paraId="52969A24">
            <w:pPr>
              <w:pStyle w:val="10"/>
              <w:keepNext/>
              <w:widowControl/>
              <w:snapToGrid w:val="0"/>
              <w:ind w:firstLine="220" w:firstLineChars="100"/>
              <w:rPr>
                <w:rFonts w:ascii="Times New Roman" w:hAnsi="Times New Roman"/>
                <w:color w:val="000000"/>
                <w:sz w:val="22"/>
                <w:szCs w:val="22"/>
              </w:rPr>
            </w:pPr>
            <w:r>
              <w:rPr>
                <w:rFonts w:ascii="Times New Roman" w:hAnsi="Times New Roman"/>
                <w:color w:val="000000"/>
                <w:sz w:val="22"/>
                <w:szCs w:val="22"/>
              </w:rPr>
              <w:t xml:space="preserve">p-values </w:t>
            </w:r>
            <w:r>
              <w:rPr>
                <w:rFonts w:hint="eastAsia" w:ascii="Times New Roman" w:hAnsi="Times New Roman"/>
                <w:color w:val="000000"/>
                <w:sz w:val="22"/>
                <w:szCs w:val="22"/>
                <w:lang w:eastAsia="zh-CN"/>
              </w:rPr>
              <w:t>vs.</w:t>
            </w:r>
            <w:r>
              <w:rPr>
                <w:rFonts w:ascii="Times New Roman" w:hAnsi="Times New Roman"/>
                <w:color w:val="000000"/>
                <w:sz w:val="22"/>
                <w:szCs w:val="22"/>
              </w:rPr>
              <w:t xml:space="preserve"> placebo</w:t>
            </w:r>
          </w:p>
        </w:tc>
        <w:tc>
          <w:tcPr>
            <w:tcW w:w="1954" w:type="dxa"/>
            <w:tcBorders>
              <w:top w:val="nil"/>
              <w:bottom w:val="nil"/>
            </w:tcBorders>
            <w:shd w:val="clear" w:color="auto" w:fill="FFFFFF"/>
          </w:tcPr>
          <w:p w14:paraId="1400F887">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2088</w:t>
            </w:r>
          </w:p>
        </w:tc>
        <w:tc>
          <w:tcPr>
            <w:tcW w:w="1954" w:type="dxa"/>
            <w:tcBorders>
              <w:top w:val="nil"/>
              <w:bottom w:val="nil"/>
            </w:tcBorders>
            <w:shd w:val="clear" w:color="auto" w:fill="FFFFFF"/>
          </w:tcPr>
          <w:p w14:paraId="044B1C1A">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0028</w:t>
            </w:r>
          </w:p>
        </w:tc>
        <w:tc>
          <w:tcPr>
            <w:tcW w:w="1954" w:type="dxa"/>
            <w:tcBorders>
              <w:top w:val="nil"/>
              <w:bottom w:val="nil"/>
            </w:tcBorders>
            <w:shd w:val="clear" w:color="auto" w:fill="FFFFFF"/>
          </w:tcPr>
          <w:p w14:paraId="5081C8BE">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0003</w:t>
            </w:r>
          </w:p>
        </w:tc>
        <w:tc>
          <w:tcPr>
            <w:tcW w:w="1954" w:type="dxa"/>
            <w:tcBorders>
              <w:top w:val="nil"/>
              <w:bottom w:val="nil"/>
            </w:tcBorders>
            <w:shd w:val="clear" w:color="auto" w:fill="FFFFFF"/>
          </w:tcPr>
          <w:p w14:paraId="1DFEFCD0">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&lt;0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0001</w:t>
            </w:r>
          </w:p>
        </w:tc>
        <w:tc>
          <w:tcPr>
            <w:tcW w:w="1958" w:type="dxa"/>
            <w:tcBorders>
              <w:top w:val="nil"/>
              <w:bottom w:val="nil"/>
            </w:tcBorders>
            <w:shd w:val="clear" w:color="auto" w:fill="FFFFFF"/>
          </w:tcPr>
          <w:p w14:paraId="5A357E98">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0168</w:t>
            </w:r>
          </w:p>
        </w:tc>
        <w:tc>
          <w:tcPr>
            <w:tcW w:w="1958" w:type="dxa"/>
            <w:tcBorders>
              <w:top w:val="nil"/>
              <w:bottom w:val="nil"/>
            </w:tcBorders>
            <w:shd w:val="clear" w:color="auto" w:fill="FFFFFF"/>
          </w:tcPr>
          <w:p w14:paraId="1A9C5A35">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w:t>
            </w:r>
          </w:p>
        </w:tc>
      </w:tr>
      <w:tr w14:paraId="1BC9E084">
        <w:tblPrEx>
          <w:tblCellMar>
            <w:top w:w="0" w:type="dxa"/>
            <w:left w:w="0" w:type="dxa"/>
            <w:bottom w:w="0" w:type="dxa"/>
            <w:right w:w="0" w:type="dxa"/>
          </w:tblCellMar>
        </w:tblPrEx>
        <w:trPr>
          <w:jc w:val="center"/>
        </w:trPr>
        <w:tc>
          <w:tcPr>
            <w:tcW w:w="2242" w:type="dxa"/>
            <w:tcBorders>
              <w:top w:val="nil"/>
              <w:bottom w:val="nil"/>
            </w:tcBorders>
            <w:shd w:val="clear" w:color="auto" w:fill="FFFFFF"/>
            <w:tcMar>
              <w:top w:w="10" w:type="dxa"/>
              <w:left w:w="10" w:type="dxa"/>
              <w:right w:w="10" w:type="dxa"/>
            </w:tcMar>
            <w:vAlign w:val="center"/>
          </w:tcPr>
          <w:p w14:paraId="160BEF31">
            <w:pPr>
              <w:pStyle w:val="10"/>
              <w:keepNext/>
              <w:widowControl/>
              <w:snapToGrid w:val="0"/>
              <w:rPr>
                <w:rFonts w:ascii="Times New Roman" w:hAnsi="Times New Roman"/>
                <w:color w:val="000000"/>
                <w:sz w:val="22"/>
                <w:szCs w:val="22"/>
              </w:rPr>
            </w:pPr>
            <w:r>
              <w:rPr>
                <w:rFonts w:ascii="Times New Roman" w:hAnsi="Times New Roman" w:eastAsia="宋体"/>
                <w:color w:val="000000"/>
                <w:sz w:val="22"/>
                <w:szCs w:val="22"/>
                <w:lang w:bidi="ar"/>
              </w:rPr>
              <w:t>Uric acid, umol/L</w:t>
            </w:r>
          </w:p>
        </w:tc>
        <w:tc>
          <w:tcPr>
            <w:tcW w:w="1954" w:type="dxa"/>
            <w:tcBorders>
              <w:top w:val="nil"/>
              <w:bottom w:val="nil"/>
            </w:tcBorders>
            <w:shd w:val="clear" w:color="auto" w:fill="FFFFFF"/>
            <w:vAlign w:val="center"/>
          </w:tcPr>
          <w:p w14:paraId="5C3D4B2B">
            <w:pPr>
              <w:adjustRightInd w:val="0"/>
              <w:jc w:val="center"/>
              <w:rPr>
                <w:rFonts w:ascii="Times New Roman" w:hAnsi="Times New Roman" w:eastAsia="宋体" w:cs="Times New Roman"/>
                <w:color w:val="000000"/>
                <w:sz w:val="22"/>
                <w:szCs w:val="22"/>
              </w:rPr>
            </w:pPr>
          </w:p>
        </w:tc>
        <w:tc>
          <w:tcPr>
            <w:tcW w:w="1954" w:type="dxa"/>
            <w:tcBorders>
              <w:top w:val="nil"/>
              <w:bottom w:val="nil"/>
            </w:tcBorders>
            <w:shd w:val="clear" w:color="auto" w:fill="FFFFFF"/>
            <w:vAlign w:val="center"/>
          </w:tcPr>
          <w:p w14:paraId="36799BD8">
            <w:pPr>
              <w:adjustRightInd w:val="0"/>
              <w:jc w:val="center"/>
              <w:rPr>
                <w:rFonts w:ascii="Times New Roman" w:hAnsi="Times New Roman" w:eastAsia="宋体" w:cs="Times New Roman"/>
                <w:color w:val="000000"/>
                <w:sz w:val="22"/>
                <w:szCs w:val="22"/>
              </w:rPr>
            </w:pPr>
          </w:p>
        </w:tc>
        <w:tc>
          <w:tcPr>
            <w:tcW w:w="1954" w:type="dxa"/>
            <w:tcBorders>
              <w:top w:val="nil"/>
              <w:bottom w:val="nil"/>
            </w:tcBorders>
            <w:shd w:val="clear" w:color="auto" w:fill="FFFFFF"/>
            <w:vAlign w:val="center"/>
          </w:tcPr>
          <w:p w14:paraId="725C8488">
            <w:pPr>
              <w:adjustRightInd w:val="0"/>
              <w:jc w:val="center"/>
              <w:rPr>
                <w:rFonts w:ascii="Times New Roman" w:hAnsi="Times New Roman" w:eastAsia="宋体" w:cs="Times New Roman"/>
                <w:color w:val="000000"/>
                <w:sz w:val="22"/>
                <w:szCs w:val="22"/>
              </w:rPr>
            </w:pPr>
          </w:p>
        </w:tc>
        <w:tc>
          <w:tcPr>
            <w:tcW w:w="1954" w:type="dxa"/>
            <w:tcBorders>
              <w:top w:val="nil"/>
              <w:bottom w:val="nil"/>
            </w:tcBorders>
            <w:shd w:val="clear" w:color="auto" w:fill="FFFFFF"/>
            <w:vAlign w:val="center"/>
          </w:tcPr>
          <w:p w14:paraId="62555828">
            <w:pPr>
              <w:adjustRightInd w:val="0"/>
              <w:jc w:val="center"/>
              <w:rPr>
                <w:rFonts w:ascii="Times New Roman" w:hAnsi="Times New Roman" w:eastAsia="宋体" w:cs="Times New Roman"/>
                <w:color w:val="000000"/>
                <w:sz w:val="22"/>
                <w:szCs w:val="22"/>
              </w:rPr>
            </w:pPr>
          </w:p>
        </w:tc>
        <w:tc>
          <w:tcPr>
            <w:tcW w:w="1958" w:type="dxa"/>
            <w:tcBorders>
              <w:top w:val="nil"/>
              <w:bottom w:val="nil"/>
            </w:tcBorders>
            <w:shd w:val="clear" w:color="auto" w:fill="FFFFFF"/>
            <w:vAlign w:val="center"/>
          </w:tcPr>
          <w:p w14:paraId="7F23CF05">
            <w:pPr>
              <w:adjustRightInd w:val="0"/>
              <w:jc w:val="center"/>
              <w:rPr>
                <w:rFonts w:ascii="Times New Roman" w:hAnsi="Times New Roman" w:eastAsia="宋体" w:cs="Times New Roman"/>
                <w:color w:val="000000"/>
                <w:sz w:val="22"/>
                <w:szCs w:val="22"/>
              </w:rPr>
            </w:pPr>
          </w:p>
        </w:tc>
        <w:tc>
          <w:tcPr>
            <w:tcW w:w="1958" w:type="dxa"/>
            <w:tcBorders>
              <w:top w:val="nil"/>
              <w:bottom w:val="nil"/>
            </w:tcBorders>
            <w:shd w:val="clear" w:color="auto" w:fill="FFFFFF"/>
            <w:vAlign w:val="center"/>
          </w:tcPr>
          <w:p w14:paraId="7F9EC2C7">
            <w:pPr>
              <w:adjustRightInd w:val="0"/>
              <w:jc w:val="center"/>
              <w:rPr>
                <w:rFonts w:ascii="Times New Roman" w:hAnsi="Times New Roman" w:eastAsia="宋体" w:cs="Times New Roman"/>
                <w:color w:val="000000"/>
                <w:sz w:val="22"/>
                <w:szCs w:val="22"/>
              </w:rPr>
            </w:pPr>
          </w:p>
        </w:tc>
      </w:tr>
      <w:tr w14:paraId="026E08BC">
        <w:tblPrEx>
          <w:tblCellMar>
            <w:top w:w="0" w:type="dxa"/>
            <w:left w:w="0" w:type="dxa"/>
            <w:bottom w:w="0" w:type="dxa"/>
            <w:right w:w="0" w:type="dxa"/>
          </w:tblCellMar>
        </w:tblPrEx>
        <w:trPr>
          <w:jc w:val="center"/>
        </w:trPr>
        <w:tc>
          <w:tcPr>
            <w:tcW w:w="2242" w:type="dxa"/>
            <w:tcBorders>
              <w:top w:val="nil"/>
              <w:bottom w:val="nil"/>
            </w:tcBorders>
            <w:shd w:val="clear" w:color="auto" w:fill="FFFFFF"/>
            <w:tcMar>
              <w:top w:w="10" w:type="dxa"/>
              <w:left w:w="10" w:type="dxa"/>
              <w:right w:w="10" w:type="dxa"/>
            </w:tcMar>
            <w:vAlign w:val="center"/>
          </w:tcPr>
          <w:p w14:paraId="2AB6D86F">
            <w:pPr>
              <w:pStyle w:val="10"/>
              <w:keepNext/>
              <w:widowControl/>
              <w:snapToGrid w:val="0"/>
              <w:ind w:firstLine="220" w:firstLineChars="100"/>
              <w:rPr>
                <w:rFonts w:ascii="Times New Roman" w:hAnsi="Times New Roman"/>
                <w:color w:val="000000"/>
                <w:sz w:val="22"/>
                <w:szCs w:val="22"/>
              </w:rPr>
            </w:pPr>
            <w:r>
              <w:rPr>
                <w:rFonts w:ascii="Times New Roman" w:hAnsi="Times New Roman"/>
                <w:color w:val="000000"/>
                <w:sz w:val="22"/>
                <w:szCs w:val="22"/>
              </w:rPr>
              <w:t>Week 12</w:t>
            </w:r>
          </w:p>
        </w:tc>
        <w:tc>
          <w:tcPr>
            <w:tcW w:w="1954" w:type="dxa"/>
            <w:tcBorders>
              <w:top w:val="nil"/>
              <w:bottom w:val="nil"/>
            </w:tcBorders>
            <w:shd w:val="clear" w:color="auto" w:fill="FFFFFF"/>
          </w:tcPr>
          <w:p w14:paraId="0178809E">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16</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37(-3</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72,36</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46)</w:t>
            </w:r>
          </w:p>
        </w:tc>
        <w:tc>
          <w:tcPr>
            <w:tcW w:w="1954" w:type="dxa"/>
            <w:tcBorders>
              <w:top w:val="nil"/>
              <w:bottom w:val="nil"/>
            </w:tcBorders>
            <w:shd w:val="clear" w:color="auto" w:fill="FFFFFF"/>
          </w:tcPr>
          <w:p w14:paraId="06EAECA4">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17</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40(-2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98,37</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77)</w:t>
            </w:r>
          </w:p>
        </w:tc>
        <w:tc>
          <w:tcPr>
            <w:tcW w:w="1954" w:type="dxa"/>
            <w:tcBorders>
              <w:top w:val="nil"/>
              <w:bottom w:val="nil"/>
            </w:tcBorders>
            <w:shd w:val="clear" w:color="auto" w:fill="FFFFFF"/>
          </w:tcPr>
          <w:p w14:paraId="7D850EBE">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-4</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87(-25</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51,15</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78)</w:t>
            </w:r>
          </w:p>
        </w:tc>
        <w:tc>
          <w:tcPr>
            <w:tcW w:w="1954" w:type="dxa"/>
            <w:tcBorders>
              <w:top w:val="nil"/>
              <w:bottom w:val="nil"/>
            </w:tcBorders>
            <w:shd w:val="clear" w:color="auto" w:fill="FFFFFF"/>
          </w:tcPr>
          <w:p w14:paraId="74937915">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09(-8</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88,31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07)</w:t>
            </w:r>
          </w:p>
        </w:tc>
        <w:tc>
          <w:tcPr>
            <w:tcW w:w="1958" w:type="dxa"/>
            <w:tcBorders>
              <w:top w:val="nil"/>
              <w:bottom w:val="nil"/>
            </w:tcBorders>
            <w:shd w:val="clear" w:color="auto" w:fill="FFFFFF"/>
          </w:tcPr>
          <w:p w14:paraId="58990BFF">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19</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30(-25</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41,64</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01)</w:t>
            </w:r>
          </w:p>
        </w:tc>
        <w:tc>
          <w:tcPr>
            <w:tcW w:w="1958" w:type="dxa"/>
            <w:tcBorders>
              <w:top w:val="nil"/>
              <w:bottom w:val="nil"/>
            </w:tcBorders>
            <w:shd w:val="clear" w:color="auto" w:fill="FFFFFF"/>
          </w:tcPr>
          <w:p w14:paraId="7A6D04E2">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6</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47(-9</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71,22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66)</w:t>
            </w:r>
          </w:p>
        </w:tc>
      </w:tr>
      <w:tr w14:paraId="3BB4E2A0">
        <w:tblPrEx>
          <w:tblCellMar>
            <w:top w:w="0" w:type="dxa"/>
            <w:left w:w="0" w:type="dxa"/>
            <w:bottom w:w="0" w:type="dxa"/>
            <w:right w:w="0" w:type="dxa"/>
          </w:tblCellMar>
        </w:tblPrEx>
        <w:trPr>
          <w:jc w:val="center"/>
        </w:trPr>
        <w:tc>
          <w:tcPr>
            <w:tcW w:w="2242" w:type="dxa"/>
            <w:tcBorders>
              <w:top w:val="nil"/>
              <w:bottom w:val="nil"/>
            </w:tcBorders>
            <w:shd w:val="clear" w:color="auto" w:fill="FFFFFF"/>
            <w:tcMar>
              <w:top w:w="10" w:type="dxa"/>
              <w:left w:w="10" w:type="dxa"/>
              <w:right w:w="10" w:type="dxa"/>
            </w:tcMar>
            <w:vAlign w:val="center"/>
          </w:tcPr>
          <w:p w14:paraId="5251D8A1">
            <w:pPr>
              <w:pStyle w:val="10"/>
              <w:keepNext/>
              <w:widowControl/>
              <w:snapToGrid w:val="0"/>
              <w:ind w:firstLine="220" w:firstLineChars="100"/>
              <w:rPr>
                <w:rFonts w:ascii="Times New Roman" w:hAnsi="Times New Roman"/>
                <w:color w:val="000000"/>
                <w:sz w:val="22"/>
                <w:szCs w:val="22"/>
              </w:rPr>
            </w:pPr>
            <w:r>
              <w:rPr>
                <w:rFonts w:ascii="Times New Roman" w:hAnsi="Times New Roman"/>
                <w:color w:val="000000"/>
                <w:sz w:val="22"/>
                <w:szCs w:val="22"/>
              </w:rPr>
              <w:t xml:space="preserve">p-values </w:t>
            </w:r>
            <w:r>
              <w:rPr>
                <w:rFonts w:hint="eastAsia" w:ascii="Times New Roman" w:hAnsi="Times New Roman"/>
                <w:color w:val="000000"/>
                <w:sz w:val="22"/>
                <w:szCs w:val="22"/>
                <w:lang w:eastAsia="zh-CN"/>
              </w:rPr>
              <w:t>vs.</w:t>
            </w:r>
            <w:r>
              <w:rPr>
                <w:rFonts w:ascii="Times New Roman" w:hAnsi="Times New Roman"/>
                <w:color w:val="000000"/>
                <w:sz w:val="22"/>
                <w:szCs w:val="22"/>
              </w:rPr>
              <w:t xml:space="preserve"> placebo</w:t>
            </w:r>
          </w:p>
        </w:tc>
        <w:tc>
          <w:tcPr>
            <w:tcW w:w="1954" w:type="dxa"/>
            <w:tcBorders>
              <w:top w:val="nil"/>
              <w:bottom w:val="nil"/>
            </w:tcBorders>
            <w:shd w:val="clear" w:color="auto" w:fill="FFFFFF"/>
          </w:tcPr>
          <w:p w14:paraId="2F24BDBD">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4493</w:t>
            </w:r>
          </w:p>
        </w:tc>
        <w:tc>
          <w:tcPr>
            <w:tcW w:w="1954" w:type="dxa"/>
            <w:tcBorders>
              <w:top w:val="nil"/>
              <w:bottom w:val="nil"/>
            </w:tcBorders>
            <w:shd w:val="clear" w:color="auto" w:fill="FFFFFF"/>
          </w:tcPr>
          <w:p w14:paraId="2F8FC863">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4077</w:t>
            </w:r>
          </w:p>
        </w:tc>
        <w:tc>
          <w:tcPr>
            <w:tcW w:w="1954" w:type="dxa"/>
            <w:tcBorders>
              <w:top w:val="nil"/>
              <w:bottom w:val="nil"/>
            </w:tcBorders>
            <w:shd w:val="clear" w:color="auto" w:fill="FFFFFF"/>
          </w:tcPr>
          <w:p w14:paraId="3A0757CE">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3934</w:t>
            </w:r>
          </w:p>
        </w:tc>
        <w:tc>
          <w:tcPr>
            <w:tcW w:w="1954" w:type="dxa"/>
            <w:tcBorders>
              <w:top w:val="nil"/>
              <w:bottom w:val="nil"/>
            </w:tcBorders>
            <w:shd w:val="clear" w:color="auto" w:fill="FFFFFF"/>
          </w:tcPr>
          <w:p w14:paraId="46C04B82">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7216</w:t>
            </w:r>
          </w:p>
        </w:tc>
        <w:tc>
          <w:tcPr>
            <w:tcW w:w="1958" w:type="dxa"/>
            <w:tcBorders>
              <w:top w:val="nil"/>
              <w:bottom w:val="nil"/>
            </w:tcBorders>
            <w:shd w:val="clear" w:color="auto" w:fill="FFFFFF"/>
          </w:tcPr>
          <w:p w14:paraId="5A1D939D">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5953</w:t>
            </w:r>
          </w:p>
        </w:tc>
        <w:tc>
          <w:tcPr>
            <w:tcW w:w="1958" w:type="dxa"/>
            <w:tcBorders>
              <w:top w:val="nil"/>
              <w:bottom w:val="nil"/>
            </w:tcBorders>
            <w:shd w:val="clear" w:color="auto" w:fill="FFFFFF"/>
          </w:tcPr>
          <w:p w14:paraId="0580049B">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w:t>
            </w:r>
          </w:p>
        </w:tc>
      </w:tr>
      <w:tr w14:paraId="206EC57F">
        <w:tblPrEx>
          <w:tblCellMar>
            <w:top w:w="0" w:type="dxa"/>
            <w:left w:w="0" w:type="dxa"/>
            <w:bottom w:w="0" w:type="dxa"/>
            <w:right w:w="0" w:type="dxa"/>
          </w:tblCellMar>
        </w:tblPrEx>
        <w:trPr>
          <w:jc w:val="center"/>
        </w:trPr>
        <w:tc>
          <w:tcPr>
            <w:tcW w:w="2242" w:type="dxa"/>
            <w:tcBorders>
              <w:top w:val="nil"/>
              <w:bottom w:val="nil"/>
            </w:tcBorders>
            <w:shd w:val="clear" w:color="auto" w:fill="FFFFFF"/>
            <w:tcMar>
              <w:top w:w="10" w:type="dxa"/>
              <w:left w:w="10" w:type="dxa"/>
              <w:right w:w="10" w:type="dxa"/>
            </w:tcMar>
            <w:vAlign w:val="center"/>
          </w:tcPr>
          <w:p w14:paraId="2566DFE1">
            <w:pPr>
              <w:pStyle w:val="10"/>
              <w:keepNext/>
              <w:widowControl/>
              <w:snapToGrid w:val="0"/>
              <w:ind w:firstLine="220" w:firstLineChars="100"/>
              <w:rPr>
                <w:rFonts w:ascii="Times New Roman" w:hAnsi="Times New Roman"/>
                <w:color w:val="000000"/>
                <w:sz w:val="22"/>
                <w:szCs w:val="22"/>
              </w:rPr>
            </w:pPr>
            <w:r>
              <w:rPr>
                <w:rFonts w:ascii="Times New Roman" w:hAnsi="Times New Roman"/>
                <w:color w:val="000000"/>
                <w:sz w:val="22"/>
                <w:szCs w:val="22"/>
              </w:rPr>
              <w:t>Week 24</w:t>
            </w:r>
          </w:p>
        </w:tc>
        <w:tc>
          <w:tcPr>
            <w:tcW w:w="1954" w:type="dxa"/>
            <w:tcBorders>
              <w:top w:val="nil"/>
              <w:bottom w:val="nil"/>
            </w:tcBorders>
            <w:shd w:val="clear" w:color="auto" w:fill="FFFFFF"/>
          </w:tcPr>
          <w:p w14:paraId="13E7FB5E">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4</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06(-14</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99,23</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12)</w:t>
            </w:r>
          </w:p>
        </w:tc>
        <w:tc>
          <w:tcPr>
            <w:tcW w:w="1954" w:type="dxa"/>
            <w:tcBorders>
              <w:top w:val="nil"/>
              <w:bottom w:val="nil"/>
            </w:tcBorders>
            <w:shd w:val="clear" w:color="auto" w:fill="FFFFFF"/>
          </w:tcPr>
          <w:p w14:paraId="45A2F361">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36(-16</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97,21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68)</w:t>
            </w:r>
          </w:p>
        </w:tc>
        <w:tc>
          <w:tcPr>
            <w:tcW w:w="1954" w:type="dxa"/>
            <w:tcBorders>
              <w:top w:val="nil"/>
              <w:bottom w:val="nil"/>
            </w:tcBorders>
            <w:shd w:val="clear" w:color="auto" w:fill="FFFFFF"/>
          </w:tcPr>
          <w:p w14:paraId="175FACDA">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-29</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53(-49</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24,-9</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81)</w:t>
            </w:r>
          </w:p>
        </w:tc>
        <w:tc>
          <w:tcPr>
            <w:tcW w:w="1954" w:type="dxa"/>
            <w:tcBorders>
              <w:top w:val="nil"/>
              <w:bottom w:val="nil"/>
            </w:tcBorders>
            <w:shd w:val="clear" w:color="auto" w:fill="FFFFFF"/>
          </w:tcPr>
          <w:p w14:paraId="4C76EE27">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-7</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99(-27</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20,11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21)</w:t>
            </w:r>
          </w:p>
        </w:tc>
        <w:tc>
          <w:tcPr>
            <w:tcW w:w="1958" w:type="dxa"/>
            <w:tcBorders>
              <w:top w:val="nil"/>
              <w:bottom w:val="nil"/>
            </w:tcBorders>
            <w:shd w:val="clear" w:color="auto" w:fill="FFFFFF"/>
          </w:tcPr>
          <w:p w14:paraId="099B2889">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-16</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63(-62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29,29</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03)</w:t>
            </w:r>
          </w:p>
        </w:tc>
        <w:tc>
          <w:tcPr>
            <w:tcW w:w="1958" w:type="dxa"/>
            <w:tcBorders>
              <w:top w:val="nil"/>
              <w:bottom w:val="nil"/>
            </w:tcBorders>
            <w:shd w:val="clear" w:color="auto" w:fill="FFFFFF"/>
          </w:tcPr>
          <w:p w14:paraId="1AE06496">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73(-12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74,18</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21)</w:t>
            </w:r>
          </w:p>
        </w:tc>
      </w:tr>
      <w:tr w14:paraId="253D84DA">
        <w:tblPrEx>
          <w:tblCellMar>
            <w:top w:w="0" w:type="dxa"/>
            <w:left w:w="0" w:type="dxa"/>
            <w:bottom w:w="0" w:type="dxa"/>
            <w:right w:w="0" w:type="dxa"/>
          </w:tblCellMar>
        </w:tblPrEx>
        <w:trPr>
          <w:jc w:val="center"/>
        </w:trPr>
        <w:tc>
          <w:tcPr>
            <w:tcW w:w="2242" w:type="dxa"/>
            <w:tcBorders>
              <w:top w:val="nil"/>
              <w:bottom w:val="nil"/>
            </w:tcBorders>
            <w:shd w:val="clear" w:color="auto" w:fill="FFFFFF"/>
            <w:tcMar>
              <w:top w:w="10" w:type="dxa"/>
              <w:left w:w="10" w:type="dxa"/>
              <w:right w:w="10" w:type="dxa"/>
            </w:tcMar>
            <w:vAlign w:val="center"/>
          </w:tcPr>
          <w:p w14:paraId="549B55AE">
            <w:pPr>
              <w:pStyle w:val="10"/>
              <w:keepNext/>
              <w:widowControl/>
              <w:snapToGrid w:val="0"/>
              <w:ind w:firstLine="220" w:firstLineChars="100"/>
              <w:rPr>
                <w:rFonts w:ascii="Times New Roman" w:hAnsi="Times New Roman"/>
                <w:color w:val="000000"/>
                <w:sz w:val="22"/>
                <w:szCs w:val="22"/>
              </w:rPr>
            </w:pPr>
            <w:r>
              <w:rPr>
                <w:rFonts w:ascii="Times New Roman" w:hAnsi="Times New Roman"/>
                <w:color w:val="000000"/>
                <w:sz w:val="22"/>
                <w:szCs w:val="22"/>
              </w:rPr>
              <w:t xml:space="preserve">p-values </w:t>
            </w:r>
            <w:r>
              <w:rPr>
                <w:rFonts w:hint="eastAsia" w:ascii="Times New Roman" w:hAnsi="Times New Roman"/>
                <w:color w:val="000000"/>
                <w:sz w:val="22"/>
                <w:szCs w:val="22"/>
                <w:lang w:eastAsia="zh-CN"/>
              </w:rPr>
              <w:t>vs.</w:t>
            </w:r>
            <w:r>
              <w:rPr>
                <w:rFonts w:ascii="Times New Roman" w:hAnsi="Times New Roman"/>
                <w:color w:val="000000"/>
                <w:sz w:val="22"/>
                <w:szCs w:val="22"/>
              </w:rPr>
              <w:t xml:space="preserve"> placebo</w:t>
            </w:r>
          </w:p>
        </w:tc>
        <w:tc>
          <w:tcPr>
            <w:tcW w:w="1954" w:type="dxa"/>
            <w:tcBorders>
              <w:top w:val="nil"/>
              <w:bottom w:val="nil"/>
            </w:tcBorders>
            <w:shd w:val="clear" w:color="auto" w:fill="FFFFFF"/>
          </w:tcPr>
          <w:p w14:paraId="44BEA9EA">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9149</w:t>
            </w:r>
          </w:p>
        </w:tc>
        <w:tc>
          <w:tcPr>
            <w:tcW w:w="1954" w:type="dxa"/>
            <w:tcBorders>
              <w:top w:val="nil"/>
              <w:bottom w:val="nil"/>
            </w:tcBorders>
            <w:shd w:val="clear" w:color="auto" w:fill="FFFFFF"/>
          </w:tcPr>
          <w:p w14:paraId="61894B33">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9760</w:t>
            </w:r>
          </w:p>
        </w:tc>
        <w:tc>
          <w:tcPr>
            <w:tcW w:w="1954" w:type="dxa"/>
            <w:tcBorders>
              <w:top w:val="nil"/>
              <w:bottom w:val="nil"/>
            </w:tcBorders>
            <w:shd w:val="clear" w:color="auto" w:fill="FFFFFF"/>
          </w:tcPr>
          <w:p w14:paraId="6B16D185">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0116</w:t>
            </w:r>
          </w:p>
        </w:tc>
        <w:tc>
          <w:tcPr>
            <w:tcW w:w="1954" w:type="dxa"/>
            <w:tcBorders>
              <w:top w:val="nil"/>
              <w:bottom w:val="nil"/>
            </w:tcBorders>
            <w:shd w:val="clear" w:color="auto" w:fill="FFFFFF"/>
          </w:tcPr>
          <w:p w14:paraId="6570CE08">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3884</w:t>
            </w:r>
          </w:p>
        </w:tc>
        <w:tc>
          <w:tcPr>
            <w:tcW w:w="1958" w:type="dxa"/>
            <w:tcBorders>
              <w:top w:val="nil"/>
              <w:bottom w:val="nil"/>
            </w:tcBorders>
            <w:shd w:val="clear" w:color="auto" w:fill="FFFFFF"/>
          </w:tcPr>
          <w:p w14:paraId="339CE658">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4290</w:t>
            </w:r>
          </w:p>
        </w:tc>
        <w:tc>
          <w:tcPr>
            <w:tcW w:w="1958" w:type="dxa"/>
            <w:tcBorders>
              <w:top w:val="nil"/>
              <w:bottom w:val="nil"/>
            </w:tcBorders>
            <w:shd w:val="clear" w:color="auto" w:fill="FFFFFF"/>
          </w:tcPr>
          <w:p w14:paraId="0FACB8A4">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w:t>
            </w:r>
          </w:p>
        </w:tc>
      </w:tr>
      <w:tr w14:paraId="1605CAC3">
        <w:tblPrEx>
          <w:tblCellMar>
            <w:top w:w="0" w:type="dxa"/>
            <w:left w:w="0" w:type="dxa"/>
            <w:bottom w:w="0" w:type="dxa"/>
            <w:right w:w="0" w:type="dxa"/>
          </w:tblCellMar>
        </w:tblPrEx>
        <w:trPr>
          <w:jc w:val="center"/>
        </w:trPr>
        <w:tc>
          <w:tcPr>
            <w:tcW w:w="2242" w:type="dxa"/>
            <w:tcBorders>
              <w:top w:val="nil"/>
              <w:bottom w:val="nil"/>
            </w:tcBorders>
            <w:shd w:val="clear" w:color="auto" w:fill="FFFFFF"/>
            <w:tcMar>
              <w:top w:w="10" w:type="dxa"/>
              <w:left w:w="10" w:type="dxa"/>
              <w:right w:w="10" w:type="dxa"/>
            </w:tcMar>
            <w:vAlign w:val="center"/>
          </w:tcPr>
          <w:p w14:paraId="441E7297">
            <w:pPr>
              <w:pStyle w:val="10"/>
              <w:keepNext/>
              <w:widowControl/>
              <w:snapToGrid w:val="0"/>
              <w:rPr>
                <w:rFonts w:ascii="Times New Roman" w:hAnsi="Times New Roman"/>
                <w:color w:val="000000"/>
                <w:sz w:val="22"/>
                <w:szCs w:val="22"/>
              </w:rPr>
            </w:pPr>
            <w:r>
              <w:rPr>
                <w:rFonts w:ascii="Times New Roman" w:hAnsi="Times New Roman" w:eastAsia="宋体"/>
                <w:color w:val="000000"/>
                <w:sz w:val="22"/>
                <w:szCs w:val="22"/>
                <w:lang w:bidi="ar"/>
              </w:rPr>
              <w:t>UACR, mg/g</w:t>
            </w:r>
          </w:p>
        </w:tc>
        <w:tc>
          <w:tcPr>
            <w:tcW w:w="1954" w:type="dxa"/>
            <w:tcBorders>
              <w:top w:val="nil"/>
              <w:bottom w:val="nil"/>
            </w:tcBorders>
            <w:shd w:val="clear" w:color="auto" w:fill="FFFFFF"/>
            <w:vAlign w:val="center"/>
          </w:tcPr>
          <w:p w14:paraId="402CA758">
            <w:pPr>
              <w:adjustRightInd w:val="0"/>
              <w:jc w:val="center"/>
              <w:rPr>
                <w:rFonts w:ascii="Times New Roman" w:hAnsi="Times New Roman" w:eastAsia="宋体" w:cs="Times New Roman"/>
                <w:color w:val="000000"/>
                <w:sz w:val="22"/>
                <w:szCs w:val="22"/>
              </w:rPr>
            </w:pPr>
          </w:p>
        </w:tc>
        <w:tc>
          <w:tcPr>
            <w:tcW w:w="1954" w:type="dxa"/>
            <w:tcBorders>
              <w:top w:val="nil"/>
              <w:bottom w:val="nil"/>
            </w:tcBorders>
            <w:shd w:val="clear" w:color="auto" w:fill="FFFFFF"/>
            <w:vAlign w:val="center"/>
          </w:tcPr>
          <w:p w14:paraId="0C1CAF57">
            <w:pPr>
              <w:adjustRightInd w:val="0"/>
              <w:jc w:val="center"/>
              <w:rPr>
                <w:rFonts w:ascii="Times New Roman" w:hAnsi="Times New Roman" w:eastAsia="宋体" w:cs="Times New Roman"/>
                <w:color w:val="000000"/>
                <w:sz w:val="22"/>
                <w:szCs w:val="22"/>
              </w:rPr>
            </w:pPr>
          </w:p>
        </w:tc>
        <w:tc>
          <w:tcPr>
            <w:tcW w:w="1954" w:type="dxa"/>
            <w:tcBorders>
              <w:top w:val="nil"/>
              <w:bottom w:val="nil"/>
            </w:tcBorders>
            <w:shd w:val="clear" w:color="auto" w:fill="FFFFFF"/>
            <w:vAlign w:val="center"/>
          </w:tcPr>
          <w:p w14:paraId="437F6450">
            <w:pPr>
              <w:adjustRightInd w:val="0"/>
              <w:jc w:val="center"/>
              <w:rPr>
                <w:rFonts w:ascii="Times New Roman" w:hAnsi="Times New Roman" w:eastAsia="宋体" w:cs="Times New Roman"/>
                <w:color w:val="000000"/>
                <w:sz w:val="22"/>
                <w:szCs w:val="22"/>
              </w:rPr>
            </w:pPr>
          </w:p>
        </w:tc>
        <w:tc>
          <w:tcPr>
            <w:tcW w:w="1954" w:type="dxa"/>
            <w:tcBorders>
              <w:top w:val="nil"/>
              <w:bottom w:val="nil"/>
            </w:tcBorders>
            <w:shd w:val="clear" w:color="auto" w:fill="FFFFFF"/>
            <w:vAlign w:val="center"/>
          </w:tcPr>
          <w:p w14:paraId="09382463">
            <w:pPr>
              <w:adjustRightInd w:val="0"/>
              <w:jc w:val="center"/>
              <w:rPr>
                <w:rFonts w:ascii="Times New Roman" w:hAnsi="Times New Roman" w:eastAsia="宋体" w:cs="Times New Roman"/>
                <w:color w:val="000000"/>
                <w:sz w:val="22"/>
                <w:szCs w:val="22"/>
              </w:rPr>
            </w:pPr>
          </w:p>
        </w:tc>
        <w:tc>
          <w:tcPr>
            <w:tcW w:w="1958" w:type="dxa"/>
            <w:tcBorders>
              <w:top w:val="nil"/>
              <w:bottom w:val="nil"/>
            </w:tcBorders>
            <w:shd w:val="clear" w:color="auto" w:fill="FFFFFF"/>
            <w:vAlign w:val="center"/>
          </w:tcPr>
          <w:p w14:paraId="49D89CD7">
            <w:pPr>
              <w:adjustRightInd w:val="0"/>
              <w:jc w:val="center"/>
              <w:rPr>
                <w:rFonts w:ascii="Times New Roman" w:hAnsi="Times New Roman" w:eastAsia="宋体" w:cs="Times New Roman"/>
                <w:color w:val="000000"/>
                <w:sz w:val="22"/>
                <w:szCs w:val="22"/>
              </w:rPr>
            </w:pPr>
          </w:p>
        </w:tc>
        <w:tc>
          <w:tcPr>
            <w:tcW w:w="1958" w:type="dxa"/>
            <w:tcBorders>
              <w:top w:val="nil"/>
              <w:bottom w:val="nil"/>
            </w:tcBorders>
            <w:shd w:val="clear" w:color="auto" w:fill="FFFFFF"/>
            <w:vAlign w:val="center"/>
          </w:tcPr>
          <w:p w14:paraId="19E8D5A6">
            <w:pPr>
              <w:adjustRightInd w:val="0"/>
              <w:jc w:val="center"/>
              <w:rPr>
                <w:rFonts w:ascii="Times New Roman" w:hAnsi="Times New Roman" w:eastAsia="宋体" w:cs="Times New Roman"/>
                <w:color w:val="000000"/>
                <w:sz w:val="22"/>
                <w:szCs w:val="22"/>
              </w:rPr>
            </w:pPr>
          </w:p>
        </w:tc>
      </w:tr>
      <w:tr w14:paraId="43BBC06B">
        <w:tblPrEx>
          <w:tblCellMar>
            <w:top w:w="0" w:type="dxa"/>
            <w:left w:w="0" w:type="dxa"/>
            <w:bottom w:w="0" w:type="dxa"/>
            <w:right w:w="0" w:type="dxa"/>
          </w:tblCellMar>
        </w:tblPrEx>
        <w:trPr>
          <w:jc w:val="center"/>
        </w:trPr>
        <w:tc>
          <w:tcPr>
            <w:tcW w:w="2242" w:type="dxa"/>
            <w:tcBorders>
              <w:top w:val="nil"/>
              <w:bottom w:val="nil"/>
            </w:tcBorders>
            <w:shd w:val="clear" w:color="auto" w:fill="FFFFFF"/>
            <w:tcMar>
              <w:top w:w="10" w:type="dxa"/>
              <w:left w:w="10" w:type="dxa"/>
              <w:right w:w="10" w:type="dxa"/>
            </w:tcMar>
            <w:vAlign w:val="center"/>
          </w:tcPr>
          <w:p w14:paraId="77404878">
            <w:pPr>
              <w:pStyle w:val="10"/>
              <w:keepNext/>
              <w:widowControl/>
              <w:snapToGrid w:val="0"/>
              <w:ind w:firstLine="220" w:firstLineChars="100"/>
              <w:rPr>
                <w:rFonts w:ascii="Times New Roman" w:hAnsi="Times New Roman"/>
                <w:color w:val="000000"/>
                <w:sz w:val="22"/>
                <w:szCs w:val="22"/>
              </w:rPr>
            </w:pPr>
            <w:r>
              <w:rPr>
                <w:rFonts w:ascii="Times New Roman" w:hAnsi="Times New Roman"/>
                <w:color w:val="000000"/>
                <w:sz w:val="22"/>
                <w:szCs w:val="22"/>
              </w:rPr>
              <w:t>Week 12</w:t>
            </w:r>
          </w:p>
        </w:tc>
        <w:tc>
          <w:tcPr>
            <w:tcW w:w="1954" w:type="dxa"/>
            <w:tcBorders>
              <w:top w:val="nil"/>
              <w:bottom w:val="nil"/>
            </w:tcBorders>
            <w:shd w:val="clear" w:color="auto" w:fill="FFFFFF"/>
          </w:tcPr>
          <w:p w14:paraId="5B1E9400">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-15</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87(-26</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19,-5</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55)</w:t>
            </w:r>
          </w:p>
        </w:tc>
        <w:tc>
          <w:tcPr>
            <w:tcW w:w="1954" w:type="dxa"/>
            <w:tcBorders>
              <w:top w:val="nil"/>
              <w:bottom w:val="nil"/>
            </w:tcBorders>
            <w:shd w:val="clear" w:color="auto" w:fill="FFFFFF"/>
          </w:tcPr>
          <w:p w14:paraId="3F209B71">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64(-23</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15,-2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12)</w:t>
            </w:r>
          </w:p>
        </w:tc>
        <w:tc>
          <w:tcPr>
            <w:tcW w:w="1954" w:type="dxa"/>
            <w:tcBorders>
              <w:top w:val="nil"/>
              <w:bottom w:val="nil"/>
            </w:tcBorders>
            <w:shd w:val="clear" w:color="auto" w:fill="FFFFFF"/>
          </w:tcPr>
          <w:p w14:paraId="60F816EA">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21(-22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41,0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00)</w:t>
            </w:r>
          </w:p>
        </w:tc>
        <w:tc>
          <w:tcPr>
            <w:tcW w:w="1954" w:type="dxa"/>
            <w:tcBorders>
              <w:top w:val="nil"/>
              <w:bottom w:val="nil"/>
            </w:tcBorders>
            <w:shd w:val="clear" w:color="auto" w:fill="FFFFFF"/>
          </w:tcPr>
          <w:p w14:paraId="2893F92F">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-22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35(-32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75,-11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95)</w:t>
            </w:r>
          </w:p>
        </w:tc>
        <w:tc>
          <w:tcPr>
            <w:tcW w:w="1958" w:type="dxa"/>
            <w:tcBorders>
              <w:top w:val="nil"/>
              <w:bottom w:val="nil"/>
            </w:tcBorders>
            <w:shd w:val="clear" w:color="auto" w:fill="FFFFFF"/>
          </w:tcPr>
          <w:p w14:paraId="4FCB424F">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-15</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67(-38</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74,7</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40)</w:t>
            </w:r>
          </w:p>
        </w:tc>
        <w:tc>
          <w:tcPr>
            <w:tcW w:w="1958" w:type="dxa"/>
            <w:tcBorders>
              <w:top w:val="nil"/>
              <w:bottom w:val="nil"/>
            </w:tcBorders>
            <w:shd w:val="clear" w:color="auto" w:fill="FFFFFF"/>
          </w:tcPr>
          <w:p w14:paraId="36D28A60">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-3</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81(-12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39,4</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76)</w:t>
            </w:r>
          </w:p>
        </w:tc>
      </w:tr>
      <w:tr w14:paraId="28E8720D">
        <w:tblPrEx>
          <w:tblCellMar>
            <w:top w:w="0" w:type="dxa"/>
            <w:left w:w="0" w:type="dxa"/>
            <w:bottom w:w="0" w:type="dxa"/>
            <w:right w:w="0" w:type="dxa"/>
          </w:tblCellMar>
        </w:tblPrEx>
        <w:trPr>
          <w:jc w:val="center"/>
        </w:trPr>
        <w:tc>
          <w:tcPr>
            <w:tcW w:w="2242" w:type="dxa"/>
            <w:tcBorders>
              <w:top w:val="nil"/>
              <w:bottom w:val="nil"/>
            </w:tcBorders>
            <w:shd w:val="clear" w:color="auto" w:fill="FFFFFF"/>
            <w:tcMar>
              <w:top w:w="10" w:type="dxa"/>
              <w:left w:w="10" w:type="dxa"/>
              <w:right w:w="10" w:type="dxa"/>
            </w:tcMar>
            <w:vAlign w:val="center"/>
          </w:tcPr>
          <w:p w14:paraId="14D19C0B">
            <w:pPr>
              <w:pStyle w:val="10"/>
              <w:keepNext/>
              <w:widowControl/>
              <w:snapToGrid w:val="0"/>
              <w:ind w:firstLine="220" w:firstLineChars="100"/>
              <w:rPr>
                <w:rFonts w:ascii="Times New Roman" w:hAnsi="Times New Roman"/>
                <w:color w:val="000000"/>
                <w:sz w:val="22"/>
                <w:szCs w:val="22"/>
              </w:rPr>
            </w:pPr>
            <w:r>
              <w:rPr>
                <w:rFonts w:ascii="Times New Roman" w:hAnsi="Times New Roman"/>
                <w:color w:val="000000"/>
                <w:sz w:val="22"/>
                <w:szCs w:val="22"/>
              </w:rPr>
              <w:t xml:space="preserve">p-values </w:t>
            </w:r>
            <w:r>
              <w:rPr>
                <w:rFonts w:hint="eastAsia" w:ascii="Times New Roman" w:hAnsi="Times New Roman"/>
                <w:color w:val="000000"/>
                <w:sz w:val="22"/>
                <w:szCs w:val="22"/>
                <w:lang w:eastAsia="zh-CN"/>
              </w:rPr>
              <w:t>vs.</w:t>
            </w:r>
            <w:r>
              <w:rPr>
                <w:rFonts w:ascii="Times New Roman" w:hAnsi="Times New Roman"/>
                <w:color w:val="000000"/>
                <w:sz w:val="22"/>
                <w:szCs w:val="22"/>
              </w:rPr>
              <w:t xml:space="preserve"> placebo</w:t>
            </w:r>
          </w:p>
        </w:tc>
        <w:tc>
          <w:tcPr>
            <w:tcW w:w="1954" w:type="dxa"/>
            <w:tcBorders>
              <w:top w:val="nil"/>
              <w:bottom w:val="nil"/>
            </w:tcBorders>
            <w:shd w:val="clear" w:color="auto" w:fill="FFFFFF"/>
          </w:tcPr>
          <w:p w14:paraId="10DCDB82">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0773</w:t>
            </w:r>
          </w:p>
        </w:tc>
        <w:tc>
          <w:tcPr>
            <w:tcW w:w="1954" w:type="dxa"/>
            <w:tcBorders>
              <w:top w:val="nil"/>
              <w:bottom w:val="nil"/>
            </w:tcBorders>
            <w:shd w:val="clear" w:color="auto" w:fill="FFFFFF"/>
          </w:tcPr>
          <w:p w14:paraId="03DDB71D">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2003</w:t>
            </w:r>
          </w:p>
        </w:tc>
        <w:tc>
          <w:tcPr>
            <w:tcW w:w="1954" w:type="dxa"/>
            <w:tcBorders>
              <w:top w:val="nil"/>
              <w:bottom w:val="nil"/>
            </w:tcBorders>
            <w:shd w:val="clear" w:color="auto" w:fill="FFFFFF"/>
          </w:tcPr>
          <w:p w14:paraId="6BC67F71">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3013</w:t>
            </w:r>
          </w:p>
        </w:tc>
        <w:tc>
          <w:tcPr>
            <w:tcW w:w="1954" w:type="dxa"/>
            <w:tcBorders>
              <w:top w:val="nil"/>
              <w:bottom w:val="nil"/>
            </w:tcBorders>
            <w:shd w:val="clear" w:color="auto" w:fill="FFFFFF"/>
          </w:tcPr>
          <w:p w14:paraId="3913FCD3">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0069</w:t>
            </w:r>
          </w:p>
        </w:tc>
        <w:tc>
          <w:tcPr>
            <w:tcW w:w="1958" w:type="dxa"/>
            <w:tcBorders>
              <w:top w:val="nil"/>
              <w:bottom w:val="nil"/>
            </w:tcBorders>
            <w:shd w:val="clear" w:color="auto" w:fill="FFFFFF"/>
          </w:tcPr>
          <w:p w14:paraId="4ED6FE59">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3428</w:t>
            </w:r>
          </w:p>
        </w:tc>
        <w:tc>
          <w:tcPr>
            <w:tcW w:w="1958" w:type="dxa"/>
            <w:tcBorders>
              <w:top w:val="nil"/>
              <w:bottom w:val="nil"/>
            </w:tcBorders>
            <w:shd w:val="clear" w:color="auto" w:fill="FFFFFF"/>
          </w:tcPr>
          <w:p w14:paraId="70DD5BDF">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w:t>
            </w:r>
          </w:p>
        </w:tc>
      </w:tr>
      <w:tr w14:paraId="10ADFD70">
        <w:tblPrEx>
          <w:tblCellMar>
            <w:top w:w="0" w:type="dxa"/>
            <w:left w:w="0" w:type="dxa"/>
            <w:bottom w:w="0" w:type="dxa"/>
            <w:right w:w="0" w:type="dxa"/>
          </w:tblCellMar>
        </w:tblPrEx>
        <w:trPr>
          <w:jc w:val="center"/>
        </w:trPr>
        <w:tc>
          <w:tcPr>
            <w:tcW w:w="2242" w:type="dxa"/>
            <w:tcBorders>
              <w:top w:val="nil"/>
              <w:bottom w:val="nil"/>
            </w:tcBorders>
            <w:shd w:val="clear" w:color="auto" w:fill="FFFFFF"/>
            <w:tcMar>
              <w:top w:w="10" w:type="dxa"/>
              <w:left w:w="10" w:type="dxa"/>
              <w:right w:w="10" w:type="dxa"/>
            </w:tcMar>
            <w:vAlign w:val="center"/>
          </w:tcPr>
          <w:p w14:paraId="786C2EC4">
            <w:pPr>
              <w:pStyle w:val="10"/>
              <w:keepNext/>
              <w:widowControl/>
              <w:snapToGrid w:val="0"/>
              <w:ind w:firstLine="220" w:firstLineChars="100"/>
              <w:rPr>
                <w:rFonts w:ascii="Times New Roman" w:hAnsi="Times New Roman"/>
                <w:color w:val="000000"/>
                <w:sz w:val="22"/>
                <w:szCs w:val="22"/>
              </w:rPr>
            </w:pPr>
            <w:r>
              <w:rPr>
                <w:rFonts w:ascii="Times New Roman" w:hAnsi="Times New Roman"/>
                <w:color w:val="000000"/>
                <w:sz w:val="22"/>
                <w:szCs w:val="22"/>
              </w:rPr>
              <w:t>Week 24</w:t>
            </w:r>
          </w:p>
        </w:tc>
        <w:tc>
          <w:tcPr>
            <w:tcW w:w="1954" w:type="dxa"/>
            <w:tcBorders>
              <w:top w:val="nil"/>
              <w:bottom w:val="nil"/>
            </w:tcBorders>
            <w:shd w:val="clear" w:color="auto" w:fill="FFFFFF"/>
          </w:tcPr>
          <w:p w14:paraId="7FE8AF74">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00(-22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82,-1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19)</w:t>
            </w:r>
          </w:p>
        </w:tc>
        <w:tc>
          <w:tcPr>
            <w:tcW w:w="1954" w:type="dxa"/>
            <w:tcBorders>
              <w:top w:val="nil"/>
              <w:bottom w:val="nil"/>
            </w:tcBorders>
            <w:shd w:val="clear" w:color="auto" w:fill="FFFFFF"/>
          </w:tcPr>
          <w:p w14:paraId="1C9FF712">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77(-22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79,-0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75)</w:t>
            </w:r>
          </w:p>
        </w:tc>
        <w:tc>
          <w:tcPr>
            <w:tcW w:w="1954" w:type="dxa"/>
            <w:tcBorders>
              <w:top w:val="nil"/>
              <w:bottom w:val="nil"/>
            </w:tcBorders>
            <w:shd w:val="clear" w:color="auto" w:fill="FFFFFF"/>
          </w:tcPr>
          <w:p w14:paraId="3FD61FD1">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-20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22(-32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05,-8</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38)</w:t>
            </w:r>
          </w:p>
        </w:tc>
        <w:tc>
          <w:tcPr>
            <w:tcW w:w="1954" w:type="dxa"/>
            <w:tcBorders>
              <w:top w:val="nil"/>
              <w:bottom w:val="nil"/>
            </w:tcBorders>
            <w:shd w:val="clear" w:color="auto" w:fill="FFFFFF"/>
          </w:tcPr>
          <w:p w14:paraId="148F6A32">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-26</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61(-37</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65,-15</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58)</w:t>
            </w:r>
          </w:p>
        </w:tc>
        <w:tc>
          <w:tcPr>
            <w:tcW w:w="1958" w:type="dxa"/>
            <w:tcBorders>
              <w:top w:val="nil"/>
              <w:bottom w:val="nil"/>
            </w:tcBorders>
            <w:shd w:val="clear" w:color="auto" w:fill="FFFFFF"/>
          </w:tcPr>
          <w:p w14:paraId="5CE9CEC3">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-19</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64(-45</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79,6</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50)</w:t>
            </w:r>
          </w:p>
        </w:tc>
        <w:tc>
          <w:tcPr>
            <w:tcW w:w="1958" w:type="dxa"/>
            <w:tcBorders>
              <w:top w:val="nil"/>
              <w:bottom w:val="nil"/>
            </w:tcBorders>
            <w:shd w:val="clear" w:color="auto" w:fill="FFFFFF"/>
          </w:tcPr>
          <w:p w14:paraId="4E761A3A">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80(-7</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26,10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86)</w:t>
            </w:r>
          </w:p>
        </w:tc>
      </w:tr>
      <w:tr w14:paraId="0B8C15AB">
        <w:tblPrEx>
          <w:tblCellMar>
            <w:top w:w="0" w:type="dxa"/>
            <w:left w:w="0" w:type="dxa"/>
            <w:bottom w:w="0" w:type="dxa"/>
            <w:right w:w="0" w:type="dxa"/>
          </w:tblCellMar>
        </w:tblPrEx>
        <w:trPr>
          <w:jc w:val="center"/>
        </w:trPr>
        <w:tc>
          <w:tcPr>
            <w:tcW w:w="2242" w:type="dxa"/>
            <w:tcBorders>
              <w:top w:val="nil"/>
              <w:bottom w:val="nil"/>
            </w:tcBorders>
            <w:shd w:val="clear" w:color="auto" w:fill="FFFFFF"/>
            <w:tcMar>
              <w:top w:w="10" w:type="dxa"/>
              <w:left w:w="10" w:type="dxa"/>
              <w:right w:w="10" w:type="dxa"/>
            </w:tcMar>
            <w:vAlign w:val="center"/>
          </w:tcPr>
          <w:p w14:paraId="7DE0690E">
            <w:pPr>
              <w:pStyle w:val="10"/>
              <w:keepNext/>
              <w:widowControl/>
              <w:snapToGrid w:val="0"/>
              <w:ind w:firstLine="220" w:firstLineChars="100"/>
              <w:rPr>
                <w:rFonts w:ascii="Times New Roman" w:hAnsi="Times New Roman"/>
                <w:color w:val="000000"/>
                <w:sz w:val="22"/>
                <w:szCs w:val="22"/>
              </w:rPr>
            </w:pPr>
            <w:r>
              <w:rPr>
                <w:rFonts w:ascii="Times New Roman" w:hAnsi="Times New Roman"/>
                <w:color w:val="000000"/>
                <w:sz w:val="22"/>
                <w:szCs w:val="22"/>
              </w:rPr>
              <w:t xml:space="preserve">p-values </w:t>
            </w:r>
            <w:r>
              <w:rPr>
                <w:rFonts w:hint="eastAsia" w:ascii="Times New Roman" w:hAnsi="Times New Roman"/>
                <w:color w:val="000000"/>
                <w:sz w:val="22"/>
                <w:szCs w:val="22"/>
                <w:lang w:eastAsia="zh-CN"/>
              </w:rPr>
              <w:t>vs.</w:t>
            </w:r>
            <w:r>
              <w:rPr>
                <w:rFonts w:ascii="Times New Roman" w:hAnsi="Times New Roman"/>
                <w:color w:val="000000"/>
                <w:sz w:val="22"/>
                <w:szCs w:val="22"/>
              </w:rPr>
              <w:t xml:space="preserve"> placebo</w:t>
            </w:r>
          </w:p>
        </w:tc>
        <w:tc>
          <w:tcPr>
            <w:tcW w:w="1954" w:type="dxa"/>
            <w:tcBorders>
              <w:top w:val="nil"/>
              <w:bottom w:val="nil"/>
            </w:tcBorders>
            <w:shd w:val="clear" w:color="auto" w:fill="FFFFFF"/>
          </w:tcPr>
          <w:p w14:paraId="08577F52">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0546</w:t>
            </w:r>
          </w:p>
        </w:tc>
        <w:tc>
          <w:tcPr>
            <w:tcW w:w="1954" w:type="dxa"/>
            <w:tcBorders>
              <w:top w:val="nil"/>
              <w:bottom w:val="nil"/>
            </w:tcBorders>
            <w:shd w:val="clear" w:color="auto" w:fill="FFFFFF"/>
          </w:tcPr>
          <w:p w14:paraId="1FBC0FB5">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0615</w:t>
            </w:r>
          </w:p>
        </w:tc>
        <w:tc>
          <w:tcPr>
            <w:tcW w:w="1954" w:type="dxa"/>
            <w:tcBorders>
              <w:top w:val="nil"/>
              <w:bottom w:val="nil"/>
            </w:tcBorders>
            <w:shd w:val="clear" w:color="auto" w:fill="FFFFFF"/>
          </w:tcPr>
          <w:p w14:paraId="0CB35EF6">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0038</w:t>
            </w:r>
          </w:p>
        </w:tc>
        <w:tc>
          <w:tcPr>
            <w:tcW w:w="1954" w:type="dxa"/>
            <w:tcBorders>
              <w:top w:val="nil"/>
              <w:bottom w:val="nil"/>
            </w:tcBorders>
            <w:shd w:val="clear" w:color="auto" w:fill="FFFFFF"/>
          </w:tcPr>
          <w:p w14:paraId="584EAC6D">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0001</w:t>
            </w:r>
          </w:p>
        </w:tc>
        <w:tc>
          <w:tcPr>
            <w:tcW w:w="1958" w:type="dxa"/>
            <w:tcBorders>
              <w:top w:val="nil"/>
              <w:bottom w:val="nil"/>
            </w:tcBorders>
            <w:shd w:val="clear" w:color="auto" w:fill="FFFFFF"/>
          </w:tcPr>
          <w:p w14:paraId="5D39C01E">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1276</w:t>
            </w:r>
          </w:p>
        </w:tc>
        <w:tc>
          <w:tcPr>
            <w:tcW w:w="1958" w:type="dxa"/>
            <w:tcBorders>
              <w:top w:val="nil"/>
              <w:bottom w:val="nil"/>
            </w:tcBorders>
            <w:shd w:val="clear" w:color="auto" w:fill="FFFFFF"/>
          </w:tcPr>
          <w:p w14:paraId="56150C32">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w:t>
            </w:r>
          </w:p>
        </w:tc>
      </w:tr>
      <w:tr w14:paraId="7BD9FD93">
        <w:tblPrEx>
          <w:tblCellMar>
            <w:top w:w="0" w:type="dxa"/>
            <w:left w:w="0" w:type="dxa"/>
            <w:bottom w:w="0" w:type="dxa"/>
            <w:right w:w="0" w:type="dxa"/>
          </w:tblCellMar>
        </w:tblPrEx>
        <w:trPr>
          <w:jc w:val="center"/>
        </w:trPr>
        <w:tc>
          <w:tcPr>
            <w:tcW w:w="2242" w:type="dxa"/>
            <w:tcBorders>
              <w:top w:val="nil"/>
              <w:bottom w:val="nil"/>
            </w:tcBorders>
            <w:shd w:val="clear" w:color="auto" w:fill="FFFFFF"/>
            <w:tcMar>
              <w:top w:w="10" w:type="dxa"/>
              <w:left w:w="10" w:type="dxa"/>
              <w:right w:w="10" w:type="dxa"/>
            </w:tcMar>
            <w:vAlign w:val="center"/>
          </w:tcPr>
          <w:p w14:paraId="182801A3">
            <w:pPr>
              <w:pStyle w:val="10"/>
              <w:keepNext/>
              <w:widowControl/>
              <w:snapToGrid w:val="0"/>
              <w:rPr>
                <w:rFonts w:ascii="Times New Roman" w:hAnsi="Times New Roman"/>
                <w:color w:val="000000"/>
                <w:sz w:val="22"/>
                <w:szCs w:val="22"/>
              </w:rPr>
            </w:pPr>
            <w:r>
              <w:rPr>
                <w:rFonts w:ascii="Times New Roman" w:hAnsi="Times New Roman"/>
                <w:color w:val="000000"/>
                <w:sz w:val="22"/>
                <w:szCs w:val="22"/>
              </w:rPr>
              <w:t>eGFR, mL/min/1</w:t>
            </w:r>
            <w:r>
              <w:rPr>
                <w:rFonts w:hint="eastAsia" w:ascii="Times New Roman" w:hAnsi="Times New Roman"/>
                <w:color w:val="000000"/>
                <w:sz w:val="22"/>
                <w:szCs w:val="22"/>
                <w:lang w:eastAsia="zh-CN"/>
              </w:rPr>
              <w:t>.</w:t>
            </w:r>
            <w:r>
              <w:rPr>
                <w:rFonts w:ascii="Times New Roman" w:hAnsi="Times New Roman"/>
                <w:color w:val="000000"/>
                <w:sz w:val="22"/>
                <w:szCs w:val="22"/>
              </w:rPr>
              <w:t>73 m</w:t>
            </w:r>
            <w:r>
              <w:rPr>
                <w:rFonts w:ascii="Times New Roman" w:hAnsi="Times New Roman"/>
                <w:color w:val="000000"/>
                <w:sz w:val="22"/>
                <w:szCs w:val="22"/>
                <w:vertAlign w:val="superscript"/>
              </w:rPr>
              <w:t>2</w:t>
            </w:r>
          </w:p>
        </w:tc>
        <w:tc>
          <w:tcPr>
            <w:tcW w:w="1954" w:type="dxa"/>
            <w:tcBorders>
              <w:top w:val="nil"/>
              <w:bottom w:val="nil"/>
            </w:tcBorders>
            <w:shd w:val="clear" w:color="auto" w:fill="FFFFFF"/>
            <w:vAlign w:val="center"/>
          </w:tcPr>
          <w:p w14:paraId="3BCB86FB">
            <w:pPr>
              <w:adjustRightInd w:val="0"/>
              <w:jc w:val="center"/>
              <w:rPr>
                <w:rFonts w:ascii="Times New Roman" w:hAnsi="Times New Roman" w:eastAsia="宋体" w:cs="Times New Roman"/>
                <w:color w:val="000000"/>
                <w:sz w:val="22"/>
                <w:szCs w:val="22"/>
              </w:rPr>
            </w:pPr>
          </w:p>
        </w:tc>
        <w:tc>
          <w:tcPr>
            <w:tcW w:w="1954" w:type="dxa"/>
            <w:tcBorders>
              <w:top w:val="nil"/>
              <w:bottom w:val="nil"/>
            </w:tcBorders>
            <w:shd w:val="clear" w:color="auto" w:fill="FFFFFF"/>
            <w:vAlign w:val="center"/>
          </w:tcPr>
          <w:p w14:paraId="0A060DE0">
            <w:pPr>
              <w:adjustRightInd w:val="0"/>
              <w:jc w:val="center"/>
              <w:rPr>
                <w:rFonts w:ascii="Times New Roman" w:hAnsi="Times New Roman" w:eastAsia="宋体" w:cs="Times New Roman"/>
                <w:color w:val="000000"/>
                <w:sz w:val="22"/>
                <w:szCs w:val="22"/>
              </w:rPr>
            </w:pPr>
          </w:p>
        </w:tc>
        <w:tc>
          <w:tcPr>
            <w:tcW w:w="1954" w:type="dxa"/>
            <w:tcBorders>
              <w:top w:val="nil"/>
              <w:bottom w:val="nil"/>
            </w:tcBorders>
            <w:shd w:val="clear" w:color="auto" w:fill="FFFFFF"/>
            <w:vAlign w:val="center"/>
          </w:tcPr>
          <w:p w14:paraId="254EF0D1">
            <w:pPr>
              <w:adjustRightInd w:val="0"/>
              <w:jc w:val="center"/>
              <w:rPr>
                <w:rFonts w:ascii="Times New Roman" w:hAnsi="Times New Roman" w:eastAsia="宋体" w:cs="Times New Roman"/>
                <w:color w:val="000000"/>
                <w:sz w:val="22"/>
                <w:szCs w:val="22"/>
              </w:rPr>
            </w:pPr>
          </w:p>
        </w:tc>
        <w:tc>
          <w:tcPr>
            <w:tcW w:w="1954" w:type="dxa"/>
            <w:tcBorders>
              <w:top w:val="nil"/>
              <w:bottom w:val="nil"/>
            </w:tcBorders>
            <w:shd w:val="clear" w:color="auto" w:fill="FFFFFF"/>
            <w:vAlign w:val="center"/>
          </w:tcPr>
          <w:p w14:paraId="60793C5E">
            <w:pPr>
              <w:adjustRightInd w:val="0"/>
              <w:jc w:val="center"/>
              <w:rPr>
                <w:rFonts w:ascii="Times New Roman" w:hAnsi="Times New Roman" w:eastAsia="宋体" w:cs="Times New Roman"/>
                <w:color w:val="000000"/>
                <w:sz w:val="22"/>
                <w:szCs w:val="22"/>
              </w:rPr>
            </w:pPr>
          </w:p>
        </w:tc>
        <w:tc>
          <w:tcPr>
            <w:tcW w:w="1958" w:type="dxa"/>
            <w:tcBorders>
              <w:top w:val="nil"/>
              <w:bottom w:val="nil"/>
            </w:tcBorders>
            <w:shd w:val="clear" w:color="auto" w:fill="FFFFFF"/>
            <w:vAlign w:val="center"/>
          </w:tcPr>
          <w:p w14:paraId="260DD610">
            <w:pPr>
              <w:adjustRightInd w:val="0"/>
              <w:jc w:val="center"/>
              <w:rPr>
                <w:rFonts w:ascii="Times New Roman" w:hAnsi="Times New Roman" w:eastAsia="宋体" w:cs="Times New Roman"/>
                <w:color w:val="000000"/>
                <w:sz w:val="22"/>
                <w:szCs w:val="22"/>
              </w:rPr>
            </w:pPr>
          </w:p>
        </w:tc>
        <w:tc>
          <w:tcPr>
            <w:tcW w:w="1958" w:type="dxa"/>
            <w:tcBorders>
              <w:top w:val="nil"/>
              <w:bottom w:val="nil"/>
            </w:tcBorders>
            <w:shd w:val="clear" w:color="auto" w:fill="FFFFFF"/>
            <w:vAlign w:val="center"/>
          </w:tcPr>
          <w:p w14:paraId="0C19CE12">
            <w:pPr>
              <w:adjustRightInd w:val="0"/>
              <w:jc w:val="center"/>
              <w:rPr>
                <w:rFonts w:ascii="Times New Roman" w:hAnsi="Times New Roman" w:eastAsia="宋体" w:cs="Times New Roman"/>
                <w:color w:val="000000"/>
                <w:sz w:val="22"/>
                <w:szCs w:val="22"/>
              </w:rPr>
            </w:pPr>
          </w:p>
        </w:tc>
      </w:tr>
      <w:tr w14:paraId="53554FB7">
        <w:tblPrEx>
          <w:tblCellMar>
            <w:top w:w="0" w:type="dxa"/>
            <w:left w:w="0" w:type="dxa"/>
            <w:bottom w:w="0" w:type="dxa"/>
            <w:right w:w="0" w:type="dxa"/>
          </w:tblCellMar>
        </w:tblPrEx>
        <w:trPr>
          <w:jc w:val="center"/>
        </w:trPr>
        <w:tc>
          <w:tcPr>
            <w:tcW w:w="2242" w:type="dxa"/>
            <w:tcBorders>
              <w:top w:val="nil"/>
              <w:bottom w:val="nil"/>
            </w:tcBorders>
            <w:shd w:val="clear" w:color="auto" w:fill="FFFFFF"/>
            <w:tcMar>
              <w:top w:w="10" w:type="dxa"/>
              <w:left w:w="10" w:type="dxa"/>
              <w:right w:w="10" w:type="dxa"/>
            </w:tcMar>
            <w:vAlign w:val="center"/>
          </w:tcPr>
          <w:p w14:paraId="74E1E177">
            <w:pPr>
              <w:pStyle w:val="10"/>
              <w:keepNext/>
              <w:widowControl/>
              <w:snapToGrid w:val="0"/>
              <w:ind w:firstLine="220" w:firstLineChars="100"/>
              <w:rPr>
                <w:rFonts w:ascii="Times New Roman" w:hAnsi="Times New Roman"/>
                <w:color w:val="000000"/>
                <w:sz w:val="22"/>
                <w:szCs w:val="22"/>
              </w:rPr>
            </w:pPr>
            <w:r>
              <w:rPr>
                <w:rFonts w:ascii="Times New Roman" w:hAnsi="Times New Roman"/>
                <w:color w:val="000000"/>
                <w:sz w:val="22"/>
                <w:szCs w:val="22"/>
              </w:rPr>
              <w:t>Week 12</w:t>
            </w:r>
          </w:p>
        </w:tc>
        <w:tc>
          <w:tcPr>
            <w:tcW w:w="1954" w:type="dxa"/>
            <w:tcBorders>
              <w:top w:val="nil"/>
              <w:bottom w:val="nil"/>
            </w:tcBorders>
            <w:shd w:val="clear" w:color="auto" w:fill="FFFFFF"/>
          </w:tcPr>
          <w:p w14:paraId="70F5379A">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-5</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12(-7</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92,-2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32)</w:t>
            </w:r>
          </w:p>
        </w:tc>
        <w:tc>
          <w:tcPr>
            <w:tcW w:w="1954" w:type="dxa"/>
            <w:tcBorders>
              <w:top w:val="nil"/>
              <w:bottom w:val="nil"/>
            </w:tcBorders>
            <w:shd w:val="clear" w:color="auto" w:fill="FFFFFF"/>
          </w:tcPr>
          <w:p w14:paraId="0A63076F">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-5</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23(-8</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09,-2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38)</w:t>
            </w:r>
          </w:p>
        </w:tc>
        <w:tc>
          <w:tcPr>
            <w:tcW w:w="1954" w:type="dxa"/>
            <w:tcBorders>
              <w:top w:val="nil"/>
              <w:bottom w:val="nil"/>
            </w:tcBorders>
            <w:shd w:val="clear" w:color="auto" w:fill="FFFFFF"/>
          </w:tcPr>
          <w:p w14:paraId="1420E3CD">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54(-5</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43,0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35)</w:t>
            </w:r>
          </w:p>
        </w:tc>
        <w:tc>
          <w:tcPr>
            <w:tcW w:w="1954" w:type="dxa"/>
            <w:tcBorders>
              <w:top w:val="nil"/>
              <w:bottom w:val="nil"/>
            </w:tcBorders>
            <w:shd w:val="clear" w:color="auto" w:fill="FFFFFF"/>
          </w:tcPr>
          <w:p w14:paraId="4CCFE4F9">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-5</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14(-7</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93,-2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34)</w:t>
            </w:r>
          </w:p>
        </w:tc>
        <w:tc>
          <w:tcPr>
            <w:tcW w:w="1958" w:type="dxa"/>
            <w:tcBorders>
              <w:top w:val="nil"/>
              <w:bottom w:val="nil"/>
            </w:tcBorders>
            <w:shd w:val="clear" w:color="auto" w:fill="FFFFFF"/>
          </w:tcPr>
          <w:p w14:paraId="5E8FF275">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-3</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42(-9</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68,2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84)</w:t>
            </w:r>
          </w:p>
        </w:tc>
        <w:tc>
          <w:tcPr>
            <w:tcW w:w="1958" w:type="dxa"/>
            <w:tcBorders>
              <w:top w:val="nil"/>
              <w:bottom w:val="nil"/>
            </w:tcBorders>
            <w:shd w:val="clear" w:color="auto" w:fill="FFFFFF"/>
          </w:tcPr>
          <w:p w14:paraId="7A5B6904">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49(-2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76,1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78)</w:t>
            </w:r>
          </w:p>
        </w:tc>
      </w:tr>
      <w:tr w14:paraId="4A066CAC">
        <w:tblPrEx>
          <w:tblCellMar>
            <w:top w:w="0" w:type="dxa"/>
            <w:left w:w="0" w:type="dxa"/>
            <w:bottom w:w="0" w:type="dxa"/>
            <w:right w:w="0" w:type="dxa"/>
          </w:tblCellMar>
        </w:tblPrEx>
        <w:trPr>
          <w:jc w:val="center"/>
        </w:trPr>
        <w:tc>
          <w:tcPr>
            <w:tcW w:w="2242" w:type="dxa"/>
            <w:tcBorders>
              <w:top w:val="nil"/>
              <w:bottom w:val="nil"/>
            </w:tcBorders>
            <w:shd w:val="clear" w:color="auto" w:fill="FFFFFF"/>
            <w:tcMar>
              <w:top w:w="10" w:type="dxa"/>
              <w:left w:w="10" w:type="dxa"/>
              <w:right w:w="10" w:type="dxa"/>
            </w:tcMar>
            <w:vAlign w:val="center"/>
          </w:tcPr>
          <w:p w14:paraId="0ADFF7D3">
            <w:pPr>
              <w:pStyle w:val="10"/>
              <w:keepNext/>
              <w:widowControl/>
              <w:snapToGrid w:val="0"/>
              <w:ind w:firstLine="220" w:firstLineChars="100"/>
              <w:rPr>
                <w:rFonts w:ascii="Times New Roman" w:hAnsi="Times New Roman"/>
                <w:color w:val="000000"/>
                <w:sz w:val="22"/>
                <w:szCs w:val="22"/>
              </w:rPr>
            </w:pPr>
            <w:r>
              <w:rPr>
                <w:rFonts w:ascii="Times New Roman" w:hAnsi="Times New Roman"/>
                <w:color w:val="000000"/>
                <w:sz w:val="22"/>
                <w:szCs w:val="22"/>
              </w:rPr>
              <w:t xml:space="preserve">p-values </w:t>
            </w:r>
            <w:r>
              <w:rPr>
                <w:rFonts w:hint="eastAsia" w:ascii="Times New Roman" w:hAnsi="Times New Roman"/>
                <w:color w:val="000000"/>
                <w:sz w:val="22"/>
                <w:szCs w:val="22"/>
                <w:lang w:eastAsia="zh-CN"/>
              </w:rPr>
              <w:t>vs.</w:t>
            </w:r>
            <w:r>
              <w:rPr>
                <w:rFonts w:ascii="Times New Roman" w:hAnsi="Times New Roman"/>
                <w:color w:val="000000"/>
                <w:sz w:val="22"/>
                <w:szCs w:val="22"/>
              </w:rPr>
              <w:t xml:space="preserve"> placebo</w:t>
            </w:r>
          </w:p>
        </w:tc>
        <w:tc>
          <w:tcPr>
            <w:tcW w:w="1954" w:type="dxa"/>
            <w:tcBorders>
              <w:top w:val="nil"/>
              <w:bottom w:val="nil"/>
            </w:tcBorders>
            <w:shd w:val="clear" w:color="auto" w:fill="FFFFFF"/>
          </w:tcPr>
          <w:p w14:paraId="3B6E9272">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0120</w:t>
            </w:r>
          </w:p>
        </w:tc>
        <w:tc>
          <w:tcPr>
            <w:tcW w:w="1954" w:type="dxa"/>
            <w:tcBorders>
              <w:top w:val="nil"/>
              <w:bottom w:val="nil"/>
            </w:tcBorders>
            <w:shd w:val="clear" w:color="auto" w:fill="FFFFFF"/>
          </w:tcPr>
          <w:p w14:paraId="1BF4E626">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0110</w:t>
            </w:r>
          </w:p>
        </w:tc>
        <w:tc>
          <w:tcPr>
            <w:tcW w:w="1954" w:type="dxa"/>
            <w:tcBorders>
              <w:top w:val="nil"/>
              <w:bottom w:val="nil"/>
            </w:tcBorders>
            <w:shd w:val="clear" w:color="auto" w:fill="FFFFFF"/>
          </w:tcPr>
          <w:p w14:paraId="1D2E0544">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2718</w:t>
            </w:r>
          </w:p>
        </w:tc>
        <w:tc>
          <w:tcPr>
            <w:tcW w:w="1954" w:type="dxa"/>
            <w:tcBorders>
              <w:top w:val="nil"/>
              <w:bottom w:val="nil"/>
            </w:tcBorders>
            <w:shd w:val="clear" w:color="auto" w:fill="FFFFFF"/>
          </w:tcPr>
          <w:p w14:paraId="098CC3CB">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0112</w:t>
            </w:r>
          </w:p>
        </w:tc>
        <w:tc>
          <w:tcPr>
            <w:tcW w:w="1958" w:type="dxa"/>
            <w:tcBorders>
              <w:top w:val="nil"/>
              <w:bottom w:val="nil"/>
            </w:tcBorders>
            <w:shd w:val="clear" w:color="auto" w:fill="FFFFFF"/>
          </w:tcPr>
          <w:p w14:paraId="783FFE29">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3858</w:t>
            </w:r>
          </w:p>
        </w:tc>
        <w:tc>
          <w:tcPr>
            <w:tcW w:w="1958" w:type="dxa"/>
            <w:tcBorders>
              <w:top w:val="nil"/>
              <w:bottom w:val="nil"/>
            </w:tcBorders>
            <w:shd w:val="clear" w:color="auto" w:fill="FFFFFF"/>
          </w:tcPr>
          <w:p w14:paraId="59A99E42">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w:t>
            </w:r>
          </w:p>
        </w:tc>
      </w:tr>
      <w:tr w14:paraId="77FE9325">
        <w:tblPrEx>
          <w:tblCellMar>
            <w:top w:w="0" w:type="dxa"/>
            <w:left w:w="0" w:type="dxa"/>
            <w:bottom w:w="0" w:type="dxa"/>
            <w:right w:w="0" w:type="dxa"/>
          </w:tblCellMar>
        </w:tblPrEx>
        <w:trPr>
          <w:jc w:val="center"/>
        </w:trPr>
        <w:tc>
          <w:tcPr>
            <w:tcW w:w="2242" w:type="dxa"/>
            <w:tcBorders>
              <w:top w:val="nil"/>
              <w:bottom w:val="nil"/>
            </w:tcBorders>
            <w:shd w:val="clear" w:color="auto" w:fill="FFFFFF"/>
            <w:tcMar>
              <w:top w:w="10" w:type="dxa"/>
              <w:left w:w="10" w:type="dxa"/>
              <w:right w:w="10" w:type="dxa"/>
            </w:tcMar>
            <w:vAlign w:val="center"/>
          </w:tcPr>
          <w:p w14:paraId="7383CD09">
            <w:pPr>
              <w:pStyle w:val="10"/>
              <w:keepNext/>
              <w:widowControl/>
              <w:snapToGrid w:val="0"/>
              <w:ind w:firstLine="220" w:firstLineChars="100"/>
              <w:rPr>
                <w:rFonts w:ascii="Times New Roman" w:hAnsi="Times New Roman"/>
                <w:color w:val="000000"/>
                <w:sz w:val="22"/>
                <w:szCs w:val="22"/>
              </w:rPr>
            </w:pPr>
            <w:r>
              <w:rPr>
                <w:rFonts w:ascii="Times New Roman" w:hAnsi="Times New Roman"/>
                <w:color w:val="000000"/>
                <w:sz w:val="22"/>
                <w:szCs w:val="22"/>
              </w:rPr>
              <w:t>Week 24</w:t>
            </w:r>
          </w:p>
        </w:tc>
        <w:tc>
          <w:tcPr>
            <w:tcW w:w="1954" w:type="dxa"/>
            <w:tcBorders>
              <w:top w:val="nil"/>
              <w:bottom w:val="nil"/>
            </w:tcBorders>
            <w:shd w:val="clear" w:color="auto" w:fill="FFFFFF"/>
          </w:tcPr>
          <w:p w14:paraId="02D66F80">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-3</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42(-5</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76,-1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07)</w:t>
            </w:r>
          </w:p>
        </w:tc>
        <w:tc>
          <w:tcPr>
            <w:tcW w:w="1954" w:type="dxa"/>
            <w:tcBorders>
              <w:top w:val="nil"/>
              <w:bottom w:val="nil"/>
            </w:tcBorders>
            <w:shd w:val="clear" w:color="auto" w:fill="FFFFFF"/>
          </w:tcPr>
          <w:p w14:paraId="77803798">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61(-5</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00,-0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22)</w:t>
            </w:r>
          </w:p>
        </w:tc>
        <w:tc>
          <w:tcPr>
            <w:tcW w:w="1954" w:type="dxa"/>
            <w:tcBorders>
              <w:top w:val="nil"/>
              <w:bottom w:val="nil"/>
            </w:tcBorders>
            <w:shd w:val="clear" w:color="auto" w:fill="FFFFFF"/>
          </w:tcPr>
          <w:p w14:paraId="0CE1C7F9">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55(-5</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00,-0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10)</w:t>
            </w:r>
          </w:p>
        </w:tc>
        <w:tc>
          <w:tcPr>
            <w:tcW w:w="1954" w:type="dxa"/>
            <w:tcBorders>
              <w:top w:val="nil"/>
              <w:bottom w:val="nil"/>
            </w:tcBorders>
            <w:shd w:val="clear" w:color="auto" w:fill="FFFFFF"/>
          </w:tcPr>
          <w:p w14:paraId="4CC14857">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-5</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34(-7</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73,-2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95)</w:t>
            </w:r>
          </w:p>
        </w:tc>
        <w:tc>
          <w:tcPr>
            <w:tcW w:w="1958" w:type="dxa"/>
            <w:tcBorders>
              <w:top w:val="nil"/>
              <w:bottom w:val="nil"/>
            </w:tcBorders>
            <w:shd w:val="clear" w:color="auto" w:fill="FFFFFF"/>
          </w:tcPr>
          <w:p w14:paraId="2E0103E1">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-5</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76(-11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55,0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02)</w:t>
            </w:r>
          </w:p>
        </w:tc>
        <w:tc>
          <w:tcPr>
            <w:tcW w:w="1958" w:type="dxa"/>
            <w:tcBorders>
              <w:top w:val="nil"/>
              <w:bottom w:val="nil"/>
            </w:tcBorders>
            <w:shd w:val="clear" w:color="auto" w:fill="FFFFFF"/>
          </w:tcPr>
          <w:p w14:paraId="53950301">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20(-0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72,3</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12)</w:t>
            </w:r>
          </w:p>
        </w:tc>
      </w:tr>
      <w:tr w14:paraId="5B81323A">
        <w:tblPrEx>
          <w:tblCellMar>
            <w:top w:w="0" w:type="dxa"/>
            <w:left w:w="0" w:type="dxa"/>
            <w:bottom w:w="0" w:type="dxa"/>
            <w:right w:w="0" w:type="dxa"/>
          </w:tblCellMar>
        </w:tblPrEx>
        <w:trPr>
          <w:jc w:val="center"/>
        </w:trPr>
        <w:tc>
          <w:tcPr>
            <w:tcW w:w="2242" w:type="dxa"/>
            <w:tcBorders>
              <w:top w:val="nil"/>
              <w:bottom w:val="single" w:color="auto" w:sz="4" w:space="0"/>
            </w:tcBorders>
            <w:shd w:val="clear" w:color="auto" w:fill="FFFFFF"/>
            <w:tcMar>
              <w:top w:w="10" w:type="dxa"/>
              <w:left w:w="10" w:type="dxa"/>
              <w:right w:w="10" w:type="dxa"/>
            </w:tcMar>
            <w:vAlign w:val="center"/>
          </w:tcPr>
          <w:p w14:paraId="7C5FEC6C">
            <w:pPr>
              <w:pStyle w:val="10"/>
              <w:keepNext/>
              <w:widowControl/>
              <w:snapToGrid w:val="0"/>
              <w:ind w:firstLine="220" w:firstLineChars="100"/>
              <w:rPr>
                <w:rFonts w:ascii="Times New Roman" w:hAnsi="Times New Roman"/>
                <w:color w:val="000000"/>
                <w:sz w:val="22"/>
                <w:szCs w:val="22"/>
              </w:rPr>
            </w:pPr>
            <w:r>
              <w:rPr>
                <w:rFonts w:ascii="Times New Roman" w:hAnsi="Times New Roman"/>
                <w:color w:val="000000"/>
                <w:sz w:val="22"/>
                <w:szCs w:val="22"/>
              </w:rPr>
              <w:t xml:space="preserve">p-values </w:t>
            </w:r>
            <w:r>
              <w:rPr>
                <w:rFonts w:hint="eastAsia" w:ascii="Times New Roman" w:hAnsi="Times New Roman"/>
                <w:color w:val="000000"/>
                <w:sz w:val="22"/>
                <w:szCs w:val="22"/>
                <w:lang w:eastAsia="zh-CN"/>
              </w:rPr>
              <w:t>vs.</w:t>
            </w:r>
            <w:r>
              <w:rPr>
                <w:rFonts w:ascii="Times New Roman" w:hAnsi="Times New Roman"/>
                <w:color w:val="000000"/>
                <w:sz w:val="22"/>
                <w:szCs w:val="22"/>
              </w:rPr>
              <w:t xml:space="preserve"> placebo</w:t>
            </w:r>
          </w:p>
        </w:tc>
        <w:tc>
          <w:tcPr>
            <w:tcW w:w="1954" w:type="dxa"/>
            <w:tcBorders>
              <w:top w:val="nil"/>
              <w:bottom w:val="single" w:color="auto" w:sz="4" w:space="0"/>
            </w:tcBorders>
            <w:shd w:val="clear" w:color="auto" w:fill="FFFFFF"/>
          </w:tcPr>
          <w:p w14:paraId="54948C93">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0030</w:t>
            </w:r>
          </w:p>
        </w:tc>
        <w:tc>
          <w:tcPr>
            <w:tcW w:w="1954" w:type="dxa"/>
            <w:tcBorders>
              <w:top w:val="nil"/>
              <w:bottom w:val="single" w:color="auto" w:sz="4" w:space="0"/>
            </w:tcBorders>
            <w:shd w:val="clear" w:color="auto" w:fill="FFFFFF"/>
          </w:tcPr>
          <w:p w14:paraId="61E1BFDD">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0150</w:t>
            </w:r>
          </w:p>
        </w:tc>
        <w:tc>
          <w:tcPr>
            <w:tcW w:w="1954" w:type="dxa"/>
            <w:tcBorders>
              <w:top w:val="nil"/>
              <w:bottom w:val="single" w:color="auto" w:sz="4" w:space="0"/>
            </w:tcBorders>
            <w:shd w:val="clear" w:color="auto" w:fill="FFFFFF"/>
          </w:tcPr>
          <w:p w14:paraId="2C8A60AC">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0182</w:t>
            </w:r>
          </w:p>
        </w:tc>
        <w:tc>
          <w:tcPr>
            <w:tcW w:w="1954" w:type="dxa"/>
            <w:tcBorders>
              <w:top w:val="nil"/>
              <w:bottom w:val="single" w:color="auto" w:sz="4" w:space="0"/>
            </w:tcBorders>
            <w:shd w:val="clear" w:color="auto" w:fill="FFFFFF"/>
          </w:tcPr>
          <w:p w14:paraId="53AB62BA">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&lt;0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0001</w:t>
            </w:r>
          </w:p>
        </w:tc>
        <w:tc>
          <w:tcPr>
            <w:tcW w:w="1958" w:type="dxa"/>
            <w:tcBorders>
              <w:top w:val="nil"/>
              <w:bottom w:val="single" w:color="auto" w:sz="4" w:space="0"/>
            </w:tcBorders>
            <w:shd w:val="clear" w:color="auto" w:fill="FFFFFF"/>
          </w:tcPr>
          <w:p w14:paraId="70F754E8">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0252</w:t>
            </w:r>
          </w:p>
        </w:tc>
        <w:tc>
          <w:tcPr>
            <w:tcW w:w="1958" w:type="dxa"/>
            <w:tcBorders>
              <w:top w:val="nil"/>
              <w:bottom w:val="single" w:color="auto" w:sz="4" w:space="0"/>
            </w:tcBorders>
            <w:shd w:val="clear" w:color="auto" w:fill="FFFFFF"/>
          </w:tcPr>
          <w:p w14:paraId="3CD8D981">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w:t>
            </w:r>
          </w:p>
        </w:tc>
      </w:tr>
    </w:tbl>
    <w:p w14:paraId="0670D548">
      <w:pPr>
        <w:rPr>
          <w:rFonts w:ascii="Times New Roman" w:hAnsi="Times New Roman" w:cs="Times New Roman"/>
        </w:rPr>
      </w:pPr>
      <w:r>
        <w:rPr>
          <w:rFonts w:hint="eastAsia" w:ascii="Times New Roman" w:hAnsi="Times New Roman" w:cs="Times New Roman"/>
        </w:rPr>
        <w:t>Data are least-squares mean (LSM</w:t>
      </w:r>
      <w:bookmarkStart w:id="0" w:name="_GoBack"/>
      <w:bookmarkEnd w:id="0"/>
      <w:r>
        <w:rPr>
          <w:rFonts w:ascii="Times New Roman" w:hAnsi="Times New Roman" w:cs="Times New Roman"/>
        </w:rPr>
        <w:t>ean</w:t>
      </w:r>
      <w:r>
        <w:rPr>
          <w:rFonts w:hint="eastAsia" w:ascii="Times New Roman" w:hAnsi="Times New Roman" w:cs="Times New Roman"/>
        </w:rPr>
        <w:t>)</w:t>
      </w:r>
      <w:r>
        <w:rPr>
          <w:rFonts w:hint="eastAsia" w:ascii="Times New Roman" w:hAnsi="Times New Roman" w:cs="Times New Roman"/>
          <w:lang w:val="en-US" w:eastAsia="zh-CN"/>
        </w:rPr>
        <w:t xml:space="preserve"> </w:t>
      </w:r>
      <w:r>
        <w:rPr>
          <w:rFonts w:hint="eastAsia" w:ascii="Times New Roman" w:hAnsi="Times New Roman" w:cs="Times New Roman"/>
        </w:rPr>
        <w:t>(95% CI). ALT, alanine aminotransferase. AST, aspartate aminotransferase. GGT, gamma-glutamyl transferase. UACR, urinary albumin-to-creatinine ratio. eGFR, estimated glomerular filtration rate.</w:t>
      </w:r>
    </w:p>
    <w:p w14:paraId="31B2E873">
      <w:pPr>
        <w:rPr>
          <w:rFonts w:ascii="Times New Roman" w:hAnsi="Times New Roman" w:eastAsia="宋体" w:cs="Times New Roman"/>
          <w:color w:val="000000"/>
          <w:kern w:val="0"/>
          <w:sz w:val="22"/>
          <w:szCs w:val="22"/>
          <w:lang w:bidi="ar"/>
        </w:rPr>
      </w:pPr>
    </w:p>
    <w:p w14:paraId="378C4D95">
      <w:pPr>
        <w:pStyle w:val="4"/>
        <w:spacing w:before="0" w:after="0" w:line="360" w:lineRule="auto"/>
        <w:rPr>
          <w:rFonts w:ascii="Times New Roman" w:hAnsi="Times New Roman" w:cs="Times New Roman"/>
          <w:sz w:val="24"/>
          <w:szCs w:val="24"/>
          <w:lang w:bidi="ar"/>
        </w:rPr>
      </w:pPr>
      <w:r>
        <w:rPr>
          <w:rFonts w:hint="eastAsia" w:ascii="Times New Roman" w:hAnsi="Times New Roman" w:cs="Times New Roman"/>
          <w:sz w:val="24"/>
          <w:szCs w:val="24"/>
          <w:lang w:bidi="ar"/>
        </w:rPr>
        <w:t>Supplementary Table</w:t>
      </w:r>
      <w:r>
        <w:rPr>
          <w:rFonts w:ascii="Times New Roman" w:hAnsi="Times New Roman" w:cs="Times New Roman"/>
          <w:sz w:val="24"/>
          <w:szCs w:val="24"/>
          <w:lang w:bidi="ar"/>
        </w:rPr>
        <w:t xml:space="preserve"> 5.</w:t>
      </w:r>
      <w:r>
        <w:rPr>
          <w:rFonts w:hint="eastAsia" w:ascii="Times New Roman" w:hAnsi="Times New Roman" w:cs="Times New Roman"/>
          <w:sz w:val="24"/>
          <w:szCs w:val="24"/>
          <w:lang w:bidi="ar"/>
        </w:rPr>
        <w:t xml:space="preserve"> Lipase and amylase values</w:t>
      </w:r>
    </w:p>
    <w:tbl>
      <w:tblPr>
        <w:tblStyle w:val="11"/>
        <w:tblW w:w="13972" w:type="dxa"/>
        <w:jc w:val="center"/>
        <w:tblLayout w:type="fixed"/>
        <w:tblCellMar>
          <w:top w:w="0" w:type="dxa"/>
          <w:left w:w="0" w:type="dxa"/>
          <w:bottom w:w="0" w:type="dxa"/>
          <w:right w:w="0" w:type="dxa"/>
        </w:tblCellMar>
      </w:tblPr>
      <w:tblGrid>
        <w:gridCol w:w="3348"/>
        <w:gridCol w:w="1770"/>
        <w:gridCol w:w="1770"/>
        <w:gridCol w:w="1770"/>
        <w:gridCol w:w="1770"/>
        <w:gridCol w:w="1772"/>
        <w:gridCol w:w="1772"/>
      </w:tblGrid>
      <w:tr w14:paraId="1C94DC0F">
        <w:tblPrEx>
          <w:tblCellMar>
            <w:top w:w="0" w:type="dxa"/>
            <w:left w:w="0" w:type="dxa"/>
            <w:bottom w:w="0" w:type="dxa"/>
            <w:right w:w="0" w:type="dxa"/>
          </w:tblCellMar>
        </w:tblPrEx>
        <w:trPr>
          <w:tblHeader/>
          <w:jc w:val="center"/>
        </w:trPr>
        <w:tc>
          <w:tcPr>
            <w:tcW w:w="3348" w:type="dxa"/>
            <w:vMerge w:val="restart"/>
            <w:tcBorders>
              <w:top w:val="single" w:color="auto" w:sz="4" w:space="0"/>
              <w:bottom w:val="single" w:color="auto" w:sz="4" w:space="0"/>
              <w:tl2br w:val="nil"/>
            </w:tcBorders>
            <w:shd w:val="clear" w:color="auto" w:fill="FFFFFF"/>
            <w:tcMar>
              <w:top w:w="10" w:type="dxa"/>
              <w:left w:w="10" w:type="dxa"/>
              <w:right w:w="10" w:type="dxa"/>
            </w:tcMar>
            <w:vAlign w:val="center"/>
          </w:tcPr>
          <w:p w14:paraId="1C8923C0">
            <w:pPr>
              <w:pStyle w:val="10"/>
              <w:keepNext/>
              <w:widowControl/>
              <w:snapToGrid w:val="0"/>
              <w:rPr>
                <w:rFonts w:ascii="Times New Roman" w:hAnsi="Times New Roman"/>
                <w:color w:val="000000"/>
                <w:sz w:val="22"/>
                <w:szCs w:val="22"/>
              </w:rPr>
            </w:pPr>
          </w:p>
        </w:tc>
        <w:tc>
          <w:tcPr>
            <w:tcW w:w="1770" w:type="dxa"/>
            <w:tcBorders>
              <w:top w:val="single" w:color="auto" w:sz="4" w:space="0"/>
              <w:bottom w:val="nil"/>
            </w:tcBorders>
            <w:shd w:val="clear" w:color="auto" w:fill="FFFFFF"/>
            <w:tcMar>
              <w:top w:w="10" w:type="dxa"/>
              <w:left w:w="10" w:type="dxa"/>
              <w:right w:w="10" w:type="dxa"/>
            </w:tcMar>
            <w:vAlign w:val="center"/>
          </w:tcPr>
          <w:p w14:paraId="647D744B">
            <w:pPr>
              <w:pStyle w:val="10"/>
              <w:keepNext/>
              <w:widowControl/>
              <w:snapToGrid w:val="0"/>
              <w:spacing w:line="240" w:lineRule="atLeast"/>
              <w:jc w:val="center"/>
              <w:rPr>
                <w:rFonts w:ascii="Times New Roman" w:hAnsi="Times New Roman"/>
                <w:color w:val="000000"/>
                <w:sz w:val="22"/>
                <w:szCs w:val="22"/>
              </w:rPr>
            </w:pPr>
            <w:r>
              <w:rPr>
                <w:rFonts w:hint="eastAsia" w:ascii="Times New Roman" w:hAnsi="Times New Roman"/>
                <w:color w:val="000000"/>
                <w:sz w:val="22"/>
                <w:szCs w:val="22"/>
              </w:rPr>
              <w:t>Bilpatide</w:t>
            </w:r>
            <w:r>
              <w:rPr>
                <w:rFonts w:ascii="Times New Roman" w:hAnsi="Times New Roman"/>
                <w:color w:val="000000"/>
                <w:sz w:val="22"/>
                <w:szCs w:val="22"/>
              </w:rPr>
              <w:t xml:space="preserve"> 3mg</w:t>
            </w:r>
          </w:p>
        </w:tc>
        <w:tc>
          <w:tcPr>
            <w:tcW w:w="1770" w:type="dxa"/>
            <w:tcBorders>
              <w:top w:val="single" w:color="auto" w:sz="4" w:space="0"/>
              <w:bottom w:val="nil"/>
            </w:tcBorders>
            <w:shd w:val="clear" w:color="auto" w:fill="FFFFFF"/>
            <w:tcMar>
              <w:top w:w="10" w:type="dxa"/>
              <w:left w:w="10" w:type="dxa"/>
              <w:right w:w="10" w:type="dxa"/>
            </w:tcMar>
            <w:vAlign w:val="center"/>
          </w:tcPr>
          <w:p w14:paraId="3BE345BA">
            <w:pPr>
              <w:pStyle w:val="10"/>
              <w:keepNext/>
              <w:widowControl/>
              <w:snapToGrid w:val="0"/>
              <w:spacing w:line="240" w:lineRule="atLeast"/>
              <w:jc w:val="center"/>
              <w:rPr>
                <w:rFonts w:ascii="Times New Roman" w:hAnsi="Times New Roman"/>
                <w:color w:val="000000"/>
                <w:sz w:val="22"/>
                <w:szCs w:val="22"/>
              </w:rPr>
            </w:pPr>
            <w:r>
              <w:rPr>
                <w:rFonts w:hint="eastAsia" w:ascii="Times New Roman" w:hAnsi="Times New Roman"/>
                <w:color w:val="000000"/>
                <w:sz w:val="22"/>
                <w:szCs w:val="22"/>
              </w:rPr>
              <w:t>Bilpatide</w:t>
            </w:r>
            <w:r>
              <w:rPr>
                <w:rFonts w:ascii="Times New Roman" w:hAnsi="Times New Roman"/>
                <w:color w:val="000000"/>
                <w:sz w:val="22"/>
                <w:szCs w:val="22"/>
              </w:rPr>
              <w:t xml:space="preserve"> 6mg</w:t>
            </w:r>
          </w:p>
        </w:tc>
        <w:tc>
          <w:tcPr>
            <w:tcW w:w="1770" w:type="dxa"/>
            <w:tcBorders>
              <w:top w:val="single" w:color="auto" w:sz="4" w:space="0"/>
              <w:bottom w:val="nil"/>
            </w:tcBorders>
            <w:shd w:val="clear" w:color="auto" w:fill="FFFFFF"/>
            <w:tcMar>
              <w:top w:w="10" w:type="dxa"/>
              <w:left w:w="10" w:type="dxa"/>
              <w:right w:w="10" w:type="dxa"/>
            </w:tcMar>
            <w:vAlign w:val="center"/>
          </w:tcPr>
          <w:p w14:paraId="18F6BA4D">
            <w:pPr>
              <w:pStyle w:val="10"/>
              <w:keepNext/>
              <w:widowControl/>
              <w:snapToGrid w:val="0"/>
              <w:spacing w:line="240" w:lineRule="atLeast"/>
              <w:jc w:val="center"/>
              <w:rPr>
                <w:rFonts w:ascii="Times New Roman" w:hAnsi="Times New Roman"/>
                <w:color w:val="000000"/>
                <w:sz w:val="22"/>
                <w:szCs w:val="22"/>
              </w:rPr>
            </w:pPr>
            <w:r>
              <w:rPr>
                <w:rFonts w:hint="eastAsia" w:ascii="Times New Roman" w:hAnsi="Times New Roman"/>
                <w:color w:val="000000"/>
                <w:sz w:val="22"/>
                <w:szCs w:val="22"/>
              </w:rPr>
              <w:t>Bilpatide</w:t>
            </w:r>
            <w:r>
              <w:rPr>
                <w:rFonts w:ascii="Times New Roman" w:hAnsi="Times New Roman"/>
                <w:color w:val="000000"/>
                <w:sz w:val="22"/>
                <w:szCs w:val="22"/>
              </w:rPr>
              <w:t xml:space="preserve"> 9mg</w:t>
            </w:r>
          </w:p>
        </w:tc>
        <w:tc>
          <w:tcPr>
            <w:tcW w:w="1770" w:type="dxa"/>
            <w:tcBorders>
              <w:top w:val="single" w:color="auto" w:sz="4" w:space="0"/>
              <w:bottom w:val="nil"/>
            </w:tcBorders>
            <w:shd w:val="clear" w:color="auto" w:fill="FFFFFF"/>
            <w:tcMar>
              <w:top w:w="10" w:type="dxa"/>
              <w:left w:w="10" w:type="dxa"/>
              <w:right w:w="10" w:type="dxa"/>
            </w:tcMar>
            <w:vAlign w:val="center"/>
          </w:tcPr>
          <w:p w14:paraId="4C55EB9F">
            <w:pPr>
              <w:pStyle w:val="10"/>
              <w:keepNext/>
              <w:widowControl/>
              <w:snapToGrid w:val="0"/>
              <w:spacing w:line="240" w:lineRule="atLeast"/>
              <w:jc w:val="center"/>
              <w:rPr>
                <w:rFonts w:ascii="Times New Roman" w:hAnsi="Times New Roman"/>
                <w:color w:val="000000"/>
                <w:sz w:val="22"/>
                <w:szCs w:val="22"/>
              </w:rPr>
            </w:pPr>
            <w:r>
              <w:rPr>
                <w:rFonts w:hint="eastAsia" w:ascii="Times New Roman" w:hAnsi="Times New Roman"/>
                <w:color w:val="000000"/>
                <w:sz w:val="22"/>
                <w:szCs w:val="22"/>
              </w:rPr>
              <w:t>Bilpatide</w:t>
            </w:r>
            <w:r>
              <w:rPr>
                <w:rFonts w:ascii="Times New Roman" w:hAnsi="Times New Roman"/>
                <w:color w:val="000000"/>
                <w:sz w:val="22"/>
                <w:szCs w:val="22"/>
              </w:rPr>
              <w:t xml:space="preserve"> 12mg</w:t>
            </w:r>
          </w:p>
        </w:tc>
        <w:tc>
          <w:tcPr>
            <w:tcW w:w="1772" w:type="dxa"/>
            <w:tcBorders>
              <w:top w:val="single" w:color="auto" w:sz="4" w:space="0"/>
              <w:bottom w:val="nil"/>
            </w:tcBorders>
            <w:shd w:val="clear" w:color="auto" w:fill="FFFFFF"/>
            <w:tcMar>
              <w:top w:w="10" w:type="dxa"/>
              <w:left w:w="10" w:type="dxa"/>
              <w:right w:w="10" w:type="dxa"/>
            </w:tcMar>
            <w:vAlign w:val="center"/>
          </w:tcPr>
          <w:p w14:paraId="173D0FD3">
            <w:pPr>
              <w:pStyle w:val="10"/>
              <w:keepNext/>
              <w:widowControl/>
              <w:snapToGrid w:val="0"/>
              <w:spacing w:line="240" w:lineRule="atLeast"/>
              <w:jc w:val="center"/>
              <w:rPr>
                <w:rFonts w:ascii="Times New Roman" w:hAnsi="Times New Roman"/>
                <w:color w:val="000000"/>
                <w:sz w:val="22"/>
                <w:szCs w:val="22"/>
              </w:rPr>
            </w:pPr>
            <w:r>
              <w:rPr>
                <w:rFonts w:hint="eastAsia" w:ascii="Times New Roman" w:hAnsi="Times New Roman"/>
                <w:color w:val="000000"/>
                <w:sz w:val="22"/>
                <w:szCs w:val="22"/>
              </w:rPr>
              <w:t>Bilpatide</w:t>
            </w:r>
            <w:r>
              <w:rPr>
                <w:rFonts w:ascii="Times New Roman" w:hAnsi="Times New Roman"/>
                <w:color w:val="000000"/>
                <w:sz w:val="22"/>
                <w:szCs w:val="22"/>
              </w:rPr>
              <w:t xml:space="preserve"> 15mg</w:t>
            </w:r>
          </w:p>
        </w:tc>
        <w:tc>
          <w:tcPr>
            <w:tcW w:w="1772" w:type="dxa"/>
            <w:tcBorders>
              <w:top w:val="single" w:color="auto" w:sz="4" w:space="0"/>
              <w:bottom w:val="nil"/>
            </w:tcBorders>
            <w:shd w:val="clear" w:color="auto" w:fill="FFFFFF"/>
            <w:vAlign w:val="center"/>
          </w:tcPr>
          <w:p w14:paraId="24467861">
            <w:pPr>
              <w:pStyle w:val="10"/>
              <w:keepNext/>
              <w:widowControl/>
              <w:snapToGrid w:val="0"/>
              <w:spacing w:line="240" w:lineRule="atLeast"/>
              <w:jc w:val="center"/>
              <w:rPr>
                <w:rFonts w:ascii="Times New Roman" w:hAnsi="Times New Roman"/>
                <w:color w:val="000000"/>
                <w:sz w:val="22"/>
                <w:szCs w:val="22"/>
              </w:rPr>
            </w:pPr>
            <w:r>
              <w:rPr>
                <w:rFonts w:ascii="Times New Roman" w:hAnsi="Times New Roman"/>
                <w:color w:val="000000"/>
                <w:sz w:val="22"/>
                <w:szCs w:val="22"/>
              </w:rPr>
              <w:t>Placebo</w:t>
            </w:r>
          </w:p>
        </w:tc>
      </w:tr>
      <w:tr w14:paraId="14752430">
        <w:tblPrEx>
          <w:tblCellMar>
            <w:top w:w="0" w:type="dxa"/>
            <w:left w:w="0" w:type="dxa"/>
            <w:bottom w:w="0" w:type="dxa"/>
            <w:right w:w="0" w:type="dxa"/>
          </w:tblCellMar>
        </w:tblPrEx>
        <w:trPr>
          <w:tblHeader/>
          <w:jc w:val="center"/>
        </w:trPr>
        <w:tc>
          <w:tcPr>
            <w:tcW w:w="3348" w:type="dxa"/>
            <w:vMerge w:val="continue"/>
            <w:tcBorders>
              <w:top w:val="single" w:color="auto" w:sz="4" w:space="0"/>
              <w:bottom w:val="single" w:color="auto" w:sz="4" w:space="0"/>
            </w:tcBorders>
            <w:shd w:val="clear" w:color="auto" w:fill="FFFFFF"/>
            <w:tcMar>
              <w:top w:w="10" w:type="dxa"/>
              <w:left w:w="10" w:type="dxa"/>
              <w:right w:w="10" w:type="dxa"/>
            </w:tcMar>
            <w:vAlign w:val="center"/>
          </w:tcPr>
          <w:p w14:paraId="15CAED17">
            <w:pPr>
              <w:keepNext/>
              <w:snapToGrid w:val="0"/>
              <w:rPr>
                <w:rFonts w:ascii="Times New Roman" w:hAnsi="Times New Roman" w:cs="Times New Roman"/>
                <w:color w:val="000000"/>
                <w:sz w:val="22"/>
                <w:szCs w:val="22"/>
              </w:rPr>
            </w:pPr>
          </w:p>
        </w:tc>
        <w:tc>
          <w:tcPr>
            <w:tcW w:w="1770" w:type="dxa"/>
            <w:tcBorders>
              <w:top w:val="nil"/>
              <w:bottom w:val="single" w:color="auto" w:sz="4" w:space="0"/>
            </w:tcBorders>
            <w:shd w:val="clear" w:color="auto" w:fill="FFFFFF"/>
            <w:tcMar>
              <w:top w:w="10" w:type="dxa"/>
              <w:left w:w="10" w:type="dxa"/>
              <w:right w:w="10" w:type="dxa"/>
            </w:tcMar>
            <w:vAlign w:val="center"/>
          </w:tcPr>
          <w:p w14:paraId="1681BB4B">
            <w:pPr>
              <w:pStyle w:val="10"/>
              <w:keepNext/>
              <w:widowControl/>
              <w:snapToGrid w:val="0"/>
              <w:jc w:val="center"/>
              <w:rPr>
                <w:rFonts w:ascii="Times New Roman" w:hAnsi="Times New Roman"/>
                <w:color w:val="000000"/>
                <w:sz w:val="22"/>
                <w:szCs w:val="22"/>
              </w:rPr>
            </w:pPr>
            <w:r>
              <w:rPr>
                <w:rFonts w:ascii="Times New Roman" w:hAnsi="Times New Roman"/>
                <w:color w:val="000000"/>
                <w:sz w:val="22"/>
                <w:szCs w:val="22"/>
              </w:rPr>
              <w:t>(N=41)</w:t>
            </w:r>
          </w:p>
        </w:tc>
        <w:tc>
          <w:tcPr>
            <w:tcW w:w="1770" w:type="dxa"/>
            <w:tcBorders>
              <w:top w:val="nil"/>
              <w:bottom w:val="single" w:color="auto" w:sz="4" w:space="0"/>
            </w:tcBorders>
            <w:shd w:val="clear" w:color="auto" w:fill="FFFFFF"/>
            <w:tcMar>
              <w:top w:w="10" w:type="dxa"/>
              <w:left w:w="10" w:type="dxa"/>
              <w:right w:w="10" w:type="dxa"/>
            </w:tcMar>
            <w:vAlign w:val="center"/>
          </w:tcPr>
          <w:p w14:paraId="09FAF48E">
            <w:pPr>
              <w:pStyle w:val="10"/>
              <w:keepNext/>
              <w:widowControl/>
              <w:snapToGrid w:val="0"/>
              <w:jc w:val="center"/>
              <w:rPr>
                <w:rFonts w:ascii="Times New Roman" w:hAnsi="Times New Roman"/>
                <w:color w:val="000000"/>
                <w:sz w:val="22"/>
                <w:szCs w:val="22"/>
              </w:rPr>
            </w:pPr>
            <w:r>
              <w:rPr>
                <w:rFonts w:ascii="Times New Roman" w:hAnsi="Times New Roman"/>
                <w:color w:val="000000"/>
                <w:sz w:val="22"/>
                <w:szCs w:val="22"/>
              </w:rPr>
              <w:t>(N=40)</w:t>
            </w:r>
          </w:p>
        </w:tc>
        <w:tc>
          <w:tcPr>
            <w:tcW w:w="1770" w:type="dxa"/>
            <w:tcBorders>
              <w:top w:val="nil"/>
              <w:bottom w:val="single" w:color="auto" w:sz="4" w:space="0"/>
            </w:tcBorders>
            <w:shd w:val="clear" w:color="auto" w:fill="FFFFFF"/>
            <w:tcMar>
              <w:top w:w="10" w:type="dxa"/>
              <w:left w:w="10" w:type="dxa"/>
              <w:right w:w="10" w:type="dxa"/>
            </w:tcMar>
            <w:vAlign w:val="center"/>
          </w:tcPr>
          <w:p w14:paraId="7B84A9EC">
            <w:pPr>
              <w:pStyle w:val="10"/>
              <w:keepNext/>
              <w:widowControl/>
              <w:snapToGrid w:val="0"/>
              <w:jc w:val="center"/>
              <w:rPr>
                <w:rFonts w:ascii="Times New Roman" w:hAnsi="Times New Roman"/>
                <w:color w:val="000000"/>
                <w:sz w:val="22"/>
                <w:szCs w:val="22"/>
              </w:rPr>
            </w:pPr>
            <w:r>
              <w:rPr>
                <w:rFonts w:ascii="Times New Roman" w:hAnsi="Times New Roman"/>
                <w:color w:val="000000"/>
                <w:sz w:val="22"/>
                <w:szCs w:val="22"/>
              </w:rPr>
              <w:t>(N=40)</w:t>
            </w:r>
          </w:p>
        </w:tc>
        <w:tc>
          <w:tcPr>
            <w:tcW w:w="1770" w:type="dxa"/>
            <w:tcBorders>
              <w:top w:val="nil"/>
              <w:bottom w:val="single" w:color="auto" w:sz="4" w:space="0"/>
            </w:tcBorders>
            <w:shd w:val="clear" w:color="auto" w:fill="FFFFFF"/>
            <w:tcMar>
              <w:top w:w="10" w:type="dxa"/>
              <w:left w:w="10" w:type="dxa"/>
              <w:right w:w="10" w:type="dxa"/>
            </w:tcMar>
            <w:vAlign w:val="center"/>
          </w:tcPr>
          <w:p w14:paraId="2B77C7BC">
            <w:pPr>
              <w:pStyle w:val="10"/>
              <w:keepNext/>
              <w:widowControl/>
              <w:snapToGrid w:val="0"/>
              <w:jc w:val="center"/>
              <w:rPr>
                <w:rFonts w:ascii="Times New Roman" w:hAnsi="Times New Roman"/>
                <w:color w:val="000000"/>
                <w:sz w:val="22"/>
                <w:szCs w:val="22"/>
              </w:rPr>
            </w:pPr>
            <w:r>
              <w:rPr>
                <w:rFonts w:ascii="Times New Roman" w:hAnsi="Times New Roman"/>
                <w:color w:val="000000"/>
                <w:sz w:val="22"/>
                <w:szCs w:val="22"/>
              </w:rPr>
              <w:t>(N=41)</w:t>
            </w:r>
          </w:p>
        </w:tc>
        <w:tc>
          <w:tcPr>
            <w:tcW w:w="1772" w:type="dxa"/>
            <w:tcBorders>
              <w:top w:val="nil"/>
              <w:bottom w:val="single" w:color="auto" w:sz="4" w:space="0"/>
            </w:tcBorders>
            <w:shd w:val="clear" w:color="auto" w:fill="FFFFFF"/>
            <w:tcMar>
              <w:top w:w="10" w:type="dxa"/>
              <w:left w:w="10" w:type="dxa"/>
              <w:right w:w="10" w:type="dxa"/>
            </w:tcMar>
            <w:vAlign w:val="center"/>
          </w:tcPr>
          <w:p w14:paraId="2D363AA9">
            <w:pPr>
              <w:pStyle w:val="10"/>
              <w:keepNext/>
              <w:widowControl/>
              <w:snapToGrid w:val="0"/>
              <w:jc w:val="center"/>
              <w:rPr>
                <w:rFonts w:ascii="Times New Roman" w:hAnsi="Times New Roman"/>
                <w:color w:val="000000"/>
                <w:sz w:val="22"/>
                <w:szCs w:val="22"/>
              </w:rPr>
            </w:pPr>
            <w:r>
              <w:rPr>
                <w:rFonts w:ascii="Times New Roman" w:hAnsi="Times New Roman"/>
                <w:color w:val="000000"/>
                <w:sz w:val="22"/>
                <w:szCs w:val="22"/>
              </w:rPr>
              <w:t>(N=8)</w:t>
            </w:r>
          </w:p>
        </w:tc>
        <w:tc>
          <w:tcPr>
            <w:tcW w:w="1772" w:type="dxa"/>
            <w:tcBorders>
              <w:top w:val="nil"/>
              <w:bottom w:val="single" w:color="auto" w:sz="4" w:space="0"/>
            </w:tcBorders>
            <w:shd w:val="clear" w:color="auto" w:fill="FFFFFF"/>
            <w:vAlign w:val="center"/>
          </w:tcPr>
          <w:p w14:paraId="0C119D6D">
            <w:pPr>
              <w:pStyle w:val="10"/>
              <w:keepNext/>
              <w:widowControl/>
              <w:snapToGrid w:val="0"/>
              <w:jc w:val="center"/>
              <w:rPr>
                <w:rFonts w:ascii="Times New Roman" w:hAnsi="Times New Roman"/>
                <w:color w:val="000000"/>
                <w:sz w:val="22"/>
                <w:szCs w:val="22"/>
              </w:rPr>
            </w:pPr>
            <w:r>
              <w:rPr>
                <w:rFonts w:ascii="Times New Roman" w:hAnsi="Times New Roman"/>
                <w:color w:val="000000"/>
                <w:sz w:val="22"/>
                <w:szCs w:val="22"/>
              </w:rPr>
              <w:t>(N=63)</w:t>
            </w:r>
          </w:p>
        </w:tc>
      </w:tr>
      <w:tr w14:paraId="1DFE1C25">
        <w:tblPrEx>
          <w:tblCellMar>
            <w:top w:w="0" w:type="dxa"/>
            <w:left w:w="0" w:type="dxa"/>
            <w:bottom w:w="0" w:type="dxa"/>
            <w:right w:w="0" w:type="dxa"/>
          </w:tblCellMar>
        </w:tblPrEx>
        <w:trPr>
          <w:jc w:val="center"/>
        </w:trPr>
        <w:tc>
          <w:tcPr>
            <w:tcW w:w="3348" w:type="dxa"/>
            <w:tcBorders>
              <w:top w:val="single" w:color="auto" w:sz="4" w:space="0"/>
              <w:bottom w:val="nil"/>
            </w:tcBorders>
            <w:shd w:val="clear" w:color="auto" w:fill="FFFFFF"/>
            <w:tcMar>
              <w:top w:w="10" w:type="dxa"/>
              <w:left w:w="10" w:type="dxa"/>
              <w:right w:w="10" w:type="dxa"/>
            </w:tcMar>
            <w:vAlign w:val="center"/>
          </w:tcPr>
          <w:p w14:paraId="6CFA0127">
            <w:pPr>
              <w:pStyle w:val="10"/>
              <w:keepNext/>
              <w:widowControl/>
              <w:snapToGrid w:val="0"/>
              <w:rPr>
                <w:rFonts w:ascii="Times New Roman" w:hAnsi="Times New Roman"/>
                <w:color w:val="000000"/>
                <w:sz w:val="22"/>
                <w:szCs w:val="22"/>
              </w:rPr>
            </w:pPr>
            <w:r>
              <w:rPr>
                <w:rFonts w:ascii="Times New Roman" w:hAnsi="Times New Roman" w:eastAsia="宋体"/>
                <w:color w:val="000000"/>
                <w:sz w:val="22"/>
                <w:szCs w:val="22"/>
                <w:lang w:bidi="ar"/>
              </w:rPr>
              <w:t>Serum lipase, U/L</w:t>
            </w:r>
          </w:p>
        </w:tc>
        <w:tc>
          <w:tcPr>
            <w:tcW w:w="1770" w:type="dxa"/>
            <w:tcBorders>
              <w:top w:val="single" w:color="auto" w:sz="4" w:space="0"/>
              <w:bottom w:val="nil"/>
            </w:tcBorders>
            <w:shd w:val="clear" w:color="auto" w:fill="FFFFFF"/>
            <w:vAlign w:val="center"/>
          </w:tcPr>
          <w:p w14:paraId="1DB53E93">
            <w:pPr>
              <w:pStyle w:val="10"/>
              <w:keepNext/>
              <w:widowControl/>
              <w:snapToGrid w:val="0"/>
              <w:jc w:val="center"/>
              <w:rPr>
                <w:rFonts w:ascii="Times New Roman" w:hAnsi="Times New Roman"/>
                <w:color w:val="000000"/>
                <w:sz w:val="22"/>
                <w:szCs w:val="22"/>
              </w:rPr>
            </w:pPr>
          </w:p>
        </w:tc>
        <w:tc>
          <w:tcPr>
            <w:tcW w:w="1770" w:type="dxa"/>
            <w:tcBorders>
              <w:top w:val="single" w:color="auto" w:sz="4" w:space="0"/>
              <w:bottom w:val="nil"/>
            </w:tcBorders>
            <w:shd w:val="clear" w:color="auto" w:fill="FFFFFF"/>
            <w:vAlign w:val="center"/>
          </w:tcPr>
          <w:p w14:paraId="4D2E5E79">
            <w:pPr>
              <w:pStyle w:val="10"/>
              <w:keepNext/>
              <w:widowControl/>
              <w:snapToGrid w:val="0"/>
              <w:jc w:val="center"/>
              <w:rPr>
                <w:rFonts w:ascii="Times New Roman" w:hAnsi="Times New Roman"/>
                <w:color w:val="000000"/>
                <w:sz w:val="22"/>
                <w:szCs w:val="22"/>
              </w:rPr>
            </w:pPr>
          </w:p>
        </w:tc>
        <w:tc>
          <w:tcPr>
            <w:tcW w:w="1770" w:type="dxa"/>
            <w:tcBorders>
              <w:top w:val="single" w:color="auto" w:sz="4" w:space="0"/>
              <w:bottom w:val="nil"/>
            </w:tcBorders>
            <w:shd w:val="clear" w:color="auto" w:fill="FFFFFF"/>
            <w:vAlign w:val="center"/>
          </w:tcPr>
          <w:p w14:paraId="06EB3655">
            <w:pPr>
              <w:pStyle w:val="10"/>
              <w:keepNext/>
              <w:widowControl/>
              <w:snapToGrid w:val="0"/>
              <w:jc w:val="center"/>
              <w:rPr>
                <w:rFonts w:ascii="Times New Roman" w:hAnsi="Times New Roman"/>
                <w:color w:val="000000"/>
                <w:sz w:val="22"/>
                <w:szCs w:val="22"/>
              </w:rPr>
            </w:pPr>
          </w:p>
        </w:tc>
        <w:tc>
          <w:tcPr>
            <w:tcW w:w="1770" w:type="dxa"/>
            <w:tcBorders>
              <w:top w:val="single" w:color="auto" w:sz="4" w:space="0"/>
              <w:bottom w:val="nil"/>
            </w:tcBorders>
            <w:shd w:val="clear" w:color="auto" w:fill="FFFFFF"/>
            <w:vAlign w:val="center"/>
          </w:tcPr>
          <w:p w14:paraId="088FFD5A">
            <w:pPr>
              <w:pStyle w:val="10"/>
              <w:keepNext/>
              <w:widowControl/>
              <w:snapToGrid w:val="0"/>
              <w:jc w:val="center"/>
              <w:rPr>
                <w:rFonts w:ascii="Times New Roman" w:hAnsi="Times New Roman"/>
                <w:color w:val="000000"/>
                <w:sz w:val="22"/>
                <w:szCs w:val="22"/>
              </w:rPr>
            </w:pPr>
          </w:p>
        </w:tc>
        <w:tc>
          <w:tcPr>
            <w:tcW w:w="1772" w:type="dxa"/>
            <w:tcBorders>
              <w:top w:val="single" w:color="auto" w:sz="4" w:space="0"/>
              <w:bottom w:val="nil"/>
            </w:tcBorders>
            <w:shd w:val="clear" w:color="auto" w:fill="FFFFFF"/>
            <w:vAlign w:val="center"/>
          </w:tcPr>
          <w:p w14:paraId="16F70817">
            <w:pPr>
              <w:pStyle w:val="10"/>
              <w:keepNext/>
              <w:widowControl/>
              <w:snapToGrid w:val="0"/>
              <w:jc w:val="center"/>
              <w:rPr>
                <w:rFonts w:ascii="Times New Roman" w:hAnsi="Times New Roman"/>
                <w:color w:val="000000"/>
                <w:sz w:val="22"/>
                <w:szCs w:val="22"/>
              </w:rPr>
            </w:pPr>
          </w:p>
        </w:tc>
        <w:tc>
          <w:tcPr>
            <w:tcW w:w="1772" w:type="dxa"/>
            <w:tcBorders>
              <w:top w:val="single" w:color="auto" w:sz="4" w:space="0"/>
              <w:bottom w:val="nil"/>
            </w:tcBorders>
            <w:shd w:val="clear" w:color="auto" w:fill="FFFFFF"/>
            <w:vAlign w:val="center"/>
          </w:tcPr>
          <w:p w14:paraId="647254C2">
            <w:pPr>
              <w:pStyle w:val="10"/>
              <w:keepNext/>
              <w:widowControl/>
              <w:snapToGrid w:val="0"/>
              <w:jc w:val="center"/>
              <w:rPr>
                <w:rFonts w:ascii="Times New Roman" w:hAnsi="Times New Roman"/>
                <w:color w:val="000000"/>
                <w:sz w:val="22"/>
                <w:szCs w:val="22"/>
              </w:rPr>
            </w:pPr>
          </w:p>
        </w:tc>
      </w:tr>
      <w:tr w14:paraId="6DD9A2C4">
        <w:tblPrEx>
          <w:tblCellMar>
            <w:top w:w="0" w:type="dxa"/>
            <w:left w:w="0" w:type="dxa"/>
            <w:bottom w:w="0" w:type="dxa"/>
            <w:right w:w="0" w:type="dxa"/>
          </w:tblCellMar>
        </w:tblPrEx>
        <w:trPr>
          <w:jc w:val="center"/>
        </w:trPr>
        <w:tc>
          <w:tcPr>
            <w:tcW w:w="3348" w:type="dxa"/>
            <w:tcBorders>
              <w:top w:val="nil"/>
              <w:bottom w:val="nil"/>
            </w:tcBorders>
            <w:shd w:val="clear" w:color="auto" w:fill="FFFFFF"/>
            <w:tcMar>
              <w:top w:w="10" w:type="dxa"/>
              <w:left w:w="10" w:type="dxa"/>
              <w:right w:w="10" w:type="dxa"/>
            </w:tcMar>
            <w:vAlign w:val="center"/>
          </w:tcPr>
          <w:p w14:paraId="388A7D5A">
            <w:pPr>
              <w:pStyle w:val="10"/>
              <w:keepNext/>
              <w:widowControl/>
              <w:snapToGrid w:val="0"/>
              <w:ind w:firstLine="220" w:firstLineChars="100"/>
              <w:rPr>
                <w:rFonts w:ascii="Times New Roman" w:hAnsi="Times New Roman" w:eastAsia="宋体"/>
                <w:color w:val="000000"/>
                <w:sz w:val="22"/>
                <w:szCs w:val="22"/>
              </w:rPr>
            </w:pPr>
            <w:r>
              <w:rPr>
                <w:rFonts w:ascii="Times New Roman" w:hAnsi="Times New Roman" w:eastAsia="宋体"/>
                <w:color w:val="000000"/>
                <w:sz w:val="22"/>
                <w:szCs w:val="22"/>
                <w:lang w:bidi="ar"/>
              </w:rPr>
              <w:t>Baseline</w:t>
            </w:r>
          </w:p>
        </w:tc>
        <w:tc>
          <w:tcPr>
            <w:tcW w:w="1770" w:type="dxa"/>
            <w:tcBorders>
              <w:top w:val="nil"/>
              <w:bottom w:val="nil"/>
            </w:tcBorders>
            <w:shd w:val="clear" w:color="auto" w:fill="FFFFFF"/>
          </w:tcPr>
          <w:p w14:paraId="3F70BF7D">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49</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52 (61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48)</w:t>
            </w:r>
          </w:p>
        </w:tc>
        <w:tc>
          <w:tcPr>
            <w:tcW w:w="1770" w:type="dxa"/>
            <w:tcBorders>
              <w:top w:val="nil"/>
              <w:bottom w:val="nil"/>
            </w:tcBorders>
            <w:shd w:val="clear" w:color="auto" w:fill="FFFFFF"/>
          </w:tcPr>
          <w:p w14:paraId="636EFC12">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40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07(21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41)</w:t>
            </w:r>
          </w:p>
        </w:tc>
        <w:tc>
          <w:tcPr>
            <w:tcW w:w="1770" w:type="dxa"/>
            <w:tcBorders>
              <w:top w:val="nil"/>
              <w:bottom w:val="nil"/>
            </w:tcBorders>
            <w:shd w:val="clear" w:color="auto" w:fill="FFFFFF"/>
          </w:tcPr>
          <w:p w14:paraId="33C91A54">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40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85 (26</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06)</w:t>
            </w:r>
          </w:p>
        </w:tc>
        <w:tc>
          <w:tcPr>
            <w:tcW w:w="1770" w:type="dxa"/>
            <w:tcBorders>
              <w:top w:val="nil"/>
              <w:bottom w:val="nil"/>
            </w:tcBorders>
            <w:shd w:val="clear" w:color="auto" w:fill="FFFFFF"/>
          </w:tcPr>
          <w:p w14:paraId="4503CF8C">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38</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10 (25</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067)</w:t>
            </w:r>
          </w:p>
        </w:tc>
        <w:tc>
          <w:tcPr>
            <w:tcW w:w="1772" w:type="dxa"/>
            <w:tcBorders>
              <w:top w:val="nil"/>
              <w:bottom w:val="nil"/>
            </w:tcBorders>
            <w:shd w:val="clear" w:color="auto" w:fill="FFFFFF"/>
          </w:tcPr>
          <w:p w14:paraId="3E3E0F31">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24</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61 (4</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24)</w:t>
            </w:r>
          </w:p>
        </w:tc>
        <w:tc>
          <w:tcPr>
            <w:tcW w:w="1772" w:type="dxa"/>
            <w:tcBorders>
              <w:top w:val="nil"/>
              <w:bottom w:val="nil"/>
            </w:tcBorders>
            <w:shd w:val="clear" w:color="auto" w:fill="FFFFFF"/>
          </w:tcPr>
          <w:p w14:paraId="275F7FDB">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34</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26 (23</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91)</w:t>
            </w:r>
          </w:p>
        </w:tc>
      </w:tr>
      <w:tr w14:paraId="3668D2B5">
        <w:tblPrEx>
          <w:tblCellMar>
            <w:top w:w="0" w:type="dxa"/>
            <w:left w:w="0" w:type="dxa"/>
            <w:bottom w:w="0" w:type="dxa"/>
            <w:right w:w="0" w:type="dxa"/>
          </w:tblCellMar>
        </w:tblPrEx>
        <w:trPr>
          <w:jc w:val="center"/>
        </w:trPr>
        <w:tc>
          <w:tcPr>
            <w:tcW w:w="3348" w:type="dxa"/>
            <w:tcBorders>
              <w:top w:val="nil"/>
              <w:bottom w:val="nil"/>
            </w:tcBorders>
            <w:shd w:val="clear" w:color="auto" w:fill="FFFFFF"/>
            <w:tcMar>
              <w:top w:w="10" w:type="dxa"/>
              <w:left w:w="10" w:type="dxa"/>
              <w:right w:w="10" w:type="dxa"/>
            </w:tcMar>
            <w:vAlign w:val="center"/>
          </w:tcPr>
          <w:p w14:paraId="51461C7B">
            <w:pPr>
              <w:pStyle w:val="10"/>
              <w:keepNext/>
              <w:widowControl/>
              <w:snapToGrid w:val="0"/>
              <w:ind w:firstLine="220" w:firstLineChars="100"/>
              <w:rPr>
                <w:rFonts w:ascii="Times New Roman" w:hAnsi="Times New Roman" w:eastAsia="宋体"/>
                <w:color w:val="000000"/>
                <w:sz w:val="22"/>
                <w:szCs w:val="22"/>
              </w:rPr>
            </w:pPr>
            <w:r>
              <w:rPr>
                <w:rFonts w:ascii="Times New Roman" w:hAnsi="Times New Roman"/>
                <w:color w:val="000000"/>
                <w:sz w:val="22"/>
                <w:szCs w:val="22"/>
              </w:rPr>
              <w:t>Week 12</w:t>
            </w:r>
          </w:p>
        </w:tc>
        <w:tc>
          <w:tcPr>
            <w:tcW w:w="1770" w:type="dxa"/>
            <w:tcBorders>
              <w:top w:val="nil"/>
              <w:bottom w:val="nil"/>
            </w:tcBorders>
            <w:shd w:val="clear" w:color="auto" w:fill="FFFFFF"/>
          </w:tcPr>
          <w:p w14:paraId="14C89D9C">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93</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29 (176</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87)</w:t>
            </w:r>
          </w:p>
        </w:tc>
        <w:tc>
          <w:tcPr>
            <w:tcW w:w="1770" w:type="dxa"/>
            <w:tcBorders>
              <w:top w:val="nil"/>
              <w:bottom w:val="nil"/>
            </w:tcBorders>
            <w:shd w:val="clear" w:color="auto" w:fill="FFFFFF"/>
          </w:tcPr>
          <w:p w14:paraId="6F531640">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62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51 (53</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45)</w:t>
            </w:r>
          </w:p>
        </w:tc>
        <w:tc>
          <w:tcPr>
            <w:tcW w:w="1770" w:type="dxa"/>
            <w:tcBorders>
              <w:top w:val="nil"/>
              <w:bottom w:val="nil"/>
            </w:tcBorders>
            <w:shd w:val="clear" w:color="auto" w:fill="FFFFFF"/>
          </w:tcPr>
          <w:p w14:paraId="6189985F">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63</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80 (65</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43)</w:t>
            </w:r>
          </w:p>
        </w:tc>
        <w:tc>
          <w:tcPr>
            <w:tcW w:w="1770" w:type="dxa"/>
            <w:tcBorders>
              <w:top w:val="nil"/>
              <w:bottom w:val="nil"/>
            </w:tcBorders>
            <w:shd w:val="clear" w:color="auto" w:fill="FFFFFF"/>
          </w:tcPr>
          <w:p w14:paraId="76A76FEA">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63</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10 (65</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44)</w:t>
            </w:r>
          </w:p>
        </w:tc>
        <w:tc>
          <w:tcPr>
            <w:tcW w:w="1772" w:type="dxa"/>
            <w:tcBorders>
              <w:top w:val="nil"/>
              <w:bottom w:val="nil"/>
            </w:tcBorders>
            <w:shd w:val="clear" w:color="auto" w:fill="FFFFFF"/>
          </w:tcPr>
          <w:p w14:paraId="107D6A6F">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32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04 (7</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68)</w:t>
            </w:r>
          </w:p>
        </w:tc>
        <w:tc>
          <w:tcPr>
            <w:tcW w:w="1772" w:type="dxa"/>
            <w:tcBorders>
              <w:top w:val="nil"/>
              <w:bottom w:val="nil"/>
            </w:tcBorders>
            <w:shd w:val="clear" w:color="auto" w:fill="FFFFFF"/>
          </w:tcPr>
          <w:p w14:paraId="685DEF94">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34</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75 (18</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27)</w:t>
            </w:r>
          </w:p>
        </w:tc>
      </w:tr>
      <w:tr w14:paraId="450DAD14">
        <w:tblPrEx>
          <w:tblCellMar>
            <w:top w:w="0" w:type="dxa"/>
            <w:left w:w="0" w:type="dxa"/>
            <w:bottom w:w="0" w:type="dxa"/>
            <w:right w:w="0" w:type="dxa"/>
          </w:tblCellMar>
        </w:tblPrEx>
        <w:trPr>
          <w:jc w:val="center"/>
        </w:trPr>
        <w:tc>
          <w:tcPr>
            <w:tcW w:w="3348" w:type="dxa"/>
            <w:tcBorders>
              <w:top w:val="nil"/>
              <w:bottom w:val="nil"/>
            </w:tcBorders>
            <w:shd w:val="clear" w:color="auto" w:fill="FFFFFF"/>
            <w:tcMar>
              <w:top w:w="10" w:type="dxa"/>
              <w:left w:w="10" w:type="dxa"/>
              <w:right w:w="10" w:type="dxa"/>
            </w:tcMar>
            <w:vAlign w:val="center"/>
          </w:tcPr>
          <w:p w14:paraId="6E682DF0">
            <w:pPr>
              <w:pStyle w:val="10"/>
              <w:keepNext/>
              <w:widowControl/>
              <w:snapToGrid w:val="0"/>
              <w:ind w:firstLine="220" w:firstLineChars="100"/>
              <w:rPr>
                <w:rFonts w:ascii="Times New Roman" w:hAnsi="Times New Roman"/>
                <w:color w:val="000000"/>
                <w:sz w:val="22"/>
                <w:szCs w:val="22"/>
              </w:rPr>
            </w:pPr>
            <w:r>
              <w:rPr>
                <w:rFonts w:ascii="Times New Roman" w:hAnsi="Times New Roman"/>
                <w:color w:val="000000"/>
                <w:sz w:val="22"/>
                <w:szCs w:val="22"/>
              </w:rPr>
              <w:t>Week 24</w:t>
            </w:r>
          </w:p>
        </w:tc>
        <w:tc>
          <w:tcPr>
            <w:tcW w:w="1770" w:type="dxa"/>
            <w:tcBorders>
              <w:top w:val="nil"/>
              <w:bottom w:val="nil"/>
            </w:tcBorders>
            <w:shd w:val="clear" w:color="auto" w:fill="FFFFFF"/>
          </w:tcPr>
          <w:p w14:paraId="68834CE4">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76</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41 (80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99)</w:t>
            </w:r>
          </w:p>
        </w:tc>
        <w:tc>
          <w:tcPr>
            <w:tcW w:w="1770" w:type="dxa"/>
            <w:tcBorders>
              <w:top w:val="nil"/>
              <w:bottom w:val="nil"/>
            </w:tcBorders>
            <w:shd w:val="clear" w:color="auto" w:fill="FFFFFF"/>
          </w:tcPr>
          <w:p w14:paraId="1029A2D8">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64</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73 (42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76)</w:t>
            </w:r>
          </w:p>
        </w:tc>
        <w:tc>
          <w:tcPr>
            <w:tcW w:w="1770" w:type="dxa"/>
            <w:tcBorders>
              <w:top w:val="nil"/>
              <w:bottom w:val="nil"/>
            </w:tcBorders>
            <w:shd w:val="clear" w:color="auto" w:fill="FFFFFF"/>
          </w:tcPr>
          <w:p w14:paraId="2858EE0B">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59</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10 (53</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15)</w:t>
            </w:r>
          </w:p>
        </w:tc>
        <w:tc>
          <w:tcPr>
            <w:tcW w:w="1770" w:type="dxa"/>
            <w:tcBorders>
              <w:top w:val="nil"/>
              <w:bottom w:val="nil"/>
            </w:tcBorders>
            <w:shd w:val="clear" w:color="auto" w:fill="FFFFFF"/>
          </w:tcPr>
          <w:p w14:paraId="76B0F0F6">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66</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23 (62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247)</w:t>
            </w:r>
          </w:p>
        </w:tc>
        <w:tc>
          <w:tcPr>
            <w:tcW w:w="1772" w:type="dxa"/>
            <w:tcBorders>
              <w:top w:val="nil"/>
              <w:bottom w:val="nil"/>
            </w:tcBorders>
            <w:shd w:val="clear" w:color="auto" w:fill="FFFFFF"/>
          </w:tcPr>
          <w:p w14:paraId="7D190CD1">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29</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35 (5</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16)</w:t>
            </w:r>
          </w:p>
        </w:tc>
        <w:tc>
          <w:tcPr>
            <w:tcW w:w="1772" w:type="dxa"/>
            <w:tcBorders>
              <w:top w:val="nil"/>
              <w:bottom w:val="nil"/>
            </w:tcBorders>
            <w:shd w:val="clear" w:color="auto" w:fill="FFFFFF"/>
          </w:tcPr>
          <w:p w14:paraId="473AB10C">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36</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75 (20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03)</w:t>
            </w:r>
          </w:p>
        </w:tc>
      </w:tr>
      <w:tr w14:paraId="65053AEE">
        <w:tblPrEx>
          <w:tblCellMar>
            <w:top w:w="0" w:type="dxa"/>
            <w:left w:w="0" w:type="dxa"/>
            <w:bottom w:w="0" w:type="dxa"/>
            <w:right w:w="0" w:type="dxa"/>
          </w:tblCellMar>
        </w:tblPrEx>
        <w:trPr>
          <w:jc w:val="center"/>
        </w:trPr>
        <w:tc>
          <w:tcPr>
            <w:tcW w:w="3348" w:type="dxa"/>
            <w:tcBorders>
              <w:top w:val="nil"/>
              <w:bottom w:val="nil"/>
            </w:tcBorders>
            <w:shd w:val="clear" w:color="auto" w:fill="FFFFFF"/>
            <w:tcMar>
              <w:top w:w="10" w:type="dxa"/>
              <w:left w:w="10" w:type="dxa"/>
              <w:right w:w="10" w:type="dxa"/>
            </w:tcMar>
            <w:vAlign w:val="center"/>
          </w:tcPr>
          <w:p w14:paraId="38B5BB8C">
            <w:pPr>
              <w:pStyle w:val="10"/>
              <w:keepNext/>
              <w:widowControl/>
              <w:snapToGrid w:val="0"/>
              <w:rPr>
                <w:rFonts w:ascii="Times New Roman" w:hAnsi="Times New Roman"/>
                <w:color w:val="000000"/>
                <w:sz w:val="22"/>
                <w:szCs w:val="22"/>
              </w:rPr>
            </w:pPr>
            <w:r>
              <w:rPr>
                <w:rFonts w:ascii="Times New Roman" w:hAnsi="Times New Roman" w:eastAsia="宋体"/>
                <w:color w:val="000000"/>
                <w:sz w:val="22"/>
                <w:szCs w:val="22"/>
                <w:lang w:bidi="ar"/>
              </w:rPr>
              <w:t>Serum amylase, U/L</w:t>
            </w:r>
          </w:p>
        </w:tc>
        <w:tc>
          <w:tcPr>
            <w:tcW w:w="1770" w:type="dxa"/>
            <w:tcBorders>
              <w:top w:val="nil"/>
              <w:bottom w:val="nil"/>
            </w:tcBorders>
            <w:shd w:val="clear" w:color="auto" w:fill="FFFFFF"/>
          </w:tcPr>
          <w:p w14:paraId="30C8714C">
            <w:pPr>
              <w:adjustRightInd w:val="0"/>
              <w:jc w:val="center"/>
              <w:rPr>
                <w:rFonts w:ascii="Times New Roman" w:hAnsi="Times New Roman" w:eastAsia="宋体" w:cs="Times New Roman"/>
                <w:color w:val="000000"/>
                <w:sz w:val="22"/>
                <w:szCs w:val="22"/>
              </w:rPr>
            </w:pPr>
          </w:p>
        </w:tc>
        <w:tc>
          <w:tcPr>
            <w:tcW w:w="1770" w:type="dxa"/>
            <w:tcBorders>
              <w:top w:val="nil"/>
              <w:bottom w:val="nil"/>
            </w:tcBorders>
            <w:shd w:val="clear" w:color="auto" w:fill="FFFFFF"/>
          </w:tcPr>
          <w:p w14:paraId="14AF47AE">
            <w:pPr>
              <w:adjustRightInd w:val="0"/>
              <w:jc w:val="center"/>
              <w:rPr>
                <w:rFonts w:ascii="Times New Roman" w:hAnsi="Times New Roman" w:eastAsia="宋体" w:cs="Times New Roman"/>
                <w:color w:val="000000"/>
                <w:sz w:val="22"/>
                <w:szCs w:val="22"/>
              </w:rPr>
            </w:pPr>
          </w:p>
        </w:tc>
        <w:tc>
          <w:tcPr>
            <w:tcW w:w="1770" w:type="dxa"/>
            <w:tcBorders>
              <w:top w:val="nil"/>
              <w:bottom w:val="nil"/>
            </w:tcBorders>
            <w:shd w:val="clear" w:color="auto" w:fill="FFFFFF"/>
          </w:tcPr>
          <w:p w14:paraId="235D943C">
            <w:pPr>
              <w:adjustRightInd w:val="0"/>
              <w:jc w:val="center"/>
              <w:rPr>
                <w:rFonts w:ascii="Times New Roman" w:hAnsi="Times New Roman" w:eastAsia="宋体" w:cs="Times New Roman"/>
                <w:color w:val="000000"/>
                <w:sz w:val="22"/>
                <w:szCs w:val="22"/>
              </w:rPr>
            </w:pPr>
          </w:p>
        </w:tc>
        <w:tc>
          <w:tcPr>
            <w:tcW w:w="1770" w:type="dxa"/>
            <w:tcBorders>
              <w:top w:val="nil"/>
              <w:bottom w:val="nil"/>
            </w:tcBorders>
            <w:shd w:val="clear" w:color="auto" w:fill="FFFFFF"/>
          </w:tcPr>
          <w:p w14:paraId="580C9A36">
            <w:pPr>
              <w:adjustRightInd w:val="0"/>
              <w:jc w:val="center"/>
              <w:rPr>
                <w:rFonts w:ascii="Times New Roman" w:hAnsi="Times New Roman" w:eastAsia="宋体" w:cs="Times New Roman"/>
                <w:color w:val="000000"/>
                <w:sz w:val="22"/>
                <w:szCs w:val="22"/>
              </w:rPr>
            </w:pPr>
          </w:p>
        </w:tc>
        <w:tc>
          <w:tcPr>
            <w:tcW w:w="1772" w:type="dxa"/>
            <w:tcBorders>
              <w:top w:val="nil"/>
              <w:bottom w:val="nil"/>
            </w:tcBorders>
            <w:shd w:val="clear" w:color="auto" w:fill="FFFFFF"/>
          </w:tcPr>
          <w:p w14:paraId="7684F057">
            <w:pPr>
              <w:adjustRightInd w:val="0"/>
              <w:jc w:val="center"/>
              <w:rPr>
                <w:rFonts w:ascii="Times New Roman" w:hAnsi="Times New Roman" w:eastAsia="宋体" w:cs="Times New Roman"/>
                <w:color w:val="000000"/>
                <w:sz w:val="22"/>
                <w:szCs w:val="22"/>
              </w:rPr>
            </w:pPr>
          </w:p>
        </w:tc>
        <w:tc>
          <w:tcPr>
            <w:tcW w:w="1772" w:type="dxa"/>
            <w:tcBorders>
              <w:top w:val="nil"/>
              <w:bottom w:val="nil"/>
            </w:tcBorders>
            <w:shd w:val="clear" w:color="auto" w:fill="FFFFFF"/>
          </w:tcPr>
          <w:p w14:paraId="6E3CACA5">
            <w:pPr>
              <w:adjustRightInd w:val="0"/>
              <w:jc w:val="center"/>
              <w:rPr>
                <w:rFonts w:ascii="Times New Roman" w:hAnsi="Times New Roman" w:eastAsia="宋体" w:cs="Times New Roman"/>
                <w:color w:val="000000"/>
                <w:sz w:val="22"/>
                <w:szCs w:val="22"/>
              </w:rPr>
            </w:pPr>
          </w:p>
        </w:tc>
      </w:tr>
      <w:tr w14:paraId="0CA2986D">
        <w:tblPrEx>
          <w:tblCellMar>
            <w:top w:w="0" w:type="dxa"/>
            <w:left w:w="0" w:type="dxa"/>
            <w:bottom w:w="0" w:type="dxa"/>
            <w:right w:w="0" w:type="dxa"/>
          </w:tblCellMar>
        </w:tblPrEx>
        <w:trPr>
          <w:jc w:val="center"/>
        </w:trPr>
        <w:tc>
          <w:tcPr>
            <w:tcW w:w="3348" w:type="dxa"/>
            <w:tcBorders>
              <w:top w:val="nil"/>
              <w:bottom w:val="nil"/>
            </w:tcBorders>
            <w:shd w:val="clear" w:color="auto" w:fill="FFFFFF"/>
            <w:tcMar>
              <w:top w:w="10" w:type="dxa"/>
              <w:left w:w="10" w:type="dxa"/>
              <w:right w:w="10" w:type="dxa"/>
            </w:tcMar>
            <w:vAlign w:val="center"/>
          </w:tcPr>
          <w:p w14:paraId="14B2AA16">
            <w:pPr>
              <w:pStyle w:val="10"/>
              <w:keepNext/>
              <w:widowControl/>
              <w:snapToGrid w:val="0"/>
              <w:ind w:firstLine="220" w:firstLineChars="100"/>
              <w:rPr>
                <w:rFonts w:ascii="Times New Roman" w:hAnsi="Times New Roman" w:eastAsia="宋体"/>
                <w:color w:val="000000"/>
                <w:sz w:val="22"/>
                <w:szCs w:val="22"/>
              </w:rPr>
            </w:pPr>
            <w:r>
              <w:rPr>
                <w:rFonts w:ascii="Times New Roman" w:hAnsi="Times New Roman" w:eastAsia="宋体"/>
                <w:color w:val="000000"/>
                <w:sz w:val="22"/>
                <w:szCs w:val="22"/>
                <w:lang w:bidi="ar"/>
              </w:rPr>
              <w:t>Baseline</w:t>
            </w:r>
          </w:p>
        </w:tc>
        <w:tc>
          <w:tcPr>
            <w:tcW w:w="1770" w:type="dxa"/>
            <w:tcBorders>
              <w:top w:val="nil"/>
              <w:bottom w:val="nil"/>
            </w:tcBorders>
            <w:shd w:val="clear" w:color="auto" w:fill="FFFFFF"/>
          </w:tcPr>
          <w:p w14:paraId="4C139B77">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51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93 (17</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18)</w:t>
            </w:r>
          </w:p>
        </w:tc>
        <w:tc>
          <w:tcPr>
            <w:tcW w:w="1770" w:type="dxa"/>
            <w:tcBorders>
              <w:top w:val="nil"/>
              <w:bottom w:val="nil"/>
            </w:tcBorders>
            <w:shd w:val="clear" w:color="auto" w:fill="FFFFFF"/>
          </w:tcPr>
          <w:p w14:paraId="274008A3">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53</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04 (15</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13)</w:t>
            </w:r>
          </w:p>
        </w:tc>
        <w:tc>
          <w:tcPr>
            <w:tcW w:w="1770" w:type="dxa"/>
            <w:tcBorders>
              <w:top w:val="nil"/>
              <w:bottom w:val="nil"/>
            </w:tcBorders>
            <w:shd w:val="clear" w:color="auto" w:fill="FFFFFF"/>
          </w:tcPr>
          <w:p w14:paraId="5E9817F9">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51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61 (19</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27)</w:t>
            </w:r>
          </w:p>
        </w:tc>
        <w:tc>
          <w:tcPr>
            <w:tcW w:w="1770" w:type="dxa"/>
            <w:tcBorders>
              <w:top w:val="nil"/>
              <w:bottom w:val="nil"/>
            </w:tcBorders>
            <w:shd w:val="clear" w:color="auto" w:fill="FFFFFF"/>
          </w:tcPr>
          <w:p w14:paraId="0BDCA598">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55</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25 (17</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09)</w:t>
            </w:r>
          </w:p>
        </w:tc>
        <w:tc>
          <w:tcPr>
            <w:tcW w:w="1772" w:type="dxa"/>
            <w:tcBorders>
              <w:top w:val="nil"/>
              <w:bottom w:val="nil"/>
            </w:tcBorders>
            <w:shd w:val="clear" w:color="auto" w:fill="FFFFFF"/>
          </w:tcPr>
          <w:p w14:paraId="2AC96E8B">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46</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75 (11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25)</w:t>
            </w:r>
          </w:p>
        </w:tc>
        <w:tc>
          <w:tcPr>
            <w:tcW w:w="1772" w:type="dxa"/>
            <w:tcBorders>
              <w:top w:val="nil"/>
              <w:bottom w:val="nil"/>
            </w:tcBorders>
            <w:shd w:val="clear" w:color="auto" w:fill="FFFFFF"/>
          </w:tcPr>
          <w:p w14:paraId="39A0EDA0">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47</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80 (16</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83)</w:t>
            </w:r>
          </w:p>
        </w:tc>
      </w:tr>
      <w:tr w14:paraId="052FF4A9">
        <w:tblPrEx>
          <w:tblCellMar>
            <w:top w:w="0" w:type="dxa"/>
            <w:left w:w="0" w:type="dxa"/>
            <w:bottom w:w="0" w:type="dxa"/>
            <w:right w:w="0" w:type="dxa"/>
          </w:tblCellMar>
        </w:tblPrEx>
        <w:trPr>
          <w:jc w:val="center"/>
        </w:trPr>
        <w:tc>
          <w:tcPr>
            <w:tcW w:w="3348" w:type="dxa"/>
            <w:tcBorders>
              <w:top w:val="nil"/>
              <w:bottom w:val="nil"/>
            </w:tcBorders>
            <w:shd w:val="clear" w:color="auto" w:fill="FFFFFF"/>
            <w:tcMar>
              <w:top w:w="10" w:type="dxa"/>
              <w:left w:w="10" w:type="dxa"/>
              <w:right w:w="10" w:type="dxa"/>
            </w:tcMar>
            <w:vAlign w:val="center"/>
          </w:tcPr>
          <w:p w14:paraId="54BE3D7A">
            <w:pPr>
              <w:pStyle w:val="10"/>
              <w:keepNext/>
              <w:widowControl/>
              <w:snapToGrid w:val="0"/>
              <w:ind w:firstLine="220" w:firstLineChars="100"/>
              <w:rPr>
                <w:rFonts w:ascii="Times New Roman" w:hAnsi="Times New Roman" w:eastAsia="宋体"/>
                <w:color w:val="000000"/>
                <w:sz w:val="22"/>
                <w:szCs w:val="22"/>
              </w:rPr>
            </w:pPr>
            <w:r>
              <w:rPr>
                <w:rFonts w:ascii="Times New Roman" w:hAnsi="Times New Roman"/>
                <w:color w:val="000000"/>
                <w:sz w:val="22"/>
                <w:szCs w:val="22"/>
              </w:rPr>
              <w:t xml:space="preserve">Week 12 </w:t>
            </w:r>
          </w:p>
        </w:tc>
        <w:tc>
          <w:tcPr>
            <w:tcW w:w="1770" w:type="dxa"/>
            <w:tcBorders>
              <w:top w:val="nil"/>
              <w:bottom w:val="nil"/>
            </w:tcBorders>
            <w:shd w:val="clear" w:color="auto" w:fill="FFFFFF"/>
          </w:tcPr>
          <w:p w14:paraId="1439D10B">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61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05 (25</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26)</w:t>
            </w:r>
          </w:p>
        </w:tc>
        <w:tc>
          <w:tcPr>
            <w:tcW w:w="1770" w:type="dxa"/>
            <w:tcBorders>
              <w:top w:val="nil"/>
              <w:bottom w:val="nil"/>
            </w:tcBorders>
            <w:shd w:val="clear" w:color="auto" w:fill="FFFFFF"/>
          </w:tcPr>
          <w:p w14:paraId="09154F3E">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61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77 (29</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10)</w:t>
            </w:r>
          </w:p>
        </w:tc>
        <w:tc>
          <w:tcPr>
            <w:tcW w:w="1770" w:type="dxa"/>
            <w:tcBorders>
              <w:top w:val="nil"/>
              <w:bottom w:val="nil"/>
            </w:tcBorders>
            <w:shd w:val="clear" w:color="auto" w:fill="FFFFFF"/>
          </w:tcPr>
          <w:p w14:paraId="118DB280">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67</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86 (34</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98)</w:t>
            </w:r>
          </w:p>
        </w:tc>
        <w:tc>
          <w:tcPr>
            <w:tcW w:w="1770" w:type="dxa"/>
            <w:tcBorders>
              <w:top w:val="nil"/>
              <w:bottom w:val="nil"/>
            </w:tcBorders>
            <w:shd w:val="clear" w:color="auto" w:fill="FFFFFF"/>
          </w:tcPr>
          <w:p w14:paraId="04059C17">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72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71 (39</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75)</w:t>
            </w:r>
          </w:p>
        </w:tc>
        <w:tc>
          <w:tcPr>
            <w:tcW w:w="1772" w:type="dxa"/>
            <w:tcBorders>
              <w:top w:val="nil"/>
              <w:bottom w:val="nil"/>
            </w:tcBorders>
            <w:shd w:val="clear" w:color="auto" w:fill="FFFFFF"/>
          </w:tcPr>
          <w:p w14:paraId="6641CBAF">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56</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25 (4</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98)</w:t>
            </w:r>
          </w:p>
        </w:tc>
        <w:tc>
          <w:tcPr>
            <w:tcW w:w="1772" w:type="dxa"/>
            <w:tcBorders>
              <w:top w:val="nil"/>
              <w:bottom w:val="nil"/>
            </w:tcBorders>
            <w:shd w:val="clear" w:color="auto" w:fill="FFFFFF"/>
          </w:tcPr>
          <w:p w14:paraId="50966D22">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48</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42 (18</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33)</w:t>
            </w:r>
          </w:p>
        </w:tc>
      </w:tr>
      <w:tr w14:paraId="055D8271">
        <w:tblPrEx>
          <w:tblCellMar>
            <w:top w:w="0" w:type="dxa"/>
            <w:left w:w="0" w:type="dxa"/>
            <w:bottom w:w="0" w:type="dxa"/>
            <w:right w:w="0" w:type="dxa"/>
          </w:tblCellMar>
        </w:tblPrEx>
        <w:trPr>
          <w:jc w:val="center"/>
        </w:trPr>
        <w:tc>
          <w:tcPr>
            <w:tcW w:w="3348" w:type="dxa"/>
            <w:tcBorders>
              <w:top w:val="nil"/>
              <w:bottom w:val="single" w:color="auto" w:sz="4" w:space="0"/>
            </w:tcBorders>
            <w:shd w:val="clear" w:color="auto" w:fill="FFFFFF"/>
            <w:tcMar>
              <w:top w:w="10" w:type="dxa"/>
              <w:left w:w="10" w:type="dxa"/>
              <w:right w:w="10" w:type="dxa"/>
            </w:tcMar>
            <w:vAlign w:val="center"/>
          </w:tcPr>
          <w:p w14:paraId="1BC9A315">
            <w:pPr>
              <w:pStyle w:val="10"/>
              <w:keepNext/>
              <w:widowControl/>
              <w:snapToGrid w:val="0"/>
              <w:ind w:firstLine="220" w:firstLineChars="100"/>
              <w:rPr>
                <w:rFonts w:ascii="Times New Roman" w:hAnsi="Times New Roman"/>
                <w:color w:val="000000"/>
                <w:sz w:val="22"/>
                <w:szCs w:val="22"/>
              </w:rPr>
            </w:pPr>
            <w:r>
              <w:rPr>
                <w:rFonts w:ascii="Times New Roman" w:hAnsi="Times New Roman"/>
                <w:color w:val="000000"/>
                <w:sz w:val="22"/>
                <w:szCs w:val="22"/>
              </w:rPr>
              <w:t>Week 24</w:t>
            </w:r>
          </w:p>
        </w:tc>
        <w:tc>
          <w:tcPr>
            <w:tcW w:w="1770" w:type="dxa"/>
            <w:tcBorders>
              <w:top w:val="nil"/>
              <w:bottom w:val="single" w:color="auto" w:sz="4" w:space="0"/>
            </w:tcBorders>
            <w:shd w:val="clear" w:color="auto" w:fill="FFFFFF"/>
          </w:tcPr>
          <w:p w14:paraId="15185456">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63</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75 (23</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25)</w:t>
            </w:r>
          </w:p>
        </w:tc>
        <w:tc>
          <w:tcPr>
            <w:tcW w:w="1770" w:type="dxa"/>
            <w:tcBorders>
              <w:top w:val="nil"/>
              <w:bottom w:val="single" w:color="auto" w:sz="4" w:space="0"/>
            </w:tcBorders>
            <w:shd w:val="clear" w:color="auto" w:fill="FFFFFF"/>
          </w:tcPr>
          <w:p w14:paraId="616834DE">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67</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27 (26</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68)</w:t>
            </w:r>
          </w:p>
        </w:tc>
        <w:tc>
          <w:tcPr>
            <w:tcW w:w="1770" w:type="dxa"/>
            <w:tcBorders>
              <w:top w:val="nil"/>
              <w:bottom w:val="single" w:color="auto" w:sz="4" w:space="0"/>
            </w:tcBorders>
            <w:shd w:val="clear" w:color="auto" w:fill="FFFFFF"/>
          </w:tcPr>
          <w:p w14:paraId="75C10961">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62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17 (18</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13)</w:t>
            </w:r>
          </w:p>
        </w:tc>
        <w:tc>
          <w:tcPr>
            <w:tcW w:w="1770" w:type="dxa"/>
            <w:tcBorders>
              <w:top w:val="nil"/>
              <w:bottom w:val="single" w:color="auto" w:sz="4" w:space="0"/>
            </w:tcBorders>
            <w:shd w:val="clear" w:color="auto" w:fill="FFFFFF"/>
          </w:tcPr>
          <w:p w14:paraId="0991BB30">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70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73 (32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39)</w:t>
            </w:r>
          </w:p>
        </w:tc>
        <w:tc>
          <w:tcPr>
            <w:tcW w:w="1772" w:type="dxa"/>
            <w:tcBorders>
              <w:top w:val="nil"/>
              <w:bottom w:val="single" w:color="auto" w:sz="4" w:space="0"/>
            </w:tcBorders>
            <w:shd w:val="clear" w:color="auto" w:fill="FFFFFF"/>
          </w:tcPr>
          <w:p w14:paraId="36C6D81C">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57</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00 (11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85)</w:t>
            </w:r>
          </w:p>
        </w:tc>
        <w:tc>
          <w:tcPr>
            <w:tcW w:w="1772" w:type="dxa"/>
            <w:tcBorders>
              <w:top w:val="nil"/>
              <w:bottom w:val="single" w:color="auto" w:sz="4" w:space="0"/>
            </w:tcBorders>
            <w:shd w:val="clear" w:color="auto" w:fill="FFFFFF"/>
          </w:tcPr>
          <w:p w14:paraId="44A90AFD">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50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30 (20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26)</w:t>
            </w:r>
          </w:p>
        </w:tc>
      </w:tr>
    </w:tbl>
    <w:p w14:paraId="6F61DB7A">
      <w:pPr>
        <w:rPr>
          <w:rFonts w:ascii="Times New Roman" w:hAnsi="Times New Roman" w:cs="Times New Roman"/>
        </w:rPr>
      </w:pPr>
      <w:r>
        <w:rPr>
          <w:rFonts w:hint="eastAsia" w:ascii="Times New Roman" w:hAnsi="Times New Roman" w:cs="Times New Roman"/>
        </w:rPr>
        <w:t xml:space="preserve">Data are mean (SD). </w:t>
      </w:r>
      <w:r>
        <w:rPr>
          <w:rFonts w:hint="eastAsia" w:ascii="Times New Roman" w:hAnsi="Times New Roman" w:cs="Times New Roman"/>
          <w:lang w:eastAsia="zh-CN"/>
        </w:rPr>
        <w:t>The mean</w:t>
      </w:r>
      <w:r>
        <w:rPr>
          <w:rFonts w:hint="eastAsia" w:ascii="Times New Roman" w:hAnsi="Times New Roman" w:cs="Times New Roman"/>
        </w:rPr>
        <w:t xml:space="preserve"> baseline value is defined as the last non-missing observation before the first administration of the investigational drug.</w:t>
      </w:r>
      <w:r>
        <w:rPr>
          <w:rFonts w:ascii="Times New Roman" w:hAnsi="Times New Roman" w:cs="Times New Roman"/>
        </w:rPr>
        <w:t xml:space="preserve"> Lipase data were missing at week 12 for 24 participants (placebo 7; 3 mg 6; 6 mg 8; 9 mg 3; 12 mg 0; 15 mg 0) and at week 24 for 29 participants (placebo 8; 3 mg 6; 6 mg 8; 9 mg 4; 12 mg 1; 15 mg 2). Amylase data were missing at week 12 for 8 participants (placebo 2; 3 mg 1; 6 mg 2; 9 mg 3; 12 mg 0; 15 mg 0) and at week 24 for 15 participants (placebo 4; 3 mg 1; 6 mg 2; 9 mg 4; 12 mg 2; 15 mg 2).</w:t>
      </w:r>
    </w:p>
    <w:p w14:paraId="182DBA87">
      <w:pPr>
        <w:rPr>
          <w:rFonts w:ascii="Times New Roman" w:hAnsi="Times New Roman" w:cs="Times New Roman"/>
        </w:rPr>
      </w:pPr>
    </w:p>
    <w:p w14:paraId="2D599367">
      <w:pPr>
        <w:pStyle w:val="4"/>
        <w:spacing w:before="0" w:after="0" w:line="360" w:lineRule="auto"/>
        <w:rPr>
          <w:rFonts w:ascii="Times New Roman" w:hAnsi="Times New Roman" w:cs="Times New Roman"/>
          <w:sz w:val="24"/>
          <w:szCs w:val="24"/>
          <w:lang w:bidi="ar"/>
        </w:rPr>
      </w:pPr>
      <w:r>
        <w:rPr>
          <w:rFonts w:hint="eastAsia" w:ascii="Times New Roman" w:hAnsi="Times New Roman" w:cs="Times New Roman"/>
          <w:sz w:val="24"/>
          <w:szCs w:val="24"/>
          <w:lang w:bidi="ar"/>
        </w:rPr>
        <w:t>Supplementary Table</w:t>
      </w:r>
      <w:r>
        <w:rPr>
          <w:rFonts w:ascii="Times New Roman" w:hAnsi="Times New Roman" w:cs="Times New Roman"/>
          <w:sz w:val="24"/>
          <w:szCs w:val="24"/>
          <w:lang w:bidi="ar"/>
        </w:rPr>
        <w:t xml:space="preserve"> 6.</w:t>
      </w:r>
      <w:r>
        <w:rPr>
          <w:rFonts w:hint="eastAsia" w:ascii="Times New Roman" w:hAnsi="Times New Roman" w:cs="Times New Roman"/>
          <w:sz w:val="24"/>
          <w:szCs w:val="24"/>
          <w:lang w:bidi="ar"/>
        </w:rPr>
        <w:t xml:space="preserve"> Other safety parameters  </w:t>
      </w:r>
    </w:p>
    <w:tbl>
      <w:tblPr>
        <w:tblStyle w:val="11"/>
        <w:tblW w:w="13970" w:type="dxa"/>
        <w:jc w:val="center"/>
        <w:tblLayout w:type="fixed"/>
        <w:tblCellMar>
          <w:top w:w="0" w:type="dxa"/>
          <w:left w:w="0" w:type="dxa"/>
          <w:bottom w:w="0" w:type="dxa"/>
          <w:right w:w="0" w:type="dxa"/>
        </w:tblCellMar>
      </w:tblPr>
      <w:tblGrid>
        <w:gridCol w:w="3338"/>
        <w:gridCol w:w="1772"/>
        <w:gridCol w:w="1772"/>
        <w:gridCol w:w="1772"/>
        <w:gridCol w:w="1772"/>
        <w:gridCol w:w="1772"/>
        <w:gridCol w:w="1772"/>
      </w:tblGrid>
      <w:tr w14:paraId="1903B8C7">
        <w:tblPrEx>
          <w:tblCellMar>
            <w:top w:w="0" w:type="dxa"/>
            <w:left w:w="0" w:type="dxa"/>
            <w:bottom w:w="0" w:type="dxa"/>
            <w:right w:w="0" w:type="dxa"/>
          </w:tblCellMar>
        </w:tblPrEx>
        <w:trPr>
          <w:jc w:val="center"/>
        </w:trPr>
        <w:tc>
          <w:tcPr>
            <w:tcW w:w="3338" w:type="dxa"/>
            <w:vMerge w:val="restart"/>
            <w:tcBorders>
              <w:top w:val="single" w:color="auto" w:sz="4" w:space="0"/>
              <w:bottom w:val="single" w:color="auto" w:sz="4" w:space="0"/>
              <w:tl2br w:val="nil"/>
            </w:tcBorders>
            <w:shd w:val="clear" w:color="auto" w:fill="FFFFFF"/>
            <w:tcMar>
              <w:top w:w="10" w:type="dxa"/>
              <w:left w:w="10" w:type="dxa"/>
              <w:right w:w="10" w:type="dxa"/>
            </w:tcMar>
            <w:vAlign w:val="center"/>
          </w:tcPr>
          <w:p w14:paraId="60789F65">
            <w:pPr>
              <w:pStyle w:val="10"/>
              <w:keepNext/>
              <w:widowControl/>
              <w:snapToGrid w:val="0"/>
              <w:rPr>
                <w:rFonts w:ascii="Times New Roman" w:hAnsi="Times New Roman"/>
                <w:color w:val="000000"/>
                <w:sz w:val="22"/>
                <w:szCs w:val="22"/>
              </w:rPr>
            </w:pPr>
          </w:p>
        </w:tc>
        <w:tc>
          <w:tcPr>
            <w:tcW w:w="1772" w:type="dxa"/>
            <w:tcBorders>
              <w:top w:val="single" w:color="auto" w:sz="4" w:space="0"/>
              <w:bottom w:val="nil"/>
            </w:tcBorders>
            <w:shd w:val="clear" w:color="auto" w:fill="FFFFFF"/>
            <w:tcMar>
              <w:top w:w="10" w:type="dxa"/>
              <w:left w:w="10" w:type="dxa"/>
              <w:right w:w="10" w:type="dxa"/>
            </w:tcMar>
            <w:vAlign w:val="center"/>
          </w:tcPr>
          <w:p w14:paraId="0E12994C">
            <w:pPr>
              <w:pStyle w:val="10"/>
              <w:keepNext/>
              <w:widowControl/>
              <w:snapToGrid w:val="0"/>
              <w:spacing w:line="240" w:lineRule="atLeast"/>
              <w:jc w:val="center"/>
              <w:rPr>
                <w:rFonts w:ascii="Times New Roman" w:hAnsi="Times New Roman"/>
                <w:color w:val="000000"/>
                <w:sz w:val="22"/>
                <w:szCs w:val="22"/>
              </w:rPr>
            </w:pPr>
            <w:r>
              <w:rPr>
                <w:rFonts w:hint="eastAsia" w:ascii="Times New Roman" w:hAnsi="Times New Roman"/>
                <w:color w:val="000000"/>
                <w:sz w:val="22"/>
                <w:szCs w:val="22"/>
              </w:rPr>
              <w:t>Bilpatide</w:t>
            </w:r>
            <w:r>
              <w:rPr>
                <w:rFonts w:ascii="Times New Roman" w:hAnsi="Times New Roman"/>
                <w:color w:val="000000"/>
                <w:sz w:val="22"/>
                <w:szCs w:val="22"/>
              </w:rPr>
              <w:t xml:space="preserve"> 3mg</w:t>
            </w:r>
          </w:p>
        </w:tc>
        <w:tc>
          <w:tcPr>
            <w:tcW w:w="1772" w:type="dxa"/>
            <w:tcBorders>
              <w:top w:val="single" w:color="auto" w:sz="4" w:space="0"/>
              <w:bottom w:val="nil"/>
            </w:tcBorders>
            <w:shd w:val="clear" w:color="auto" w:fill="FFFFFF"/>
            <w:tcMar>
              <w:top w:w="10" w:type="dxa"/>
              <w:left w:w="10" w:type="dxa"/>
              <w:right w:w="10" w:type="dxa"/>
            </w:tcMar>
            <w:vAlign w:val="center"/>
          </w:tcPr>
          <w:p w14:paraId="7A8FBF43">
            <w:pPr>
              <w:pStyle w:val="10"/>
              <w:keepNext/>
              <w:widowControl/>
              <w:snapToGrid w:val="0"/>
              <w:spacing w:line="240" w:lineRule="atLeast"/>
              <w:jc w:val="center"/>
              <w:rPr>
                <w:rFonts w:ascii="Times New Roman" w:hAnsi="Times New Roman"/>
                <w:color w:val="000000"/>
                <w:sz w:val="22"/>
                <w:szCs w:val="22"/>
              </w:rPr>
            </w:pPr>
            <w:r>
              <w:rPr>
                <w:rFonts w:hint="eastAsia" w:ascii="Times New Roman" w:hAnsi="Times New Roman"/>
                <w:color w:val="000000"/>
                <w:sz w:val="22"/>
                <w:szCs w:val="22"/>
              </w:rPr>
              <w:t>Bilpatide</w:t>
            </w:r>
            <w:r>
              <w:rPr>
                <w:rFonts w:ascii="Times New Roman" w:hAnsi="Times New Roman"/>
                <w:color w:val="000000"/>
                <w:sz w:val="22"/>
                <w:szCs w:val="22"/>
              </w:rPr>
              <w:t xml:space="preserve"> 6mg</w:t>
            </w:r>
          </w:p>
        </w:tc>
        <w:tc>
          <w:tcPr>
            <w:tcW w:w="1772" w:type="dxa"/>
            <w:tcBorders>
              <w:top w:val="single" w:color="auto" w:sz="4" w:space="0"/>
              <w:bottom w:val="nil"/>
            </w:tcBorders>
            <w:shd w:val="clear" w:color="auto" w:fill="FFFFFF"/>
            <w:tcMar>
              <w:top w:w="10" w:type="dxa"/>
              <w:left w:w="10" w:type="dxa"/>
              <w:right w:w="10" w:type="dxa"/>
            </w:tcMar>
            <w:vAlign w:val="center"/>
          </w:tcPr>
          <w:p w14:paraId="77A9788E">
            <w:pPr>
              <w:pStyle w:val="10"/>
              <w:keepNext/>
              <w:widowControl/>
              <w:snapToGrid w:val="0"/>
              <w:spacing w:line="240" w:lineRule="atLeast"/>
              <w:jc w:val="center"/>
              <w:rPr>
                <w:rFonts w:ascii="Times New Roman" w:hAnsi="Times New Roman"/>
                <w:color w:val="000000"/>
                <w:sz w:val="22"/>
                <w:szCs w:val="22"/>
              </w:rPr>
            </w:pPr>
            <w:r>
              <w:rPr>
                <w:rFonts w:hint="eastAsia" w:ascii="Times New Roman" w:hAnsi="Times New Roman"/>
                <w:color w:val="000000"/>
                <w:sz w:val="22"/>
                <w:szCs w:val="22"/>
              </w:rPr>
              <w:t>Bilpatide</w:t>
            </w:r>
            <w:r>
              <w:rPr>
                <w:rFonts w:ascii="Times New Roman" w:hAnsi="Times New Roman"/>
                <w:color w:val="000000"/>
                <w:sz w:val="22"/>
                <w:szCs w:val="22"/>
              </w:rPr>
              <w:t xml:space="preserve"> 9mg</w:t>
            </w:r>
          </w:p>
        </w:tc>
        <w:tc>
          <w:tcPr>
            <w:tcW w:w="1772" w:type="dxa"/>
            <w:tcBorders>
              <w:top w:val="single" w:color="auto" w:sz="4" w:space="0"/>
              <w:bottom w:val="nil"/>
            </w:tcBorders>
            <w:shd w:val="clear" w:color="auto" w:fill="FFFFFF"/>
            <w:tcMar>
              <w:top w:w="10" w:type="dxa"/>
              <w:left w:w="10" w:type="dxa"/>
              <w:right w:w="10" w:type="dxa"/>
            </w:tcMar>
            <w:vAlign w:val="center"/>
          </w:tcPr>
          <w:p w14:paraId="3B82CC4F">
            <w:pPr>
              <w:pStyle w:val="10"/>
              <w:keepNext/>
              <w:widowControl/>
              <w:snapToGrid w:val="0"/>
              <w:spacing w:line="240" w:lineRule="atLeast"/>
              <w:jc w:val="center"/>
              <w:rPr>
                <w:rFonts w:ascii="Times New Roman" w:hAnsi="Times New Roman"/>
                <w:color w:val="000000"/>
                <w:sz w:val="22"/>
                <w:szCs w:val="22"/>
              </w:rPr>
            </w:pPr>
            <w:r>
              <w:rPr>
                <w:rFonts w:hint="eastAsia" w:ascii="Times New Roman" w:hAnsi="Times New Roman"/>
                <w:color w:val="000000"/>
                <w:sz w:val="22"/>
                <w:szCs w:val="22"/>
              </w:rPr>
              <w:t>Bilpatide</w:t>
            </w:r>
            <w:r>
              <w:rPr>
                <w:rFonts w:ascii="Times New Roman" w:hAnsi="Times New Roman"/>
                <w:color w:val="000000"/>
                <w:sz w:val="22"/>
                <w:szCs w:val="22"/>
              </w:rPr>
              <w:t xml:space="preserve"> 12mg</w:t>
            </w:r>
          </w:p>
        </w:tc>
        <w:tc>
          <w:tcPr>
            <w:tcW w:w="1772" w:type="dxa"/>
            <w:tcBorders>
              <w:top w:val="single" w:color="auto" w:sz="4" w:space="0"/>
              <w:bottom w:val="nil"/>
            </w:tcBorders>
            <w:shd w:val="clear" w:color="auto" w:fill="FFFFFF"/>
            <w:tcMar>
              <w:top w:w="10" w:type="dxa"/>
              <w:left w:w="10" w:type="dxa"/>
              <w:right w:w="10" w:type="dxa"/>
            </w:tcMar>
            <w:vAlign w:val="center"/>
          </w:tcPr>
          <w:p w14:paraId="23E4BBC2">
            <w:pPr>
              <w:pStyle w:val="10"/>
              <w:keepNext/>
              <w:widowControl/>
              <w:snapToGrid w:val="0"/>
              <w:spacing w:line="240" w:lineRule="atLeast"/>
              <w:jc w:val="center"/>
              <w:rPr>
                <w:rFonts w:ascii="Times New Roman" w:hAnsi="Times New Roman"/>
                <w:color w:val="000000"/>
                <w:sz w:val="22"/>
                <w:szCs w:val="22"/>
              </w:rPr>
            </w:pPr>
            <w:r>
              <w:rPr>
                <w:rFonts w:hint="eastAsia" w:ascii="Times New Roman" w:hAnsi="Times New Roman"/>
                <w:color w:val="000000"/>
                <w:sz w:val="22"/>
                <w:szCs w:val="22"/>
              </w:rPr>
              <w:t>Bilpatide</w:t>
            </w:r>
            <w:r>
              <w:rPr>
                <w:rFonts w:ascii="Times New Roman" w:hAnsi="Times New Roman"/>
                <w:color w:val="000000"/>
                <w:sz w:val="22"/>
                <w:szCs w:val="22"/>
              </w:rPr>
              <w:t xml:space="preserve"> 15mg</w:t>
            </w:r>
          </w:p>
        </w:tc>
        <w:tc>
          <w:tcPr>
            <w:tcW w:w="1772" w:type="dxa"/>
            <w:tcBorders>
              <w:top w:val="single" w:color="auto" w:sz="4" w:space="0"/>
              <w:bottom w:val="nil"/>
            </w:tcBorders>
            <w:shd w:val="clear" w:color="auto" w:fill="FFFFFF"/>
            <w:vAlign w:val="center"/>
          </w:tcPr>
          <w:p w14:paraId="0F756B48">
            <w:pPr>
              <w:pStyle w:val="10"/>
              <w:keepNext/>
              <w:widowControl/>
              <w:snapToGrid w:val="0"/>
              <w:spacing w:line="240" w:lineRule="atLeast"/>
              <w:jc w:val="center"/>
              <w:rPr>
                <w:rFonts w:ascii="Times New Roman" w:hAnsi="Times New Roman"/>
                <w:color w:val="000000"/>
                <w:sz w:val="22"/>
                <w:szCs w:val="22"/>
              </w:rPr>
            </w:pPr>
            <w:r>
              <w:rPr>
                <w:rFonts w:ascii="Times New Roman" w:hAnsi="Times New Roman"/>
                <w:color w:val="000000"/>
                <w:sz w:val="22"/>
                <w:szCs w:val="22"/>
              </w:rPr>
              <w:t>Placebo</w:t>
            </w:r>
          </w:p>
        </w:tc>
      </w:tr>
      <w:tr w14:paraId="23506124">
        <w:tblPrEx>
          <w:tblCellMar>
            <w:top w:w="0" w:type="dxa"/>
            <w:left w:w="0" w:type="dxa"/>
            <w:bottom w:w="0" w:type="dxa"/>
            <w:right w:w="0" w:type="dxa"/>
          </w:tblCellMar>
        </w:tblPrEx>
        <w:trPr>
          <w:jc w:val="center"/>
        </w:trPr>
        <w:tc>
          <w:tcPr>
            <w:tcW w:w="3338" w:type="dxa"/>
            <w:vMerge w:val="continue"/>
            <w:tcBorders>
              <w:top w:val="single" w:color="auto" w:sz="4" w:space="0"/>
              <w:bottom w:val="single" w:color="auto" w:sz="4" w:space="0"/>
            </w:tcBorders>
            <w:shd w:val="clear" w:color="auto" w:fill="FFFFFF"/>
            <w:tcMar>
              <w:top w:w="10" w:type="dxa"/>
              <w:left w:w="10" w:type="dxa"/>
              <w:right w:w="10" w:type="dxa"/>
            </w:tcMar>
            <w:vAlign w:val="center"/>
          </w:tcPr>
          <w:p w14:paraId="3ED45FB8">
            <w:pPr>
              <w:keepNext/>
              <w:snapToGrid w:val="0"/>
              <w:rPr>
                <w:rFonts w:ascii="Times New Roman" w:hAnsi="Times New Roman" w:cs="Times New Roman"/>
                <w:color w:val="000000"/>
                <w:sz w:val="22"/>
                <w:szCs w:val="22"/>
              </w:rPr>
            </w:pPr>
          </w:p>
        </w:tc>
        <w:tc>
          <w:tcPr>
            <w:tcW w:w="1772" w:type="dxa"/>
            <w:tcBorders>
              <w:top w:val="nil"/>
              <w:bottom w:val="single" w:color="auto" w:sz="4" w:space="0"/>
            </w:tcBorders>
            <w:shd w:val="clear" w:color="auto" w:fill="FFFFFF"/>
            <w:tcMar>
              <w:top w:w="10" w:type="dxa"/>
              <w:left w:w="10" w:type="dxa"/>
              <w:right w:w="10" w:type="dxa"/>
            </w:tcMar>
            <w:vAlign w:val="center"/>
          </w:tcPr>
          <w:p w14:paraId="75EE5EB4">
            <w:pPr>
              <w:pStyle w:val="10"/>
              <w:keepNext/>
              <w:widowControl/>
              <w:snapToGrid w:val="0"/>
              <w:jc w:val="center"/>
              <w:rPr>
                <w:rFonts w:ascii="Times New Roman" w:hAnsi="Times New Roman"/>
                <w:color w:val="000000"/>
                <w:sz w:val="22"/>
                <w:szCs w:val="22"/>
              </w:rPr>
            </w:pPr>
            <w:r>
              <w:rPr>
                <w:rFonts w:ascii="Times New Roman" w:hAnsi="Times New Roman"/>
                <w:color w:val="000000"/>
                <w:sz w:val="22"/>
                <w:szCs w:val="22"/>
              </w:rPr>
              <w:t>(N=41)</w:t>
            </w:r>
          </w:p>
        </w:tc>
        <w:tc>
          <w:tcPr>
            <w:tcW w:w="1772" w:type="dxa"/>
            <w:tcBorders>
              <w:top w:val="nil"/>
              <w:bottom w:val="single" w:color="auto" w:sz="4" w:space="0"/>
            </w:tcBorders>
            <w:shd w:val="clear" w:color="auto" w:fill="FFFFFF"/>
            <w:tcMar>
              <w:top w:w="10" w:type="dxa"/>
              <w:left w:w="10" w:type="dxa"/>
              <w:right w:w="10" w:type="dxa"/>
            </w:tcMar>
            <w:vAlign w:val="center"/>
          </w:tcPr>
          <w:p w14:paraId="54B41DCB">
            <w:pPr>
              <w:pStyle w:val="10"/>
              <w:keepNext/>
              <w:widowControl/>
              <w:snapToGrid w:val="0"/>
              <w:jc w:val="center"/>
              <w:rPr>
                <w:rFonts w:ascii="Times New Roman" w:hAnsi="Times New Roman"/>
                <w:color w:val="000000"/>
                <w:sz w:val="22"/>
                <w:szCs w:val="22"/>
              </w:rPr>
            </w:pPr>
            <w:r>
              <w:rPr>
                <w:rFonts w:ascii="Times New Roman" w:hAnsi="Times New Roman"/>
                <w:color w:val="000000"/>
                <w:sz w:val="22"/>
                <w:szCs w:val="22"/>
              </w:rPr>
              <w:t>(N=39)</w:t>
            </w:r>
          </w:p>
        </w:tc>
        <w:tc>
          <w:tcPr>
            <w:tcW w:w="1772" w:type="dxa"/>
            <w:tcBorders>
              <w:top w:val="nil"/>
              <w:bottom w:val="single" w:color="auto" w:sz="4" w:space="0"/>
            </w:tcBorders>
            <w:shd w:val="clear" w:color="auto" w:fill="FFFFFF"/>
            <w:tcMar>
              <w:top w:w="10" w:type="dxa"/>
              <w:left w:w="10" w:type="dxa"/>
              <w:right w:w="10" w:type="dxa"/>
            </w:tcMar>
            <w:vAlign w:val="center"/>
          </w:tcPr>
          <w:p w14:paraId="1CE7DF12">
            <w:pPr>
              <w:pStyle w:val="10"/>
              <w:keepNext/>
              <w:widowControl/>
              <w:snapToGrid w:val="0"/>
              <w:jc w:val="center"/>
              <w:rPr>
                <w:rFonts w:ascii="Times New Roman" w:hAnsi="Times New Roman"/>
                <w:color w:val="000000"/>
                <w:sz w:val="22"/>
                <w:szCs w:val="22"/>
              </w:rPr>
            </w:pPr>
            <w:r>
              <w:rPr>
                <w:rFonts w:ascii="Times New Roman" w:hAnsi="Times New Roman"/>
                <w:color w:val="000000"/>
                <w:sz w:val="22"/>
                <w:szCs w:val="22"/>
              </w:rPr>
              <w:t>(N=40)</w:t>
            </w:r>
          </w:p>
        </w:tc>
        <w:tc>
          <w:tcPr>
            <w:tcW w:w="1772" w:type="dxa"/>
            <w:tcBorders>
              <w:top w:val="nil"/>
              <w:bottom w:val="single" w:color="auto" w:sz="4" w:space="0"/>
            </w:tcBorders>
            <w:shd w:val="clear" w:color="auto" w:fill="FFFFFF"/>
            <w:tcMar>
              <w:top w:w="10" w:type="dxa"/>
              <w:left w:w="10" w:type="dxa"/>
              <w:right w:w="10" w:type="dxa"/>
            </w:tcMar>
            <w:vAlign w:val="center"/>
          </w:tcPr>
          <w:p w14:paraId="066585B7">
            <w:pPr>
              <w:pStyle w:val="10"/>
              <w:keepNext/>
              <w:widowControl/>
              <w:snapToGrid w:val="0"/>
              <w:jc w:val="center"/>
              <w:rPr>
                <w:rFonts w:ascii="Times New Roman" w:hAnsi="Times New Roman"/>
                <w:color w:val="000000"/>
                <w:sz w:val="22"/>
                <w:szCs w:val="22"/>
              </w:rPr>
            </w:pPr>
            <w:r>
              <w:rPr>
                <w:rFonts w:ascii="Times New Roman" w:hAnsi="Times New Roman"/>
                <w:color w:val="000000"/>
                <w:sz w:val="22"/>
                <w:szCs w:val="22"/>
              </w:rPr>
              <w:t>(N=41)</w:t>
            </w:r>
          </w:p>
        </w:tc>
        <w:tc>
          <w:tcPr>
            <w:tcW w:w="1772" w:type="dxa"/>
            <w:tcBorders>
              <w:top w:val="nil"/>
              <w:bottom w:val="single" w:color="auto" w:sz="4" w:space="0"/>
            </w:tcBorders>
            <w:shd w:val="clear" w:color="auto" w:fill="FFFFFF"/>
            <w:tcMar>
              <w:top w:w="10" w:type="dxa"/>
              <w:left w:w="10" w:type="dxa"/>
              <w:right w:w="10" w:type="dxa"/>
            </w:tcMar>
            <w:vAlign w:val="center"/>
          </w:tcPr>
          <w:p w14:paraId="7FC77E97">
            <w:pPr>
              <w:pStyle w:val="10"/>
              <w:keepNext/>
              <w:widowControl/>
              <w:snapToGrid w:val="0"/>
              <w:jc w:val="center"/>
              <w:rPr>
                <w:rFonts w:ascii="Times New Roman" w:hAnsi="Times New Roman"/>
                <w:color w:val="000000"/>
                <w:sz w:val="22"/>
                <w:szCs w:val="22"/>
              </w:rPr>
            </w:pPr>
            <w:r>
              <w:rPr>
                <w:rFonts w:ascii="Times New Roman" w:hAnsi="Times New Roman"/>
                <w:color w:val="000000"/>
                <w:sz w:val="22"/>
                <w:szCs w:val="22"/>
              </w:rPr>
              <w:t>(N=8)</w:t>
            </w:r>
          </w:p>
        </w:tc>
        <w:tc>
          <w:tcPr>
            <w:tcW w:w="1772" w:type="dxa"/>
            <w:tcBorders>
              <w:top w:val="nil"/>
              <w:bottom w:val="single" w:color="auto" w:sz="4" w:space="0"/>
            </w:tcBorders>
            <w:shd w:val="clear" w:color="auto" w:fill="FFFFFF"/>
            <w:vAlign w:val="center"/>
          </w:tcPr>
          <w:p w14:paraId="192350BD">
            <w:pPr>
              <w:pStyle w:val="10"/>
              <w:keepNext/>
              <w:widowControl/>
              <w:snapToGrid w:val="0"/>
              <w:jc w:val="center"/>
              <w:rPr>
                <w:rFonts w:ascii="Times New Roman" w:hAnsi="Times New Roman"/>
                <w:color w:val="000000"/>
                <w:sz w:val="22"/>
                <w:szCs w:val="22"/>
              </w:rPr>
            </w:pPr>
            <w:r>
              <w:rPr>
                <w:rFonts w:ascii="Times New Roman" w:hAnsi="Times New Roman"/>
                <w:color w:val="000000"/>
                <w:sz w:val="22"/>
                <w:szCs w:val="22"/>
              </w:rPr>
              <w:t>(N=62)</w:t>
            </w:r>
          </w:p>
        </w:tc>
      </w:tr>
      <w:tr w14:paraId="1B1C52E8">
        <w:tblPrEx>
          <w:tblCellMar>
            <w:top w:w="0" w:type="dxa"/>
            <w:left w:w="0" w:type="dxa"/>
            <w:bottom w:w="0" w:type="dxa"/>
            <w:right w:w="0" w:type="dxa"/>
          </w:tblCellMar>
        </w:tblPrEx>
        <w:trPr>
          <w:jc w:val="center"/>
        </w:trPr>
        <w:tc>
          <w:tcPr>
            <w:tcW w:w="3338" w:type="dxa"/>
            <w:tcBorders>
              <w:top w:val="single" w:color="auto" w:sz="4" w:space="0"/>
              <w:bottom w:val="nil"/>
            </w:tcBorders>
            <w:shd w:val="clear" w:color="auto" w:fill="FFFFFF"/>
            <w:tcMar>
              <w:top w:w="10" w:type="dxa"/>
              <w:left w:w="10" w:type="dxa"/>
              <w:right w:w="10" w:type="dxa"/>
            </w:tcMar>
            <w:vAlign w:val="center"/>
          </w:tcPr>
          <w:p w14:paraId="5DAB6656">
            <w:pPr>
              <w:pStyle w:val="10"/>
              <w:keepNext/>
              <w:widowControl/>
              <w:snapToGrid w:val="0"/>
              <w:rPr>
                <w:rFonts w:ascii="Times New Roman" w:hAnsi="Times New Roman"/>
                <w:color w:val="000000"/>
                <w:sz w:val="22"/>
                <w:szCs w:val="22"/>
              </w:rPr>
            </w:pPr>
            <w:r>
              <w:rPr>
                <w:rFonts w:ascii="Times New Roman" w:hAnsi="Times New Roman" w:eastAsia="宋体"/>
                <w:color w:val="000000"/>
                <w:sz w:val="22"/>
                <w:szCs w:val="22"/>
                <w:lang w:bidi="ar"/>
              </w:rPr>
              <w:t>Participants with ADA, n (%)</w:t>
            </w:r>
          </w:p>
        </w:tc>
        <w:tc>
          <w:tcPr>
            <w:tcW w:w="1772" w:type="dxa"/>
            <w:tcBorders>
              <w:top w:val="single" w:color="auto" w:sz="4" w:space="0"/>
              <w:bottom w:val="nil"/>
            </w:tcBorders>
            <w:shd w:val="clear" w:color="auto" w:fill="FFFFFF"/>
            <w:vAlign w:val="center"/>
          </w:tcPr>
          <w:p w14:paraId="781336DF">
            <w:pPr>
              <w:pStyle w:val="10"/>
              <w:keepNext/>
              <w:widowControl/>
              <w:snapToGrid w:val="0"/>
              <w:jc w:val="center"/>
              <w:rPr>
                <w:rFonts w:ascii="Times New Roman" w:hAnsi="Times New Roman"/>
                <w:color w:val="000000"/>
                <w:sz w:val="22"/>
                <w:szCs w:val="22"/>
              </w:rPr>
            </w:pPr>
          </w:p>
        </w:tc>
        <w:tc>
          <w:tcPr>
            <w:tcW w:w="1772" w:type="dxa"/>
            <w:tcBorders>
              <w:top w:val="single" w:color="auto" w:sz="4" w:space="0"/>
              <w:bottom w:val="nil"/>
            </w:tcBorders>
            <w:shd w:val="clear" w:color="auto" w:fill="FFFFFF"/>
            <w:vAlign w:val="center"/>
          </w:tcPr>
          <w:p w14:paraId="142D04CC">
            <w:pPr>
              <w:pStyle w:val="10"/>
              <w:keepNext/>
              <w:widowControl/>
              <w:snapToGrid w:val="0"/>
              <w:jc w:val="center"/>
              <w:rPr>
                <w:rFonts w:ascii="Times New Roman" w:hAnsi="Times New Roman"/>
                <w:color w:val="000000"/>
                <w:sz w:val="22"/>
                <w:szCs w:val="22"/>
              </w:rPr>
            </w:pPr>
          </w:p>
        </w:tc>
        <w:tc>
          <w:tcPr>
            <w:tcW w:w="1772" w:type="dxa"/>
            <w:tcBorders>
              <w:top w:val="single" w:color="auto" w:sz="4" w:space="0"/>
              <w:bottom w:val="nil"/>
            </w:tcBorders>
            <w:shd w:val="clear" w:color="auto" w:fill="FFFFFF"/>
            <w:vAlign w:val="center"/>
          </w:tcPr>
          <w:p w14:paraId="1E1DBC49">
            <w:pPr>
              <w:pStyle w:val="10"/>
              <w:keepNext/>
              <w:widowControl/>
              <w:snapToGrid w:val="0"/>
              <w:jc w:val="center"/>
              <w:rPr>
                <w:rFonts w:ascii="Times New Roman" w:hAnsi="Times New Roman"/>
                <w:color w:val="000000"/>
                <w:sz w:val="22"/>
                <w:szCs w:val="22"/>
              </w:rPr>
            </w:pPr>
          </w:p>
        </w:tc>
        <w:tc>
          <w:tcPr>
            <w:tcW w:w="1772" w:type="dxa"/>
            <w:tcBorders>
              <w:top w:val="single" w:color="auto" w:sz="4" w:space="0"/>
              <w:bottom w:val="nil"/>
            </w:tcBorders>
            <w:shd w:val="clear" w:color="auto" w:fill="FFFFFF"/>
            <w:vAlign w:val="center"/>
          </w:tcPr>
          <w:p w14:paraId="75CCFC81">
            <w:pPr>
              <w:pStyle w:val="10"/>
              <w:keepNext/>
              <w:widowControl/>
              <w:snapToGrid w:val="0"/>
              <w:jc w:val="center"/>
              <w:rPr>
                <w:rFonts w:ascii="Times New Roman" w:hAnsi="Times New Roman"/>
                <w:color w:val="000000"/>
                <w:sz w:val="22"/>
                <w:szCs w:val="22"/>
              </w:rPr>
            </w:pPr>
          </w:p>
        </w:tc>
        <w:tc>
          <w:tcPr>
            <w:tcW w:w="1772" w:type="dxa"/>
            <w:tcBorders>
              <w:top w:val="single" w:color="auto" w:sz="4" w:space="0"/>
              <w:bottom w:val="nil"/>
            </w:tcBorders>
            <w:shd w:val="clear" w:color="auto" w:fill="FFFFFF"/>
            <w:vAlign w:val="center"/>
          </w:tcPr>
          <w:p w14:paraId="53FFE5B6">
            <w:pPr>
              <w:pStyle w:val="10"/>
              <w:keepNext/>
              <w:widowControl/>
              <w:snapToGrid w:val="0"/>
              <w:jc w:val="center"/>
              <w:rPr>
                <w:rFonts w:ascii="Times New Roman" w:hAnsi="Times New Roman"/>
                <w:color w:val="000000"/>
                <w:sz w:val="22"/>
                <w:szCs w:val="22"/>
              </w:rPr>
            </w:pPr>
          </w:p>
        </w:tc>
        <w:tc>
          <w:tcPr>
            <w:tcW w:w="1772" w:type="dxa"/>
            <w:tcBorders>
              <w:top w:val="single" w:color="auto" w:sz="4" w:space="0"/>
              <w:bottom w:val="nil"/>
            </w:tcBorders>
            <w:shd w:val="clear" w:color="auto" w:fill="FFFFFF"/>
            <w:vAlign w:val="center"/>
          </w:tcPr>
          <w:p w14:paraId="11D489CA">
            <w:pPr>
              <w:pStyle w:val="10"/>
              <w:keepNext/>
              <w:widowControl/>
              <w:snapToGrid w:val="0"/>
              <w:jc w:val="center"/>
              <w:rPr>
                <w:rFonts w:ascii="Times New Roman" w:hAnsi="Times New Roman"/>
                <w:color w:val="000000"/>
                <w:sz w:val="22"/>
                <w:szCs w:val="22"/>
              </w:rPr>
            </w:pPr>
          </w:p>
        </w:tc>
      </w:tr>
      <w:tr w14:paraId="28C4BD40">
        <w:tblPrEx>
          <w:tblCellMar>
            <w:top w:w="0" w:type="dxa"/>
            <w:left w:w="0" w:type="dxa"/>
            <w:bottom w:w="0" w:type="dxa"/>
            <w:right w:w="0" w:type="dxa"/>
          </w:tblCellMar>
        </w:tblPrEx>
        <w:trPr>
          <w:jc w:val="center"/>
        </w:trPr>
        <w:tc>
          <w:tcPr>
            <w:tcW w:w="3338" w:type="dxa"/>
            <w:tcBorders>
              <w:top w:val="nil"/>
              <w:bottom w:val="nil"/>
            </w:tcBorders>
            <w:shd w:val="clear" w:color="auto" w:fill="FFFFFF"/>
            <w:tcMar>
              <w:top w:w="10" w:type="dxa"/>
              <w:left w:w="10" w:type="dxa"/>
              <w:right w:w="10" w:type="dxa"/>
            </w:tcMar>
            <w:vAlign w:val="center"/>
          </w:tcPr>
          <w:p w14:paraId="28A55551">
            <w:pPr>
              <w:pStyle w:val="10"/>
              <w:keepNext/>
              <w:widowControl/>
              <w:snapToGrid w:val="0"/>
              <w:rPr>
                <w:rFonts w:ascii="Times New Roman" w:hAnsi="Times New Roman" w:eastAsia="宋体"/>
                <w:color w:val="000000"/>
                <w:sz w:val="22"/>
                <w:szCs w:val="22"/>
              </w:rPr>
            </w:pPr>
            <w:r>
              <w:rPr>
                <w:rFonts w:ascii="Times New Roman" w:hAnsi="Times New Roman" w:eastAsia="宋体"/>
                <w:color w:val="000000"/>
                <w:sz w:val="22"/>
                <w:szCs w:val="22"/>
                <w:lang w:bidi="ar"/>
              </w:rPr>
              <w:t>At baseline</w:t>
            </w:r>
          </w:p>
        </w:tc>
        <w:tc>
          <w:tcPr>
            <w:tcW w:w="1772" w:type="dxa"/>
            <w:tcBorders>
              <w:top w:val="nil"/>
              <w:bottom w:val="nil"/>
            </w:tcBorders>
            <w:shd w:val="clear" w:color="auto" w:fill="FFFFFF"/>
          </w:tcPr>
          <w:p w14:paraId="08A95DA9">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5 (12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w:t>
            </w:r>
          </w:p>
        </w:tc>
        <w:tc>
          <w:tcPr>
            <w:tcW w:w="1772" w:type="dxa"/>
            <w:tcBorders>
              <w:top w:val="nil"/>
              <w:bottom w:val="nil"/>
            </w:tcBorders>
            <w:shd w:val="clear" w:color="auto" w:fill="FFFFFF"/>
          </w:tcPr>
          <w:p w14:paraId="647AD94F">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3 (7</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w:t>
            </w:r>
          </w:p>
        </w:tc>
        <w:tc>
          <w:tcPr>
            <w:tcW w:w="1772" w:type="dxa"/>
            <w:tcBorders>
              <w:top w:val="nil"/>
              <w:bottom w:val="nil"/>
            </w:tcBorders>
            <w:shd w:val="clear" w:color="auto" w:fill="FFFFFF"/>
          </w:tcPr>
          <w:p w14:paraId="57EF9F63">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5 (12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5%)</w:t>
            </w:r>
          </w:p>
        </w:tc>
        <w:tc>
          <w:tcPr>
            <w:tcW w:w="1772" w:type="dxa"/>
            <w:tcBorders>
              <w:top w:val="nil"/>
              <w:bottom w:val="nil"/>
            </w:tcBorders>
            <w:shd w:val="clear" w:color="auto" w:fill="FFFFFF"/>
          </w:tcPr>
          <w:p w14:paraId="1EC28431">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3 (7</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w:t>
            </w:r>
          </w:p>
        </w:tc>
        <w:tc>
          <w:tcPr>
            <w:tcW w:w="1772" w:type="dxa"/>
            <w:tcBorders>
              <w:top w:val="nil"/>
              <w:bottom w:val="nil"/>
            </w:tcBorders>
            <w:shd w:val="clear" w:color="auto" w:fill="FFFFFF"/>
          </w:tcPr>
          <w:p w14:paraId="2755FC82">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p>
        </w:tc>
        <w:tc>
          <w:tcPr>
            <w:tcW w:w="1772" w:type="dxa"/>
            <w:tcBorders>
              <w:top w:val="nil"/>
              <w:bottom w:val="nil"/>
            </w:tcBorders>
            <w:shd w:val="clear" w:color="auto" w:fill="FFFFFF"/>
          </w:tcPr>
          <w:p w14:paraId="7E028B89">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4 (6</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5%)</w:t>
            </w:r>
          </w:p>
        </w:tc>
      </w:tr>
      <w:tr w14:paraId="03A90D0E">
        <w:tblPrEx>
          <w:tblCellMar>
            <w:top w:w="0" w:type="dxa"/>
            <w:left w:w="0" w:type="dxa"/>
            <w:bottom w:w="0" w:type="dxa"/>
            <w:right w:w="0" w:type="dxa"/>
          </w:tblCellMar>
        </w:tblPrEx>
        <w:trPr>
          <w:jc w:val="center"/>
        </w:trPr>
        <w:tc>
          <w:tcPr>
            <w:tcW w:w="3338" w:type="dxa"/>
            <w:tcBorders>
              <w:top w:val="nil"/>
              <w:bottom w:val="nil"/>
            </w:tcBorders>
            <w:shd w:val="clear" w:color="auto" w:fill="FFFFFF"/>
            <w:tcMar>
              <w:top w:w="10" w:type="dxa"/>
              <w:left w:w="10" w:type="dxa"/>
              <w:right w:w="10" w:type="dxa"/>
            </w:tcMar>
            <w:vAlign w:val="center"/>
          </w:tcPr>
          <w:p w14:paraId="1E9D18AB">
            <w:pPr>
              <w:pStyle w:val="10"/>
              <w:keepNext/>
              <w:widowControl/>
              <w:snapToGrid w:val="0"/>
              <w:rPr>
                <w:rFonts w:ascii="Times New Roman" w:hAnsi="Times New Roman" w:eastAsia="宋体"/>
                <w:color w:val="000000"/>
                <w:sz w:val="22"/>
                <w:szCs w:val="22"/>
              </w:rPr>
            </w:pPr>
            <w:r>
              <w:rPr>
                <w:rFonts w:ascii="Times New Roman" w:hAnsi="Times New Roman" w:eastAsia="宋体"/>
                <w:color w:val="000000"/>
                <w:sz w:val="22"/>
                <w:szCs w:val="22"/>
                <w:lang w:bidi="ar"/>
              </w:rPr>
              <w:t>Post-treatment</w:t>
            </w:r>
          </w:p>
        </w:tc>
        <w:tc>
          <w:tcPr>
            <w:tcW w:w="1772" w:type="dxa"/>
            <w:tcBorders>
              <w:top w:val="nil"/>
              <w:bottom w:val="nil"/>
            </w:tcBorders>
            <w:shd w:val="clear" w:color="auto" w:fill="FFFFFF"/>
          </w:tcPr>
          <w:p w14:paraId="16602803">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9 (22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w:t>
            </w:r>
          </w:p>
        </w:tc>
        <w:tc>
          <w:tcPr>
            <w:tcW w:w="1772" w:type="dxa"/>
            <w:tcBorders>
              <w:top w:val="nil"/>
              <w:bottom w:val="nil"/>
            </w:tcBorders>
            <w:shd w:val="clear" w:color="auto" w:fill="FFFFFF"/>
          </w:tcPr>
          <w:p w14:paraId="01EBC233">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6 (15</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w:t>
            </w:r>
          </w:p>
        </w:tc>
        <w:tc>
          <w:tcPr>
            <w:tcW w:w="1772" w:type="dxa"/>
            <w:tcBorders>
              <w:top w:val="nil"/>
              <w:bottom w:val="nil"/>
            </w:tcBorders>
            <w:shd w:val="clear" w:color="auto" w:fill="FFFFFF"/>
          </w:tcPr>
          <w:p w14:paraId="4C85E077">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10 (25</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w:t>
            </w:r>
          </w:p>
        </w:tc>
        <w:tc>
          <w:tcPr>
            <w:tcW w:w="1772" w:type="dxa"/>
            <w:tcBorders>
              <w:top w:val="nil"/>
              <w:bottom w:val="nil"/>
            </w:tcBorders>
            <w:shd w:val="clear" w:color="auto" w:fill="FFFFFF"/>
          </w:tcPr>
          <w:p w14:paraId="47010914">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7 (17</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1%)</w:t>
            </w:r>
          </w:p>
        </w:tc>
        <w:tc>
          <w:tcPr>
            <w:tcW w:w="1772" w:type="dxa"/>
            <w:tcBorders>
              <w:top w:val="nil"/>
              <w:bottom w:val="nil"/>
            </w:tcBorders>
            <w:shd w:val="clear" w:color="auto" w:fill="FFFFFF"/>
          </w:tcPr>
          <w:p w14:paraId="0DC61890">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p>
        </w:tc>
        <w:tc>
          <w:tcPr>
            <w:tcW w:w="1772" w:type="dxa"/>
            <w:tcBorders>
              <w:top w:val="nil"/>
              <w:bottom w:val="nil"/>
            </w:tcBorders>
            <w:shd w:val="clear" w:color="auto" w:fill="FFFFFF"/>
          </w:tcPr>
          <w:p w14:paraId="736D6E34">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6 (9</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w:t>
            </w:r>
          </w:p>
        </w:tc>
      </w:tr>
      <w:tr w14:paraId="65E804F9">
        <w:tblPrEx>
          <w:tblCellMar>
            <w:top w:w="0" w:type="dxa"/>
            <w:left w:w="0" w:type="dxa"/>
            <w:bottom w:w="0" w:type="dxa"/>
            <w:right w:w="0" w:type="dxa"/>
          </w:tblCellMar>
        </w:tblPrEx>
        <w:trPr>
          <w:jc w:val="center"/>
        </w:trPr>
        <w:tc>
          <w:tcPr>
            <w:tcW w:w="3338" w:type="dxa"/>
            <w:tcBorders>
              <w:top w:val="nil"/>
              <w:bottom w:val="nil"/>
            </w:tcBorders>
            <w:shd w:val="clear" w:color="auto" w:fill="FFFFFF"/>
            <w:tcMar>
              <w:top w:w="10" w:type="dxa"/>
              <w:left w:w="10" w:type="dxa"/>
              <w:right w:w="10" w:type="dxa"/>
            </w:tcMar>
            <w:vAlign w:val="center"/>
          </w:tcPr>
          <w:p w14:paraId="0766832B">
            <w:pPr>
              <w:pStyle w:val="10"/>
              <w:keepNext/>
              <w:widowControl/>
              <w:snapToGrid w:val="0"/>
              <w:rPr>
                <w:rFonts w:ascii="Times New Roman" w:hAnsi="Times New Roman" w:eastAsia="宋体"/>
                <w:color w:val="000000"/>
                <w:sz w:val="22"/>
                <w:szCs w:val="22"/>
              </w:rPr>
            </w:pPr>
            <w:r>
              <w:rPr>
                <w:rFonts w:ascii="Times New Roman" w:hAnsi="Times New Roman" w:eastAsia="宋体"/>
                <w:color w:val="000000"/>
                <w:sz w:val="22"/>
                <w:szCs w:val="22"/>
                <w:lang w:bidi="ar"/>
              </w:rPr>
              <w:t>Treatment-emergent</w:t>
            </w:r>
          </w:p>
        </w:tc>
        <w:tc>
          <w:tcPr>
            <w:tcW w:w="1772" w:type="dxa"/>
            <w:tcBorders>
              <w:top w:val="nil"/>
              <w:bottom w:val="nil"/>
            </w:tcBorders>
            <w:shd w:val="clear" w:color="auto" w:fill="FFFFFF"/>
          </w:tcPr>
          <w:p w14:paraId="03917E70">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6 (14</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6%)</w:t>
            </w:r>
          </w:p>
        </w:tc>
        <w:tc>
          <w:tcPr>
            <w:tcW w:w="1772" w:type="dxa"/>
            <w:tcBorders>
              <w:top w:val="nil"/>
              <w:bottom w:val="nil"/>
            </w:tcBorders>
            <w:shd w:val="clear" w:color="auto" w:fill="FFFFFF"/>
          </w:tcPr>
          <w:p w14:paraId="7FAC50EC">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4 (10</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3%)</w:t>
            </w:r>
          </w:p>
        </w:tc>
        <w:tc>
          <w:tcPr>
            <w:tcW w:w="1772" w:type="dxa"/>
            <w:tcBorders>
              <w:top w:val="nil"/>
              <w:bottom w:val="nil"/>
            </w:tcBorders>
            <w:shd w:val="clear" w:color="auto" w:fill="FFFFFF"/>
          </w:tcPr>
          <w:p w14:paraId="10A97473">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6 (15</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0%)</w:t>
            </w:r>
          </w:p>
        </w:tc>
        <w:tc>
          <w:tcPr>
            <w:tcW w:w="1772" w:type="dxa"/>
            <w:tcBorders>
              <w:top w:val="nil"/>
              <w:bottom w:val="nil"/>
            </w:tcBorders>
            <w:shd w:val="clear" w:color="auto" w:fill="FFFFFF"/>
          </w:tcPr>
          <w:p w14:paraId="4FE51ABF">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5 (12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w:t>
            </w:r>
          </w:p>
        </w:tc>
        <w:tc>
          <w:tcPr>
            <w:tcW w:w="1772" w:type="dxa"/>
            <w:tcBorders>
              <w:top w:val="nil"/>
              <w:bottom w:val="nil"/>
            </w:tcBorders>
            <w:shd w:val="clear" w:color="auto" w:fill="FFFFFF"/>
          </w:tcPr>
          <w:p w14:paraId="233FE95B">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p>
        </w:tc>
        <w:tc>
          <w:tcPr>
            <w:tcW w:w="1772" w:type="dxa"/>
            <w:tcBorders>
              <w:top w:val="nil"/>
              <w:bottom w:val="nil"/>
            </w:tcBorders>
            <w:shd w:val="clear" w:color="auto" w:fill="FFFFFF"/>
          </w:tcPr>
          <w:p w14:paraId="0568A177">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3 (4</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8%)</w:t>
            </w:r>
          </w:p>
        </w:tc>
      </w:tr>
      <w:tr w14:paraId="3A1B4213">
        <w:tblPrEx>
          <w:tblCellMar>
            <w:top w:w="0" w:type="dxa"/>
            <w:left w:w="0" w:type="dxa"/>
            <w:bottom w:w="0" w:type="dxa"/>
            <w:right w:w="0" w:type="dxa"/>
          </w:tblCellMar>
        </w:tblPrEx>
        <w:trPr>
          <w:jc w:val="center"/>
        </w:trPr>
        <w:tc>
          <w:tcPr>
            <w:tcW w:w="3338" w:type="dxa"/>
            <w:tcBorders>
              <w:top w:val="nil"/>
              <w:bottom w:val="nil"/>
            </w:tcBorders>
            <w:shd w:val="clear" w:color="auto" w:fill="FFFFFF"/>
            <w:tcMar>
              <w:top w:w="10" w:type="dxa"/>
              <w:left w:w="10" w:type="dxa"/>
              <w:right w:w="10" w:type="dxa"/>
            </w:tcMar>
            <w:vAlign w:val="center"/>
          </w:tcPr>
          <w:p w14:paraId="1113B826">
            <w:pPr>
              <w:pStyle w:val="10"/>
              <w:keepNext/>
              <w:widowControl/>
              <w:snapToGrid w:val="0"/>
              <w:ind w:firstLine="220" w:firstLineChars="100"/>
              <w:rPr>
                <w:rFonts w:ascii="Times New Roman" w:hAnsi="Times New Roman" w:eastAsia="宋体"/>
                <w:color w:val="000000"/>
                <w:sz w:val="22"/>
                <w:szCs w:val="22"/>
              </w:rPr>
            </w:pPr>
            <w:r>
              <w:rPr>
                <w:rFonts w:ascii="Times New Roman" w:hAnsi="Times New Roman" w:eastAsia="宋体"/>
                <w:color w:val="000000"/>
                <w:sz w:val="22"/>
                <w:szCs w:val="22"/>
                <w:lang w:bidi="ar"/>
              </w:rPr>
              <w:t>Enhanced</w:t>
            </w:r>
          </w:p>
        </w:tc>
        <w:tc>
          <w:tcPr>
            <w:tcW w:w="1772" w:type="dxa"/>
            <w:tcBorders>
              <w:top w:val="nil"/>
              <w:bottom w:val="nil"/>
            </w:tcBorders>
            <w:shd w:val="clear" w:color="auto" w:fill="FFFFFF"/>
          </w:tcPr>
          <w:p w14:paraId="6DB2A6D2">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2 (4</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9%)</w:t>
            </w:r>
          </w:p>
        </w:tc>
        <w:tc>
          <w:tcPr>
            <w:tcW w:w="1772" w:type="dxa"/>
            <w:tcBorders>
              <w:top w:val="nil"/>
              <w:bottom w:val="nil"/>
            </w:tcBorders>
            <w:shd w:val="clear" w:color="auto" w:fill="FFFFFF"/>
          </w:tcPr>
          <w:p w14:paraId="79B6C909">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 (2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6%)</w:t>
            </w:r>
          </w:p>
        </w:tc>
        <w:tc>
          <w:tcPr>
            <w:tcW w:w="1772" w:type="dxa"/>
            <w:tcBorders>
              <w:top w:val="nil"/>
              <w:bottom w:val="nil"/>
            </w:tcBorders>
            <w:shd w:val="clear" w:color="auto" w:fill="FFFFFF"/>
          </w:tcPr>
          <w:p w14:paraId="744B5D1F">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 (2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5%)</w:t>
            </w:r>
          </w:p>
        </w:tc>
        <w:tc>
          <w:tcPr>
            <w:tcW w:w="1772" w:type="dxa"/>
            <w:tcBorders>
              <w:top w:val="nil"/>
              <w:bottom w:val="nil"/>
            </w:tcBorders>
            <w:shd w:val="clear" w:color="auto" w:fill="FFFFFF"/>
          </w:tcPr>
          <w:p w14:paraId="0A405C09">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p>
        </w:tc>
        <w:tc>
          <w:tcPr>
            <w:tcW w:w="1772" w:type="dxa"/>
            <w:tcBorders>
              <w:top w:val="nil"/>
              <w:bottom w:val="nil"/>
            </w:tcBorders>
            <w:shd w:val="clear" w:color="auto" w:fill="FFFFFF"/>
          </w:tcPr>
          <w:p w14:paraId="62177CCA">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p>
        </w:tc>
        <w:tc>
          <w:tcPr>
            <w:tcW w:w="1772" w:type="dxa"/>
            <w:tcBorders>
              <w:top w:val="nil"/>
              <w:bottom w:val="nil"/>
            </w:tcBorders>
            <w:shd w:val="clear" w:color="auto" w:fill="FFFFFF"/>
          </w:tcPr>
          <w:p w14:paraId="1C304E62">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p>
        </w:tc>
      </w:tr>
      <w:tr w14:paraId="5A17D3AF">
        <w:tblPrEx>
          <w:tblCellMar>
            <w:top w:w="0" w:type="dxa"/>
            <w:left w:w="0" w:type="dxa"/>
            <w:bottom w:w="0" w:type="dxa"/>
            <w:right w:w="0" w:type="dxa"/>
          </w:tblCellMar>
        </w:tblPrEx>
        <w:trPr>
          <w:jc w:val="center"/>
        </w:trPr>
        <w:tc>
          <w:tcPr>
            <w:tcW w:w="3338" w:type="dxa"/>
            <w:tcBorders>
              <w:top w:val="nil"/>
              <w:bottom w:val="nil"/>
            </w:tcBorders>
            <w:shd w:val="clear" w:color="auto" w:fill="FFFFFF"/>
            <w:tcMar>
              <w:top w:w="10" w:type="dxa"/>
              <w:left w:w="10" w:type="dxa"/>
              <w:right w:w="10" w:type="dxa"/>
            </w:tcMar>
            <w:vAlign w:val="center"/>
          </w:tcPr>
          <w:p w14:paraId="42C2B3EF">
            <w:pPr>
              <w:pStyle w:val="10"/>
              <w:keepNext/>
              <w:widowControl/>
              <w:snapToGrid w:val="0"/>
              <w:ind w:firstLine="220" w:firstLineChars="100"/>
              <w:rPr>
                <w:rFonts w:ascii="Times New Roman" w:hAnsi="Times New Roman" w:eastAsia="宋体"/>
                <w:color w:val="000000"/>
                <w:sz w:val="22"/>
                <w:szCs w:val="22"/>
              </w:rPr>
            </w:pPr>
            <w:r>
              <w:rPr>
                <w:rFonts w:ascii="Times New Roman" w:hAnsi="Times New Roman" w:eastAsia="宋体"/>
                <w:color w:val="000000"/>
                <w:sz w:val="22"/>
                <w:szCs w:val="22"/>
                <w:lang w:bidi="ar"/>
              </w:rPr>
              <w:t>Induced</w:t>
            </w:r>
          </w:p>
        </w:tc>
        <w:tc>
          <w:tcPr>
            <w:tcW w:w="1772" w:type="dxa"/>
            <w:tcBorders>
              <w:top w:val="nil"/>
              <w:bottom w:val="nil"/>
            </w:tcBorders>
            <w:shd w:val="clear" w:color="auto" w:fill="FFFFFF"/>
          </w:tcPr>
          <w:p w14:paraId="6C60298E">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4 (9</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8%)</w:t>
            </w:r>
          </w:p>
        </w:tc>
        <w:tc>
          <w:tcPr>
            <w:tcW w:w="1772" w:type="dxa"/>
            <w:tcBorders>
              <w:top w:val="nil"/>
              <w:bottom w:val="nil"/>
            </w:tcBorders>
            <w:shd w:val="clear" w:color="auto" w:fill="FFFFFF"/>
          </w:tcPr>
          <w:p w14:paraId="40271EC7">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3 (7</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7%)</w:t>
            </w:r>
          </w:p>
        </w:tc>
        <w:tc>
          <w:tcPr>
            <w:tcW w:w="1772" w:type="dxa"/>
            <w:tcBorders>
              <w:top w:val="nil"/>
              <w:bottom w:val="nil"/>
            </w:tcBorders>
            <w:shd w:val="clear" w:color="auto" w:fill="FFFFFF"/>
          </w:tcPr>
          <w:p w14:paraId="37D48B3D">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5 (12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5%)</w:t>
            </w:r>
          </w:p>
        </w:tc>
        <w:tc>
          <w:tcPr>
            <w:tcW w:w="1772" w:type="dxa"/>
            <w:tcBorders>
              <w:top w:val="nil"/>
              <w:bottom w:val="nil"/>
            </w:tcBorders>
            <w:shd w:val="clear" w:color="auto" w:fill="FFFFFF"/>
          </w:tcPr>
          <w:p w14:paraId="6FEE7FEB">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5 (12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2%)</w:t>
            </w:r>
          </w:p>
        </w:tc>
        <w:tc>
          <w:tcPr>
            <w:tcW w:w="1772" w:type="dxa"/>
            <w:tcBorders>
              <w:top w:val="nil"/>
              <w:bottom w:val="nil"/>
            </w:tcBorders>
            <w:shd w:val="clear" w:color="auto" w:fill="FFFFFF"/>
          </w:tcPr>
          <w:p w14:paraId="2BAE55A1">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p>
        </w:tc>
        <w:tc>
          <w:tcPr>
            <w:tcW w:w="1772" w:type="dxa"/>
            <w:tcBorders>
              <w:top w:val="nil"/>
              <w:bottom w:val="nil"/>
            </w:tcBorders>
            <w:shd w:val="clear" w:color="auto" w:fill="FFFFFF"/>
          </w:tcPr>
          <w:p w14:paraId="04294F91">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3 (4</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8%)</w:t>
            </w:r>
          </w:p>
        </w:tc>
      </w:tr>
      <w:tr w14:paraId="6F4B04DF">
        <w:tblPrEx>
          <w:tblCellMar>
            <w:top w:w="0" w:type="dxa"/>
            <w:left w:w="0" w:type="dxa"/>
            <w:bottom w:w="0" w:type="dxa"/>
            <w:right w:w="0" w:type="dxa"/>
          </w:tblCellMar>
        </w:tblPrEx>
        <w:trPr>
          <w:jc w:val="center"/>
        </w:trPr>
        <w:tc>
          <w:tcPr>
            <w:tcW w:w="3338" w:type="dxa"/>
            <w:tcBorders>
              <w:top w:val="nil"/>
              <w:bottom w:val="single" w:color="auto" w:sz="4" w:space="0"/>
            </w:tcBorders>
            <w:shd w:val="clear" w:color="auto" w:fill="FFFFFF"/>
            <w:tcMar>
              <w:top w:w="10" w:type="dxa"/>
              <w:left w:w="10" w:type="dxa"/>
              <w:right w:w="10" w:type="dxa"/>
            </w:tcMar>
            <w:vAlign w:val="center"/>
          </w:tcPr>
          <w:p w14:paraId="5F20C461">
            <w:pPr>
              <w:pStyle w:val="10"/>
              <w:keepNext/>
              <w:widowControl/>
              <w:snapToGrid w:val="0"/>
              <w:ind w:firstLine="220" w:firstLineChars="100"/>
              <w:rPr>
                <w:rFonts w:ascii="Times New Roman" w:hAnsi="Times New Roman" w:eastAsia="宋体"/>
                <w:color w:val="000000"/>
                <w:sz w:val="22"/>
                <w:szCs w:val="22"/>
              </w:rPr>
            </w:pPr>
            <w:r>
              <w:rPr>
                <w:rFonts w:ascii="Times New Roman" w:hAnsi="Times New Roman" w:eastAsia="宋体"/>
                <w:color w:val="000000"/>
                <w:sz w:val="22"/>
                <w:szCs w:val="22"/>
                <w:lang w:bidi="ar"/>
              </w:rPr>
              <w:t>Seroreversion</w:t>
            </w:r>
          </w:p>
        </w:tc>
        <w:tc>
          <w:tcPr>
            <w:tcW w:w="1772" w:type="dxa"/>
            <w:tcBorders>
              <w:top w:val="nil"/>
              <w:bottom w:val="single" w:color="auto" w:sz="4" w:space="0"/>
            </w:tcBorders>
            <w:shd w:val="clear" w:color="auto" w:fill="FFFFFF"/>
          </w:tcPr>
          <w:p w14:paraId="21D22F90">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 (2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4%)</w:t>
            </w:r>
          </w:p>
        </w:tc>
        <w:tc>
          <w:tcPr>
            <w:tcW w:w="1772" w:type="dxa"/>
            <w:tcBorders>
              <w:top w:val="nil"/>
              <w:bottom w:val="single" w:color="auto" w:sz="4" w:space="0"/>
            </w:tcBorders>
            <w:shd w:val="clear" w:color="auto" w:fill="FFFFFF"/>
          </w:tcPr>
          <w:p w14:paraId="17775AA4">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 (2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6%)</w:t>
            </w:r>
          </w:p>
        </w:tc>
        <w:tc>
          <w:tcPr>
            <w:tcW w:w="1772" w:type="dxa"/>
            <w:tcBorders>
              <w:top w:val="nil"/>
              <w:bottom w:val="single" w:color="auto" w:sz="4" w:space="0"/>
            </w:tcBorders>
            <w:shd w:val="clear" w:color="auto" w:fill="FFFFFF"/>
          </w:tcPr>
          <w:p w14:paraId="58DD0950">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 (2</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5%)</w:t>
            </w:r>
          </w:p>
        </w:tc>
        <w:tc>
          <w:tcPr>
            <w:tcW w:w="1772" w:type="dxa"/>
            <w:tcBorders>
              <w:top w:val="nil"/>
              <w:bottom w:val="single" w:color="auto" w:sz="4" w:space="0"/>
            </w:tcBorders>
            <w:shd w:val="clear" w:color="auto" w:fill="FFFFFF"/>
          </w:tcPr>
          <w:p w14:paraId="32BB23B2">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p>
        </w:tc>
        <w:tc>
          <w:tcPr>
            <w:tcW w:w="1772" w:type="dxa"/>
            <w:tcBorders>
              <w:top w:val="nil"/>
              <w:bottom w:val="single" w:color="auto" w:sz="4" w:space="0"/>
            </w:tcBorders>
            <w:shd w:val="clear" w:color="auto" w:fill="FFFFFF"/>
          </w:tcPr>
          <w:p w14:paraId="50553124">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0</w:t>
            </w:r>
          </w:p>
        </w:tc>
        <w:tc>
          <w:tcPr>
            <w:tcW w:w="1772" w:type="dxa"/>
            <w:tcBorders>
              <w:top w:val="nil"/>
              <w:bottom w:val="single" w:color="auto" w:sz="4" w:space="0"/>
            </w:tcBorders>
            <w:shd w:val="clear" w:color="auto" w:fill="FFFFFF"/>
          </w:tcPr>
          <w:p w14:paraId="49FDAC12">
            <w:pPr>
              <w:adjustRightInd w:val="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22"/>
                <w:szCs w:val="22"/>
              </w:rPr>
              <w:t>1 (1</w:t>
            </w:r>
            <w:r>
              <w:rPr>
                <w:rFonts w:hint="eastAsia" w:ascii="Times New Roman" w:hAnsi="Times New Roman" w:eastAsia="宋体" w:cs="Times New Roman"/>
                <w:color w:val="000000"/>
                <w:sz w:val="22"/>
                <w:szCs w:val="22"/>
                <w:lang w:eastAsia="zh-CN"/>
              </w:rPr>
              <w:t>.</w:t>
            </w:r>
            <w:r>
              <w:rPr>
                <w:rFonts w:ascii="Times New Roman" w:hAnsi="Times New Roman" w:eastAsia="宋体" w:cs="Times New Roman"/>
                <w:color w:val="000000"/>
                <w:sz w:val="22"/>
                <w:szCs w:val="22"/>
              </w:rPr>
              <w:t>6%)</w:t>
            </w:r>
          </w:p>
        </w:tc>
      </w:tr>
    </w:tbl>
    <w:p w14:paraId="2C06D433">
      <w:pPr>
        <w:rPr>
          <w:rFonts w:ascii="Times New Roman" w:hAnsi="Times New Roman" w:eastAsia="宋体" w:cs="Times New Roman"/>
          <w:color w:val="000000"/>
          <w:kern w:val="0"/>
          <w:szCs w:val="21"/>
          <w:lang w:bidi="ar"/>
        </w:rPr>
        <w:sectPr>
          <w:pgSz w:w="16838" w:h="11906" w:orient="landscape"/>
          <w:pgMar w:top="1800" w:right="1440" w:bottom="1800" w:left="1440" w:header="851" w:footer="992" w:gutter="0"/>
          <w:cols w:space="425" w:num="1"/>
          <w:docGrid w:type="lines" w:linePitch="312" w:charSpace="0"/>
        </w:sectPr>
      </w:pPr>
      <w:r>
        <w:rPr>
          <w:rFonts w:hint="eastAsia" w:ascii="Times New Roman" w:hAnsi="Times New Roman" w:eastAsia="宋体" w:cs="Times New Roman"/>
          <w:color w:val="000000"/>
          <w:kern w:val="0"/>
          <w:szCs w:val="21"/>
          <w:lang w:bidi="ar"/>
        </w:rPr>
        <w:t>All percentages are relative to the total number of treatment-emergent ADA evaluable participants in each treatment group. ADA</w:t>
      </w:r>
      <w:r>
        <w:rPr>
          <w:rFonts w:hint="eastAsia" w:ascii="Times New Roman" w:hAnsi="Times New Roman" w:eastAsia="宋体" w:cs="Times New Roman"/>
          <w:color w:val="000000"/>
          <w:kern w:val="0"/>
          <w:szCs w:val="21"/>
          <w:lang w:eastAsia="zh-CN" w:bidi="ar"/>
        </w:rPr>
        <w:t xml:space="preserve">, </w:t>
      </w:r>
      <w:r>
        <w:rPr>
          <w:rFonts w:hint="eastAsia" w:ascii="Times New Roman" w:hAnsi="Times New Roman" w:eastAsia="宋体" w:cs="Times New Roman"/>
          <w:color w:val="000000"/>
          <w:kern w:val="0"/>
          <w:szCs w:val="21"/>
          <w:lang w:bidi="ar"/>
        </w:rPr>
        <w:t xml:space="preserve">anti-drug antibodies.  Treatment-enhanced ADA, pre-existing antibodies present at baseline with a post-dose ADA </w:t>
      </w:r>
      <w:r>
        <w:rPr>
          <w:rFonts w:hint="eastAsia" w:ascii="Times New Roman" w:hAnsi="Times New Roman" w:eastAsia="宋体" w:cs="Times New Roman"/>
          <w:color w:val="000000"/>
          <w:kern w:val="0"/>
          <w:szCs w:val="21"/>
          <w:lang w:eastAsia="zh-CN" w:bidi="ar"/>
        </w:rPr>
        <w:t>titer</w:t>
      </w:r>
      <w:r>
        <w:rPr>
          <w:rFonts w:hint="eastAsia" w:ascii="Times New Roman" w:hAnsi="Times New Roman" w:eastAsia="宋体" w:cs="Times New Roman"/>
          <w:color w:val="000000"/>
          <w:kern w:val="0"/>
          <w:szCs w:val="21"/>
          <w:lang w:bidi="ar"/>
        </w:rPr>
        <w:t xml:space="preserve"> increase of at least 4-fold compared to baseline. Treatment-induced ADA, no pre-existing ADA at baseline, with at least one positive ADA result after dosing.</w:t>
      </w:r>
    </w:p>
    <w:p w14:paraId="449F9C21">
      <w:pPr>
        <w:pStyle w:val="4"/>
        <w:spacing w:before="0" w:after="0" w:line="360" w:lineRule="auto"/>
        <w:rPr>
          <w:rFonts w:ascii="Times New Roman" w:hAnsi="Times New Roman" w:cs="Times New Roman"/>
          <w:sz w:val="24"/>
          <w:szCs w:val="24"/>
          <w:lang w:bidi="ar"/>
        </w:rPr>
      </w:pPr>
      <w:r>
        <w:rPr>
          <w:rFonts w:hint="eastAsia" w:ascii="Times New Roman" w:hAnsi="Times New Roman" w:cs="Times New Roman"/>
          <w:sz w:val="24"/>
          <w:szCs w:val="24"/>
          <w:lang w:bidi="ar"/>
        </w:rPr>
        <w:t>Supplementary Figure 1. Study design</w:t>
      </w:r>
    </w:p>
    <w:p w14:paraId="3A3581DE">
      <w:pP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drawing>
          <wp:anchor distT="0" distB="0" distL="114300" distR="114300" simplePos="0" relativeHeight="251659264" behindDoc="0" locked="0" layoutInCell="1" allowOverlap="1">
            <wp:simplePos x="0" y="0"/>
            <wp:positionH relativeFrom="column">
              <wp:posOffset>224155</wp:posOffset>
            </wp:positionH>
            <wp:positionV relativeFrom="paragraph">
              <wp:posOffset>16510</wp:posOffset>
            </wp:positionV>
            <wp:extent cx="4475480" cy="4354830"/>
            <wp:effectExtent l="0" t="0" r="1270" b="7620"/>
            <wp:wrapTopAndBottom/>
            <wp:docPr id="2" name="ECB019B1-382A-4266-B25C-5B523AA43C14-1" descr="C:/Users/yexueru/AppData/Local/Temp/wps.qUasOS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CB019B1-382A-4266-B25C-5B523AA43C14-1" descr="C:/Users/yexueru/AppData/Local/Temp/wps.qUasOSwps"/>
                    <pic:cNvPicPr>
                      <a:picLocks noChangeAspect="1"/>
                    </pic:cNvPicPr>
                  </pic:nvPicPr>
                  <pic:blipFill>
                    <a:blip r:embed="rId4"/>
                    <a:srcRect b="-1121"/>
                    <a:stretch>
                      <a:fillRect/>
                    </a:stretch>
                  </pic:blipFill>
                  <pic:spPr>
                    <a:xfrm>
                      <a:off x="0" y="0"/>
                      <a:ext cx="4475480" cy="4354830"/>
                    </a:xfrm>
                    <a:prstGeom prst="rect">
                      <a:avLst/>
                    </a:prstGeom>
                  </pic:spPr>
                </pic:pic>
              </a:graphicData>
            </a:graphic>
          </wp:anchor>
        </w:drawing>
      </w:r>
      <w:r>
        <w:rPr>
          <w:rFonts w:ascii="Times New Roman" w:hAnsi="Times New Roman" w:eastAsia="宋体" w:cs="Times New Roman"/>
          <w:color w:val="000000"/>
          <w:kern w:val="0"/>
          <w:szCs w:val="21"/>
          <w:lang w:bidi="ar"/>
        </w:rPr>
        <w:t>SHINING-1</w:t>
      </w:r>
      <w:r>
        <w:rPr>
          <w:rFonts w:hint="eastAsia" w:ascii="Times New Roman" w:hAnsi="Times New Roman" w:eastAsia="宋体" w:cs="Times New Roman"/>
          <w:color w:val="000000"/>
          <w:kern w:val="0"/>
          <w:szCs w:val="21"/>
          <w:lang w:bidi="ar"/>
        </w:rPr>
        <w:t xml:space="preserve"> trial</w:t>
      </w:r>
      <w:r>
        <w:rPr>
          <w:rFonts w:ascii="Times New Roman" w:hAnsi="Times New Roman" w:eastAsia="宋体" w:cs="Times New Roman"/>
          <w:color w:val="000000"/>
          <w:kern w:val="0"/>
          <w:szCs w:val="21"/>
          <w:lang w:bidi="ar"/>
        </w:rPr>
        <w:t xml:space="preserve"> design for Part A: Parallel </w:t>
      </w:r>
      <w:r>
        <w:rPr>
          <w:rFonts w:hint="eastAsia" w:ascii="Times New Roman" w:hAnsi="Times New Roman" w:eastAsia="宋体" w:cs="Times New Roman"/>
          <w:color w:val="000000"/>
          <w:kern w:val="0"/>
          <w:szCs w:val="21"/>
          <w:lang w:eastAsia="zh-CN" w:bidi="ar"/>
        </w:rPr>
        <w:t>study (A)</w:t>
      </w:r>
      <w:r>
        <w:rPr>
          <w:rFonts w:ascii="Times New Roman" w:hAnsi="Times New Roman" w:eastAsia="宋体" w:cs="Times New Roman"/>
          <w:color w:val="000000"/>
          <w:kern w:val="0"/>
          <w:szCs w:val="21"/>
          <w:lang w:bidi="ar"/>
        </w:rPr>
        <w:t>, Part B: Dose escalation study (B</w:t>
      </w:r>
      <w:r>
        <w:rPr>
          <w:rFonts w:hint="eastAsia" w:ascii="Times New Roman" w:hAnsi="Times New Roman" w:eastAsia="宋体" w:cs="Times New Roman"/>
          <w:color w:val="000000"/>
          <w:kern w:val="0"/>
          <w:szCs w:val="21"/>
          <w:lang w:eastAsia="zh-CN" w:bidi="ar"/>
        </w:rPr>
        <w:t>),</w:t>
      </w:r>
      <w:r>
        <w:rPr>
          <w:rFonts w:ascii="Times New Roman" w:hAnsi="Times New Roman" w:eastAsia="宋体" w:cs="Times New Roman"/>
          <w:color w:val="000000"/>
          <w:kern w:val="0"/>
          <w:szCs w:val="21"/>
          <w:lang w:bidi="ar"/>
        </w:rPr>
        <w:t xml:space="preserve"> and Extension study (K). R: RAY1225</w:t>
      </w:r>
      <w:r>
        <w:rPr>
          <w:rFonts w:hint="eastAsia" w:ascii="Times New Roman" w:hAnsi="Times New Roman" w:eastAsia="宋体" w:cs="Times New Roman"/>
          <w:color w:val="000000"/>
          <w:kern w:val="0"/>
          <w:szCs w:val="21"/>
          <w:lang w:bidi="ar"/>
        </w:rPr>
        <w:t xml:space="preserve"> (Bilpatide)</w:t>
      </w:r>
      <w:r>
        <w:rPr>
          <w:rFonts w:ascii="Times New Roman" w:hAnsi="Times New Roman" w:eastAsia="宋体" w:cs="Times New Roman"/>
          <w:color w:val="000000"/>
          <w:kern w:val="0"/>
          <w:szCs w:val="21"/>
          <w:lang w:bidi="ar"/>
        </w:rPr>
        <w:t xml:space="preserve">, P: placebo. * Studies on the </w:t>
      </w:r>
      <w:r>
        <w:rPr>
          <w:rFonts w:hint="eastAsia" w:ascii="Times New Roman" w:hAnsi="Times New Roman" w:eastAsia="宋体" w:cs="Times New Roman"/>
          <w:color w:val="000000"/>
          <w:kern w:val="0"/>
          <w:szCs w:val="21"/>
          <w:lang w:bidi="ar"/>
        </w:rPr>
        <w:t>effects of gastric emptying.</w:t>
      </w:r>
    </w:p>
    <w:p w14:paraId="31C4005C">
      <w:pPr>
        <w:rPr>
          <w:rFonts w:ascii="Times New Roman" w:hAnsi="Times New Roman" w:eastAsia="宋体" w:cs="Times New Roman"/>
          <w:color w:val="000000"/>
          <w:kern w:val="0"/>
          <w:szCs w:val="21"/>
          <w:lang w:bidi="ar"/>
        </w:rPr>
      </w:pPr>
    </w:p>
    <w:p w14:paraId="474E93AD">
      <w:pPr>
        <w:pStyle w:val="4"/>
        <w:spacing w:before="0" w:after="0" w:line="360" w:lineRule="auto"/>
        <w:rPr>
          <w:rFonts w:ascii="Times New Roman" w:hAnsi="Times New Roman" w:cs="Times New Roman"/>
          <w:sz w:val="24"/>
          <w:szCs w:val="24"/>
          <w:lang w:bidi="ar"/>
        </w:rPr>
      </w:pPr>
      <w:r>
        <w:rPr>
          <w:rFonts w:hint="eastAsia" w:ascii="Times New Roman" w:hAnsi="Times New Roman" w:cs="Times New Roman"/>
          <w:sz w:val="24"/>
          <w:szCs w:val="24"/>
          <w:lang w:bidi="ar"/>
        </w:rPr>
        <w:t>Supplementary Figure 2. Subgroup analysis</w:t>
      </w:r>
    </w:p>
    <w:p w14:paraId="2C842DEA">
      <w:pP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drawing>
          <wp:inline distT="0" distB="0" distL="114300" distR="114300">
            <wp:extent cx="4979670" cy="6330315"/>
            <wp:effectExtent l="0" t="0" r="0" b="0"/>
            <wp:docPr id="5" name="图片 5" descr="E:/RAY1225/Ⅱ期资料/降糖/文章/图片/sup figure2 亚组分析-bilpatide.jpgsup figure2 亚组分析-bilpat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E:/RAY1225/Ⅱ期资料/降糖/文章/图片/sup figure2 亚组分析-bilpatide.jpgsup figure2 亚组分析-bilpatide"/>
                    <pic:cNvPicPr>
                      <a:picLocks noChangeAspect="1"/>
                    </pic:cNvPicPr>
                  </pic:nvPicPr>
                  <pic:blipFill>
                    <a:blip r:embed="rId5"/>
                    <a:srcRect t="2113" b="26390"/>
                    <a:stretch>
                      <a:fillRect/>
                    </a:stretch>
                  </pic:blipFill>
                  <pic:spPr>
                    <a:xfrm>
                      <a:off x="0" y="0"/>
                      <a:ext cx="4979670" cy="6330315"/>
                    </a:xfrm>
                    <a:prstGeom prst="rect">
                      <a:avLst/>
                    </a:prstGeom>
                  </pic:spPr>
                </pic:pic>
              </a:graphicData>
            </a:graphic>
          </wp:inline>
        </w:drawing>
      </w:r>
    </w:p>
    <w:p w14:paraId="65E22A38">
      <w:pP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Subgroup analysis of change in HbA1c from baseline to week 24 according to (A) baseline HbA1c, (B) diabetes duration , or (C) prior diabetes treatment status. </w:t>
      </w:r>
      <w:r>
        <w:rPr>
          <w:rFonts w:hint="eastAsia" w:ascii="Times New Roman" w:hAnsi="Times New Roman" w:eastAsia="宋体" w:cs="Times New Roman"/>
          <w:color w:val="000000"/>
          <w:kern w:val="0"/>
          <w:szCs w:val="21"/>
          <w:lang w:eastAsia="zh-CN" w:bidi="ar"/>
        </w:rPr>
        <w:t>Data</w:t>
      </w:r>
      <w:r>
        <w:rPr>
          <w:rFonts w:hint="eastAsia" w:ascii="Times New Roman" w:hAnsi="Times New Roman" w:eastAsia="宋体" w:cs="Times New Roman"/>
          <w:color w:val="000000"/>
          <w:kern w:val="0"/>
          <w:szCs w:val="21"/>
          <w:lang w:bidi="ar"/>
        </w:rPr>
        <w:t xml:space="preserve"> are least-squares mean (LSM). Error bar indicates </w:t>
      </w:r>
      <w:r>
        <w:rPr>
          <w:rFonts w:hint="eastAsia" w:ascii="Times New Roman" w:hAnsi="Times New Roman" w:eastAsia="宋体" w:cs="Times New Roman"/>
          <w:color w:val="000000"/>
          <w:kern w:val="0"/>
          <w:szCs w:val="21"/>
          <w:lang w:eastAsia="zh-CN" w:bidi="ar"/>
        </w:rPr>
        <w:t>95% CI</w:t>
      </w:r>
      <w:r>
        <w:rPr>
          <w:rFonts w:hint="eastAsia" w:ascii="Times New Roman" w:hAnsi="Times New Roman" w:eastAsia="宋体" w:cs="Times New Roman"/>
          <w:color w:val="000000"/>
          <w:kern w:val="0"/>
          <w:szCs w:val="21"/>
          <w:lang w:bidi="ar"/>
        </w:rPr>
        <w:t xml:space="preserve">. </w:t>
      </w:r>
    </w:p>
    <w:p w14:paraId="307A99BC">
      <w:pPr>
        <w:rPr>
          <w:rFonts w:ascii="Times New Roman" w:hAnsi="Times New Roman" w:eastAsia="宋体" w:cs="Times New Roman"/>
          <w:color w:val="000000"/>
          <w:kern w:val="0"/>
          <w:sz w:val="22"/>
          <w:szCs w:val="22"/>
          <w:lang w:bidi="ar"/>
        </w:rPr>
      </w:pPr>
    </w:p>
    <w:p w14:paraId="6A6890A5">
      <w:pPr>
        <w:pStyle w:val="4"/>
        <w:spacing w:before="0" w:after="0" w:line="360" w:lineRule="auto"/>
        <w:rPr>
          <w:rFonts w:ascii="Times New Roman" w:hAnsi="Times New Roman" w:cs="Times New Roman"/>
          <w:sz w:val="24"/>
          <w:szCs w:val="24"/>
          <w:lang w:bidi="ar"/>
        </w:rPr>
      </w:pPr>
      <w:r>
        <w:rPr>
          <w:rFonts w:hint="eastAsia" w:ascii="Times New Roman" w:hAnsi="Times New Roman" w:cs="Times New Roman"/>
          <w:sz w:val="24"/>
          <w:szCs w:val="24"/>
          <w:lang w:bidi="ar"/>
        </w:rPr>
        <w:t xml:space="preserve">Supplementary Figure 3. Prevalence and severity of (A) diarrhoea, (B) nausea, (C) abdominal </w:t>
      </w:r>
      <w:r>
        <w:rPr>
          <w:rFonts w:hint="eastAsia" w:ascii="Times New Roman" w:hAnsi="Times New Roman" w:cs="Times New Roman"/>
          <w:sz w:val="24"/>
          <w:szCs w:val="24"/>
          <w:lang w:eastAsia="zh-CN" w:bidi="ar"/>
        </w:rPr>
        <w:t>distension,</w:t>
      </w:r>
      <w:r>
        <w:rPr>
          <w:rFonts w:hint="eastAsia" w:ascii="Times New Roman" w:hAnsi="Times New Roman" w:cs="Times New Roman"/>
          <w:sz w:val="24"/>
          <w:szCs w:val="24"/>
          <w:lang w:bidi="ar"/>
        </w:rPr>
        <w:t xml:space="preserve"> and (D) vomiting</w:t>
      </w:r>
    </w:p>
    <w:p w14:paraId="4881F17E">
      <w:pP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drawing>
          <wp:inline distT="0" distB="0" distL="114300" distR="114300">
            <wp:extent cx="5262880" cy="4010660"/>
            <wp:effectExtent l="0" t="0" r="13970" b="8890"/>
            <wp:docPr id="6" name="图片 6" descr="sup fig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sup figure2"/>
                    <pic:cNvPicPr>
                      <a:picLocks noChangeAspect="1"/>
                    </pic:cNvPicPr>
                  </pic:nvPicPr>
                  <pic:blipFill>
                    <a:blip r:embed="rId6"/>
                    <a:stretch>
                      <a:fillRect/>
                    </a:stretch>
                  </pic:blipFill>
                  <pic:spPr>
                    <a:xfrm>
                      <a:off x="0" y="0"/>
                      <a:ext cx="5262880" cy="4010660"/>
                    </a:xfrm>
                    <a:prstGeom prst="rect">
                      <a:avLst/>
                    </a:prstGeom>
                  </pic:spPr>
                </pic:pic>
              </a:graphicData>
            </a:graphic>
          </wp:inline>
        </w:drawing>
      </w:r>
    </w:p>
    <w:p w14:paraId="3C1A49A9">
      <w:pPr>
        <w:rPr>
          <w:rFonts w:ascii="Times New Roman" w:hAnsi="Times New Roman" w:eastAsia="宋体" w:cs="Times New Roman"/>
          <w:color w:val="000000"/>
          <w:kern w:val="0"/>
          <w:sz w:val="22"/>
          <w:szCs w:val="22"/>
          <w:lang w:bidi="ar"/>
        </w:rPr>
      </w:pPr>
      <w:r>
        <w:rPr>
          <w:rFonts w:hint="eastAsia" w:ascii="Times New Roman" w:hAnsi="Times New Roman" w:eastAsia="宋体" w:cs="Times New Roman"/>
          <w:color w:val="000000"/>
          <w:kern w:val="0"/>
          <w:szCs w:val="21"/>
          <w:lang w:bidi="ar"/>
        </w:rPr>
        <w:t>Severity is indicated by color: green (mild); orange (moderate); red (severe).</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rial Unicode MS">
    <w:altName w:val="Arial"/>
    <w:panose1 w:val="020B0604020202020204"/>
    <w:charset w:val="00"/>
    <w:family w:val="roman"/>
    <w:pitch w:val="default"/>
    <w:sig w:usb0="00000000" w:usb1="00000000" w:usb2="00000000" w:usb3="00000000" w:csb0="00000001" w:csb1="00000000"/>
  </w:font>
  <w:font w:name="微软雅黑">
    <w:panose1 w:val="020B0503020204020204"/>
    <w:charset w:val="86"/>
    <w:family w:val="auto"/>
    <w:pitch w:val="default"/>
    <w:sig w:usb0="80000287" w:usb1="2ACF3C50" w:usb2="00000016" w:usb3="00000000" w:csb0="0004001F" w:csb1="00000000"/>
  </w:font>
  <w:font w:name="Arial">
    <w:panose1 w:val="020B0604020202020204"/>
    <w:charset w:val="00"/>
    <w:family w:val="auto"/>
    <w:pitch w:val="default"/>
    <w:sig w:usb0="E0002EFF" w:usb1="C000785B" w:usb2="00000009" w:usb3="00000000" w:csb0="400001FF" w:csb1="FFFF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686245"/>
    <w:multiLevelType w:val="singleLevel"/>
    <w:tmpl w:val="A1686245"/>
    <w:lvl w:ilvl="0" w:tentative="0">
      <w:start w:val="1"/>
      <w:numFmt w:val="lowerLetter"/>
      <w:lvlText w:val="%1."/>
      <w:lvlJc w:val="left"/>
      <w:pPr>
        <w:ind w:left="425" w:hanging="425"/>
      </w:pPr>
      <w:rPr>
        <w:rFonts w:hint="default"/>
        <w:sz w:val="24"/>
        <w:szCs w:val="24"/>
      </w:rPr>
    </w:lvl>
  </w:abstractNum>
  <w:abstractNum w:abstractNumId="1">
    <w:nsid w:val="04124F75"/>
    <w:multiLevelType w:val="multilevel"/>
    <w:tmpl w:val="04124F75"/>
    <w:lvl w:ilvl="0" w:tentative="0">
      <w:start w:val="1"/>
      <w:numFmt w:val="decimal"/>
      <w:lvlText w:val="%1."/>
      <w:lvlJc w:val="left"/>
      <w:pPr>
        <w:ind w:left="6521" w:hanging="425"/>
      </w:pPr>
      <w:rPr>
        <w:rFonts w:hint="eastAsia"/>
      </w:rPr>
    </w:lvl>
    <w:lvl w:ilvl="1" w:tentative="0">
      <w:start w:val="1"/>
      <w:numFmt w:val="decimal"/>
      <w:lvlText w:val="%1.%2"/>
      <w:lvlJc w:val="left"/>
      <w:pPr>
        <w:ind w:left="992" w:hanging="567"/>
      </w:pPr>
      <w:rPr>
        <w:rFonts w:hint="eastAsia"/>
        <w:sz w:val="24"/>
        <w:szCs w:val="24"/>
      </w:rPr>
    </w:lvl>
    <w:lvl w:ilvl="2" w:tentative="0">
      <w:start w:val="1"/>
      <w:numFmt w:val="decimal"/>
      <w:lvlText w:val="%1.%2.%3"/>
      <w:lvlJc w:val="left"/>
      <w:pPr>
        <w:ind w:left="1418" w:hanging="567"/>
      </w:pPr>
      <w:rPr>
        <w:rFonts w:hint="eastAsia"/>
      </w:rPr>
    </w:lvl>
    <w:lvl w:ilvl="3" w:tentative="0">
      <w:start w:val="1"/>
      <w:numFmt w:val="decimal"/>
      <w:pStyle w:val="5"/>
      <w:lvlText w:val="%1.%2.%3.%4"/>
      <w:lvlJc w:val="left"/>
      <w:pPr>
        <w:ind w:left="708" w:hanging="708"/>
      </w:pPr>
      <w:rPr>
        <w:rFonts w:hint="default" w:ascii="Times New Roman" w:hAnsi="Times New Roman" w:cs="Times New Roman"/>
        <w:b/>
        <w:bCs/>
      </w:rPr>
    </w:lvl>
    <w:lvl w:ilvl="4" w:tentative="0">
      <w:start w:val="1"/>
      <w:numFmt w:val="decimal"/>
      <w:lvlText w:val="%1.%2.%3.%4.%5"/>
      <w:lvlJc w:val="left"/>
      <w:pPr>
        <w:ind w:left="1560" w:hanging="850"/>
      </w:pPr>
      <w:rPr>
        <w:rFonts w:hint="eastAsia"/>
        <w:b/>
        <w:bCs/>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
    <w:nsid w:val="1808FE3D"/>
    <w:multiLevelType w:val="singleLevel"/>
    <w:tmpl w:val="1808FE3D"/>
    <w:lvl w:ilvl="0" w:tentative="0">
      <w:start w:val="1"/>
      <w:numFmt w:val="bullet"/>
      <w:lvlText w:val=""/>
      <w:lvlJc w:val="left"/>
      <w:pPr>
        <w:ind w:left="420" w:hanging="420"/>
      </w:pPr>
      <w:rPr>
        <w:rFonts w:hint="default" w:ascii="Wingdings" w:hAnsi="Wingdings"/>
        <w:sz w:val="20"/>
        <w:szCs w:val="20"/>
      </w:rPr>
    </w:lvl>
  </w:abstractNum>
  <w:abstractNum w:abstractNumId="3">
    <w:nsid w:val="2B1AE796"/>
    <w:multiLevelType w:val="singleLevel"/>
    <w:tmpl w:val="2B1AE796"/>
    <w:lvl w:ilvl="0" w:tentative="0">
      <w:start w:val="1"/>
      <w:numFmt w:val="lowerLetter"/>
      <w:lvlText w:val="%1."/>
      <w:lvlJc w:val="left"/>
      <w:pPr>
        <w:tabs>
          <w:tab w:val="left" w:pos="420"/>
        </w:tabs>
        <w:ind w:left="845" w:hanging="425"/>
      </w:pPr>
      <w:rPr>
        <w:rFonts w:hint="default"/>
      </w:rPr>
    </w:lvl>
  </w:abstractNum>
  <w:abstractNum w:abstractNumId="4">
    <w:nsid w:val="488DCA4C"/>
    <w:multiLevelType w:val="singleLevel"/>
    <w:tmpl w:val="488DCA4C"/>
    <w:lvl w:ilvl="0" w:tentative="0">
      <w:start w:val="1"/>
      <w:numFmt w:val="lowerLetter"/>
      <w:lvlText w:val="%1."/>
      <w:lvlJc w:val="left"/>
      <w:pPr>
        <w:tabs>
          <w:tab w:val="left" w:pos="420"/>
        </w:tabs>
        <w:ind w:left="845" w:hanging="425"/>
      </w:pPr>
      <w:rPr>
        <w:rFonts w:hint="default"/>
      </w:rPr>
    </w:lvl>
  </w:abstractNum>
  <w:abstractNum w:abstractNumId="5">
    <w:nsid w:val="54564627"/>
    <w:multiLevelType w:val="singleLevel"/>
    <w:tmpl w:val="54564627"/>
    <w:lvl w:ilvl="0" w:tentative="0">
      <w:start w:val="1"/>
      <w:numFmt w:val="decimal"/>
      <w:lvlText w:val="%1."/>
      <w:lvlJc w:val="left"/>
      <w:pPr>
        <w:ind w:left="425" w:hanging="425"/>
      </w:pPr>
      <w:rPr>
        <w:rFonts w:hint="default"/>
      </w:rPr>
    </w:lvl>
  </w:abstractNum>
  <w:abstractNum w:abstractNumId="6">
    <w:nsid w:val="5BFB4402"/>
    <w:multiLevelType w:val="singleLevel"/>
    <w:tmpl w:val="5BFB4402"/>
    <w:lvl w:ilvl="0" w:tentative="0">
      <w:start w:val="1"/>
      <w:numFmt w:val="lowerLetter"/>
      <w:lvlText w:val="%1."/>
      <w:lvlJc w:val="left"/>
      <w:pPr>
        <w:tabs>
          <w:tab w:val="left" w:pos="420"/>
        </w:tabs>
        <w:ind w:left="845" w:hanging="425"/>
      </w:pPr>
      <w:rPr>
        <w:rFonts w:hint="default"/>
      </w:rPr>
    </w:lvl>
  </w:abstractNum>
  <w:num w:numId="1">
    <w:abstractNumId w:val="1"/>
  </w:num>
  <w:num w:numId="2">
    <w:abstractNumId w:val="2"/>
  </w:num>
  <w:num w:numId="3">
    <w:abstractNumId w:val="0"/>
  </w:num>
  <w:num w:numId="4">
    <w:abstractNumId w:val="3"/>
  </w:num>
  <w:num w:numId="5">
    <w:abstractNumId w:val="4"/>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EF73869"/>
    <w:rsid w:val="000725B8"/>
    <w:rsid w:val="002953B3"/>
    <w:rsid w:val="002E5C3A"/>
    <w:rsid w:val="0036054E"/>
    <w:rsid w:val="003E6512"/>
    <w:rsid w:val="004973F9"/>
    <w:rsid w:val="00501B67"/>
    <w:rsid w:val="00557F9B"/>
    <w:rsid w:val="005A71C0"/>
    <w:rsid w:val="00620B43"/>
    <w:rsid w:val="00747048"/>
    <w:rsid w:val="007F2400"/>
    <w:rsid w:val="00A11659"/>
    <w:rsid w:val="00C360F4"/>
    <w:rsid w:val="00EF55C6"/>
    <w:rsid w:val="00FB61B7"/>
    <w:rsid w:val="00FE12B9"/>
    <w:rsid w:val="01142C06"/>
    <w:rsid w:val="03232D07"/>
    <w:rsid w:val="041C530F"/>
    <w:rsid w:val="06AD0A9D"/>
    <w:rsid w:val="0BDA7ECA"/>
    <w:rsid w:val="0EF73869"/>
    <w:rsid w:val="100C7A3F"/>
    <w:rsid w:val="11CF1306"/>
    <w:rsid w:val="15D53161"/>
    <w:rsid w:val="19375EE1"/>
    <w:rsid w:val="1EE6018D"/>
    <w:rsid w:val="1F6E568B"/>
    <w:rsid w:val="242877DE"/>
    <w:rsid w:val="2483081C"/>
    <w:rsid w:val="24E46C1F"/>
    <w:rsid w:val="250705FD"/>
    <w:rsid w:val="2B080353"/>
    <w:rsid w:val="2FEE6EA1"/>
    <w:rsid w:val="31B77767"/>
    <w:rsid w:val="32862139"/>
    <w:rsid w:val="43A85094"/>
    <w:rsid w:val="49C10759"/>
    <w:rsid w:val="4BB26449"/>
    <w:rsid w:val="5488453D"/>
    <w:rsid w:val="56C45A40"/>
    <w:rsid w:val="5E4842F0"/>
    <w:rsid w:val="5F481074"/>
    <w:rsid w:val="66C814F3"/>
    <w:rsid w:val="66CC1FFE"/>
    <w:rsid w:val="6D594C53"/>
    <w:rsid w:val="6DEF1952"/>
    <w:rsid w:val="6F015529"/>
    <w:rsid w:val="704B1592"/>
    <w:rsid w:val="71080E6A"/>
    <w:rsid w:val="76B04C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link w:val="21"/>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22"/>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4"/>
    <w:basedOn w:val="1"/>
    <w:next w:val="1"/>
    <w:qFormat/>
    <w:uiPriority w:val="9"/>
    <w:pPr>
      <w:keepNext/>
      <w:keepLines/>
      <w:numPr>
        <w:ilvl w:val="3"/>
        <w:numId w:val="1"/>
      </w:numPr>
      <w:spacing w:before="50" w:beforeLines="50" w:after="50" w:afterLines="50" w:line="360" w:lineRule="auto"/>
      <w:ind w:left="0" w:firstLine="0"/>
      <w:outlineLvl w:val="3"/>
    </w:pPr>
    <w:rPr>
      <w:b/>
      <w:bCs/>
      <w:szCs w:val="28"/>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w:basedOn w:val="1"/>
    <w:unhideWhenUsed/>
    <w:qFormat/>
    <w:uiPriority w:val="99"/>
    <w:pPr>
      <w:spacing w:after="120"/>
    </w:pPr>
  </w:style>
  <w:style w:type="paragraph" w:styleId="6">
    <w:name w:val="caption"/>
    <w:next w:val="1"/>
    <w:qFormat/>
    <w:uiPriority w:val="35"/>
    <w:pPr>
      <w:keepNext/>
      <w:widowControl w:val="0"/>
      <w:tabs>
        <w:tab w:val="left" w:pos="420"/>
      </w:tabs>
      <w:overflowPunct w:val="0"/>
      <w:autoSpaceDE w:val="0"/>
      <w:autoSpaceDN w:val="0"/>
      <w:adjustRightInd w:val="0"/>
      <w:snapToGrid w:val="0"/>
      <w:spacing w:before="120" w:beforeLines="50" w:after="120" w:afterLines="50" w:line="300" w:lineRule="auto"/>
      <w:jc w:val="center"/>
      <w:outlineLvl w:val="1"/>
    </w:pPr>
    <w:rPr>
      <w:rFonts w:ascii="Times New Roman" w:hAnsi="Times New Roman" w:eastAsia="Arial Unicode MS" w:cs="Times New Roman"/>
      <w:b/>
      <w:u w:color="000000"/>
      <w:lang w:val="en-US" w:eastAsia="zh-CN" w:bidi="ar-SA"/>
    </w:rPr>
  </w:style>
  <w:style w:type="paragraph" w:styleId="7">
    <w:name w:val="annotation text"/>
    <w:basedOn w:val="1"/>
    <w:link w:val="20"/>
    <w:uiPriority w:val="0"/>
    <w:pPr>
      <w:jc w:val="left"/>
    </w:pPr>
  </w:style>
  <w:style w:type="paragraph" w:styleId="8">
    <w:name w:val="footer"/>
    <w:basedOn w:val="1"/>
    <w:link w:val="19"/>
    <w:qFormat/>
    <w:uiPriority w:val="0"/>
    <w:pPr>
      <w:tabs>
        <w:tab w:val="center" w:pos="4153"/>
        <w:tab w:val="right" w:pos="8306"/>
      </w:tabs>
      <w:snapToGrid w:val="0"/>
      <w:jc w:val="left"/>
    </w:pPr>
    <w:rPr>
      <w:sz w:val="18"/>
      <w:szCs w:val="18"/>
    </w:rPr>
  </w:style>
  <w:style w:type="paragraph" w:styleId="9">
    <w:name w:val="header"/>
    <w:basedOn w:val="1"/>
    <w:link w:val="18"/>
    <w:qFormat/>
    <w:uiPriority w:val="0"/>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0"/>
    <w:pPr>
      <w:spacing w:beforeAutospacing="1" w:afterAutospacing="1"/>
      <w:jc w:val="left"/>
    </w:pPr>
    <w:rPr>
      <w:rFonts w:cs="Times New Roman"/>
      <w:kern w:val="0"/>
      <w:sz w:val="24"/>
    </w:rPr>
  </w:style>
  <w:style w:type="character" w:styleId="13">
    <w:name w:val="Strong"/>
    <w:basedOn w:val="12"/>
    <w:qFormat/>
    <w:uiPriority w:val="0"/>
    <w:rPr>
      <w:b/>
    </w:rPr>
  </w:style>
  <w:style w:type="character" w:styleId="14">
    <w:name w:val="Emphasis"/>
    <w:basedOn w:val="12"/>
    <w:qFormat/>
    <w:uiPriority w:val="0"/>
    <w:rPr>
      <w:i/>
    </w:rPr>
  </w:style>
  <w:style w:type="character" w:styleId="15">
    <w:name w:val="annotation reference"/>
    <w:basedOn w:val="12"/>
    <w:qFormat/>
    <w:uiPriority w:val="0"/>
    <w:rPr>
      <w:sz w:val="21"/>
      <w:szCs w:val="21"/>
    </w:rPr>
  </w:style>
  <w:style w:type="paragraph" w:customStyle="1" w:styleId="16">
    <w:name w:val="列出段落11"/>
    <w:qFormat/>
    <w:uiPriority w:val="0"/>
    <w:pPr>
      <w:widowControl w:val="0"/>
      <w:ind w:firstLine="420"/>
      <w:jc w:val="both"/>
    </w:pPr>
    <w:rPr>
      <w:rFonts w:ascii="Times New Roman" w:hAnsi="Arial Unicode MS" w:eastAsia="Arial Unicode MS" w:cs="Arial Unicode MS"/>
      <w:color w:val="000000"/>
      <w:kern w:val="2"/>
      <w:sz w:val="24"/>
      <w:szCs w:val="24"/>
      <w:u w:color="000000"/>
      <w:lang w:val="en-US" w:eastAsia="zh-CN" w:bidi="ar-SA"/>
    </w:rPr>
  </w:style>
  <w:style w:type="paragraph" w:customStyle="1" w:styleId="17">
    <w:name w:val="F"/>
    <w:basedOn w:val="6"/>
    <w:qFormat/>
    <w:uiPriority w:val="0"/>
    <w:pPr>
      <w:pageBreakBefore/>
      <w:jc w:val="left"/>
    </w:pPr>
    <w:rPr>
      <w:bCs/>
      <w:sz w:val="24"/>
      <w:szCs w:val="24"/>
    </w:rPr>
  </w:style>
  <w:style w:type="character" w:customStyle="1" w:styleId="18">
    <w:name w:val="页眉 字符"/>
    <w:basedOn w:val="12"/>
    <w:link w:val="9"/>
    <w:qFormat/>
    <w:uiPriority w:val="0"/>
    <w:rPr>
      <w:rFonts w:asciiTheme="minorHAnsi" w:hAnsiTheme="minorHAnsi" w:eastAsiaTheme="minorEastAsia" w:cstheme="minorBidi"/>
      <w:kern w:val="2"/>
      <w:sz w:val="18"/>
      <w:szCs w:val="18"/>
    </w:rPr>
  </w:style>
  <w:style w:type="character" w:customStyle="1" w:styleId="19">
    <w:name w:val="页脚 字符"/>
    <w:basedOn w:val="12"/>
    <w:link w:val="8"/>
    <w:qFormat/>
    <w:uiPriority w:val="0"/>
    <w:rPr>
      <w:rFonts w:asciiTheme="minorHAnsi" w:hAnsiTheme="minorHAnsi" w:eastAsiaTheme="minorEastAsia" w:cstheme="minorBidi"/>
      <w:kern w:val="2"/>
      <w:sz w:val="18"/>
      <w:szCs w:val="18"/>
    </w:rPr>
  </w:style>
  <w:style w:type="character" w:customStyle="1" w:styleId="20">
    <w:name w:val="批注文字 字符"/>
    <w:basedOn w:val="12"/>
    <w:link w:val="7"/>
    <w:qFormat/>
    <w:uiPriority w:val="0"/>
    <w:rPr>
      <w:rFonts w:asciiTheme="minorHAnsi" w:hAnsiTheme="minorHAnsi" w:eastAsiaTheme="minorEastAsia" w:cstheme="minorBidi"/>
      <w:kern w:val="2"/>
      <w:sz w:val="21"/>
      <w:szCs w:val="24"/>
    </w:rPr>
  </w:style>
  <w:style w:type="character" w:customStyle="1" w:styleId="21">
    <w:name w:val="标题 1 字符"/>
    <w:basedOn w:val="12"/>
    <w:link w:val="3"/>
    <w:qFormat/>
    <w:uiPriority w:val="0"/>
    <w:rPr>
      <w:rFonts w:asciiTheme="minorHAnsi" w:hAnsiTheme="minorHAnsi" w:eastAsiaTheme="minorEastAsia" w:cstheme="minorBidi"/>
      <w:b/>
      <w:bCs/>
      <w:kern w:val="44"/>
      <w:sz w:val="44"/>
      <w:szCs w:val="44"/>
    </w:rPr>
  </w:style>
  <w:style w:type="character" w:customStyle="1" w:styleId="22">
    <w:name w:val="标题 2 字符"/>
    <w:basedOn w:val="12"/>
    <w:link w:val="4"/>
    <w:qFormat/>
    <w:uiPriority w:val="0"/>
    <w:rPr>
      <w:rFonts w:asciiTheme="majorHAnsi" w:hAnsiTheme="majorHAnsi" w:eastAsiaTheme="majorEastAsia" w:cstheme="majorBidi"/>
      <w:b/>
      <w:bCs/>
      <w:kern w:val="2"/>
      <w:sz w:val="32"/>
      <w:szCs w:val="3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extobjs>
    <extobj name="ECB019B1-382A-4266-B25C-5B523AA43C14-1">
      <extobjdata type="ECB019B1-382A-4266-B25C-5B523AA43C14" data="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"/>
    </extobj>
  </extobjs>
</s:customData>
</file>

<file path=customXml/item2.xml><?xml version="1.0" encoding="utf-8"?>
<contractReview xmlns="http://schemas.wps.cn/vas-ai-hub/contract-review">
  <reviewItems>
    <reviewItem>
      <errorID>989cb83d-c109-4f0d-9435-be153b142299</errorID>
      <errorWord>defined</errorWord>
      <group>L1_English</group>
      <groupName>英文问题</groupName>
      <ability>L2_Other_Grammar</ability>
      <abilityName>其他语法问题</abilityName>
      <candidateList>
        <item>is defined</item>
      </candidateList>
      <explain>此处疑似有动词缺失，建议将单词defined修改为is defined</explain>
      <paraID>295DE83D</paraID>
      <start>17</start>
      <end>27</end>
      <status>modified</status>
      <modifiedWord>is defined</modifiedWord>
      <trackRevisions>false</trackRevisions>
    </reviewItem>
    <reviewItem>
      <errorID>5c8e5b13-4556-4409-ba59-9739ffbd8eb6</errorID>
      <errorWord>e.g.</errorWord>
      <group>L1_Punc</group>
      <groupName>标点问题</groupName>
      <ability>L2_Punc</ability>
      <abilityName>标点符号检查</abilityName>
      <candidateList>
        <item>e.g.,</item>
      </candidateList>
      <explain>此处疑似有标点符号缺失，建议将e.g.修改为e.g.,</explain>
      <paraID> 94FB0C9</paraID>
      <start>134</start>
      <end>138</end>
      <status>ignored</status>
      <modifiedWord/>
      <trackRevisions>false</trackRevisions>
    </reviewItem>
    <reviewItem>
      <errorID>467bdb0e-842f-4200-9b1a-f49f39934aed</errorID>
      <errorWord>, </errorWord>
      <group>L1_Punc</group>
      <groupName>标点问题</groupName>
      <ability>L2_Punc</ability>
      <abilityName>标点符号检查</abilityName>
      <candidateList>
        <item/>
      </candidateList>
      <explain>标点符号, 疑似冗余，建议删除</explain>
      <paraID> 94FB0C9</paraID>
      <start>138</start>
      <end>140</end>
      <status>ignored</status>
      <modifiedWord/>
      <trackRevisions>false</trackRevisions>
    </reviewItem>
    <reviewItem>
      <errorID>964e8371-b8e1-4852-aef0-f2d5caa758fe</errorID>
      <errorWord>e.g.</errorWord>
      <group>L1_Punc</group>
      <groupName>标点问题</groupName>
      <ability>L2_Punc</ability>
      <abilityName>标点符号检查</abilityName>
      <candidateList>
        <item>e.g.,</item>
      </candidateList>
      <explain>此处疑似有标点符号缺失，建议将e.g.修改为e.g.,</explain>
      <paraID>2C56F67A</paraID>
      <start>188</start>
      <end>192</end>
      <status>ignored</status>
      <modifiedWord/>
      <trackRevisions>false</trackRevisions>
    </reviewItem>
    <reviewItem>
      <errorID>3d4718b8-c99f-4735-8835-981e5db203a8</errorID>
      <errorWord>,</errorWord>
      <group>L1_Punc</group>
      <groupName>标点问题</groupName>
      <ability>L2_Punc</ability>
      <abilityName>标点符号检查</abilityName>
      <candidateList>
        <item>),</item>
      </candidateList>
      <explain>此处疑似有标点符号缺失，建议将,修改为),</explain>
      <paraID>2C56F67A</paraID>
      <start>192</start>
      <end>193</end>
      <status>ignored</status>
      <modifiedWord/>
      <trackRevisions>false</trackRevisions>
    </reviewItem>
    <reviewItem>
      <errorID>025b92ab-40c4-49a1-b724-82d83522f161</errorID>
      <errorWord>, </errorWord>
      <group>L1_Punc</group>
      <groupName>标点问题</groupName>
      <ability>L2_Punc</ability>
      <abilityName>标点符号检查</abilityName>
      <candidateList>
        <item/>
      </candidateList>
      <explain>标点符号, 疑似冗余，建议删除</explain>
      <paraID>22CC3123</paraID>
      <start>96</start>
      <end>98</end>
      <status>ignored</status>
      <modifiedWord/>
      <trackRevisions>false</trackRevisions>
    </reviewItem>
    <reviewItem>
      <errorID>bf515e6b-c3ed-4c3b-8bb2-c947fcf66607</errorID>
      <errorWord>, </errorWord>
      <group>L1_Punc</group>
      <groupName>标点问题</groupName>
      <ability>L2_Punc</ability>
      <abilityName>标点符号检查</abilityName>
      <candidateList>
        <item/>
      </candidateList>
      <explain>标点符号, 疑似冗余，建议删除</explain>
      <paraID> E85D17A</paraID>
      <start>107</start>
      <end>109</end>
      <status>ignored</status>
      <modifiedWord/>
      <trackRevisions>false</trackRevisions>
    </reviewItem>
    <reviewItem>
      <errorID>4f4d7acc-2675-4f41-b73d-171d8bc3d890</errorID>
      <errorWord>C SSRS</errorWord>
      <group>L1_Punc</group>
      <groupName>标点问题</groupName>
      <ability>L2_Punc</ability>
      <abilityName>标点符号检查</abilityName>
      <candidateList>
        <item>C-SSRS</item>
      </candidateList>
      <explain>此处疑似有标点符号缺失，建议将C SSRS修改为C-SSRS</explain>
      <paraID>335F62BD</paraID>
      <start>146</start>
      <end>152</end>
      <status>ignored</status>
      <modifiedWord/>
      <trackRevisions>false</trackRevisions>
    </reviewItem>
    <reviewItem>
      <errorID>2cd51c1b-978a-46cd-8f6f-60879ac2780a</errorID>
      <errorWord>PHQ 9</errorWord>
      <group>L1_English</group>
      <groupName>英文问题</groupName>
      <ability>L2_Other_Grammar</ability>
      <abilityName>其他语法问题</abilityName>
      <candidateList>
        <item>PHQ-9</item>
      </candidateList>
      <explain>疑似单词/词组使用不当, 建议将PHQ 9修改为PHQ-9</explain>
      <paraID>6D5BB689</paraID>
      <start>79</start>
      <end>84</end>
      <status>ignored</status>
      <modifiedWord/>
      <trackRevisions>false</trackRevisions>
    </reviewItem>
    <reviewItem>
      <errorID>9cbe3a39-43d2-426d-aab3-807be5b37d0b</errorID>
      <errorWord>medication requiring</errorWord>
      <group>L1_Punc</group>
      <groupName>标点问题</groupName>
      <ability>L2_Punc</ability>
      <abilityName>标点符号检查</abilityName>
      <candidateList>
        <item>medication-requiring</item>
      </candidateList>
      <explain>此处疑似有标点符号缺失，建议将medication requiring修改为medication-requiring</explain>
      <paraID> 91040DC</paraID>
      <start>176</start>
      <end>196</end>
      <status>ignored</status>
      <modifiedWord/>
      <trackRevisions>false</trackRevisions>
    </reviewItem>
    <reviewItem>
      <errorID>c4c59c80-6017-4636-8365-2bb4ae305794</errorID>
      <errorWord>e.g.</errorWord>
      <group>L1_Punc</group>
      <groupName>标点问题</groupName>
      <ability>L2_Punc</ability>
      <abilityName>标点符号检查</abilityName>
      <candidateList>
        <item>e.g.,</item>
      </candidateList>
      <explain>此处疑似有标点符号缺失，建议将e.g.修改为e.g.,</explain>
      <paraID> 91040DC</paraID>
      <start>210</start>
      <end>214</end>
      <status>ignored</status>
      <modifiedWord/>
      <trackRevisions>false</trackRevisions>
    </reviewItem>
    <reviewItem>
      <errorID>eb02d6de-56fb-4247-b363-528d39f1b944</errorID>
      <errorWord>, </errorWord>
      <group>L1_Punc</group>
      <groupName>标点问题</groupName>
      <ability>L2_Punc</ability>
      <abilityName>标点符号检查</abilityName>
      <candidateList>
        <item/>
      </candidateList>
      <explain>标点符号, 疑似冗余，建议删除</explain>
      <paraID> 91040DC</paraID>
      <start>214</start>
      <end>216</end>
      <status>ignored</status>
      <modifiedWord/>
      <trackRevisions>false</trackRevisions>
    </reviewItem>
    <reviewItem>
      <errorID>315d08f1-455f-4898-84e0-ee0d7675e8e9</errorID>
      <errorWord>third degree</errorWord>
      <group>L1_Punc</group>
      <groupName>标点问题</groupName>
      <ability>L2_Punc</ability>
      <abilityName>标点符号检查</abilityName>
      <candidateList>
        <item>third-degree</item>
      </candidateList>
      <explain>此处疑似有标点符号缺失，建议将third degree修改为third-degree</explain>
      <paraID> 91040DC</paraID>
      <start>262</start>
      <end>274</end>
      <status>ignored</status>
      <modifiedWord/>
      <trackRevisions>false</trackRevisions>
    </reviewItem>
    <reviewItem>
      <errorID>59e2d4c8-16b7-4657-8235-163dc834cb7a</errorID>
      <errorWord>thyroid stimulating</errorWord>
      <group>L1_Punc</group>
      <groupName>标点问题</groupName>
      <ability>L2_Punc</ability>
      <abilityName>标点符号检查</abilityName>
      <candidateList>
        <item>thyroid-stimulating</item>
      </candidateList>
      <explain>此处疑似有标点符号缺失，建议将thyroid stimulating修改为thyroid-stimulating</explain>
      <paraID>24EE6B0D</paraID>
      <start>9</start>
      <end>28</end>
      <status>ignored</status>
      <modifiedWord/>
      <trackRevisions>false</trackRevisions>
    </reviewItem>
    <reviewItem>
      <errorID>6674186f-9312-4403-a348-8c55ec00a5ff</errorID>
      <errorWord>CKD EPI</errorWord>
      <group>L1_Punc</group>
      <groupName>标点问题</groupName>
      <ability>L2_Punc</ability>
      <abilityName>标点符号检查</abilityName>
      <candidateList>
        <item>CKD-EPI</item>
      </candidateList>
      <explain>此处疑似有标点符号缺失，建议将CKD EPI修改为CKD-EPI</explain>
      <paraID>76AFF094</paraID>
      <start>86</start>
      <end>93</end>
      <status>ignored</status>
      <modifiedWord/>
      <trackRevisions>false</trackRevisions>
    </reviewItem>
    <reviewItem>
      <errorID>23cd824e-e7d0-4ffd-8b48-f293e990d82e</errorID>
      <errorWord> to </errorWord>
      <group>L1_English</group>
      <groupName>英文问题</groupName>
      <ability>L2_Other_Grammar</ability>
      <abilityName>其他语法问题</abilityName>
      <candidateList>
        <item>-to-</item>
      </candidateList>
      <explain>疑似单词/词组使用不当, 建议将 to 修改为-to-</explain>
      <paraID>76AFF094</paraID>
      <start>162</start>
      <end>166</end>
      <status>ignored</status>
      <modifiedWord/>
      <trackRevisions>false</trackRevisions>
    </reviewItem>
    <reviewItem>
      <errorID>07a84401-354a-4ba5-8fbc-8a7c191fc0da</errorID>
      <errorWord>intra articular</errorWord>
      <group>L1_English</group>
      <groupName>英文问题</groupName>
      <ability>L2_Other_Grammar</ability>
      <abilityName>其他语法问题</abilityName>
      <candidateList>
        <item>intra-articular</item>
      </candidateList>
      <explain>此处疑似有形容词缺失，建议将单词intra articular修改为intra-articular</explain>
      <paraID>56AD5161</paraID>
      <start>122</start>
      <end>137</end>
      <status>ignored</status>
      <modifiedWord/>
      <trackRevisions>false</trackRevisions>
    </reviewItem>
    <reviewItem>
      <errorID>e9d545d8-fd6c-46d0-a35c-5241be4627a3</errorID>
      <errorWord>glucagon like</errorWord>
      <group>L1_Punc</group>
      <groupName>标点问题</groupName>
      <ability>L2_Punc</ability>
      <abilityName>标点符号检查</abilityName>
      <candidateList>
        <item>glucagon-like</item>
      </candidateList>
      <explain>此处疑似有标点符号缺失，建议将glucagon like修改为glucagon-like</explain>
      <paraID>50939945</paraID>
      <start>4</start>
      <end>17</end>
      <status>modified</status>
      <modifiedWord>glucagon-like</modifiedWord>
      <trackRevisions>false</trackRevisions>
    </reviewItem>
    <reviewItem>
      <errorID>03dde400-6079-454e-aa79-c60b670d3fd5</errorID>
      <errorWord>GLP 1RA</errorWord>
      <group>L1_English</group>
      <groupName>英文问题</groupName>
      <ability>L2_Other_Grammar</ability>
      <abilityName>其他语法问题</abilityName>
      <candidateList>
        <item>GLP-1RA</item>
      </candidateList>
      <explain>疑似单词/词组使用不当, 建议将GLP 1RA修改为GLP-1RA</explain>
      <paraID>50939945</paraID>
      <start>46</start>
      <end>53</end>
      <status>modified</status>
      <modifiedWord>GLP-1RA</modifiedWord>
      <trackRevisions>false</trackRevisions>
    </reviewItem>
    <reviewItem>
      <errorID>1e5d5977-46a5-4192-9077-9f24d2bf6c82</errorID>
      <errorWord>GLP 1 based</errorWord>
      <group>L1_English</group>
      <groupName>英文问题</groupName>
      <ability>L2_Other_Grammar</ability>
      <abilityName>其他语法问题</abilityName>
      <candidateList>
        <item>GLP-1-based</item>
      </candidateList>
      <explain>疑似单词/词组使用不当, 建议将GLP 1 based修改为GLP-1-based</explain>
      <paraID>50939945</paraID>
      <start>56</start>
      <end>67</end>
      <status>modified</status>
      <modifiedWord>GLP-1-based</modifiedWord>
      <trackRevisions>false</trackRevisions>
    </reviewItem>
    <reviewItem>
      <errorID>392338cc-9d5f-48af-ac1d-63f86e755bbc</errorID>
      <errorWord>multi target</errorWord>
      <group>L1_English</group>
      <groupName>英文问题</groupName>
      <ability>L2_Other_Grammar</ability>
      <abilityName>其他语法问题</abilityName>
      <candidateList>
        <item>multi-target</item>
      </candidateList>
      <explain>此处疑似有形容词缺失，建议将单词multi target修改为multi-target</explain>
      <paraID>50939945</paraID>
      <start>68</start>
      <end>80</end>
      <status>modified</status>
      <modifiedWord>multi-target</modifiedWord>
      <trackRevisions>false</trackRevisions>
    </reviewItem>
    <reviewItem>
      <errorID>09afc2de-ab4b-41e4-b04a-eed2e80ab9cc</errorID>
      <errorWord>, </errorWord>
      <group>L1_Punc</group>
      <groupName>标点问题</groupName>
      <ability>L2_Punc</ability>
      <abilityName>标点符号检查</abilityName>
      <candidateList>
        <item/>
      </candidateList>
      <explain>标点符号, 疑似冗余，建议删除</explain>
      <paraID>50939945</paraID>
      <start>94</start>
      <end>96</end>
      <status>ignored</status>
      <modifiedWord/>
      <trackRevisions>false</trackRevisions>
    </reviewItem>
    <reviewItem>
      <errorID>399820d5-fbdd-4f17-b9a9-b5894ef8e9bc</errorID>
      <errorWord>GLP 1</errorWord>
      <group>L1_English</group>
      <groupName>英文问题</groupName>
      <ability>L2_Other_Grammar</ability>
      <abilityName>其他语法问题</abilityName>
      <candidateList>
        <item>GLP-1</item>
      </candidateList>
      <explain>疑似单词/词组使用不当, 建议将GLP 1修改为GLP-1</explain>
      <paraID>50939945</paraID>
      <start>101</start>
      <end>106</end>
      <status>ignored</status>
      <modifiedWord/>
      <trackRevisions>false</trackRevisions>
    </reviewItem>
    <reviewItem>
      <errorID>b45bb59d-5668-4e7d-98c9-3a750413b88b</errorID>
      <errorWord>GLP 1</errorWord>
      <group>L1_English</group>
      <groupName>英文问题</groupName>
      <ability>L2_Other_Grammar</ability>
      <abilityName>其他语法问题</abilityName>
      <candidateList>
        <item>GLP-1</item>
      </candidateList>
      <explain>疑似单词/词组使用不当, 建议将GLP 1修改为GLP-1</explain>
      <paraID>50939945</paraID>
      <start>112</start>
      <end>117</end>
      <status>ignored</status>
      <modifiedWord/>
      <trackRevisions>false</trackRevisions>
    </reviewItem>
    <reviewItem>
      <errorID>335b653a-d5ff-491b-9a7f-e2c778e73d0f</errorID>
      <errorWord>GLP 1RA</errorWord>
      <group>L1_English</group>
      <groupName>英文问题</groupName>
      <ability>L2_Other_Grammar</ability>
      <abilityName>其他语法问题</abilityName>
      <candidateList>
        <item>GLP-1RA</item>
      </candidateList>
      <explain>疑似单词/词组使用不当, 建议将GLP 1RA修改为GLP-1RA</explain>
      <paraID>50939945</paraID>
      <start>204</start>
      <end>211</end>
      <status>ignored</status>
      <modifiedWord/>
      <trackRevisions>false</trackRevisions>
    </reviewItem>
    <reviewItem>
      <errorID>64156d38-f2e8-436d-a3cd-89046674b8bf</errorID>
      <errorWord>device based</errorWord>
      <group>L1_Punc</group>
      <groupName>标点问题</groupName>
      <ability>L2_Punc</ability>
      <abilityName>标点符号检查</abilityName>
      <candidateList>
        <item>device-based</item>
      </candidateList>
      <explain>此处疑似有标点符号缺失，建议将device based修改为device-based</explain>
      <paraID>46F5E28E</paraID>
      <start>21</start>
      <end>33</end>
      <status>modified</status>
      <modifiedWord>device-based</modifiedWord>
      <trackRevisions>false</trackRevisions>
    </reviewItem>
    <reviewItem>
      <errorID>caf5cb7f-b8a4-4187-b507-e6fe83d17940</errorID>
      <errorWord>GLP 1</errorWord>
      <group>L1_English</group>
      <groupName>英文问题</groupName>
      <ability>L2_Other_Grammar</ability>
      <abilityName>其他语法问题</abilityName>
      <candidateList>
        <item>GLP-1</item>
      </candidateList>
      <explain>疑似单词/词组使用不当, 建议将GLP 1修改为GLP-1</explain>
      <paraID>62014850</paraID>
      <start>137</start>
      <end>142</end>
      <status>modified</status>
      <modifiedWord>GLP-1</modifiedWord>
      <trackRevisions>false</trackRevisions>
    </reviewItem>
    <reviewItem>
      <errorID>37b7c47e-fd8b-459a-abad-2e9a016eee49</errorID>
      <errorWord>half lives</errorWord>
      <group>L1_Punc</group>
      <groupName>标点问题</groupName>
      <ability>L2_Punc</ability>
      <abilityName>标点符号检查</abilityName>
      <candidateList>
        <item>half-lives</item>
      </candidateList>
      <explain>此处疑似有标点符号缺失，建议将half lives修改为half-lives</explain>
      <paraID>35EEF8D3</paraID>
      <start>73</start>
      <end>83</end>
      <status>ignored</status>
      <modifiedWord/>
      <trackRevisions>false</trackRevisions>
    </reviewItem>
    <reviewItem>
      <errorID>6d1f94ab-2cbc-42a3-9476-45078030b96e</errorID>
      <errorWord>is</errorWord>
      <group>L1_English</group>
      <groupName>英文问题</groupName>
      <ability>L2_Morphology</ability>
      <abilityName>形态问题</abilityName>
      <candidateList>
        <item>are</item>
      </candidateList>
      <explain>此处疑似主谓不一致，建议将is修改为are</explain>
      <paraID>2E98AC6B</paraID>
      <start>9</start>
      <end>11</end>
      <status>ignored</status>
      <modifiedWord/>
      <trackRevisions>false</trackRevisions>
    </reviewItem>
    <reviewItem>
      <errorID>a2ad700e-8e00-43c6-9584-dc340ae6effa</errorID>
      <errorWord>calories</errorWord>
      <group>L1_English</group>
      <groupName>英文问题</groupName>
      <ability>L2_Noun_Number</ability>
      <abilityName>名词单复数问题</abilityName>
      <candidateList>
        <item>calorie</item>
      </candidateList>
      <explain>疑似名词单复数使用错误，建议将calories修改为calorie</explain>
      <paraID>5DDC8B7F</paraID>
      <start>419</start>
      <end>426</end>
      <status>modified</status>
      <modifiedWord>calorie</modifiedWord>
      <trackRevisions>false</trackRevisions>
    </reviewItem>
    <reviewItem>
      <errorID>a1dc9f30-0643-4c26-889a-1c4255988afe</errorID>
      <errorWord>in </errorWord>
      <group>L1_English</group>
      <groupName>英文问题</groupName>
      <ability>L2_Other_Grammar</ability>
      <abilityName>其他语法问题</abilityName>
      <candidateList>
        <item/>
      </candidateList>
      <explain>副词in 疑似冗余，建议删除</explain>
      <paraID>43A606AA</paraID>
      <start>30</start>
      <end>30</end>
      <status>modified</status>
      <modifiedWord/>
      <trackRevisions>false</trackRevisions>
    </reviewItem>
    <reviewItem>
      <errorID>5b69af79-4113-409b-bfef-0ddd554661ae</errorID>
      <errorWord>vs</errorWord>
      <group>L1_English</group>
      <groupName>英文问题</groupName>
      <ability>L2_Word</ability>
      <abilityName>字词问题</abilityName>
      <candidateList>
        <item>vs.</item>
      </candidateList>
      <explain>疑似介词使用不当, 建议将vs修改为vs.</explain>
      <paraID> 4A9892D</paraID>
      <start>8</start>
      <end>11</end>
      <status>modified</status>
      <modifiedWord>vs.</modifiedWord>
      <trackRevisions>false</trackRevisions>
    </reviewItem>
    <reviewItem>
      <errorID>bc133e88-4a1e-44e8-9155-d6c6f9a2890c</errorID>
      <errorWord>vs</errorWord>
      <group>L1_English</group>
      <groupName>英文问题</groupName>
      <ability>L2_Word</ability>
      <abilityName>字词问题</abilityName>
      <candidateList>
        <item>vs.</item>
      </candidateList>
      <explain>疑似介词使用不当, 建议将vs修改为vs.</explain>
      <paraID> A8D46C6</paraID>
      <start>8</start>
      <end>11</end>
      <status>modified</status>
      <modifiedWord>vs.</modifiedWord>
      <trackRevisions>false</trackRevisions>
    </reviewItem>
    <reviewItem>
      <errorID>7fd90ac8-0189-4739-a72d-ae91b4312754</errorID>
      <errorWord>vs</errorWord>
      <group>L1_English</group>
      <groupName>英文问题</groupName>
      <ability>L2_Word</ability>
      <abilityName>字词问题</abilityName>
      <candidateList>
        <item>vs.</item>
      </candidateList>
      <explain>疑似介词使用不当, 建议将vs修改为vs.</explain>
      <paraID> 14B88A7</paraID>
      <start>8</start>
      <end>11</end>
      <status>modified</status>
      <modifiedWord>vs.</modifiedWord>
      <trackRevisions>false</trackRevisions>
    </reviewItem>
    <reviewItem>
      <errorID>a044c5b6-b06a-4f6f-b758-cd3de1a48d57</errorID>
      <errorWord>MI )a</errorWord>
      <group>L1_English</group>
      <groupName>英文问题</groupName>
      <ability>L2_Space</ability>
      <abilityName>空格不规范问题</abilityName>
      <candidateList>
        <item>MI)a</item>
      </candidateList>
      <explain>疑似单词空格书写不规范，建议将MI )a修改为MI)a</explain>
      <paraID> 3BB87AB</paraID>
      <start>33</start>
      <end>38</end>
      <status>ignored</status>
      <modifiedWord/>
      <trackRevisions>false</trackRevisions>
    </reviewItem>
    <reviewItem>
      <errorID>09a1b7ee-42da-4e06-9bda-1c9ca412d650</errorID>
      <errorWord>vs</errorWord>
      <group>L1_English</group>
      <groupName>英文问题</groupName>
      <ability>L2_Word</ability>
      <abilityName>字词问题</abilityName>
      <candidateList>
        <item>vs.</item>
      </candidateList>
      <explain>疑似介词使用不当, 建议将vs修改为vs.</explain>
      <paraID>6E3FB2DA</paraID>
      <start>8</start>
      <end>11</end>
      <status>modified</status>
      <modifiedWord>vs.</modifiedWord>
      <trackRevisions>false</trackRevisions>
    </reviewItem>
    <reviewItem>
      <errorID>67083147-4fae-44d5-bcec-dc012d75f1bf</errorID>
      <errorWord>)b</errorWord>
      <group>L1_Punc</group>
      <groupName>标点问题</groupName>
      <ability>L2_Punc</ability>
      <abilityName>标点符号检查</abilityName>
      <candidateList>
        <item>) b</item>
      </candidateList>
      <explain>此处疑似有空格缺失，建议进行对应的补全，规范书写格式</explain>
      <paraID>7361AF4D</paraID>
      <start>28</start>
      <end>30</end>
      <status>ignored</status>
      <modifiedWord/>
      <trackRevisions>false</trackRevisions>
    </reviewItem>
    <reviewItem>
      <errorID>baeb3cfe-f2ec-44c8-87e2-7555bedbe368</errorID>
      <errorWord>vs</errorWord>
      <group>L1_English</group>
      <groupName>英文问题</groupName>
      <ability>L2_Word</ability>
      <abilityName>字词问题</abilityName>
      <candidateList>
        <item>vs.</item>
      </candidateList>
      <explain>疑似介词使用不当, 建议将vs修改为vs.</explain>
      <paraID>184C57E7</paraID>
      <start>8</start>
      <end>11</end>
      <status>modified</status>
      <modifiedWord>vs.</modifiedWord>
      <trackRevisions>false</trackRevisions>
    </reviewItem>
    <reviewItem>
      <errorID>d6819357-67fb-46f1-b33f-019d9f517042</errorID>
      <errorWord>mean</errorWord>
      <group>L1_English</group>
      <groupName>英文问题</groupName>
      <ability>L2_Noun_Number</ability>
      <abilityName>名词单复数问题</abilityName>
      <candidateList>
        <item>means</item>
      </candidateList>
      <explain>疑似名词单复数使用错误，建议将mean修改为means</explain>
      <paraID>7FE5FD18</paraID>
      <start>23</start>
      <end>28</end>
      <status>modified</status>
      <modifiedWord>means</modifiedWord>
      <trackRevisions>false</trackRevisions>
    </reviewItem>
    <reviewItem>
      <errorID>a32f9f88-faaf-4dfd-abe2-cc3605240927</errorID>
      <errorWord>LSMean)(95</errorWord>
      <group>L1_English</group>
      <groupName>英文问题</groupName>
      <ability>L2_Other_Grammar</ability>
      <abilityName>其他语法问题</abilityName>
      <candidateList>
        <item>LSMeans) (95</item>
      </candidateList>
      <explain>疑似单词/词组使用不当, 建议将LSMean)(95修改为LSMeans) (95</explain>
      <paraID>7FE5FD18</paraID>
      <start>30</start>
      <end>42</end>
      <status>modified</status>
      <modifiedWord>LSMeans) (95</modifiedWord>
      <trackRevisions>false</trackRevisions>
    </reviewItem>
    <reviewItem>
      <errorID>56c5fd41-f3d8-4c72-9575-ecd194f0e034</errorID>
      <errorWord>) ,</errorWord>
      <group>L1_English</group>
      <groupName>英文问题</groupName>
      <ability>L2_Space</ability>
      <abilityName>空格不规范问题</abilityName>
      <candidateList>
        <item>), </item>
      </candidateList>
      <explain>此处疑似有空格缺失，建议将) ,修改为), </explain>
      <paraID>7FE5FD18</paraID>
      <start>46</start>
      <end>49</end>
      <status>modified</status>
      <modifiedWord>), </modifiedWord>
      <trackRevisions>false</trackRevisions>
    </reviewItem>
    <reviewItem>
      <errorID>6297ff1e-1cc8-4c94-888f-4bae2fafbdf1</errorID>
      <errorWord>data</errorWord>
      <group>L1_English</group>
      <groupName>英文问题</groupName>
      <ability>L2_Case</ability>
      <abilityName>大小写问题</abilityName>
      <candidateList>
        <item>Data</item>
      </candidateList>
      <explain>疑似单词大小写错误，建议将data修改为Data</explain>
      <paraID>7FE5FD18</paraID>
      <start>373</start>
      <end>377</end>
      <status>modified</status>
      <modifiedWord>Data</modifiedWord>
      <trackRevisions>false</trackRevisions>
    </reviewItem>
    <reviewItem>
      <errorID>d19e45a9-57ce-4fe4-8f16-6c7cea19e185</errorID>
      <errorWord>data</errorWord>
      <group>L1_English</group>
      <groupName>英文问题</groupName>
      <ability>L2_Case</ability>
      <abilityName>大小写问题</abilityName>
      <candidateList>
        <item>Data</item>
      </candidateList>
      <explain>疑似单词大小写错误，建议将data修改为Data</explain>
      <paraID>7FE5FD18</paraID>
      <start>457</start>
      <end>461</end>
      <status>modified</status>
      <modifiedWord>Data</modifiedWord>
      <trackRevisions>false</trackRevisions>
    </reviewItem>
    <reviewItem>
      <errorID>96e9269c-12a9-4a56-b2ac-a2b908d4447b</errorID>
      <errorWord>vs</errorWord>
      <group>L1_English</group>
      <groupName>英文问题</groupName>
      <ability>L2_Word</ability>
      <abilityName>字词问题</abilityName>
      <candidateList>
        <item>vs.</item>
      </candidateList>
      <explain>疑似介词使用不当, 建议将vs修改为vs.</explain>
      <paraID> E0FF4C7</paraID>
      <start>8</start>
      <end>11</end>
      <status>modified</status>
      <modifiedWord>vs.</modifiedWord>
      <trackRevisions>false</trackRevisions>
    </reviewItem>
    <reviewItem>
      <errorID>a85e1148-df32-4f23-a91b-1907fc0f6346</errorID>
      <errorWord>vs</errorWord>
      <group>L1_English</group>
      <groupName>英文问题</groupName>
      <ability>L2_Word</ability>
      <abilityName>字词问题</abilityName>
      <candidateList>
        <item>vs.</item>
      </candidateList>
      <explain>疑似介词使用不当, 建议将vs修改为vs.</explain>
      <paraID>3D88C9A6</paraID>
      <start>8</start>
      <end>11</end>
      <status>modified</status>
      <modifiedWord>vs.</modifiedWord>
      <trackRevisions>false</trackRevisions>
    </reviewItem>
    <reviewItem>
      <errorID>7c3f475d-cf09-4663-8908-93f5be97dc02</errorID>
      <errorWord>LSMean)(95</errorWord>
      <group>L1_English</group>
      <groupName>英文问题</groupName>
      <ability>L2_Space</ability>
      <abilityName>空格不规范问题</abilityName>
      <candidateList>
        <item>LSMean) (95</item>
      </candidateList>
      <explain>疑似单词空格书写不规范，建议将LSMean)(95修改为LSMean) (95</explain>
      <paraID>699B8EDE</paraID>
      <start>42</start>
      <end>53</end>
      <status>modified</status>
      <modifiedWord>LSMean) (95</modifiedWord>
      <trackRevisions>false</trackRevisions>
    </reviewItem>
    <reviewItem>
      <errorID>b329cf9c-cee6-44a7-a41c-3984a11bc91a</errorID>
      <errorWord>variable</errorWord>
      <group>L1_English</group>
      <groupName>英文问题</groupName>
      <ability>L2_Noun_Number</ability>
      <abilityName>名词单复数问题</abilityName>
      <candidateList>
        <item>variables</item>
      </candidateList>
      <explain>疑似名词单复数使用错误，建议将variable修改为variables</explain>
      <paraID>699B8EDE</paraID>
      <start>172</start>
      <end>181</end>
      <status>modified</status>
      <modifiedWord>variables</modifiedWord>
      <trackRevisions>false</trackRevisions>
    </reviewItem>
    <reviewItem>
      <errorID>9a098100-8b67-45c7-98b9-17a5bfa2589d</errorID>
      <errorWord>Bpm</errorWord>
      <group>L1_English</group>
      <groupName>英文问题</groupName>
      <ability>L2_Case</ability>
      <abilityName>大小写问题</abilityName>
      <candidateList>
        <item>BPM</item>
      </candidateList>
      <explain>疑似单词大小写错误，建议将Bpm修改为BPM</explain>
      <paraID>699B8EDE</paraID>
      <start>288</start>
      <end>291</end>
      <status>ignored</status>
      <modifiedWord/>
      <trackRevisions>false</trackRevisions>
    </reviewItem>
    <reviewItem>
      <errorID>8e94591a-3d5a-4bb6-b511-48978dd735c9</errorID>
      <errorWord>date</errorWord>
      <group>L1_English</group>
      <groupName>英文问题</groupName>
      <ability>L2_Morphology</ability>
      <abilityName>形态问题</abilityName>
      <candidateList>
        <item>data</item>
      </candidateList>
      <explain>疑似单词形态使用不当，建议将date修改为data</explain>
      <paraID>699B8EDE</paraID>
      <start>319</start>
      <end>323</end>
      <status>modified</status>
      <modifiedWord>data</modifiedWord>
      <trackRevisions>false</trackRevisions>
    </reviewItem>
    <reviewItem>
      <errorID>9cb022c7-995f-482e-ae77-77cd1448aa2b</errorID>
      <errorWord>,</errorWord>
      <group>L1_Punc</group>
      <groupName>标点问题</groupName>
      <ability>L2_Punc</ability>
      <abilityName>标点符号检查</abilityName>
      <candidateList>
        <item/>
      </candidateList>
      <explain>标点符号,疑似冗余，建议删除</explain>
      <paraID>699B8EDE</paraID>
      <start>480</start>
      <end>481</end>
      <status>ignored</status>
      <modifiedWord/>
      <trackRevisions>false</trackRevisions>
    </reviewItem>
    <reviewItem>
      <errorID>31dc76a8-b10f-4c0d-a9ae-fa0fed1b4a1d</errorID>
      <errorWord>lipids</errorWord>
      <group>L1_English</group>
      <groupName>英文问题</groupName>
      <ability>L2_Morphology</ability>
      <abilityName>形态问题</abilityName>
      <candidateList>
        <item>lipid</item>
      </candidateList>
      <explain>疑似单词形态使用不当，建议将lipids修改为lipid</explain>
      <paraID> A74D841</paraID>
      <start>47</start>
      <end>53</end>
      <status>ignored</status>
      <modifiedWord/>
      <trackRevisions>false</trackRevisions>
    </reviewItem>
    <reviewItem>
      <errorID>546c0a8d-8109-4f18-a7c3-d25b4420a8b5</errorID>
      <errorWord>vs</errorWord>
      <group>L1_English</group>
      <groupName>英文问题</groupName>
      <ability>L2_Word</ability>
      <abilityName>字词问题</abilityName>
      <candidateList>
        <item>vs.</item>
      </candidateList>
      <explain>疑似介词使用不当, 建议将vs修改为vs.</explain>
      <paraID>57C53D75</paraID>
      <start>9</start>
      <end>12</end>
      <status>modified</status>
      <modifiedWord>vs.</modifiedWord>
      <trackRevisions>false</trackRevisions>
    </reviewItem>
    <reviewItem>
      <errorID>803dc33d-13c9-4704-b648-2a53408b40e0</errorID>
      <errorWord>-0.39(-0.90,0.13</errorWord>
      <group>L1_English</group>
      <groupName>英文问题</groupName>
      <ability>L2_Space</ability>
      <abilityName>空格不规范问题</abilityName>
      <candidateList>
        <item>-0.39 (-0.90, 0.13</item>
      </candidateList>
      <explain>疑似单词空格书写不规范，建议将-0.39(-0.90,0.13修改为-0.39 (-0.90, 0.13</explain>
      <paraID>353EFEB4</paraID>
      <start>0</start>
      <end>16</end>
      <status>ignored</status>
      <modifiedWord/>
      <trackRevisions>false</trackRevisions>
    </reviewItem>
    <reviewItem>
      <errorID>f0f98822-5f59-4319-9216-bd28efafad06</errorID>
      <errorWord>vs</errorWord>
      <group>L1_English</group>
      <groupName>英文问题</groupName>
      <ability>L2_Word</ability>
      <abilityName>字词问题</abilityName>
      <candidateList>
        <item>vs.</item>
      </candidateList>
      <explain>疑似介词使用不当, 建议将vs修改为vs.</explain>
      <paraID> 12DF13F</paraID>
      <start>9</start>
      <end>12</end>
      <status>modified</status>
      <modifiedWord>vs.</modifiedWord>
      <trackRevisions>false</trackRevisions>
    </reviewItem>
    <reviewItem>
      <errorID>1df6dae9-d91a-4237-83e0-da781581a63b</errorID>
      <errorWord>vs</errorWord>
      <group>L1_English</group>
      <groupName>英文问题</groupName>
      <ability>L2_Word</ability>
      <abilityName>字词问题</abilityName>
      <candidateList>
        <item>vs.</item>
      </candidateList>
      <explain>疑似介词使用不当, 建议将vs修改为vs.</explain>
      <paraID>380D12E2</paraID>
      <start>9</start>
      <end>12</end>
      <status>modified</status>
      <modifiedWord>vs.</modifiedWord>
      <trackRevisions>false</trackRevisions>
    </reviewItem>
    <reviewItem>
      <errorID>bdbcce14-3837-4c1b-88c2-4bdde8320a92</errorID>
      <errorWord>-0.36(-0.60,-0.13</errorWord>
      <group>L1_English</group>
      <groupName>英文问题</groupName>
      <ability>L2_Space</ability>
      <abilityName>空格不规范问题</abilityName>
      <candidateList>
        <item>-0.36 (-0.60, -0.13</item>
      </candidateList>
      <explain>疑似单词空格书写不规范，建议将-0.36(-0.60,-0.13修改为-0.36 (-0.60, -0.13</explain>
      <paraID>5DED82C6</paraID>
      <start>0</start>
      <end>17</end>
      <status>ignored</status>
      <modifiedWord/>
      <trackRevisions>false</trackRevisions>
    </reviewItem>
    <reviewItem>
      <errorID>a6727ef1-0e35-4826-a558-4942db88e06e</errorID>
      <errorWord>vs</errorWord>
      <group>L1_English</group>
      <groupName>英文问题</groupName>
      <ability>L2_Word</ability>
      <abilityName>字词问题</abilityName>
      <candidateList>
        <item>vs.</item>
      </candidateList>
      <explain>疑似介词使用不当, 建议将vs修改为vs.</explain>
      <paraID> F433AC7</paraID>
      <start>9</start>
      <end>12</end>
      <status>modified</status>
      <modifiedWord>vs.</modifiedWord>
      <trackRevisions>false</trackRevisions>
    </reviewItem>
    <reviewItem>
      <errorID>2a971134-5bbb-4545-81b5-c43e7da60acb</errorID>
      <errorWord>vs</errorWord>
      <group>L1_English</group>
      <groupName>英文问题</groupName>
      <ability>L2_Word</ability>
      <abilityName>字词问题</abilityName>
      <candidateList>
        <item>vs.</item>
      </candidateList>
      <explain>疑似介词使用不当, 建议将vs修改为vs.</explain>
      <paraID>5D4F72BD</paraID>
      <start>9</start>
      <end>12</end>
      <status>modified</status>
      <modifiedWord>vs.</modifiedWord>
      <trackRevisions>false</trackRevisions>
    </reviewItem>
    <reviewItem>
      <errorID>1854310d-4862-4493-8e1f-cc7239f14f48</errorID>
      <errorWord>-0.22(-0.40,-0.04</errorWord>
      <group>L1_English</group>
      <groupName>英文问题</groupName>
      <ability>L2_Space</ability>
      <abilityName>空格不规范问题</abilityName>
      <candidateList>
        <item>-0.22 (-0.40, -0.04</item>
      </candidateList>
      <explain>疑似单词空格书写不规范，建议将-0.22(-0.40,-0.04修改为-0.22 (-0.40, -0.04</explain>
      <paraID>3FCE503D</paraID>
      <start>0</start>
      <end>17</end>
      <status>ignored</status>
      <modifiedWord/>
      <trackRevisions>false</trackRevisions>
    </reviewItem>
    <reviewItem>
      <errorID>f82274f2-45ca-4ddb-b3c5-41f0889224b0</errorID>
      <errorWord>vs</errorWord>
      <group>L1_English</group>
      <groupName>英文问题</groupName>
      <ability>L2_Word</ability>
      <abilityName>字词问题</abilityName>
      <candidateList>
        <item>vs.</item>
      </candidateList>
      <explain>疑似介词使用不当, 建议将vs修改为vs.</explain>
      <paraID>355E4ADC</paraID>
      <start>9</start>
      <end>12</end>
      <status>modified</status>
      <modifiedWord>vs.</modifiedWord>
      <trackRevisions>false</trackRevisions>
    </reviewItem>
    <reviewItem>
      <errorID>67a3ed10-5cca-41b8-8ce1-8479155dbf45</errorID>
      <errorWord>vs</errorWord>
      <group>L1_English</group>
      <groupName>英文问题</groupName>
      <ability>L2_Word</ability>
      <abilityName>字词问题</abilityName>
      <candidateList>
        <item>vs.</item>
      </candidateList>
      <explain>疑似介词使用不当, 建议将vs修改为vs.</explain>
      <paraID>7CD9F676</paraID>
      <start>9</start>
      <end>12</end>
      <status>modified</status>
      <modifiedWord>vs.</modifiedWord>
      <trackRevisions>false</trackRevisions>
    </reviewItem>
    <reviewItem>
      <errorID>e606dcf0-71fc-4a3c-ae25-6038f8ad76d7</errorID>
      <errorWord>-0.02(-0.07,0.04</errorWord>
      <group>L1_English</group>
      <groupName>英文问题</groupName>
      <ability>L2_Space</ability>
      <abilityName>空格不规范问题</abilityName>
      <candidateList>
        <item>-0.02 (-0.07, 0.04</item>
      </candidateList>
      <explain>疑似单词空格书写不规范，建议将-0.02(-0.07,0.04修改为-0.02 (-0.07, 0.04</explain>
      <paraID>248636A4</paraID>
      <start>0</start>
      <end>16</end>
      <status>ignored</status>
      <modifiedWord/>
      <trackRevisions>false</trackRevisions>
    </reviewItem>
    <reviewItem>
      <errorID>610fbc6b-25d6-4ef2-bb2e-94ad2dea69f4</errorID>
      <errorWord>vs</errorWord>
      <group>L1_English</group>
      <groupName>英文问题</groupName>
      <ability>L2_Word</ability>
      <abilityName>字词问题</abilityName>
      <candidateList>
        <item>vs.</item>
      </candidateList>
      <explain>疑似介词使用不当, 建议将vs修改为vs.</explain>
      <paraID>47B6EFA4</paraID>
      <start>9</start>
      <end>12</end>
      <status>modified</status>
      <modifiedWord>vs.</modifiedWord>
      <trackRevisions>false</trackRevisions>
    </reviewItem>
    <reviewItem>
      <errorID>d2cd93f4-54ba-423a-b2a1-29c94e34c897</errorID>
      <errorWord>nonHDL</errorWord>
      <group>L1_English</group>
      <groupName>英文问题</groupName>
      <ability>L2_Other_Grammar</ability>
      <abilityName>其他语法问题</abilityName>
      <candidateList>
        <item>non-HDL</item>
      </candidateList>
      <explain>疑似单词/词组使用不当, 建议将nonHDL修改为non-HDL</explain>
      <paraID>5227630E</paraID>
      <start>0</start>
      <end>6</end>
      <status>ignored</status>
      <modifiedWord/>
      <trackRevisions>false</trackRevisions>
    </reviewItem>
    <reviewItem>
      <errorID>68431c63-868a-403b-af0b-f712f4c0e89e</errorID>
      <errorWord>vs</errorWord>
      <group>L1_English</group>
      <groupName>英文问题</groupName>
      <ability>L2_Word</ability>
      <abilityName>字词问题</abilityName>
      <candidateList>
        <item>vs.</item>
      </candidateList>
      <explain>疑似介词使用不当, 建议将vs修改为vs.</explain>
      <paraID>5CEE3F1D</paraID>
      <start>9</start>
      <end>12</end>
      <status>modified</status>
      <modifiedWord>vs.</modifiedWord>
      <trackRevisions>false</trackRevisions>
    </reviewItem>
    <reviewItem>
      <errorID>0d69f647-8c85-47de-8640-312d1f0f6e6c</errorID>
      <errorWord>-0.36(-0.57,-0.14</errorWord>
      <group>L1_English</group>
      <groupName>英文问题</groupName>
      <ability>L2_Space</ability>
      <abilityName>空格不规范问题</abilityName>
      <candidateList>
        <item>-0.36 (-0.57, -0.14</item>
      </candidateList>
      <explain>疑似单词空格书写不规范，建议将-0.36(-0.57,-0.14修改为-0.36 (-0.57, -0.14</explain>
      <paraID> DD1499F</paraID>
      <start>0</start>
      <end>17</end>
      <status>ignored</status>
      <modifiedWord/>
      <trackRevisions>false</trackRevisions>
    </reviewItem>
    <reviewItem>
      <errorID>80976097-2856-4248-892f-fbfdb3c46aad</errorID>
      <errorWord>vs</errorWord>
      <group>L1_English</group>
      <groupName>英文问题</groupName>
      <ability>L2_Word</ability>
      <abilityName>字词问题</abilityName>
      <candidateList>
        <item>vs.</item>
      </candidateList>
      <explain>疑似介词使用不当, 建议将vs修改为vs.</explain>
      <paraID>288D15B6</paraID>
      <start>9</start>
      <end>12</end>
      <status>modified</status>
      <modifiedWord>vs.</modifiedWord>
      <trackRevisions>false</trackRevisions>
    </reviewItem>
    <reviewItem>
      <errorID>abe7c9be-4643-4b1b-8841-07aef1f7539c</errorID>
      <errorWord>vs</errorWord>
      <group>L1_English</group>
      <groupName>英文问题</groupName>
      <ability>L2_Word</ability>
      <abilityName>字词问题</abilityName>
      <candidateList>
        <item>vs.</item>
      </candidateList>
      <explain>疑似介词使用不当, 建议将vs修改为vs.</explain>
      <paraID>524741C0</paraID>
      <start>9</start>
      <end>12</end>
      <status>modified</status>
      <modifiedWord>vs.</modifiedWord>
      <trackRevisions>false</trackRevisions>
    </reviewItem>
    <reviewItem>
      <errorID>98821e49-e82b-4de4-b0d4-f2fca90140f3</errorID>
      <errorWord>-0.17(-0.26,-0.08</errorWord>
      <group>L1_English</group>
      <groupName>英文问题</groupName>
      <ability>L2_Space</ability>
      <abilityName>空格不规范问题</abilityName>
      <candidateList>
        <item>-0.17 (-0.26, -0.08</item>
      </candidateList>
      <explain>疑似单词空格书写不规范，建议将-0.17(-0.26,-0.08修改为-0.17 (-0.26, -0.08</explain>
      <paraID> 3D22208</paraID>
      <start>0</start>
      <end>17</end>
      <status>ignored</status>
      <modifiedWord/>
      <trackRevisions>false</trackRevisions>
    </reviewItem>
    <reviewItem>
      <errorID>d2c5da90-e715-4b5d-962e-0a04384b8441</errorID>
      <errorWord>vs</errorWord>
      <group>L1_English</group>
      <groupName>英文问题</groupName>
      <ability>L2_Word</ability>
      <abilityName>字词问题</abilityName>
      <candidateList>
        <item>vs.</item>
      </candidateList>
      <explain>疑似介词使用不当, 建议将vs修改为vs.</explain>
      <paraID>557D6B0A</paraID>
      <start>9</start>
      <end>12</end>
      <status>modified</status>
      <modifiedWord>vs.</modifiedWord>
      <trackRevisions>false</trackRevisions>
    </reviewItem>
    <reviewItem>
      <errorID>f450faad-c6b2-4ca7-ab0b-7a4baf8c9def</errorID>
      <errorWord>LSMean)(95</errorWord>
      <group>L1_English</group>
      <groupName>英文问题</groupName>
      <ability>L2_Space</ability>
      <abilityName>空格不规范问题</abilityName>
      <candidateList>
        <item>LSMean) (95</item>
      </candidateList>
      <explain>疑似单词空格书写不规范，建议将LSMean)(95修改为LSMean) (95</explain>
      <paraID>6FB13792</paraID>
      <start>42</start>
      <end>53</end>
      <status>modified</status>
      <modifiedWord>LSMean) (95</modifiedWord>
      <trackRevisions>false</trackRevisions>
    </reviewItem>
    <reviewItem>
      <errorID>86bd4dba-216d-4d69-ae43-b78018f8e787</errorID>
      <errorWord>variable</errorWord>
      <group>L1_English</group>
      <groupName>英文问题</groupName>
      <ability>L2_Noun_Number</ability>
      <abilityName>名词单复数问题</abilityName>
      <candidateList>
        <item>variables</item>
      </candidateList>
      <explain>疑似名词单复数使用错误，建议将variable修改为variables</explain>
      <paraID>6FB13792</paraID>
      <start>172</start>
      <end>181</end>
      <status>modified</status>
      <modifiedWord>variables</modifiedWord>
      <trackRevisions>false</trackRevisions>
    </reviewItem>
    <reviewItem>
      <errorID>1c5ad46f-6a2a-4d65-a3d4-44152d005e72</errorID>
      <errorWord>vs</errorWord>
      <group>L1_English</group>
      <groupName>英文问题</groupName>
      <ability>L2_Word</ability>
      <abilityName>字词问题</abilityName>
      <candidateList>
        <item>vs.</item>
      </candidateList>
      <explain>疑似介词使用不当, 建议将vs修改为vs.</explain>
      <paraID>158C2630</paraID>
      <start>9</start>
      <end>12</end>
      <status>modified</status>
      <modifiedWord>vs.</modifiedWord>
      <trackRevisions>false</trackRevisions>
    </reviewItem>
    <reviewItem>
      <errorID>fcef40ef-9b58-4ab8-8189-8fdeeade6b8a</errorID>
      <errorWord>-3.50(-8.91,1.91</errorWord>
      <group>L1_English</group>
      <groupName>英文问题</groupName>
      <ability>L2_Space</ability>
      <abilityName>空格不规范问题</abilityName>
      <candidateList>
        <item>-3.50 (-8.91, 1.91</item>
      </candidateList>
      <explain>疑似单词空格书写不规范，建议将-3.50(-8.91,1.91修改为-3.50 (-8.91, 1.91</explain>
      <paraID> 405C36B</paraID>
      <start>0</start>
      <end>16</end>
      <status>ignored</status>
      <modifiedWord/>
      <trackRevisions>false</trackRevisions>
    </reviewItem>
    <reviewItem>
      <errorID>62017fa4-3425-444a-87d2-75b18791f36a</errorID>
      <errorWord>vs</errorWord>
      <group>L1_English</group>
      <groupName>英文问题</groupName>
      <ability>L2_Word</ability>
      <abilityName>字词问题</abilityName>
      <candidateList>
        <item>vs.</item>
      </candidateList>
      <explain>疑似介词使用不当, 建议将vs修改为vs.</explain>
      <paraID>52882071</paraID>
      <start>9</start>
      <end>12</end>
      <status>modified</status>
      <modifiedWord>vs.</modifiedWord>
      <trackRevisions>false</trackRevisions>
    </reviewItem>
    <reviewItem>
      <errorID>ded0568f-544b-465a-b630-50db95cd04fe</errorID>
      <errorWord>vs</errorWord>
      <group>L1_English</group>
      <groupName>英文问题</groupName>
      <ability>L2_Word</ability>
      <abilityName>字词问题</abilityName>
      <candidateList>
        <item>vs.</item>
      </candidateList>
      <explain>疑似介词使用不当, 建议将vs修改为vs.</explain>
      <paraID>53CA30CE</paraID>
      <start>9</start>
      <end>12</end>
      <status>modified</status>
      <modifiedWord>vs.</modifiedWord>
      <trackRevisions>false</trackRevisions>
    </reviewItem>
    <reviewItem>
      <errorID>66109c46-f570-418f-bfe7-df4b42a46245</errorID>
      <errorWord>-2.91(-5.85,0.02</errorWord>
      <group>L1_English</group>
      <groupName>英文问题</groupName>
      <ability>L2_Space</ability>
      <abilityName>空格不规范问题</abilityName>
      <candidateList>
        <item>-2.91 (-5.85, 0.02</item>
      </candidateList>
      <explain>疑似单词空格书写不规范，建议将-2.91(-5.85,0.02修改为-2.91 (-5.85, 0.02</explain>
      <paraID>22568898</paraID>
      <start>0</start>
      <end>16</end>
      <status>ignored</status>
      <modifiedWord/>
      <trackRevisions>false</trackRevisions>
    </reviewItem>
    <reviewItem>
      <errorID>2ae7943f-4013-4a3f-916d-49c1ff6c5c42</errorID>
      <errorWord>vs</errorWord>
      <group>L1_English</group>
      <groupName>英文问题</groupName>
      <ability>L2_Word</ability>
      <abilityName>字词问题</abilityName>
      <candidateList>
        <item>vs.</item>
      </candidateList>
      <explain>疑似介词使用不当, 建议将vs修改为vs.</explain>
      <paraID>39C0FD4E</paraID>
      <start>9</start>
      <end>12</end>
      <status>modified</status>
      <modifiedWord>vs.</modifiedWord>
      <trackRevisions>false</trackRevisions>
    </reviewItem>
    <reviewItem>
      <errorID>edcc50e0-2637-4d27-8df0-7b3bd9641e9e</errorID>
      <errorWord>vs</errorWord>
      <group>L1_English</group>
      <groupName>英文问题</groupName>
      <ability>L2_Word</ability>
      <abilityName>字词问题</abilityName>
      <candidateList>
        <item>vs.</item>
      </candidateList>
      <explain>疑似介词使用不当, 建议将vs修改为vs.</explain>
      <paraID>5C2EDE9F</paraID>
      <start>9</start>
      <end>12</end>
      <status>modified</status>
      <modifiedWord>vs.</modifiedWord>
      <trackRevisions>false</trackRevisions>
    </reviewItem>
    <reviewItem>
      <errorID>adfe48dd-74be-4a8f-8f05-ed933f00c8a6</errorID>
      <errorWord>-5.29(-10.78,0.20</errorWord>
      <group>L1_English</group>
      <groupName>英文问题</groupName>
      <ability>L2_Space</ability>
      <abilityName>空格不规范问题</abilityName>
      <candidateList>
        <item>-5.29 (-10.78, 0.20</item>
      </candidateList>
      <explain>疑似单词空格书写不规范，建议将-5.29(-10.78,0.20修改为-5.29 (-10.78, 0.20</explain>
      <paraID>3A877396</paraID>
      <start>0</start>
      <end>17</end>
      <status>ignored</status>
      <modifiedWord/>
      <trackRevisions>false</trackRevisions>
    </reviewItem>
    <reviewItem>
      <errorID>0d082963-c8ff-460e-80eb-50a74cf4f06d</errorID>
      <errorWord>vs</errorWord>
      <group>L1_English</group>
      <groupName>英文问题</groupName>
      <ability>L2_Word</ability>
      <abilityName>字词问题</abilityName>
      <candidateList>
        <item>vs.</item>
      </candidateList>
      <explain>疑似介词使用不当, 建议将vs修改为vs.</explain>
      <paraID>52969A24</paraID>
      <start>9</start>
      <end>12</end>
      <status>modified</status>
      <modifiedWord>vs.</modifiedWord>
      <trackRevisions>false</trackRevisions>
    </reviewItem>
    <reviewItem>
      <errorID>090368b9-053a-411c-bf15-572db7cd57fd</errorID>
      <errorWord>umol</errorWord>
      <group>L1_English</group>
      <groupName>英文问题</groupName>
      <ability>L2_Spell</ability>
      <abilityName>拼写问题</abilityName>
      <candidateList>
        <item>μmol</item>
      </candidateList>
      <explain>疑似单词拼写有误，建议将umol修改为μmol</explain>
      <paraID>160BEF31</paraID>
      <start>11</start>
      <end>15</end>
      <status>ignored</status>
      <modifiedWord/>
      <trackRevisions>false</trackRevisions>
    </reviewItem>
    <reviewItem>
      <errorID>fea3257f-2626-40ba-9c47-70655b2d116c</errorID>
      <errorWord>vs</errorWord>
      <group>L1_English</group>
      <groupName>英文问题</groupName>
      <ability>L2_Word</ability>
      <abilityName>字词问题</abilityName>
      <candidateList>
        <item>vs.</item>
      </candidateList>
      <explain>疑似介词使用不当, 建议将vs修改为vs.</explain>
      <paraID>5251D8A1</paraID>
      <start>9</start>
      <end>12</end>
      <status>modified</status>
      <modifiedWord>vs.</modifiedWord>
      <trackRevisions>false</trackRevisions>
    </reviewItem>
    <reviewItem>
      <errorID>6b922085-b970-4f13-bb40-06e72a061c56</errorID>
      <errorWord>4.06(-14.99,23.12</errorWord>
      <group>L1_English</group>
      <groupName>英文问题</groupName>
      <ability>L2_Space</ability>
      <abilityName>空格不规范问题</abilityName>
      <candidateList>
        <item>4.06 (-14.99, 23.12</item>
      </candidateList>
      <explain>疑似单词空格书写不规范，建议将4.06(-14.99,23.12修改为4.06 (-14.99, 23.12</explain>
      <paraID>13E7FB5E</paraID>
      <start>0</start>
      <end>17</end>
      <status>ignored</status>
      <modifiedWord/>
      <trackRevisions>false</trackRevisions>
    </reviewItem>
    <reviewItem>
      <errorID>f0aff6bb-348a-43a8-99b4-23dd5c9e94f4</errorID>
      <errorWord>vs</errorWord>
      <group>L1_English</group>
      <groupName>英文问题</groupName>
      <ability>L2_Word</ability>
      <abilityName>字词问题</abilityName>
      <candidateList>
        <item>vs.</item>
      </candidateList>
      <explain>疑似介词使用不当, 建议将vs修改为vs.</explain>
      <paraID>549B55AE</paraID>
      <start>9</start>
      <end>12</end>
      <status>modified</status>
      <modifiedWord>vs.</modifiedWord>
      <trackRevisions>false</trackRevisions>
    </reviewItem>
    <reviewItem>
      <errorID>f91e1b68-7b7f-4896-9783-70abb5c146e1</errorID>
      <errorWord>vs</errorWord>
      <group>L1_English</group>
      <groupName>英文问题</groupName>
      <ability>L2_Word</ability>
      <abilityName>字词问题</abilityName>
      <candidateList>
        <item>vs.</item>
      </candidateList>
      <explain>疑似介词使用不当, 建议将vs修改为vs.</explain>
      <paraID>14D19C0B</paraID>
      <start>9</start>
      <end>12</end>
      <status>modified</status>
      <modifiedWord>vs.</modifiedWord>
      <trackRevisions>false</trackRevisions>
    </reviewItem>
    <reviewItem>
      <errorID>8d25ac64-4328-47f2-8356-09021da7dd16</errorID>
      <errorWord>-12.00(-22.82,-1.19</errorWord>
      <group>L1_English</group>
      <groupName>英文问题</groupName>
      <ability>L2_Space</ability>
      <abilityName>空格不规范问题</abilityName>
      <candidateList>
        <item>-12.00 (-22.82, -1.19</item>
      </candidateList>
      <explain>疑似单词空格书写不规范，建议将-12.00(-22.82,-1.19修改为-12.00 (-22.82, -1.19</explain>
      <paraID>7FE8AF74</paraID>
      <start>0</start>
      <end>19</end>
      <status>ignored</status>
      <modifiedWord/>
      <trackRevisions>false</trackRevisions>
    </reviewItem>
    <reviewItem>
      <errorID>5f251a46-716a-472b-8060-983d30ae89db</errorID>
      <errorWord>vs</errorWord>
      <group>L1_English</group>
      <groupName>英文问题</groupName>
      <ability>L2_Word</ability>
      <abilityName>字词问题</abilityName>
      <candidateList>
        <item>vs.</item>
      </candidateList>
      <explain>疑似介词使用不当, 建议将vs修改为vs.</explain>
      <paraID>7DE0690E</paraID>
      <start>9</start>
      <end>12</end>
      <status>modified</status>
      <modifiedWord>vs.</modifiedWord>
      <trackRevisions>false</trackRevisions>
    </reviewItem>
    <reviewItem>
      <errorID>8629c154-628b-400a-81ec-63019f380b7b</errorID>
      <errorWord>vs</errorWord>
      <group>L1_English</group>
      <groupName>英文问题</groupName>
      <ability>L2_Word</ability>
      <abilityName>字词问题</abilityName>
      <candidateList>
        <item>vs.</item>
      </candidateList>
      <explain>疑似介词使用不当, 建议将vs修改为vs.</explain>
      <paraID> ADFF7D3</paraID>
      <start>9</start>
      <end>12</end>
      <status>modified</status>
      <modifiedWord>vs.</modifiedWord>
      <trackRevisions>false</trackRevisions>
    </reviewItem>
    <reviewItem>
      <errorID>6b6924da-92a1-457b-8d99-172e686c94e2</errorID>
      <errorWord>-3.42(-5.76,-1.07</errorWord>
      <group>L1_English</group>
      <groupName>英文问题</groupName>
      <ability>L2_Space</ability>
      <abilityName>空格不规范问题</abilityName>
      <candidateList>
        <item>-3.42 (-5.76, -1.07</item>
      </candidateList>
      <explain>疑似单词空格书写不规范，建议将-3.42(-5.76,-1.07修改为-3.42 (-5.76, -1.07</explain>
      <paraID> 2D66F80</paraID>
      <start>0</start>
      <end>17</end>
      <status>ignored</status>
      <modifiedWord/>
      <trackRevisions>false</trackRevisions>
    </reviewItem>
    <reviewItem>
      <errorID>112212b7-d5a9-4b34-8e8e-b256ced2f74d</errorID>
      <errorWord>vs</errorWord>
      <group>L1_English</group>
      <groupName>英文问题</groupName>
      <ability>L2_Word</ability>
      <abilityName>字词问题</abilityName>
      <candidateList>
        <item>vs.</item>
      </candidateList>
      <explain>疑似介词使用不当, 建议将vs修改为vs.</explain>
      <paraID>7C5FEC6C</paraID>
      <start>9</start>
      <end>12</end>
      <status>modified</status>
      <modifiedWord>vs.</modifiedWord>
      <trackRevisions>false</trackRevisions>
    </reviewItem>
    <reviewItem>
      <errorID>b773e74d-3ee4-433f-a328-6da9d7282211</errorID>
      <errorWord>mean</errorWord>
      <group>L1_English</group>
      <groupName>英文问题</groupName>
      <ability>L2_Noun_Number</ability>
      <abilityName>名词单复数问题</abilityName>
      <candidateList>
        <item>means</item>
      </candidateList>
      <explain>疑似名词单复数使用错误，建议将mean修改为means</explain>
      <paraID> 670D548</paraID>
      <start>23</start>
      <end>27</end>
      <status>ignored</status>
      <modifiedWord/>
      <trackRevisions>false</trackRevisions>
    </reviewItem>
    <reviewItem>
      <errorID>3b638ba1-5777-44d0-9cc3-4de2c12144be</errorID>
      <errorWord>Mean</errorWord>
      <group>L1_English</group>
      <groupName>英文问题</groupName>
      <ability>L2_Word</ability>
      <abilityName>字词问题</abilityName>
      <candidateList>
        <item>The mean</item>
      </candidateList>
      <explain>此处疑似有限定词缺失，建议将单词Mean修改为The mean</explain>
      <paraID>6F61DB7A</paraID>
      <start>20</start>
      <end>28</end>
      <status>modified</status>
      <modifiedWord>The mean</modifiedWord>
      <trackRevisions>false</trackRevisions>
    </reviewItem>
    <reviewItem>
      <errorID>49f70abd-a11f-4897-836d-6b7793006612</errorID>
      <errorWord>ADA evaluable</errorWord>
      <group>L1_Punc</group>
      <groupName>标点问题</groupName>
      <ability>L2_Punc</ability>
      <abilityName>标点符号检查</abilityName>
      <candidateList>
        <item>ADA-evaluable</item>
      </candidateList>
      <explain>此处疑似有标点符号缺失，建议将ADA evaluable修改为ADA-evaluable</explain>
      <paraID>2C06D433</paraID>
      <start>71</start>
      <end>84</end>
      <status>ignored</status>
      <modifiedWord/>
      <trackRevisions>false</trackRevisions>
    </reviewItem>
    <reviewItem>
      <errorID>cae9b25c-c26e-4e8c-9676-28bbdd9137b7</errorID>
      <errorWord>,</errorWord>
      <group>L1_English</group>
      <groupName>英文问题</groupName>
      <ability>L2_Space</ability>
      <abilityName>空格不规范问题</abilityName>
      <candidateList>
        <item>, </item>
      </candidateList>
      <explain>此处疑似有空格缺失，建议将,修改为, </explain>
      <paraID>2C06D433</paraID>
      <start>126</start>
      <end>128</end>
      <status>modified</status>
      <modifiedWord>, </modifiedWord>
      <trackRevisions>false</trackRevisions>
    </reviewItem>
    <reviewItem>
      <errorID>db58a353-34ca-4a6f-bf8d-8f88cdc26c02</errorID>
      <errorWord>titre</errorWord>
      <group>L1_English</group>
      <groupName>英文问题</groupName>
      <ability>L2_Morphology</ability>
      <abilityName>形态问题</abilityName>
      <candidateList>
        <item>titer</item>
      </candidateList>
      <explain>疑似单词形态使用不当，建议将titre修改为titer</explain>
      <paraID>2C06D433</paraID>
      <start>240</start>
      <end>245</end>
      <status>modified</status>
      <modifiedWord>titer</modifiedWord>
      <trackRevisions>false</trackRevisions>
    </reviewItem>
    <reviewItem>
      <errorID>2969ad19-d482-4aa0-bf65-4da538b49ad0</errorID>
      <errorWord>study(A) </errorWord>
      <group>L1_English</group>
      <groupName>英文问题</groupName>
      <ability>L2_Space</ability>
      <abilityName>空格不规范问题</abilityName>
      <candidateList>
        <item>study (A)</item>
      </candidateList>
      <explain>疑似单词空格书写不规范，建议将study(A) 修改为study (A)</explain>
      <paraID>3A3581DE</paraID>
      <start>45</start>
      <end>54</end>
      <status>modified</status>
      <modifiedWord>study (A)</modifiedWord>
      <trackRevisions>false</trackRevisions>
    </reviewItem>
    <reviewItem>
      <errorID>9fc9f4d6-926b-4b9c-bac8-b80f99bff1b2</errorID>
      <errorWord>)</errorWord>
      <group>L1_Punc</group>
      <groupName>标点问题</groupName>
      <ability>L2_Punc</ability>
      <abilityName>标点符号检查</abilityName>
      <candidateList>
        <item>),</item>
      </candidateList>
      <explain>此处疑似有标点符号缺失，建议将)修改为),</explain>
      <paraID>3A3581DE</paraID>
      <start>88</start>
      <end>90</end>
      <status>modified</status>
      <modifiedWord>),</modifiedWord>
      <trackRevisions>false</trackRevisions>
    </reviewItem>
    <reviewItem>
      <errorID>0b4d45d8-33e6-4357-84e3-4021eb6cbbd8</errorID>
      <errorWord>Date</errorWord>
      <group>L1_English</group>
      <groupName>英文问题</groupName>
      <ability>L2_Morphology</ability>
      <abilityName>形态问题</abilityName>
      <candidateList>
        <item>Data</item>
      </candidateList>
      <explain>疑似单词形态使用不当，建议将Date修改为Data</explain>
      <paraID>65E22A38</paraID>
      <start>159</start>
      <end>163</end>
      <status>modified</status>
      <modifiedWord>Data</modifiedWord>
      <trackRevisions>false</trackRevisions>
    </reviewItem>
    <reviewItem>
      <errorID>45966ff5-6aec-4993-8e19-331566ce603c</errorID>
      <errorWord>95%CI</errorWord>
      <group>L1_English</group>
      <groupName>英文问题</groupName>
      <ability>L2_Space</ability>
      <abilityName>空格不规范问题</abilityName>
      <candidateList>
        <item>95% CI</item>
      </candidateList>
      <explain>疑似单词空格书写不规范，建议将95%CI修改为95% CI</explain>
      <paraID>65E22A38</paraID>
      <start>214</start>
      <end>220</end>
      <status>modified</status>
      <modifiedWord>95% CI</modifiedWord>
      <trackRevisions>false</trackRevisions>
    </reviewItem>
    <reviewItem>
      <errorID>0df31288-6625-4825-ba96-839521651ac9</errorID>
      <errorWord>distension</errorWord>
      <group>L1_Punc</group>
      <groupName>标点问题</groupName>
      <ability>L2_Punc</ability>
      <abilityName>标点符号检查</abilityName>
      <candidateList>
        <item>distension,</item>
      </candidateList>
      <explain>此处疑似有标点符号缺失，建议将distension修改为distension,</explain>
      <paraID>6A6890A5</paraID>
      <start>92</start>
      <end>103</end>
      <status>modified</status>
      <modifiedWord>distension,</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16059db-378a-4ea2-8e36-91ac9b8f8ac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1221</Words>
  <Characters>7617</Characters>
  <Lines>173</Lines>
  <Paragraphs>48</Paragraphs>
  <TotalTime>78</TotalTime>
  <ScaleCrop>false</ScaleCrop>
  <LinksUpToDate>false</LinksUpToDate>
  <CharactersWithSpaces>8780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2026-01-16T06:06:00Z</dcterms:created>
  <dc:creator>叶雪茹</dc:creator>
  <cp:lastModifiedBy>叶雪茹</cp:lastModifiedBy>
  <dcterms:modified xsi:type="dcterms:W3CDTF">2026-10-10T02:29:09Z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E6AD6EFCE04347438E27E415921C63F0_11</vt:lpwstr>
  </property>
  <property fmtid="{D5CDD505-2E9C-101B-9397-08002B2CF9AE}" pid="4" name="KSOTemplateDocerSaveRecord">
    <vt:lpwstr>eyJoZGlkIjoiY2M5MDVlMGQwZDMxOTIyODFkODRhZDc4ODQ3ZjE5ZTIiLCJ1c2VySWQiOiI0NTI3ODQzODYifQ==</vt:lpwstr>
  </property>
</Properties>
</file>