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Intraoperative discovery of complete colonic duplication with duplicated caeca, appendices, vaginal orifices, and anorectum in a dizygotic twin: a case report</w:t>
      </w:r>
    </w:p>
    <w:p w:rsidR="00000000" w:rsidDel="00000000" w:rsidP="00000000" w:rsidRDefault="00000000" w:rsidRPr="00000000" w14:paraId="00000002">
      <w:pPr>
        <w:spacing w:after="60" w:line="240" w:lineRule="auto"/>
        <w:jc w:val="both"/>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 Nazmul Hasan</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Topu Shree Saha</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Mst Tahomida Khatun Sonda</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rtl w:val="0"/>
        </w:rPr>
        <w:t xml:space="preserve">, Tonu Shree Saha</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 Affiliation:</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 Comilla Medical College, Cumilla, Bangladesh, Email: </w:t>
      </w:r>
      <w:hyperlink r:id="rId7">
        <w:r w:rsidDel="00000000" w:rsidR="00000000" w:rsidRPr="00000000">
          <w:rPr>
            <w:rFonts w:ascii="Times New Roman" w:cs="Times New Roman" w:eastAsia="Times New Roman" w:hAnsi="Times New Roman"/>
            <w:color w:val="1155cc"/>
            <w:u w:val="single"/>
            <w:rtl w:val="0"/>
          </w:rPr>
          <w:t xml:space="preserve">rafimdnazmulhasan@gmail.com</w:t>
        </w:r>
      </w:hyperlink>
      <w:r w:rsidDel="00000000" w:rsidR="00000000" w:rsidRPr="00000000">
        <w:rPr>
          <w:rFonts w:ascii="Times New Roman" w:cs="Times New Roman" w:eastAsia="Times New Roman" w:hAnsi="Times New Roman"/>
          <w:rtl w:val="0"/>
        </w:rPr>
        <w:t xml:space="preserve">, Mobile no: +8801321085087</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 Jashore Medical College, Jashore, Bangladesh, Email: </w:t>
      </w:r>
      <w:hyperlink r:id="rId8">
        <w:r w:rsidDel="00000000" w:rsidR="00000000" w:rsidRPr="00000000">
          <w:rPr>
            <w:rFonts w:ascii="Times New Roman" w:cs="Times New Roman" w:eastAsia="Times New Roman" w:hAnsi="Times New Roman"/>
            <w:color w:val="1155cc"/>
            <w:u w:val="single"/>
            <w:rtl w:val="0"/>
          </w:rPr>
          <w:t xml:space="preserve">topushreesaha122@gmail.com</w:t>
        </w:r>
      </w:hyperlink>
      <w:r w:rsidDel="00000000" w:rsidR="00000000" w:rsidRPr="00000000">
        <w:rPr>
          <w:rFonts w:ascii="Times New Roman" w:cs="Times New Roman" w:eastAsia="Times New Roman" w:hAnsi="Times New Roman"/>
          <w:rtl w:val="0"/>
        </w:rPr>
        <w:t xml:space="preserve">, Mobile no: +8801951478836</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 Jashore Medical College, Jashore, Bangladesh, Email: </w:t>
      </w:r>
      <w:hyperlink r:id="rId9">
        <w:r w:rsidDel="00000000" w:rsidR="00000000" w:rsidRPr="00000000">
          <w:rPr>
            <w:rFonts w:ascii="Times New Roman" w:cs="Times New Roman" w:eastAsia="Times New Roman" w:hAnsi="Times New Roman"/>
            <w:color w:val="1155cc"/>
            <w:u w:val="single"/>
            <w:rtl w:val="0"/>
          </w:rPr>
          <w:t xml:space="preserve">tahomidasonda@gmail.com</w:t>
        </w:r>
      </w:hyperlink>
      <w:r w:rsidDel="00000000" w:rsidR="00000000" w:rsidRPr="00000000">
        <w:rPr>
          <w:rFonts w:ascii="Times New Roman" w:cs="Times New Roman" w:eastAsia="Times New Roman" w:hAnsi="Times New Roman"/>
          <w:rtl w:val="0"/>
        </w:rPr>
        <w:t xml:space="preserve">, Mobile no: +8801305952364</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 Ad-din Momin Medical College, Dhaka, Bangladesh, Email: </w:t>
      </w:r>
      <w:hyperlink r:id="rId10">
        <w:r w:rsidDel="00000000" w:rsidR="00000000" w:rsidRPr="00000000">
          <w:rPr>
            <w:rFonts w:ascii="Times New Roman" w:cs="Times New Roman" w:eastAsia="Times New Roman" w:hAnsi="Times New Roman"/>
            <w:color w:val="1155cc"/>
            <w:u w:val="single"/>
            <w:rtl w:val="0"/>
          </w:rPr>
          <w:t xml:space="preserve">tonutonushreesaha@gmail.com</w:t>
        </w:r>
      </w:hyperlink>
      <w:r w:rsidDel="00000000" w:rsidR="00000000" w:rsidRPr="00000000">
        <w:rPr>
          <w:rFonts w:ascii="Times New Roman" w:cs="Times New Roman" w:eastAsia="Times New Roman" w:hAnsi="Times New Roman"/>
          <w:rtl w:val="0"/>
        </w:rPr>
        <w:t xml:space="preserve">, Mobile no: +8801944256753</w:t>
      </w:r>
    </w:p>
    <w:p w:rsidR="00000000" w:rsidDel="00000000" w:rsidP="00000000" w:rsidRDefault="00000000" w:rsidRPr="00000000" w14:paraId="0000000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Corresponding Author:</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Mst Tahomida Khatun Sonda, Jashore Medical College, Jashore, Bangladesh, Email: </w:t>
      </w:r>
      <w:hyperlink r:id="rId11">
        <w:r w:rsidDel="00000000" w:rsidR="00000000" w:rsidRPr="00000000">
          <w:rPr>
            <w:rFonts w:ascii="Times New Roman" w:cs="Times New Roman" w:eastAsia="Times New Roman" w:hAnsi="Times New Roman"/>
            <w:color w:val="1155cc"/>
            <w:u w:val="single"/>
            <w:rtl w:val="0"/>
          </w:rPr>
          <w:t xml:space="preserve">tahomidasonda@gmail.com</w:t>
        </w:r>
      </w:hyperlink>
      <w:r w:rsidDel="00000000" w:rsidR="00000000" w:rsidRPr="00000000">
        <w:rPr>
          <w:rFonts w:ascii="Times New Roman" w:cs="Times New Roman" w:eastAsia="Times New Roman" w:hAnsi="Times New Roman"/>
          <w:rtl w:val="0"/>
        </w:rPr>
        <w:t xml:space="preserve">, Mobile no: +8801305952364</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line="48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Declaration</w:t>
      </w:r>
    </w:p>
    <w:p w:rsidR="00000000" w:rsidDel="00000000" w:rsidP="00000000" w:rsidRDefault="00000000" w:rsidRPr="00000000" w14:paraId="00000013">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line="48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 Ethics and Consent to Participate :</w:t>
      </w:r>
    </w:p>
    <w:p w:rsidR="00000000" w:rsidDel="00000000" w:rsidP="00000000" w:rsidRDefault="00000000" w:rsidRPr="00000000" w14:paraId="00000015">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case report was conducted in accordance with the ethical standards of the institutional research committee and with the 1964 Declaration of Helsinki and its later amendments. Formal approval from the Institutional Review Board was not required for publication of a single retrospective case report.</w:t>
      </w:r>
    </w:p>
    <w:p w:rsidR="00000000" w:rsidDel="00000000" w:rsidP="00000000" w:rsidRDefault="00000000" w:rsidRPr="00000000" w14:paraId="00000017">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Style w:val="Heading3"/>
        <w:spacing w:after="0" w:before="0" w:line="480" w:lineRule="auto"/>
        <w:jc w:val="both"/>
        <w:rPr>
          <w:rFonts w:ascii="Times New Roman" w:cs="Times New Roman" w:eastAsia="Times New Roman" w:hAnsi="Times New Roman"/>
          <w:i w:val="1"/>
          <w:iCs w:val="1"/>
          <w:color w:val="000000"/>
          <w:sz w:val="24"/>
          <w:szCs w:val="24"/>
          <w:u w:val="single"/>
        </w:rPr>
      </w:pPr>
      <w:bookmarkStart w:colFirst="0" w:colLast="0" w:name="_heading=h.g8w2s4z7tnzf" w:id="0"/>
      <w:bookmarkEnd w:id="0"/>
      <w:r w:rsidDel="00000000" w:rsidR="00000000" w:rsidRPr="00000000">
        <w:rPr>
          <w:rFonts w:ascii="Times New Roman" w:cs="Times New Roman" w:eastAsia="Times New Roman" w:hAnsi="Times New Roman"/>
          <w:b w:val="1"/>
          <w:bCs w:val="1"/>
          <w:color w:val="000000"/>
          <w:sz w:val="24"/>
          <w:szCs w:val="24"/>
          <w:u w:val="single"/>
          <w:rtl w:val="0"/>
        </w:rPr>
        <w:t xml:space="preserve">B. Consent to publish :</w:t>
      </w:r>
      <w:r w:rsidDel="00000000" w:rsidR="00000000" w:rsidRPr="00000000">
        <w:rPr>
          <w:rtl w:val="0"/>
        </w:rPr>
      </w:r>
    </w:p>
    <w:p w:rsidR="00000000" w:rsidDel="00000000" w:rsidP="00000000" w:rsidRDefault="00000000" w:rsidRPr="00000000" w14:paraId="00000019">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highlight w:val="white"/>
          <w:rtl w:val="0"/>
        </w:rPr>
        <w:t xml:space="preserve">Written informed consent was obtained from </w:t>
      </w:r>
      <w:r w:rsidDel="00000000" w:rsidR="00000000" w:rsidRPr="00000000">
        <w:rPr>
          <w:rFonts w:ascii="Times New Roman" w:cs="Times New Roman" w:eastAsia="Times New Roman" w:hAnsi="Times New Roman"/>
          <w:sz w:val="24"/>
          <w:szCs w:val="24"/>
          <w:rtl w:val="0"/>
        </w:rPr>
        <w:t xml:space="preserve">the patient’s parent or legal guardian</w:t>
      </w:r>
      <w:r w:rsidDel="00000000" w:rsidR="00000000" w:rsidRPr="00000000">
        <w:rPr>
          <w:rFonts w:ascii="Times New Roman" w:cs="Times New Roman" w:eastAsia="Times New Roman" w:hAnsi="Times New Roman"/>
          <w:sz w:val="24"/>
          <w:szCs w:val="24"/>
          <w:highlight w:val="white"/>
          <w:rtl w:val="0"/>
        </w:rPr>
        <w:t xml:space="preserve"> for publication of this case report and accompanying images. The consent form was reviewed and updated to ensure consistency with the final manuscript title, and all identifying and descriptive elements correspond to the present submission. The consent form is available for review by the journal editor upon request.</w:t>
      </w:r>
      <w:r w:rsidDel="00000000" w:rsidR="00000000" w:rsidRPr="00000000">
        <w:rPr>
          <w:rtl w:val="0"/>
        </w:rPr>
      </w:r>
    </w:p>
    <w:p w:rsidR="00000000" w:rsidDel="00000000" w:rsidP="00000000" w:rsidRDefault="00000000" w:rsidRPr="00000000" w14:paraId="0000001B">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 Availability of Data and Materials :</w:t>
      </w:r>
    </w:p>
    <w:p w:rsidR="00000000" w:rsidDel="00000000" w:rsidP="00000000" w:rsidRDefault="00000000" w:rsidRPr="00000000" w14:paraId="0000001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and materials that support the findings of this study, Primary clinical records, including the operative notes and admission documentation, are available from the corresponding author upon reasonable request, subject to institutional data protection policies.</w:t>
      </w:r>
    </w:p>
    <w:p w:rsidR="00000000" w:rsidDel="00000000" w:rsidP="00000000" w:rsidRDefault="00000000" w:rsidRPr="00000000" w14:paraId="0000001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line="48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D. Competing interest :</w:t>
      </w:r>
    </w:p>
    <w:p w:rsidR="00000000" w:rsidDel="00000000" w:rsidP="00000000" w:rsidRDefault="00000000" w:rsidRPr="00000000" w14:paraId="0000002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The authors declare that they have no competing interests as defined by BMC, or other interests that might be perceived to influence the results and/or discussion reported in this paper.</w:t>
      </w:r>
      <w:r w:rsidDel="00000000" w:rsidR="00000000" w:rsidRPr="00000000">
        <w:rPr>
          <w:rtl w:val="0"/>
        </w:rPr>
      </w:r>
    </w:p>
    <w:p w:rsidR="00000000" w:rsidDel="00000000" w:rsidP="00000000" w:rsidRDefault="00000000" w:rsidRPr="00000000" w14:paraId="0000002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Style w:val="Heading3"/>
        <w:spacing w:after="0" w:before="0" w:line="480" w:lineRule="auto"/>
        <w:jc w:val="both"/>
        <w:rPr>
          <w:rFonts w:ascii="Times New Roman" w:cs="Times New Roman" w:eastAsia="Times New Roman" w:hAnsi="Times New Roman"/>
          <w:b w:val="1"/>
          <w:bCs w:val="1"/>
          <w:color w:val="000000"/>
          <w:sz w:val="24"/>
          <w:szCs w:val="24"/>
          <w:u w:val="single"/>
        </w:rPr>
      </w:pPr>
      <w:bookmarkStart w:colFirst="0" w:colLast="0" w:name="_heading=h.d4zx7kkp8a7r" w:id="1"/>
      <w:bookmarkEnd w:id="1"/>
      <w:r w:rsidDel="00000000" w:rsidR="00000000" w:rsidRPr="00000000">
        <w:rPr>
          <w:rFonts w:ascii="Times New Roman" w:cs="Times New Roman" w:eastAsia="Times New Roman" w:hAnsi="Times New Roman"/>
          <w:b w:val="1"/>
          <w:bCs w:val="1"/>
          <w:color w:val="000000"/>
          <w:sz w:val="24"/>
          <w:szCs w:val="24"/>
          <w:u w:val="single"/>
          <w:rtl w:val="0"/>
        </w:rPr>
        <w:t xml:space="preserve">E. Funding Statement :</w:t>
      </w:r>
    </w:p>
    <w:p w:rsidR="00000000" w:rsidDel="00000000" w:rsidP="00000000" w:rsidRDefault="00000000" w:rsidRPr="00000000" w14:paraId="0000002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The authors have nothing to report. </w:t>
      </w:r>
      <w:r w:rsidDel="00000000" w:rsidR="00000000" w:rsidRPr="00000000">
        <w:rPr>
          <w:rFonts w:ascii="Times New Roman" w:cs="Times New Roman" w:eastAsia="Times New Roman" w:hAnsi="Times New Roman"/>
          <w:sz w:val="24"/>
          <w:szCs w:val="24"/>
          <w:rtl w:val="0"/>
        </w:rPr>
        <w:t xml:space="preserve">No external funding was received for this case report.</w:t>
      </w:r>
    </w:p>
    <w:p w:rsidR="00000000" w:rsidDel="00000000" w:rsidP="00000000" w:rsidRDefault="00000000" w:rsidRPr="00000000" w14:paraId="00000024">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Style w:val="Heading3"/>
        <w:spacing w:after="0" w:before="0" w:line="480" w:lineRule="auto"/>
        <w:jc w:val="both"/>
        <w:rPr>
          <w:rFonts w:ascii="Times New Roman" w:cs="Times New Roman" w:eastAsia="Times New Roman" w:hAnsi="Times New Roman"/>
          <w:color w:val="000000"/>
          <w:sz w:val="24"/>
          <w:szCs w:val="24"/>
          <w:u w:val="single"/>
        </w:rPr>
      </w:pPr>
      <w:bookmarkStart w:colFirst="0" w:colLast="0" w:name="_heading=h.5ncnpmscwqib" w:id="2"/>
      <w:bookmarkEnd w:id="2"/>
      <w:r w:rsidDel="00000000" w:rsidR="00000000" w:rsidRPr="00000000">
        <w:rPr>
          <w:rFonts w:ascii="Times New Roman" w:cs="Times New Roman" w:eastAsia="Times New Roman" w:hAnsi="Times New Roman"/>
          <w:b w:val="1"/>
          <w:bCs w:val="1"/>
          <w:color w:val="000000"/>
          <w:sz w:val="24"/>
          <w:szCs w:val="24"/>
          <w:u w:val="single"/>
          <w:rtl w:val="0"/>
        </w:rPr>
        <w:t xml:space="preserve">F. Author contributions :</w:t>
      </w:r>
      <w:r w:rsidDel="00000000" w:rsidR="00000000" w:rsidRPr="00000000">
        <w:rPr>
          <w:rtl w:val="0"/>
        </w:rPr>
      </w:r>
    </w:p>
    <w:p w:rsidR="00000000" w:rsidDel="00000000" w:rsidP="00000000" w:rsidRDefault="00000000" w:rsidRPr="00000000" w14:paraId="00000026">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M.N.H. and T.S.S. (Topu Shree Saha) conceptualized the report, managed data collection, and supervised the project. M.N.H. also prepared the clinical visuals. All authors (M.N.H., T.S.S. [Topu Shree Saha], M.T.K.S., and T.S.S. [Tonu Shree Saha]) participated in the clinical investigation and literature review. M.N.H., T.S.S. (Topu Shree Saha), and M.T.K.S. drafted the primary manuscript. Critical revision and editing were performed by M.N.H., T.S.S. (Topu Shree Saha), and M.T.K.S., while T.S.S. (Tonu Shree Saha) assisted with the review. All authors read and approved the final manuscript.</w:t>
      </w:r>
    </w:p>
    <w:p w:rsidR="00000000" w:rsidDel="00000000" w:rsidP="00000000" w:rsidRDefault="00000000" w:rsidRPr="00000000" w14:paraId="00000027">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line="480"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G. Acknowledgments:</w:t>
      </w:r>
      <w:r w:rsidDel="00000000" w:rsidR="00000000" w:rsidRPr="00000000">
        <w:rPr>
          <w:rtl w:val="0"/>
        </w:rPr>
      </w:r>
    </w:p>
    <w:p w:rsidR="00000000" w:rsidDel="00000000" w:rsidP="00000000" w:rsidRDefault="00000000" w:rsidRPr="00000000" w14:paraId="00000029">
      <w:pPr>
        <w:spacing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authors thank the patient’s parent or legal guardian for providing consent for publication. The authors also acknowledge the Department of Pediatric Surgery, Jashore Medical College  for providing the laboratory documentation and clinical records necessary for this report. The authors further show gratitude to Dr. M.A. Golam Kibria, Professor Dr. Ansar Ali,  Dr. Musfiqur Rahman, Dr. Sharifuzzaman, Department of Pediatric Surgery, Jashore Medical College and Hospital, Jashore, Bangladesh for their expert review and supervision of this manuscript.</w:t>
      </w:r>
    </w:p>
    <w:p w:rsidR="00000000" w:rsidDel="00000000" w:rsidP="00000000" w:rsidRDefault="00000000" w:rsidRPr="00000000" w14:paraId="0000002A">
      <w:pPr>
        <w:pStyle w:val="Heading3"/>
        <w:keepNext w:val="0"/>
        <w:keepLines w:val="0"/>
        <w:spacing w:before="280" w:line="480" w:lineRule="auto"/>
        <w:jc w:val="both"/>
        <w:rPr>
          <w:rFonts w:ascii="Times New Roman" w:cs="Times New Roman" w:eastAsia="Times New Roman" w:hAnsi="Times New Roman"/>
          <w:b w:val="1"/>
          <w:bCs w:val="1"/>
          <w:color w:val="000000"/>
          <w:sz w:val="24"/>
          <w:szCs w:val="24"/>
          <w:u w:val="single"/>
        </w:rPr>
      </w:pPr>
      <w:bookmarkStart w:colFirst="0" w:colLast="0" w:name="_heading=h.7u4i7sqwmcvw" w:id="3"/>
      <w:bookmarkEnd w:id="3"/>
      <w:r w:rsidDel="00000000" w:rsidR="00000000" w:rsidRPr="00000000">
        <w:rPr>
          <w:rFonts w:ascii="Times New Roman" w:cs="Times New Roman" w:eastAsia="Times New Roman" w:hAnsi="Times New Roman"/>
          <w:b w:val="1"/>
          <w:bCs w:val="1"/>
          <w:color w:val="000000"/>
          <w:sz w:val="24"/>
          <w:szCs w:val="24"/>
          <w:u w:val="single"/>
          <w:rtl w:val="0"/>
        </w:rPr>
        <w:t xml:space="preserve">H. Patient perspective</w:t>
      </w:r>
    </w:p>
    <w:p w:rsidR="00000000" w:rsidDel="00000000" w:rsidP="00000000" w:rsidRDefault="00000000" w:rsidRPr="00000000" w14:paraId="0000002B">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formal patient perspective was not obtained because the patient was an infant at the time of reporting. The patient's parent or legal guardian provided written informed consent for publication of the clinical details and accompanying images.</w:t>
      </w:r>
    </w:p>
    <w:p w:rsidR="00000000" w:rsidDel="00000000" w:rsidP="00000000" w:rsidRDefault="00000000" w:rsidRPr="00000000" w14:paraId="0000002C">
      <w:pPr>
        <w:spacing w:before="240"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spacing w:before="240" w:line="48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I. CARE checklist</w:t>
      </w:r>
    </w:p>
    <w:p w:rsidR="00000000" w:rsidDel="00000000" w:rsidP="00000000" w:rsidRDefault="00000000" w:rsidRPr="00000000" w14:paraId="0000002E">
      <w:pPr>
        <w:spacing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case report has been prepared in accordance with the CARE (CAse REport) guidelines. The completed CARE checklist is submitted as Additional File 1.</w:t>
      </w:r>
    </w:p>
    <w:p w:rsidR="00000000" w:rsidDel="00000000" w:rsidP="00000000" w:rsidRDefault="00000000" w:rsidRPr="00000000" w14:paraId="0000002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bCs w:val="1"/>
        </w:rPr>
      </w:pPr>
      <w:r w:rsidDel="00000000" w:rsidR="00000000" w:rsidRPr="00000000">
        <w:rPr>
          <w:rtl w:val="0"/>
        </w:rPr>
      </w:r>
    </w:p>
    <w:sectPr>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tahomidasonda@gmail.com" TargetMode="External"/><Relationship Id="rId10" Type="http://schemas.openxmlformats.org/officeDocument/2006/relationships/hyperlink" Target="mailto:tonutonushreesaha@gmail.com" TargetMode="External"/><Relationship Id="rId12" Type="http://schemas.openxmlformats.org/officeDocument/2006/relationships/footer" Target="footer1.xml"/><Relationship Id="rId9" Type="http://schemas.openxmlformats.org/officeDocument/2006/relationships/hyperlink" Target="mailto:tahomidasonda@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afimdnazmulhasan@gmail.com" TargetMode="External"/><Relationship Id="rId8" Type="http://schemas.openxmlformats.org/officeDocument/2006/relationships/hyperlink" Target="mailto:topushreesaha1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bWxftB0i7vhAdXMkfmctHSvIbg==">CgMxLjAyDmguZzh3MnM0ejd0bnpmMg5oLmQ0eng3a2twOGE3cjIOaC41bmNucG1zY3dxaWIyDmguN3U0aTdzcXdtY3Z3OAByITF1b2VJQjJ1d1JSMWZEOWVfR2pwLVFENGU5ZXNjcVgyYg==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