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CARE (CAse REport)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Manuscript Title: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Intraoperative discovery of complete colonic duplication with duplicated caeca, appendices, vaginal orifices, and anorectum in a dizygotic twin: a case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Corresponding Author: </w:t>
      </w:r>
      <w:r w:rsidDel="00000000" w:rsidR="00000000" w:rsidRPr="00000000">
        <w:rPr>
          <w:sz w:val="22"/>
          <w:szCs w:val="22"/>
          <w:rtl w:val="0"/>
        </w:rPr>
        <w:t xml:space="preserve">Mst Tahomida Khatun Sonda, Jashore Medical College, Jashore, Bangladesh, Email: 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tahomidasonda@gmail.com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Reporting Guideline Used: </w:t>
      </w:r>
      <w:r w:rsidDel="00000000" w:rsidR="00000000" w:rsidRPr="00000000">
        <w:rPr>
          <w:sz w:val="24"/>
          <w:szCs w:val="24"/>
          <w:rtl w:val="0"/>
        </w:rPr>
        <w:t xml:space="preserve">CARE Guidelines (2013 Checklist), www.care-statement.org/checklist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965"/>
        <w:gridCol w:w="2640"/>
        <w:gridCol w:w="4035"/>
        <w:gridCol w:w="1740"/>
        <w:tblGridChange w:id="0">
          <w:tblGrid>
            <w:gridCol w:w="420"/>
            <w:gridCol w:w="1965"/>
            <w:gridCol w:w="2640"/>
            <w:gridCol w:w="4035"/>
            <w:gridCol w:w="1740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Item#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CARE Checklist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What Is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Where Addressed in Manuscript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Status 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Title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Includes “diagnosis or intervention of primary focus” and word “case report”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Title: “Intraoperative discovery of complete colonic duplication with duplicated caeca, appendices, vaginal orifices, and anorectum in a dizygotic twin: a case report”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2–5 keywords identifying diagnoses/interventions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Keywords listed: Complete colonic duplication; Caecal duplication; Appendiceal duplication; Anorectal malformation; Case report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Introduction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Brief background/context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Background paragraph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Patient's main concerns and important clinical findings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Presenting complaint summarized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Case presentation: stool via abnormal perineal orifice, ARM (vestibular type)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Main diagnoses, interventions, outcomes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Diagnosis, treatment, result stated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Abstract: intraoperative discovery of duplication; anorectoplasty, vaginoplasty, colostomy revision; satisfactory recovery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Conclusion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 “take-away” lesson(s)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Abstract – Conclusion paragraph on rarity and diagnostic implications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Introduction/Background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Brief background referencing relevant medical literature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1, Background – epidemiology and classification of GI duplications, cites refs [1–6]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 Information – Demographic information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Age, sex, other relevant demographics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2.1 – female infant, 2300g, one of dizygotic twins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 Information – Main concerns and symptoms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Presenting complaint in patient's/family's own words if possible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2.1 – mother-reported stool via abnormal perineal orifice, day 9 of life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 Information – Medical, family, psychosocial history incl. relevant genetic information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Past medical/family history relevant to case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Twin status and co-twin normal status reported (2.7); no karyotyping/genetic testing performed (noted as limitation, 3.7/3.3)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Partially present – genetic history not available (explicitly acknowledged as a limitation)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 Information – Relevant past interventions and outcomes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Prior treatments and results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2.2–2.3 – rectal saline irrigation from day 9; right transverse colostomy at 4 months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Clinical Findings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Relevant physical exam and clinical findings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Sections 2.1–2.2 (perineal findings) and 2.5 (intraoperative findings – duplicated colon/caecum/appendix, two anal and two vaginal orifices)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Timeline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Dates and times of previous and current interventions, presented as text, figure or table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Table 2, Clinical Timeline – birth through 8-month follow-up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 Assessment – Diagnostic methods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Physical exam, labs, imaging, other tests, and challenges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2.4/Table 1 – labs and chest X-ray; explicitly no abdominal/pelvic imaging performed (resource constraint)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Present, with limitation noted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 Assessment – Diagnostic reasoning incl. other diagnoses considered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final diagnosis was reached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2.5 – diagnosis made intraoperatively after incidental discovery of two anal/vaginal orifices; Discussion 3.1–3.2 – classification reasoning (colonic duplication vs. Caudal Duplication Syndrome)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 Assessment – Diagnostic/prognostic challenges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Difficulties in diagnostic process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 3.4 – no preoperative imaging available; diagnosis was an unanticipated intraoperative finding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 Assessment – Diagnosis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Final diagnosis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2.5 – complete colonic, caecal, and appendiceal duplication with anorectal malformation and duplicated vaginal orifices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 Assessment – Prognosis (where applicable)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Expected outcome discussed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2.6 – long-term outcomes stated as not yet assessable pending further staged surgery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Therapeutic Intervention – Types of intervention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Medication, surgery, other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Sections 2.3 and 2.5 – colostomy, anorectoplasty, vaginoplasty; Section 2.6 – antibiotics, analgesia, wound care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Therapeutic Intervention – Administration of intervention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Dosage, strength, duration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2.6 – ceftriaxone 500 mg BD, metronidazole 10 cc TDS, pethidine and paracetamol specified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Therapeutic Intervention – Changes in intervention with explanation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Any changes to treatment plan and rationale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3.5/2.5 – duplicated colonic limbs retained (not resected) for planned staged reconstruction, with rationale given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and Outcomes – Clinician- and patient-assessed outcomes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Results of follow-up assessments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2.6 – 8-month weight, feeding, wound healing status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and Outcomes – Important follow-up test results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Diagnostic/other test results during follow-up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Pending pelvic ultrasonography and spinal MRI noted as planned but not yet completed (2.6, 3.7)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Partially present – explicitly pending at time of reporting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and Outcomes – Intervention adherence/tolerability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Compliance and how assessed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2.6 – uncomplicated postoperative recovery, satisfactory wound healing described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and Outcomes – Adverse and unanticipated events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Any adverse events during follow-up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postoperative complications reported (Section 2.6); pre-existing right-sided pneumonitis managed prior to surgery (2.4)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11a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 – Strengths and limitations of the approach to this case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Author's assessment of case management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3.7, Limitations – no preoperative imaging, no karyotyping/genetic testing, pending investigations listed explicitly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11b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 – Discussion of relevant medical literature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Comparison with similar published cases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Sections 3.1–3.6, incl. Table 3 comparison with 8 prior reports/series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11c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 – Rationale for conclusions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Justification for interpretation of findings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Sections 3.2–3.3 – rationale for considering Caudal Duplication Syndrome classification and dizygotic twin discordance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 – Primary ‘take-away’ lessons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 teaching point(s) of the case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Section 4, Conclusion – importance of careful perineal exam and systematic intraoperative assessment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 Perspective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Patient's or caregiver's own account of the experience, where appropriate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“Patient perspective” section – explicitly states this was not obtained given patient's infant age; guardian consent obtained instead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 (with justified exception)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Informed Consent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Was informed consent obtained, and if so from whom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Declaration B, Consent to publish – written informed consent obtained from parent/legal guardian for publication of report and images</w:t>
            </w:r>
          </w:p>
        </w:tc>
        <w:tc>
          <w:tcPr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Present</w:t>
            </w:r>
          </w:p>
        </w:tc>
      </w:tr>
    </w:tbl>
    <w:p w:rsidR="00000000" w:rsidDel="00000000" w:rsidP="00000000" w:rsidRDefault="00000000" w:rsidRPr="00000000" w14:paraId="000000A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Status key: Present :- fully addressed in manuscript. Partially present :- addressed but with an explicit, disclosed gap (e.g., pending investigation, unavailable test). Missing :- not addressed in manuscript.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ahomidasonda@gmail.com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opIqa/gNAXMoVhUugXTmZdueXA==">CgMxLjA4AHIhMVBwRXhrb0QxQ2dKU1ZxWVpRbWZScXhweERuNGJaeEk4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