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482" w:firstLineChars="200"/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T</w:t>
      </w:r>
      <w:r>
        <w:rPr>
          <w:b/>
          <w:bCs/>
          <w:sz w:val="24"/>
        </w:rPr>
        <w:t xml:space="preserve">able </w:t>
      </w:r>
      <w:r>
        <w:rPr>
          <w:rFonts w:hint="eastAsia"/>
          <w:b/>
          <w:bCs/>
          <w:sz w:val="24"/>
          <w:lang w:val="en-US" w:eastAsia="zh-CN"/>
        </w:rPr>
        <w:t>S</w:t>
      </w:r>
      <w:r>
        <w:rPr>
          <w:b/>
          <w:bCs/>
          <w:sz w:val="24"/>
        </w:rPr>
        <w:t>1. Summary of sequenced data and the OTUs number of all samples.</w:t>
      </w:r>
    </w:p>
    <w:tbl>
      <w:tblPr>
        <w:tblStyle w:val="2"/>
        <w:tblW w:w="793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4"/>
        <w:gridCol w:w="4155"/>
        <w:gridCol w:w="22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SampleID</w:t>
            </w:r>
          </w:p>
        </w:tc>
        <w:tc>
          <w:tcPr>
            <w:tcW w:w="415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High quality Sequence number</w:t>
            </w:r>
          </w:p>
        </w:tc>
        <w:tc>
          <w:tcPr>
            <w:tcW w:w="22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OTUs number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PM-1</w:t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122799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1603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PM-2</w:t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120709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1428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PM-3</w:t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122383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1620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PF-1</w:t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126754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1894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PF-2</w:t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127685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2333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PF-3</w:t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121310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3182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PW-1</w:t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117099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1168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PW-2</w:t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131273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1619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PW-3</w:t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129142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1086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Avg</w:t>
            </w:r>
          </w:p>
        </w:tc>
        <w:tc>
          <w:tcPr>
            <w:tcW w:w="415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124350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1770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524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Total</w:t>
            </w:r>
          </w:p>
        </w:tc>
        <w:tc>
          <w:tcPr>
            <w:tcW w:w="4155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480" w:lineRule="auto"/>
              <w:ind w:firstLine="480" w:firstLineChars="200"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1860794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480" w:lineRule="auto"/>
              <w:ind w:firstLine="480" w:firstLineChars="20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3515</w:t>
            </w:r>
          </w:p>
        </w:tc>
      </w:tr>
    </w:tbl>
    <w:p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t xml:space="preserve">Fig. </w:t>
      </w:r>
      <w:r>
        <w:rPr>
          <w:rFonts w:hint="eastAsia"/>
          <w:b/>
          <w:bCs/>
          <w:sz w:val="24"/>
          <w:lang w:val="en-US" w:eastAsia="zh-CN"/>
        </w:rPr>
        <w:t>S</w:t>
      </w:r>
      <w:r>
        <w:rPr>
          <w:b/>
          <w:bCs/>
          <w:sz w:val="24"/>
        </w:rPr>
        <w:t>1 Rarefaction curves for the number of observed species against the total number of sequence 30 reads at a dissimilarity of 3%.</w:t>
      </w:r>
    </w:p>
    <w:p>
      <w:pPr>
        <w:spacing w:line="480" w:lineRule="auto"/>
        <w:rPr>
          <w:sz w:val="24"/>
        </w:rPr>
      </w:pPr>
      <w:r>
        <w:rPr>
          <w:sz w:val="24"/>
        </w:rPr>
        <w:t xml:space="preserve">PM-1 to PM-3 or PF-1 to PF-3 represent three repetitions which were sampled from three </w:t>
      </w:r>
      <w:r>
        <w:rPr>
          <w:i/>
          <w:iCs/>
          <w:sz w:val="24"/>
        </w:rPr>
        <w:t>Porphyra haitanensis</w:t>
      </w:r>
      <w:r>
        <w:rPr>
          <w:sz w:val="24"/>
        </w:rPr>
        <w:t>.PW-1 to PW-2 represent three repetitions which were sampled from seawater</w:t>
      </w:r>
    </w:p>
    <w:p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t xml:space="preserve">Fig. </w:t>
      </w:r>
      <w:r>
        <w:rPr>
          <w:rFonts w:hint="eastAsia"/>
          <w:b/>
          <w:bCs/>
          <w:sz w:val="24"/>
          <w:lang w:val="en-US" w:eastAsia="zh-CN"/>
        </w:rPr>
        <w:t>S</w:t>
      </w:r>
      <w:r>
        <w:rPr>
          <w:b/>
          <w:bCs/>
          <w:sz w:val="24"/>
        </w:rPr>
        <w:t xml:space="preserve">2 The shared and unique bacteria OTUs between male, female </w:t>
      </w:r>
      <w:r>
        <w:rPr>
          <w:b/>
          <w:bCs/>
          <w:i/>
          <w:iCs/>
          <w:sz w:val="24"/>
        </w:rPr>
        <w:t>Porphyra haitanensis</w:t>
      </w:r>
      <w:r>
        <w:rPr>
          <w:b/>
          <w:bCs/>
          <w:sz w:val="24"/>
        </w:rPr>
        <w:t>. and seawater</w:t>
      </w:r>
    </w:p>
    <w:p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t xml:space="preserve">Fig. </w:t>
      </w:r>
      <w:r>
        <w:rPr>
          <w:rFonts w:hint="eastAsia"/>
          <w:b/>
          <w:bCs/>
          <w:sz w:val="24"/>
          <w:lang w:val="en-US" w:eastAsia="zh-CN"/>
        </w:rPr>
        <w:t>S3</w:t>
      </w:r>
      <w:r>
        <w:rPr>
          <w:b/>
          <w:bCs/>
          <w:sz w:val="24"/>
        </w:rPr>
        <w:t xml:space="preserve"> The bacterial genera which were significantly enriched</w:t>
      </w:r>
      <w:r>
        <w:rPr>
          <w:rFonts w:hint="eastAsia"/>
          <w:b/>
          <w:bCs/>
          <w:sz w:val="24"/>
        </w:rPr>
        <w:t xml:space="preserve"> </w:t>
      </w:r>
      <w:r>
        <w:rPr>
          <w:b/>
          <w:bCs/>
          <w:sz w:val="24"/>
        </w:rPr>
        <w:t>in the microbial community of males and females.</w:t>
      </w:r>
    </w:p>
    <w:p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t xml:space="preserve">Fig. </w:t>
      </w:r>
      <w:r>
        <w:rPr>
          <w:rFonts w:hint="eastAsia"/>
          <w:b/>
          <w:bCs/>
          <w:sz w:val="24"/>
          <w:lang w:val="en-US" w:eastAsia="zh-CN"/>
        </w:rPr>
        <w:t>S4</w:t>
      </w:r>
      <w:r>
        <w:rPr>
          <w:b/>
          <w:bCs/>
          <w:sz w:val="24"/>
        </w:rPr>
        <w:t xml:space="preserve"> Taxon relative abundance of bacterial genera that was significantly different between the male and female </w:t>
      </w:r>
      <w:r>
        <w:rPr>
          <w:b/>
          <w:bCs/>
          <w:i/>
          <w:iCs/>
          <w:sz w:val="24"/>
        </w:rPr>
        <w:t>Porphyra haitanensis</w:t>
      </w:r>
      <w:r>
        <w:rPr>
          <w:b/>
          <w:bCs/>
          <w:sz w:val="24"/>
        </w:rPr>
        <w:t>.</w:t>
      </w:r>
    </w:p>
    <w:p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t xml:space="preserve">Fig. </w:t>
      </w:r>
      <w:r>
        <w:rPr>
          <w:rFonts w:hint="eastAsia"/>
          <w:b/>
          <w:bCs/>
          <w:sz w:val="24"/>
          <w:lang w:val="en-US" w:eastAsia="zh-CN"/>
        </w:rPr>
        <w:t>S5</w:t>
      </w:r>
      <w:r>
        <w:rPr>
          <w:b/>
          <w:bCs/>
          <w:sz w:val="24"/>
        </w:rPr>
        <w:t xml:space="preserve"> The function which were significantly enriched in the microbial community of females and males</w:t>
      </w:r>
    </w:p>
    <w:p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t xml:space="preserve">Fig. </w:t>
      </w:r>
      <w:r>
        <w:rPr>
          <w:rFonts w:hint="eastAsia"/>
          <w:b/>
          <w:bCs/>
          <w:sz w:val="24"/>
          <w:lang w:val="en-US" w:eastAsia="zh-CN"/>
        </w:rPr>
        <w:t>S6</w:t>
      </w:r>
      <w:bookmarkStart w:id="0" w:name="_GoBack"/>
      <w:bookmarkEnd w:id="0"/>
      <w:r>
        <w:rPr>
          <w:b/>
          <w:bCs/>
          <w:sz w:val="24"/>
        </w:rPr>
        <w:t xml:space="preserve"> The function which were significantly different in the microbial community of females and males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01BCA"/>
    <w:rsid w:val="48202B4A"/>
    <w:rsid w:val="63927B55"/>
    <w:rsid w:val="75C01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2021-08-15T07:10:00Z</dcterms:created>
  <dc:creator>୧(๑•̀⌄•́๑)૭</dc:creator>
  <cp:lastModifiedBy>Administrator</cp:lastModifiedBy>
  <dcterms:modified xsi:type="dcterms:W3CDTF">2021-12-21T15:12:58Z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