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9F531" w14:textId="77777777" w:rsidR="00AA7C0B" w:rsidRPr="00801D78" w:rsidRDefault="00AA7C0B" w:rsidP="00DD4F4F">
      <w:pPr>
        <w:spacing w:line="480" w:lineRule="auto"/>
        <w:rPr>
          <w:rFonts w:ascii="Times New Roman" w:hAnsi="Times New Roman" w:cs="Times New Roman"/>
          <w:b/>
          <w:color w:val="000000"/>
          <w:szCs w:val="15"/>
        </w:rPr>
      </w:pPr>
      <w:r w:rsidRPr="00801D78">
        <w:rPr>
          <w:rFonts w:ascii="Times New Roman" w:hAnsi="Times New Roman" w:cs="Times New Roman"/>
          <w:b/>
          <w:color w:val="000000"/>
          <w:szCs w:val="15"/>
        </w:rPr>
        <w:t>Supplementary Figures:</w:t>
      </w:r>
    </w:p>
    <w:p w14:paraId="1B50357D" w14:textId="77777777" w:rsidR="00DD4F4F" w:rsidRPr="00801D78" w:rsidRDefault="00E13E67" w:rsidP="00DD4F4F">
      <w:pPr>
        <w:spacing w:line="480" w:lineRule="auto"/>
        <w:rPr>
          <w:rFonts w:ascii="Times New Roman" w:hAnsi="Times New Roman" w:cs="Times New Roman"/>
          <w:b/>
          <w:color w:val="000000"/>
          <w:szCs w:val="15"/>
        </w:rPr>
      </w:pPr>
      <w:r w:rsidRPr="00801D78">
        <w:rPr>
          <w:rFonts w:ascii="Times New Roman" w:hAnsi="Times New Roman" w:cs="Times New Roman"/>
          <w:b/>
          <w:color w:val="000000"/>
          <w:szCs w:val="15"/>
        </w:rPr>
        <w:t>Females:</w:t>
      </w:r>
    </w:p>
    <w:p w14:paraId="6F20CA55" w14:textId="77777777" w:rsidR="00E13E67" w:rsidRDefault="00801D78" w:rsidP="00DD4F4F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021EC18A" wp14:editId="70F37910">
            <wp:extent cx="4902200" cy="6858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3yearsFemale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7FF1B7C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 xml:space="preserve">Figure </w:t>
      </w:r>
      <w:r w:rsidR="00B3132B">
        <w:rPr>
          <w:rFonts w:ascii="Times New Roman" w:hAnsi="Times New Roman" w:cs="Times New Roman"/>
          <w:color w:val="000000"/>
          <w:szCs w:val="15"/>
        </w:rPr>
        <w:t>7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rFonts w:ascii="Times New Roman" w:hAnsi="Times New Roman" w:cs="Times New Roman"/>
          <w:b/>
          <w:bCs/>
          <w:color w:val="000000"/>
          <w:szCs w:val="15"/>
          <w:lang w:val="en-NZ"/>
        </w:rPr>
        <w:t>Spectron Reflection cemented MP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 xml:space="preserve"> (1</w:t>
      </w:r>
      <w:r w:rsidRPr="00661991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00%, 95% CI 0</w:t>
      </w:r>
      <w:r w:rsidRPr="00661991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54 - 1</w:t>
      </w:r>
      <w:r w:rsidRPr="00661991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46</w:t>
      </w:r>
      <w:r>
        <w:rPr>
          <w:rFonts w:ascii="Times New Roman" w:hAnsi="Times New Roman" w:cs="Times New Roman"/>
          <w:color w:val="000000"/>
          <w:szCs w:val="15"/>
        </w:rPr>
        <w:t xml:space="preserve">) at 3 years, </w:t>
      </w:r>
      <w:r>
        <w:rPr>
          <w:rFonts w:ascii="Times New Roman" w:hAnsi="Times New Roman" w:cs="Times New Roman"/>
          <w:color w:val="000000"/>
          <w:szCs w:val="15"/>
        </w:rPr>
        <w:lastRenderedPageBreak/>
        <w:t>using all stem-cup combinations with &gt;500 procedures remaining at risk. CC, ceramic-on-ceramic; CP, ceramic-on-polyethylene; MP, metal-on-polyethylene.</w:t>
      </w:r>
    </w:p>
    <w:p w14:paraId="70CE4095" w14:textId="77777777" w:rsidR="00E13E67" w:rsidRDefault="00E13E67" w:rsidP="00DD4F4F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33907A7B" w14:textId="77777777" w:rsidR="00DD4F4F" w:rsidRDefault="0091256F" w:rsidP="00F10031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477841EB" wp14:editId="6B859C86">
            <wp:extent cx="5156200" cy="68580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5yearsFemale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79F51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 xml:space="preserve">Figure </w:t>
      </w:r>
      <w:r w:rsidR="00B3132B">
        <w:rPr>
          <w:rFonts w:ascii="Times New Roman" w:hAnsi="Times New Roman" w:cs="Times New Roman"/>
          <w:color w:val="000000"/>
          <w:szCs w:val="15"/>
        </w:rPr>
        <w:t>8</w:t>
      </w:r>
      <w:r>
        <w:rPr>
          <w:rFonts w:ascii="Times New Roman" w:hAnsi="Times New Roman" w:cs="Times New Roman"/>
          <w:color w:val="000000"/>
          <w:szCs w:val="15"/>
        </w:rPr>
        <w:t xml:space="preserve"> Difference in failure of implanted constructs compared with a contemporary reference (</w:t>
      </w:r>
      <w:r w:rsidRPr="00CF2BD1">
        <w:rPr>
          <w:rFonts w:ascii="Times New Roman" w:hAnsi="Times New Roman" w:cs="Times New Roman"/>
          <w:b/>
          <w:bCs/>
          <w:color w:val="000000"/>
          <w:szCs w:val="15"/>
          <w:lang w:val="en-NZ"/>
        </w:rPr>
        <w:t xml:space="preserve">MS 30 </w:t>
      </w:r>
      <w:proofErr w:type="spellStart"/>
      <w:r w:rsidRPr="00CF2BD1">
        <w:rPr>
          <w:rFonts w:ascii="Times New Roman" w:hAnsi="Times New Roman" w:cs="Times New Roman"/>
          <w:b/>
          <w:bCs/>
          <w:color w:val="000000"/>
          <w:szCs w:val="15"/>
          <w:lang w:val="en-NZ"/>
        </w:rPr>
        <w:t>Fitmore</w:t>
      </w:r>
      <w:proofErr w:type="spellEnd"/>
      <w:r w:rsidRPr="00CF2BD1">
        <w:rPr>
          <w:rFonts w:ascii="Times New Roman" w:hAnsi="Times New Roman" w:cs="Times New Roman"/>
          <w:b/>
          <w:bCs/>
          <w:color w:val="000000"/>
          <w:szCs w:val="15"/>
          <w:lang w:val="en-NZ"/>
        </w:rPr>
        <w:t xml:space="preserve"> MP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 xml:space="preserve"> (1</w:t>
      </w:r>
      <w:r w:rsidRPr="007A68ED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16%, 95% CI 0</w:t>
      </w:r>
      <w:r w:rsidRPr="007A68ED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64 - 1</w:t>
      </w:r>
      <w:r w:rsidRPr="007A68ED">
        <w:rPr>
          <w:rFonts w:ascii="Times New Roman" w:hAnsi="Times New Roman" w:cs="Times New Roman"/>
          <w:color w:val="000000"/>
          <w:szCs w:val="15"/>
          <w:vertAlign w:val="superscript"/>
          <w:lang w:val="en-NZ"/>
        </w:rPr>
        <w:t>.</w:t>
      </w:r>
      <w:r w:rsidRPr="002A1920">
        <w:rPr>
          <w:rFonts w:ascii="Times New Roman" w:hAnsi="Times New Roman" w:cs="Times New Roman"/>
          <w:color w:val="000000"/>
          <w:szCs w:val="15"/>
          <w:lang w:val="en-NZ"/>
        </w:rPr>
        <w:t>67</w:t>
      </w:r>
      <w:r>
        <w:rPr>
          <w:rFonts w:ascii="Times New Roman" w:hAnsi="Times New Roman" w:cs="Times New Roman"/>
          <w:color w:val="000000"/>
          <w:szCs w:val="15"/>
        </w:rPr>
        <w:t>) at 5 years, using all stem-</w:t>
      </w:r>
      <w:r>
        <w:rPr>
          <w:rFonts w:ascii="Times New Roman" w:hAnsi="Times New Roman" w:cs="Times New Roman"/>
          <w:color w:val="000000"/>
          <w:szCs w:val="15"/>
        </w:rPr>
        <w:lastRenderedPageBreak/>
        <w:t>cup combinations with &gt;500 procedures remaining at risk. CC, ceramic-on-ceramic; CP, ceramic-on-polyethylene; MP, metal-on-polyethylene.</w:t>
      </w:r>
    </w:p>
    <w:p w14:paraId="4767D013" w14:textId="77777777" w:rsidR="00F10031" w:rsidRPr="00F10031" w:rsidRDefault="00F10031" w:rsidP="00F10031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74A64716" w14:textId="77777777" w:rsidR="00F10031" w:rsidRDefault="00F10031" w:rsidP="00F10031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2A01FD32" w14:textId="77777777" w:rsidR="00E66583" w:rsidRDefault="00E66583" w:rsidP="00F10031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 xml:space="preserve">  </w:t>
      </w:r>
    </w:p>
    <w:p w14:paraId="295B37B7" w14:textId="77777777" w:rsidR="00E66583" w:rsidRDefault="00801D78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7FD2BDCE" wp14:editId="52C8953A">
            <wp:extent cx="5080000" cy="6858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7yearsFemal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52513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lastRenderedPageBreak/>
        <w:t xml:space="preserve">Figure </w:t>
      </w:r>
      <w:r w:rsidR="00B3132B">
        <w:rPr>
          <w:rFonts w:ascii="Times New Roman" w:hAnsi="Times New Roman" w:cs="Times New Roman"/>
          <w:color w:val="000000"/>
          <w:szCs w:val="15"/>
        </w:rPr>
        <w:t>9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b/>
          <w:bCs/>
        </w:rPr>
        <w:t>Exeter V40 Contemporary MP</w:t>
      </w:r>
      <w:r w:rsidRPr="00BA3002">
        <w:t xml:space="preserve"> (2</w:t>
      </w:r>
      <w:r w:rsidRPr="007A68ED">
        <w:rPr>
          <w:vertAlign w:val="superscript"/>
        </w:rPr>
        <w:t>.</w:t>
      </w:r>
      <w:r w:rsidRPr="00BA3002">
        <w:t>76%, 95% CI 2</w:t>
      </w:r>
      <w:r w:rsidRPr="007A68ED">
        <w:rPr>
          <w:vertAlign w:val="superscript"/>
        </w:rPr>
        <w:t>.</w:t>
      </w:r>
      <w:r w:rsidRPr="00BA3002">
        <w:t>22 - 3</w:t>
      </w:r>
      <w:r w:rsidRPr="007A68ED">
        <w:rPr>
          <w:vertAlign w:val="superscript"/>
        </w:rPr>
        <w:t>.</w:t>
      </w:r>
      <w:r w:rsidRPr="00BA3002">
        <w:t>3</w:t>
      </w:r>
      <w:r>
        <w:t>0</w:t>
      </w:r>
      <w:r w:rsidRPr="00BA3002">
        <w:t>)</w:t>
      </w:r>
      <w:r>
        <w:rPr>
          <w:rFonts w:ascii="Times New Roman" w:hAnsi="Times New Roman" w:cs="Times New Roman"/>
          <w:color w:val="000000"/>
          <w:szCs w:val="15"/>
        </w:rPr>
        <w:t>) at 7 years, using all stem-cup combinations with &gt;500 procedures remaining at risk. CC, ceramic-on-ceramic; CP, ceramic-on-polyethylene; MP, metal-on-polyethylene.</w:t>
      </w:r>
    </w:p>
    <w:p w14:paraId="481C0937" w14:textId="77777777" w:rsidR="002A1920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769A6F79" w14:textId="77777777" w:rsidR="00E66583" w:rsidRDefault="00E66583" w:rsidP="00922D05">
      <w:pPr>
        <w:spacing w:line="480" w:lineRule="auto"/>
        <w:rPr>
          <w:rFonts w:ascii="Times New Roman" w:hAnsi="Times New Roman" w:cs="Times New Roman"/>
          <w:i/>
          <w:color w:val="000000"/>
          <w:szCs w:val="15"/>
        </w:rPr>
      </w:pPr>
    </w:p>
    <w:p w14:paraId="1DB375C3" w14:textId="77777777" w:rsidR="001531F8" w:rsidRDefault="00801D78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lastRenderedPageBreak/>
        <w:drawing>
          <wp:inline distT="0" distB="0" distL="0" distR="0" wp14:anchorId="7411A29E" wp14:editId="63986B5A">
            <wp:extent cx="4381500" cy="6858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10yearsFemale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411" cy="6875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9769C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 xml:space="preserve">Figure </w:t>
      </w:r>
      <w:r w:rsidR="00B3132B">
        <w:rPr>
          <w:rFonts w:ascii="Times New Roman" w:hAnsi="Times New Roman" w:cs="Times New Roman"/>
          <w:color w:val="000000"/>
          <w:szCs w:val="15"/>
        </w:rPr>
        <w:t>10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rFonts w:ascii="Times New Roman" w:hAnsi="Times New Roman" w:cs="Times New Roman"/>
          <w:b/>
          <w:bCs/>
          <w:color w:val="000000"/>
          <w:szCs w:val="15"/>
        </w:rPr>
        <w:t>ExeterV40/Trident MP</w:t>
      </w:r>
      <w:r>
        <w:rPr>
          <w:rFonts w:ascii="Times New Roman" w:hAnsi="Times New Roman" w:cs="Times New Roman"/>
          <w:color w:val="000000"/>
          <w:szCs w:val="15"/>
        </w:rPr>
        <w:t xml:space="preserve"> </w:t>
      </w:r>
      <w:r w:rsidRPr="001C3894">
        <w:t>(3</w:t>
      </w:r>
      <w:r w:rsidRPr="007A68ED">
        <w:rPr>
          <w:vertAlign w:val="superscript"/>
        </w:rPr>
        <w:t>.</w:t>
      </w:r>
      <w:r w:rsidRPr="001C3894">
        <w:t>76%, 95% CI 3</w:t>
      </w:r>
      <w:r w:rsidRPr="007A68ED">
        <w:rPr>
          <w:vertAlign w:val="superscript"/>
        </w:rPr>
        <w:t>.</w:t>
      </w:r>
      <w:r w:rsidRPr="001C3894">
        <w:t>02 - 4</w:t>
      </w:r>
      <w:r w:rsidRPr="007A68ED">
        <w:rPr>
          <w:vertAlign w:val="superscript"/>
        </w:rPr>
        <w:t>.</w:t>
      </w:r>
      <w:r w:rsidRPr="001C3894">
        <w:t>5</w:t>
      </w:r>
      <w:r>
        <w:t>0</w:t>
      </w:r>
      <w:r w:rsidRPr="001C3894">
        <w:t>)</w:t>
      </w:r>
      <w:r>
        <w:rPr>
          <w:rFonts w:ascii="Times New Roman" w:hAnsi="Times New Roman" w:cs="Times New Roman"/>
          <w:color w:val="000000"/>
          <w:szCs w:val="15"/>
        </w:rPr>
        <w:t>) at 10 years, using all stem-cup combinations with &gt;500 procedures remaining at risk. CC, ceramic-on-ceramic; CP, ceramic-on-polyethylene; MP, metal-on-polyethylene.</w:t>
      </w:r>
    </w:p>
    <w:p w14:paraId="4E07FE10" w14:textId="77777777" w:rsidR="002A1920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23AA78EA" w14:textId="77777777" w:rsidR="001531F8" w:rsidRDefault="001531F8" w:rsidP="00922D05">
      <w:pPr>
        <w:spacing w:line="480" w:lineRule="auto"/>
        <w:rPr>
          <w:rFonts w:ascii="Times New Roman" w:hAnsi="Times New Roman" w:cs="Times New Roman"/>
          <w:b/>
          <w:color w:val="000000"/>
          <w:szCs w:val="15"/>
        </w:rPr>
      </w:pPr>
      <w:r w:rsidRPr="00B66193">
        <w:rPr>
          <w:rFonts w:ascii="Times New Roman" w:hAnsi="Times New Roman" w:cs="Times New Roman"/>
          <w:b/>
          <w:color w:val="000000"/>
          <w:szCs w:val="15"/>
        </w:rPr>
        <w:lastRenderedPageBreak/>
        <w:t>Males:</w:t>
      </w:r>
    </w:p>
    <w:p w14:paraId="5DED7F53" w14:textId="77777777" w:rsidR="002E1542" w:rsidRDefault="002E1542" w:rsidP="00922D05">
      <w:pPr>
        <w:spacing w:line="480" w:lineRule="auto"/>
        <w:rPr>
          <w:rFonts w:ascii="Times New Roman" w:hAnsi="Times New Roman" w:cs="Times New Roman"/>
          <w:b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695B4185" wp14:editId="6CED85BF">
            <wp:extent cx="5232400" cy="6858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3yearsMale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A7694" w14:textId="77777777" w:rsidR="002E1542" w:rsidRPr="002A1920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>Figure 1</w:t>
      </w:r>
      <w:r w:rsidR="00B3132B">
        <w:rPr>
          <w:rFonts w:ascii="Times New Roman" w:hAnsi="Times New Roman" w:cs="Times New Roman"/>
          <w:color w:val="000000"/>
          <w:szCs w:val="15"/>
        </w:rPr>
        <w:t>1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proofErr w:type="spellStart"/>
      <w:r w:rsidRPr="00CF2BD1">
        <w:rPr>
          <w:b/>
          <w:bCs/>
        </w:rPr>
        <w:t>Corail</w:t>
      </w:r>
      <w:proofErr w:type="spellEnd"/>
      <w:r w:rsidRPr="00CF2BD1">
        <w:rPr>
          <w:b/>
          <w:bCs/>
        </w:rPr>
        <w:t xml:space="preserve"> Pinnacle CP</w:t>
      </w:r>
      <w:r w:rsidRPr="00CE51FA">
        <w:t xml:space="preserve"> (2</w:t>
      </w:r>
      <w:r w:rsidRPr="007A68ED">
        <w:rPr>
          <w:vertAlign w:val="superscript"/>
        </w:rPr>
        <w:t>.</w:t>
      </w:r>
      <w:r w:rsidRPr="00CE51FA">
        <w:t>04%, 95% CI 1</w:t>
      </w:r>
      <w:r w:rsidRPr="007A68ED">
        <w:rPr>
          <w:vertAlign w:val="superscript"/>
        </w:rPr>
        <w:t>.</w:t>
      </w:r>
      <w:r w:rsidRPr="00CE51FA">
        <w:t>53 - 2</w:t>
      </w:r>
      <w:r w:rsidRPr="007A68ED">
        <w:rPr>
          <w:vertAlign w:val="superscript"/>
        </w:rPr>
        <w:t>.</w:t>
      </w:r>
      <w:r w:rsidRPr="00CE51FA">
        <w:t>55)</w:t>
      </w:r>
      <w:r>
        <w:rPr>
          <w:rFonts w:ascii="Times New Roman" w:hAnsi="Times New Roman" w:cs="Times New Roman"/>
          <w:color w:val="000000"/>
          <w:szCs w:val="15"/>
        </w:rPr>
        <w:t>) at 3 years, using all stem-cup combinations with &gt;500 procedures remaining at risk. CC, ceramic-on-ceramic; CP, ceramic-on-polyethylene; MP, metal-on-polyethylene.</w:t>
      </w:r>
    </w:p>
    <w:p w14:paraId="0CE40D65" w14:textId="77777777" w:rsidR="001531F8" w:rsidRDefault="002E1542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lastRenderedPageBreak/>
        <w:drawing>
          <wp:inline distT="0" distB="0" distL="0" distR="0" wp14:anchorId="6F30E8F2" wp14:editId="42656FCB">
            <wp:extent cx="4953000" cy="6858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5yearsMales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29876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>Figure 1</w:t>
      </w:r>
      <w:r w:rsidR="00B3132B">
        <w:rPr>
          <w:rFonts w:ascii="Times New Roman" w:hAnsi="Times New Roman" w:cs="Times New Roman"/>
          <w:color w:val="000000"/>
          <w:szCs w:val="15"/>
        </w:rPr>
        <w:t>2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rFonts w:ascii="Times New Roman" w:hAnsi="Times New Roman" w:cs="Times New Roman"/>
          <w:b/>
          <w:bCs/>
          <w:color w:val="000000"/>
          <w:szCs w:val="15"/>
        </w:rPr>
        <w:t>ExeterV40/Trident MP</w:t>
      </w:r>
      <w:r>
        <w:rPr>
          <w:rFonts w:ascii="Times New Roman" w:hAnsi="Times New Roman" w:cs="Times New Roman"/>
          <w:color w:val="000000"/>
          <w:szCs w:val="15"/>
        </w:rPr>
        <w:t xml:space="preserve"> </w:t>
      </w:r>
      <w:r w:rsidRPr="00CE51FA">
        <w:t>(2</w:t>
      </w:r>
      <w:r w:rsidRPr="007A68ED">
        <w:rPr>
          <w:vertAlign w:val="superscript"/>
        </w:rPr>
        <w:t>.</w:t>
      </w:r>
      <w:r w:rsidRPr="00CE51FA">
        <w:t>64%, 95% CI 2</w:t>
      </w:r>
      <w:r w:rsidRPr="007A68ED">
        <w:rPr>
          <w:vertAlign w:val="superscript"/>
        </w:rPr>
        <w:t>.</w:t>
      </w:r>
      <w:r w:rsidRPr="00CE51FA">
        <w:t>06 - 3</w:t>
      </w:r>
      <w:r w:rsidRPr="007A68ED">
        <w:rPr>
          <w:vertAlign w:val="superscript"/>
        </w:rPr>
        <w:t>.</w:t>
      </w:r>
      <w:r w:rsidRPr="00CE51FA">
        <w:t>21)</w:t>
      </w:r>
      <w:r>
        <w:rPr>
          <w:rFonts w:ascii="Times New Roman" w:hAnsi="Times New Roman" w:cs="Times New Roman"/>
          <w:color w:val="000000"/>
          <w:szCs w:val="15"/>
        </w:rPr>
        <w:t>) at 5 years, using all stem-cup combinations with &gt;500 procedures remaining at risk. CC, ceramic-on-ceramic; CP, ceramic-on-polyethylene; MP, metal-on-polyethylene.</w:t>
      </w:r>
    </w:p>
    <w:p w14:paraId="46FFA642" w14:textId="77777777" w:rsidR="002A1920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5899FF14" w14:textId="77777777" w:rsidR="002E1542" w:rsidRDefault="002E1542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26DB7896" w14:textId="77777777" w:rsidR="002E1542" w:rsidRDefault="002E1542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487E9D88" wp14:editId="3C6E3BA1">
            <wp:extent cx="5041900" cy="6858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7yearsMales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DCF8F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>Figure 1</w:t>
      </w:r>
      <w:r w:rsidR="00B3132B">
        <w:rPr>
          <w:rFonts w:ascii="Times New Roman" w:hAnsi="Times New Roman" w:cs="Times New Roman"/>
          <w:color w:val="000000"/>
          <w:szCs w:val="15"/>
        </w:rPr>
        <w:t>3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b/>
          <w:bCs/>
        </w:rPr>
        <w:t>Exeter V40 Trident MP</w:t>
      </w:r>
      <w:r w:rsidRPr="00CE51FA">
        <w:t xml:space="preserve"> (3</w:t>
      </w:r>
      <w:r w:rsidRPr="007A68ED">
        <w:rPr>
          <w:vertAlign w:val="superscript"/>
        </w:rPr>
        <w:t>.</w:t>
      </w:r>
      <w:r w:rsidRPr="00CE51FA">
        <w:t>16%, 95% CI 2</w:t>
      </w:r>
      <w:r w:rsidRPr="007A68ED">
        <w:rPr>
          <w:vertAlign w:val="superscript"/>
        </w:rPr>
        <w:t>.</w:t>
      </w:r>
      <w:r w:rsidRPr="00CE51FA">
        <w:t>49 - 3</w:t>
      </w:r>
      <w:r w:rsidRPr="007A68ED">
        <w:rPr>
          <w:vertAlign w:val="superscript"/>
        </w:rPr>
        <w:t>.</w:t>
      </w:r>
      <w:r w:rsidRPr="00CE51FA">
        <w:t>82)</w:t>
      </w:r>
      <w:r>
        <w:rPr>
          <w:rFonts w:ascii="Times New Roman" w:hAnsi="Times New Roman" w:cs="Times New Roman"/>
          <w:color w:val="000000"/>
          <w:szCs w:val="15"/>
        </w:rPr>
        <w:t>) at 7 years, using all stem-cup combinations with &gt;500 procedures remaining at risk. CC, ceramic-on-ceramic; CP, ceramic-on-polyethylene; MP, metal-on-polyethylene.</w:t>
      </w:r>
    </w:p>
    <w:p w14:paraId="43007C36" w14:textId="77777777" w:rsidR="002A1920" w:rsidRPr="001531F8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04AA069A" w14:textId="77777777" w:rsidR="001531F8" w:rsidRDefault="00BB6CF2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t xml:space="preserve"> </w:t>
      </w:r>
    </w:p>
    <w:p w14:paraId="09CBF367" w14:textId="77777777" w:rsidR="001531F8" w:rsidRDefault="002E1542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noProof/>
          <w:color w:val="000000"/>
          <w:szCs w:val="15"/>
        </w:rPr>
        <w:drawing>
          <wp:inline distT="0" distB="0" distL="0" distR="0" wp14:anchorId="6BF2656E" wp14:editId="4D2A13E9">
            <wp:extent cx="4292600" cy="6858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10yearsMales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56565" w14:textId="77777777" w:rsidR="002A1920" w:rsidRDefault="002A1920" w:rsidP="002A1920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  <w:r>
        <w:rPr>
          <w:rFonts w:ascii="Times New Roman" w:hAnsi="Times New Roman" w:cs="Times New Roman"/>
          <w:color w:val="000000"/>
          <w:szCs w:val="15"/>
        </w:rPr>
        <w:t>Figure 1</w:t>
      </w:r>
      <w:r w:rsidR="00B3132B">
        <w:rPr>
          <w:rFonts w:ascii="Times New Roman" w:hAnsi="Times New Roman" w:cs="Times New Roman"/>
          <w:color w:val="000000"/>
          <w:szCs w:val="15"/>
        </w:rPr>
        <w:t>4</w:t>
      </w:r>
      <w:r>
        <w:rPr>
          <w:rFonts w:ascii="Times New Roman" w:hAnsi="Times New Roman" w:cs="Times New Roman"/>
          <w:color w:val="000000"/>
          <w:szCs w:val="15"/>
        </w:rPr>
        <w:t>. Difference in failure of implanted constructs compared with a contemporary reference (</w:t>
      </w:r>
      <w:r w:rsidRPr="00CF2BD1">
        <w:rPr>
          <w:rFonts w:ascii="Times New Roman" w:hAnsi="Times New Roman" w:cs="Times New Roman"/>
          <w:b/>
          <w:bCs/>
          <w:color w:val="000000"/>
          <w:szCs w:val="15"/>
        </w:rPr>
        <w:t>ExeterV40/Trident MP</w:t>
      </w:r>
      <w:r>
        <w:rPr>
          <w:rFonts w:ascii="Times New Roman" w:hAnsi="Times New Roman" w:cs="Times New Roman"/>
          <w:color w:val="000000"/>
          <w:szCs w:val="15"/>
        </w:rPr>
        <w:t xml:space="preserve"> </w:t>
      </w:r>
      <w:r w:rsidRPr="00CE51FA">
        <w:t>(3</w:t>
      </w:r>
      <w:r w:rsidRPr="007A68ED">
        <w:rPr>
          <w:vertAlign w:val="superscript"/>
        </w:rPr>
        <w:t>.</w:t>
      </w:r>
      <w:r w:rsidRPr="00CE51FA">
        <w:t>84%, 95% CI 3</w:t>
      </w:r>
      <w:r w:rsidRPr="007A68ED">
        <w:rPr>
          <w:vertAlign w:val="superscript"/>
        </w:rPr>
        <w:t>.</w:t>
      </w:r>
      <w:r w:rsidRPr="00CE51FA">
        <w:t>03 - 4</w:t>
      </w:r>
      <w:r w:rsidRPr="007A68ED">
        <w:rPr>
          <w:vertAlign w:val="superscript"/>
        </w:rPr>
        <w:t>.</w:t>
      </w:r>
      <w:r w:rsidRPr="00CE51FA">
        <w:t>66)</w:t>
      </w:r>
      <w:r>
        <w:rPr>
          <w:rFonts w:ascii="Times New Roman" w:hAnsi="Times New Roman" w:cs="Times New Roman"/>
          <w:color w:val="000000"/>
          <w:szCs w:val="15"/>
        </w:rPr>
        <w:t xml:space="preserve">) at 10 </w:t>
      </w:r>
      <w:r>
        <w:rPr>
          <w:rFonts w:ascii="Times New Roman" w:hAnsi="Times New Roman" w:cs="Times New Roman"/>
          <w:color w:val="000000"/>
          <w:szCs w:val="15"/>
        </w:rPr>
        <w:lastRenderedPageBreak/>
        <w:t>years, using all stem-cup combinations with &gt;500 procedures remaining at risk. CC, ceramic-on-ceramic; CP, ceramic-on-polyethylene; MP, metal-on-polyethylene.</w:t>
      </w:r>
    </w:p>
    <w:p w14:paraId="314FCFA0" w14:textId="77777777" w:rsidR="002A1920" w:rsidRDefault="002A1920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5DDCF162" w14:textId="77777777" w:rsidR="001531F8" w:rsidRDefault="001531F8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002528A7" w14:textId="77777777" w:rsidR="001531F8" w:rsidRDefault="001531F8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p w14:paraId="2C953F4C" w14:textId="77777777" w:rsidR="001531F8" w:rsidRPr="001531F8" w:rsidRDefault="001531F8" w:rsidP="00922D05">
      <w:pPr>
        <w:spacing w:line="480" w:lineRule="auto"/>
        <w:rPr>
          <w:rFonts w:ascii="Times New Roman" w:hAnsi="Times New Roman" w:cs="Times New Roman"/>
          <w:color w:val="000000"/>
          <w:szCs w:val="15"/>
        </w:rPr>
      </w:pPr>
    </w:p>
    <w:sectPr w:rsidR="001531F8" w:rsidRPr="001531F8" w:rsidSect="00922D05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0" w:h="16840"/>
      <w:pgMar w:top="1440" w:right="1797" w:bottom="1440" w:left="1797" w:header="709" w:footer="709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3AA4A" w16cex:dateUtc="2020-09-21T21:40:00Z"/>
  <w16cex:commentExtensible w16cex:durableId="23130B05" w16cex:dateUtc="2020-09-21T10:20:00Z"/>
  <w16cex:commentExtensible w16cex:durableId="2313AE62" w16cex:dateUtc="2020-09-21T21:57:00Z"/>
  <w16cex:commentExtensible w16cex:durableId="23130DEB" w16cex:dateUtc="2020-09-21T10:32:00Z"/>
  <w16cex:commentExtensible w16cex:durableId="23132BE9" w16cex:dateUtc="2020-09-21T12:40:00Z"/>
  <w16cex:commentExtensible w16cex:durableId="2313AF0B" w16cex:dateUtc="2020-09-21T22:00:00Z"/>
  <w16cex:commentExtensible w16cex:durableId="23130ED8" w16cex:dateUtc="2020-09-21T10:36:00Z"/>
  <w16cex:commentExtensible w16cex:durableId="231333E6" w16cex:dateUtc="2020-09-21T13:15:00Z"/>
  <w16cex:commentExtensible w16cex:durableId="2313AFD9" w16cex:dateUtc="2020-09-21T22:03:00Z"/>
  <w16cex:commentExtensible w16cex:durableId="231311BD" w16cex:dateUtc="2020-09-21T10:49:00Z"/>
  <w16cex:commentExtensible w16cex:durableId="231330A5" w16cex:dateUtc="2020-09-21T13:01:00Z"/>
  <w16cex:commentExtensible w16cex:durableId="23131258" w16cex:dateUtc="2020-09-21T10:51:00Z"/>
  <w16cex:commentExtensible w16cex:durableId="2313128E" w16cex:dateUtc="2020-09-21T10:52:00Z"/>
  <w16cex:commentExtensible w16cex:durableId="231330A9" w16cex:dateUtc="2020-09-21T13:01:00Z"/>
  <w16cex:commentExtensible w16cex:durableId="2313130F" w16cex:dateUtc="2020-09-21T10:54:00Z"/>
  <w16cex:commentExtensible w16cex:durableId="23133122" w16cex:dateUtc="2020-09-21T13:03:00Z"/>
  <w16cex:commentExtensible w16cex:durableId="2313B08C" w16cex:dateUtc="2020-09-21T22:06:00Z"/>
  <w16cex:commentExtensible w16cex:durableId="2313136A" w16cex:dateUtc="2020-09-21T10:56:00Z"/>
  <w16cex:commentExtensible w16cex:durableId="23131429" w16cex:dateUtc="2020-09-21T10:59:00Z"/>
  <w16cex:commentExtensible w16cex:durableId="2315AC3B" w16cex:dateUtc="2020-09-23T10:12:00Z"/>
  <w16cex:commentExtensible w16cex:durableId="2315AFF3" w16cex:dateUtc="2020-09-23T10:28:00Z"/>
  <w16cex:commentExtensible w16cex:durableId="23131544" w16cex:dateUtc="2020-09-21T11:04:00Z"/>
  <w16cex:commentExtensible w16cex:durableId="231315B3" w16cex:dateUtc="2020-09-21T11:06:00Z"/>
  <w16cex:commentExtensible w16cex:durableId="231332D4" w16cex:dateUtc="2020-09-21T13:1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070DE" w14:textId="77777777" w:rsidR="0038271C" w:rsidRDefault="0038271C" w:rsidP="000F25A3">
      <w:r>
        <w:separator/>
      </w:r>
    </w:p>
  </w:endnote>
  <w:endnote w:type="continuationSeparator" w:id="0">
    <w:p w14:paraId="63EF8357" w14:textId="77777777" w:rsidR="0038271C" w:rsidRDefault="0038271C" w:rsidP="000F2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1437418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57690B" w14:textId="77777777" w:rsidR="000F25A3" w:rsidRDefault="000F25A3" w:rsidP="007D53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6587B1" w14:textId="77777777" w:rsidR="000F25A3" w:rsidRDefault="000F25A3" w:rsidP="000F25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960794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001AEF" w14:textId="51557BAC" w:rsidR="000F25A3" w:rsidRDefault="000F25A3" w:rsidP="007D53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14FD0">
          <w:rPr>
            <w:rStyle w:val="PageNumber"/>
            <w:noProof/>
          </w:rPr>
          <w:t>10</w:t>
        </w:r>
        <w:r>
          <w:rPr>
            <w:rStyle w:val="PageNumber"/>
          </w:rPr>
          <w:fldChar w:fldCharType="end"/>
        </w:r>
      </w:p>
    </w:sdtContent>
  </w:sdt>
  <w:p w14:paraId="79160116" w14:textId="77777777" w:rsidR="000F25A3" w:rsidRDefault="000F25A3" w:rsidP="000F25A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157A2" w14:textId="77777777" w:rsidR="00A718EB" w:rsidRDefault="00A718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ED7014" w14:textId="77777777" w:rsidR="0038271C" w:rsidRDefault="0038271C" w:rsidP="000F25A3">
      <w:r>
        <w:separator/>
      </w:r>
    </w:p>
  </w:footnote>
  <w:footnote w:type="continuationSeparator" w:id="0">
    <w:p w14:paraId="34798143" w14:textId="77777777" w:rsidR="0038271C" w:rsidRDefault="0038271C" w:rsidP="000F2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8E907E" w14:textId="77777777" w:rsidR="00A718EB" w:rsidRDefault="00A718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306640" w14:textId="77777777" w:rsidR="00A718EB" w:rsidRDefault="00A718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858BC" w14:textId="77777777" w:rsidR="00A718EB" w:rsidRDefault="00A718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F2D3F"/>
    <w:multiLevelType w:val="hybridMultilevel"/>
    <w:tmpl w:val="7616B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FD00DA"/>
    <w:multiLevelType w:val="hybridMultilevel"/>
    <w:tmpl w:val="7616B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1857A0"/>
    <w:multiLevelType w:val="hybridMultilevel"/>
    <w:tmpl w:val="7616B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B5"/>
    <w:rsid w:val="00001376"/>
    <w:rsid w:val="00011E23"/>
    <w:rsid w:val="00031B2C"/>
    <w:rsid w:val="000369FB"/>
    <w:rsid w:val="00062DDF"/>
    <w:rsid w:val="000A03E5"/>
    <w:rsid w:val="000A4786"/>
    <w:rsid w:val="000C3BC7"/>
    <w:rsid w:val="000E2E4B"/>
    <w:rsid w:val="000F25A3"/>
    <w:rsid w:val="000F2A68"/>
    <w:rsid w:val="00112FB8"/>
    <w:rsid w:val="001531F8"/>
    <w:rsid w:val="00160BBA"/>
    <w:rsid w:val="00186C44"/>
    <w:rsid w:val="00191126"/>
    <w:rsid w:val="001A1739"/>
    <w:rsid w:val="001B5B96"/>
    <w:rsid w:val="001C70AB"/>
    <w:rsid w:val="001D65C2"/>
    <w:rsid w:val="001D6F6F"/>
    <w:rsid w:val="001E190F"/>
    <w:rsid w:val="001E3936"/>
    <w:rsid w:val="00251CCD"/>
    <w:rsid w:val="00263D7A"/>
    <w:rsid w:val="0027214C"/>
    <w:rsid w:val="00285E49"/>
    <w:rsid w:val="00292613"/>
    <w:rsid w:val="002968BB"/>
    <w:rsid w:val="00297CDF"/>
    <w:rsid w:val="002A1920"/>
    <w:rsid w:val="002E1542"/>
    <w:rsid w:val="002F345D"/>
    <w:rsid w:val="00327FB2"/>
    <w:rsid w:val="00330F06"/>
    <w:rsid w:val="00331E18"/>
    <w:rsid w:val="00333523"/>
    <w:rsid w:val="003512CC"/>
    <w:rsid w:val="00357544"/>
    <w:rsid w:val="0038271C"/>
    <w:rsid w:val="00385923"/>
    <w:rsid w:val="003A2CE5"/>
    <w:rsid w:val="003A70B8"/>
    <w:rsid w:val="003C73E0"/>
    <w:rsid w:val="003F1510"/>
    <w:rsid w:val="00423F37"/>
    <w:rsid w:val="00450A56"/>
    <w:rsid w:val="004531ED"/>
    <w:rsid w:val="00462459"/>
    <w:rsid w:val="00470FC8"/>
    <w:rsid w:val="00481627"/>
    <w:rsid w:val="00490C83"/>
    <w:rsid w:val="00492B18"/>
    <w:rsid w:val="004B44BE"/>
    <w:rsid w:val="004B5E12"/>
    <w:rsid w:val="004B7EF6"/>
    <w:rsid w:val="004C46C1"/>
    <w:rsid w:val="004D600A"/>
    <w:rsid w:val="004E331A"/>
    <w:rsid w:val="005112B5"/>
    <w:rsid w:val="00542319"/>
    <w:rsid w:val="00562C1E"/>
    <w:rsid w:val="00570B9C"/>
    <w:rsid w:val="00573BA4"/>
    <w:rsid w:val="005A5158"/>
    <w:rsid w:val="005C4C87"/>
    <w:rsid w:val="005C65D0"/>
    <w:rsid w:val="006071B4"/>
    <w:rsid w:val="0062123F"/>
    <w:rsid w:val="0064429A"/>
    <w:rsid w:val="00645670"/>
    <w:rsid w:val="00646982"/>
    <w:rsid w:val="00650269"/>
    <w:rsid w:val="00657220"/>
    <w:rsid w:val="00661991"/>
    <w:rsid w:val="00661DDE"/>
    <w:rsid w:val="006648EB"/>
    <w:rsid w:val="006B496A"/>
    <w:rsid w:val="006B6AD9"/>
    <w:rsid w:val="006C1471"/>
    <w:rsid w:val="007016D6"/>
    <w:rsid w:val="00706DE5"/>
    <w:rsid w:val="0071283D"/>
    <w:rsid w:val="0071306B"/>
    <w:rsid w:val="00716DEC"/>
    <w:rsid w:val="00737CE2"/>
    <w:rsid w:val="0074757F"/>
    <w:rsid w:val="007623B4"/>
    <w:rsid w:val="00782F07"/>
    <w:rsid w:val="00785C22"/>
    <w:rsid w:val="00790D38"/>
    <w:rsid w:val="00794EA2"/>
    <w:rsid w:val="00795E20"/>
    <w:rsid w:val="007A68ED"/>
    <w:rsid w:val="007B394C"/>
    <w:rsid w:val="007B4996"/>
    <w:rsid w:val="007C052D"/>
    <w:rsid w:val="00801D78"/>
    <w:rsid w:val="008112D6"/>
    <w:rsid w:val="00814FD0"/>
    <w:rsid w:val="008208D3"/>
    <w:rsid w:val="008222B1"/>
    <w:rsid w:val="00823ED2"/>
    <w:rsid w:val="00832543"/>
    <w:rsid w:val="00842934"/>
    <w:rsid w:val="00865FEA"/>
    <w:rsid w:val="00880DFB"/>
    <w:rsid w:val="008D03F1"/>
    <w:rsid w:val="008D6153"/>
    <w:rsid w:val="008E0D0F"/>
    <w:rsid w:val="008F4381"/>
    <w:rsid w:val="008F4596"/>
    <w:rsid w:val="00907C39"/>
    <w:rsid w:val="0091256F"/>
    <w:rsid w:val="00917719"/>
    <w:rsid w:val="00922D05"/>
    <w:rsid w:val="00931172"/>
    <w:rsid w:val="0093197F"/>
    <w:rsid w:val="009561D2"/>
    <w:rsid w:val="0099425C"/>
    <w:rsid w:val="009A1BED"/>
    <w:rsid w:val="009A581B"/>
    <w:rsid w:val="009B27A4"/>
    <w:rsid w:val="009C2F41"/>
    <w:rsid w:val="009E0C8D"/>
    <w:rsid w:val="009F473D"/>
    <w:rsid w:val="009F643D"/>
    <w:rsid w:val="009F7FDC"/>
    <w:rsid w:val="00A26503"/>
    <w:rsid w:val="00A3007E"/>
    <w:rsid w:val="00A44B21"/>
    <w:rsid w:val="00A55491"/>
    <w:rsid w:val="00A718EB"/>
    <w:rsid w:val="00A73775"/>
    <w:rsid w:val="00A96A04"/>
    <w:rsid w:val="00AA22F5"/>
    <w:rsid w:val="00AA27E3"/>
    <w:rsid w:val="00AA7C0B"/>
    <w:rsid w:val="00AC62F1"/>
    <w:rsid w:val="00AD0F15"/>
    <w:rsid w:val="00AD3635"/>
    <w:rsid w:val="00B02EDF"/>
    <w:rsid w:val="00B3132B"/>
    <w:rsid w:val="00B35384"/>
    <w:rsid w:val="00B411B8"/>
    <w:rsid w:val="00B4147B"/>
    <w:rsid w:val="00B56118"/>
    <w:rsid w:val="00B6100E"/>
    <w:rsid w:val="00B66193"/>
    <w:rsid w:val="00B81C13"/>
    <w:rsid w:val="00B820B7"/>
    <w:rsid w:val="00B826E7"/>
    <w:rsid w:val="00B835E6"/>
    <w:rsid w:val="00B97D67"/>
    <w:rsid w:val="00BA7324"/>
    <w:rsid w:val="00BB4C27"/>
    <w:rsid w:val="00BB6CF2"/>
    <w:rsid w:val="00BE14BC"/>
    <w:rsid w:val="00BF2E6C"/>
    <w:rsid w:val="00C02FF2"/>
    <w:rsid w:val="00C217DB"/>
    <w:rsid w:val="00C30655"/>
    <w:rsid w:val="00C34F03"/>
    <w:rsid w:val="00C4332D"/>
    <w:rsid w:val="00C53C2B"/>
    <w:rsid w:val="00C63B78"/>
    <w:rsid w:val="00C63DCD"/>
    <w:rsid w:val="00C65972"/>
    <w:rsid w:val="00C74924"/>
    <w:rsid w:val="00C91064"/>
    <w:rsid w:val="00C9622F"/>
    <w:rsid w:val="00CA0487"/>
    <w:rsid w:val="00CC0354"/>
    <w:rsid w:val="00CC1E8B"/>
    <w:rsid w:val="00CE0415"/>
    <w:rsid w:val="00CE463F"/>
    <w:rsid w:val="00CE494F"/>
    <w:rsid w:val="00CF2BD1"/>
    <w:rsid w:val="00D209BF"/>
    <w:rsid w:val="00D21EC4"/>
    <w:rsid w:val="00D41D78"/>
    <w:rsid w:val="00D61776"/>
    <w:rsid w:val="00D61F3C"/>
    <w:rsid w:val="00D76B33"/>
    <w:rsid w:val="00D8651D"/>
    <w:rsid w:val="00D93184"/>
    <w:rsid w:val="00D93DE8"/>
    <w:rsid w:val="00D96288"/>
    <w:rsid w:val="00DA49A4"/>
    <w:rsid w:val="00DA5A88"/>
    <w:rsid w:val="00DA5BD4"/>
    <w:rsid w:val="00DA6B9C"/>
    <w:rsid w:val="00DC07F4"/>
    <w:rsid w:val="00DC5CB5"/>
    <w:rsid w:val="00DD4B15"/>
    <w:rsid w:val="00DD4F4F"/>
    <w:rsid w:val="00DE1AB2"/>
    <w:rsid w:val="00DF17E9"/>
    <w:rsid w:val="00E02270"/>
    <w:rsid w:val="00E13E67"/>
    <w:rsid w:val="00E224E4"/>
    <w:rsid w:val="00E60E5D"/>
    <w:rsid w:val="00E66583"/>
    <w:rsid w:val="00EE289C"/>
    <w:rsid w:val="00EE7EFE"/>
    <w:rsid w:val="00EF17CC"/>
    <w:rsid w:val="00EF6330"/>
    <w:rsid w:val="00EF7CBD"/>
    <w:rsid w:val="00F02584"/>
    <w:rsid w:val="00F10031"/>
    <w:rsid w:val="00F23714"/>
    <w:rsid w:val="00F237D0"/>
    <w:rsid w:val="00F410CD"/>
    <w:rsid w:val="00F47A3B"/>
    <w:rsid w:val="00F535E0"/>
    <w:rsid w:val="00F712A7"/>
    <w:rsid w:val="00F80B0A"/>
    <w:rsid w:val="00F810D1"/>
    <w:rsid w:val="00F93C82"/>
    <w:rsid w:val="00FA4872"/>
    <w:rsid w:val="00FA5DB2"/>
    <w:rsid w:val="00FA6890"/>
    <w:rsid w:val="00FB0981"/>
    <w:rsid w:val="00FE12E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D14C9"/>
  <w15:docId w15:val="{63B5CAC0-EA72-144B-81BC-F88FF6274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D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A5BD4"/>
    <w:rPr>
      <w:color w:val="0000FF" w:themeColor="hyperlink"/>
      <w:u w:val="single"/>
    </w:rPr>
  </w:style>
  <w:style w:type="paragraph" w:styleId="Footer">
    <w:name w:val="footer"/>
    <w:basedOn w:val="Normal"/>
    <w:link w:val="FooterChar"/>
    <w:unhideWhenUsed/>
    <w:rsid w:val="000F25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F25A3"/>
  </w:style>
  <w:style w:type="character" w:styleId="PageNumber">
    <w:name w:val="page number"/>
    <w:basedOn w:val="DefaultParagraphFont"/>
    <w:semiHidden/>
    <w:unhideWhenUsed/>
    <w:rsid w:val="000F25A3"/>
  </w:style>
  <w:style w:type="character" w:styleId="CommentReference">
    <w:name w:val="annotation reference"/>
    <w:basedOn w:val="DefaultParagraphFont"/>
    <w:semiHidden/>
    <w:unhideWhenUsed/>
    <w:rsid w:val="0071283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128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7128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128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1283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7128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1283D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283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A718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718EB"/>
  </w:style>
  <w:style w:type="character" w:styleId="FollowedHyperlink">
    <w:name w:val="FollowedHyperlink"/>
    <w:basedOn w:val="DefaultParagraphFont"/>
    <w:semiHidden/>
    <w:unhideWhenUsed/>
    <w:rsid w:val="00EE7EFE"/>
    <w:rPr>
      <w:color w:val="800080" w:themeColor="followedHyperlink"/>
      <w:u w:val="single"/>
    </w:rPr>
  </w:style>
  <w:style w:type="paragraph" w:styleId="ListParagraph">
    <w:name w:val="List Paragraph"/>
    <w:basedOn w:val="Normal"/>
    <w:rsid w:val="00EE7EFE"/>
    <w:pPr>
      <w:ind w:left="720"/>
      <w:contextualSpacing/>
    </w:pPr>
  </w:style>
  <w:style w:type="table" w:styleId="TableGrid">
    <w:name w:val="Table Grid"/>
    <w:basedOn w:val="TableNormal"/>
    <w:uiPriority w:val="39"/>
    <w:rsid w:val="004D600A"/>
    <w:rPr>
      <w:sz w:val="22"/>
      <w:szCs w:val="22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semiHidden/>
    <w:rsid w:val="0091256F"/>
  </w:style>
  <w:style w:type="table" w:customStyle="1" w:styleId="TableGrid1">
    <w:name w:val="Table Grid1"/>
    <w:basedOn w:val="TableNormal"/>
    <w:next w:val="TableGrid"/>
    <w:uiPriority w:val="39"/>
    <w:rsid w:val="00333523"/>
    <w:rPr>
      <w:sz w:val="22"/>
      <w:szCs w:val="22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6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A9FE42-0C09-4E52-B79D-0B7BB53AC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10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Wyatt</dc:creator>
  <cp:keywords/>
  <cp:lastModifiedBy>Poonam Mutha</cp:lastModifiedBy>
  <cp:revision>13</cp:revision>
  <dcterms:created xsi:type="dcterms:W3CDTF">2020-11-07T20:02:00Z</dcterms:created>
  <dcterms:modified xsi:type="dcterms:W3CDTF">2020-11-25T14:22:00Z</dcterms:modified>
</cp:coreProperties>
</file>