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D54D5" w14:textId="77777777" w:rsidR="00E506FA" w:rsidRDefault="00E506FA" w:rsidP="00E506FA">
      <w:pPr>
        <w:pStyle w:val="Heading1"/>
      </w:pPr>
      <w:r>
        <w:t>Appendix A Computational specification</w:t>
      </w:r>
    </w:p>
    <w:p w14:paraId="1F4C41BA" w14:textId="77777777" w:rsidR="00E506FA" w:rsidRDefault="00E506FA" w:rsidP="00E506FA">
      <w:r>
        <w:t>The input is the full-benchmark master CSV, with one row for each model, concept, and hidden-state index. All four distances must be finite. The unique model–concept–index count is 960. For each model, select the index range specified in Section 2.4. Group rows by concept and average Japanese-minus-literal-English and Japanese-minus-Spanish distances within each concept. Each resulting comparison contains 20 values.</w:t>
      </w:r>
    </w:p>
    <w:p w14:paraId="4B8247F3" w14:textId="77777777" w:rsidR="00E506FA" w:rsidRDefault="00E506FA" w:rsidP="00E506FA">
      <w:r>
        <w:rPr>
          <w:rFonts w:ascii="Gungsuh" w:eastAsia="Gungsuh" w:hAnsi="Gungsuh" w:cs="Gungsuh"/>
        </w:rPr>
        <w:t>The observed statistic is the absolute mean of the 20 paired differences. Enumerate all 1,048,576 assignments of signs −1 or +1 to these values. The two-sided exact p-value is the proportion of assignments whose absolute mean is at least the observed absolute mean; a tolerance of 10⁻¹⁴ is used only for floating-point ties. Multiply each p-value by four, capped at one, to obtain the Bonferroni-adjusted value. This test assumes sign symmetry under the null and is not a randomised-treatment test.</w:t>
      </w:r>
    </w:p>
    <w:p w14:paraId="600F04C6" w14:textId="77777777" w:rsidR="00E506FA" w:rsidRDefault="00E506FA" w:rsidP="00E506FA">
      <w:r>
        <w:t>For each mean-difference interval, initialise numpy.random.default_rng(20261012), retain concept order as encountered in the CSV and draw 50,000 samples of 20 concept indices with replacement, and calculate the mean paired difference in each sample. The interval is the 2.5th and 97.5th percentile. For each model's trajectory figure, sort concept names, initialise the same seed, and draw 10,000 samples of 20 concepts. Preserve all indices and conditions for each selected concept. Compute the mean curve for each sample and the pointwise percentile intervals. Index 0 is included for descriptive plotting but is outside the selected inferential ranges.</w:t>
      </w:r>
    </w:p>
    <w:p w14:paraId="436E3170" w14:textId="77777777" w:rsidR="00DE6AE2" w:rsidRDefault="00DE6AE2"/>
    <w:sectPr w:rsidR="00DE6AE2" w:rsidSect="00E506FA">
      <w:footerReference w:type="default" r:id="rId4"/>
      <w:pgSz w:w="11920" w:h="16840"/>
      <w:pgMar w:top="1080" w:right="1224" w:bottom="1080" w:left="1224"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7156B" w14:textId="77777777" w:rsidR="00E506FA" w:rsidRDefault="00E506FA">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6FA"/>
    <w:rsid w:val="00195413"/>
    <w:rsid w:val="003A03A7"/>
    <w:rsid w:val="003D0186"/>
    <w:rsid w:val="007278E4"/>
    <w:rsid w:val="00A3738C"/>
    <w:rsid w:val="00B91ABC"/>
    <w:rsid w:val="00BC6C35"/>
    <w:rsid w:val="00CB270D"/>
    <w:rsid w:val="00CF0F65"/>
    <w:rsid w:val="00CF7583"/>
    <w:rsid w:val="00DE6AE2"/>
    <w:rsid w:val="00E506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FF243"/>
  <w15:chartTrackingRefBased/>
  <w15:docId w15:val="{70B57AD7-5330-4F81-9AB9-2899FB975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06FA"/>
    <w:pPr>
      <w:spacing w:after="120" w:line="276" w:lineRule="auto"/>
    </w:pPr>
    <w:rPr>
      <w:rFonts w:ascii="Times New Roman" w:eastAsia="Times New Roman" w:hAnsi="Times New Roman" w:cs="Times New Roman"/>
      <w:kern w:val="0"/>
      <w:sz w:val="22"/>
      <w:szCs w:val="22"/>
      <w:lang w:val="en"/>
      <w14:ligatures w14:val="none"/>
    </w:rPr>
  </w:style>
  <w:style w:type="paragraph" w:styleId="Heading1">
    <w:name w:val="heading 1"/>
    <w:basedOn w:val="Normal"/>
    <w:next w:val="Normal"/>
    <w:link w:val="Heading1Char"/>
    <w:uiPriority w:val="9"/>
    <w:qFormat/>
    <w:rsid w:val="00E506F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E506F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E506F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E506FA"/>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E506FA"/>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E506FA"/>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E506FA"/>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E506FA"/>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E506FA"/>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06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06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06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06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06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06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06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06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06FA"/>
    <w:rPr>
      <w:rFonts w:eastAsiaTheme="majorEastAsia" w:cstheme="majorBidi"/>
      <w:color w:val="272727" w:themeColor="text1" w:themeTint="D8"/>
    </w:rPr>
  </w:style>
  <w:style w:type="paragraph" w:styleId="Title">
    <w:name w:val="Title"/>
    <w:basedOn w:val="Normal"/>
    <w:next w:val="Normal"/>
    <w:link w:val="TitleChar"/>
    <w:uiPriority w:val="10"/>
    <w:qFormat/>
    <w:rsid w:val="00E506FA"/>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E506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06F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E506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06FA"/>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E506FA"/>
    <w:rPr>
      <w:i/>
      <w:iCs/>
      <w:color w:val="404040" w:themeColor="text1" w:themeTint="BF"/>
    </w:rPr>
  </w:style>
  <w:style w:type="paragraph" w:styleId="ListParagraph">
    <w:name w:val="List Paragraph"/>
    <w:basedOn w:val="Normal"/>
    <w:uiPriority w:val="34"/>
    <w:qFormat/>
    <w:rsid w:val="00E506FA"/>
    <w:pPr>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E506FA"/>
    <w:rPr>
      <w:i/>
      <w:iCs/>
      <w:color w:val="0F4761" w:themeColor="accent1" w:themeShade="BF"/>
    </w:rPr>
  </w:style>
  <w:style w:type="paragraph" w:styleId="IntenseQuote">
    <w:name w:val="Intense Quote"/>
    <w:basedOn w:val="Normal"/>
    <w:next w:val="Normal"/>
    <w:link w:val="IntenseQuoteChar"/>
    <w:uiPriority w:val="30"/>
    <w:qFormat/>
    <w:rsid w:val="00E506F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E506FA"/>
    <w:rPr>
      <w:i/>
      <w:iCs/>
      <w:color w:val="0F4761" w:themeColor="accent1" w:themeShade="BF"/>
    </w:rPr>
  </w:style>
  <w:style w:type="character" w:styleId="IntenseReference">
    <w:name w:val="Intense Reference"/>
    <w:basedOn w:val="DefaultParagraphFont"/>
    <w:uiPriority w:val="32"/>
    <w:qFormat/>
    <w:rsid w:val="00E506F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241</Words>
  <Characters>1374</Characters>
  <Application>Microsoft Office Word</Application>
  <DocSecurity>0</DocSecurity>
  <Lines>11</Lines>
  <Paragraphs>3</Paragraphs>
  <ScaleCrop>false</ScaleCrop>
  <Company>Springer Nature</Company>
  <LinksUpToDate>false</LinksUpToDate>
  <CharactersWithSpaces>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Nilesh Nawale</dc:creator>
  <cp:keywords/>
  <dc:description/>
  <cp:lastModifiedBy>Nilesh Nawale</cp:lastModifiedBy>
  <cp:revision>1</cp:revision>
  <dcterms:created xsi:type="dcterms:W3CDTF">2026-10-14T09:38:00Z</dcterms:created>
  <dcterms:modified xsi:type="dcterms:W3CDTF">2026-10-14T09:38:00Z</dcterms:modified>
</cp:coreProperties>
</file>