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CF48F" w14:textId="77777777" w:rsidR="00F23265" w:rsidRDefault="00000000" w:rsidP="006D13D9">
      <w:pPr>
        <w:spacing w:before="81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w w:val="105"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spacing w:val="26"/>
          <w:w w:val="105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pacing w:val="-2"/>
          <w:w w:val="105"/>
          <w:sz w:val="20"/>
          <w:szCs w:val="20"/>
        </w:rPr>
        <w:t>material</w:t>
      </w:r>
    </w:p>
    <w:p w14:paraId="6A68F835" w14:textId="77777777" w:rsidR="00F23265" w:rsidRDefault="00F23265">
      <w:pPr>
        <w:rPr>
          <w:rFonts w:ascii="Times New Roman" w:hAnsi="Times New Roman"/>
          <w:b/>
          <w:bCs/>
        </w:rPr>
      </w:pPr>
    </w:p>
    <w:p w14:paraId="38FF9539" w14:textId="77777777" w:rsidR="00F23265" w:rsidRDefault="00000000">
      <w:pPr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</w:rPr>
        <w:t>I</w:t>
      </w:r>
      <w:r>
        <w:rPr>
          <w:rFonts w:ascii="Times New Roman" w:eastAsia="Century" w:hAnsi="Times New Roman"/>
          <w:b/>
          <w:bCs/>
          <w:color w:val="000000"/>
          <w:sz w:val="20"/>
          <w:szCs w:val="20"/>
        </w:rPr>
        <w:t>ncreased Intracellular Zn²</w:t>
      </w:r>
      <w:r>
        <w:rPr>
          <w:rFonts w:ascii="Times New Roman" w:eastAsia="Cambria Math" w:hAnsi="Times New Roman"/>
          <w:b/>
          <w:bCs/>
          <w:color w:val="000000"/>
          <w:sz w:val="20"/>
          <w:szCs w:val="20"/>
        </w:rPr>
        <w:t>⁺</w:t>
      </w:r>
      <w:r>
        <w:rPr>
          <w:rFonts w:ascii="Times New Roman" w:eastAsia="Century" w:hAnsi="Times New Roman"/>
          <w:b/>
          <w:bCs/>
          <w:color w:val="000000"/>
          <w:sz w:val="20"/>
          <w:szCs w:val="20"/>
        </w:rPr>
        <w:t xml:space="preserve"> Levels Suppress Ca²</w:t>
      </w:r>
      <w:r>
        <w:rPr>
          <w:rFonts w:ascii="Times New Roman" w:eastAsia="Cambria Math" w:hAnsi="Times New Roman"/>
          <w:b/>
          <w:bCs/>
          <w:color w:val="000000"/>
          <w:sz w:val="20"/>
          <w:szCs w:val="20"/>
        </w:rPr>
        <w:t>⁺</w:t>
      </w:r>
      <w:r>
        <w:rPr>
          <w:rFonts w:ascii="Times New Roman" w:eastAsia="Century" w:hAnsi="Times New Roman"/>
          <w:b/>
          <w:bCs/>
          <w:color w:val="000000"/>
          <w:sz w:val="20"/>
          <w:szCs w:val="20"/>
        </w:rPr>
        <w:t>-Dependent Cytotoxicity in Rat Thymocytes</w:t>
      </w:r>
    </w:p>
    <w:p w14:paraId="400C749D" w14:textId="77777777" w:rsidR="00F23265" w:rsidRDefault="00F23265">
      <w:pPr>
        <w:rPr>
          <w:rFonts w:ascii="Times New Roman" w:hAnsi="Times New Roman"/>
          <w:color w:val="000000"/>
        </w:rPr>
      </w:pPr>
    </w:p>
    <w:p w14:paraId="38E27AC2" w14:textId="77777777" w:rsidR="00F23265" w:rsidRDefault="00000000">
      <w:pPr>
        <w:rPr>
          <w:rFonts w:ascii="Times New Roman" w:hAnsi="Times New Roman"/>
          <w:color w:val="000000"/>
        </w:rPr>
      </w:pPr>
      <w:r>
        <w:rPr>
          <w:rFonts w:ascii="Times New Roman" w:eastAsia="Century" w:hAnsi="Times New Roman"/>
          <w:color w:val="000000"/>
        </w:rPr>
        <w:t>Masamichi Ae</w:t>
      </w:r>
      <w:proofErr w:type="gramStart"/>
      <w:r>
        <w:rPr>
          <w:rFonts w:ascii="Times New Roman" w:eastAsia="Century" w:hAnsi="Times New Roman"/>
          <w:color w:val="000000"/>
          <w:vertAlign w:val="superscript"/>
        </w:rPr>
        <w:t>1</w:t>
      </w:r>
      <w:r>
        <w:rPr>
          <w:rFonts w:ascii="Times New Roman" w:eastAsia="Century" w:hAnsi="Times New Roman"/>
          <w:color w:val="000000"/>
        </w:rPr>
        <w:t xml:space="preserve"> </w:t>
      </w:r>
      <w:r>
        <w:rPr>
          <w:rFonts w:ascii="Times New Roman" w:eastAsiaTheme="minorEastAsia" w:hAnsi="Times New Roman" w:hint="eastAsia"/>
          <w:color w:val="000000"/>
        </w:rPr>
        <w:t>,</w:t>
      </w:r>
      <w:proofErr w:type="gramEnd"/>
      <w:r>
        <w:rPr>
          <w:rFonts w:ascii="Times New Roman" w:eastAsiaTheme="minorEastAsia" w:hAnsi="Times New Roman" w:hint="eastAsia"/>
          <w:color w:val="000000"/>
        </w:rPr>
        <w:t xml:space="preserve"> </w:t>
      </w:r>
      <w:r>
        <w:rPr>
          <w:rFonts w:ascii="Times New Roman" w:eastAsia="Century" w:hAnsi="Times New Roman"/>
          <w:color w:val="000000"/>
        </w:rPr>
        <w:t>Yasuyuki Izutani</w:t>
      </w:r>
      <w:proofErr w:type="gramStart"/>
      <w:r>
        <w:rPr>
          <w:rFonts w:ascii="Times New Roman" w:eastAsiaTheme="minorEastAsia" w:hAnsi="Times New Roman"/>
          <w:color w:val="000000"/>
          <w:vertAlign w:val="superscript"/>
        </w:rPr>
        <w:t>2</w:t>
      </w:r>
      <w:r>
        <w:rPr>
          <w:rFonts w:ascii="Times New Roman" w:eastAsia="Century" w:hAnsi="Times New Roman"/>
          <w:color w:val="000000"/>
        </w:rPr>
        <w:t xml:space="preserve"> </w:t>
      </w:r>
      <w:r>
        <w:rPr>
          <w:rFonts w:ascii="Times New Roman" w:eastAsiaTheme="minorEastAsia" w:hAnsi="Times New Roman" w:hint="eastAsia"/>
          <w:color w:val="000000"/>
        </w:rPr>
        <w:t>,</w:t>
      </w:r>
      <w:proofErr w:type="gramEnd"/>
      <w:r>
        <w:rPr>
          <w:rFonts w:ascii="Times New Roman" w:eastAsiaTheme="minorEastAsia" w:hAnsi="Times New Roman" w:hint="eastAsia"/>
          <w:color w:val="000000"/>
        </w:rPr>
        <w:t xml:space="preserve"> </w:t>
      </w:r>
      <w:r>
        <w:rPr>
          <w:rFonts w:ascii="Times New Roman" w:eastAsiaTheme="minorEastAsia" w:hAnsi="Times New Roman"/>
          <w:color w:val="000000"/>
        </w:rPr>
        <w:t>Akihiro Yoshie</w:t>
      </w:r>
      <w:proofErr w:type="gramStart"/>
      <w:r>
        <w:rPr>
          <w:rFonts w:ascii="Times New Roman" w:eastAsia="Century" w:hAnsi="Times New Roman"/>
          <w:color w:val="000000"/>
          <w:vertAlign w:val="superscript"/>
        </w:rPr>
        <w:t>3</w:t>
      </w:r>
      <w:r>
        <w:rPr>
          <w:rFonts w:ascii="Times New Roman" w:eastAsiaTheme="minorEastAsia" w:hAnsi="Times New Roman" w:hint="eastAsia"/>
          <w:color w:val="000000"/>
        </w:rPr>
        <w:t xml:space="preserve">,  </w:t>
      </w:r>
      <w:r>
        <w:rPr>
          <w:rFonts w:ascii="Times New Roman" w:eastAsiaTheme="minorEastAsia" w:hAnsi="Times New Roman"/>
          <w:color w:val="000000"/>
        </w:rPr>
        <w:t>Noriko</w:t>
      </w:r>
      <w:proofErr w:type="gramEnd"/>
      <w:r>
        <w:rPr>
          <w:rFonts w:ascii="Times New Roman" w:eastAsiaTheme="minorEastAsia" w:hAnsi="Times New Roman"/>
          <w:color w:val="000000"/>
        </w:rPr>
        <w:t xml:space="preserve"> Takashima</w:t>
      </w:r>
      <w:r>
        <w:rPr>
          <w:rFonts w:ascii="Times New Roman" w:eastAsiaTheme="minorEastAsia" w:hAnsi="Times New Roman"/>
          <w:color w:val="000000"/>
          <w:vertAlign w:val="superscript"/>
        </w:rPr>
        <w:t>3,</w:t>
      </w:r>
      <w:proofErr w:type="gramStart"/>
      <w:r>
        <w:rPr>
          <w:rFonts w:ascii="Times New Roman" w:eastAsiaTheme="minorEastAsia" w:hAnsi="Times New Roman"/>
          <w:color w:val="000000"/>
          <w:vertAlign w:val="superscript"/>
        </w:rPr>
        <w:t>4</w:t>
      </w:r>
      <w:r>
        <w:rPr>
          <w:rFonts w:ascii="Times New Roman" w:eastAsia="Century" w:hAnsi="Times New Roman"/>
          <w:color w:val="000000"/>
        </w:rPr>
        <w:t xml:space="preserve"> </w:t>
      </w:r>
      <w:r>
        <w:rPr>
          <w:rFonts w:ascii="Times New Roman" w:eastAsiaTheme="minorEastAsia" w:hAnsi="Times New Roman" w:hint="eastAsia"/>
          <w:color w:val="000000"/>
        </w:rPr>
        <w:t>,</w:t>
      </w:r>
      <w:proofErr w:type="gramEnd"/>
      <w:r>
        <w:rPr>
          <w:rFonts w:ascii="Times New Roman" w:eastAsiaTheme="minorEastAsia" w:hAnsi="Times New Roman" w:hint="eastAsia"/>
          <w:color w:val="000000"/>
        </w:rPr>
        <w:t xml:space="preserve"> </w:t>
      </w:r>
      <w:r>
        <w:rPr>
          <w:rFonts w:ascii="Times New Roman" w:eastAsia="Century" w:hAnsi="Times New Roman"/>
          <w:color w:val="000000"/>
        </w:rPr>
        <w:t>Norio Kamemura</w:t>
      </w:r>
      <w:r>
        <w:rPr>
          <w:rFonts w:ascii="Times New Roman" w:eastAsia="Century" w:hAnsi="Times New Roman"/>
          <w:color w:val="000000"/>
          <w:vertAlign w:val="superscript"/>
        </w:rPr>
        <w:t>3*</w:t>
      </w:r>
    </w:p>
    <w:p w14:paraId="30D524C6" w14:textId="77777777" w:rsidR="00F23265" w:rsidRDefault="00F23265">
      <w:pPr>
        <w:rPr>
          <w:rFonts w:ascii="Times New Roman" w:hAnsi="Times New Roman"/>
          <w:b/>
          <w:color w:val="000000"/>
        </w:rPr>
      </w:pPr>
    </w:p>
    <w:p w14:paraId="529703AA" w14:textId="77777777" w:rsidR="00B840F4" w:rsidRPr="00B840F4" w:rsidRDefault="00B840F4" w:rsidP="00B840F4">
      <w:pPr>
        <w:rPr>
          <w:rFonts w:ascii="Times New Roman" w:hAnsi="Times New Roman"/>
          <w:color w:val="000000"/>
        </w:rPr>
      </w:pPr>
      <w:r w:rsidRPr="00B840F4">
        <w:rPr>
          <w:rFonts w:ascii="Times New Roman" w:eastAsia="Century" w:hAnsi="Times New Roman"/>
          <w:color w:val="000000"/>
          <w:vertAlign w:val="superscript"/>
        </w:rPr>
        <w:t xml:space="preserve">1 </w:t>
      </w:r>
      <w:r w:rsidRPr="00B840F4">
        <w:rPr>
          <w:rFonts w:ascii="Times New Roman" w:eastAsia="Century" w:hAnsi="Times New Roman"/>
          <w:color w:val="000000"/>
        </w:rPr>
        <w:t>Department of Biological Sciences, Graduate School of Science, The University of Osaka, Toyonaka, Osaka, Japan</w:t>
      </w:r>
    </w:p>
    <w:p w14:paraId="06747670" w14:textId="77777777" w:rsidR="00B840F4" w:rsidRPr="00B840F4" w:rsidRDefault="00B840F4" w:rsidP="00B840F4">
      <w:pPr>
        <w:rPr>
          <w:rFonts w:ascii="Times New Roman" w:hAnsi="Times New Roman"/>
          <w:color w:val="000000"/>
        </w:rPr>
      </w:pPr>
      <w:bookmarkStart w:id="0" w:name="_Hlk231147989"/>
      <w:r w:rsidRPr="00B840F4">
        <w:rPr>
          <w:rFonts w:ascii="Times New Roman" w:eastAsiaTheme="minorEastAsia" w:hAnsi="Times New Roman"/>
          <w:color w:val="000000"/>
          <w:vertAlign w:val="superscript"/>
        </w:rPr>
        <w:t>2</w:t>
      </w:r>
      <w:r w:rsidRPr="00B840F4">
        <w:rPr>
          <w:rFonts w:ascii="Times New Roman" w:eastAsia="Century" w:hAnsi="Times New Roman"/>
          <w:color w:val="000000"/>
          <w:vertAlign w:val="superscript"/>
        </w:rPr>
        <w:t xml:space="preserve"> </w:t>
      </w:r>
      <w:r w:rsidRPr="00B840F4">
        <w:rPr>
          <w:rFonts w:ascii="Times New Roman" w:eastAsia="Century" w:hAnsi="Times New Roman"/>
          <w:color w:val="000000"/>
        </w:rPr>
        <w:t>Department of Human Nursing, Faculty of Human Health, Sonoda University, Hyogo, Japan</w:t>
      </w:r>
      <w:bookmarkEnd w:id="0"/>
    </w:p>
    <w:p w14:paraId="3CF06CD2" w14:textId="77777777" w:rsidR="00B840F4" w:rsidRPr="006D13D9" w:rsidRDefault="00B840F4" w:rsidP="00B840F4">
      <w:pPr>
        <w:pStyle w:val="paragraph"/>
        <w:spacing w:before="0" w:beforeAutospacing="0" w:after="0" w:afterAutospacing="0"/>
        <w:ind w:firstLine="0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6D13D9">
        <w:rPr>
          <w:rFonts w:ascii="Times New Roman" w:eastAsiaTheme="minorEastAsia" w:hAnsi="Times New Roman" w:cs="Times New Roman"/>
          <w:color w:val="000000"/>
          <w:sz w:val="22"/>
          <w:szCs w:val="22"/>
          <w:vertAlign w:val="superscript"/>
        </w:rPr>
        <w:t xml:space="preserve">3 </w:t>
      </w:r>
      <w:r w:rsidRPr="006D13D9">
        <w:rPr>
          <w:rFonts w:ascii="Times New Roman" w:eastAsia="Century" w:hAnsi="Times New Roman" w:cs="Times New Roman"/>
          <w:color w:val="000000"/>
          <w:sz w:val="22"/>
          <w:szCs w:val="22"/>
        </w:rPr>
        <w:t>Department of Food and Nutrition Management, Faculty of Human Health, Sonoda University, Hyogo, Japan</w:t>
      </w:r>
    </w:p>
    <w:p w14:paraId="6E8B8EBA" w14:textId="77777777" w:rsidR="00B840F4" w:rsidRPr="006D13D9" w:rsidRDefault="00B840F4" w:rsidP="00B840F4">
      <w:pPr>
        <w:pStyle w:val="paragraph"/>
        <w:spacing w:before="0" w:beforeAutospacing="0" w:after="0" w:afterAutospacing="0"/>
        <w:ind w:firstLine="0"/>
        <w:rPr>
          <w:rFonts w:ascii="Times New Roman" w:eastAsiaTheme="minorEastAsia" w:hAnsi="Times New Roman" w:cs="Times New Roman"/>
          <w:color w:val="000000"/>
          <w:sz w:val="22"/>
          <w:szCs w:val="22"/>
        </w:rPr>
      </w:pPr>
      <w:r w:rsidRPr="006D13D9">
        <w:rPr>
          <w:rFonts w:ascii="Times New Roman" w:eastAsiaTheme="minorEastAsia" w:hAnsi="Times New Roman" w:cs="Times New Roman"/>
          <w:color w:val="000000"/>
          <w:sz w:val="22"/>
          <w:szCs w:val="22"/>
          <w:vertAlign w:val="superscript"/>
        </w:rPr>
        <w:t xml:space="preserve">4 </w:t>
      </w:r>
      <w:r w:rsidRPr="006D13D9">
        <w:rPr>
          <w:rFonts w:ascii="Times New Roman" w:eastAsiaTheme="minorEastAsia" w:hAnsi="Times New Roman" w:cs="Times New Roman"/>
          <w:color w:val="000000"/>
          <w:sz w:val="22"/>
          <w:szCs w:val="22"/>
        </w:rPr>
        <w:t>Department of Human Science and Environment, University of Hyogo, Hyogo, Japan</w:t>
      </w:r>
    </w:p>
    <w:p w14:paraId="031B8846" w14:textId="77777777" w:rsidR="00B840F4" w:rsidRDefault="00B840F4" w:rsidP="00B840F4">
      <w:pPr>
        <w:rPr>
          <w:rFonts w:ascii="Times New Roman" w:hAnsi="Times New Roman"/>
          <w:b/>
          <w:color w:val="000000"/>
        </w:rPr>
      </w:pPr>
    </w:p>
    <w:p w14:paraId="3DB3F6A2" w14:textId="77777777" w:rsidR="00F23265" w:rsidRDefault="00F23265">
      <w:pPr>
        <w:rPr>
          <w:rFonts w:ascii="Times New Roman" w:hAnsi="Times New Roman"/>
          <w:b/>
          <w:color w:val="000000"/>
        </w:rPr>
      </w:pPr>
    </w:p>
    <w:p w14:paraId="0B4E6AFB" w14:textId="77777777" w:rsidR="00F23265" w:rsidRDefault="00000000">
      <w:pPr>
        <w:rPr>
          <w:rFonts w:ascii="Times New Roman" w:eastAsiaTheme="minorEastAsia" w:hAnsi="Times New Roman"/>
          <w:color w:val="000000"/>
        </w:rPr>
      </w:pPr>
      <w:r>
        <w:rPr>
          <w:rFonts w:ascii="Times New Roman" w:eastAsia="Century" w:hAnsi="Times New Roman"/>
          <w:color w:val="000000"/>
        </w:rPr>
        <w:t>*</w:t>
      </w:r>
      <w:r>
        <w:rPr>
          <w:rFonts w:ascii="Times New Roman" w:eastAsia="Century" w:hAnsi="Times New Roman"/>
          <w:b/>
          <w:bCs/>
          <w:color w:val="000000"/>
        </w:rPr>
        <w:t>Corresponding Author:</w:t>
      </w:r>
      <w:r>
        <w:rPr>
          <w:rFonts w:ascii="Times New Roman" w:eastAsia="Century" w:hAnsi="Times New Roman"/>
          <w:color w:val="000000"/>
        </w:rPr>
        <w:t xml:space="preserve"> Norio Kamemura </w:t>
      </w:r>
    </w:p>
    <w:p w14:paraId="122227D7" w14:textId="77777777" w:rsidR="00F23265" w:rsidRDefault="00000000">
      <w:pPr>
        <w:rPr>
          <w:rFonts w:ascii="Times New Roman" w:eastAsiaTheme="minorEastAsia" w:hAnsi="Times New Roman"/>
          <w:color w:val="000000" w:themeColor="text1"/>
        </w:rPr>
      </w:pPr>
      <w:r>
        <w:rPr>
          <w:rFonts w:ascii="Times New Roman" w:eastAsiaTheme="minorEastAsia" w:hAnsi="Times New Roman"/>
          <w:color w:val="000000" w:themeColor="text1"/>
        </w:rPr>
        <w:t>Tel: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eastAsiaTheme="minorEastAsia" w:hAnsi="Times New Roman"/>
          <w:color w:val="000000" w:themeColor="text1"/>
        </w:rPr>
        <w:t>+81-6-6429-9202</w:t>
      </w:r>
    </w:p>
    <w:p w14:paraId="0ED587E9" w14:textId="77777777" w:rsidR="00F23265" w:rsidRDefault="00000000">
      <w:pPr>
        <w:rPr>
          <w:rFonts w:ascii="Times New Roman" w:eastAsiaTheme="minorEastAsia" w:hAnsi="Times New Roman"/>
          <w:color w:val="000000" w:themeColor="text1"/>
        </w:rPr>
      </w:pPr>
      <w:r>
        <w:rPr>
          <w:rFonts w:ascii="Times New Roman" w:eastAsiaTheme="minorEastAsia" w:hAnsi="Times New Roman"/>
          <w:color w:val="000000" w:themeColor="text1"/>
        </w:rPr>
        <w:t>Fax: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eastAsiaTheme="minorEastAsia" w:hAnsi="Times New Roman"/>
          <w:color w:val="000000" w:themeColor="text1"/>
        </w:rPr>
        <w:t>+81-6-6422-8523</w:t>
      </w:r>
    </w:p>
    <w:p w14:paraId="58A77DCA" w14:textId="77777777" w:rsidR="00F23265" w:rsidRDefault="00000000">
      <w:pPr>
        <w:rPr>
          <w:rFonts w:ascii="Times New Roman" w:eastAsiaTheme="minorEastAsia" w:hAnsi="Times New Roman"/>
          <w:color w:val="000000" w:themeColor="text1"/>
        </w:rPr>
      </w:pPr>
      <w:r>
        <w:rPr>
          <w:rFonts w:ascii="Times New Roman" w:eastAsiaTheme="minorEastAsia" w:hAnsi="Times New Roman"/>
          <w:color w:val="000000" w:themeColor="text1"/>
        </w:rPr>
        <w:t xml:space="preserve">E-mail: </w:t>
      </w:r>
      <w:hyperlink r:id="rId7" w:history="1">
        <w:r w:rsidR="00F23265">
          <w:rPr>
            <w:rStyle w:val="a9"/>
            <w:rFonts w:ascii="Times New Roman" w:eastAsia="Century" w:hAnsi="Times New Roman"/>
            <w:color w:val="000000" w:themeColor="text1"/>
          </w:rPr>
          <w:t>k21200@sonoda-u.ac.jp</w:t>
        </w:r>
      </w:hyperlink>
    </w:p>
    <w:p w14:paraId="33AF3973" w14:textId="77777777" w:rsidR="00F23265" w:rsidRDefault="00F23265">
      <w:pPr>
        <w:spacing w:before="81" w:line="360" w:lineRule="auto"/>
        <w:ind w:left="100"/>
        <w:rPr>
          <w:rFonts w:ascii="Times New Roman" w:hAnsi="Times New Roman" w:cs="Times New Roman"/>
          <w:b/>
          <w:w w:val="105"/>
          <w:sz w:val="24"/>
          <w:szCs w:val="24"/>
        </w:rPr>
      </w:pPr>
    </w:p>
    <w:p w14:paraId="5A2B5E97" w14:textId="0B08A7AC" w:rsidR="00F23265" w:rsidRPr="006D13D9" w:rsidRDefault="00000000" w:rsidP="006D13D9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0"/>
          <w:szCs w:val="20"/>
          <w:lang w:eastAsia="ja-JP"/>
        </w:rPr>
      </w:pPr>
      <w:r>
        <w:rPr>
          <w:rFonts w:ascii="Times New Roman" w:eastAsiaTheme="minorEastAsia" w:hAnsi="Times New Roman" w:cs="Times New Roman"/>
          <w:b/>
          <w:spacing w:val="-2"/>
          <w:w w:val="105"/>
          <w:sz w:val="20"/>
          <w:szCs w:val="20"/>
          <w:lang w:eastAsia="ja-JP"/>
        </w:rPr>
        <w:t>Supplementary figures</w:t>
      </w:r>
    </w:p>
    <w:p w14:paraId="120FD480" w14:textId="4FAD81C6" w:rsidR="00F23265" w:rsidRDefault="002D2550">
      <w:pPr>
        <w:spacing w:before="81" w:line="360" w:lineRule="auto"/>
        <w:ind w:left="100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  <w:r>
        <w:rPr>
          <w:rFonts w:ascii="Times New Roman" w:eastAsiaTheme="minorEastAsia" w:hAnsi="Times New Roman" w:cs="Times New Roman"/>
          <w:b/>
          <w:noProof/>
          <w:spacing w:val="-2"/>
          <w:w w:val="105"/>
          <w:sz w:val="24"/>
          <w:szCs w:val="24"/>
          <w:lang w:eastAsia="ja-JP"/>
        </w:rPr>
        <w:drawing>
          <wp:inline distT="0" distB="0" distL="0" distR="0" wp14:anchorId="251BDDDC" wp14:editId="7A4BF972">
            <wp:extent cx="4188460" cy="3785870"/>
            <wp:effectExtent l="0" t="0" r="2540" b="5080"/>
            <wp:docPr id="8250727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46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398D3" w14:textId="77777777" w:rsidR="00F23265" w:rsidRPr="006D13D9" w:rsidRDefault="00000000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</w:pPr>
      <w:r w:rsidRPr="006D13D9">
        <w:rPr>
          <w:rFonts w:ascii="Times New Roman" w:eastAsiaTheme="minorEastAsia" w:hAnsi="Times New Roman" w:cs="Times New Roman"/>
          <w:b/>
          <w:bCs/>
          <w:spacing w:val="-2"/>
          <w:w w:val="115"/>
          <w:sz w:val="20"/>
          <w:szCs w:val="20"/>
          <w:lang w:eastAsia="ja-JP"/>
        </w:rPr>
        <w:t>Fig. S1.</w:t>
      </w:r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 Effects of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ZnCl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₂ and Zn²⁺ chelators on FluoZin-3 fluorescence</w:t>
      </w:r>
    </w:p>
    <w:p w14:paraId="4F6CC8AC" w14:textId="77777777" w:rsidR="00F23265" w:rsidRPr="006D13D9" w:rsidRDefault="00000000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0"/>
          <w:szCs w:val="20"/>
          <w:lang w:eastAsia="ja-JP"/>
        </w:rPr>
      </w:pPr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Cells were loaded with FluoZin-3 AM and treated with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ZnCl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₂ (3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μM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) alone,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ZnCl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₂ (3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μM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) in combination with DTPA, or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ZnCl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₂ (3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μM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) in combination with TPEN. **p &lt; 0.01 compared with the control group (0.1% DMSO).</w:t>
      </w:r>
    </w:p>
    <w:p w14:paraId="17F269D4" w14:textId="77777777" w:rsidR="00F23265" w:rsidRDefault="00F23265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2FDF7D39" w14:textId="77777777" w:rsidR="00F23265" w:rsidRDefault="00F23265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7564DDD7" w14:textId="77777777" w:rsidR="00F23265" w:rsidRDefault="00F23265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574B5945" w14:textId="77777777" w:rsidR="00F23265" w:rsidRDefault="00F23265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6CB989F5" w14:textId="77777777" w:rsidR="00F23265" w:rsidRDefault="00F23265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02D03C99" w14:textId="77777777" w:rsidR="00F23265" w:rsidRDefault="00F23265" w:rsidP="002D2550">
      <w:pPr>
        <w:pStyle w:val="a3"/>
        <w:spacing w:line="360" w:lineRule="auto"/>
        <w:jc w:val="both"/>
        <w:rPr>
          <w:rFonts w:ascii="Times New Roman" w:eastAsiaTheme="minorEastAsia" w:hAnsi="Times New Roman" w:cs="Times New Roman" w:hint="eastAsia"/>
          <w:b/>
          <w:spacing w:val="-2"/>
          <w:w w:val="105"/>
          <w:sz w:val="24"/>
          <w:szCs w:val="24"/>
          <w:lang w:eastAsia="ja-JP"/>
        </w:rPr>
      </w:pPr>
    </w:p>
    <w:p w14:paraId="169CE52A" w14:textId="39AFF6F8" w:rsidR="00F23265" w:rsidRDefault="002D2550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  <w:r>
        <w:rPr>
          <w:rFonts w:ascii="Times New Roman" w:eastAsiaTheme="minorEastAsia" w:hAnsi="Times New Roman" w:cs="Times New Roman"/>
          <w:b/>
          <w:noProof/>
          <w:spacing w:val="-2"/>
          <w:w w:val="105"/>
          <w:sz w:val="24"/>
          <w:szCs w:val="24"/>
          <w:lang w:eastAsia="ja-JP"/>
        </w:rPr>
        <w:drawing>
          <wp:inline distT="0" distB="0" distL="0" distR="0" wp14:anchorId="7C6F1058" wp14:editId="1AD35D53">
            <wp:extent cx="4572635" cy="3535680"/>
            <wp:effectExtent l="0" t="0" r="0" b="7620"/>
            <wp:docPr id="19126686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0488A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37BB862A" w14:textId="77777777" w:rsidR="00F23265" w:rsidRPr="006D13D9" w:rsidRDefault="00000000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</w:pPr>
      <w:r w:rsidRPr="006D13D9">
        <w:rPr>
          <w:rFonts w:ascii="Times New Roman" w:eastAsiaTheme="minorEastAsia" w:hAnsi="Times New Roman" w:cs="Times New Roman"/>
          <w:b/>
          <w:bCs/>
          <w:spacing w:val="-2"/>
          <w:w w:val="115"/>
          <w:sz w:val="20"/>
          <w:szCs w:val="20"/>
          <w:lang w:eastAsia="ja-JP"/>
        </w:rPr>
        <w:t>Fig. S2.</w:t>
      </w:r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 xml:space="preserve"> Effects of Zn²⁺ on </w:t>
      </w:r>
      <w:proofErr w:type="spellStart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thapsigargin</w:t>
      </w:r>
      <w:proofErr w:type="spellEnd"/>
      <w:r w:rsidRPr="006D13D9"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  <w:t>-induced cell viability (%) in rat thymocytes. *p &lt; 0.05 and **p &lt; 0.01 compared with the control group (0.1% DMSO).</w:t>
      </w:r>
    </w:p>
    <w:p w14:paraId="6F54FDD3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01473D2E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75A04146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14C2EBE7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0B35005C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4DDC4BDC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00F1889D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5D33C14F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7EFCFCF1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41B008E2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6A04A2A5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1680D98F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3B74D200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72B6E1F0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350114FA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46D08CC3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3B1EB2F0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1D258F49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471C177E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670BCFFB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07034CA8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3C11B62F" w14:textId="77777777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22FB6B23" w14:textId="781D11BE" w:rsidR="00F23265" w:rsidRDefault="00F23265">
      <w:pPr>
        <w:spacing w:before="81"/>
        <w:rPr>
          <w:rFonts w:ascii="Times New Roman" w:eastAsiaTheme="minorEastAsia" w:hAnsi="Times New Roman" w:cs="Times New Roman"/>
          <w:b/>
          <w:spacing w:val="-2"/>
          <w:w w:val="105"/>
          <w:sz w:val="24"/>
          <w:szCs w:val="24"/>
          <w:lang w:eastAsia="ja-JP"/>
        </w:rPr>
      </w:pPr>
    </w:p>
    <w:p w14:paraId="2249E772" w14:textId="77777777" w:rsidR="00F23265" w:rsidRDefault="00000000">
      <w:pPr>
        <w:pStyle w:val="a3"/>
        <w:spacing w:before="10"/>
        <w:rPr>
          <w:rFonts w:ascii="Times New Roman" w:eastAsiaTheme="minorEastAsia" w:hAnsi="Times New Roman" w:cs="Times New Roman"/>
          <w:b/>
          <w:sz w:val="17"/>
          <w:lang w:eastAsia="ja-JP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0" locked="0" layoutInCell="1" allowOverlap="1" wp14:anchorId="3F6E0F61" wp14:editId="7C50DC11">
            <wp:simplePos x="0" y="0"/>
            <wp:positionH relativeFrom="page">
              <wp:posOffset>1735455</wp:posOffset>
            </wp:positionH>
            <wp:positionV relativeFrom="paragraph">
              <wp:posOffset>148590</wp:posOffset>
            </wp:positionV>
            <wp:extent cx="4150995" cy="214439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1043" cy="2144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0D011" w14:textId="77777777" w:rsidR="00F23265" w:rsidRDefault="00F23265">
      <w:pPr>
        <w:pStyle w:val="a3"/>
        <w:spacing w:before="8"/>
        <w:rPr>
          <w:rFonts w:ascii="Times New Roman" w:hAnsi="Times New Roman" w:cs="Times New Roman"/>
          <w:b/>
          <w:sz w:val="20"/>
        </w:rPr>
      </w:pPr>
    </w:p>
    <w:p w14:paraId="37F8A5C8" w14:textId="77777777" w:rsidR="00F23265" w:rsidRPr="006D13D9" w:rsidRDefault="00000000">
      <w:pPr>
        <w:pStyle w:val="a3"/>
        <w:spacing w:line="360" w:lineRule="auto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0"/>
          <w:szCs w:val="20"/>
          <w:lang w:eastAsia="ja-JP"/>
        </w:rPr>
      </w:pPr>
      <w:r w:rsidRPr="006D13D9">
        <w:rPr>
          <w:rFonts w:ascii="Times New Roman" w:hAnsi="Times New Roman" w:cs="Times New Roman"/>
          <w:b/>
          <w:bCs/>
          <w:w w:val="110"/>
          <w:sz w:val="20"/>
          <w:szCs w:val="20"/>
        </w:rPr>
        <w:t>Fig.</w:t>
      </w:r>
      <w:r w:rsidRPr="006D13D9">
        <w:rPr>
          <w:rFonts w:ascii="Times New Roman" w:hAnsi="Times New Roman" w:cs="Times New Roman"/>
          <w:b/>
          <w:bCs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b/>
          <w:bCs/>
          <w:w w:val="110"/>
          <w:sz w:val="20"/>
          <w:szCs w:val="20"/>
        </w:rPr>
        <w:t>S</w:t>
      </w:r>
      <w:r w:rsidRPr="006D13D9">
        <w:rPr>
          <w:rFonts w:ascii="Times New Roman" w:eastAsiaTheme="minorEastAsia" w:hAnsi="Times New Roman" w:cs="Times New Roman"/>
          <w:b/>
          <w:bCs/>
          <w:w w:val="110"/>
          <w:sz w:val="20"/>
          <w:szCs w:val="20"/>
          <w:lang w:eastAsia="ja-JP"/>
        </w:rPr>
        <w:t>3</w:t>
      </w:r>
      <w:r w:rsidRPr="006D13D9">
        <w:rPr>
          <w:rFonts w:ascii="Times New Roman" w:hAnsi="Times New Roman" w:cs="Times New Roman"/>
          <w:b/>
          <w:bCs/>
          <w:w w:val="110"/>
          <w:sz w:val="20"/>
          <w:szCs w:val="20"/>
        </w:rPr>
        <w:t>.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Effect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of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Zn²⁺</w:t>
      </w:r>
      <w:r w:rsidRPr="006D13D9">
        <w:rPr>
          <w:rFonts w:ascii="Times New Roman" w:hAnsi="Times New Roman" w:cs="Times New Roman"/>
          <w:spacing w:val="-3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on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cell</w:t>
      </w:r>
      <w:r w:rsidRPr="006D13D9">
        <w:rPr>
          <w:rFonts w:ascii="Times New Roman" w:hAnsi="Times New Roman" w:cs="Times New Roman"/>
          <w:spacing w:val="-15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lethality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under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oxidative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stress</w:t>
      </w:r>
      <w:r w:rsidRPr="006D13D9">
        <w:rPr>
          <w:rFonts w:ascii="Times New Roman" w:hAnsi="Times New Roman" w:cs="Times New Roman"/>
          <w:spacing w:val="-15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conditions.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**p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spacing w:val="-12"/>
          <w:w w:val="110"/>
          <w:sz w:val="20"/>
          <w:szCs w:val="20"/>
        </w:rPr>
        <w:t>&lt;</w:t>
      </w:r>
      <w:r w:rsidRPr="006D13D9">
        <w:rPr>
          <w:rFonts w:ascii="Times New Roman" w:hAnsi="Times New Roman" w:cs="Times New Roman"/>
          <w:w w:val="115"/>
          <w:sz w:val="20"/>
          <w:szCs w:val="20"/>
        </w:rPr>
        <w:t>0.01 between control (0.1% DMSO) and H</w:t>
      </w:r>
      <w:r w:rsidRPr="006D13D9">
        <w:rPr>
          <w:rFonts w:ascii="Times New Roman" w:hAnsi="Times New Roman" w:cs="Times New Roman"/>
          <w:w w:val="115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w w:val="115"/>
          <w:sz w:val="20"/>
          <w:szCs w:val="20"/>
        </w:rPr>
        <w:t>O</w:t>
      </w:r>
      <w:r w:rsidRPr="006D13D9">
        <w:rPr>
          <w:rFonts w:ascii="Times New Roman" w:hAnsi="Times New Roman" w:cs="Times New Roman"/>
          <w:w w:val="115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w w:val="115"/>
          <w:sz w:val="20"/>
          <w:szCs w:val="20"/>
        </w:rPr>
        <w:t xml:space="preserve">-treated groups. ##p &lt; 0.01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between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positive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control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groups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(H</w:t>
      </w:r>
      <w:r w:rsidRPr="006D13D9">
        <w:rPr>
          <w:rFonts w:ascii="Times New Roman" w:hAnsi="Times New Roman" w:cs="Times New Roman"/>
          <w:w w:val="110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O</w:t>
      </w:r>
      <w:r w:rsidRPr="006D13D9">
        <w:rPr>
          <w:rFonts w:ascii="Times New Roman" w:hAnsi="Times New Roman" w:cs="Times New Roman"/>
          <w:w w:val="110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)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and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the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groups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subjected</w:t>
      </w:r>
      <w:r w:rsidRPr="006D13D9">
        <w:rPr>
          <w:rFonts w:ascii="Times New Roman" w:hAnsi="Times New Roman" w:cs="Times New Roman"/>
          <w:spacing w:val="-17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>to</w:t>
      </w:r>
      <w:r w:rsidRPr="006D13D9">
        <w:rPr>
          <w:rFonts w:ascii="Times New Roman" w:hAnsi="Times New Roman" w:cs="Times New Roman"/>
          <w:spacing w:val="-16"/>
          <w:w w:val="110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w w:val="110"/>
          <w:sz w:val="20"/>
          <w:szCs w:val="20"/>
        </w:rPr>
        <w:t xml:space="preserve">combined 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</w:rPr>
        <w:t>exposure</w:t>
      </w:r>
      <w:r w:rsidRPr="006D13D9">
        <w:rPr>
          <w:rFonts w:ascii="Times New Roman" w:hAnsi="Times New Roman" w:cs="Times New Roman"/>
          <w:spacing w:val="-16"/>
          <w:w w:val="115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</w:rPr>
        <w:t>(H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</w:rPr>
        <w:t>O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  <w:vertAlign w:val="subscript"/>
        </w:rPr>
        <w:t>2</w:t>
      </w:r>
      <w:r w:rsidRPr="006D13D9">
        <w:rPr>
          <w:rFonts w:ascii="Times New Roman" w:hAnsi="Times New Roman" w:cs="Times New Roman"/>
          <w:spacing w:val="-16"/>
          <w:w w:val="115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</w:rPr>
        <w:t>with</w:t>
      </w:r>
      <w:r w:rsidRPr="006D13D9">
        <w:rPr>
          <w:rFonts w:ascii="Times New Roman" w:hAnsi="Times New Roman" w:cs="Times New Roman"/>
          <w:spacing w:val="-16"/>
          <w:w w:val="115"/>
          <w:sz w:val="20"/>
          <w:szCs w:val="20"/>
        </w:rPr>
        <w:t xml:space="preserve"> </w:t>
      </w:r>
      <w:r w:rsidRPr="006D13D9">
        <w:rPr>
          <w:rFonts w:ascii="Times New Roman" w:hAnsi="Times New Roman" w:cs="Times New Roman"/>
          <w:spacing w:val="-2"/>
          <w:w w:val="115"/>
          <w:sz w:val="20"/>
          <w:szCs w:val="20"/>
        </w:rPr>
        <w:t>ZINC).</w:t>
      </w:r>
    </w:p>
    <w:p w14:paraId="5993102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3CABC521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15F1659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3AF0CED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3773A7B5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68DB5960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30522C8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7C23AE4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459DBE37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735FD2F5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5F82E0C6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B2B3250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152A4501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2737545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460C7E80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71DB901C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6C9A0D46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1E030DA4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42D6A3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1DE42C6E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A9EF600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EDABA10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19C23743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7A2FDD97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6A05CECC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287796AE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364642F3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7180962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C66D6DF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279D273D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6A1E6E05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5472F1D1" w14:textId="77777777" w:rsidR="00F23265" w:rsidRDefault="00F23265">
      <w:pPr>
        <w:pStyle w:val="a3"/>
        <w:spacing w:line="257" w:lineRule="exact"/>
        <w:ind w:left="100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p w14:paraId="0CD3AFB1" w14:textId="77777777" w:rsidR="00F23265" w:rsidRDefault="00F23265" w:rsidP="006D13D9">
      <w:pPr>
        <w:pStyle w:val="a3"/>
        <w:spacing w:line="257" w:lineRule="exact"/>
        <w:jc w:val="both"/>
        <w:rPr>
          <w:rFonts w:ascii="Times New Roman" w:eastAsiaTheme="minorEastAsia" w:hAnsi="Times New Roman" w:cs="Times New Roman"/>
          <w:spacing w:val="-2"/>
          <w:w w:val="115"/>
          <w:sz w:val="24"/>
          <w:szCs w:val="24"/>
          <w:lang w:eastAsia="ja-JP"/>
        </w:rPr>
      </w:pPr>
    </w:p>
    <w:sectPr w:rsidR="00F23265">
      <w:type w:val="continuous"/>
      <w:pgSz w:w="11910" w:h="16840"/>
      <w:pgMar w:top="134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60F8" w14:textId="77777777" w:rsidR="00AB3BB0" w:rsidRDefault="00AB3BB0" w:rsidP="002D2550">
      <w:r>
        <w:separator/>
      </w:r>
    </w:p>
  </w:endnote>
  <w:endnote w:type="continuationSeparator" w:id="0">
    <w:p w14:paraId="1B7A2304" w14:textId="77777777" w:rsidR="00AB3BB0" w:rsidRDefault="00AB3BB0" w:rsidP="002D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A94C" w14:textId="77777777" w:rsidR="00AB3BB0" w:rsidRDefault="00AB3BB0" w:rsidP="002D2550">
      <w:r>
        <w:separator/>
      </w:r>
    </w:p>
  </w:footnote>
  <w:footnote w:type="continuationSeparator" w:id="0">
    <w:p w14:paraId="366BB9C2" w14:textId="77777777" w:rsidR="00AB3BB0" w:rsidRDefault="00AB3BB0" w:rsidP="002D2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33"/>
    <w:rsid w:val="00074A41"/>
    <w:rsid w:val="00155878"/>
    <w:rsid w:val="002C7F8A"/>
    <w:rsid w:val="002D2550"/>
    <w:rsid w:val="003E3769"/>
    <w:rsid w:val="004070E2"/>
    <w:rsid w:val="005644C1"/>
    <w:rsid w:val="00623033"/>
    <w:rsid w:val="006D13D9"/>
    <w:rsid w:val="007104E3"/>
    <w:rsid w:val="00730273"/>
    <w:rsid w:val="0076436B"/>
    <w:rsid w:val="00766BC4"/>
    <w:rsid w:val="007B2297"/>
    <w:rsid w:val="008949F4"/>
    <w:rsid w:val="008B546F"/>
    <w:rsid w:val="00A53DC2"/>
    <w:rsid w:val="00AB3BB0"/>
    <w:rsid w:val="00B21EA8"/>
    <w:rsid w:val="00B840F4"/>
    <w:rsid w:val="00BE6510"/>
    <w:rsid w:val="00C70A29"/>
    <w:rsid w:val="00C75600"/>
    <w:rsid w:val="00D44DBD"/>
    <w:rsid w:val="00D56EE2"/>
    <w:rsid w:val="00D6756B"/>
    <w:rsid w:val="00F23265"/>
    <w:rsid w:val="00FE2F53"/>
    <w:rsid w:val="27D6500D"/>
    <w:rsid w:val="566A2753"/>
    <w:rsid w:val="7523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18FD5"/>
  <w15:docId w15:val="{A267F7C6-45D5-4EC6-9326-50AEBE34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1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annotation text"/>
    <w:basedOn w:val="a"/>
    <w:uiPriority w:val="99"/>
    <w:unhideWhenUsed/>
    <w:qFormat/>
    <w:pPr>
      <w:snapToGrid w:val="0"/>
    </w:pPr>
    <w:rPr>
      <w:rFonts w:ascii="Times New Roman" w:eastAsia="Calibri" w:hAnsi="Times New Roman" w:cs="Calibri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a9">
    <w:name w:val="Hyperlink"/>
    <w:basedOn w:val="a0"/>
    <w:uiPriority w:val="17"/>
    <w:unhideWhenUsed/>
    <w:rPr>
      <w:color w:val="0563C1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ヘッダー (文字)"/>
    <w:basedOn w:val="a0"/>
    <w:link w:val="a7"/>
    <w:uiPriority w:val="99"/>
    <w:qFormat/>
    <w:rPr>
      <w:rFonts w:ascii="Bookman Old Style" w:eastAsia="Bookman Old Style" w:hAnsi="Bookman Old Style" w:cs="Bookman Old Style"/>
    </w:rPr>
  </w:style>
  <w:style w:type="character" w:customStyle="1" w:styleId="a6">
    <w:name w:val="フッター (文字)"/>
    <w:basedOn w:val="a0"/>
    <w:link w:val="a5"/>
    <w:uiPriority w:val="99"/>
    <w:qFormat/>
    <w:rPr>
      <w:rFonts w:ascii="Bookman Old Style" w:eastAsia="Bookman Old Style" w:hAnsi="Bookman Old Style" w:cs="Bookman Old Style"/>
    </w:rPr>
  </w:style>
  <w:style w:type="character" w:styleId="ab">
    <w:name w:val="annotation reference"/>
    <w:basedOn w:val="a0"/>
    <w:rsid w:val="00805BCE"/>
    <w:rPr>
      <w:sz w:val="16"/>
      <w:szCs w:val="16"/>
    </w:rPr>
  </w:style>
  <w:style w:type="paragraph" w:styleId="ac">
    <w:name w:val="Revision"/>
    <w:hidden/>
    <w:uiPriority w:val="99"/>
    <w:unhideWhenUsed/>
    <w:rsid w:val="00B840F4"/>
    <w:rPr>
      <w:rFonts w:ascii="Bookman Old Style" w:eastAsia="Bookman Old Style" w:hAnsi="Bookman Old Style" w:cs="Bookman Old Style"/>
      <w:sz w:val="22"/>
      <w:szCs w:val="22"/>
    </w:rPr>
  </w:style>
  <w:style w:type="paragraph" w:customStyle="1" w:styleId="paragraph">
    <w:name w:val="paragraph"/>
    <w:basedOn w:val="a"/>
    <w:qFormat/>
    <w:rsid w:val="00B840F4"/>
    <w:pPr>
      <w:widowControl/>
      <w:autoSpaceDE/>
      <w:autoSpaceDN/>
      <w:spacing w:before="100" w:beforeAutospacing="1" w:after="100" w:afterAutospacing="1"/>
      <w:ind w:firstLine="100"/>
      <w:jc w:val="both"/>
    </w:pPr>
    <w:rPr>
      <w:rFonts w:ascii="ＭＳ Ｐゴシック" w:eastAsia="ＭＳ Ｐゴシック" w:hAnsi="ＭＳ Ｐゴシック" w:cs="ＭＳ Ｐゴシック"/>
      <w:kern w:val="2"/>
      <w:sz w:val="24"/>
      <w:szCs w:val="20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21200@sonoda-u.ac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E36A5-D82A-4384-A812-EFBC95509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gomagoma</dc:creator>
  <cp:lastModifiedBy>亀村 典生</cp:lastModifiedBy>
  <cp:revision>14</cp:revision>
  <cp:lastPrinted>2026-09-09T08:26:00Z</cp:lastPrinted>
  <dcterms:created xsi:type="dcterms:W3CDTF">2026-09-09T08:15:00Z</dcterms:created>
  <dcterms:modified xsi:type="dcterms:W3CDTF">2026-10-12T05:03:00Z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2026-05-09T00:00:00Z</vt:filetime>
  </property>
  <property fmtid="{D5CDD505-2E9C-101B-9397-08002B2CF9AE}" pid="3" name="Creator">
    <vt:lpwstr>Microsoft Office Word</vt:lpwstr>
  </property>
  <property fmtid="{D5CDD505-2E9C-101B-9397-08002B2CF9AE}" pid="4" name="ICV">
    <vt:lpwstr>1DD5773F461F429C9C88339E786F6960_12</vt:lpwstr>
  </property>
  <property fmtid="{D5CDD505-2E9C-101B-9397-08002B2CF9AE}" pid="5" name="KSOProductBuildVer">
    <vt:lpwstr>1033-12.1.0.28485</vt:lpwstr>
  </property>
  <property fmtid="{D5CDD505-2E9C-101B-9397-08002B2CF9AE}" pid="6" name="KSOTemplateDocerSaveRecord">
    <vt:lpwstr>eyJoZGlkIjoiZWQxZGE2NGM2NzllMTJkMDU3NGE2MDEyOWM1YWE2MjMifQ==</vt:lpwstr>
  </property>
  <property fmtid="{D5CDD505-2E9C-101B-9397-08002B2CF9AE}" pid="7" name="LastSaved">
    <vt:filetime>2026-09-09T00:00:00Z</vt:filetime>
  </property>
  <property fmtid="{D5CDD505-2E9C-101B-9397-08002B2CF9AE}" pid="8" name="Producer">
    <vt:lpwstr>Aspose.Words for Java 20.1</vt:lpwstr>
  </property>
</Properties>
</file>