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BCB2F2" w14:textId="3BC05E84" w:rsidR="00A84409" w:rsidRPr="00411644" w:rsidRDefault="00A84409" w:rsidP="000B45CE">
      <w:pPr>
        <w:jc w:val="center"/>
        <w:rPr>
          <w:rFonts w:cs="Calibri"/>
          <w:b/>
          <w:sz w:val="18"/>
          <w:szCs w:val="18"/>
        </w:rPr>
      </w:pPr>
      <w:r w:rsidRPr="00411644">
        <w:rPr>
          <w:rFonts w:cs="Calibri"/>
          <w:b/>
          <w:sz w:val="18"/>
          <w:szCs w:val="18"/>
        </w:rPr>
        <w:t xml:space="preserve">Table 4 </w:t>
      </w:r>
      <w:r w:rsidR="008D2BF6">
        <w:rPr>
          <w:rFonts w:cs="Calibri"/>
          <w:b/>
          <w:sz w:val="18"/>
          <w:szCs w:val="18"/>
        </w:rPr>
        <w:t>O</w:t>
      </w:r>
      <w:r w:rsidR="008D2BF6" w:rsidRPr="008D2BF6">
        <w:rPr>
          <w:rFonts w:cs="Calibri"/>
          <w:b/>
          <w:sz w:val="18"/>
          <w:szCs w:val="18"/>
        </w:rPr>
        <w:t>xygenation index</w:t>
      </w:r>
      <w:r w:rsidR="008D2BF6" w:rsidRPr="008D2BF6">
        <w:rPr>
          <w:rFonts w:cs="Calibri"/>
          <w:b/>
          <w:sz w:val="18"/>
          <w:szCs w:val="18"/>
        </w:rPr>
        <w:t xml:space="preserve"> </w:t>
      </w:r>
      <w:r w:rsidR="008D2BF6">
        <w:rPr>
          <w:rFonts w:cs="Calibri"/>
          <w:b/>
          <w:sz w:val="18"/>
          <w:szCs w:val="18"/>
        </w:rPr>
        <w:t xml:space="preserve">and </w:t>
      </w:r>
      <w:r w:rsidR="008D2BF6" w:rsidRPr="008D2BF6">
        <w:rPr>
          <w:rFonts w:cs="Calibri"/>
          <w:b/>
          <w:sz w:val="18"/>
          <w:szCs w:val="18"/>
        </w:rPr>
        <w:t>ventilation index</w:t>
      </w:r>
      <w:r w:rsidR="008D2BF6" w:rsidRPr="008D2BF6">
        <w:rPr>
          <w:rFonts w:cs="Calibri"/>
          <w:b/>
          <w:sz w:val="18"/>
          <w:szCs w:val="18"/>
        </w:rPr>
        <w:t xml:space="preserve"> </w:t>
      </w:r>
      <w:r w:rsidRPr="00411644">
        <w:rPr>
          <w:rFonts w:cs="Calibri"/>
          <w:b/>
          <w:sz w:val="18"/>
          <w:szCs w:val="18"/>
        </w:rPr>
        <w:t>of subgroup in surfactant group (in 30 days)</w:t>
      </w:r>
    </w:p>
    <w:tbl>
      <w:tblPr>
        <w:tblpPr w:leftFromText="180" w:rightFromText="180" w:vertAnchor="page" w:horzAnchor="margin" w:tblpXSpec="center" w:tblpY="1708"/>
        <w:tblW w:w="8080" w:type="dxa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2281"/>
        <w:gridCol w:w="1972"/>
        <w:gridCol w:w="1843"/>
        <w:gridCol w:w="1984"/>
      </w:tblGrid>
      <w:tr w:rsidR="008D2BF6" w:rsidRPr="00411644" w14:paraId="12DB5BC9" w14:textId="77777777" w:rsidTr="008D2BF6">
        <w:trPr>
          <w:trHeight w:val="705"/>
        </w:trPr>
        <w:tc>
          <w:tcPr>
            <w:tcW w:w="2281" w:type="dxa"/>
            <w:tcBorders>
              <w:top w:val="single" w:sz="4" w:space="0" w:color="auto"/>
              <w:bottom w:val="single" w:sz="4" w:space="0" w:color="auto"/>
            </w:tcBorders>
          </w:tcPr>
          <w:p w14:paraId="2722885E" w14:textId="77777777" w:rsidR="008D2BF6" w:rsidRPr="00411644" w:rsidRDefault="008D2BF6" w:rsidP="002752C8">
            <w:pPr>
              <w:rPr>
                <w:rFonts w:cs="Calibri"/>
                <w:sz w:val="18"/>
                <w:szCs w:val="18"/>
              </w:rPr>
            </w:pPr>
            <w:r w:rsidRPr="00411644">
              <w:rPr>
                <w:rFonts w:cs="Calibri"/>
                <w:kern w:val="0"/>
                <w:sz w:val="18"/>
                <w:szCs w:val="18"/>
              </w:rPr>
              <w:t xml:space="preserve"> </w:t>
            </w:r>
            <w:r w:rsidRPr="00411644">
              <w:rPr>
                <w:rFonts w:cs="Calibri"/>
                <w:b/>
                <w:kern w:val="0"/>
                <w:sz w:val="18"/>
                <w:szCs w:val="18"/>
              </w:rPr>
              <w:t xml:space="preserve"> Characteristic</w:t>
            </w:r>
          </w:p>
        </w:tc>
        <w:tc>
          <w:tcPr>
            <w:tcW w:w="1972" w:type="dxa"/>
            <w:tcBorders>
              <w:top w:val="single" w:sz="4" w:space="0" w:color="auto"/>
              <w:bottom w:val="single" w:sz="4" w:space="0" w:color="auto"/>
            </w:tcBorders>
          </w:tcPr>
          <w:p w14:paraId="72D63E22" w14:textId="16AC8038" w:rsidR="008D2BF6" w:rsidRPr="00411644" w:rsidRDefault="008D2BF6" w:rsidP="002752C8">
            <w:pPr>
              <w:rPr>
                <w:rFonts w:cs="Calibri"/>
                <w:b/>
                <w:kern w:val="0"/>
                <w:sz w:val="18"/>
                <w:szCs w:val="18"/>
              </w:rPr>
            </w:pPr>
            <w:r w:rsidRPr="00411644">
              <w:rPr>
                <w:rFonts w:cs="Calibri"/>
                <w:b/>
                <w:kern w:val="0"/>
                <w:sz w:val="18"/>
                <w:szCs w:val="18"/>
              </w:rPr>
              <w:t xml:space="preserve">≤3 months subgroup </w:t>
            </w:r>
          </w:p>
          <w:p w14:paraId="201AA334" w14:textId="77777777" w:rsidR="008D2BF6" w:rsidRPr="00411644" w:rsidRDefault="008D2BF6" w:rsidP="002752C8">
            <w:pPr>
              <w:rPr>
                <w:rFonts w:cs="Calibri"/>
                <w:b/>
                <w:sz w:val="18"/>
                <w:szCs w:val="18"/>
              </w:rPr>
            </w:pPr>
            <w:r w:rsidRPr="00411644">
              <w:rPr>
                <w:rFonts w:cs="Calibri"/>
                <w:b/>
                <w:sz w:val="18"/>
                <w:szCs w:val="18"/>
              </w:rPr>
              <w:t>n=10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8F3B751" w14:textId="77777777" w:rsidR="008D2BF6" w:rsidRPr="00411644" w:rsidRDefault="008D2BF6" w:rsidP="002752C8">
            <w:pPr>
              <w:rPr>
                <w:rFonts w:cs="Calibri"/>
                <w:b/>
                <w:kern w:val="0"/>
                <w:sz w:val="18"/>
                <w:szCs w:val="18"/>
              </w:rPr>
            </w:pPr>
            <w:r w:rsidRPr="00411644">
              <w:rPr>
                <w:rFonts w:cs="Calibri"/>
                <w:b/>
                <w:kern w:val="0"/>
                <w:sz w:val="18"/>
                <w:szCs w:val="18"/>
              </w:rPr>
              <w:t xml:space="preserve">&gt;3 months subgroup </w:t>
            </w:r>
          </w:p>
          <w:p w14:paraId="78CC6574" w14:textId="77777777" w:rsidR="008D2BF6" w:rsidRPr="00411644" w:rsidRDefault="008D2BF6" w:rsidP="002752C8">
            <w:pPr>
              <w:rPr>
                <w:rFonts w:cs="Calibri"/>
                <w:b/>
                <w:sz w:val="18"/>
                <w:szCs w:val="18"/>
              </w:rPr>
            </w:pPr>
            <w:r w:rsidRPr="00411644">
              <w:rPr>
                <w:rFonts w:cs="Calibri"/>
                <w:b/>
                <w:sz w:val="18"/>
                <w:szCs w:val="18"/>
              </w:rPr>
              <w:t>n=12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45D1AD6" w14:textId="204CA7C5" w:rsidR="008D2BF6" w:rsidRPr="00411644" w:rsidRDefault="008D2BF6" w:rsidP="002752C8">
            <w:pPr>
              <w:rPr>
                <w:rFonts w:cs="Calibri"/>
                <w:b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/>
                <w:iCs/>
                <w:kern w:val="0"/>
                <w:sz w:val="18"/>
                <w:szCs w:val="18"/>
              </w:rPr>
              <w:t>Difference in average change from baseline</w:t>
            </w:r>
          </w:p>
        </w:tc>
      </w:tr>
      <w:tr w:rsidR="008D2BF6" w:rsidRPr="00411644" w14:paraId="11DABE32" w14:textId="77777777" w:rsidTr="008D2BF6">
        <w:trPr>
          <w:trHeight w:val="316"/>
        </w:trPr>
        <w:tc>
          <w:tcPr>
            <w:tcW w:w="2281" w:type="dxa"/>
            <w:tcBorders>
              <w:top w:val="single" w:sz="4" w:space="0" w:color="auto"/>
            </w:tcBorders>
          </w:tcPr>
          <w:p w14:paraId="045CF1E9" w14:textId="10F0B8EB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Baseline of OI</w:t>
            </w:r>
          </w:p>
        </w:tc>
        <w:tc>
          <w:tcPr>
            <w:tcW w:w="1972" w:type="dxa"/>
            <w:tcBorders>
              <w:top w:val="single" w:sz="4" w:space="0" w:color="auto"/>
            </w:tcBorders>
          </w:tcPr>
          <w:p w14:paraId="7CB91A7C" w14:textId="3C1BDA5B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16.3(13.2, 19.4)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439F2A4" w14:textId="676B9682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11.9 (7.9, 15.9)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E1E777D" w14:textId="0F3690C9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>
              <w:rPr>
                <w:rFonts w:cs="Calibri" w:hint="eastAsia"/>
                <w:bCs/>
                <w:iCs/>
                <w:kern w:val="0"/>
                <w:sz w:val="18"/>
                <w:szCs w:val="18"/>
              </w:rPr>
              <w:t>-</w:t>
            </w:r>
          </w:p>
        </w:tc>
      </w:tr>
      <w:tr w:rsidR="008D2BF6" w:rsidRPr="00411644" w14:paraId="3918C3CE" w14:textId="77777777" w:rsidTr="008D2BF6">
        <w:trPr>
          <w:trHeight w:val="316"/>
        </w:trPr>
        <w:tc>
          <w:tcPr>
            <w:tcW w:w="2281" w:type="dxa"/>
          </w:tcPr>
          <w:p w14:paraId="0FBF3818" w14:textId="2579E25A" w:rsidR="008D2BF6" w:rsidRPr="00411644" w:rsidRDefault="008D2BF6" w:rsidP="00A84409">
            <w:pPr>
              <w:ind w:firstLineChars="100" w:firstLine="180"/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 xml:space="preserve">24-hour </w:t>
            </w:r>
          </w:p>
        </w:tc>
        <w:tc>
          <w:tcPr>
            <w:tcW w:w="1972" w:type="dxa"/>
          </w:tcPr>
          <w:p w14:paraId="35D79F7A" w14:textId="4B0EF354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 xml:space="preserve">3.7(3.0, 4.4) </w:t>
            </w:r>
          </w:p>
        </w:tc>
        <w:tc>
          <w:tcPr>
            <w:tcW w:w="1843" w:type="dxa"/>
          </w:tcPr>
          <w:p w14:paraId="2C0DCBFC" w14:textId="621A33EA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2.9 (1.6, 4.2)</w:t>
            </w:r>
          </w:p>
        </w:tc>
        <w:tc>
          <w:tcPr>
            <w:tcW w:w="1984" w:type="dxa"/>
          </w:tcPr>
          <w:p w14:paraId="28575306" w14:textId="7B83A334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>
              <w:rPr>
                <w:rFonts w:cs="Calibri" w:hint="eastAsia"/>
                <w:bCs/>
                <w:iCs/>
                <w:kern w:val="0"/>
                <w:sz w:val="18"/>
                <w:szCs w:val="18"/>
              </w:rPr>
              <w:t>-</w:t>
            </w:r>
          </w:p>
        </w:tc>
      </w:tr>
      <w:tr w:rsidR="008D2BF6" w:rsidRPr="00411644" w14:paraId="61B8AAAE" w14:textId="77777777" w:rsidTr="008D2BF6">
        <w:trPr>
          <w:trHeight w:val="316"/>
        </w:trPr>
        <w:tc>
          <w:tcPr>
            <w:tcW w:w="2281" w:type="dxa"/>
          </w:tcPr>
          <w:p w14:paraId="061C7946" w14:textId="078115DB" w:rsidR="008D2BF6" w:rsidRPr="00411644" w:rsidRDefault="008D2BF6" w:rsidP="00A84409">
            <w:pPr>
              <w:ind w:firstLineChars="100" w:firstLine="180"/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Change from baseline</w:t>
            </w:r>
          </w:p>
        </w:tc>
        <w:tc>
          <w:tcPr>
            <w:tcW w:w="1972" w:type="dxa"/>
          </w:tcPr>
          <w:p w14:paraId="0D653831" w14:textId="7FB728BE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12.6 (8.8, 16.4)</w:t>
            </w:r>
          </w:p>
        </w:tc>
        <w:tc>
          <w:tcPr>
            <w:tcW w:w="1843" w:type="dxa"/>
          </w:tcPr>
          <w:p w14:paraId="7F296765" w14:textId="23B1D8BF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9.0 (7.6, 10.4)</w:t>
            </w:r>
          </w:p>
        </w:tc>
        <w:tc>
          <w:tcPr>
            <w:tcW w:w="1984" w:type="dxa"/>
          </w:tcPr>
          <w:p w14:paraId="72708559" w14:textId="351134CA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 xml:space="preserve">3.6 (1, 6.2) </w:t>
            </w:r>
            <w:r w:rsidRPr="00411644">
              <w:rPr>
                <w:rFonts w:cs="Calibri"/>
                <w:bCs/>
                <w:i/>
                <w:kern w:val="0"/>
                <w:sz w:val="18"/>
                <w:szCs w:val="18"/>
              </w:rPr>
              <w:t xml:space="preserve">P </w:t>
            </w: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&lt;0.01</w:t>
            </w:r>
          </w:p>
        </w:tc>
      </w:tr>
      <w:tr w:rsidR="008D2BF6" w:rsidRPr="00411644" w14:paraId="7FDD7C6C" w14:textId="77777777" w:rsidTr="008D2BF6">
        <w:trPr>
          <w:trHeight w:val="316"/>
        </w:trPr>
        <w:tc>
          <w:tcPr>
            <w:tcW w:w="2281" w:type="dxa"/>
          </w:tcPr>
          <w:p w14:paraId="0478BF17" w14:textId="1A851320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Baseline of VI</w:t>
            </w:r>
          </w:p>
        </w:tc>
        <w:tc>
          <w:tcPr>
            <w:tcW w:w="1972" w:type="dxa"/>
          </w:tcPr>
          <w:p w14:paraId="27477BB8" w14:textId="7986D366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49.2 (41.3, 57.1)</w:t>
            </w:r>
          </w:p>
        </w:tc>
        <w:tc>
          <w:tcPr>
            <w:tcW w:w="1843" w:type="dxa"/>
          </w:tcPr>
          <w:p w14:paraId="7C621BAE" w14:textId="479AC730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39.6 (33.3, 45.9)</w:t>
            </w:r>
          </w:p>
        </w:tc>
        <w:tc>
          <w:tcPr>
            <w:tcW w:w="1984" w:type="dxa"/>
          </w:tcPr>
          <w:p w14:paraId="5ACCDA3F" w14:textId="7C0DFCAB" w:rsidR="008D2BF6" w:rsidRPr="00411644" w:rsidRDefault="008D2BF6" w:rsidP="00A84409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>
              <w:rPr>
                <w:rFonts w:cs="Calibri" w:hint="eastAsia"/>
                <w:bCs/>
                <w:iCs/>
                <w:kern w:val="0"/>
                <w:sz w:val="18"/>
                <w:szCs w:val="18"/>
              </w:rPr>
              <w:t>-</w:t>
            </w:r>
          </w:p>
        </w:tc>
      </w:tr>
      <w:tr w:rsidR="008D2BF6" w:rsidRPr="00411644" w14:paraId="38B303DF" w14:textId="77777777" w:rsidTr="008D2BF6">
        <w:trPr>
          <w:trHeight w:val="316"/>
        </w:trPr>
        <w:tc>
          <w:tcPr>
            <w:tcW w:w="2281" w:type="dxa"/>
          </w:tcPr>
          <w:p w14:paraId="6EFB3DC2" w14:textId="17D84B31" w:rsidR="008D2BF6" w:rsidRPr="00411644" w:rsidRDefault="008D2BF6" w:rsidP="008D2BF6">
            <w:pPr>
              <w:ind w:firstLineChars="100" w:firstLine="180"/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 xml:space="preserve">24-hour </w:t>
            </w:r>
          </w:p>
        </w:tc>
        <w:tc>
          <w:tcPr>
            <w:tcW w:w="1972" w:type="dxa"/>
          </w:tcPr>
          <w:p w14:paraId="377D2580" w14:textId="08040F3E" w:rsidR="008D2BF6" w:rsidRPr="00411644" w:rsidRDefault="008D2BF6" w:rsidP="008D2BF6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21.2 (17.0, 25.4)</w:t>
            </w:r>
          </w:p>
        </w:tc>
        <w:tc>
          <w:tcPr>
            <w:tcW w:w="1843" w:type="dxa"/>
          </w:tcPr>
          <w:p w14:paraId="57147A3D" w14:textId="47A67DCD" w:rsidR="008D2BF6" w:rsidRPr="00411644" w:rsidRDefault="008D2BF6" w:rsidP="008D2BF6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19.4 (16.2, 22.6)</w:t>
            </w:r>
          </w:p>
        </w:tc>
        <w:tc>
          <w:tcPr>
            <w:tcW w:w="1984" w:type="dxa"/>
          </w:tcPr>
          <w:p w14:paraId="47A24EBA" w14:textId="19709F3F" w:rsidR="008D2BF6" w:rsidRPr="00411644" w:rsidRDefault="008D2BF6" w:rsidP="008D2BF6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>
              <w:rPr>
                <w:rFonts w:cs="Calibri" w:hint="eastAsia"/>
                <w:bCs/>
                <w:iCs/>
                <w:kern w:val="0"/>
                <w:sz w:val="18"/>
                <w:szCs w:val="18"/>
              </w:rPr>
              <w:t>-</w:t>
            </w:r>
          </w:p>
        </w:tc>
      </w:tr>
      <w:tr w:rsidR="008D2BF6" w:rsidRPr="00411644" w14:paraId="6F4C15B1" w14:textId="77777777" w:rsidTr="008D2BF6">
        <w:trPr>
          <w:trHeight w:val="243"/>
        </w:trPr>
        <w:tc>
          <w:tcPr>
            <w:tcW w:w="2281" w:type="dxa"/>
          </w:tcPr>
          <w:p w14:paraId="46A854BC" w14:textId="620CCD0D" w:rsidR="008D2BF6" w:rsidRPr="00411644" w:rsidRDefault="008D2BF6" w:rsidP="008D2BF6">
            <w:pPr>
              <w:ind w:firstLineChars="100" w:firstLine="180"/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Change from baseline</w:t>
            </w:r>
          </w:p>
        </w:tc>
        <w:tc>
          <w:tcPr>
            <w:tcW w:w="1972" w:type="dxa"/>
          </w:tcPr>
          <w:p w14:paraId="42C77827" w14:textId="321D71DF" w:rsidR="008D2BF6" w:rsidRPr="00411644" w:rsidRDefault="008D2BF6" w:rsidP="008D2BF6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28.0 (21.9, 34.1)</w:t>
            </w:r>
          </w:p>
        </w:tc>
        <w:tc>
          <w:tcPr>
            <w:tcW w:w="1843" w:type="dxa"/>
          </w:tcPr>
          <w:p w14:paraId="7959516C" w14:textId="04F10E53" w:rsidR="008D2BF6" w:rsidRPr="00411644" w:rsidRDefault="008D2BF6" w:rsidP="008D2BF6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 xml:space="preserve">10.1 (5.3, 15.9) </w:t>
            </w:r>
          </w:p>
        </w:tc>
        <w:tc>
          <w:tcPr>
            <w:tcW w:w="1984" w:type="dxa"/>
          </w:tcPr>
          <w:p w14:paraId="72959398" w14:textId="7022EA58" w:rsidR="008D2BF6" w:rsidRPr="00411644" w:rsidRDefault="008D2BF6" w:rsidP="008D2BF6">
            <w:pPr>
              <w:rPr>
                <w:rFonts w:cs="Calibri"/>
                <w:bCs/>
                <w:iCs/>
                <w:kern w:val="0"/>
                <w:sz w:val="18"/>
                <w:szCs w:val="18"/>
              </w:rPr>
            </w:pPr>
            <w:r w:rsidRPr="00411644">
              <w:rPr>
                <w:rFonts w:cs="Calibri"/>
                <w:bCs/>
                <w:iCs/>
                <w:kern w:val="0"/>
                <w:sz w:val="18"/>
                <w:szCs w:val="18"/>
              </w:rPr>
              <w:t>17.9 (12.2, 23.4) P &lt;0.01</w:t>
            </w:r>
          </w:p>
        </w:tc>
      </w:tr>
    </w:tbl>
    <w:p w14:paraId="0EDEA991" w14:textId="42A8534D" w:rsidR="008D2BF6" w:rsidRPr="00411644" w:rsidRDefault="00411644" w:rsidP="008D2BF6">
      <w:pPr>
        <w:ind w:firstLineChars="100" w:firstLine="180"/>
        <w:rPr>
          <w:rFonts w:cs="Calibri"/>
        </w:rPr>
      </w:pPr>
      <w:r w:rsidRPr="00411644">
        <w:rPr>
          <w:rFonts w:cs="Calibri"/>
          <w:position w:val="6"/>
          <w:sz w:val="18"/>
          <w:szCs w:val="18"/>
        </w:rPr>
        <w:t>Values are presented as mean</w:t>
      </w:r>
      <w:r w:rsidR="000B45CE">
        <w:rPr>
          <w:rFonts w:cs="Calibri"/>
          <w:position w:val="6"/>
          <w:sz w:val="18"/>
          <w:szCs w:val="18"/>
        </w:rPr>
        <w:t xml:space="preserve"> (</w:t>
      </w:r>
      <w:r w:rsidR="000B45CE" w:rsidRPr="000B45CE">
        <w:rPr>
          <w:rFonts w:cs="Calibri"/>
          <w:position w:val="6"/>
          <w:sz w:val="18"/>
          <w:szCs w:val="18"/>
        </w:rPr>
        <w:t>95% CI</w:t>
      </w:r>
      <w:r w:rsidR="000B45CE">
        <w:rPr>
          <w:rFonts w:cs="Calibri"/>
          <w:position w:val="6"/>
          <w:sz w:val="18"/>
          <w:szCs w:val="18"/>
        </w:rPr>
        <w:t>)</w:t>
      </w:r>
      <w:r w:rsidRPr="00411644">
        <w:rPr>
          <w:rFonts w:cs="Calibri"/>
          <w:position w:val="6"/>
          <w:sz w:val="18"/>
          <w:szCs w:val="18"/>
        </w:rPr>
        <w:t>.</w:t>
      </w:r>
      <w:r w:rsidR="000B45CE">
        <w:rPr>
          <w:rFonts w:cs="Calibri"/>
          <w:position w:val="6"/>
          <w:sz w:val="18"/>
          <w:szCs w:val="18"/>
        </w:rPr>
        <w:t xml:space="preserve"> </w:t>
      </w:r>
      <w:r w:rsidR="008D2BF6">
        <w:rPr>
          <w:rFonts w:cs="Calibri"/>
          <w:position w:val="6"/>
          <w:sz w:val="18"/>
          <w:szCs w:val="18"/>
        </w:rPr>
        <w:t>OI, o</w:t>
      </w:r>
      <w:r w:rsidR="008D2BF6" w:rsidRPr="008D2BF6">
        <w:rPr>
          <w:rFonts w:cs="Calibri"/>
          <w:position w:val="6"/>
          <w:sz w:val="18"/>
          <w:szCs w:val="18"/>
        </w:rPr>
        <w:t>xygenation index</w:t>
      </w:r>
      <w:r w:rsidR="008D2BF6">
        <w:rPr>
          <w:rFonts w:cs="Calibri"/>
          <w:position w:val="6"/>
          <w:sz w:val="18"/>
          <w:szCs w:val="18"/>
        </w:rPr>
        <w:t xml:space="preserve">. VI, </w:t>
      </w:r>
      <w:r w:rsidR="008D2BF6" w:rsidRPr="008D2BF6">
        <w:rPr>
          <w:rFonts w:cs="Calibri"/>
          <w:position w:val="6"/>
          <w:sz w:val="18"/>
          <w:szCs w:val="18"/>
        </w:rPr>
        <w:t>ventilation index</w:t>
      </w:r>
      <w:r w:rsidR="008D2BF6">
        <w:rPr>
          <w:rFonts w:cs="Calibri"/>
          <w:position w:val="6"/>
          <w:sz w:val="18"/>
          <w:szCs w:val="18"/>
        </w:rPr>
        <w:t>.</w:t>
      </w:r>
      <w:r w:rsidR="008D2BF6">
        <w:rPr>
          <w:rFonts w:cs="Calibri"/>
        </w:rPr>
        <w:t xml:space="preserve"> </w:t>
      </w:r>
    </w:p>
    <w:sectPr w:rsidR="008D2BF6" w:rsidRPr="004116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312FE6" w14:textId="77777777" w:rsidR="00CA442E" w:rsidRDefault="00CA442E" w:rsidP="008D2BF6">
      <w:r>
        <w:separator/>
      </w:r>
    </w:p>
  </w:endnote>
  <w:endnote w:type="continuationSeparator" w:id="0">
    <w:p w14:paraId="3757B22D" w14:textId="77777777" w:rsidR="00CA442E" w:rsidRDefault="00CA442E" w:rsidP="008D2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53278A" w14:textId="77777777" w:rsidR="00CA442E" w:rsidRDefault="00CA442E" w:rsidP="008D2BF6">
      <w:r>
        <w:separator/>
      </w:r>
    </w:p>
  </w:footnote>
  <w:footnote w:type="continuationSeparator" w:id="0">
    <w:p w14:paraId="5DE5C4F1" w14:textId="77777777" w:rsidR="00CA442E" w:rsidRDefault="00CA442E" w:rsidP="008D2B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409"/>
    <w:rsid w:val="000B45CE"/>
    <w:rsid w:val="00411644"/>
    <w:rsid w:val="004B3BF5"/>
    <w:rsid w:val="008D2BF6"/>
    <w:rsid w:val="00A84409"/>
    <w:rsid w:val="00AD478A"/>
    <w:rsid w:val="00CA4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A7999C"/>
  <w15:chartTrackingRefBased/>
  <w15:docId w15:val="{287D4730-23E3-441D-8A27-639DC3CDD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40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440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D2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D2BF6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D2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D2BF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zry</dc:creator>
  <cp:keywords/>
  <dc:description/>
  <cp:lastModifiedBy>zry</cp:lastModifiedBy>
  <cp:revision>7</cp:revision>
  <dcterms:created xsi:type="dcterms:W3CDTF">2020-06-11T14:31:00Z</dcterms:created>
  <dcterms:modified xsi:type="dcterms:W3CDTF">2020-06-12T14:39:00Z</dcterms:modified>
</cp:coreProperties>
</file>