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tblpY="1"/>
        <w:tblOverlap w:val="never"/>
        <w:tblW w:w="4995" w:type="pct"/>
        <w:tblLook w:val="04A0" w:firstRow="1" w:lastRow="0" w:firstColumn="1" w:lastColumn="0" w:noHBand="0" w:noVBand="1"/>
      </w:tblPr>
      <w:tblGrid>
        <w:gridCol w:w="1621"/>
        <w:gridCol w:w="2786"/>
        <w:gridCol w:w="2970"/>
        <w:gridCol w:w="3413"/>
        <w:gridCol w:w="3154"/>
      </w:tblGrid>
      <w:tr w:rsidR="00262E88" w:rsidRPr="00771D97" w14:paraId="5A8F90D6" w14:textId="77777777" w:rsidTr="00190B6F">
        <w:trPr>
          <w:trHeight w:val="260"/>
        </w:trPr>
        <w:tc>
          <w:tcPr>
            <w:tcW w:w="581" w:type="pct"/>
            <w:shd w:val="clear" w:color="auto" w:fill="3497A1"/>
          </w:tcPr>
          <w:p w14:paraId="2E9B4DCA" w14:textId="77777777" w:rsidR="00490ED2" w:rsidRPr="00771D97" w:rsidRDefault="008E1F57" w:rsidP="00190B6F">
            <w:pPr>
              <w:ind w:left="321" w:hanging="321"/>
              <w:rPr>
                <w:sz w:val="16"/>
                <w:szCs w:val="16"/>
              </w:rPr>
            </w:pPr>
            <w:r w:rsidRPr="00771D97">
              <w:rPr>
                <w:b/>
                <w:noProof/>
                <w:color w:val="FFFFFF" w:themeColor="background1"/>
                <w:sz w:val="16"/>
                <w:szCs w:val="16"/>
              </w:rPr>
              <mc:AlternateContent>
                <mc:Choice Requires="wps">
                  <w:drawing>
                    <wp:anchor distT="0" distB="0" distL="114300" distR="114300" simplePos="0" relativeHeight="251659264" behindDoc="0" locked="0" layoutInCell="1" allowOverlap="1" wp14:anchorId="7B134054" wp14:editId="2C97CDA7">
                      <wp:simplePos x="0" y="0"/>
                      <wp:positionH relativeFrom="column">
                        <wp:posOffset>848723</wp:posOffset>
                      </wp:positionH>
                      <wp:positionV relativeFrom="paragraph">
                        <wp:posOffset>-1243330</wp:posOffset>
                      </wp:positionV>
                      <wp:extent cx="3730988" cy="383358"/>
                      <wp:effectExtent l="0" t="0" r="15875" b="10795"/>
                      <wp:wrapNone/>
                      <wp:docPr id="1" name="Text Box 1"/>
                      <wp:cNvGraphicFramePr/>
                      <a:graphic xmlns:a="http://schemas.openxmlformats.org/drawingml/2006/main">
                        <a:graphicData uri="http://schemas.microsoft.com/office/word/2010/wordprocessingShape">
                          <wps:wsp>
                            <wps:cNvSpPr txBox="1"/>
                            <wps:spPr>
                              <a:xfrm>
                                <a:off x="0" y="0"/>
                                <a:ext cx="3730988" cy="383358"/>
                              </a:xfrm>
                              <a:prstGeom prst="rect">
                                <a:avLst/>
                              </a:prstGeom>
                              <a:solidFill>
                                <a:srgbClr val="0F7591"/>
                              </a:solidFill>
                              <a:ln w="6350">
                                <a:solidFill>
                                  <a:prstClr val="black"/>
                                </a:solidFill>
                              </a:ln>
                            </wps:spPr>
                            <wps:txbx>
                              <w:txbxContent>
                                <w:p w14:paraId="3C071871" w14:textId="77777777" w:rsidR="009C7F07" w:rsidRPr="007B35D2" w:rsidRDefault="009C7F07" w:rsidP="007B35D2">
                                  <w:pPr>
                                    <w:shd w:val="clear" w:color="auto" w:fill="3497A1"/>
                                    <w:jc w:val="center"/>
                                    <w:rPr>
                                      <w:rFonts w:asciiTheme="minorHAnsi" w:hAnsiTheme="minorHAnsi"/>
                                      <w:b/>
                                      <w:color w:val="FFFFFF" w:themeColor="background1"/>
                                      <w:sz w:val="32"/>
                                      <w:szCs w:val="32"/>
                                    </w:rPr>
                                  </w:pPr>
                                  <w:r>
                                    <w:rPr>
                                      <w:rFonts w:asciiTheme="minorHAnsi" w:hAnsiTheme="minorHAnsi"/>
                                      <w:b/>
                                      <w:color w:val="FFFFFF" w:themeColor="background1"/>
                                      <w:sz w:val="32"/>
                                      <w:szCs w:val="32"/>
                                    </w:rPr>
                                    <w:t xml:space="preserve">  NORTH AMERICA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134054" id="_x0000_t202" coordsize="21600,21600" o:spt="202" path="m,l,21600r21600,l21600,xe">
                      <v:stroke joinstyle="miter"/>
                      <v:path gradientshapeok="t" o:connecttype="rect"/>
                    </v:shapetype>
                    <v:shape id="Text Box 1" o:spid="_x0000_s1026" type="#_x0000_t202" style="position:absolute;left:0;text-align:left;margin-left:66.85pt;margin-top:-97.9pt;width:293.8pt;height:3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" fillcolor="#0f7591" strokeweight=".5pt">
                      <v:textbox>
                        <w:txbxContent>
                          <w:p w14:paraId="3C071871" w14:textId="77777777" w:rsidR="009C7F07" w:rsidRPr="007B35D2" w:rsidRDefault="009C7F07" w:rsidP="007B35D2">
                            <w:pPr>
                              <w:shd w:val="clear" w:color="auto" w:fill="3497A1"/>
                              <w:jc w:val="center"/>
                              <w:rPr>
                                <w:rFonts w:asciiTheme="minorHAnsi" w:hAnsiTheme="minorHAnsi"/>
                                <w:b/>
                                <w:color w:val="FFFFFF" w:themeColor="background1"/>
                                <w:sz w:val="32"/>
                                <w:szCs w:val="32"/>
                              </w:rPr>
                            </w:pPr>
                            <w:r>
                              <w:rPr>
                                <w:rFonts w:asciiTheme="minorHAnsi" w:hAnsiTheme="minorHAnsi"/>
                                <w:b/>
                                <w:color w:val="FFFFFF" w:themeColor="background1"/>
                                <w:sz w:val="32"/>
                                <w:szCs w:val="32"/>
                              </w:rPr>
                              <w:t xml:space="preserve">  NORTH AMERICA</w:t>
                            </w:r>
                          </w:p>
                        </w:txbxContent>
                      </v:textbox>
                    </v:shape>
                  </w:pict>
                </mc:Fallback>
              </mc:AlternateContent>
            </w:r>
          </w:p>
        </w:tc>
        <w:tc>
          <w:tcPr>
            <w:tcW w:w="999" w:type="pct"/>
            <w:shd w:val="clear" w:color="auto" w:fill="3497A1"/>
          </w:tcPr>
          <w:p w14:paraId="1703F947" w14:textId="55D66BB8" w:rsidR="00490ED2" w:rsidRPr="00771D97" w:rsidRDefault="00EF0CDD" w:rsidP="00190B6F">
            <w:pPr>
              <w:ind w:left="-295" w:hanging="90"/>
              <w:jc w:val="center"/>
              <w:rPr>
                <w:b/>
                <w:color w:val="FFFFFF" w:themeColor="background1"/>
                <w:sz w:val="16"/>
                <w:szCs w:val="16"/>
              </w:rPr>
            </w:pPr>
            <w:r w:rsidRPr="00A86819">
              <w:rPr>
                <w:noProof/>
                <w:sz w:val="16"/>
                <w:szCs w:val="16"/>
              </w:rPr>
              <mc:AlternateContent>
                <mc:Choice Requires="wps">
                  <w:drawing>
                    <wp:anchor distT="0" distB="0" distL="114300" distR="114300" simplePos="0" relativeHeight="251661312" behindDoc="0" locked="0" layoutInCell="1" allowOverlap="1" wp14:anchorId="16758ADF" wp14:editId="368D0B25">
                      <wp:simplePos x="0" y="0"/>
                      <wp:positionH relativeFrom="column">
                        <wp:posOffset>1330383</wp:posOffset>
                      </wp:positionH>
                      <wp:positionV relativeFrom="paragraph">
                        <wp:posOffset>-381058</wp:posOffset>
                      </wp:positionV>
                      <wp:extent cx="3730625" cy="301337"/>
                      <wp:effectExtent l="0" t="0" r="15875" b="16510"/>
                      <wp:wrapNone/>
                      <wp:docPr id="2" name="Text Box 2"/>
                      <wp:cNvGraphicFramePr/>
                      <a:graphic xmlns:a="http://schemas.openxmlformats.org/drawingml/2006/main">
                        <a:graphicData uri="http://schemas.microsoft.com/office/word/2010/wordprocessingShape">
                          <wps:wsp>
                            <wps:cNvSpPr txBox="1"/>
                            <wps:spPr>
                              <a:xfrm>
                                <a:off x="0" y="0"/>
                                <a:ext cx="3730625" cy="301337"/>
                              </a:xfrm>
                              <a:prstGeom prst="rect">
                                <a:avLst/>
                              </a:prstGeom>
                              <a:noFill/>
                              <a:ln w="6350">
                                <a:solidFill>
                                  <a:prstClr val="black"/>
                                </a:solidFill>
                              </a:ln>
                            </wps:spPr>
                            <wps:txbx>
                              <w:txbxContent>
                                <w:p w14:paraId="61C1F3DE" w14:textId="74296499" w:rsidR="00EF0CDD" w:rsidRPr="00A86819" w:rsidRDefault="00912487" w:rsidP="00EF0CDD">
                                  <w:pPr>
                                    <w:shd w:val="clear" w:color="auto" w:fill="3497A1"/>
                                    <w:jc w:val="center"/>
                                    <w:rPr>
                                      <w:b/>
                                      <w:color w:val="FFFFFF" w:themeColor="background1"/>
                                      <w:sz w:val="20"/>
                                      <w:szCs w:val="20"/>
                                    </w:rPr>
                                  </w:pPr>
                                  <w:r>
                                    <w:rPr>
                                      <w:b/>
                                      <w:color w:val="FFFFFF" w:themeColor="background1"/>
                                      <w:sz w:val="20"/>
                                      <w:szCs w:val="20"/>
                                    </w:rPr>
                                    <w:t xml:space="preserve">Additional File </w:t>
                                  </w:r>
                                  <w:r>
                                    <w:rPr>
                                      <w:b/>
                                      <w:color w:val="FFFFFF" w:themeColor="background1"/>
                                      <w:sz w:val="20"/>
                                      <w:szCs w:val="20"/>
                                    </w:rPr>
                                    <w:t>2</w:t>
                                  </w:r>
                                  <w:bookmarkStart w:id="0" w:name="_GoBack"/>
                                  <w:bookmarkEnd w:id="0"/>
                                  <w:r w:rsidR="00EF0CDD">
                                    <w:rPr>
                                      <w:b/>
                                      <w:color w:val="FFFFFF" w:themeColor="background1"/>
                                      <w:sz w:val="20"/>
                                      <w:szCs w:val="20"/>
                                    </w:rPr>
                                    <w:t>: South America/Caribbean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6758ADF" id="_x0000_t202" coordsize="21600,21600" o:spt="202" path="m,l,21600r21600,l21600,xe">
                      <v:stroke joinstyle="miter"/>
                      <v:path gradientshapeok="t" o:connecttype="rect"/>
                    </v:shapetype>
                    <v:shape id="Text Box 2" o:spid="_x0000_s1027" type="#_x0000_t202" style="position:absolute;left:0;text-align:left;margin-left:104.75pt;margin-top:-30pt;width:293.75pt;height:23.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" filled="f" strokeweight=".5pt">
                      <v:textbox>
                        <w:txbxContent>
                          <w:p w14:paraId="61C1F3DE" w14:textId="74296499" w:rsidR="00EF0CDD" w:rsidRPr="00A86819" w:rsidRDefault="00912487" w:rsidP="00EF0CDD">
                            <w:pPr>
                              <w:shd w:val="clear" w:color="auto" w:fill="3497A1"/>
                              <w:jc w:val="center"/>
                              <w:rPr>
                                <w:b/>
                                <w:color w:val="FFFFFF" w:themeColor="background1"/>
                                <w:sz w:val="20"/>
                                <w:szCs w:val="20"/>
                              </w:rPr>
                            </w:pPr>
                            <w:r>
                              <w:rPr>
                                <w:b/>
                                <w:color w:val="FFFFFF" w:themeColor="background1"/>
                                <w:sz w:val="20"/>
                                <w:szCs w:val="20"/>
                              </w:rPr>
                              <w:t xml:space="preserve">Additional File </w:t>
                            </w:r>
                            <w:r>
                              <w:rPr>
                                <w:b/>
                                <w:color w:val="FFFFFF" w:themeColor="background1"/>
                                <w:sz w:val="20"/>
                                <w:szCs w:val="20"/>
                              </w:rPr>
                              <w:t>2</w:t>
                            </w:r>
                            <w:bookmarkStart w:id="1" w:name="_GoBack"/>
                            <w:bookmarkEnd w:id="1"/>
                            <w:r w:rsidR="00EF0CDD">
                              <w:rPr>
                                <w:b/>
                                <w:color w:val="FFFFFF" w:themeColor="background1"/>
                                <w:sz w:val="20"/>
                                <w:szCs w:val="20"/>
                              </w:rPr>
                              <w:t>: South America/Caribbean</w:t>
                            </w:r>
                          </w:p>
                        </w:txbxContent>
                      </v:textbox>
                    </v:shape>
                  </w:pict>
                </mc:Fallback>
              </mc:AlternateContent>
            </w:r>
            <w:r w:rsidR="00490ED2" w:rsidRPr="00771D97">
              <w:rPr>
                <w:b/>
                <w:color w:val="FFFFFF" w:themeColor="background1"/>
                <w:sz w:val="16"/>
                <w:szCs w:val="16"/>
              </w:rPr>
              <w:t>Strengths</w:t>
            </w:r>
          </w:p>
        </w:tc>
        <w:tc>
          <w:tcPr>
            <w:tcW w:w="1065" w:type="pct"/>
            <w:shd w:val="clear" w:color="auto" w:fill="3497A1"/>
          </w:tcPr>
          <w:p w14:paraId="0E7EE9CB" w14:textId="685D1408" w:rsidR="00490ED2" w:rsidRPr="00771D97" w:rsidRDefault="00490ED2" w:rsidP="00190B6F">
            <w:pPr>
              <w:jc w:val="center"/>
              <w:rPr>
                <w:b/>
                <w:color w:val="FFFFFF" w:themeColor="background1"/>
                <w:sz w:val="16"/>
                <w:szCs w:val="16"/>
              </w:rPr>
            </w:pPr>
            <w:r w:rsidRPr="00771D97">
              <w:rPr>
                <w:b/>
                <w:color w:val="FFFFFF" w:themeColor="background1"/>
                <w:sz w:val="16"/>
                <w:szCs w:val="16"/>
              </w:rPr>
              <w:t>Weaknesses</w:t>
            </w:r>
          </w:p>
        </w:tc>
        <w:tc>
          <w:tcPr>
            <w:tcW w:w="1224" w:type="pct"/>
            <w:shd w:val="clear" w:color="auto" w:fill="90B43A"/>
          </w:tcPr>
          <w:p w14:paraId="35DBD1C9" w14:textId="77777777" w:rsidR="00490ED2" w:rsidRPr="00771D97" w:rsidRDefault="00490ED2" w:rsidP="00190B6F">
            <w:pPr>
              <w:jc w:val="center"/>
              <w:rPr>
                <w:b/>
                <w:color w:val="FFFFFF" w:themeColor="background1"/>
                <w:sz w:val="16"/>
                <w:szCs w:val="16"/>
              </w:rPr>
            </w:pPr>
            <w:r w:rsidRPr="00771D97">
              <w:rPr>
                <w:b/>
                <w:color w:val="FFFFFF" w:themeColor="background1"/>
                <w:sz w:val="16"/>
                <w:szCs w:val="16"/>
              </w:rPr>
              <w:t>Opportunities</w:t>
            </w:r>
          </w:p>
        </w:tc>
        <w:tc>
          <w:tcPr>
            <w:tcW w:w="1132" w:type="pct"/>
            <w:shd w:val="clear" w:color="auto" w:fill="90B43A"/>
          </w:tcPr>
          <w:p w14:paraId="4D0BD8F8" w14:textId="30F2E20A" w:rsidR="00490ED2" w:rsidRPr="00771D97" w:rsidRDefault="00190B6F" w:rsidP="00190B6F">
            <w:pPr>
              <w:ind w:right="1440"/>
              <w:jc w:val="center"/>
              <w:rPr>
                <w:b/>
                <w:color w:val="FFFFFF" w:themeColor="background1"/>
                <w:sz w:val="16"/>
                <w:szCs w:val="16"/>
              </w:rPr>
            </w:pPr>
            <w:r>
              <w:rPr>
                <w:b/>
                <w:color w:val="FFFFFF" w:themeColor="background1"/>
                <w:sz w:val="16"/>
                <w:szCs w:val="16"/>
              </w:rPr>
              <w:t xml:space="preserve">      </w:t>
            </w:r>
            <w:r w:rsidR="00490ED2" w:rsidRPr="00771D97">
              <w:rPr>
                <w:b/>
                <w:color w:val="FFFFFF" w:themeColor="background1"/>
                <w:sz w:val="16"/>
                <w:szCs w:val="16"/>
              </w:rPr>
              <w:t>Threats</w:t>
            </w:r>
          </w:p>
        </w:tc>
      </w:tr>
      <w:tr w:rsidR="00834225" w:rsidRPr="00771D97" w14:paraId="61005DC4" w14:textId="77777777" w:rsidTr="00190B6F">
        <w:trPr>
          <w:trHeight w:val="215"/>
        </w:trPr>
        <w:tc>
          <w:tcPr>
            <w:tcW w:w="581" w:type="pct"/>
            <w:shd w:val="clear" w:color="auto" w:fill="auto"/>
          </w:tcPr>
          <w:p w14:paraId="50B44D6A" w14:textId="77777777" w:rsidR="00490ED2" w:rsidRPr="00771D97" w:rsidRDefault="00490ED2" w:rsidP="00190B6F">
            <w:pPr>
              <w:ind w:left="321" w:hanging="321"/>
              <w:rPr>
                <w:sz w:val="16"/>
                <w:szCs w:val="16"/>
              </w:rPr>
            </w:pPr>
          </w:p>
        </w:tc>
        <w:tc>
          <w:tcPr>
            <w:tcW w:w="2063" w:type="pct"/>
            <w:gridSpan w:val="2"/>
            <w:shd w:val="clear" w:color="auto" w:fill="auto"/>
          </w:tcPr>
          <w:p w14:paraId="300AB606" w14:textId="77777777" w:rsidR="00490ED2" w:rsidRPr="00771D97" w:rsidRDefault="00490ED2" w:rsidP="00190B6F">
            <w:pPr>
              <w:jc w:val="center"/>
              <w:rPr>
                <w:b/>
                <w:sz w:val="16"/>
                <w:szCs w:val="16"/>
              </w:rPr>
            </w:pPr>
            <w:r w:rsidRPr="00771D97">
              <w:rPr>
                <w:b/>
                <w:sz w:val="16"/>
                <w:szCs w:val="16"/>
              </w:rPr>
              <w:t>Internal Factors</w:t>
            </w:r>
          </w:p>
        </w:tc>
        <w:tc>
          <w:tcPr>
            <w:tcW w:w="2356" w:type="pct"/>
            <w:gridSpan w:val="2"/>
            <w:shd w:val="clear" w:color="auto" w:fill="auto"/>
          </w:tcPr>
          <w:p w14:paraId="25F5C7D8" w14:textId="77777777" w:rsidR="00490ED2" w:rsidRPr="00771D97" w:rsidRDefault="00E52E1A" w:rsidP="00190B6F">
            <w:pPr>
              <w:ind w:right="1440"/>
              <w:jc w:val="center"/>
              <w:rPr>
                <w:b/>
                <w:sz w:val="16"/>
                <w:szCs w:val="16"/>
              </w:rPr>
            </w:pPr>
            <w:r w:rsidRPr="00771D97">
              <w:rPr>
                <w:b/>
                <w:sz w:val="16"/>
                <w:szCs w:val="16"/>
              </w:rPr>
              <w:t xml:space="preserve">                         </w:t>
            </w:r>
            <w:r w:rsidR="00490ED2" w:rsidRPr="00771D97">
              <w:rPr>
                <w:b/>
                <w:sz w:val="16"/>
                <w:szCs w:val="16"/>
              </w:rPr>
              <w:t>External Factors</w:t>
            </w:r>
          </w:p>
        </w:tc>
      </w:tr>
      <w:tr w:rsidR="000A74FE" w:rsidRPr="00771D97" w14:paraId="0EB3CFEA" w14:textId="77777777" w:rsidTr="00190B6F">
        <w:tc>
          <w:tcPr>
            <w:tcW w:w="5000" w:type="pct"/>
            <w:gridSpan w:val="5"/>
            <w:shd w:val="clear" w:color="auto" w:fill="FEFFD0"/>
          </w:tcPr>
          <w:p w14:paraId="525E8226" w14:textId="3A7AEB08" w:rsidR="000A74FE" w:rsidRPr="00771D97" w:rsidRDefault="00801D15" w:rsidP="00190B6F">
            <w:pPr>
              <w:ind w:left="321" w:right="1440" w:hanging="321"/>
              <w:jc w:val="center"/>
              <w:rPr>
                <w:b/>
                <w:sz w:val="16"/>
                <w:szCs w:val="16"/>
              </w:rPr>
            </w:pPr>
            <w:r w:rsidRPr="00771D97">
              <w:rPr>
                <w:b/>
                <w:sz w:val="16"/>
                <w:szCs w:val="16"/>
              </w:rPr>
              <w:t>South America</w:t>
            </w:r>
          </w:p>
        </w:tc>
      </w:tr>
      <w:tr w:rsidR="00262E88" w:rsidRPr="00771D97" w14:paraId="1712EEB0" w14:textId="77777777" w:rsidTr="00190B6F">
        <w:tc>
          <w:tcPr>
            <w:tcW w:w="581" w:type="pct"/>
          </w:tcPr>
          <w:p w14:paraId="233BEAE6" w14:textId="77777777" w:rsidR="00262E88" w:rsidRPr="00771D97" w:rsidRDefault="00262E88" w:rsidP="00190B6F">
            <w:pPr>
              <w:ind w:left="321" w:right="167" w:hanging="321"/>
              <w:rPr>
                <w:b/>
                <w:sz w:val="16"/>
                <w:szCs w:val="16"/>
              </w:rPr>
            </w:pPr>
            <w:r w:rsidRPr="00771D97">
              <w:rPr>
                <w:b/>
                <w:sz w:val="16"/>
                <w:szCs w:val="16"/>
              </w:rPr>
              <w:t>Regulatory</w:t>
            </w:r>
          </w:p>
          <w:p w14:paraId="4CAF3772" w14:textId="77777777" w:rsidR="000A74FE" w:rsidRPr="00771D97" w:rsidRDefault="000A74FE" w:rsidP="00190B6F">
            <w:pPr>
              <w:ind w:left="321" w:right="167" w:hanging="321"/>
              <w:rPr>
                <w:b/>
                <w:sz w:val="16"/>
                <w:szCs w:val="16"/>
              </w:rPr>
            </w:pPr>
            <w:r w:rsidRPr="00771D97">
              <w:rPr>
                <w:b/>
                <w:sz w:val="16"/>
                <w:szCs w:val="16"/>
              </w:rPr>
              <w:t xml:space="preserve">authority </w:t>
            </w:r>
          </w:p>
          <w:p w14:paraId="78EEEB99" w14:textId="77777777" w:rsidR="000A74FE" w:rsidRPr="00771D97" w:rsidRDefault="000A74FE" w:rsidP="00190B6F">
            <w:pPr>
              <w:ind w:left="321" w:hanging="321"/>
              <w:rPr>
                <w:sz w:val="16"/>
                <w:szCs w:val="16"/>
              </w:rPr>
            </w:pPr>
          </w:p>
        </w:tc>
        <w:tc>
          <w:tcPr>
            <w:tcW w:w="999" w:type="pct"/>
          </w:tcPr>
          <w:p w14:paraId="00D14EF6" w14:textId="77777777" w:rsidR="000A74FE" w:rsidRPr="00771D97" w:rsidRDefault="000A74FE" w:rsidP="00190B6F">
            <w:pPr>
              <w:pStyle w:val="ListParagraph"/>
              <w:ind w:left="250"/>
              <w:rPr>
                <w:rFonts w:ascii="Times New Roman" w:hAnsi="Times New Roman" w:cs="Times New Roman"/>
                <w:color w:val="0000FF"/>
                <w:sz w:val="16"/>
                <w:szCs w:val="16"/>
              </w:rPr>
            </w:pPr>
          </w:p>
        </w:tc>
        <w:tc>
          <w:tcPr>
            <w:tcW w:w="1065" w:type="pct"/>
          </w:tcPr>
          <w:p w14:paraId="78CEE8F0" w14:textId="7E48917F" w:rsidR="000A74FE" w:rsidRPr="00771D97" w:rsidRDefault="00382132" w:rsidP="00190B6F">
            <w:pPr>
              <w:pStyle w:val="ListParagraph"/>
              <w:ind w:left="129"/>
              <w:rPr>
                <w:rFonts w:ascii="Times New Roman" w:hAnsi="Times New Roman" w:cs="Times New Roman"/>
                <w:sz w:val="16"/>
                <w:szCs w:val="16"/>
              </w:rPr>
            </w:pPr>
            <w:r w:rsidRPr="00771D97">
              <w:rPr>
                <w:rFonts w:ascii="Times New Roman" w:hAnsi="Times New Roman" w:cs="Times New Roman"/>
                <w:b/>
                <w:sz w:val="16"/>
                <w:szCs w:val="16"/>
              </w:rPr>
              <w:t xml:space="preserve">CHILE: </w:t>
            </w:r>
            <w:r w:rsidR="00F55D99" w:rsidRPr="00771D97">
              <w:rPr>
                <w:rFonts w:ascii="Times New Roman" w:hAnsi="Times New Roman" w:cs="Times New Roman"/>
                <w:sz w:val="16"/>
                <w:szCs w:val="16"/>
              </w:rPr>
              <w:t>does not</w:t>
            </w:r>
            <w:r w:rsidR="00DF46B5" w:rsidRPr="00771D97">
              <w:rPr>
                <w:rFonts w:ascii="Times New Roman" w:hAnsi="Times New Roman" w:cs="Times New Roman"/>
                <w:sz w:val="16"/>
                <w:szCs w:val="16"/>
              </w:rPr>
              <w:t xml:space="preserve"> legally</w:t>
            </w:r>
            <w:r w:rsidR="00F55D99" w:rsidRPr="00771D97">
              <w:rPr>
                <w:rFonts w:ascii="Times New Roman" w:hAnsi="Times New Roman" w:cs="Times New Roman"/>
                <w:sz w:val="16"/>
                <w:szCs w:val="16"/>
              </w:rPr>
              <w:t xml:space="preserve"> recognize the role of the CNS</w:t>
            </w:r>
            <w:r w:rsidR="00562750" w:rsidRPr="00771D97">
              <w:rPr>
                <w:rFonts w:ascii="Times New Roman" w:hAnsi="Times New Roman" w:cs="Times New Roman"/>
                <w:sz w:val="16"/>
                <w:szCs w:val="16"/>
              </w:rPr>
              <w:t xml:space="preserve"> </w:t>
            </w:r>
            <w:r w:rsidR="009C7F07" w:rsidRPr="00771D97">
              <w:rPr>
                <w:rFonts w:ascii="Times New Roman" w:hAnsi="Times New Roman" w:cs="Times New Roman"/>
                <w:sz w:val="16"/>
                <w:szCs w:val="16"/>
              </w:rPr>
              <w:fldChar w:fldCharType="begin" w:fldLock="1"/>
            </w:r>
            <w:r w:rsidR="00190B6F">
              <w:rPr>
                <w:rFonts w:ascii="Times New Roman" w:hAnsi="Times New Roman" w:cs="Times New Roman"/>
                <w:sz w:val="16"/>
                <w:szCs w:val="16"/>
              </w:rPr>
              <w:instrText>ADDIN CSL_CITATION {"citationItems":[{"id":"ITEM-1","itemData":{"author":[{"dropping-particle":"","family":"Aguirre-Boza","given":"Francisca","non-dropping-particle":"","parse-names":false,"suffix":""}],"container-title":"Puntos de Referencia","id":"ITEM-1","issued":{"date-parts":[["2016"]]},"publisher":"Centro de Estudios Públicos","title":"Enfermería de Práctica Avanzada en la atención primaria: Ahora es el momento","type":"article","volume":"447"},"uris":["http://www.mendeley.com/documents/?uuid=1762406d-b08e-4aad-af8d-c8a7d4fced96"]}],"mendeley":{"formattedCitation":"&lt;sup&gt;1&lt;/sup&gt;","plainTextFormattedCitation":"1","previouslyFormattedCitation":"&lt;sup&gt;10&lt;/sup&gt;"},"properties":{"noteIndex":0},"schema":"https://github.com/citation-style-language/schema/raw/master/csl-citation.json"}</w:instrText>
            </w:r>
            <w:r w:rsidR="009C7F07" w:rsidRPr="00771D97">
              <w:rPr>
                <w:rFonts w:ascii="Times New Roman" w:hAnsi="Times New Roman" w:cs="Times New Roman"/>
                <w:sz w:val="16"/>
                <w:szCs w:val="16"/>
              </w:rPr>
              <w:fldChar w:fldCharType="separate"/>
            </w:r>
            <w:r w:rsidR="00190B6F" w:rsidRPr="00190B6F">
              <w:rPr>
                <w:rFonts w:ascii="Times New Roman" w:hAnsi="Times New Roman" w:cs="Times New Roman"/>
                <w:noProof/>
                <w:sz w:val="16"/>
                <w:szCs w:val="16"/>
                <w:vertAlign w:val="superscript"/>
              </w:rPr>
              <w:t>1</w:t>
            </w:r>
            <w:r w:rsidR="009C7F07" w:rsidRPr="00771D97">
              <w:rPr>
                <w:rFonts w:ascii="Times New Roman" w:hAnsi="Times New Roman" w:cs="Times New Roman"/>
                <w:sz w:val="16"/>
                <w:szCs w:val="16"/>
              </w:rPr>
              <w:fldChar w:fldCharType="end"/>
            </w:r>
            <w:r w:rsidR="00F55D99" w:rsidRPr="00771D97">
              <w:rPr>
                <w:rFonts w:ascii="Times New Roman" w:hAnsi="Times New Roman" w:cs="Times New Roman"/>
                <w:sz w:val="16"/>
                <w:szCs w:val="16"/>
              </w:rPr>
              <w:t xml:space="preserve"> </w:t>
            </w:r>
          </w:p>
        </w:tc>
        <w:tc>
          <w:tcPr>
            <w:tcW w:w="1224" w:type="pct"/>
          </w:tcPr>
          <w:p w14:paraId="7390E4F1" w14:textId="328C32DF" w:rsidR="000A74FE" w:rsidRPr="00771D97" w:rsidRDefault="00262E88" w:rsidP="00190B6F">
            <w:pPr>
              <w:pStyle w:val="ListParagraph"/>
              <w:numPr>
                <w:ilvl w:val="0"/>
                <w:numId w:val="18"/>
              </w:numPr>
              <w:ind w:left="345" w:hanging="270"/>
              <w:rPr>
                <w:rFonts w:ascii="Times New Roman" w:hAnsi="Times New Roman" w:cs="Times New Roman"/>
                <w:sz w:val="16"/>
                <w:szCs w:val="16"/>
              </w:rPr>
            </w:pPr>
            <w:r w:rsidRPr="00771D97">
              <w:rPr>
                <w:rFonts w:ascii="Times New Roman" w:hAnsi="Times New Roman" w:cs="Times New Roman"/>
                <w:b/>
                <w:sz w:val="16"/>
                <w:szCs w:val="16"/>
              </w:rPr>
              <w:t>PERU</w:t>
            </w:r>
            <w:r w:rsidRPr="00771D97">
              <w:rPr>
                <w:rFonts w:ascii="Times New Roman" w:hAnsi="Times New Roman" w:cs="Times New Roman"/>
                <w:sz w:val="16"/>
                <w:szCs w:val="16"/>
              </w:rPr>
              <w:t xml:space="preserve">: Newly approved law that enables the independent </w:t>
            </w:r>
            <w:r w:rsidR="00562750" w:rsidRPr="00771D97">
              <w:rPr>
                <w:rFonts w:ascii="Times New Roman" w:hAnsi="Times New Roman" w:cs="Times New Roman"/>
                <w:sz w:val="16"/>
                <w:szCs w:val="16"/>
              </w:rPr>
              <w:t>exercise of nursing practice in private clinics in the community</w:t>
            </w:r>
            <w:r w:rsidR="00190B6F">
              <w:rPr>
                <w:rFonts w:ascii="Times New Roman" w:hAnsi="Times New Roman" w:cs="Times New Roman"/>
                <w:sz w:val="16"/>
                <w:szCs w:val="16"/>
              </w:rPr>
              <w:t xml:space="preserve"> at the post basic level</w:t>
            </w:r>
            <w:r w:rsidR="00562750" w:rsidRPr="00771D97">
              <w:rPr>
                <w:rFonts w:ascii="Times New Roman" w:hAnsi="Times New Roman" w:cs="Times New Roman"/>
                <w:sz w:val="16"/>
                <w:szCs w:val="16"/>
              </w:rPr>
              <w:t xml:space="preserve"> </w:t>
            </w:r>
            <w:r w:rsidR="009C7F07" w:rsidRPr="00771D97">
              <w:rPr>
                <w:rFonts w:ascii="Times New Roman" w:hAnsi="Times New Roman" w:cs="Times New Roman"/>
                <w:sz w:val="16"/>
                <w:szCs w:val="16"/>
              </w:rPr>
              <w:fldChar w:fldCharType="begin" w:fldLock="1"/>
            </w:r>
            <w:r w:rsidR="00190B6F">
              <w:rPr>
                <w:rFonts w:ascii="Times New Roman" w:hAnsi="Times New Roman" w:cs="Times New Roman"/>
                <w:sz w:val="16"/>
                <w:szCs w:val="16"/>
              </w:rPr>
              <w:instrText>ADDIN CSL_CITATION {"citationItems":[{"id":"ITEM-1","itemData":{"author":[{"dropping-particle":"","family":"Gobierno del Perú","given":"","non-dropping-particle":"","parse-names":false,"suffix":""}],"id":"ITEM-1","issued":{"date-parts":[["2014"]]},"title":"Ley de trabajo de la enfermera, dictamen 04-2013-2014/CSP-CR","type":"bill"},"uris":["http://www.mendeley.com/documents/?uuid=cec83c6d-35e0-45d3-9736-0150c25b2dc2"]}],"mendeley":{"formattedCitation":"&lt;sup&gt;2&lt;/sup&gt;","plainTextFormattedCitation":"2","previouslyFormattedCitation":"&lt;sup&gt;11&lt;/sup&gt;"},"properties":{"noteIndex":0},"schema":"https://github.com/citation-style-language/schema/raw/master/csl-citation.json"}</w:instrText>
            </w:r>
            <w:r w:rsidR="009C7F07" w:rsidRPr="00771D97">
              <w:rPr>
                <w:rFonts w:ascii="Times New Roman" w:hAnsi="Times New Roman" w:cs="Times New Roman"/>
                <w:sz w:val="16"/>
                <w:szCs w:val="16"/>
              </w:rPr>
              <w:fldChar w:fldCharType="separate"/>
            </w:r>
            <w:r w:rsidR="00190B6F" w:rsidRPr="00190B6F">
              <w:rPr>
                <w:rFonts w:ascii="Times New Roman" w:hAnsi="Times New Roman" w:cs="Times New Roman"/>
                <w:noProof/>
                <w:sz w:val="16"/>
                <w:szCs w:val="16"/>
                <w:vertAlign w:val="superscript"/>
              </w:rPr>
              <w:t>2</w:t>
            </w:r>
            <w:r w:rsidR="009C7F07" w:rsidRPr="00771D97">
              <w:rPr>
                <w:rFonts w:ascii="Times New Roman" w:hAnsi="Times New Roman" w:cs="Times New Roman"/>
                <w:sz w:val="16"/>
                <w:szCs w:val="16"/>
              </w:rPr>
              <w:fldChar w:fldCharType="end"/>
            </w:r>
          </w:p>
        </w:tc>
        <w:tc>
          <w:tcPr>
            <w:tcW w:w="1132" w:type="pct"/>
          </w:tcPr>
          <w:p w14:paraId="18ABEF95" w14:textId="77777777" w:rsidR="000A74FE" w:rsidRPr="00771D97" w:rsidRDefault="000A74FE" w:rsidP="00190B6F">
            <w:pPr>
              <w:pStyle w:val="ListParagraph"/>
              <w:ind w:left="257"/>
              <w:rPr>
                <w:rFonts w:ascii="Times New Roman" w:hAnsi="Times New Roman" w:cs="Times New Roman"/>
                <w:sz w:val="16"/>
                <w:szCs w:val="16"/>
              </w:rPr>
            </w:pPr>
          </w:p>
        </w:tc>
      </w:tr>
      <w:tr w:rsidR="00262E88" w:rsidRPr="00771D97" w14:paraId="44DAF883" w14:textId="77777777" w:rsidTr="00190B6F">
        <w:tc>
          <w:tcPr>
            <w:tcW w:w="581" w:type="pct"/>
          </w:tcPr>
          <w:p w14:paraId="4C5B9B52" w14:textId="77777777" w:rsidR="000A74FE" w:rsidRPr="00771D97" w:rsidRDefault="000A74FE" w:rsidP="00190B6F">
            <w:pPr>
              <w:ind w:left="321" w:hanging="321"/>
              <w:rPr>
                <w:sz w:val="16"/>
                <w:szCs w:val="16"/>
              </w:rPr>
            </w:pPr>
            <w:r w:rsidRPr="00771D97">
              <w:rPr>
                <w:b/>
                <w:sz w:val="16"/>
                <w:szCs w:val="16"/>
              </w:rPr>
              <w:t>Education</w:t>
            </w:r>
          </w:p>
        </w:tc>
        <w:tc>
          <w:tcPr>
            <w:tcW w:w="999" w:type="pct"/>
          </w:tcPr>
          <w:p w14:paraId="69F98EF7" w14:textId="5552585A" w:rsidR="00B01386" w:rsidRPr="00190B6F" w:rsidRDefault="003D1974" w:rsidP="00190B6F">
            <w:pPr>
              <w:pStyle w:val="ListParagraph"/>
              <w:numPr>
                <w:ilvl w:val="0"/>
                <w:numId w:val="18"/>
              </w:numPr>
              <w:ind w:left="250" w:hanging="250"/>
              <w:rPr>
                <w:rFonts w:ascii="Times New Roman" w:hAnsi="Times New Roman" w:cs="Times New Roman"/>
                <w:sz w:val="16"/>
                <w:szCs w:val="16"/>
              </w:rPr>
            </w:pPr>
            <w:r w:rsidRPr="00771D97">
              <w:rPr>
                <w:rFonts w:ascii="Times New Roman" w:hAnsi="Times New Roman" w:cs="Times New Roman"/>
                <w:b/>
                <w:color w:val="000000" w:themeColor="text1"/>
                <w:sz w:val="16"/>
                <w:szCs w:val="16"/>
              </w:rPr>
              <w:t>CHILE</w:t>
            </w:r>
            <w:r w:rsidRPr="00771D97">
              <w:rPr>
                <w:rFonts w:ascii="Times New Roman" w:hAnsi="Times New Roman" w:cs="Times New Roman"/>
                <w:color w:val="000000" w:themeColor="text1"/>
                <w:sz w:val="16"/>
                <w:szCs w:val="16"/>
              </w:rPr>
              <w:t>:</w:t>
            </w:r>
            <w:r w:rsidR="00E61062" w:rsidRPr="00771D97">
              <w:rPr>
                <w:rFonts w:ascii="Times New Roman" w:hAnsi="Times New Roman" w:cs="Times New Roman"/>
                <w:sz w:val="16"/>
                <w:szCs w:val="16"/>
              </w:rPr>
              <w:t xml:space="preserve"> There are two APN programs in Chile, (University </w:t>
            </w:r>
            <w:r w:rsidR="00382132" w:rsidRPr="00771D97">
              <w:rPr>
                <w:rFonts w:ascii="Times New Roman" w:hAnsi="Times New Roman" w:cs="Times New Roman"/>
                <w:sz w:val="16"/>
                <w:szCs w:val="16"/>
              </w:rPr>
              <w:t xml:space="preserve">of the Andes and University del </w:t>
            </w:r>
            <w:proofErr w:type="spellStart"/>
            <w:r w:rsidR="00382132" w:rsidRPr="00771D97">
              <w:rPr>
                <w:rFonts w:ascii="Times New Roman" w:hAnsi="Times New Roman" w:cs="Times New Roman"/>
                <w:sz w:val="16"/>
                <w:szCs w:val="16"/>
              </w:rPr>
              <w:t>Desarollo</w:t>
            </w:r>
            <w:proofErr w:type="spellEnd"/>
            <w:r w:rsidR="00382132" w:rsidRPr="00771D97">
              <w:rPr>
                <w:rFonts w:ascii="Times New Roman" w:hAnsi="Times New Roman" w:cs="Times New Roman"/>
                <w:sz w:val="16"/>
                <w:szCs w:val="16"/>
              </w:rPr>
              <w:t xml:space="preserve"> [UDD]</w:t>
            </w:r>
            <w:r w:rsidR="00E61062" w:rsidRPr="00771D97">
              <w:rPr>
                <w:rFonts w:ascii="Times New Roman" w:hAnsi="Times New Roman" w:cs="Times New Roman"/>
                <w:sz w:val="16"/>
                <w:szCs w:val="16"/>
              </w:rPr>
              <w:t>)</w:t>
            </w:r>
            <w:r w:rsidRPr="00771D97">
              <w:rPr>
                <w:rFonts w:ascii="Times New Roman" w:hAnsi="Times New Roman" w:cs="Times New Roman"/>
                <w:sz w:val="16"/>
                <w:szCs w:val="16"/>
              </w:rPr>
              <w:t>. Masters program in Adult Acute Care</w:t>
            </w:r>
            <w:r w:rsidR="00B01386" w:rsidRPr="00771D97">
              <w:rPr>
                <w:rFonts w:ascii="Times New Roman" w:hAnsi="Times New Roman" w:cs="Times New Roman"/>
                <w:sz w:val="16"/>
                <w:szCs w:val="16"/>
              </w:rPr>
              <w:t xml:space="preserve"> University of the Andes.</w:t>
            </w:r>
            <w:r w:rsidR="00B01386" w:rsidRPr="00771D97">
              <w:rPr>
                <w:rFonts w:ascii="Times New Roman" w:hAnsi="Times New Roman" w:cs="Times New Roman"/>
                <w:sz w:val="16"/>
                <w:szCs w:val="16"/>
                <w:vertAlign w:val="superscript"/>
              </w:rPr>
              <w:t xml:space="preserve"> </w:t>
            </w:r>
            <w:r w:rsidR="00797B21" w:rsidRPr="00771D97">
              <w:rPr>
                <w:rFonts w:ascii="Times New Roman" w:hAnsi="Times New Roman" w:cs="Times New Roman"/>
                <w:sz w:val="16"/>
                <w:szCs w:val="16"/>
                <w:vertAlign w:val="superscript"/>
              </w:rPr>
              <w:fldChar w:fldCharType="begin" w:fldLock="1"/>
            </w:r>
            <w:r w:rsidR="00190B6F">
              <w:rPr>
                <w:rFonts w:ascii="Times New Roman" w:hAnsi="Times New Roman" w:cs="Times New Roman"/>
                <w:sz w:val="16"/>
                <w:szCs w:val="16"/>
                <w:vertAlign w:val="superscript"/>
              </w:rPr>
              <w:instrText>ADDIN CSL_CITATION {"citationItems":[{"id":"ITEM-1","itemData":{"author":[{"dropping-particle":"","family":"Schober","given":"M","non-dropping-particle":"","parse-names":false,"suffix":""}],"id":"ITEM-1","issued":{"date-parts":[["2016"]]},"publisher":"Springer International Publishing","publisher-place":"Geneva, Switzerland","title":"Introduction to advanced nursing practice: an international focus","type":"book"},"uris":["http://www.mendeley.com/documents/?uuid=3d488b5f-e463-409c-9103-0a11a2dd5dda"]},{"id":"ITEM-2","itemData":{"DOI":"10.1590/1518-8345.1677.2826","ISSN":"0104-1169","abstract":"ABSTRACT Objective: to examine advanced practice nursing (APN) roles internationally to inform role development in Latin America and the Caribbean to support universal health coverage and universal access to health. Method: we examined literature related to APN roles, their global deployment, and APN effectiveness in relation to universal health coverage and access to health. Results: given evidence of their effectiveness in many countries, APN roles are ideally suited as part of a primary health care workforce strategy in Latin America to enhance universal health coverage and access to health. Brazil, Chile, Colombia, and Mexico are well positioned to build this workforce. Role implementation barriers include lack of role clarity, legislation/regulation, education, funding, and physician resistance. Strong nursing leadership to align APN roles with policy priorities, and to work in partnership with primary care providers and policy makers is needed for successful role implementation. Conclusions: given the diversity of contexts across nations, it is important to systematically assess country and population health needs to introduce the most appropriate complement and mix of APN roles and inform implementation. Successful APN role introduction in Latin America and the Caribbean could provide a roadmap for similar roles in other low/middle income countries.","author":[{"dropping-particle":"","family":"Bryant-Lukosius","given":"Denise","non-dropping-particle":"","parse-names":false,"suffix":""},{"dropping-particle":"","family":"Valaitis","given":"Ruta","non-dropping-particle":"","parse-names":false,"suffix":""},{"dropping-particle":"","family":"Martin-Misener","given":"Ruth","non-dropping-particle":"","parse-names":false,"suffix":""},{"dropping-particle":"","family":"Donald","given":"Faith","non-dropping-particle":"","parse-names":false,"suffix":""},{"dropping-particle":"","family":"Peña","given":"Laura Morán","non-dropping-particle":"","parse-names":false,"suffix":""},{"dropping-particle":"","family":"Brousseau","given":"Linda","non-dropping-particle":"","parse-names":false,"suffix":""}],"container-title":"Revista Latino-Americana de Enfermagem","id":"ITEM-2","issued":{"date-parts":[["2017","1","30"]]},"title":"Advanced Practice Nursing: A Strategy for Achieving Universal Health Coverage and Universal Access to Health","type":"article-journal","volume":"25"},"uris":["http://www.mendeley.com/documents/?uuid=fb8463f4-db4e-449d-af32-8634d43bc088"]}],"mendeley":{"formattedCitation":"&lt;sup&gt;3,4&lt;/sup&gt;","plainTextFormattedCitation":"3,4","previouslyFormattedCitation":"&lt;sup&gt;12,13&lt;/sup&gt;"},"properties":{"noteIndex":0},"schema":"https://github.com/citation-style-language/schema/raw/master/csl-citation.json"}</w:instrText>
            </w:r>
            <w:r w:rsidR="00797B21" w:rsidRPr="00771D97">
              <w:rPr>
                <w:rFonts w:ascii="Times New Roman" w:hAnsi="Times New Roman" w:cs="Times New Roman"/>
                <w:sz w:val="16"/>
                <w:szCs w:val="16"/>
                <w:vertAlign w:val="superscript"/>
              </w:rPr>
              <w:fldChar w:fldCharType="separate"/>
            </w:r>
            <w:r w:rsidR="00190B6F" w:rsidRPr="00190B6F">
              <w:rPr>
                <w:rFonts w:ascii="Times New Roman" w:hAnsi="Times New Roman" w:cs="Times New Roman"/>
                <w:noProof/>
                <w:sz w:val="16"/>
                <w:szCs w:val="16"/>
                <w:vertAlign w:val="superscript"/>
              </w:rPr>
              <w:t>3,4</w:t>
            </w:r>
            <w:r w:rsidR="00797B21" w:rsidRPr="00771D97">
              <w:rPr>
                <w:rFonts w:ascii="Times New Roman" w:hAnsi="Times New Roman" w:cs="Times New Roman"/>
                <w:sz w:val="16"/>
                <w:szCs w:val="16"/>
                <w:vertAlign w:val="superscript"/>
              </w:rPr>
              <w:fldChar w:fldCharType="end"/>
            </w:r>
          </w:p>
        </w:tc>
        <w:tc>
          <w:tcPr>
            <w:tcW w:w="1065" w:type="pct"/>
          </w:tcPr>
          <w:p w14:paraId="25EE9B22" w14:textId="10275EB3" w:rsidR="000A74FE" w:rsidRPr="00771D97" w:rsidRDefault="00C543D3" w:rsidP="00190B6F">
            <w:pPr>
              <w:pStyle w:val="ListParagraph"/>
              <w:numPr>
                <w:ilvl w:val="0"/>
                <w:numId w:val="18"/>
              </w:numPr>
              <w:ind w:left="253" w:hanging="270"/>
              <w:rPr>
                <w:rFonts w:ascii="Times New Roman" w:hAnsi="Times New Roman" w:cs="Times New Roman"/>
                <w:sz w:val="16"/>
                <w:szCs w:val="16"/>
              </w:rPr>
            </w:pPr>
            <w:r w:rsidRPr="00771D97">
              <w:rPr>
                <w:rFonts w:ascii="Times New Roman" w:hAnsi="Times New Roman" w:cs="Times New Roman"/>
                <w:sz w:val="16"/>
                <w:szCs w:val="16"/>
              </w:rPr>
              <w:t>Countries do not have faculty who are APNs</w:t>
            </w:r>
            <w:r w:rsidR="00562750" w:rsidRPr="00771D97">
              <w:rPr>
                <w:rFonts w:ascii="Times New Roman" w:hAnsi="Times New Roman" w:cs="Times New Roman"/>
                <w:sz w:val="16"/>
                <w:szCs w:val="16"/>
              </w:rPr>
              <w:t xml:space="preserve"> </w:t>
            </w:r>
            <w:r w:rsidR="00797B21" w:rsidRPr="00771D97">
              <w:rPr>
                <w:rFonts w:ascii="Times New Roman" w:hAnsi="Times New Roman" w:cs="Times New Roman"/>
                <w:sz w:val="16"/>
                <w:szCs w:val="16"/>
              </w:rPr>
              <w:t>(personal comm</w:t>
            </w:r>
            <w:r w:rsidR="00905F3A" w:rsidRPr="00771D97">
              <w:rPr>
                <w:rFonts w:ascii="Times New Roman" w:hAnsi="Times New Roman" w:cs="Times New Roman"/>
                <w:sz w:val="16"/>
                <w:szCs w:val="16"/>
              </w:rPr>
              <w:t>unication</w:t>
            </w:r>
            <w:r w:rsidR="00797B21" w:rsidRPr="00771D97">
              <w:rPr>
                <w:rFonts w:ascii="Times New Roman" w:hAnsi="Times New Roman" w:cs="Times New Roman"/>
                <w:sz w:val="16"/>
                <w:szCs w:val="16"/>
              </w:rPr>
              <w:t>.)</w:t>
            </w:r>
          </w:p>
        </w:tc>
        <w:tc>
          <w:tcPr>
            <w:tcW w:w="1224" w:type="pct"/>
          </w:tcPr>
          <w:p w14:paraId="4DC2356D" w14:textId="77777777" w:rsidR="000A74FE" w:rsidRPr="00771D97" w:rsidRDefault="000A74FE" w:rsidP="00190B6F">
            <w:pPr>
              <w:pStyle w:val="ListParagraph"/>
              <w:ind w:left="260"/>
              <w:rPr>
                <w:rFonts w:ascii="Times New Roman" w:hAnsi="Times New Roman" w:cs="Times New Roman"/>
                <w:sz w:val="16"/>
                <w:szCs w:val="16"/>
              </w:rPr>
            </w:pPr>
          </w:p>
        </w:tc>
        <w:tc>
          <w:tcPr>
            <w:tcW w:w="1132" w:type="pct"/>
          </w:tcPr>
          <w:p w14:paraId="2E887AC7" w14:textId="77777777" w:rsidR="000A74FE" w:rsidRPr="00771D97" w:rsidRDefault="000A74FE" w:rsidP="00190B6F">
            <w:pPr>
              <w:pStyle w:val="ListParagraph"/>
              <w:ind w:left="268"/>
              <w:rPr>
                <w:rFonts w:ascii="Times New Roman" w:hAnsi="Times New Roman" w:cs="Times New Roman"/>
                <w:sz w:val="16"/>
                <w:szCs w:val="16"/>
              </w:rPr>
            </w:pPr>
          </w:p>
        </w:tc>
      </w:tr>
      <w:tr w:rsidR="00262E88" w:rsidRPr="00771D97" w14:paraId="64472DFB" w14:textId="77777777" w:rsidTr="00190B6F">
        <w:tc>
          <w:tcPr>
            <w:tcW w:w="581" w:type="pct"/>
          </w:tcPr>
          <w:p w14:paraId="1F7C99BA" w14:textId="77777777" w:rsidR="000A74FE" w:rsidRPr="00771D97" w:rsidRDefault="000A74FE" w:rsidP="00190B6F">
            <w:pPr>
              <w:ind w:left="321" w:hanging="321"/>
              <w:rPr>
                <w:b/>
                <w:sz w:val="16"/>
                <w:szCs w:val="16"/>
              </w:rPr>
            </w:pPr>
            <w:r w:rsidRPr="00771D97">
              <w:rPr>
                <w:b/>
                <w:sz w:val="16"/>
                <w:szCs w:val="16"/>
              </w:rPr>
              <w:t xml:space="preserve">Licensure/Title </w:t>
            </w:r>
          </w:p>
        </w:tc>
        <w:tc>
          <w:tcPr>
            <w:tcW w:w="999" w:type="pct"/>
          </w:tcPr>
          <w:p w14:paraId="0A2229C6" w14:textId="77777777" w:rsidR="000A74FE" w:rsidRPr="00771D97" w:rsidRDefault="000A74FE" w:rsidP="00190B6F">
            <w:pPr>
              <w:pStyle w:val="ListParagraph"/>
              <w:ind w:left="340"/>
              <w:rPr>
                <w:rFonts w:ascii="Times New Roman" w:hAnsi="Times New Roman" w:cs="Times New Roman"/>
                <w:sz w:val="16"/>
                <w:szCs w:val="16"/>
              </w:rPr>
            </w:pPr>
          </w:p>
        </w:tc>
        <w:tc>
          <w:tcPr>
            <w:tcW w:w="1065" w:type="pct"/>
          </w:tcPr>
          <w:p w14:paraId="5BA9430E" w14:textId="77777777" w:rsidR="000A74FE" w:rsidRPr="00771D97" w:rsidRDefault="000A74FE" w:rsidP="00190B6F">
            <w:pPr>
              <w:ind w:left="348" w:hanging="270"/>
              <w:rPr>
                <w:sz w:val="16"/>
                <w:szCs w:val="16"/>
              </w:rPr>
            </w:pPr>
          </w:p>
        </w:tc>
        <w:tc>
          <w:tcPr>
            <w:tcW w:w="1224" w:type="pct"/>
          </w:tcPr>
          <w:p w14:paraId="077E5DC9" w14:textId="77777777" w:rsidR="000A74FE" w:rsidRPr="00771D97" w:rsidRDefault="000A74FE" w:rsidP="00190B6F">
            <w:pPr>
              <w:ind w:left="260" w:hanging="260"/>
              <w:rPr>
                <w:sz w:val="16"/>
                <w:szCs w:val="16"/>
              </w:rPr>
            </w:pPr>
          </w:p>
        </w:tc>
        <w:tc>
          <w:tcPr>
            <w:tcW w:w="1132" w:type="pct"/>
          </w:tcPr>
          <w:p w14:paraId="15E09880" w14:textId="77777777" w:rsidR="000A74FE" w:rsidRPr="00771D97" w:rsidRDefault="000A74FE" w:rsidP="00190B6F">
            <w:pPr>
              <w:ind w:left="268" w:right="1440" w:hanging="270"/>
              <w:rPr>
                <w:sz w:val="16"/>
                <w:szCs w:val="16"/>
              </w:rPr>
            </w:pPr>
          </w:p>
        </w:tc>
      </w:tr>
      <w:tr w:rsidR="00190B6F" w:rsidRPr="00771D97" w14:paraId="50B2CCAF" w14:textId="77777777" w:rsidTr="00190B6F">
        <w:tc>
          <w:tcPr>
            <w:tcW w:w="581" w:type="pct"/>
          </w:tcPr>
          <w:p w14:paraId="1B9875DA" w14:textId="4E6FC1C2" w:rsidR="00190B6F" w:rsidRPr="00771D97" w:rsidRDefault="00190B6F" w:rsidP="00190B6F">
            <w:pPr>
              <w:ind w:left="321" w:hanging="321"/>
              <w:rPr>
                <w:b/>
                <w:sz w:val="16"/>
                <w:szCs w:val="16"/>
              </w:rPr>
            </w:pPr>
            <w:r>
              <w:rPr>
                <w:b/>
                <w:sz w:val="16"/>
                <w:szCs w:val="16"/>
              </w:rPr>
              <w:t>Role/SOP</w:t>
            </w:r>
          </w:p>
        </w:tc>
        <w:tc>
          <w:tcPr>
            <w:tcW w:w="999" w:type="pct"/>
          </w:tcPr>
          <w:p w14:paraId="42EDDB1A" w14:textId="77777777" w:rsidR="00190B6F" w:rsidRPr="00771D97" w:rsidRDefault="00190B6F" w:rsidP="00190B6F">
            <w:pPr>
              <w:pStyle w:val="ListParagraph"/>
              <w:ind w:left="340"/>
              <w:rPr>
                <w:rFonts w:ascii="Times New Roman" w:hAnsi="Times New Roman" w:cs="Times New Roman"/>
                <w:sz w:val="16"/>
                <w:szCs w:val="16"/>
              </w:rPr>
            </w:pPr>
          </w:p>
        </w:tc>
        <w:tc>
          <w:tcPr>
            <w:tcW w:w="1065" w:type="pct"/>
          </w:tcPr>
          <w:p w14:paraId="39FB430C" w14:textId="77777777" w:rsidR="00190B6F" w:rsidRPr="00771D97" w:rsidRDefault="00190B6F" w:rsidP="00190B6F">
            <w:pPr>
              <w:ind w:left="348" w:hanging="270"/>
              <w:rPr>
                <w:sz w:val="16"/>
                <w:szCs w:val="16"/>
              </w:rPr>
            </w:pPr>
          </w:p>
        </w:tc>
        <w:tc>
          <w:tcPr>
            <w:tcW w:w="1224" w:type="pct"/>
          </w:tcPr>
          <w:p w14:paraId="7747EB96" w14:textId="77777777" w:rsidR="00190B6F" w:rsidRPr="00771D97" w:rsidRDefault="00190B6F" w:rsidP="00190B6F">
            <w:pPr>
              <w:ind w:left="260" w:hanging="260"/>
              <w:rPr>
                <w:sz w:val="16"/>
                <w:szCs w:val="16"/>
              </w:rPr>
            </w:pPr>
          </w:p>
        </w:tc>
        <w:tc>
          <w:tcPr>
            <w:tcW w:w="1132" w:type="pct"/>
          </w:tcPr>
          <w:p w14:paraId="1D25DD98" w14:textId="77777777" w:rsidR="00190B6F" w:rsidRPr="00771D97" w:rsidRDefault="00190B6F" w:rsidP="00190B6F">
            <w:pPr>
              <w:ind w:left="268" w:right="1440" w:hanging="270"/>
              <w:rPr>
                <w:sz w:val="16"/>
                <w:szCs w:val="16"/>
              </w:rPr>
            </w:pPr>
          </w:p>
        </w:tc>
      </w:tr>
      <w:tr w:rsidR="00190B6F" w:rsidRPr="00771D97" w14:paraId="739B574D" w14:textId="77777777" w:rsidTr="00190B6F">
        <w:tc>
          <w:tcPr>
            <w:tcW w:w="5000" w:type="pct"/>
            <w:gridSpan w:val="5"/>
            <w:shd w:val="clear" w:color="auto" w:fill="FEFFD0"/>
          </w:tcPr>
          <w:p w14:paraId="367CFA4E" w14:textId="342CEC88" w:rsidR="00190B6F" w:rsidRPr="00190B6F" w:rsidRDefault="00190B6F" w:rsidP="00190B6F">
            <w:pPr>
              <w:ind w:left="268" w:right="1440" w:hanging="270"/>
              <w:jc w:val="center"/>
              <w:rPr>
                <w:b/>
                <w:sz w:val="16"/>
                <w:szCs w:val="16"/>
              </w:rPr>
            </w:pPr>
            <w:r w:rsidRPr="00190B6F">
              <w:rPr>
                <w:b/>
                <w:sz w:val="16"/>
                <w:szCs w:val="16"/>
              </w:rPr>
              <w:t>Caribbean</w:t>
            </w:r>
          </w:p>
        </w:tc>
      </w:tr>
      <w:tr w:rsidR="00190B6F" w:rsidRPr="00771D97" w14:paraId="337AB6AC" w14:textId="77777777" w:rsidTr="00190B6F">
        <w:tc>
          <w:tcPr>
            <w:tcW w:w="581" w:type="pct"/>
          </w:tcPr>
          <w:p w14:paraId="4D4CDF29" w14:textId="77777777" w:rsidR="00190B6F" w:rsidRPr="00771D97" w:rsidRDefault="00190B6F" w:rsidP="00190B6F">
            <w:pPr>
              <w:ind w:right="167"/>
              <w:rPr>
                <w:b/>
                <w:sz w:val="16"/>
                <w:szCs w:val="16"/>
              </w:rPr>
            </w:pPr>
            <w:r w:rsidRPr="00771D97">
              <w:rPr>
                <w:b/>
                <w:sz w:val="16"/>
                <w:szCs w:val="16"/>
              </w:rPr>
              <w:t xml:space="preserve">Regulatory authority </w:t>
            </w:r>
          </w:p>
          <w:p w14:paraId="19BBDAF7" w14:textId="78E03B38" w:rsidR="00190B6F" w:rsidRPr="00771D97" w:rsidRDefault="00190B6F" w:rsidP="00190B6F">
            <w:pPr>
              <w:ind w:left="321" w:hanging="321"/>
              <w:rPr>
                <w:b/>
                <w:sz w:val="16"/>
                <w:szCs w:val="16"/>
              </w:rPr>
            </w:pPr>
          </w:p>
        </w:tc>
        <w:tc>
          <w:tcPr>
            <w:tcW w:w="999" w:type="pct"/>
          </w:tcPr>
          <w:p w14:paraId="1570DE98" w14:textId="11DE93FF" w:rsidR="00190B6F" w:rsidRPr="00771D97" w:rsidRDefault="00190B6F" w:rsidP="00190B6F">
            <w:pPr>
              <w:pStyle w:val="ListParagraph"/>
              <w:numPr>
                <w:ilvl w:val="0"/>
                <w:numId w:val="27"/>
              </w:numPr>
              <w:ind w:left="244" w:right="-202" w:hanging="270"/>
              <w:rPr>
                <w:rFonts w:ascii="Times New Roman" w:hAnsi="Times New Roman" w:cs="Times New Roman"/>
                <w:color w:val="000000" w:themeColor="text1"/>
                <w:sz w:val="16"/>
                <w:szCs w:val="16"/>
                <w:vertAlign w:val="superscript"/>
              </w:rPr>
            </w:pPr>
            <w:r w:rsidRPr="00771D97">
              <w:rPr>
                <w:rFonts w:ascii="Times New Roman" w:hAnsi="Times New Roman" w:cs="Times New Roman"/>
                <w:color w:val="000000" w:themeColor="text1"/>
                <w:sz w:val="16"/>
                <w:szCs w:val="16"/>
              </w:rPr>
              <w:t xml:space="preserve">MONTSERRAT:  NP practice </w:t>
            </w:r>
            <w:r w:rsidRPr="00771D97">
              <w:rPr>
                <w:rFonts w:ascii="Times New Roman" w:hAnsi="Times New Roman" w:cs="Times New Roman"/>
                <w:color w:val="000000" w:themeColor="text1"/>
                <w:sz w:val="16"/>
                <w:szCs w:val="16"/>
                <w:vertAlign w:val="superscript"/>
              </w:rPr>
              <w:fldChar w:fldCharType="begin" w:fldLock="1"/>
            </w:r>
            <w:r>
              <w:rPr>
                <w:rFonts w:ascii="Times New Roman" w:hAnsi="Times New Roman" w:cs="Times New Roman"/>
                <w:color w:val="000000" w:themeColor="text1"/>
                <w:sz w:val="16"/>
                <w:szCs w:val="16"/>
                <w:vertAlign w:val="superscript"/>
              </w:rPr>
              <w:instrText>ADDIN CSL_CITATION {"citationItems":[{"id":"ITEM-1","itemData":{"URL":"http://moh.gov.ms/wp-content/uploads/2008/11/nurses-and-midwives-act.pdf","accessed":{"date-parts":[["2019","1","7"]]},"author":[{"dropping-particle":"","family":"Laws of Monteserrat","given":"","non-dropping-particle":"","parse-names":false,"suffix":""}],"id":"ITEM-1","issued":{"date-parts":[["2002"]]},"title":"Nurses and midwives act and subsidiary legislation, revised edition","type":"webpage"},"uris":["http://www.mendeley.com/documents/?uuid=fb7dd720-c40e-4a0a-ae5a-32f736e51a4d"]}],"mendeley":{"formattedCitation":"&lt;sup&gt;5&lt;/sup&gt;","plainTextFormattedCitation":"5","previouslyFormattedCitation":"&lt;sup&gt;1&lt;/sup&gt;"},"properties":{"noteIndex":0},"schema":"https://github.com/citation-style-language/schema/raw/master/csl-citation.json"}</w:instrText>
            </w:r>
            <w:r w:rsidRPr="00771D97">
              <w:rPr>
                <w:rFonts w:ascii="Times New Roman" w:hAnsi="Times New Roman" w:cs="Times New Roman"/>
                <w:color w:val="000000" w:themeColor="text1"/>
                <w:sz w:val="16"/>
                <w:szCs w:val="16"/>
                <w:vertAlign w:val="superscript"/>
              </w:rPr>
              <w:fldChar w:fldCharType="separate"/>
            </w:r>
            <w:r w:rsidRPr="00190B6F">
              <w:rPr>
                <w:rFonts w:ascii="Times New Roman" w:hAnsi="Times New Roman" w:cs="Times New Roman"/>
                <w:noProof/>
                <w:color w:val="000000" w:themeColor="text1"/>
                <w:sz w:val="16"/>
                <w:szCs w:val="16"/>
                <w:vertAlign w:val="superscript"/>
              </w:rPr>
              <w:t>5</w:t>
            </w:r>
            <w:r w:rsidRPr="00771D97">
              <w:rPr>
                <w:rFonts w:ascii="Times New Roman" w:hAnsi="Times New Roman" w:cs="Times New Roman"/>
                <w:color w:val="000000" w:themeColor="text1"/>
                <w:sz w:val="16"/>
                <w:szCs w:val="16"/>
                <w:vertAlign w:val="superscript"/>
              </w:rPr>
              <w:fldChar w:fldCharType="end"/>
            </w:r>
          </w:p>
          <w:p w14:paraId="2618208C" w14:textId="1905D511" w:rsidR="00190B6F" w:rsidRPr="00771D97" w:rsidRDefault="00190B6F" w:rsidP="00190B6F">
            <w:pPr>
              <w:pStyle w:val="ListParagraph"/>
              <w:numPr>
                <w:ilvl w:val="0"/>
                <w:numId w:val="21"/>
              </w:numPr>
              <w:ind w:left="245" w:right="-202" w:hanging="270"/>
              <w:rPr>
                <w:rFonts w:ascii="Times New Roman" w:hAnsi="Times New Roman" w:cs="Times New Roman"/>
                <w:color w:val="000000" w:themeColor="text1"/>
                <w:sz w:val="16"/>
                <w:szCs w:val="16"/>
              </w:rPr>
            </w:pPr>
            <w:r w:rsidRPr="00771D97">
              <w:rPr>
                <w:rFonts w:ascii="Times New Roman" w:hAnsi="Times New Roman" w:cs="Times New Roman"/>
                <w:color w:val="000000" w:themeColor="text1"/>
                <w:sz w:val="16"/>
                <w:szCs w:val="16"/>
              </w:rPr>
              <w:t xml:space="preserve">TRINIDAD AND TOBAGO: NP practice </w:t>
            </w:r>
            <w:r w:rsidRPr="00771D97">
              <w:rPr>
                <w:rFonts w:ascii="Times New Roman" w:hAnsi="Times New Roman" w:cs="Times New Roman"/>
                <w:color w:val="000000" w:themeColor="text1"/>
                <w:sz w:val="16"/>
                <w:szCs w:val="16"/>
                <w:vertAlign w:val="superscript"/>
              </w:rPr>
              <w:fldChar w:fldCharType="begin" w:fldLock="1"/>
            </w:r>
            <w:r>
              <w:rPr>
                <w:rFonts w:ascii="Times New Roman" w:hAnsi="Times New Roman" w:cs="Times New Roman"/>
                <w:color w:val="000000" w:themeColor="text1"/>
                <w:sz w:val="16"/>
                <w:szCs w:val="16"/>
                <w:vertAlign w:val="superscript"/>
              </w:rPr>
              <w:instrText>ADDIN CSL_CITATION {"citationItems":[{"id":"ITEM-1","itemData":{"URL":"http://www.ttparliament.org/legislations/a2014-08.pdf","accessed":{"date-parts":[["2019","1","7"]]},"author":[{"dropping-particle":"","family":"Republic of Trinidad and Tobago","given":"","non-dropping-particle":"","parse-names":false,"suffix":""}],"id":"ITEM-1","issued":{"date-parts":[["2014"]]},"title":"An act to amend the nurses and midwives act Chap. 29:53, Act No. 8","type":"webpage"},"uris":["http://www.mendeley.com/documents/?uuid=0d56c83f-ea5e-455f-aa03-b117cb3df91c"]}],"mendeley":{"formattedCitation":"&lt;sup&gt;6&lt;/sup&gt;","plainTextFormattedCitation":"6","previouslyFormattedCitation":"&lt;sup&gt;2&lt;/sup&gt;"},"properties":{"noteIndex":0},"schema":"https://github.com/citation-style-language/schema/raw/master/csl-citation.json"}</w:instrText>
            </w:r>
            <w:r w:rsidRPr="00771D97">
              <w:rPr>
                <w:rFonts w:ascii="Times New Roman" w:hAnsi="Times New Roman" w:cs="Times New Roman"/>
                <w:color w:val="000000" w:themeColor="text1"/>
                <w:sz w:val="16"/>
                <w:szCs w:val="16"/>
                <w:vertAlign w:val="superscript"/>
              </w:rPr>
              <w:fldChar w:fldCharType="separate"/>
            </w:r>
            <w:r w:rsidRPr="00190B6F">
              <w:rPr>
                <w:rFonts w:ascii="Times New Roman" w:hAnsi="Times New Roman" w:cs="Times New Roman"/>
                <w:noProof/>
                <w:color w:val="000000" w:themeColor="text1"/>
                <w:sz w:val="16"/>
                <w:szCs w:val="16"/>
                <w:vertAlign w:val="superscript"/>
              </w:rPr>
              <w:t>6</w:t>
            </w:r>
            <w:r w:rsidRPr="00771D97">
              <w:rPr>
                <w:rFonts w:ascii="Times New Roman" w:hAnsi="Times New Roman" w:cs="Times New Roman"/>
                <w:color w:val="000000" w:themeColor="text1"/>
                <w:sz w:val="16"/>
                <w:szCs w:val="16"/>
                <w:vertAlign w:val="superscript"/>
              </w:rPr>
              <w:fldChar w:fldCharType="end"/>
            </w:r>
          </w:p>
          <w:p w14:paraId="06A55E99" w14:textId="24DF2F0A" w:rsidR="00190B6F" w:rsidRPr="00771D97" w:rsidRDefault="00190B6F" w:rsidP="00190B6F">
            <w:pPr>
              <w:pStyle w:val="ListParagraph"/>
              <w:numPr>
                <w:ilvl w:val="0"/>
                <w:numId w:val="21"/>
              </w:numPr>
              <w:ind w:left="244" w:right="-202" w:hanging="270"/>
              <w:rPr>
                <w:rFonts w:ascii="Times New Roman" w:hAnsi="Times New Roman" w:cs="Times New Roman"/>
                <w:color w:val="000000" w:themeColor="text1"/>
                <w:sz w:val="16"/>
                <w:szCs w:val="16"/>
              </w:rPr>
            </w:pPr>
            <w:r w:rsidRPr="00771D97">
              <w:rPr>
                <w:rFonts w:ascii="Times New Roman" w:hAnsi="Times New Roman" w:cs="Times New Roman"/>
                <w:color w:val="000000" w:themeColor="text1"/>
                <w:sz w:val="16"/>
                <w:szCs w:val="16"/>
              </w:rPr>
              <w:t xml:space="preserve">BELIZE: NP practice </w:t>
            </w:r>
            <w:r w:rsidRPr="00771D97">
              <w:rPr>
                <w:rFonts w:ascii="Times New Roman" w:hAnsi="Times New Roman" w:cs="Times New Roman"/>
                <w:color w:val="000000" w:themeColor="text1"/>
                <w:sz w:val="16"/>
                <w:szCs w:val="16"/>
              </w:rPr>
              <w:fldChar w:fldCharType="begin" w:fldLock="1"/>
            </w:r>
            <w:r>
              <w:rPr>
                <w:rFonts w:ascii="Times New Roman" w:hAnsi="Times New Roman" w:cs="Times New Roman"/>
                <w:color w:val="000000" w:themeColor="text1"/>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7&lt;/sup&gt;","plainTextFormattedCitation":"7","previouslyFormattedCitation":"&lt;sup&gt;3&lt;/sup&gt;"},"properties":{"noteIndex":0},"schema":"https://github.com/citation-style-language/schema/raw/master/csl-citation.json"}</w:instrText>
            </w:r>
            <w:r w:rsidRPr="00771D97">
              <w:rPr>
                <w:rFonts w:ascii="Times New Roman" w:hAnsi="Times New Roman" w:cs="Times New Roman"/>
                <w:color w:val="000000" w:themeColor="text1"/>
                <w:sz w:val="16"/>
                <w:szCs w:val="16"/>
              </w:rPr>
              <w:fldChar w:fldCharType="separate"/>
            </w:r>
            <w:r w:rsidRPr="00190B6F">
              <w:rPr>
                <w:rFonts w:ascii="Times New Roman" w:hAnsi="Times New Roman" w:cs="Times New Roman"/>
                <w:noProof/>
                <w:color w:val="000000" w:themeColor="text1"/>
                <w:sz w:val="16"/>
                <w:szCs w:val="16"/>
                <w:vertAlign w:val="superscript"/>
              </w:rPr>
              <w:t>7</w:t>
            </w:r>
            <w:r w:rsidRPr="00771D97">
              <w:rPr>
                <w:rFonts w:ascii="Times New Roman" w:hAnsi="Times New Roman" w:cs="Times New Roman"/>
                <w:color w:val="000000" w:themeColor="text1"/>
                <w:sz w:val="16"/>
                <w:szCs w:val="16"/>
              </w:rPr>
              <w:fldChar w:fldCharType="end"/>
            </w:r>
          </w:p>
          <w:p w14:paraId="112ACEDA" w14:textId="1721D8BE" w:rsidR="00190B6F" w:rsidRPr="00771D97" w:rsidRDefault="00190B6F" w:rsidP="00190B6F">
            <w:pPr>
              <w:pStyle w:val="ListParagraph"/>
              <w:numPr>
                <w:ilvl w:val="0"/>
                <w:numId w:val="21"/>
              </w:numPr>
              <w:ind w:left="244" w:right="-202" w:hanging="270"/>
              <w:rPr>
                <w:rFonts w:ascii="Times New Roman" w:hAnsi="Times New Roman" w:cs="Times New Roman"/>
                <w:color w:val="000000" w:themeColor="text1"/>
                <w:sz w:val="16"/>
                <w:szCs w:val="16"/>
              </w:rPr>
            </w:pPr>
            <w:r w:rsidRPr="00771D97">
              <w:rPr>
                <w:rFonts w:ascii="Times New Roman" w:hAnsi="Times New Roman" w:cs="Times New Roman"/>
                <w:color w:val="000000" w:themeColor="text1"/>
                <w:sz w:val="16"/>
                <w:szCs w:val="16"/>
              </w:rPr>
              <w:t xml:space="preserve">ST. LUCIA: NP practice, Nurse anesthetists </w:t>
            </w:r>
            <w:r w:rsidRPr="00771D97">
              <w:rPr>
                <w:rFonts w:ascii="Times New Roman" w:hAnsi="Times New Roman" w:cs="Times New Roman"/>
                <w:color w:val="000000" w:themeColor="text1"/>
                <w:sz w:val="16"/>
                <w:szCs w:val="16"/>
              </w:rPr>
              <w:fldChar w:fldCharType="begin" w:fldLock="1"/>
            </w:r>
            <w:r>
              <w:rPr>
                <w:rFonts w:ascii="Times New Roman" w:hAnsi="Times New Roman" w:cs="Times New Roman"/>
                <w:color w:val="000000" w:themeColor="text1"/>
                <w:sz w:val="16"/>
                <w:szCs w:val="16"/>
              </w:rPr>
              <w:instrText>ADDIN CSL_CITATION {"citationItems":[{"id":"ITEM-1","itemData":{"DOI":"10.1596/978-1-4648-0830-2","ISBN":"978-1-4648-0830-2","author":[{"dropping-particle":"","family":"Carpio","given":"Carmen","non-dropping-particle":"","parse-names":false,"suffix":""},{"dropping-particle":"","family":"Fuller-Wimbush","given":"Danielle","non-dropping-particle":"","parse-names":false,"suffix":""}],"id":"ITEM-1","issued":{"date-parts":[["2016","7","15"]]},"publisher":"The World Bank","title":"The Nurse Workforce in the Eastern Caribbean: Meeting the Challenges of Noncommunicable Diseases","type":"book"},"uris":["http://www.mendeley.com/documents/?uuid=5778eb39-75ed-40f3-a0d3-9721f7d9d705"]}],"mendeley":{"formattedCitation":"&lt;sup&gt;8&lt;/sup&gt;","plainTextFormattedCitation":"8","previouslyFormattedCitation":"&lt;sup&gt;4&lt;/sup&gt;"},"properties":{"noteIndex":0},"schema":"https://github.com/citation-style-language/schema/raw/master/csl-citation.json"}</w:instrText>
            </w:r>
            <w:r w:rsidRPr="00771D97">
              <w:rPr>
                <w:rFonts w:ascii="Times New Roman" w:hAnsi="Times New Roman" w:cs="Times New Roman"/>
                <w:color w:val="000000" w:themeColor="text1"/>
                <w:sz w:val="16"/>
                <w:szCs w:val="16"/>
              </w:rPr>
              <w:fldChar w:fldCharType="separate"/>
            </w:r>
            <w:r w:rsidRPr="00190B6F">
              <w:rPr>
                <w:rFonts w:ascii="Times New Roman" w:hAnsi="Times New Roman" w:cs="Times New Roman"/>
                <w:noProof/>
                <w:color w:val="000000" w:themeColor="text1"/>
                <w:sz w:val="16"/>
                <w:szCs w:val="16"/>
                <w:vertAlign w:val="superscript"/>
              </w:rPr>
              <w:t>8</w:t>
            </w:r>
            <w:r w:rsidRPr="00771D97">
              <w:rPr>
                <w:rFonts w:ascii="Times New Roman" w:hAnsi="Times New Roman" w:cs="Times New Roman"/>
                <w:color w:val="000000" w:themeColor="text1"/>
                <w:sz w:val="16"/>
                <w:szCs w:val="16"/>
              </w:rPr>
              <w:fldChar w:fldCharType="end"/>
            </w:r>
          </w:p>
          <w:p w14:paraId="56CBF4F8" w14:textId="3204A618" w:rsidR="00190B6F" w:rsidRPr="00190B6F" w:rsidRDefault="00190B6F" w:rsidP="00190B6F">
            <w:pPr>
              <w:pStyle w:val="ListParagraph"/>
              <w:numPr>
                <w:ilvl w:val="0"/>
                <w:numId w:val="21"/>
              </w:numPr>
              <w:ind w:left="244" w:right="-202" w:hanging="270"/>
              <w:rPr>
                <w:rFonts w:ascii="Times New Roman" w:hAnsi="Times New Roman" w:cs="Times New Roman"/>
                <w:color w:val="000000" w:themeColor="text1"/>
                <w:sz w:val="16"/>
                <w:szCs w:val="16"/>
              </w:rPr>
            </w:pPr>
            <w:r w:rsidRPr="00771D97">
              <w:rPr>
                <w:rFonts w:ascii="Times New Roman" w:hAnsi="Times New Roman" w:cs="Times New Roman"/>
                <w:color w:val="000000" w:themeColor="text1"/>
                <w:sz w:val="16"/>
                <w:szCs w:val="16"/>
              </w:rPr>
              <w:t xml:space="preserve">ST. VINCENT AND THE GRENADINES: NP practice </w:t>
            </w:r>
            <w:r w:rsidRPr="00771D97">
              <w:rPr>
                <w:rFonts w:ascii="Times New Roman" w:hAnsi="Times New Roman" w:cs="Times New Roman"/>
                <w:color w:val="000000" w:themeColor="text1"/>
                <w:sz w:val="16"/>
                <w:szCs w:val="16"/>
              </w:rPr>
              <w:fldChar w:fldCharType="begin" w:fldLock="1"/>
            </w:r>
            <w:r>
              <w:rPr>
                <w:rFonts w:ascii="Times New Roman" w:hAnsi="Times New Roman" w:cs="Times New Roman"/>
                <w:color w:val="000000" w:themeColor="text1"/>
                <w:sz w:val="16"/>
                <w:szCs w:val="16"/>
              </w:rPr>
              <w:instrText>ADDIN CSL_CITATION {"citationItems":[{"id":"ITEM-1","itemData":{"URL":"https://www.paho.org/hia2007/archivosvol2/paisesing/Saint Vincent and the Grenadines English.pdf","accessed":{"date-parts":[["2018","12","5"]]},"author":[{"dropping-particle":"","family":"Pan American Health Organization","given":"","non-dropping-particle":"","parse-names":false,"suffix":""}],"id":"ITEM-1","issued":{"date-parts":[["2007"]]},"title":"St. Vincent and the Grenadines","type":"webpage"},"uris":["http://www.mendeley.com/documents/?uuid=23748048-9925-49f8-abac-b59e137f5bb7"]}],"mendeley":{"formattedCitation":"&lt;sup&gt;9&lt;/sup&gt;","plainTextFormattedCitation":"9","previouslyFormattedCitation":"&lt;sup&gt;5&lt;/sup&gt;"},"properties":{"noteIndex":0},"schema":"https://github.com/citation-style-language/schema/raw/master/csl-citation.json"}</w:instrText>
            </w:r>
            <w:r w:rsidRPr="00771D97">
              <w:rPr>
                <w:rFonts w:ascii="Times New Roman" w:hAnsi="Times New Roman" w:cs="Times New Roman"/>
                <w:color w:val="000000" w:themeColor="text1"/>
                <w:sz w:val="16"/>
                <w:szCs w:val="16"/>
              </w:rPr>
              <w:fldChar w:fldCharType="separate"/>
            </w:r>
            <w:r w:rsidRPr="00190B6F">
              <w:rPr>
                <w:rFonts w:ascii="Times New Roman" w:hAnsi="Times New Roman" w:cs="Times New Roman"/>
                <w:noProof/>
                <w:color w:val="000000" w:themeColor="text1"/>
                <w:sz w:val="16"/>
                <w:szCs w:val="16"/>
                <w:vertAlign w:val="superscript"/>
              </w:rPr>
              <w:t>9</w:t>
            </w:r>
            <w:r w:rsidRPr="00771D97">
              <w:rPr>
                <w:rFonts w:ascii="Times New Roman" w:hAnsi="Times New Roman" w:cs="Times New Roman"/>
                <w:color w:val="000000" w:themeColor="text1"/>
                <w:sz w:val="16"/>
                <w:szCs w:val="16"/>
              </w:rPr>
              <w:fldChar w:fldCharType="end"/>
            </w:r>
          </w:p>
        </w:tc>
        <w:tc>
          <w:tcPr>
            <w:tcW w:w="1065" w:type="pct"/>
          </w:tcPr>
          <w:p w14:paraId="6981B39F" w14:textId="73D1AEDC" w:rsidR="00190B6F" w:rsidRPr="00771D97" w:rsidRDefault="00190B6F" w:rsidP="00190B6F">
            <w:pPr>
              <w:pStyle w:val="ListParagraph"/>
              <w:ind w:left="348" w:hanging="6"/>
              <w:rPr>
                <w:rFonts w:ascii="Times New Roman" w:hAnsi="Times New Roman" w:cs="Times New Roman"/>
                <w:sz w:val="16"/>
                <w:szCs w:val="16"/>
              </w:rPr>
            </w:pPr>
            <w:r w:rsidRPr="00771D97">
              <w:rPr>
                <w:rFonts w:ascii="Times New Roman" w:hAnsi="Times New Roman" w:cs="Times New Roman"/>
                <w:sz w:val="16"/>
                <w:szCs w:val="16"/>
              </w:rPr>
              <w:t xml:space="preserve">JAMAICA: Despite active practice of NPs, regulatory authority exists only at the RN level </w:t>
            </w:r>
            <w:r w:rsidRPr="00771D97">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7&lt;/sup&gt;","plainTextFormattedCitation":"7","previouslyFormattedCitation":"&lt;sup&gt;3&lt;/sup&gt;"},"properties":{"noteIndex":0},"schema":"https://github.com/citation-style-language/schema/raw/master/csl-citation.json"}</w:instrText>
            </w:r>
            <w:r w:rsidRPr="00771D97">
              <w:rPr>
                <w:rFonts w:ascii="Times New Roman" w:hAnsi="Times New Roman" w:cs="Times New Roman"/>
                <w:sz w:val="16"/>
                <w:szCs w:val="16"/>
              </w:rPr>
              <w:fldChar w:fldCharType="separate"/>
            </w:r>
            <w:r w:rsidRPr="00190B6F">
              <w:rPr>
                <w:rFonts w:ascii="Times New Roman" w:hAnsi="Times New Roman" w:cs="Times New Roman"/>
                <w:noProof/>
                <w:sz w:val="16"/>
                <w:szCs w:val="16"/>
                <w:vertAlign w:val="superscript"/>
              </w:rPr>
              <w:t>7</w:t>
            </w:r>
            <w:r w:rsidRPr="00771D97">
              <w:rPr>
                <w:rFonts w:ascii="Times New Roman" w:hAnsi="Times New Roman" w:cs="Times New Roman"/>
                <w:sz w:val="16"/>
                <w:szCs w:val="16"/>
              </w:rPr>
              <w:fldChar w:fldCharType="end"/>
            </w:r>
            <w:r w:rsidRPr="00771D97">
              <w:rPr>
                <w:rFonts w:ascii="Times New Roman" w:hAnsi="Times New Roman" w:cs="Times New Roman"/>
                <w:sz w:val="16"/>
                <w:szCs w:val="16"/>
              </w:rPr>
              <w:t xml:space="preserve"> ( personal communication)</w:t>
            </w:r>
          </w:p>
        </w:tc>
        <w:tc>
          <w:tcPr>
            <w:tcW w:w="1224" w:type="pct"/>
          </w:tcPr>
          <w:p w14:paraId="5D0F5952" w14:textId="77777777" w:rsidR="00190B6F" w:rsidRPr="00771D97" w:rsidRDefault="00190B6F" w:rsidP="00190B6F">
            <w:pPr>
              <w:pStyle w:val="ListParagraph"/>
              <w:numPr>
                <w:ilvl w:val="0"/>
                <w:numId w:val="21"/>
              </w:numPr>
              <w:ind w:left="435"/>
              <w:rPr>
                <w:rFonts w:ascii="Times New Roman" w:hAnsi="Times New Roman" w:cs="Times New Roman"/>
                <w:sz w:val="16"/>
                <w:szCs w:val="16"/>
              </w:rPr>
            </w:pPr>
            <w:r w:rsidRPr="00771D97">
              <w:rPr>
                <w:rFonts w:ascii="Times New Roman" w:hAnsi="Times New Roman" w:cs="Times New Roman"/>
                <w:sz w:val="16"/>
                <w:szCs w:val="16"/>
              </w:rPr>
              <w:t>JAMAICA: Amendment of Nurses and midwives Act is in process in order to achieve legislative authority (personal comm</w:t>
            </w:r>
            <w:r>
              <w:rPr>
                <w:rFonts w:ascii="Times New Roman" w:hAnsi="Times New Roman" w:cs="Times New Roman"/>
                <w:sz w:val="16"/>
                <w:szCs w:val="16"/>
              </w:rPr>
              <w:t>uni</w:t>
            </w:r>
            <w:r w:rsidRPr="00771D97">
              <w:rPr>
                <w:rFonts w:ascii="Times New Roman" w:hAnsi="Times New Roman" w:cs="Times New Roman"/>
                <w:sz w:val="16"/>
                <w:szCs w:val="16"/>
              </w:rPr>
              <w:t>cation)</w:t>
            </w:r>
          </w:p>
          <w:p w14:paraId="0ED66179" w14:textId="33E46BFB" w:rsidR="00190B6F" w:rsidRPr="00771D97" w:rsidRDefault="00190B6F" w:rsidP="00190B6F">
            <w:pPr>
              <w:pStyle w:val="ListParagraph"/>
              <w:numPr>
                <w:ilvl w:val="0"/>
                <w:numId w:val="19"/>
              </w:numPr>
              <w:ind w:left="345" w:hanging="270"/>
              <w:rPr>
                <w:rFonts w:ascii="Times New Roman" w:hAnsi="Times New Roman" w:cs="Times New Roman"/>
                <w:sz w:val="16"/>
                <w:szCs w:val="16"/>
              </w:rPr>
            </w:pPr>
          </w:p>
        </w:tc>
        <w:tc>
          <w:tcPr>
            <w:tcW w:w="1132" w:type="pct"/>
          </w:tcPr>
          <w:p w14:paraId="5522CF62" w14:textId="77777777" w:rsidR="00190B6F" w:rsidRPr="00771D97" w:rsidRDefault="00190B6F" w:rsidP="00190B6F">
            <w:pPr>
              <w:ind w:left="268" w:right="1440" w:hanging="270"/>
              <w:rPr>
                <w:sz w:val="16"/>
                <w:szCs w:val="16"/>
              </w:rPr>
            </w:pPr>
          </w:p>
        </w:tc>
      </w:tr>
      <w:tr w:rsidR="00190B6F" w:rsidRPr="00771D97" w14:paraId="18033B0D" w14:textId="77777777" w:rsidTr="00190B6F">
        <w:tc>
          <w:tcPr>
            <w:tcW w:w="581" w:type="pct"/>
          </w:tcPr>
          <w:p w14:paraId="2D2D88FA" w14:textId="4EFD17E5" w:rsidR="00190B6F" w:rsidRPr="00771D97" w:rsidRDefault="00190B6F" w:rsidP="00190B6F">
            <w:pPr>
              <w:ind w:right="167"/>
              <w:rPr>
                <w:b/>
                <w:sz w:val="16"/>
                <w:szCs w:val="16"/>
              </w:rPr>
            </w:pPr>
            <w:r w:rsidRPr="00771D97">
              <w:rPr>
                <w:b/>
                <w:sz w:val="16"/>
                <w:szCs w:val="16"/>
              </w:rPr>
              <w:t>Education</w:t>
            </w:r>
          </w:p>
        </w:tc>
        <w:tc>
          <w:tcPr>
            <w:tcW w:w="999" w:type="pct"/>
          </w:tcPr>
          <w:p w14:paraId="5E8A928B" w14:textId="71B0B1B8" w:rsidR="00190B6F" w:rsidRPr="00771D97" w:rsidRDefault="00190B6F" w:rsidP="00190B6F">
            <w:pPr>
              <w:pStyle w:val="ListParagraph"/>
              <w:numPr>
                <w:ilvl w:val="0"/>
                <w:numId w:val="24"/>
              </w:numPr>
              <w:ind w:left="250" w:hanging="250"/>
              <w:rPr>
                <w:rFonts w:ascii="Times New Roman" w:hAnsi="Times New Roman" w:cs="Times New Roman"/>
                <w:sz w:val="16"/>
                <w:szCs w:val="16"/>
              </w:rPr>
            </w:pPr>
            <w:r w:rsidRPr="00771D97">
              <w:rPr>
                <w:rFonts w:ascii="Times New Roman" w:hAnsi="Times New Roman" w:cs="Times New Roman"/>
                <w:sz w:val="16"/>
                <w:szCs w:val="16"/>
              </w:rPr>
              <w:t xml:space="preserve">JAMAICA: MSN education at the University of the West Indies which provides specializations in CNS, FNP, mental health/psychiatric NPs </w:t>
            </w:r>
            <w:r w:rsidRPr="00771D97">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{"citationItems":[{"id":"ITEM-1","itemData":{"URL":"http://www.ttparliament.org/legislations/a2014-08.pdf","accessed":{"date-parts":[["2019","1","7"]]},"author":[{"dropping-particle":"","family":"Republic of Trinidad and Tobago","given":"","non-dropping-particle":"","parse-names":false,"suffix":""}],"id":"ITEM-1","issued":{"date-parts":[["2014"]]},"title":"An act to amend the nurses and midwives act Chap. 29:53, Act No. 8","type":"webpage"},"uris":["http://www.mendeley.com/documents/?uuid=0d56c83f-ea5e-455f-aa03-b117cb3df91c"]}],"mendeley":{"formattedCitation":"&lt;sup&gt;6&lt;/sup&gt;","plainTextFormattedCitation":"6","previouslyFormattedCitation":"&lt;sup&gt;2&lt;/sup&gt;"},"properties":{"noteIndex":0},"schema":"https://github.com/citation-style-language/schema/raw/master/csl-citation.json"}</w:instrText>
            </w:r>
            <w:r w:rsidRPr="00771D97">
              <w:rPr>
                <w:rFonts w:ascii="Times New Roman" w:hAnsi="Times New Roman" w:cs="Times New Roman"/>
                <w:sz w:val="16"/>
                <w:szCs w:val="16"/>
              </w:rPr>
              <w:fldChar w:fldCharType="separate"/>
            </w:r>
            <w:r w:rsidRPr="00190B6F">
              <w:rPr>
                <w:rFonts w:ascii="Times New Roman" w:hAnsi="Times New Roman" w:cs="Times New Roman"/>
                <w:noProof/>
                <w:sz w:val="16"/>
                <w:szCs w:val="16"/>
                <w:vertAlign w:val="superscript"/>
              </w:rPr>
              <w:t>6</w:t>
            </w:r>
            <w:r w:rsidRPr="00771D97">
              <w:rPr>
                <w:rFonts w:ascii="Times New Roman" w:hAnsi="Times New Roman" w:cs="Times New Roman"/>
                <w:sz w:val="16"/>
                <w:szCs w:val="16"/>
              </w:rPr>
              <w:fldChar w:fldCharType="end"/>
            </w:r>
          </w:p>
          <w:p w14:paraId="0524BCFC" w14:textId="77777777" w:rsidR="00190B6F" w:rsidRPr="00771D97" w:rsidRDefault="00190B6F" w:rsidP="00190B6F">
            <w:pPr>
              <w:pStyle w:val="ListParagraph"/>
              <w:numPr>
                <w:ilvl w:val="0"/>
                <w:numId w:val="22"/>
              </w:numPr>
              <w:ind w:left="245" w:hanging="270"/>
              <w:rPr>
                <w:rFonts w:ascii="Times New Roman" w:hAnsi="Times New Roman" w:cs="Times New Roman"/>
                <w:color w:val="000000" w:themeColor="text1"/>
                <w:sz w:val="16"/>
                <w:szCs w:val="16"/>
              </w:rPr>
            </w:pPr>
            <w:r w:rsidRPr="00771D97">
              <w:rPr>
                <w:rFonts w:ascii="Times New Roman" w:hAnsi="Times New Roman" w:cs="Times New Roman"/>
                <w:color w:val="000000" w:themeColor="text1"/>
                <w:sz w:val="16"/>
                <w:szCs w:val="16"/>
              </w:rPr>
              <w:t>JAMAICA:  University of the West Indies is the standard program that services the entire Caribbean region</w:t>
            </w:r>
          </w:p>
          <w:p w14:paraId="46ECAD45" w14:textId="6D72C4E5" w:rsidR="00190B6F" w:rsidRPr="00771D97" w:rsidRDefault="00190B6F" w:rsidP="00190B6F">
            <w:pPr>
              <w:pStyle w:val="ListParagraph"/>
              <w:numPr>
                <w:ilvl w:val="0"/>
                <w:numId w:val="27"/>
              </w:numPr>
              <w:ind w:left="244" w:right="-202" w:hanging="270"/>
              <w:rPr>
                <w:rFonts w:ascii="Times New Roman" w:hAnsi="Times New Roman" w:cs="Times New Roman"/>
                <w:color w:val="000000" w:themeColor="text1"/>
                <w:sz w:val="16"/>
                <w:szCs w:val="16"/>
              </w:rPr>
            </w:pPr>
            <w:r w:rsidRPr="00771D97">
              <w:rPr>
                <w:rFonts w:ascii="Times New Roman" w:hAnsi="Times New Roman" w:cs="Times New Roman"/>
                <w:color w:val="000000" w:themeColor="text1"/>
                <w:sz w:val="16"/>
                <w:szCs w:val="16"/>
              </w:rPr>
              <w:t>BELIZE: Post-basic certificate for psychiatric nurse practitioners</w:t>
            </w:r>
          </w:p>
        </w:tc>
        <w:tc>
          <w:tcPr>
            <w:tcW w:w="1065" w:type="pct"/>
          </w:tcPr>
          <w:p w14:paraId="66F86B9E" w14:textId="77777777" w:rsidR="00190B6F" w:rsidRPr="00771D97" w:rsidRDefault="00190B6F" w:rsidP="00190B6F">
            <w:pPr>
              <w:pStyle w:val="ListParagraph"/>
              <w:numPr>
                <w:ilvl w:val="0"/>
                <w:numId w:val="22"/>
              </w:numPr>
              <w:ind w:left="348" w:hanging="270"/>
              <w:rPr>
                <w:rFonts w:ascii="Times New Roman" w:hAnsi="Times New Roman" w:cs="Times New Roman"/>
                <w:sz w:val="16"/>
                <w:szCs w:val="16"/>
                <w:vertAlign w:val="superscript"/>
              </w:rPr>
            </w:pPr>
            <w:r w:rsidRPr="00771D97">
              <w:rPr>
                <w:rFonts w:ascii="Times New Roman" w:hAnsi="Times New Roman" w:cs="Times New Roman"/>
                <w:sz w:val="16"/>
                <w:szCs w:val="16"/>
              </w:rPr>
              <w:t>JAMAICA: there are no NPs at the University of West Indies that hold a PhD (personal communication)</w:t>
            </w:r>
          </w:p>
          <w:p w14:paraId="00C010BA" w14:textId="634571ED" w:rsidR="00190B6F" w:rsidRPr="00771D97" w:rsidRDefault="00190B6F" w:rsidP="00190B6F">
            <w:pPr>
              <w:pStyle w:val="ListParagraph"/>
              <w:ind w:left="348" w:hanging="6"/>
              <w:rPr>
                <w:rFonts w:ascii="Times New Roman" w:hAnsi="Times New Roman" w:cs="Times New Roman"/>
                <w:sz w:val="16"/>
                <w:szCs w:val="16"/>
              </w:rPr>
            </w:pPr>
            <w:r w:rsidRPr="00771D97">
              <w:rPr>
                <w:rFonts w:ascii="Times New Roman" w:hAnsi="Times New Roman" w:cs="Times New Roman"/>
                <w:sz w:val="16"/>
                <w:szCs w:val="16"/>
              </w:rPr>
              <w:t xml:space="preserve">BELIZE: Post basic certificate </w:t>
            </w:r>
          </w:p>
        </w:tc>
        <w:tc>
          <w:tcPr>
            <w:tcW w:w="1224" w:type="pct"/>
          </w:tcPr>
          <w:p w14:paraId="7A306FA7" w14:textId="77777777" w:rsidR="00190B6F" w:rsidRPr="00771D97" w:rsidRDefault="00190B6F" w:rsidP="00190B6F">
            <w:pPr>
              <w:pStyle w:val="ListParagraph"/>
              <w:numPr>
                <w:ilvl w:val="0"/>
                <w:numId w:val="22"/>
              </w:numPr>
              <w:ind w:left="435"/>
              <w:rPr>
                <w:rFonts w:ascii="Times New Roman" w:hAnsi="Times New Roman" w:cs="Times New Roman"/>
                <w:sz w:val="16"/>
                <w:szCs w:val="16"/>
              </w:rPr>
            </w:pPr>
            <w:r w:rsidRPr="00771D97">
              <w:rPr>
                <w:rFonts w:ascii="Times New Roman" w:hAnsi="Times New Roman" w:cs="Times New Roman"/>
                <w:sz w:val="16"/>
                <w:szCs w:val="16"/>
              </w:rPr>
              <w:t>JAMAICA: NP’s are now participation in monthly continuing education seminars</w:t>
            </w:r>
          </w:p>
          <w:p w14:paraId="634E6F2F" w14:textId="77777777" w:rsidR="00190B6F" w:rsidRPr="00771D97" w:rsidRDefault="00190B6F" w:rsidP="00190B6F">
            <w:pPr>
              <w:pStyle w:val="ListParagraph"/>
              <w:numPr>
                <w:ilvl w:val="0"/>
                <w:numId w:val="21"/>
              </w:numPr>
              <w:ind w:left="435"/>
              <w:rPr>
                <w:rFonts w:ascii="Times New Roman" w:hAnsi="Times New Roman" w:cs="Times New Roman"/>
                <w:sz w:val="16"/>
                <w:szCs w:val="16"/>
              </w:rPr>
            </w:pPr>
          </w:p>
        </w:tc>
        <w:tc>
          <w:tcPr>
            <w:tcW w:w="1132" w:type="pct"/>
          </w:tcPr>
          <w:p w14:paraId="530C4015" w14:textId="77777777" w:rsidR="00190B6F" w:rsidRPr="00771D97" w:rsidRDefault="00190B6F" w:rsidP="00190B6F">
            <w:pPr>
              <w:ind w:left="268" w:right="1440" w:hanging="270"/>
              <w:rPr>
                <w:sz w:val="16"/>
                <w:szCs w:val="16"/>
              </w:rPr>
            </w:pPr>
          </w:p>
        </w:tc>
      </w:tr>
      <w:tr w:rsidR="00190B6F" w:rsidRPr="00771D97" w14:paraId="399E7EDF" w14:textId="77777777" w:rsidTr="00190B6F">
        <w:tc>
          <w:tcPr>
            <w:tcW w:w="581" w:type="pct"/>
          </w:tcPr>
          <w:p w14:paraId="10DC9AC9" w14:textId="107604EF" w:rsidR="00190B6F" w:rsidRPr="00771D97" w:rsidRDefault="00190B6F" w:rsidP="00190B6F">
            <w:pPr>
              <w:ind w:right="167"/>
              <w:rPr>
                <w:b/>
                <w:sz w:val="16"/>
                <w:szCs w:val="16"/>
              </w:rPr>
            </w:pPr>
            <w:r w:rsidRPr="00771D97">
              <w:rPr>
                <w:b/>
                <w:sz w:val="16"/>
                <w:szCs w:val="16"/>
              </w:rPr>
              <w:t xml:space="preserve">Licensure/Title </w:t>
            </w:r>
          </w:p>
        </w:tc>
        <w:tc>
          <w:tcPr>
            <w:tcW w:w="999" w:type="pct"/>
          </w:tcPr>
          <w:p w14:paraId="1AA80916" w14:textId="75F05618" w:rsidR="00190B6F" w:rsidRPr="00771D97" w:rsidRDefault="00190B6F" w:rsidP="00190B6F">
            <w:pPr>
              <w:pStyle w:val="ListParagraph"/>
              <w:numPr>
                <w:ilvl w:val="0"/>
                <w:numId w:val="2"/>
              </w:numPr>
              <w:ind w:left="250" w:hanging="275"/>
              <w:rPr>
                <w:rFonts w:ascii="Times New Roman" w:hAnsi="Times New Roman" w:cs="Times New Roman"/>
                <w:color w:val="000000" w:themeColor="text1"/>
                <w:sz w:val="16"/>
                <w:szCs w:val="16"/>
              </w:rPr>
            </w:pPr>
            <w:r w:rsidRPr="00771D97">
              <w:rPr>
                <w:rFonts w:ascii="Times New Roman" w:hAnsi="Times New Roman" w:cs="Times New Roman"/>
                <w:sz w:val="16"/>
                <w:szCs w:val="16"/>
              </w:rPr>
              <w:t xml:space="preserve"> MONTSERRAT: title protection Family Nurse Practitioner </w:t>
            </w:r>
            <w:r w:rsidRPr="00771D97">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{"citationItems":[{"id":"ITEM-1","itemData":{"URL":"http://moh.gov.ms/wp-content/uploads/2008/11/nurses-and-midwives-act.pdf","accessed":{"date-parts":[["2019","1","7"]]},"author":[{"dropping-particle":"","family":"Laws of Monteserrat","given":"","non-dropping-particle":"","parse-names":false,"suffix":""}],"id":"ITEM-1","issued":{"date-parts":[["2002"]]},"title":"Nurses and midwives act and subsidiary legislation, revised edition","type":"webpage"},"uris":["http://www.mendeley.com/documents/?uuid=fb7dd720-c40e-4a0a-ae5a-32f736e51a4d"]}],"mendeley":{"formattedCitation":"&lt;sup&gt;5&lt;/sup&gt;","plainTextFormattedCitation":"5","previouslyFormattedCitation":"&lt;sup&gt;1&lt;/sup&gt;"},"properties":{"noteIndex":0},"schema":"https://github.com/citation-style-language/schema/raw/master/csl-citation.json"}</w:instrText>
            </w:r>
            <w:r w:rsidRPr="00771D97">
              <w:rPr>
                <w:rFonts w:ascii="Times New Roman" w:hAnsi="Times New Roman" w:cs="Times New Roman"/>
                <w:sz w:val="16"/>
                <w:szCs w:val="16"/>
              </w:rPr>
              <w:fldChar w:fldCharType="separate"/>
            </w:r>
            <w:r w:rsidRPr="00190B6F">
              <w:rPr>
                <w:rFonts w:ascii="Times New Roman" w:hAnsi="Times New Roman" w:cs="Times New Roman"/>
                <w:noProof/>
                <w:sz w:val="16"/>
                <w:szCs w:val="16"/>
                <w:vertAlign w:val="superscript"/>
              </w:rPr>
              <w:t>5</w:t>
            </w:r>
            <w:r w:rsidRPr="00771D97">
              <w:rPr>
                <w:rFonts w:ascii="Times New Roman" w:hAnsi="Times New Roman" w:cs="Times New Roman"/>
                <w:sz w:val="16"/>
                <w:szCs w:val="16"/>
              </w:rPr>
              <w:fldChar w:fldCharType="end"/>
            </w:r>
          </w:p>
          <w:p w14:paraId="3B7156AD" w14:textId="77777777" w:rsidR="00190B6F" w:rsidRPr="00771D97" w:rsidRDefault="00190B6F" w:rsidP="00190B6F">
            <w:pPr>
              <w:pStyle w:val="ListParagraph"/>
              <w:numPr>
                <w:ilvl w:val="0"/>
                <w:numId w:val="2"/>
              </w:numPr>
              <w:ind w:left="250" w:hanging="275"/>
              <w:rPr>
                <w:rFonts w:ascii="Times New Roman" w:hAnsi="Times New Roman" w:cs="Times New Roman"/>
                <w:color w:val="000000" w:themeColor="text1"/>
                <w:sz w:val="16"/>
                <w:szCs w:val="16"/>
              </w:rPr>
            </w:pPr>
            <w:r w:rsidRPr="00771D97">
              <w:rPr>
                <w:rFonts w:ascii="Times New Roman" w:hAnsi="Times New Roman" w:cs="Times New Roman"/>
                <w:color w:val="000000" w:themeColor="text1"/>
                <w:sz w:val="16"/>
                <w:szCs w:val="16"/>
              </w:rPr>
              <w:t>ST LUCIA: separate NP registration (personal communication)</w:t>
            </w:r>
          </w:p>
          <w:p w14:paraId="7A2AD43A" w14:textId="77777777" w:rsidR="00190B6F" w:rsidRPr="00771D97" w:rsidRDefault="00190B6F" w:rsidP="00190B6F">
            <w:pPr>
              <w:pStyle w:val="ListParagraph"/>
              <w:numPr>
                <w:ilvl w:val="0"/>
                <w:numId w:val="24"/>
              </w:numPr>
              <w:ind w:left="250" w:hanging="250"/>
              <w:rPr>
                <w:rFonts w:ascii="Times New Roman" w:hAnsi="Times New Roman" w:cs="Times New Roman"/>
                <w:sz w:val="16"/>
                <w:szCs w:val="16"/>
              </w:rPr>
            </w:pPr>
          </w:p>
        </w:tc>
        <w:tc>
          <w:tcPr>
            <w:tcW w:w="1065" w:type="pct"/>
          </w:tcPr>
          <w:p w14:paraId="581CB2A6" w14:textId="60FC2D62" w:rsidR="00190B6F" w:rsidRPr="00771D97" w:rsidRDefault="00190B6F" w:rsidP="00190B6F">
            <w:pPr>
              <w:pStyle w:val="ListParagraph"/>
              <w:numPr>
                <w:ilvl w:val="0"/>
                <w:numId w:val="22"/>
              </w:numPr>
              <w:ind w:left="348" w:hanging="270"/>
              <w:rPr>
                <w:rFonts w:ascii="Times New Roman" w:hAnsi="Times New Roman" w:cs="Times New Roman"/>
                <w:sz w:val="16"/>
                <w:szCs w:val="16"/>
              </w:rPr>
            </w:pPr>
            <w:r w:rsidRPr="00771D97">
              <w:rPr>
                <w:rFonts w:ascii="Times New Roman" w:hAnsi="Times New Roman" w:cs="Times New Roman"/>
                <w:sz w:val="16"/>
                <w:szCs w:val="16"/>
              </w:rPr>
              <w:t xml:space="preserve">JAMAICA: NPs practice with RN license </w:t>
            </w:r>
            <w:r w:rsidRPr="00771D97">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7&lt;/sup&gt;","plainTextFormattedCitation":"7","previouslyFormattedCitation":"&lt;sup&gt;3&lt;/sup&gt;"},"properties":{"noteIndex":0},"schema":"https://github.com/citation-style-language/schema/raw/master/csl-citation.json"}</w:instrText>
            </w:r>
            <w:r w:rsidRPr="00771D97">
              <w:rPr>
                <w:rFonts w:ascii="Times New Roman" w:hAnsi="Times New Roman" w:cs="Times New Roman"/>
                <w:sz w:val="16"/>
                <w:szCs w:val="16"/>
              </w:rPr>
              <w:fldChar w:fldCharType="separate"/>
            </w:r>
            <w:r w:rsidRPr="00190B6F">
              <w:rPr>
                <w:rFonts w:ascii="Times New Roman" w:hAnsi="Times New Roman" w:cs="Times New Roman"/>
                <w:noProof/>
                <w:sz w:val="16"/>
                <w:szCs w:val="16"/>
                <w:vertAlign w:val="superscript"/>
              </w:rPr>
              <w:t>7</w:t>
            </w:r>
            <w:r w:rsidRPr="00771D97">
              <w:rPr>
                <w:rFonts w:ascii="Times New Roman" w:hAnsi="Times New Roman" w:cs="Times New Roman"/>
                <w:sz w:val="16"/>
                <w:szCs w:val="16"/>
              </w:rPr>
              <w:fldChar w:fldCharType="end"/>
            </w:r>
            <w:r w:rsidRPr="00771D97">
              <w:rPr>
                <w:rFonts w:ascii="Times New Roman" w:hAnsi="Times New Roman" w:cs="Times New Roman"/>
                <w:sz w:val="16"/>
                <w:szCs w:val="16"/>
              </w:rPr>
              <w:t xml:space="preserve"> (personal communication)</w:t>
            </w:r>
          </w:p>
        </w:tc>
        <w:tc>
          <w:tcPr>
            <w:tcW w:w="1224" w:type="pct"/>
          </w:tcPr>
          <w:p w14:paraId="5FFE74A0" w14:textId="77777777" w:rsidR="00190B6F" w:rsidRPr="00771D97" w:rsidRDefault="00190B6F" w:rsidP="00190B6F">
            <w:pPr>
              <w:pStyle w:val="ListParagraph"/>
              <w:numPr>
                <w:ilvl w:val="0"/>
                <w:numId w:val="22"/>
              </w:numPr>
              <w:ind w:left="435"/>
              <w:rPr>
                <w:rFonts w:ascii="Times New Roman" w:hAnsi="Times New Roman" w:cs="Times New Roman"/>
                <w:sz w:val="16"/>
                <w:szCs w:val="16"/>
              </w:rPr>
            </w:pPr>
          </w:p>
        </w:tc>
        <w:tc>
          <w:tcPr>
            <w:tcW w:w="1132" w:type="pct"/>
          </w:tcPr>
          <w:p w14:paraId="3FCD14A9" w14:textId="2190CD98" w:rsidR="00190B6F" w:rsidRPr="00771D97" w:rsidRDefault="00190B6F" w:rsidP="00190B6F">
            <w:pPr>
              <w:ind w:left="268" w:right="254" w:hanging="270"/>
              <w:rPr>
                <w:sz w:val="16"/>
                <w:szCs w:val="16"/>
              </w:rPr>
            </w:pPr>
            <w:r w:rsidRPr="00771D97">
              <w:rPr>
                <w:sz w:val="16"/>
                <w:szCs w:val="16"/>
              </w:rPr>
              <w:t>JAMAICA: Resistance</w:t>
            </w:r>
            <w:r>
              <w:rPr>
                <w:sz w:val="16"/>
                <w:szCs w:val="16"/>
              </w:rPr>
              <w:t xml:space="preserve"> </w:t>
            </w:r>
            <w:r w:rsidRPr="00771D97">
              <w:rPr>
                <w:sz w:val="16"/>
                <w:szCs w:val="16"/>
              </w:rPr>
              <w:t>of medical doctors which impedes the progress of legislative authority</w:t>
            </w:r>
          </w:p>
        </w:tc>
      </w:tr>
      <w:tr w:rsidR="00190B6F" w:rsidRPr="00771D97" w14:paraId="57A3ACFB" w14:textId="77777777" w:rsidTr="00190B6F">
        <w:tc>
          <w:tcPr>
            <w:tcW w:w="581" w:type="pct"/>
          </w:tcPr>
          <w:p w14:paraId="57F234C4" w14:textId="3D2FF14D" w:rsidR="00190B6F" w:rsidRPr="00771D97" w:rsidRDefault="00190B6F" w:rsidP="00190B6F">
            <w:pPr>
              <w:ind w:right="167"/>
              <w:rPr>
                <w:b/>
                <w:sz w:val="16"/>
                <w:szCs w:val="16"/>
              </w:rPr>
            </w:pPr>
            <w:r w:rsidRPr="00771D97">
              <w:rPr>
                <w:b/>
                <w:sz w:val="16"/>
                <w:szCs w:val="16"/>
              </w:rPr>
              <w:t>Role/SOP</w:t>
            </w:r>
          </w:p>
        </w:tc>
        <w:tc>
          <w:tcPr>
            <w:tcW w:w="999" w:type="pct"/>
          </w:tcPr>
          <w:p w14:paraId="7348E1D3" w14:textId="10B3A623" w:rsidR="00190B6F" w:rsidRPr="00771D97" w:rsidRDefault="00190B6F" w:rsidP="00190B6F">
            <w:pPr>
              <w:pStyle w:val="ListParagraph"/>
              <w:numPr>
                <w:ilvl w:val="0"/>
                <w:numId w:val="2"/>
              </w:numPr>
              <w:ind w:left="250" w:hanging="275"/>
              <w:rPr>
                <w:rFonts w:ascii="Times New Roman" w:hAnsi="Times New Roman" w:cs="Times New Roman"/>
                <w:color w:val="000000" w:themeColor="text1"/>
                <w:sz w:val="16"/>
                <w:szCs w:val="16"/>
                <w:vertAlign w:val="superscript"/>
              </w:rPr>
            </w:pPr>
            <w:r w:rsidRPr="00771D97">
              <w:rPr>
                <w:rFonts w:ascii="Times New Roman" w:hAnsi="Times New Roman" w:cs="Times New Roman"/>
                <w:color w:val="000000" w:themeColor="text1"/>
                <w:sz w:val="16"/>
                <w:szCs w:val="16"/>
              </w:rPr>
              <w:t xml:space="preserve">MONTSERRAT: statutory authority to prescribe </w:t>
            </w:r>
            <w:r w:rsidRPr="00771D97">
              <w:rPr>
                <w:rFonts w:ascii="Times New Roman" w:hAnsi="Times New Roman" w:cs="Times New Roman"/>
                <w:color w:val="000000" w:themeColor="text1"/>
                <w:sz w:val="16"/>
                <w:szCs w:val="16"/>
                <w:vertAlign w:val="superscript"/>
              </w:rPr>
              <w:fldChar w:fldCharType="begin" w:fldLock="1"/>
            </w:r>
            <w:r>
              <w:rPr>
                <w:rFonts w:ascii="Times New Roman" w:hAnsi="Times New Roman" w:cs="Times New Roman"/>
                <w:color w:val="000000" w:themeColor="text1"/>
                <w:sz w:val="16"/>
                <w:szCs w:val="16"/>
                <w:vertAlign w:val="superscript"/>
              </w:rPr>
              <w:instrText>ADDIN CSL_CITATION {"citationItems":[{"id":"ITEM-1","itemData":{"URL":"http://moh.gov.ms/wp-content/uploads/2008/11/nurses-and-midwives-act.pdf","accessed":{"date-parts":[["2019","1","7"]]},"author":[{"dropping-particle":"","family":"Laws of Monteserrat","given":"","non-dropping-particle":"","parse-names":false,"suffix":""}],"id":"ITEM-1","issued":{"date-parts":[["2002"]]},"title":"Nurses and midwives act and subsidiary legislation, revised edition","type":"webpage"},"uris":["http://www.mendeley.com/documents/?uuid=fb7dd720-c40e-4a0a-ae5a-32f736e51a4d"]}],"mendeley":{"formattedCitation":"&lt;sup&gt;5&lt;/sup&gt;","plainTextFormattedCitation":"5","previouslyFormattedCitation":"&lt;sup&gt;1&lt;/sup&gt;"},"properties":{"noteIndex":0},"schema":"https://github.com/citation-style-language/schema/raw/master/csl-citation.json"}</w:instrText>
            </w:r>
            <w:r w:rsidRPr="00771D97">
              <w:rPr>
                <w:rFonts w:ascii="Times New Roman" w:hAnsi="Times New Roman" w:cs="Times New Roman"/>
                <w:color w:val="000000" w:themeColor="text1"/>
                <w:sz w:val="16"/>
                <w:szCs w:val="16"/>
                <w:vertAlign w:val="superscript"/>
              </w:rPr>
              <w:fldChar w:fldCharType="separate"/>
            </w:r>
            <w:r w:rsidRPr="00190B6F">
              <w:rPr>
                <w:rFonts w:ascii="Times New Roman" w:hAnsi="Times New Roman" w:cs="Times New Roman"/>
                <w:noProof/>
                <w:color w:val="000000" w:themeColor="text1"/>
                <w:sz w:val="16"/>
                <w:szCs w:val="16"/>
                <w:vertAlign w:val="superscript"/>
              </w:rPr>
              <w:t>5</w:t>
            </w:r>
            <w:r w:rsidRPr="00771D97">
              <w:rPr>
                <w:rFonts w:ascii="Times New Roman" w:hAnsi="Times New Roman" w:cs="Times New Roman"/>
                <w:color w:val="000000" w:themeColor="text1"/>
                <w:sz w:val="16"/>
                <w:szCs w:val="16"/>
                <w:vertAlign w:val="superscript"/>
              </w:rPr>
              <w:fldChar w:fldCharType="end"/>
            </w:r>
          </w:p>
          <w:p w14:paraId="4E0C4719" w14:textId="77777777" w:rsidR="00190B6F" w:rsidRPr="00771D97" w:rsidRDefault="00190B6F" w:rsidP="00190B6F">
            <w:pPr>
              <w:pStyle w:val="ListParagraph"/>
              <w:numPr>
                <w:ilvl w:val="0"/>
                <w:numId w:val="2"/>
              </w:numPr>
              <w:ind w:left="250" w:hanging="275"/>
              <w:rPr>
                <w:rFonts w:ascii="Times New Roman" w:hAnsi="Times New Roman" w:cs="Times New Roman"/>
                <w:color w:val="000000" w:themeColor="text1"/>
                <w:sz w:val="16"/>
                <w:szCs w:val="16"/>
                <w:vertAlign w:val="superscript"/>
              </w:rPr>
            </w:pPr>
            <w:r w:rsidRPr="00771D97">
              <w:rPr>
                <w:rFonts w:ascii="Times New Roman" w:hAnsi="Times New Roman" w:cs="Times New Roman"/>
                <w:color w:val="000000" w:themeColor="text1"/>
                <w:sz w:val="16"/>
                <w:szCs w:val="16"/>
              </w:rPr>
              <w:t xml:space="preserve">ST. VINCENT AND THE GRENADINES: statutory authority to prescribe. </w:t>
            </w:r>
          </w:p>
          <w:p w14:paraId="48107634" w14:textId="28CEF84E" w:rsidR="00190B6F" w:rsidRPr="00771D97" w:rsidRDefault="00190B6F" w:rsidP="00190B6F">
            <w:pPr>
              <w:pStyle w:val="ListParagraph"/>
              <w:numPr>
                <w:ilvl w:val="0"/>
                <w:numId w:val="2"/>
              </w:numPr>
              <w:ind w:left="250" w:hanging="275"/>
              <w:rPr>
                <w:rFonts w:ascii="Times New Roman" w:hAnsi="Times New Roman" w:cs="Times New Roman"/>
                <w:color w:val="000000" w:themeColor="text1"/>
                <w:sz w:val="16"/>
                <w:szCs w:val="16"/>
                <w:vertAlign w:val="superscript"/>
              </w:rPr>
            </w:pPr>
            <w:r w:rsidRPr="00771D97">
              <w:rPr>
                <w:rFonts w:ascii="Times New Roman" w:hAnsi="Times New Roman" w:cs="Times New Roman"/>
                <w:color w:val="000000" w:themeColor="text1"/>
                <w:sz w:val="16"/>
                <w:szCs w:val="16"/>
              </w:rPr>
              <w:t xml:space="preserve">ST. LUCIA: statutory authority to prescribe </w:t>
            </w:r>
            <w:r w:rsidRPr="00771D97">
              <w:rPr>
                <w:rFonts w:ascii="Times New Roman" w:hAnsi="Times New Roman" w:cs="Times New Roman"/>
                <w:color w:val="000000" w:themeColor="text1"/>
                <w:sz w:val="16"/>
                <w:szCs w:val="16"/>
              </w:rPr>
              <w:fldChar w:fldCharType="begin" w:fldLock="1"/>
            </w:r>
            <w:r>
              <w:rPr>
                <w:rFonts w:ascii="Times New Roman" w:hAnsi="Times New Roman" w:cs="Times New Roman"/>
                <w:color w:val="000000" w:themeColor="text1"/>
                <w:sz w:val="16"/>
                <w:szCs w:val="16"/>
              </w:rPr>
              <w:instrText>ADDIN CSL_CITATION {"citationItems":[{"id":"ITEM-1","itemData":{"DOI":"10.1596/978-1-4648-0830-2","ISBN":"978-1-4648-0830-2","author":[{"dropping-particle":"","family":"Carpio","given":"Carmen","non-dropping-particle":"","parse-names":false,"suffix":""},{"dropping-particle":"","family":"Fuller-Wimbush","given":"Danielle","non-dropping-particle":"","parse-names":false,"suffix":""}],"id":"ITEM-1","issued":{"date-parts":[["2016","7","15"]]},"publisher":"The World Bank","title":"The Nurse Workforce in the Eastern Caribbean: Meeting the Challenges of Noncommunicable Diseases","type":"book"},"uris":["http://www.mendeley.com/documents/?uuid=5778eb39-75ed-40f3-a0d3-9721f7d9d705"]}],"mendeley":{"formattedCitation":"&lt;sup&gt;8&lt;/sup&gt;","plainTextFormattedCitation":"8","previouslyFormattedCitation":"&lt;sup&gt;4&lt;/sup&gt;"},"properties":{"noteIndex":0},"schema":"https://github.com/citation-style-language/schema/raw/master/csl-citation.json"}</w:instrText>
            </w:r>
            <w:r w:rsidRPr="00771D97">
              <w:rPr>
                <w:rFonts w:ascii="Times New Roman" w:hAnsi="Times New Roman" w:cs="Times New Roman"/>
                <w:color w:val="000000" w:themeColor="text1"/>
                <w:sz w:val="16"/>
                <w:szCs w:val="16"/>
              </w:rPr>
              <w:fldChar w:fldCharType="separate"/>
            </w:r>
            <w:r w:rsidRPr="00190B6F">
              <w:rPr>
                <w:rFonts w:ascii="Times New Roman" w:hAnsi="Times New Roman" w:cs="Times New Roman"/>
                <w:noProof/>
                <w:color w:val="000000" w:themeColor="text1"/>
                <w:sz w:val="16"/>
                <w:szCs w:val="16"/>
                <w:vertAlign w:val="superscript"/>
              </w:rPr>
              <w:t>8</w:t>
            </w:r>
            <w:r w:rsidRPr="00771D97">
              <w:rPr>
                <w:rFonts w:ascii="Times New Roman" w:hAnsi="Times New Roman" w:cs="Times New Roman"/>
                <w:color w:val="000000" w:themeColor="text1"/>
                <w:sz w:val="16"/>
                <w:szCs w:val="16"/>
              </w:rPr>
              <w:fldChar w:fldCharType="end"/>
            </w:r>
          </w:p>
          <w:p w14:paraId="3A9386DA" w14:textId="289C7159" w:rsidR="00190B6F" w:rsidRPr="00771D97" w:rsidRDefault="00190B6F" w:rsidP="00190B6F">
            <w:pPr>
              <w:pStyle w:val="ListParagraph"/>
              <w:numPr>
                <w:ilvl w:val="0"/>
                <w:numId w:val="2"/>
              </w:numPr>
              <w:ind w:left="250" w:hanging="275"/>
              <w:rPr>
                <w:rFonts w:ascii="Times New Roman" w:hAnsi="Times New Roman" w:cs="Times New Roman"/>
                <w:color w:val="000000" w:themeColor="text1"/>
                <w:sz w:val="16"/>
                <w:szCs w:val="16"/>
                <w:vertAlign w:val="superscript"/>
              </w:rPr>
            </w:pPr>
            <w:r w:rsidRPr="00771D97">
              <w:rPr>
                <w:rFonts w:ascii="Times New Roman" w:hAnsi="Times New Roman" w:cs="Times New Roman"/>
                <w:color w:val="000000" w:themeColor="text1"/>
                <w:sz w:val="16"/>
                <w:szCs w:val="16"/>
              </w:rPr>
              <w:t xml:space="preserve">TRINIDAD AND TOBAGO: statutory authority to prescribe </w:t>
            </w:r>
            <w:r w:rsidRPr="00771D97">
              <w:rPr>
                <w:rFonts w:ascii="Times New Roman" w:hAnsi="Times New Roman" w:cs="Times New Roman"/>
                <w:color w:val="000000" w:themeColor="text1"/>
                <w:sz w:val="16"/>
                <w:szCs w:val="16"/>
              </w:rPr>
              <w:fldChar w:fldCharType="begin" w:fldLock="1"/>
            </w:r>
            <w:r>
              <w:rPr>
                <w:rFonts w:ascii="Times New Roman" w:hAnsi="Times New Roman" w:cs="Times New Roman"/>
                <w:color w:val="000000" w:themeColor="text1"/>
                <w:sz w:val="16"/>
                <w:szCs w:val="16"/>
              </w:rPr>
              <w:instrText>ADDIN CSL_CITATION {"citationItems":[{"id":"ITEM-1","itemData":{"URL":"http://www.health.gov.tt/sitepages/default.aspx?id=209","accessed":{"date-parts":[["2019","1","7"]]},"author":[{"dropping-particle":"","family":"Ministry of Health Trinidad and Tobago","given":"","non-dropping-particle":"","parse-names":false,"suffix":""}],"id":"ITEM-1","issued":{"date-parts":[["0"]]},"title":"Nursing","type":"webpage"},"uris":["http://www.mendeley.com/documents/?uuid=32d05cca-15a2-43ed-b533-877f1f745eed"]}],"mendeley":{"formattedCitation":"&lt;sup&gt;10&lt;/sup&gt;","plainTextFormattedCitation":"10","previouslyFormattedCitation":"&lt;sup&gt;6&lt;/sup&gt;"},"properties":{"noteIndex":0},"schema":"https://github.com/citation-style-language/schema/raw/master/csl-citation.json"}</w:instrText>
            </w:r>
            <w:r w:rsidRPr="00771D97">
              <w:rPr>
                <w:rFonts w:ascii="Times New Roman" w:hAnsi="Times New Roman" w:cs="Times New Roman"/>
                <w:color w:val="000000" w:themeColor="text1"/>
                <w:sz w:val="16"/>
                <w:szCs w:val="16"/>
              </w:rPr>
              <w:fldChar w:fldCharType="separate"/>
            </w:r>
            <w:r w:rsidRPr="00190B6F">
              <w:rPr>
                <w:rFonts w:ascii="Times New Roman" w:hAnsi="Times New Roman" w:cs="Times New Roman"/>
                <w:noProof/>
                <w:color w:val="000000" w:themeColor="text1"/>
                <w:sz w:val="16"/>
                <w:szCs w:val="16"/>
                <w:vertAlign w:val="superscript"/>
              </w:rPr>
              <w:t>10</w:t>
            </w:r>
            <w:r w:rsidRPr="00771D97">
              <w:rPr>
                <w:rFonts w:ascii="Times New Roman" w:hAnsi="Times New Roman" w:cs="Times New Roman"/>
                <w:color w:val="000000" w:themeColor="text1"/>
                <w:sz w:val="16"/>
                <w:szCs w:val="16"/>
              </w:rPr>
              <w:fldChar w:fldCharType="end"/>
            </w:r>
          </w:p>
          <w:p w14:paraId="48A92A7E" w14:textId="77777777" w:rsidR="00190B6F" w:rsidRPr="00771D97" w:rsidRDefault="00190B6F" w:rsidP="00190B6F">
            <w:pPr>
              <w:pStyle w:val="ListParagraph"/>
              <w:numPr>
                <w:ilvl w:val="0"/>
                <w:numId w:val="2"/>
              </w:numPr>
              <w:ind w:left="250" w:hanging="275"/>
              <w:rPr>
                <w:rFonts w:ascii="Times New Roman" w:hAnsi="Times New Roman" w:cs="Times New Roman"/>
                <w:color w:val="000000" w:themeColor="text1"/>
                <w:sz w:val="16"/>
                <w:szCs w:val="16"/>
              </w:rPr>
            </w:pPr>
            <w:r w:rsidRPr="00771D97">
              <w:rPr>
                <w:rFonts w:ascii="Times New Roman" w:hAnsi="Times New Roman" w:cs="Times New Roman"/>
                <w:color w:val="000000" w:themeColor="text1"/>
                <w:sz w:val="16"/>
                <w:szCs w:val="16"/>
              </w:rPr>
              <w:t xml:space="preserve">JAMAICA: Extensive NP practice in primary care </w:t>
            </w:r>
          </w:p>
          <w:p w14:paraId="1CD000B0" w14:textId="4532B331" w:rsidR="00190B6F" w:rsidRPr="00771D97" w:rsidRDefault="00190B6F" w:rsidP="00190B6F">
            <w:pPr>
              <w:pStyle w:val="ListParagraph"/>
              <w:numPr>
                <w:ilvl w:val="0"/>
                <w:numId w:val="2"/>
              </w:numPr>
              <w:ind w:left="250" w:hanging="275"/>
              <w:rPr>
                <w:rFonts w:ascii="Times New Roman" w:hAnsi="Times New Roman" w:cs="Times New Roman"/>
                <w:color w:val="000000" w:themeColor="text1"/>
                <w:sz w:val="16"/>
                <w:szCs w:val="16"/>
              </w:rPr>
            </w:pPr>
            <w:r w:rsidRPr="00771D97">
              <w:rPr>
                <w:rFonts w:ascii="Times New Roman" w:hAnsi="Times New Roman" w:cs="Times New Roman"/>
                <w:color w:val="000000" w:themeColor="text1"/>
                <w:sz w:val="16"/>
                <w:szCs w:val="16"/>
              </w:rPr>
              <w:t xml:space="preserve">BELIZE: Psychiatric NP practice only </w:t>
            </w:r>
            <w:r w:rsidRPr="00771D97">
              <w:rPr>
                <w:rFonts w:ascii="Times New Roman" w:hAnsi="Times New Roman" w:cs="Times New Roman"/>
                <w:color w:val="000000" w:themeColor="text1"/>
                <w:sz w:val="16"/>
                <w:szCs w:val="16"/>
                <w:vertAlign w:val="superscript"/>
              </w:rPr>
              <w:fldChar w:fldCharType="begin" w:fldLock="1"/>
            </w:r>
            <w:r>
              <w:rPr>
                <w:rFonts w:ascii="Times New Roman" w:hAnsi="Times New Roman" w:cs="Times New Roman"/>
                <w:color w:val="000000" w:themeColor="text1"/>
                <w:sz w:val="16"/>
                <w:szCs w:val="16"/>
                <w:vertAlign w:val="superscript"/>
              </w:rPr>
              <w:instrText>ADDIN CSL_CITATION {"citationItems":[{"id":"ITEM-1","itemData":{"URL":"http://www.who.int/mental_health/policy/Integratingmhintoprimarycare2008_lastversion.pdf?ua=1","accessed":{"date-parts":[["2019","1","28"]]},"author":[{"dropping-particle":"","family":"World Health Organization","given":"","non-dropping-particle":"","parse-names":false,"suffix":""}],"id":"ITEM-1","issued":{"date-parts":[["2008"]]},"title":"Integrating mental health into primary care: a global perspective","type":"webpage"},"uris":["http://www.mendeley.com/documents/?uuid=fe2ddee6-8897-4f91-89c4-50bfa0e5c39d"]}],"mendeley":{"formattedCitation":"&lt;sup&gt;11&lt;/sup&gt;","plainTextFormattedCitation":"11","previouslyFormattedCitation":"&lt;sup&gt;7&lt;/sup&gt;"},"properties":{"noteIndex":0},"schema":"https://github.com/citation-style-language/schema/raw/master/csl-citation.json"}</w:instrText>
            </w:r>
            <w:r w:rsidRPr="00771D97">
              <w:rPr>
                <w:rFonts w:ascii="Times New Roman" w:hAnsi="Times New Roman" w:cs="Times New Roman"/>
                <w:color w:val="000000" w:themeColor="text1"/>
                <w:sz w:val="16"/>
                <w:szCs w:val="16"/>
                <w:vertAlign w:val="superscript"/>
              </w:rPr>
              <w:fldChar w:fldCharType="separate"/>
            </w:r>
            <w:r w:rsidRPr="00190B6F">
              <w:rPr>
                <w:rFonts w:ascii="Times New Roman" w:hAnsi="Times New Roman" w:cs="Times New Roman"/>
                <w:noProof/>
                <w:color w:val="000000" w:themeColor="text1"/>
                <w:sz w:val="16"/>
                <w:szCs w:val="16"/>
                <w:vertAlign w:val="superscript"/>
              </w:rPr>
              <w:t>11</w:t>
            </w:r>
            <w:r w:rsidRPr="00771D97">
              <w:rPr>
                <w:rFonts w:ascii="Times New Roman" w:hAnsi="Times New Roman" w:cs="Times New Roman"/>
                <w:color w:val="000000" w:themeColor="text1"/>
                <w:sz w:val="16"/>
                <w:szCs w:val="16"/>
                <w:vertAlign w:val="superscript"/>
              </w:rPr>
              <w:fldChar w:fldCharType="end"/>
            </w:r>
          </w:p>
          <w:p w14:paraId="72B71C67" w14:textId="183C29FE" w:rsidR="00190B6F" w:rsidRPr="00771D97" w:rsidRDefault="00190B6F" w:rsidP="00190B6F">
            <w:pPr>
              <w:pStyle w:val="ListParagraph"/>
              <w:numPr>
                <w:ilvl w:val="0"/>
                <w:numId w:val="2"/>
              </w:numPr>
              <w:ind w:left="250" w:hanging="275"/>
              <w:rPr>
                <w:rFonts w:ascii="Times New Roman" w:hAnsi="Times New Roman" w:cs="Times New Roman"/>
                <w:color w:val="000000" w:themeColor="text1"/>
                <w:sz w:val="16"/>
                <w:szCs w:val="16"/>
              </w:rPr>
            </w:pPr>
            <w:r w:rsidRPr="00771D97">
              <w:rPr>
                <w:rFonts w:ascii="Times New Roman" w:hAnsi="Times New Roman" w:cs="Times New Roman"/>
                <w:color w:val="000000" w:themeColor="text1"/>
                <w:sz w:val="16"/>
                <w:szCs w:val="16"/>
              </w:rPr>
              <w:t xml:space="preserve">BELIZE: ability to prescribe psychotropics only </w:t>
            </w:r>
            <w:r w:rsidRPr="00771D97">
              <w:rPr>
                <w:rFonts w:ascii="Times New Roman" w:hAnsi="Times New Roman" w:cs="Times New Roman"/>
                <w:color w:val="000000" w:themeColor="text1"/>
                <w:sz w:val="16"/>
                <w:szCs w:val="16"/>
                <w:vertAlign w:val="superscript"/>
              </w:rPr>
              <w:fldChar w:fldCharType="begin" w:fldLock="1"/>
            </w:r>
            <w:r>
              <w:rPr>
                <w:rFonts w:ascii="Times New Roman" w:hAnsi="Times New Roman" w:cs="Times New Roman"/>
                <w:color w:val="000000" w:themeColor="text1"/>
                <w:sz w:val="16"/>
                <w:szCs w:val="16"/>
                <w:vertAlign w:val="superscript"/>
              </w:rPr>
              <w:instrText>ADDIN CSL_CITATION {"citationItems":[{"id":"ITEM-1","itemData":{"URL":"http://www.who.int/mental_health/policy/Integratingmhintoprimarycare2008_lastversion.pdf?ua=1","accessed":{"date-parts":[["2019","1","28"]]},"author":[{"dropping-particle":"","family":"World Health Organization","given":"","non-dropping-particle":"","parse-names":false,"suffix":""}],"id":"ITEM-1","issued":{"date-parts":[["2008"]]},"title":"Integrating mental health into primary care: a global perspective","type":"webpage"},"uris":["http://www.mendeley.com/documents/?uuid=fe2ddee6-8897-4f91-89c4-50bfa0e5c39d"]}],"mendeley":{"formattedCitation":"&lt;sup&gt;11&lt;/sup&gt;","plainTextFormattedCitation":"11","previouslyFormattedCitation":"&lt;sup&gt;7&lt;/sup&gt;"},"properties":{"noteIndex":0},"schema":"https://github.com/citation-style-language/schema/raw/master/csl-citation.json"}</w:instrText>
            </w:r>
            <w:r w:rsidRPr="00771D97">
              <w:rPr>
                <w:rFonts w:ascii="Times New Roman" w:hAnsi="Times New Roman" w:cs="Times New Roman"/>
                <w:color w:val="000000" w:themeColor="text1"/>
                <w:sz w:val="16"/>
                <w:szCs w:val="16"/>
                <w:vertAlign w:val="superscript"/>
              </w:rPr>
              <w:fldChar w:fldCharType="separate"/>
            </w:r>
            <w:r w:rsidRPr="00190B6F">
              <w:rPr>
                <w:rFonts w:ascii="Times New Roman" w:hAnsi="Times New Roman" w:cs="Times New Roman"/>
                <w:noProof/>
                <w:color w:val="000000" w:themeColor="text1"/>
                <w:sz w:val="16"/>
                <w:szCs w:val="16"/>
                <w:vertAlign w:val="superscript"/>
              </w:rPr>
              <w:t>11</w:t>
            </w:r>
            <w:r w:rsidRPr="00771D97">
              <w:rPr>
                <w:rFonts w:ascii="Times New Roman" w:hAnsi="Times New Roman" w:cs="Times New Roman"/>
                <w:color w:val="000000" w:themeColor="text1"/>
                <w:sz w:val="16"/>
                <w:szCs w:val="16"/>
                <w:vertAlign w:val="superscript"/>
              </w:rPr>
              <w:fldChar w:fldCharType="end"/>
            </w:r>
          </w:p>
          <w:p w14:paraId="01DF1ACC" w14:textId="248A57E1" w:rsidR="00190B6F" w:rsidRPr="00771D97" w:rsidRDefault="00190B6F" w:rsidP="00190B6F">
            <w:pPr>
              <w:pStyle w:val="ListParagraph"/>
              <w:numPr>
                <w:ilvl w:val="0"/>
                <w:numId w:val="2"/>
              </w:numPr>
              <w:ind w:left="250" w:hanging="275"/>
              <w:rPr>
                <w:rFonts w:ascii="Times New Roman" w:hAnsi="Times New Roman" w:cs="Times New Roman"/>
                <w:sz w:val="16"/>
                <w:szCs w:val="16"/>
              </w:rPr>
            </w:pPr>
            <w:r w:rsidRPr="00771D97">
              <w:rPr>
                <w:rFonts w:ascii="Times New Roman" w:hAnsi="Times New Roman" w:cs="Times New Roman"/>
                <w:color w:val="000000" w:themeColor="text1"/>
                <w:sz w:val="16"/>
                <w:szCs w:val="16"/>
              </w:rPr>
              <w:lastRenderedPageBreak/>
              <w:t xml:space="preserve">ANTIGA, BARBADOS, BAHAMAS, DOMINICA, ST. KITTS, ST. LUCIA, ST. VINCENT AND THE GRENADINES, GRENADA: reports of nurse practitioners in practice (unclear scope) </w:t>
            </w:r>
            <w:r w:rsidRPr="00771D97">
              <w:rPr>
                <w:rFonts w:ascii="Times New Roman" w:hAnsi="Times New Roman" w:cs="Times New Roman"/>
                <w:color w:val="000000" w:themeColor="text1"/>
                <w:sz w:val="16"/>
                <w:szCs w:val="16"/>
                <w:vertAlign w:val="superscript"/>
              </w:rPr>
              <w:fldChar w:fldCharType="begin" w:fldLock="1"/>
            </w:r>
            <w:r>
              <w:rPr>
                <w:rFonts w:ascii="Times New Roman" w:hAnsi="Times New Roman" w:cs="Times New Roman"/>
                <w:color w:val="000000" w:themeColor="text1"/>
                <w:sz w:val="16"/>
                <w:szCs w:val="16"/>
                <w:vertAlign w:val="superscript"/>
              </w:rPr>
              <w:instrText>ADDIN CSL_CITATION {"citationItems":[{"id":"ITEM-1","itemData":{"author":[{"dropping-particle":"","family":"Goudreu","given":"Kelly","non-dropping-particle":"","parse-names":false,"suffix":""},{"dropping-particle":"","family":"Smolenski","given":"Mary","non-dropping-particle":"","parse-names":false,"suffix":""}],"id":"ITEM-1","issued":{"date-parts":[["2014"]]},"publisher":"Springer","title":"Health policy and advanced practice nursing: impact and implications","type":"book"},"uris":["http://www.mendeley.com/documents/?uuid=cd5ad53e-d788-4fc6-9266-566a476a821e"]},{"id":"ITEM-2","itemData":{"URL":"https://sustainabledevelopment.un.org/content/documents/1134247SVG Rio+20 Final Report.pdf","accessed":{"date-parts":[["2019","1","7"]]},"author":[{"dropping-particle":"","family":"Ministry of Health Wellness and the Environment","given":"","non-dropping-particle":"","parse-names":false,"suffix":""}],"id":"ITEM-2","issued":{"date-parts":[["2013"]]},"title":"National report: St. Vincent and the Grenadines","type":"webpage"},"uris":["http://www.mendeley.com/documents/?uuid=3c601bc1-9499-439a-a596-1d993e6e7f7b"]},{"id":"ITEM-3","itemData":{"DOI":"10.1596/978-1-4648-0830-2","ISBN":"978-1-4648-0830-2","author":[{"dropping-particle":"","family":"Carpio","given":"Carmen","non-dropping-particle":"","parse-names":false,"suffix":""},{"dropping-particle":"","family":"Fuller-Wimbush","given":"Danielle","non-dropping-particle":"","parse-names":false,"suffix":""}],"id":"ITEM-3","issued":{"date-parts":[["2016","7","15"]]},"publisher":"The World Bank","title":"The Nurse Workforce in the Eastern Caribbean: Meeting the Challenges of Noncommunicable Diseases","type":"book"},"uris":["http://www.mendeley.com/documents/?uuid=5778eb39-75ed-40f3-a0d3-9721f7d9d705"]}],"mendeley":{"formattedCitation":"&lt;sup&gt;8,12,13&lt;/sup&gt;","plainTextFormattedCitation":"8,12,13","previouslyFormattedCitation":"&lt;sup&gt;4,8,9&lt;/sup&gt;"},"properties":{"noteIndex":0},"schema":"https://github.com/citation-style-language/schema/raw/master/csl-citation.json"}</w:instrText>
            </w:r>
            <w:r w:rsidRPr="00771D97">
              <w:rPr>
                <w:rFonts w:ascii="Times New Roman" w:hAnsi="Times New Roman" w:cs="Times New Roman"/>
                <w:color w:val="000000" w:themeColor="text1"/>
                <w:sz w:val="16"/>
                <w:szCs w:val="16"/>
                <w:vertAlign w:val="superscript"/>
              </w:rPr>
              <w:fldChar w:fldCharType="separate"/>
            </w:r>
            <w:r w:rsidRPr="00190B6F">
              <w:rPr>
                <w:rFonts w:ascii="Times New Roman" w:hAnsi="Times New Roman" w:cs="Times New Roman"/>
                <w:noProof/>
                <w:color w:val="000000" w:themeColor="text1"/>
                <w:sz w:val="16"/>
                <w:szCs w:val="16"/>
                <w:vertAlign w:val="superscript"/>
              </w:rPr>
              <w:t>8,12,13</w:t>
            </w:r>
            <w:r w:rsidRPr="00771D97">
              <w:rPr>
                <w:rFonts w:ascii="Times New Roman" w:hAnsi="Times New Roman" w:cs="Times New Roman"/>
                <w:color w:val="000000" w:themeColor="text1"/>
                <w:sz w:val="16"/>
                <w:szCs w:val="16"/>
                <w:vertAlign w:val="superscript"/>
              </w:rPr>
              <w:fldChar w:fldCharType="end"/>
            </w:r>
          </w:p>
        </w:tc>
        <w:tc>
          <w:tcPr>
            <w:tcW w:w="1065" w:type="pct"/>
          </w:tcPr>
          <w:p w14:paraId="4FFFB021" w14:textId="077B839E" w:rsidR="00190B6F" w:rsidRPr="00771D97" w:rsidRDefault="00190B6F" w:rsidP="00190B6F">
            <w:pPr>
              <w:pStyle w:val="ListParagraph"/>
              <w:numPr>
                <w:ilvl w:val="0"/>
                <w:numId w:val="17"/>
              </w:numPr>
              <w:ind w:left="253" w:hanging="253"/>
              <w:rPr>
                <w:rFonts w:ascii="Times New Roman" w:hAnsi="Times New Roman" w:cs="Times New Roman"/>
                <w:sz w:val="16"/>
                <w:szCs w:val="16"/>
              </w:rPr>
            </w:pPr>
            <w:r w:rsidRPr="00771D97">
              <w:rPr>
                <w:rFonts w:ascii="Times New Roman" w:hAnsi="Times New Roman" w:cs="Times New Roman"/>
                <w:sz w:val="16"/>
                <w:szCs w:val="16"/>
              </w:rPr>
              <w:lastRenderedPageBreak/>
              <w:t xml:space="preserve">JAMAICA: regulatory authority lags behind practice </w:t>
            </w:r>
            <w:r w:rsidRPr="00771D97">
              <w:rPr>
                <w:rFonts w:ascii="Times New Roman" w:hAnsi="Times New Roman" w:cs="Times New Roman"/>
                <w:sz w:val="16"/>
                <w:szCs w:val="16"/>
              </w:rPr>
              <w:fldChar w:fldCharType="begin" w:fldLock="1"/>
            </w:r>
            <w:r>
              <w:rPr>
                <w:rFonts w:ascii="Times New Roman" w:hAnsi="Times New Roman" w:cs="Times New Roman"/>
                <w:sz w:val="16"/>
                <w:szCs w:val="16"/>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7&lt;/sup&gt;","plainTextFormattedCitation":"7","previouslyFormattedCitation":"&lt;sup&gt;3&lt;/sup&gt;"},"properties":{"noteIndex":0},"schema":"https://github.com/citation-style-language/schema/raw/master/csl-citation.json"}</w:instrText>
            </w:r>
            <w:r w:rsidRPr="00771D97">
              <w:rPr>
                <w:rFonts w:ascii="Times New Roman" w:hAnsi="Times New Roman" w:cs="Times New Roman"/>
                <w:sz w:val="16"/>
                <w:szCs w:val="16"/>
              </w:rPr>
              <w:fldChar w:fldCharType="separate"/>
            </w:r>
            <w:r w:rsidRPr="00190B6F">
              <w:rPr>
                <w:rFonts w:ascii="Times New Roman" w:hAnsi="Times New Roman" w:cs="Times New Roman"/>
                <w:noProof/>
                <w:sz w:val="16"/>
                <w:szCs w:val="16"/>
                <w:vertAlign w:val="superscript"/>
              </w:rPr>
              <w:t>7</w:t>
            </w:r>
            <w:r w:rsidRPr="00771D97">
              <w:rPr>
                <w:rFonts w:ascii="Times New Roman" w:hAnsi="Times New Roman" w:cs="Times New Roman"/>
                <w:sz w:val="16"/>
                <w:szCs w:val="16"/>
              </w:rPr>
              <w:fldChar w:fldCharType="end"/>
            </w:r>
          </w:p>
          <w:p w14:paraId="6713C48C" w14:textId="1F14C4D2" w:rsidR="00190B6F" w:rsidRPr="00771D97" w:rsidRDefault="00190B6F" w:rsidP="00190B6F">
            <w:pPr>
              <w:pStyle w:val="ListParagraph"/>
              <w:numPr>
                <w:ilvl w:val="0"/>
                <w:numId w:val="22"/>
              </w:numPr>
              <w:ind w:left="348" w:hanging="270"/>
              <w:rPr>
                <w:rFonts w:ascii="Times New Roman" w:hAnsi="Times New Roman" w:cs="Times New Roman"/>
                <w:sz w:val="16"/>
                <w:szCs w:val="16"/>
              </w:rPr>
            </w:pPr>
            <w:r w:rsidRPr="00771D97">
              <w:rPr>
                <w:rFonts w:ascii="Times New Roman" w:hAnsi="Times New Roman" w:cs="Times New Roman"/>
                <w:sz w:val="16"/>
                <w:szCs w:val="16"/>
              </w:rPr>
              <w:t xml:space="preserve">JAMAICA: assignments made by medical </w:t>
            </w:r>
            <w:proofErr w:type="gramStart"/>
            <w:r w:rsidRPr="00771D97">
              <w:rPr>
                <w:rFonts w:ascii="Times New Roman" w:hAnsi="Times New Roman" w:cs="Times New Roman"/>
                <w:sz w:val="16"/>
                <w:szCs w:val="16"/>
              </w:rPr>
              <w:t>doctors  (</w:t>
            </w:r>
            <w:proofErr w:type="gramEnd"/>
            <w:r w:rsidRPr="00771D97">
              <w:rPr>
                <w:rFonts w:ascii="Times New Roman" w:hAnsi="Times New Roman" w:cs="Times New Roman"/>
                <w:sz w:val="16"/>
                <w:szCs w:val="16"/>
              </w:rPr>
              <w:t>personal communication)</w:t>
            </w:r>
          </w:p>
        </w:tc>
        <w:tc>
          <w:tcPr>
            <w:tcW w:w="1224" w:type="pct"/>
          </w:tcPr>
          <w:p w14:paraId="7ACF762A" w14:textId="77777777" w:rsidR="00190B6F" w:rsidRPr="00771D97" w:rsidRDefault="00190B6F" w:rsidP="00190B6F">
            <w:pPr>
              <w:pStyle w:val="ListParagraph"/>
              <w:numPr>
                <w:ilvl w:val="0"/>
                <w:numId w:val="17"/>
              </w:numPr>
              <w:ind w:left="435"/>
              <w:rPr>
                <w:rFonts w:ascii="Times New Roman" w:hAnsi="Times New Roman" w:cs="Times New Roman"/>
                <w:sz w:val="16"/>
                <w:szCs w:val="16"/>
              </w:rPr>
            </w:pPr>
            <w:r w:rsidRPr="00771D97">
              <w:rPr>
                <w:rFonts w:ascii="Times New Roman" w:hAnsi="Times New Roman" w:cs="Times New Roman"/>
                <w:sz w:val="16"/>
                <w:szCs w:val="16"/>
              </w:rPr>
              <w:t>JAMAICA: Two NPs received specialty training in HIV management</w:t>
            </w:r>
          </w:p>
          <w:p w14:paraId="03F52D36" w14:textId="77777777" w:rsidR="00190B6F" w:rsidRPr="00771D97" w:rsidRDefault="00190B6F" w:rsidP="00190B6F">
            <w:pPr>
              <w:pStyle w:val="ListParagraph"/>
              <w:numPr>
                <w:ilvl w:val="0"/>
                <w:numId w:val="17"/>
              </w:numPr>
              <w:ind w:left="435"/>
              <w:rPr>
                <w:rFonts w:ascii="Times New Roman" w:hAnsi="Times New Roman" w:cs="Times New Roman"/>
                <w:sz w:val="16"/>
                <w:szCs w:val="16"/>
              </w:rPr>
            </w:pPr>
            <w:r w:rsidRPr="00771D97">
              <w:rPr>
                <w:rFonts w:ascii="Times New Roman" w:hAnsi="Times New Roman" w:cs="Times New Roman"/>
                <w:sz w:val="16"/>
                <w:szCs w:val="16"/>
              </w:rPr>
              <w:t>JAMAICA: shortage of medical doctors</w:t>
            </w:r>
          </w:p>
          <w:p w14:paraId="6FD41F25" w14:textId="11206F4E" w:rsidR="00190B6F" w:rsidRPr="00771D97" w:rsidRDefault="00190B6F" w:rsidP="00190B6F">
            <w:pPr>
              <w:pStyle w:val="ListParagraph"/>
              <w:ind w:left="435"/>
              <w:rPr>
                <w:rFonts w:ascii="Times New Roman" w:hAnsi="Times New Roman" w:cs="Times New Roman"/>
                <w:sz w:val="16"/>
                <w:szCs w:val="16"/>
                <w:vertAlign w:val="superscript"/>
              </w:rPr>
            </w:pPr>
            <w:r w:rsidRPr="00771D97">
              <w:rPr>
                <w:rFonts w:ascii="Times New Roman" w:hAnsi="Times New Roman" w:cs="Times New Roman"/>
                <w:sz w:val="16"/>
                <w:szCs w:val="16"/>
              </w:rPr>
              <w:t xml:space="preserve">JAMAICA: Prescriptive rights currently under consideration </w:t>
            </w:r>
            <w:r w:rsidRPr="00771D97">
              <w:rPr>
                <w:rFonts w:ascii="Times New Roman" w:hAnsi="Times New Roman" w:cs="Times New Roman"/>
                <w:sz w:val="16"/>
                <w:szCs w:val="16"/>
                <w:vertAlign w:val="superscript"/>
              </w:rPr>
              <w:fldChar w:fldCharType="begin" w:fldLock="1"/>
            </w:r>
            <w:r>
              <w:rPr>
                <w:rFonts w:ascii="Times New Roman" w:hAnsi="Times New Roman" w:cs="Times New Roman"/>
                <w:sz w:val="16"/>
                <w:szCs w:val="16"/>
                <w:vertAlign w:val="superscript"/>
              </w:rPr>
              <w:instrText>ADDIN CSL_CITATION {"citationItems":[{"id":"ITEM-1","itemData":{"author":[{"dropping-particle":"","family":"Schoeber","given":"M","non-dropping-particle":"","parse-names":false,"suffix":""},{"dropping-particle":"","family":"Green","given":"A","non-dropping-particle":"","parse-names":false,"suffix":""}],"chapter-number":"5","container-title":"Advanced Practice Nursing","edition":"4","editor":[{"dropping-particle":"","family":"Joel","given":"L","non-dropping-particle":"","parse-names":false,"suffix":""}],"id":"ITEM-1","issued":{"date-parts":[["2018"]]},"publisher":"FA Davis","publisher-place":"Philadelphia, PA","title":"Global perspectives on advanced nursing practice","type":"chapter"},"uris":["http://www.mendeley.com/documents/?uuid=b7e06fdf-6d35-4231-9919-3ae5c676227f"]}],"mendeley":{"formattedCitation":"&lt;sup&gt;7&lt;/sup&gt;","plainTextFormattedCitation":"7","previouslyFormattedCitation":"&lt;sup&gt;3&lt;/sup&gt;"},"properties":{"noteIndex":0},"schema":"https://github.com/citation-style-language/schema/raw/master/csl-citation.json"}</w:instrText>
            </w:r>
            <w:r w:rsidRPr="00771D97">
              <w:rPr>
                <w:rFonts w:ascii="Times New Roman" w:hAnsi="Times New Roman" w:cs="Times New Roman"/>
                <w:sz w:val="16"/>
                <w:szCs w:val="16"/>
                <w:vertAlign w:val="superscript"/>
              </w:rPr>
              <w:fldChar w:fldCharType="separate"/>
            </w:r>
            <w:r w:rsidRPr="00190B6F">
              <w:rPr>
                <w:rFonts w:ascii="Times New Roman" w:hAnsi="Times New Roman" w:cs="Times New Roman"/>
                <w:noProof/>
                <w:sz w:val="16"/>
                <w:szCs w:val="16"/>
                <w:vertAlign w:val="superscript"/>
              </w:rPr>
              <w:t>7</w:t>
            </w:r>
            <w:r w:rsidRPr="00771D97">
              <w:rPr>
                <w:rFonts w:ascii="Times New Roman" w:hAnsi="Times New Roman" w:cs="Times New Roman"/>
                <w:sz w:val="16"/>
                <w:szCs w:val="16"/>
                <w:vertAlign w:val="superscript"/>
              </w:rPr>
              <w:fldChar w:fldCharType="end"/>
            </w:r>
          </w:p>
          <w:p w14:paraId="37BBC6ED" w14:textId="77777777" w:rsidR="00190B6F" w:rsidRPr="00771D97" w:rsidRDefault="00190B6F" w:rsidP="00190B6F">
            <w:pPr>
              <w:pStyle w:val="ListParagraph"/>
              <w:numPr>
                <w:ilvl w:val="0"/>
                <w:numId w:val="17"/>
              </w:numPr>
              <w:ind w:left="435"/>
              <w:rPr>
                <w:rFonts w:ascii="Times New Roman" w:hAnsi="Times New Roman" w:cs="Times New Roman"/>
                <w:sz w:val="16"/>
                <w:szCs w:val="16"/>
                <w:vertAlign w:val="superscript"/>
              </w:rPr>
            </w:pPr>
            <w:r w:rsidRPr="00771D97">
              <w:rPr>
                <w:rFonts w:ascii="Times New Roman" w:hAnsi="Times New Roman" w:cs="Times New Roman"/>
                <w:sz w:val="16"/>
                <w:szCs w:val="16"/>
              </w:rPr>
              <w:t>Nurse practitioners take a major role in management of non-communicable disease, cervical cancer, and rheumatic fever (personal communication.)</w:t>
            </w:r>
          </w:p>
          <w:p w14:paraId="7C6810CA" w14:textId="77777777" w:rsidR="00190B6F" w:rsidRPr="00771D97" w:rsidRDefault="00190B6F" w:rsidP="00190B6F">
            <w:pPr>
              <w:pStyle w:val="ListParagraph"/>
              <w:ind w:left="435"/>
              <w:rPr>
                <w:rFonts w:ascii="Times New Roman" w:hAnsi="Times New Roman" w:cs="Times New Roman"/>
                <w:sz w:val="16"/>
                <w:szCs w:val="16"/>
              </w:rPr>
            </w:pPr>
          </w:p>
        </w:tc>
        <w:tc>
          <w:tcPr>
            <w:tcW w:w="1132" w:type="pct"/>
          </w:tcPr>
          <w:p w14:paraId="39CB4EEF" w14:textId="77777777" w:rsidR="00190B6F" w:rsidRPr="00771D97" w:rsidRDefault="00190B6F" w:rsidP="00190B6F">
            <w:pPr>
              <w:pStyle w:val="ListParagraph"/>
              <w:numPr>
                <w:ilvl w:val="0"/>
                <w:numId w:val="17"/>
              </w:numPr>
              <w:ind w:left="262" w:hanging="270"/>
              <w:rPr>
                <w:rFonts w:ascii="Times New Roman" w:hAnsi="Times New Roman" w:cs="Times New Roman"/>
                <w:sz w:val="16"/>
                <w:szCs w:val="16"/>
              </w:rPr>
            </w:pPr>
            <w:r w:rsidRPr="00771D97">
              <w:rPr>
                <w:rFonts w:ascii="Times New Roman" w:hAnsi="Times New Roman" w:cs="Times New Roman"/>
                <w:sz w:val="16"/>
                <w:szCs w:val="16"/>
              </w:rPr>
              <w:t xml:space="preserve">JAMAICA: Inadequate number of posts to employ NP’s e.g. Mental Health NP’s </w:t>
            </w:r>
          </w:p>
          <w:p w14:paraId="3F5915BC" w14:textId="74E43C1C" w:rsidR="00190B6F" w:rsidRPr="00771D97" w:rsidRDefault="00190B6F" w:rsidP="00190B6F">
            <w:pPr>
              <w:ind w:left="268" w:right="1440" w:hanging="270"/>
              <w:rPr>
                <w:sz w:val="16"/>
                <w:szCs w:val="16"/>
              </w:rPr>
            </w:pPr>
            <w:r>
              <w:rPr>
                <w:sz w:val="16"/>
                <w:szCs w:val="16"/>
              </w:rPr>
              <w:t xml:space="preserve">       </w:t>
            </w:r>
            <w:r w:rsidRPr="00771D97">
              <w:rPr>
                <w:sz w:val="16"/>
                <w:szCs w:val="16"/>
              </w:rPr>
              <w:t>JAMAICA: dominance by medical doctors</w:t>
            </w:r>
          </w:p>
        </w:tc>
      </w:tr>
    </w:tbl>
    <w:p w14:paraId="00731505" w14:textId="77777777" w:rsidR="00801D15" w:rsidRPr="00771D97" w:rsidRDefault="00801D15" w:rsidP="00801D15">
      <w:pPr>
        <w:rPr>
          <w:sz w:val="16"/>
          <w:szCs w:val="16"/>
        </w:rPr>
      </w:pPr>
    </w:p>
    <w:p w14:paraId="59FA1231" w14:textId="77777777" w:rsidR="00801D15" w:rsidRPr="00771D97" w:rsidRDefault="00801D15" w:rsidP="00801D15">
      <w:pPr>
        <w:rPr>
          <w:sz w:val="16"/>
          <w:szCs w:val="16"/>
        </w:rPr>
      </w:pPr>
    </w:p>
    <w:p w14:paraId="6998D68A" w14:textId="39431155" w:rsidR="00801D15" w:rsidRPr="00771D97" w:rsidRDefault="00801D15" w:rsidP="00801D15">
      <w:pPr>
        <w:rPr>
          <w:sz w:val="16"/>
          <w:szCs w:val="16"/>
        </w:rPr>
      </w:pPr>
      <w:r w:rsidRPr="00771D97">
        <w:rPr>
          <w:sz w:val="16"/>
          <w:szCs w:val="16"/>
        </w:rPr>
        <w:t xml:space="preserve">* SWOT organized regionally </w:t>
      </w:r>
      <w:r w:rsidR="006972F0" w:rsidRPr="00771D97">
        <w:rPr>
          <w:sz w:val="16"/>
          <w:szCs w:val="16"/>
        </w:rPr>
        <w:t>vs. by nation because of unavailability</w:t>
      </w:r>
      <w:r w:rsidRPr="00771D97">
        <w:rPr>
          <w:sz w:val="16"/>
          <w:szCs w:val="16"/>
        </w:rPr>
        <w:t xml:space="preserve"> of </w:t>
      </w:r>
      <w:r w:rsidR="00A740A5" w:rsidRPr="00771D97">
        <w:rPr>
          <w:sz w:val="16"/>
          <w:szCs w:val="16"/>
        </w:rPr>
        <w:t>relevant</w:t>
      </w:r>
      <w:r w:rsidR="006972F0" w:rsidRPr="00771D97">
        <w:rPr>
          <w:sz w:val="16"/>
          <w:szCs w:val="16"/>
        </w:rPr>
        <w:t xml:space="preserve"> </w:t>
      </w:r>
      <w:r w:rsidRPr="00771D97">
        <w:rPr>
          <w:sz w:val="16"/>
          <w:szCs w:val="16"/>
        </w:rPr>
        <w:t>information</w:t>
      </w:r>
    </w:p>
    <w:p w14:paraId="5CFCC61D" w14:textId="68493760" w:rsidR="001C413E" w:rsidRPr="00771D97" w:rsidRDefault="001C413E" w:rsidP="00801D15">
      <w:pPr>
        <w:rPr>
          <w:sz w:val="16"/>
          <w:szCs w:val="16"/>
        </w:rPr>
      </w:pPr>
    </w:p>
    <w:p w14:paraId="5BDE4CD8" w14:textId="7A36D4AE" w:rsidR="001C413E" w:rsidRPr="00771D97" w:rsidRDefault="001C413E" w:rsidP="00801D15">
      <w:pPr>
        <w:rPr>
          <w:sz w:val="16"/>
          <w:szCs w:val="16"/>
        </w:rPr>
      </w:pPr>
    </w:p>
    <w:p w14:paraId="248A0BBA" w14:textId="2870A417" w:rsidR="001C413E" w:rsidRPr="00771D97" w:rsidRDefault="001C413E" w:rsidP="00801D15">
      <w:pPr>
        <w:rPr>
          <w:b/>
          <w:sz w:val="20"/>
          <w:szCs w:val="20"/>
        </w:rPr>
      </w:pPr>
      <w:r w:rsidRPr="00771D97">
        <w:rPr>
          <w:b/>
          <w:sz w:val="20"/>
          <w:szCs w:val="20"/>
        </w:rPr>
        <w:t>References</w:t>
      </w:r>
    </w:p>
    <w:p w14:paraId="276B514A" w14:textId="77777777" w:rsidR="00801D15" w:rsidRPr="00771D97" w:rsidRDefault="00801D15" w:rsidP="00801D15">
      <w:pPr>
        <w:rPr>
          <w:sz w:val="20"/>
          <w:szCs w:val="20"/>
        </w:rPr>
      </w:pPr>
    </w:p>
    <w:p w14:paraId="29B6FA34" w14:textId="0FC4D6D8" w:rsidR="00190B6F" w:rsidRPr="00190B6F" w:rsidRDefault="00193DD6" w:rsidP="00190B6F">
      <w:pPr>
        <w:widowControl w:val="0"/>
        <w:autoSpaceDE w:val="0"/>
        <w:autoSpaceDN w:val="0"/>
        <w:adjustRightInd w:val="0"/>
        <w:ind w:left="640" w:hanging="640"/>
        <w:rPr>
          <w:noProof/>
          <w:sz w:val="20"/>
        </w:rPr>
      </w:pPr>
      <w:r w:rsidRPr="00771D97">
        <w:rPr>
          <w:sz w:val="20"/>
          <w:szCs w:val="20"/>
        </w:rPr>
        <w:fldChar w:fldCharType="begin" w:fldLock="1"/>
      </w:r>
      <w:r w:rsidRPr="00771D97">
        <w:rPr>
          <w:sz w:val="20"/>
          <w:szCs w:val="20"/>
        </w:rPr>
        <w:instrText xml:space="preserve">ADDIN Mendeley Bibliography CSL_BIBLIOGRAPHY </w:instrText>
      </w:r>
      <w:r w:rsidRPr="00771D97">
        <w:rPr>
          <w:sz w:val="20"/>
          <w:szCs w:val="20"/>
        </w:rPr>
        <w:fldChar w:fldCharType="separate"/>
      </w:r>
      <w:r w:rsidR="00190B6F" w:rsidRPr="00190B6F">
        <w:rPr>
          <w:noProof/>
          <w:sz w:val="20"/>
        </w:rPr>
        <w:t xml:space="preserve">1. </w:t>
      </w:r>
      <w:r w:rsidR="00190B6F" w:rsidRPr="00190B6F">
        <w:rPr>
          <w:noProof/>
          <w:sz w:val="20"/>
        </w:rPr>
        <w:tab/>
        <w:t xml:space="preserve">Aguirre-Boza F. Enfermería de Práctica Avanzada en la atención primaria: Ahora es el momento. </w:t>
      </w:r>
      <w:r w:rsidR="00190B6F" w:rsidRPr="00190B6F">
        <w:rPr>
          <w:i/>
          <w:iCs/>
          <w:noProof/>
          <w:sz w:val="20"/>
        </w:rPr>
        <w:t>Puntos Ref</w:t>
      </w:r>
      <w:r w:rsidR="00190B6F" w:rsidRPr="00190B6F">
        <w:rPr>
          <w:noProof/>
          <w:sz w:val="20"/>
        </w:rPr>
        <w:t>. 2016;447.</w:t>
      </w:r>
    </w:p>
    <w:p w14:paraId="6BA97022"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2. </w:t>
      </w:r>
      <w:r w:rsidRPr="00190B6F">
        <w:rPr>
          <w:noProof/>
          <w:sz w:val="20"/>
        </w:rPr>
        <w:tab/>
        <w:t xml:space="preserve">Gobierno del Perú. </w:t>
      </w:r>
      <w:r w:rsidRPr="00190B6F">
        <w:rPr>
          <w:i/>
          <w:iCs/>
          <w:noProof/>
          <w:sz w:val="20"/>
        </w:rPr>
        <w:t>Ley de Trabajo de La Enfermera, Dictamen 04-2013-2014/CSP-CR</w:t>
      </w:r>
      <w:r w:rsidRPr="00190B6F">
        <w:rPr>
          <w:noProof/>
          <w:sz w:val="20"/>
        </w:rPr>
        <w:t>.; 2014.</w:t>
      </w:r>
    </w:p>
    <w:p w14:paraId="5E3FC0FC"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3. </w:t>
      </w:r>
      <w:r w:rsidRPr="00190B6F">
        <w:rPr>
          <w:noProof/>
          <w:sz w:val="20"/>
        </w:rPr>
        <w:tab/>
        <w:t xml:space="preserve">Schober M. </w:t>
      </w:r>
      <w:r w:rsidRPr="00190B6F">
        <w:rPr>
          <w:i/>
          <w:iCs/>
          <w:noProof/>
          <w:sz w:val="20"/>
        </w:rPr>
        <w:t>Introduction to Advanced Nursing Practice: An International Focus</w:t>
      </w:r>
      <w:r w:rsidRPr="00190B6F">
        <w:rPr>
          <w:noProof/>
          <w:sz w:val="20"/>
        </w:rPr>
        <w:t>. Geneva, Switzerland: Springer International Publishing; 2016.</w:t>
      </w:r>
    </w:p>
    <w:p w14:paraId="4EDB6E78"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4. </w:t>
      </w:r>
      <w:r w:rsidRPr="00190B6F">
        <w:rPr>
          <w:noProof/>
          <w:sz w:val="20"/>
        </w:rPr>
        <w:tab/>
        <w:t xml:space="preserve">Bryant-Lukosius D, Valaitis R, Martin-Misener R, Donald F, Peña LM, Brousseau L. Advanced Practice Nursing: A Strategy for Achieving Universal Health Coverage and Universal Access to Health. </w:t>
      </w:r>
      <w:r w:rsidRPr="00190B6F">
        <w:rPr>
          <w:i/>
          <w:iCs/>
          <w:noProof/>
          <w:sz w:val="20"/>
        </w:rPr>
        <w:t>Rev Lat Am Enfermagem</w:t>
      </w:r>
      <w:r w:rsidRPr="00190B6F">
        <w:rPr>
          <w:noProof/>
          <w:sz w:val="20"/>
        </w:rPr>
        <w:t>. 2017;25. doi:10.1590/1518-8345.1677.2826</w:t>
      </w:r>
    </w:p>
    <w:p w14:paraId="5329D326"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5. </w:t>
      </w:r>
      <w:r w:rsidRPr="00190B6F">
        <w:rPr>
          <w:noProof/>
          <w:sz w:val="20"/>
        </w:rPr>
        <w:tab/>
        <w:t>Laws of Monteserrat. Nurses and midwives act and subsidiary legislation, revised edition. http://moh.gov.ms/wp-content/uploads/2008/11/nurses-and-midwives-act.pdf. Published 2002. Accessed January 7, 2019.</w:t>
      </w:r>
    </w:p>
    <w:p w14:paraId="069645AE"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6. </w:t>
      </w:r>
      <w:r w:rsidRPr="00190B6F">
        <w:rPr>
          <w:noProof/>
          <w:sz w:val="20"/>
        </w:rPr>
        <w:tab/>
        <w:t>Republic of Trinidad and Tobago. An act to amend the nurses and midwives act Chap. 29:53, Act No. 8. http://www.ttparliament.org/legislations/a2014-08.pdf. Published 2014. Accessed January 7, 2019.</w:t>
      </w:r>
    </w:p>
    <w:p w14:paraId="4DFBD4C4"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7. </w:t>
      </w:r>
      <w:r w:rsidRPr="00190B6F">
        <w:rPr>
          <w:noProof/>
          <w:sz w:val="20"/>
        </w:rPr>
        <w:tab/>
        <w:t xml:space="preserve">Schoeber M, Green A. Global perspectives on advanced nursing practice. In: Joel L, ed. </w:t>
      </w:r>
      <w:r w:rsidRPr="00190B6F">
        <w:rPr>
          <w:i/>
          <w:iCs/>
          <w:noProof/>
          <w:sz w:val="20"/>
        </w:rPr>
        <w:t>Advanced Practice Nursing</w:t>
      </w:r>
      <w:r w:rsidRPr="00190B6F">
        <w:rPr>
          <w:noProof/>
          <w:sz w:val="20"/>
        </w:rPr>
        <w:t>. 4th ed. Philadelphia, PA: FA Davis; 2018.</w:t>
      </w:r>
    </w:p>
    <w:p w14:paraId="511E31A7"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8. </w:t>
      </w:r>
      <w:r w:rsidRPr="00190B6F">
        <w:rPr>
          <w:noProof/>
          <w:sz w:val="20"/>
        </w:rPr>
        <w:tab/>
        <w:t xml:space="preserve">Carpio C, Fuller-Wimbush D. </w:t>
      </w:r>
      <w:r w:rsidRPr="00190B6F">
        <w:rPr>
          <w:i/>
          <w:iCs/>
          <w:noProof/>
          <w:sz w:val="20"/>
        </w:rPr>
        <w:t>The Nurse Workforce in the Eastern Caribbean: Meeting the Challenges of Noncommunicable Diseases</w:t>
      </w:r>
      <w:r w:rsidRPr="00190B6F">
        <w:rPr>
          <w:noProof/>
          <w:sz w:val="20"/>
        </w:rPr>
        <w:t>. The World Bank; 2016. doi:10.1596/978-1-4648-0830-2</w:t>
      </w:r>
    </w:p>
    <w:p w14:paraId="0E63B454"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9. </w:t>
      </w:r>
      <w:r w:rsidRPr="00190B6F">
        <w:rPr>
          <w:noProof/>
          <w:sz w:val="20"/>
        </w:rPr>
        <w:tab/>
        <w:t>Pan American Health Organization. St. Vincent and the Grenadines. https://www.paho.org/hia2007/archivosvol2/paisesing/Saint Vincent and the Grenadines English.pdf. Published 2007. Accessed December 5, 2018.</w:t>
      </w:r>
    </w:p>
    <w:p w14:paraId="2209BA22"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10. </w:t>
      </w:r>
      <w:r w:rsidRPr="00190B6F">
        <w:rPr>
          <w:noProof/>
          <w:sz w:val="20"/>
        </w:rPr>
        <w:tab/>
        <w:t>Ministry of Health Trinidad and Tobago. Nursing. http://www.health.gov.tt/sitepages/default.aspx?id=209. Accessed January 7, 2019.</w:t>
      </w:r>
    </w:p>
    <w:p w14:paraId="6A3665FE"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11. </w:t>
      </w:r>
      <w:r w:rsidRPr="00190B6F">
        <w:rPr>
          <w:noProof/>
          <w:sz w:val="20"/>
        </w:rPr>
        <w:tab/>
        <w:t>World Health Organization. Integrating mental health into primary care: a global perspective. http://www.who.int/mental_health/policy/Integratingmhintoprimarycare2008_lastversion.pdf?ua=1. Published 2008. Accessed January 28, 2019.</w:t>
      </w:r>
    </w:p>
    <w:p w14:paraId="43F3B197"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12. </w:t>
      </w:r>
      <w:r w:rsidRPr="00190B6F">
        <w:rPr>
          <w:noProof/>
          <w:sz w:val="20"/>
        </w:rPr>
        <w:tab/>
        <w:t xml:space="preserve">Goudreu K, Smolenski M. </w:t>
      </w:r>
      <w:r w:rsidRPr="00190B6F">
        <w:rPr>
          <w:i/>
          <w:iCs/>
          <w:noProof/>
          <w:sz w:val="20"/>
        </w:rPr>
        <w:t>Health Policy and Advanced Practice Nursing: Impact and Implications</w:t>
      </w:r>
      <w:r w:rsidRPr="00190B6F">
        <w:rPr>
          <w:noProof/>
          <w:sz w:val="20"/>
        </w:rPr>
        <w:t>. Springer; 2014.</w:t>
      </w:r>
    </w:p>
    <w:p w14:paraId="76F0D268" w14:textId="77777777" w:rsidR="00190B6F" w:rsidRPr="00190B6F" w:rsidRDefault="00190B6F" w:rsidP="00190B6F">
      <w:pPr>
        <w:widowControl w:val="0"/>
        <w:autoSpaceDE w:val="0"/>
        <w:autoSpaceDN w:val="0"/>
        <w:adjustRightInd w:val="0"/>
        <w:ind w:left="640" w:hanging="640"/>
        <w:rPr>
          <w:noProof/>
          <w:sz w:val="20"/>
        </w:rPr>
      </w:pPr>
      <w:r w:rsidRPr="00190B6F">
        <w:rPr>
          <w:noProof/>
          <w:sz w:val="20"/>
        </w:rPr>
        <w:t xml:space="preserve">13. </w:t>
      </w:r>
      <w:r w:rsidRPr="00190B6F">
        <w:rPr>
          <w:noProof/>
          <w:sz w:val="20"/>
        </w:rPr>
        <w:tab/>
        <w:t>Ministry of Health Wellness and the Environment. National report: St. Vincent and the Grenadines. https://sustainabledevelopment.un.org/content/documents/1134247SVG Rio+20 Final Report.pdf. Published 2013. Accessed January 7, 2019.</w:t>
      </w:r>
    </w:p>
    <w:p w14:paraId="5B1A3F99" w14:textId="245AC593" w:rsidR="00801D15" w:rsidRPr="00771D97" w:rsidRDefault="00193DD6" w:rsidP="00190B6F">
      <w:pPr>
        <w:widowControl w:val="0"/>
        <w:autoSpaceDE w:val="0"/>
        <w:autoSpaceDN w:val="0"/>
        <w:adjustRightInd w:val="0"/>
        <w:ind w:left="640" w:hanging="640"/>
        <w:rPr>
          <w:sz w:val="20"/>
          <w:szCs w:val="20"/>
        </w:rPr>
      </w:pPr>
      <w:r w:rsidRPr="00771D97">
        <w:rPr>
          <w:sz w:val="20"/>
          <w:szCs w:val="20"/>
        </w:rPr>
        <w:fldChar w:fldCharType="end"/>
      </w:r>
    </w:p>
    <w:p w14:paraId="1906C7DF" w14:textId="77777777" w:rsidR="00801D15" w:rsidRPr="00771D97" w:rsidRDefault="00801D15" w:rsidP="00801D15">
      <w:pPr>
        <w:rPr>
          <w:sz w:val="20"/>
          <w:szCs w:val="20"/>
        </w:rPr>
      </w:pPr>
    </w:p>
    <w:p w14:paraId="342E7015" w14:textId="77777777" w:rsidR="00801D15" w:rsidRPr="00771D97" w:rsidRDefault="00801D15" w:rsidP="00801D15">
      <w:pPr>
        <w:rPr>
          <w:sz w:val="20"/>
          <w:szCs w:val="20"/>
        </w:rPr>
      </w:pPr>
    </w:p>
    <w:p w14:paraId="748EA6B3" w14:textId="77777777" w:rsidR="00801D15" w:rsidRPr="00771D97" w:rsidRDefault="00801D15" w:rsidP="00801D15">
      <w:pPr>
        <w:rPr>
          <w:sz w:val="20"/>
          <w:szCs w:val="20"/>
        </w:rPr>
      </w:pPr>
    </w:p>
    <w:p w14:paraId="1F9E0F66" w14:textId="77777777" w:rsidR="00801D15" w:rsidRPr="00771D97" w:rsidRDefault="00801D15" w:rsidP="00801D15">
      <w:pPr>
        <w:rPr>
          <w:sz w:val="16"/>
          <w:szCs w:val="16"/>
        </w:rPr>
      </w:pPr>
    </w:p>
    <w:p w14:paraId="0DC184F7" w14:textId="77777777" w:rsidR="00801D15" w:rsidRPr="00771D97" w:rsidRDefault="00801D15" w:rsidP="00801D15">
      <w:pPr>
        <w:rPr>
          <w:sz w:val="16"/>
          <w:szCs w:val="16"/>
        </w:rPr>
      </w:pPr>
    </w:p>
    <w:p w14:paraId="5416A117" w14:textId="77777777" w:rsidR="00801D15" w:rsidRPr="00771D97" w:rsidRDefault="00801D15" w:rsidP="00801D15">
      <w:pPr>
        <w:rPr>
          <w:sz w:val="16"/>
          <w:szCs w:val="16"/>
        </w:rPr>
      </w:pPr>
    </w:p>
    <w:p w14:paraId="032ED364" w14:textId="77777777" w:rsidR="00801D15" w:rsidRPr="00771D97" w:rsidRDefault="00801D15" w:rsidP="00801D15">
      <w:pPr>
        <w:rPr>
          <w:sz w:val="16"/>
          <w:szCs w:val="16"/>
        </w:rPr>
      </w:pPr>
    </w:p>
    <w:p w14:paraId="36704340" w14:textId="77777777" w:rsidR="00801D15" w:rsidRPr="00771D97" w:rsidRDefault="00801D15" w:rsidP="00801D15">
      <w:pPr>
        <w:rPr>
          <w:sz w:val="16"/>
          <w:szCs w:val="16"/>
        </w:rPr>
      </w:pPr>
    </w:p>
    <w:p w14:paraId="0BD0B045" w14:textId="77777777" w:rsidR="00801D15" w:rsidRPr="00771D97" w:rsidRDefault="00801D15" w:rsidP="00801D15">
      <w:pPr>
        <w:rPr>
          <w:sz w:val="16"/>
          <w:szCs w:val="16"/>
        </w:rPr>
      </w:pPr>
    </w:p>
    <w:p w14:paraId="6006EC27" w14:textId="77777777" w:rsidR="00801D15" w:rsidRPr="00771D97" w:rsidRDefault="00801D15" w:rsidP="00801D15">
      <w:pPr>
        <w:rPr>
          <w:sz w:val="16"/>
          <w:szCs w:val="16"/>
        </w:rPr>
      </w:pPr>
    </w:p>
    <w:p w14:paraId="049E9101" w14:textId="77777777" w:rsidR="00801D15" w:rsidRPr="00771D97" w:rsidRDefault="00801D15" w:rsidP="00801D15">
      <w:pPr>
        <w:rPr>
          <w:sz w:val="16"/>
          <w:szCs w:val="16"/>
        </w:rPr>
      </w:pPr>
    </w:p>
    <w:p w14:paraId="522D7801" w14:textId="77777777" w:rsidR="00801D15" w:rsidRPr="00771D97" w:rsidRDefault="00801D15" w:rsidP="00801D15">
      <w:pPr>
        <w:rPr>
          <w:sz w:val="16"/>
          <w:szCs w:val="16"/>
        </w:rPr>
      </w:pPr>
    </w:p>
    <w:p w14:paraId="35619163" w14:textId="77777777" w:rsidR="009C7F07" w:rsidRPr="00771D97" w:rsidRDefault="009C7F07" w:rsidP="00801D15">
      <w:pPr>
        <w:rPr>
          <w:sz w:val="16"/>
          <w:szCs w:val="16"/>
        </w:rPr>
      </w:pPr>
    </w:p>
    <w:sectPr w:rsidR="009C7F07" w:rsidRPr="00771D97" w:rsidSect="002526F2">
      <w:pgSz w:w="15840" w:h="12240" w:orient="landscape"/>
      <w:pgMar w:top="720" w:right="1152"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89D391" w14:textId="77777777" w:rsidR="00D708C6" w:rsidRDefault="00D708C6" w:rsidP="00771D97">
      <w:r>
        <w:separator/>
      </w:r>
    </w:p>
  </w:endnote>
  <w:endnote w:type="continuationSeparator" w:id="0">
    <w:p w14:paraId="17F9395E" w14:textId="77777777" w:rsidR="00D708C6" w:rsidRDefault="00D708C6" w:rsidP="00771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C4B4EB" w14:textId="77777777" w:rsidR="00D708C6" w:rsidRDefault="00D708C6" w:rsidP="00771D97">
      <w:r>
        <w:separator/>
      </w:r>
    </w:p>
  </w:footnote>
  <w:footnote w:type="continuationSeparator" w:id="0">
    <w:p w14:paraId="7C6FF259" w14:textId="77777777" w:rsidR="00D708C6" w:rsidRDefault="00D708C6" w:rsidP="00771D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12598"/>
    <w:multiLevelType w:val="hybridMultilevel"/>
    <w:tmpl w:val="CF0C8BAA"/>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 w15:restartNumberingAfterBreak="0">
    <w:nsid w:val="132D511B"/>
    <w:multiLevelType w:val="hybridMultilevel"/>
    <w:tmpl w:val="A470D402"/>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2A1020"/>
    <w:multiLevelType w:val="hybridMultilevel"/>
    <w:tmpl w:val="1E308FCA"/>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727644"/>
    <w:multiLevelType w:val="hybridMultilevel"/>
    <w:tmpl w:val="2C901C04"/>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4C1011"/>
    <w:multiLevelType w:val="hybridMultilevel"/>
    <w:tmpl w:val="34C024A0"/>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D7372A"/>
    <w:multiLevelType w:val="hybridMultilevel"/>
    <w:tmpl w:val="2C869168"/>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6" w15:restartNumberingAfterBreak="0">
    <w:nsid w:val="2CA56CB5"/>
    <w:multiLevelType w:val="hybridMultilevel"/>
    <w:tmpl w:val="4BB83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A42CDE"/>
    <w:multiLevelType w:val="hybridMultilevel"/>
    <w:tmpl w:val="85348D24"/>
    <w:lvl w:ilvl="0" w:tplc="F12CE852">
      <w:start w:val="1"/>
      <w:numFmt w:val="bullet"/>
      <w:lvlText w:val=""/>
      <w:lvlJc w:val="left"/>
      <w:pPr>
        <w:ind w:left="875" w:hanging="360"/>
      </w:pPr>
      <w:rPr>
        <w:rFonts w:ascii="Symbol" w:hAnsi="Symbol" w:hint="default"/>
        <w:color w:val="000000" w:themeColor="text1"/>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8" w15:restartNumberingAfterBreak="0">
    <w:nsid w:val="31E60C2F"/>
    <w:multiLevelType w:val="hybridMultilevel"/>
    <w:tmpl w:val="9DDC8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503DEA"/>
    <w:multiLevelType w:val="hybridMultilevel"/>
    <w:tmpl w:val="7D1E5C9E"/>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A67805"/>
    <w:multiLevelType w:val="hybridMultilevel"/>
    <w:tmpl w:val="E55472A2"/>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B131FF"/>
    <w:multiLevelType w:val="hybridMultilevel"/>
    <w:tmpl w:val="A0F8DDEE"/>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2" w15:restartNumberingAfterBreak="0">
    <w:nsid w:val="39FC4359"/>
    <w:multiLevelType w:val="hybridMultilevel"/>
    <w:tmpl w:val="D512A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AC05D1"/>
    <w:multiLevelType w:val="hybridMultilevel"/>
    <w:tmpl w:val="F1BC781C"/>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4" w15:restartNumberingAfterBreak="0">
    <w:nsid w:val="43084EED"/>
    <w:multiLevelType w:val="hybridMultilevel"/>
    <w:tmpl w:val="59BCF1E0"/>
    <w:lvl w:ilvl="0" w:tplc="04090001">
      <w:start w:val="1"/>
      <w:numFmt w:val="bullet"/>
      <w:lvlText w:val=""/>
      <w:lvlJc w:val="left"/>
      <w:pPr>
        <w:ind w:left="964" w:hanging="360"/>
      </w:pPr>
      <w:rPr>
        <w:rFonts w:ascii="Symbol" w:hAnsi="Symbol" w:hint="default"/>
      </w:rPr>
    </w:lvl>
    <w:lvl w:ilvl="1" w:tplc="04090003" w:tentative="1">
      <w:start w:val="1"/>
      <w:numFmt w:val="bullet"/>
      <w:lvlText w:val="o"/>
      <w:lvlJc w:val="left"/>
      <w:pPr>
        <w:ind w:left="1684" w:hanging="360"/>
      </w:pPr>
      <w:rPr>
        <w:rFonts w:ascii="Courier New" w:hAnsi="Courier New" w:cs="Courier New" w:hint="default"/>
      </w:rPr>
    </w:lvl>
    <w:lvl w:ilvl="2" w:tplc="04090005" w:tentative="1">
      <w:start w:val="1"/>
      <w:numFmt w:val="bullet"/>
      <w:lvlText w:val=""/>
      <w:lvlJc w:val="left"/>
      <w:pPr>
        <w:ind w:left="2404" w:hanging="360"/>
      </w:pPr>
      <w:rPr>
        <w:rFonts w:ascii="Wingdings" w:hAnsi="Wingdings" w:hint="default"/>
      </w:rPr>
    </w:lvl>
    <w:lvl w:ilvl="3" w:tplc="04090001" w:tentative="1">
      <w:start w:val="1"/>
      <w:numFmt w:val="bullet"/>
      <w:lvlText w:val=""/>
      <w:lvlJc w:val="left"/>
      <w:pPr>
        <w:ind w:left="3124" w:hanging="360"/>
      </w:pPr>
      <w:rPr>
        <w:rFonts w:ascii="Symbol" w:hAnsi="Symbol" w:hint="default"/>
      </w:rPr>
    </w:lvl>
    <w:lvl w:ilvl="4" w:tplc="04090003" w:tentative="1">
      <w:start w:val="1"/>
      <w:numFmt w:val="bullet"/>
      <w:lvlText w:val="o"/>
      <w:lvlJc w:val="left"/>
      <w:pPr>
        <w:ind w:left="3844" w:hanging="360"/>
      </w:pPr>
      <w:rPr>
        <w:rFonts w:ascii="Courier New" w:hAnsi="Courier New" w:cs="Courier New" w:hint="default"/>
      </w:rPr>
    </w:lvl>
    <w:lvl w:ilvl="5" w:tplc="04090005" w:tentative="1">
      <w:start w:val="1"/>
      <w:numFmt w:val="bullet"/>
      <w:lvlText w:val=""/>
      <w:lvlJc w:val="left"/>
      <w:pPr>
        <w:ind w:left="4564" w:hanging="360"/>
      </w:pPr>
      <w:rPr>
        <w:rFonts w:ascii="Wingdings" w:hAnsi="Wingdings" w:hint="default"/>
      </w:rPr>
    </w:lvl>
    <w:lvl w:ilvl="6" w:tplc="04090001" w:tentative="1">
      <w:start w:val="1"/>
      <w:numFmt w:val="bullet"/>
      <w:lvlText w:val=""/>
      <w:lvlJc w:val="left"/>
      <w:pPr>
        <w:ind w:left="5284" w:hanging="360"/>
      </w:pPr>
      <w:rPr>
        <w:rFonts w:ascii="Symbol" w:hAnsi="Symbol" w:hint="default"/>
      </w:rPr>
    </w:lvl>
    <w:lvl w:ilvl="7" w:tplc="04090003" w:tentative="1">
      <w:start w:val="1"/>
      <w:numFmt w:val="bullet"/>
      <w:lvlText w:val="o"/>
      <w:lvlJc w:val="left"/>
      <w:pPr>
        <w:ind w:left="6004" w:hanging="360"/>
      </w:pPr>
      <w:rPr>
        <w:rFonts w:ascii="Courier New" w:hAnsi="Courier New" w:cs="Courier New" w:hint="default"/>
      </w:rPr>
    </w:lvl>
    <w:lvl w:ilvl="8" w:tplc="04090005" w:tentative="1">
      <w:start w:val="1"/>
      <w:numFmt w:val="bullet"/>
      <w:lvlText w:val=""/>
      <w:lvlJc w:val="left"/>
      <w:pPr>
        <w:ind w:left="6724" w:hanging="360"/>
      </w:pPr>
      <w:rPr>
        <w:rFonts w:ascii="Wingdings" w:hAnsi="Wingdings" w:hint="default"/>
      </w:rPr>
    </w:lvl>
  </w:abstractNum>
  <w:abstractNum w:abstractNumId="15" w15:restartNumberingAfterBreak="0">
    <w:nsid w:val="452E2C6E"/>
    <w:multiLevelType w:val="hybridMultilevel"/>
    <w:tmpl w:val="5410614C"/>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6" w15:restartNumberingAfterBreak="0">
    <w:nsid w:val="488A0F18"/>
    <w:multiLevelType w:val="hybridMultilevel"/>
    <w:tmpl w:val="60646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2B0637"/>
    <w:multiLevelType w:val="hybridMultilevel"/>
    <w:tmpl w:val="209AF872"/>
    <w:lvl w:ilvl="0" w:tplc="04090001">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580F1B"/>
    <w:multiLevelType w:val="hybridMultilevel"/>
    <w:tmpl w:val="7D280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AD10BB"/>
    <w:multiLevelType w:val="hybridMultilevel"/>
    <w:tmpl w:val="E9ECBF82"/>
    <w:lvl w:ilvl="0" w:tplc="04090001">
      <w:start w:val="1"/>
      <w:numFmt w:val="bullet"/>
      <w:lvlText w:val=""/>
      <w:lvlJc w:val="left"/>
      <w:pPr>
        <w:ind w:left="706"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20" w15:restartNumberingAfterBreak="0">
    <w:nsid w:val="52B831A4"/>
    <w:multiLevelType w:val="hybridMultilevel"/>
    <w:tmpl w:val="972616A2"/>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21" w15:restartNumberingAfterBreak="0">
    <w:nsid w:val="572F7005"/>
    <w:multiLevelType w:val="hybridMultilevel"/>
    <w:tmpl w:val="6C7E80F0"/>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FE68BF"/>
    <w:multiLevelType w:val="hybridMultilevel"/>
    <w:tmpl w:val="94BA3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8A3950"/>
    <w:multiLevelType w:val="hybridMultilevel"/>
    <w:tmpl w:val="4B382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B33751"/>
    <w:multiLevelType w:val="hybridMultilevel"/>
    <w:tmpl w:val="D570C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CC47EF"/>
    <w:multiLevelType w:val="hybridMultilevel"/>
    <w:tmpl w:val="ABC2A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3909DB"/>
    <w:multiLevelType w:val="hybridMultilevel"/>
    <w:tmpl w:val="6E4E4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9"/>
  </w:num>
  <w:num w:numId="3">
    <w:abstractNumId w:val="23"/>
  </w:num>
  <w:num w:numId="4">
    <w:abstractNumId w:val="24"/>
  </w:num>
  <w:num w:numId="5">
    <w:abstractNumId w:val="18"/>
  </w:num>
  <w:num w:numId="6">
    <w:abstractNumId w:val="4"/>
  </w:num>
  <w:num w:numId="7">
    <w:abstractNumId w:val="2"/>
  </w:num>
  <w:num w:numId="8">
    <w:abstractNumId w:val="21"/>
  </w:num>
  <w:num w:numId="9">
    <w:abstractNumId w:val="10"/>
  </w:num>
  <w:num w:numId="10">
    <w:abstractNumId w:val="3"/>
  </w:num>
  <w:num w:numId="11">
    <w:abstractNumId w:val="15"/>
  </w:num>
  <w:num w:numId="12">
    <w:abstractNumId w:val="0"/>
  </w:num>
  <w:num w:numId="13">
    <w:abstractNumId w:val="11"/>
  </w:num>
  <w:num w:numId="14">
    <w:abstractNumId w:val="13"/>
  </w:num>
  <w:num w:numId="15">
    <w:abstractNumId w:val="20"/>
  </w:num>
  <w:num w:numId="16">
    <w:abstractNumId w:val="5"/>
  </w:num>
  <w:num w:numId="17">
    <w:abstractNumId w:val="6"/>
  </w:num>
  <w:num w:numId="18">
    <w:abstractNumId w:val="8"/>
  </w:num>
  <w:num w:numId="19">
    <w:abstractNumId w:val="22"/>
  </w:num>
  <w:num w:numId="20">
    <w:abstractNumId w:val="16"/>
  </w:num>
  <w:num w:numId="21">
    <w:abstractNumId w:val="7"/>
  </w:num>
  <w:num w:numId="22">
    <w:abstractNumId w:val="17"/>
  </w:num>
  <w:num w:numId="23">
    <w:abstractNumId w:val="1"/>
  </w:num>
  <w:num w:numId="24">
    <w:abstractNumId w:val="25"/>
  </w:num>
  <w:num w:numId="25">
    <w:abstractNumId w:val="12"/>
  </w:num>
  <w:num w:numId="26">
    <w:abstractNumId w:val="26"/>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ED2"/>
    <w:rsid w:val="0002656B"/>
    <w:rsid w:val="00075304"/>
    <w:rsid w:val="000A74FE"/>
    <w:rsid w:val="000C427F"/>
    <w:rsid w:val="000E67C1"/>
    <w:rsid w:val="000F45A6"/>
    <w:rsid w:val="00103F9F"/>
    <w:rsid w:val="00190B6F"/>
    <w:rsid w:val="00193DD6"/>
    <w:rsid w:val="001A5A0D"/>
    <w:rsid w:val="001B2980"/>
    <w:rsid w:val="001B5406"/>
    <w:rsid w:val="001B784A"/>
    <w:rsid w:val="001C413E"/>
    <w:rsid w:val="001E6E23"/>
    <w:rsid w:val="00204E3A"/>
    <w:rsid w:val="00235091"/>
    <w:rsid w:val="002359DC"/>
    <w:rsid w:val="00236280"/>
    <w:rsid w:val="002526F2"/>
    <w:rsid w:val="0025638B"/>
    <w:rsid w:val="00262E88"/>
    <w:rsid w:val="002725C1"/>
    <w:rsid w:val="00281F2A"/>
    <w:rsid w:val="002A09B3"/>
    <w:rsid w:val="002B6B3B"/>
    <w:rsid w:val="002C340C"/>
    <w:rsid w:val="002F5002"/>
    <w:rsid w:val="003169DA"/>
    <w:rsid w:val="003410A4"/>
    <w:rsid w:val="003417B9"/>
    <w:rsid w:val="00382132"/>
    <w:rsid w:val="003A3AA7"/>
    <w:rsid w:val="003B73E0"/>
    <w:rsid w:val="003D1974"/>
    <w:rsid w:val="00451126"/>
    <w:rsid w:val="00452671"/>
    <w:rsid w:val="00453B56"/>
    <w:rsid w:val="00460DE2"/>
    <w:rsid w:val="00475B1D"/>
    <w:rsid w:val="00476B48"/>
    <w:rsid w:val="00490ED2"/>
    <w:rsid w:val="004C2D90"/>
    <w:rsid w:val="004C66A9"/>
    <w:rsid w:val="004E5BB6"/>
    <w:rsid w:val="004F03AC"/>
    <w:rsid w:val="0051010B"/>
    <w:rsid w:val="005156F7"/>
    <w:rsid w:val="00521615"/>
    <w:rsid w:val="005222D9"/>
    <w:rsid w:val="005425E1"/>
    <w:rsid w:val="00561E85"/>
    <w:rsid w:val="00562750"/>
    <w:rsid w:val="00573BA9"/>
    <w:rsid w:val="005805FA"/>
    <w:rsid w:val="005B7447"/>
    <w:rsid w:val="005C121F"/>
    <w:rsid w:val="00602388"/>
    <w:rsid w:val="00614D53"/>
    <w:rsid w:val="00632C38"/>
    <w:rsid w:val="00635A38"/>
    <w:rsid w:val="00635A48"/>
    <w:rsid w:val="006758CF"/>
    <w:rsid w:val="00680CD2"/>
    <w:rsid w:val="006874BC"/>
    <w:rsid w:val="006938F1"/>
    <w:rsid w:val="006972F0"/>
    <w:rsid w:val="006A3FCA"/>
    <w:rsid w:val="006E6C78"/>
    <w:rsid w:val="00703AFB"/>
    <w:rsid w:val="007258F8"/>
    <w:rsid w:val="00743FE3"/>
    <w:rsid w:val="007563E4"/>
    <w:rsid w:val="00760D8E"/>
    <w:rsid w:val="0076391B"/>
    <w:rsid w:val="00771D97"/>
    <w:rsid w:val="00776F9A"/>
    <w:rsid w:val="00797B21"/>
    <w:rsid w:val="007A2774"/>
    <w:rsid w:val="007A3303"/>
    <w:rsid w:val="007B35D2"/>
    <w:rsid w:val="007D6975"/>
    <w:rsid w:val="007D7C66"/>
    <w:rsid w:val="007E0A19"/>
    <w:rsid w:val="007E2B96"/>
    <w:rsid w:val="007F4EF7"/>
    <w:rsid w:val="00801D15"/>
    <w:rsid w:val="00814603"/>
    <w:rsid w:val="008163F9"/>
    <w:rsid w:val="00833BA2"/>
    <w:rsid w:val="00834225"/>
    <w:rsid w:val="008445E2"/>
    <w:rsid w:val="00846805"/>
    <w:rsid w:val="0085542E"/>
    <w:rsid w:val="00874016"/>
    <w:rsid w:val="00886C7F"/>
    <w:rsid w:val="0089680F"/>
    <w:rsid w:val="008A12C3"/>
    <w:rsid w:val="008A61B1"/>
    <w:rsid w:val="008B63B0"/>
    <w:rsid w:val="008E1F57"/>
    <w:rsid w:val="008F33B8"/>
    <w:rsid w:val="008F51BE"/>
    <w:rsid w:val="00905F3A"/>
    <w:rsid w:val="009107B7"/>
    <w:rsid w:val="00912487"/>
    <w:rsid w:val="0095233B"/>
    <w:rsid w:val="009616E1"/>
    <w:rsid w:val="00987E4C"/>
    <w:rsid w:val="00991F70"/>
    <w:rsid w:val="009A78A4"/>
    <w:rsid w:val="009C7F07"/>
    <w:rsid w:val="009D5FA4"/>
    <w:rsid w:val="00A473F4"/>
    <w:rsid w:val="00A61B5C"/>
    <w:rsid w:val="00A62C9F"/>
    <w:rsid w:val="00A740A5"/>
    <w:rsid w:val="00A75589"/>
    <w:rsid w:val="00A77C76"/>
    <w:rsid w:val="00AA6118"/>
    <w:rsid w:val="00AD591A"/>
    <w:rsid w:val="00AE2AAF"/>
    <w:rsid w:val="00AE4FDB"/>
    <w:rsid w:val="00AF2F33"/>
    <w:rsid w:val="00B01386"/>
    <w:rsid w:val="00B305CC"/>
    <w:rsid w:val="00B332A9"/>
    <w:rsid w:val="00B553C8"/>
    <w:rsid w:val="00B866D0"/>
    <w:rsid w:val="00BA50EB"/>
    <w:rsid w:val="00BD79E8"/>
    <w:rsid w:val="00C067A2"/>
    <w:rsid w:val="00C12631"/>
    <w:rsid w:val="00C15A2F"/>
    <w:rsid w:val="00C414F1"/>
    <w:rsid w:val="00C44C9D"/>
    <w:rsid w:val="00C51887"/>
    <w:rsid w:val="00C543D3"/>
    <w:rsid w:val="00C615DB"/>
    <w:rsid w:val="00C72EFF"/>
    <w:rsid w:val="00C74996"/>
    <w:rsid w:val="00C91A10"/>
    <w:rsid w:val="00C96F0B"/>
    <w:rsid w:val="00CB502E"/>
    <w:rsid w:val="00CC13CD"/>
    <w:rsid w:val="00CF0BC9"/>
    <w:rsid w:val="00CF166C"/>
    <w:rsid w:val="00CF1A5C"/>
    <w:rsid w:val="00D05619"/>
    <w:rsid w:val="00D708C6"/>
    <w:rsid w:val="00D85558"/>
    <w:rsid w:val="00DA38A5"/>
    <w:rsid w:val="00DB5FF7"/>
    <w:rsid w:val="00DE0F1C"/>
    <w:rsid w:val="00DE6B0A"/>
    <w:rsid w:val="00DF46B5"/>
    <w:rsid w:val="00E04F92"/>
    <w:rsid w:val="00E2521B"/>
    <w:rsid w:val="00E35FCD"/>
    <w:rsid w:val="00E52E1A"/>
    <w:rsid w:val="00E5453E"/>
    <w:rsid w:val="00E61062"/>
    <w:rsid w:val="00E73B30"/>
    <w:rsid w:val="00E77EA4"/>
    <w:rsid w:val="00E92F3E"/>
    <w:rsid w:val="00EA24F0"/>
    <w:rsid w:val="00EB1043"/>
    <w:rsid w:val="00EE6E52"/>
    <w:rsid w:val="00EF0CDD"/>
    <w:rsid w:val="00F345B6"/>
    <w:rsid w:val="00F55D99"/>
    <w:rsid w:val="00F60882"/>
    <w:rsid w:val="00F8209C"/>
    <w:rsid w:val="00FD1AF4"/>
    <w:rsid w:val="00FE18E2"/>
    <w:rsid w:val="00FE3249"/>
    <w:rsid w:val="00FE39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CFA28A"/>
  <w14:defaultImageDpi w14:val="32767"/>
  <w15:docId w15:val="{66F0D11D-4451-7D40-99E3-A164C841D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0ED2"/>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90ED2"/>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6B48"/>
    <w:pPr>
      <w:ind w:left="720"/>
      <w:contextualSpacing/>
    </w:pPr>
    <w:rPr>
      <w:rFonts w:asciiTheme="minorHAnsi" w:eastAsiaTheme="minorHAnsi" w:hAnsiTheme="minorHAnsi" w:cstheme="minorBidi"/>
    </w:rPr>
  </w:style>
  <w:style w:type="paragraph" w:styleId="Header">
    <w:name w:val="header"/>
    <w:basedOn w:val="Normal"/>
    <w:link w:val="HeaderChar"/>
    <w:uiPriority w:val="99"/>
    <w:unhideWhenUsed/>
    <w:rsid w:val="00771D97"/>
    <w:pPr>
      <w:tabs>
        <w:tab w:val="center" w:pos="4680"/>
        <w:tab w:val="right" w:pos="9360"/>
      </w:tabs>
    </w:pPr>
  </w:style>
  <w:style w:type="character" w:customStyle="1" w:styleId="HeaderChar">
    <w:name w:val="Header Char"/>
    <w:basedOn w:val="DefaultParagraphFont"/>
    <w:link w:val="Header"/>
    <w:uiPriority w:val="99"/>
    <w:rsid w:val="00771D97"/>
    <w:rPr>
      <w:rFonts w:ascii="Times New Roman" w:eastAsiaTheme="minorEastAsia" w:hAnsi="Times New Roman" w:cs="Times New Roman"/>
    </w:rPr>
  </w:style>
  <w:style w:type="paragraph" w:styleId="Footer">
    <w:name w:val="footer"/>
    <w:basedOn w:val="Normal"/>
    <w:link w:val="FooterChar"/>
    <w:uiPriority w:val="99"/>
    <w:unhideWhenUsed/>
    <w:rsid w:val="00771D97"/>
    <w:pPr>
      <w:tabs>
        <w:tab w:val="center" w:pos="4680"/>
        <w:tab w:val="right" w:pos="9360"/>
      </w:tabs>
    </w:pPr>
  </w:style>
  <w:style w:type="character" w:customStyle="1" w:styleId="FooterChar">
    <w:name w:val="Footer Char"/>
    <w:basedOn w:val="DefaultParagraphFont"/>
    <w:link w:val="Footer"/>
    <w:uiPriority w:val="99"/>
    <w:rsid w:val="00771D97"/>
    <w:rPr>
      <w:rFonts w:ascii="Times New Roman" w:eastAsiaTheme="minorEastAs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92C350-F241-674A-AC16-A6DEF48A0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3973</Words>
  <Characters>22650</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Elissa Ladd Ladd</dc:creator>
  <cp:keywords/>
  <dc:description/>
  <cp:lastModifiedBy>Elissa Ladd Ladd</cp:lastModifiedBy>
  <cp:revision>2</cp:revision>
  <dcterms:created xsi:type="dcterms:W3CDTF">2020-11-10T19:20:00Z</dcterms:created>
  <dcterms:modified xsi:type="dcterms:W3CDTF">2020-11-10T19:20:00Z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e0799ae5-c7f9-3a98-9e71-53356b849777</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