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Screening and exclusion accounting</w:t>
      </w:r>
    </w:p>
    <w:p>
      <w:r>
        <w:t>Screening and exclusion accounting for FCAIR-O v1.2.1</w:t>
      </w:r>
    </w:p>
    <w:p>
      <w:pPr>
        <w:pStyle w:val="Normal"/>
        <w:keepNext/>
        <w:spacing w:before="0" w:after="60"/>
      </w:pPr>
      <w:r>
        <w:t>Article: Sources of Risk in AI Systems Revisited: FCAIR-O, a Faceted Causal Framework and Lightweight Ontology for Risk Management and Assurance</w:t>
      </w:r>
    </w:p>
    <w:p>
      <w:pPr>
        <w:pStyle w:val="Normal"/>
        <w:keepNext/>
        <w:spacing w:before="0" w:after="60"/>
      </w:pPr>
      <w:r>
        <w:t>Journal: Artificial Intelligence Review</w:t>
      </w:r>
    </w:p>
    <w:p>
      <w:pPr>
        <w:pStyle w:val="Normal"/>
        <w:keepNext/>
        <w:spacing w:before="0" w:after="60"/>
      </w:pPr>
      <w:r>
        <w:rPr>
          <w:b/>
        </w:rPr>
        <w:t>Authors: Moritz Schneider; André Steimers</w:t>
      </w:r>
    </w:p>
    <w:p>
      <w:pPr>
        <w:pStyle w:val="Normal"/>
        <w:keepNext/>
        <w:spacing w:before="0" w:after="40"/>
      </w:pPr>
      <w:r>
        <w:rPr>
          <w:sz w:val="20"/>
        </w:rPr>
        <w:t>Moritz Schneider: Independent researcher, 56567 Neuwied, Germany</w:t>
      </w:r>
    </w:p>
    <w:p>
      <w:pPr>
        <w:pStyle w:val="Normal"/>
        <w:keepNext/>
        <w:spacing w:before="0" w:after="40"/>
      </w:pPr>
      <w:r>
        <w:rPr>
          <w:sz w:val="20"/>
        </w:rPr>
        <w:t>André Steimers: Department of Mathematics, Computer Science and Technology, Koblenz University of Applied Sciences, Remagen Campus, Remagen, Germany</w:t>
      </w:r>
    </w:p>
    <w:p>
      <w:pPr>
        <w:pStyle w:val="Normal"/>
        <w:keepNext/>
        <w:spacing w:before="0" w:after="40"/>
      </w:pPr>
      <w:r>
        <w:rPr>
          <w:sz w:val="20"/>
        </w:rPr>
        <w:t>Corresponding author: Moritz Schneider</w:t>
      </w:r>
    </w:p>
    <w:p>
      <w:r>
        <w:t>Material cutoff: 25 July 2026, 23:59 CEST. This explanatory note was updated 2026-10-10; the search events retain their original dates.</w:t>
      </w:r>
    </w:p>
    <w:p>
      <w:pPr>
        <w:pStyle w:val="Heading1"/>
      </w:pPr>
      <w:r>
        <w:t>Available accounting</w:t>
      </w:r>
    </w:p>
    <w:p>
      <w:pPr>
        <w:pStyle w:val="ListBullet"/>
      </w:pPr>
      <w:r>
        <w:t>48 primary public-web query records are preserved in OR1_Primary_Search_Execution_Log.xlsx.</w:t>
      </w:r>
    </w:p>
    <w:p>
      <w:pPr>
        <w:pStyle w:val="ListBullet"/>
      </w:pPr>
      <w:r>
        <w:t>12 final-cutoff queries, 31 recorded project additions and seven cutoff checks are preserved in OR1_Final_Cutoff_Sweep.xlsx.</w:t>
      </w:r>
    </w:p>
    <w:p>
      <w:pPr>
        <w:pStyle w:val="ListBullet"/>
      </w:pPr>
      <w:r>
        <w:t>Source-level inclusion, qualitative evidence quality, uncertainty, access and integrity status and source locations are preserved in OR1_Evidence_Ledger.xlsx.</w:t>
      </w:r>
    </w:p>
    <w:p>
      <w:pPr>
        <w:pStyle w:val="ListBullet"/>
      </w:pPr>
      <w:r>
        <w:t>The historical 131-record identifier/title audit, contradictions, access deviations and citation-chain limits remain in OR1_Gate_C_Integrity_and_Access_Limits.xlsx.</w:t>
      </w:r>
    </w:p>
    <w:p>
      <w:pPr>
        <w:pStyle w:val="ListBullet"/>
      </w:pPr>
      <w:r>
        <w:t>The current reconciliation across all 162 evidence/legal/standards records is in OR1_Revision_Integrity_Audit.xlsx and .csv. It includes the 29 records added after the historical Gate-C snapshot and the two correction-stage standards records.</w:t>
      </w:r>
    </w:p>
    <w:p>
      <w:pPr>
        <w:pStyle w:val="ListBullet"/>
      </w:pPr>
      <w:r>
        <w:t>Claim-specific support and limitations are in the retrospective OR1_Claim_Evidence_Map.csv and .xlsx.</w:t>
      </w:r>
    </w:p>
    <w:p>
      <w:pPr>
        <w:pStyle w:val="Heading1"/>
      </w:pPr>
      <w:r>
        <w:t>Eligibility and exclusion categories</w:t>
      </w:r>
    </w:p>
    <w:p>
      <w:r>
        <w:t>Material was excluded when duplicate, marketing-only, unverifiable opinion, analytically irrelevant to the research questions, first published after the material cutoff, or insufficient for the claimed level of detail. Search snippets supported discovery. Paid standards were not treated as read beyond lawful metadata or previews. Journalism did not replace a stronger accessible primary source for a consequential claim.</w:t>
      </w:r>
    </w:p>
    <w:p>
      <w:pPr>
        <w:pStyle w:val="Heading1"/>
      </w:pPr>
      <w:r>
        <w:t>Limits of inference</w:t>
      </w:r>
    </w:p>
    <w:p>
      <w:r>
        <w:t>Open-web interfaces did not provide stable result universes, reliable total-result counts or structured exports. The supplied record therefore does not include a complete list of every title, abstract or snippet viewed and rejected. No title/abstract/full-text exclusion denominators or PRISMA completeness figures have been reconstructed. The package supplies the available query-level and retained-source-level documentation.</w:t>
      </w:r>
    </w:p>
    <w:p>
      <w:r>
        <w:t>Technical identity and duplicate checks do not establish bibliographic saturation, independent human verification, causal truth, prevalence, or empirical framework validation. Retrospective corrections and source identifications are distinguished from historical search events.</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bCs/>
      <w:color w:val="4F81BD" w:themeColor="accent1"/>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FCAIRO">
  <a:themeElements>
    <a:clrScheme name="FCAIR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CAIRO">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CAIR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of Risk in AI Systems Revisited: FCAIR-O, a Faceted Causal Framework and Lightweight Ontology for Risk Management and Assurance</dc:title>
  <dc:subject>Artificial Intelligence Review</dc:subject>
  <dc:creator>Moritz Schneider; André Steimers</dc:creator>
  <cp:keywords>FCAIR-O; v1.2.1</cp:keywords>
  <dc:description>Moritz Schneider: Independent researcher, 56567 Neuwied, Germany
André Steimers: Department of Mathematics, Computer Science and Technology, Koblenz University of Applied Sciences, Remagen Campus, Remagen, Germany
Corresponding author: Moritz Schneider</dc:description>
  <cp:lastModifiedBy/>
  <cp:revision>2</cp:revision>
  <dcterms:created xsi:type="dcterms:W3CDTF">2026-10-10T11:43:23Z</dcterms:created>
  <dcterms:modified xsi:type="dcterms:W3CDTF">2026-10-10T14:00:01Z</dcterms:modified>
  <cp:category>Research material</cp:category>
</cp:coreProperties>
</file>