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E4AF" w14:textId="348776CB" w:rsidR="00B91BCA" w:rsidRPr="00B91BCA" w:rsidRDefault="00B91BCA" w:rsidP="00947347">
      <w:pPr>
        <w:rPr>
          <w:rFonts w:ascii="Times New Roman" w:eastAsiaTheme="majorEastAsia" w:hAnsi="Times New Roman" w:cs="Times New Roman"/>
          <w:b/>
          <w:bCs/>
          <w:spacing w:val="-10"/>
          <w:kern w:val="28"/>
          <w:sz w:val="32"/>
          <w:szCs w:val="32"/>
          <w:u w:val="single"/>
        </w:rPr>
      </w:pPr>
      <w:r w:rsidRPr="00B91BCA">
        <w:rPr>
          <w:rFonts w:ascii="Times New Roman" w:eastAsiaTheme="majorEastAsia" w:hAnsi="Times New Roman" w:cs="Times New Roman"/>
          <w:b/>
          <w:bCs/>
          <w:spacing w:val="-10"/>
          <w:kern w:val="28"/>
          <w:sz w:val="32"/>
          <w:szCs w:val="32"/>
          <w:u w:val="single"/>
        </w:rPr>
        <w:t>Supplementary Figures</w:t>
      </w:r>
    </w:p>
    <w:p w14:paraId="686AC322" w14:textId="77777777" w:rsidR="00B5533F" w:rsidRDefault="00AE008F" w:rsidP="00B5533F">
      <w:pPr>
        <w:rPr>
          <w:rFonts w:ascii="Times New Roman" w:eastAsiaTheme="majorEastAsia" w:hAnsi="Times New Roman" w:cs="Times New Roman"/>
          <w:b/>
          <w:bCs/>
          <w:spacing w:val="-10"/>
          <w:kern w:val="28"/>
          <w:sz w:val="32"/>
          <w:szCs w:val="32"/>
        </w:rPr>
      </w:pPr>
      <w:r w:rsidRPr="00AE008F">
        <w:rPr>
          <w:rFonts w:ascii="Times New Roman" w:eastAsiaTheme="majorEastAsia" w:hAnsi="Times New Roman" w:cs="Times New Roman"/>
          <w:b/>
          <w:bCs/>
          <w:spacing w:val="-10"/>
          <w:kern w:val="28"/>
          <w:sz w:val="32"/>
          <w:szCs w:val="32"/>
        </w:rPr>
        <w:t>Non</w:t>
      </w:r>
      <w:r>
        <w:rPr>
          <w:rFonts w:ascii="Times New Roman" w:eastAsiaTheme="majorEastAsia" w:hAnsi="Times New Roman" w:cs="Times New Roman"/>
          <w:b/>
          <w:bCs/>
          <w:spacing w:val="-10"/>
          <w:kern w:val="28"/>
          <w:sz w:val="32"/>
          <w:szCs w:val="32"/>
        </w:rPr>
        <w:t>-</w:t>
      </w:r>
      <w:r w:rsidRPr="00AE008F">
        <w:rPr>
          <w:rFonts w:ascii="Times New Roman" w:eastAsiaTheme="majorEastAsia" w:hAnsi="Times New Roman" w:cs="Times New Roman"/>
          <w:b/>
          <w:bCs/>
          <w:spacing w:val="-10"/>
          <w:kern w:val="28"/>
          <w:sz w:val="32"/>
          <w:szCs w:val="32"/>
        </w:rPr>
        <w:t>invasive Detection of Neuronal Electrical Activity in the Knee Joint Using Quantum Sensing MRI</w:t>
      </w:r>
    </w:p>
    <w:p w14:paraId="698DFA77" w14:textId="22DBE19B" w:rsidR="00B5533F" w:rsidRDefault="00B5533F" w:rsidP="00B5533F">
      <w:pPr>
        <w:rPr>
          <w:rFonts w:ascii="Times New Roman" w:eastAsiaTheme="majorEastAsia" w:hAnsi="Times New Roman" w:cs="Times New Roman"/>
          <w:b/>
          <w:bCs/>
          <w:spacing w:val="-10"/>
          <w:kern w:val="28"/>
          <w:sz w:val="32"/>
          <w:szCs w:val="32"/>
        </w:rPr>
      </w:pPr>
      <w:r>
        <w:rPr>
          <w:noProof/>
        </w:rPr>
        <w:drawing>
          <wp:inline distT="0" distB="0" distL="0" distR="0" wp14:anchorId="419D824B" wp14:editId="0C5A19AD">
            <wp:extent cx="6962172" cy="5552303"/>
            <wp:effectExtent l="0" t="0" r="0" b="0"/>
            <wp:docPr id="1924768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87576" cy="5572563"/>
                    </a:xfrm>
                    <a:prstGeom prst="rect">
                      <a:avLst/>
                    </a:prstGeom>
                    <a:noFill/>
                    <a:ln>
                      <a:noFill/>
                    </a:ln>
                  </pic:spPr>
                </pic:pic>
              </a:graphicData>
            </a:graphic>
          </wp:inline>
        </w:drawing>
      </w:r>
    </w:p>
    <w:p w14:paraId="411E98E0" w14:textId="190B88FD" w:rsidR="00B5533F" w:rsidRPr="00934DCC" w:rsidRDefault="00B5533F" w:rsidP="00B5533F">
      <w:pPr>
        <w:spacing w:line="240" w:lineRule="auto"/>
        <w:jc w:val="both"/>
        <w:rPr>
          <w:rFonts w:ascii="Times New Roman" w:eastAsiaTheme="minorEastAsia" w:hAnsi="Times New Roman" w:cs="Times New Roman"/>
          <w:b/>
          <w:bCs/>
        </w:rPr>
      </w:pPr>
      <w:r w:rsidRPr="00934DCC">
        <w:rPr>
          <w:rFonts w:ascii="Times New Roman" w:eastAsiaTheme="minorEastAsia" w:hAnsi="Times New Roman" w:cs="Times New Roman"/>
          <w:b/>
          <w:bCs/>
        </w:rPr>
        <w:t>Figure S</w:t>
      </w:r>
      <w:r>
        <w:rPr>
          <w:rFonts w:ascii="Times New Roman" w:eastAsiaTheme="minorEastAsia" w:hAnsi="Times New Roman" w:cs="Times New Roman"/>
          <w:b/>
          <w:bCs/>
        </w:rPr>
        <w:t>1</w:t>
      </w:r>
      <w:r w:rsidRPr="00934DCC">
        <w:rPr>
          <w:rFonts w:ascii="Times New Roman" w:eastAsiaTheme="minorEastAsia" w:hAnsi="Times New Roman" w:cs="Times New Roman"/>
          <w:b/>
          <w:bCs/>
        </w:rPr>
        <w:t>:</w:t>
      </w:r>
      <w:r w:rsidRPr="00934DCC">
        <w:rPr>
          <w:rFonts w:ascii="Times New Roman" w:eastAsiaTheme="minorEastAsia" w:hAnsi="Times New Roman" w:cs="Times New Roman"/>
        </w:rPr>
        <w:t xml:space="preserve"> Analysis of </w:t>
      </w:r>
      <w:r>
        <w:rPr>
          <w:rFonts w:ascii="Times New Roman" w:eastAsiaTheme="minorEastAsia" w:hAnsi="Times New Roman" w:cs="Times New Roman"/>
        </w:rPr>
        <w:t>left</w:t>
      </w:r>
      <w:r w:rsidRPr="00934DCC">
        <w:rPr>
          <w:rFonts w:ascii="Times New Roman" w:eastAsiaTheme="minorEastAsia" w:hAnsi="Times New Roman" w:cs="Times New Roman"/>
        </w:rPr>
        <w:t xml:space="preserve"> knee FID signals, separated into fat and water components for coil elements K1–K15. Firing rate (FR) is independently estimated from the isolated FID components. T</w:t>
      </w:r>
      <w:r w:rsidRPr="00CE50EC">
        <w:rPr>
          <w:rFonts w:ascii="Times New Roman" w:eastAsiaTheme="minorEastAsia" w:hAnsi="Times New Roman" w:cs="Times New Roman"/>
          <w:vertAlign w:val="subscript"/>
        </w:rPr>
        <w:t>1ρ</w:t>
      </w:r>
      <w:r w:rsidRPr="00934DCC">
        <w:rPr>
          <w:rFonts w:ascii="Times New Roman" w:eastAsiaTheme="minorEastAsia" w:hAnsi="Times New Roman" w:cs="Times New Roman"/>
        </w:rPr>
        <w:t xml:space="preserve"> values are obtained from water-excited T</w:t>
      </w:r>
      <w:r w:rsidRPr="00CE50EC">
        <w:rPr>
          <w:rFonts w:ascii="Times New Roman" w:eastAsiaTheme="minorEastAsia" w:hAnsi="Times New Roman" w:cs="Times New Roman"/>
          <w:vertAlign w:val="subscript"/>
        </w:rPr>
        <w:t>1ρ</w:t>
      </w:r>
      <w:r w:rsidRPr="00934DCC">
        <w:rPr>
          <w:rFonts w:ascii="Times New Roman" w:eastAsiaTheme="minorEastAsia" w:hAnsi="Times New Roman" w:cs="Times New Roman"/>
        </w:rPr>
        <w:t>-weighted images across femoral cartilage (FC), tibial cartilage (TC), and meniscus (Mn), and correlated with FR. Panels (A–C) show correlation maps for water</w:t>
      </w:r>
      <w:r>
        <w:rPr>
          <w:rFonts w:ascii="Times New Roman" w:eastAsiaTheme="minorEastAsia" w:hAnsi="Times New Roman" w:cs="Times New Roman"/>
        </w:rPr>
        <w:t>-signal</w:t>
      </w:r>
      <w:r w:rsidRPr="00934DCC">
        <w:rPr>
          <w:rFonts w:ascii="Times New Roman" w:eastAsiaTheme="minorEastAsia" w:hAnsi="Times New Roman" w:cs="Times New Roman"/>
        </w:rPr>
        <w:t>-derived FR at rest, during flexion, and the percentage change between rest and flexion. Panels (D–F) show the corresponding maps for fat</w:t>
      </w:r>
      <w:r>
        <w:rPr>
          <w:rFonts w:ascii="Times New Roman" w:eastAsiaTheme="minorEastAsia" w:hAnsi="Times New Roman" w:cs="Times New Roman"/>
        </w:rPr>
        <w:t>-signal</w:t>
      </w:r>
      <w:r w:rsidRPr="00934DCC">
        <w:rPr>
          <w:rFonts w:ascii="Times New Roman" w:eastAsiaTheme="minorEastAsia" w:hAnsi="Times New Roman" w:cs="Times New Roman"/>
        </w:rPr>
        <w:t>-derived FR. Significant correlations (p &lt; 0.05) are illustrated in the heatmap.</w:t>
      </w:r>
    </w:p>
    <w:p w14:paraId="08C6790D" w14:textId="77777777" w:rsidR="00B5533F" w:rsidRDefault="00B5533F" w:rsidP="00B5533F">
      <w:pPr>
        <w:rPr>
          <w:rFonts w:ascii="Times New Roman" w:eastAsiaTheme="majorEastAsia" w:hAnsi="Times New Roman" w:cs="Times New Roman"/>
          <w:b/>
          <w:bCs/>
          <w:spacing w:val="-10"/>
          <w:kern w:val="28"/>
          <w:sz w:val="32"/>
          <w:szCs w:val="32"/>
        </w:rPr>
      </w:pPr>
    </w:p>
    <w:p w14:paraId="2636CDA5" w14:textId="77777777" w:rsidR="00B5533F" w:rsidRDefault="00B5533F" w:rsidP="00B5533F">
      <w:pPr>
        <w:rPr>
          <w:rFonts w:ascii="Times New Roman" w:eastAsiaTheme="majorEastAsia" w:hAnsi="Times New Roman" w:cs="Times New Roman"/>
          <w:b/>
          <w:bCs/>
          <w:spacing w:val="-10"/>
          <w:kern w:val="28"/>
          <w:sz w:val="32"/>
          <w:szCs w:val="32"/>
        </w:rPr>
      </w:pPr>
    </w:p>
    <w:p w14:paraId="74314FC4" w14:textId="77777777" w:rsidR="00B5533F" w:rsidRDefault="00B5533F" w:rsidP="00B5533F">
      <w:pPr>
        <w:rPr>
          <w:rFonts w:ascii="Times New Roman" w:eastAsiaTheme="majorEastAsia" w:hAnsi="Times New Roman" w:cs="Times New Roman"/>
          <w:b/>
          <w:bCs/>
          <w:spacing w:val="-10"/>
          <w:kern w:val="28"/>
          <w:sz w:val="32"/>
          <w:szCs w:val="32"/>
        </w:rPr>
      </w:pPr>
    </w:p>
    <w:p w14:paraId="55AADCB4" w14:textId="28077214" w:rsidR="00B5533F" w:rsidRDefault="00B5533F" w:rsidP="00B5533F">
      <w:pPr>
        <w:rPr>
          <w:rFonts w:ascii="Times New Roman" w:eastAsiaTheme="majorEastAsia" w:hAnsi="Times New Roman" w:cs="Times New Roman"/>
          <w:b/>
          <w:bCs/>
          <w:spacing w:val="-10"/>
          <w:kern w:val="28"/>
          <w:sz w:val="32"/>
          <w:szCs w:val="32"/>
        </w:rPr>
      </w:pPr>
      <w:r>
        <w:rPr>
          <w:rFonts w:ascii="Times New Roman" w:eastAsiaTheme="majorEastAsia" w:hAnsi="Times New Roman" w:cs="Times New Roman"/>
          <w:b/>
          <w:bCs/>
          <w:noProof/>
          <w:spacing w:val="-10"/>
          <w:kern w:val="28"/>
          <w:sz w:val="32"/>
          <w:szCs w:val="32"/>
        </w:rPr>
        <w:lastRenderedPageBreak/>
        <w:drawing>
          <wp:inline distT="0" distB="0" distL="0" distR="0" wp14:anchorId="3F6EE60E" wp14:editId="125484F4">
            <wp:extent cx="7226952" cy="5585254"/>
            <wp:effectExtent l="0" t="0" r="0" b="0"/>
            <wp:docPr id="16442285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4376" cy="5590991"/>
                    </a:xfrm>
                    <a:prstGeom prst="rect">
                      <a:avLst/>
                    </a:prstGeom>
                    <a:noFill/>
                    <a:ln>
                      <a:noFill/>
                    </a:ln>
                  </pic:spPr>
                </pic:pic>
              </a:graphicData>
            </a:graphic>
          </wp:inline>
        </w:drawing>
      </w:r>
    </w:p>
    <w:p w14:paraId="5D6DD8A7" w14:textId="77777777" w:rsidR="00B5533F" w:rsidRDefault="00B5533F" w:rsidP="00B5533F">
      <w:pPr>
        <w:spacing w:line="240" w:lineRule="auto"/>
        <w:jc w:val="both"/>
        <w:rPr>
          <w:rFonts w:ascii="Times New Roman" w:eastAsiaTheme="minorEastAsia" w:hAnsi="Times New Roman" w:cs="Times New Roman"/>
          <w:b/>
          <w:bCs/>
        </w:rPr>
      </w:pPr>
      <w:r w:rsidRPr="00934DCC">
        <w:rPr>
          <w:rFonts w:ascii="Times New Roman" w:eastAsiaTheme="minorEastAsia" w:hAnsi="Times New Roman" w:cs="Times New Roman"/>
          <w:b/>
          <w:bCs/>
        </w:rPr>
        <w:t>Figure S</w:t>
      </w:r>
      <w:r>
        <w:rPr>
          <w:rFonts w:ascii="Times New Roman" w:eastAsiaTheme="minorEastAsia" w:hAnsi="Times New Roman" w:cs="Times New Roman"/>
          <w:b/>
          <w:bCs/>
        </w:rPr>
        <w:t>2</w:t>
      </w:r>
      <w:r w:rsidRPr="00934DCC">
        <w:rPr>
          <w:rFonts w:ascii="Times New Roman" w:eastAsiaTheme="minorEastAsia" w:hAnsi="Times New Roman" w:cs="Times New Roman"/>
          <w:b/>
          <w:bCs/>
        </w:rPr>
        <w:t>:</w:t>
      </w:r>
      <w:r w:rsidRPr="00934DCC">
        <w:rPr>
          <w:rFonts w:ascii="Times New Roman" w:eastAsiaTheme="minorEastAsia" w:hAnsi="Times New Roman" w:cs="Times New Roman"/>
        </w:rPr>
        <w:t xml:space="preserve"> Analysis of right knee FID signals, separated into fat and water components for coil elements K1–K15. Firing rate (FR) is independently estimated from the isolated FID components. T</w:t>
      </w:r>
      <w:r w:rsidRPr="00CE50EC">
        <w:rPr>
          <w:rFonts w:ascii="Times New Roman" w:eastAsiaTheme="minorEastAsia" w:hAnsi="Times New Roman" w:cs="Times New Roman"/>
          <w:vertAlign w:val="subscript"/>
        </w:rPr>
        <w:t>1ρ</w:t>
      </w:r>
      <w:r w:rsidRPr="00934DCC">
        <w:rPr>
          <w:rFonts w:ascii="Times New Roman" w:eastAsiaTheme="minorEastAsia" w:hAnsi="Times New Roman" w:cs="Times New Roman"/>
        </w:rPr>
        <w:t xml:space="preserve"> values are obtained from water-excited T</w:t>
      </w:r>
      <w:r w:rsidRPr="00CE50EC">
        <w:rPr>
          <w:rFonts w:ascii="Times New Roman" w:eastAsiaTheme="minorEastAsia" w:hAnsi="Times New Roman" w:cs="Times New Roman"/>
          <w:vertAlign w:val="subscript"/>
        </w:rPr>
        <w:t>1ρ</w:t>
      </w:r>
      <w:r w:rsidRPr="00934DCC">
        <w:rPr>
          <w:rFonts w:ascii="Times New Roman" w:eastAsiaTheme="minorEastAsia" w:hAnsi="Times New Roman" w:cs="Times New Roman"/>
        </w:rPr>
        <w:t>-weighted images across femoral cartilage (FC), tibial cartilage (TC), and meniscus (Mn), and correlated with FR. Panels (A–C) show correlation maps for water-derived FR at rest, during flexion, and the percentage change between rest and flexion. Panels (D–F) show the corresponding maps for fat-derived FR. Significant correlations (p &lt; 0.05) are illustrated in the heatmap.</w:t>
      </w:r>
    </w:p>
    <w:p w14:paraId="1514E3A4" w14:textId="77777777" w:rsidR="00B5533F" w:rsidRPr="00B5533F" w:rsidRDefault="00B5533F" w:rsidP="00B5533F">
      <w:pPr>
        <w:rPr>
          <w:rFonts w:ascii="Times New Roman" w:eastAsiaTheme="majorEastAsia" w:hAnsi="Times New Roman" w:cs="Times New Roman"/>
          <w:b/>
          <w:bCs/>
          <w:spacing w:val="-10"/>
          <w:kern w:val="28"/>
          <w:sz w:val="32"/>
          <w:szCs w:val="32"/>
        </w:rPr>
      </w:pPr>
    </w:p>
    <w:p w14:paraId="04B0B9A3" w14:textId="77777777" w:rsidR="00B5533F" w:rsidRDefault="00B5533F" w:rsidP="00EB6BA2">
      <w:pPr>
        <w:keepNext/>
      </w:pPr>
    </w:p>
    <w:p w14:paraId="7B00FA4B" w14:textId="158ACBB9" w:rsidR="00EB6BA2" w:rsidRDefault="00EB6BA2" w:rsidP="00EB6BA2">
      <w:pPr>
        <w:keepNext/>
      </w:pPr>
    </w:p>
    <w:p w14:paraId="6F8F1105" w14:textId="77777777" w:rsidR="00E95C7D" w:rsidRDefault="00E95C7D" w:rsidP="00EB6BA2">
      <w:pPr>
        <w:keepNext/>
      </w:pPr>
      <w:r>
        <w:rPr>
          <w:noProof/>
        </w:rPr>
        <w:drawing>
          <wp:inline distT="0" distB="0" distL="0" distR="0" wp14:anchorId="5C175F37" wp14:editId="7B33DBB9">
            <wp:extent cx="6888237" cy="3484605"/>
            <wp:effectExtent l="0" t="0" r="8255" b="1905"/>
            <wp:docPr id="1763575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99650" cy="3490379"/>
                    </a:xfrm>
                    <a:prstGeom prst="rect">
                      <a:avLst/>
                    </a:prstGeom>
                    <a:noFill/>
                  </pic:spPr>
                </pic:pic>
              </a:graphicData>
            </a:graphic>
          </wp:inline>
        </w:drawing>
      </w:r>
    </w:p>
    <w:p w14:paraId="21764F8B" w14:textId="77777777" w:rsidR="00B5533F" w:rsidRDefault="00B5533F" w:rsidP="00B5533F">
      <w:pPr>
        <w:spacing w:line="240" w:lineRule="auto"/>
        <w:jc w:val="both"/>
        <w:rPr>
          <w:rFonts w:ascii="Times New Roman" w:eastAsiaTheme="minorEastAsia" w:hAnsi="Times New Roman" w:cs="Times New Roman"/>
        </w:rPr>
      </w:pPr>
      <w:r w:rsidRPr="00934DCC">
        <w:rPr>
          <w:rFonts w:ascii="Times New Roman" w:eastAsiaTheme="minorEastAsia" w:hAnsi="Times New Roman" w:cs="Times New Roman"/>
          <w:b/>
          <w:bCs/>
        </w:rPr>
        <w:t>Figure S</w:t>
      </w:r>
      <w:r>
        <w:rPr>
          <w:rFonts w:ascii="Times New Roman" w:eastAsiaTheme="minorEastAsia" w:hAnsi="Times New Roman" w:cs="Times New Roman"/>
          <w:b/>
          <w:bCs/>
        </w:rPr>
        <w:t>3</w:t>
      </w:r>
      <w:r w:rsidRPr="00934DCC">
        <w:rPr>
          <w:rFonts w:ascii="Times New Roman" w:eastAsiaTheme="minorEastAsia" w:hAnsi="Times New Roman" w:cs="Times New Roman"/>
        </w:rPr>
        <w:t>: (A) Fifteen-channel knee coil from QED. (B) Example T</w:t>
      </w:r>
      <w:r w:rsidRPr="00CE50EC">
        <w:rPr>
          <w:rFonts w:ascii="Times New Roman" w:eastAsiaTheme="minorEastAsia" w:hAnsi="Times New Roman" w:cs="Times New Roman"/>
          <w:vertAlign w:val="subscript"/>
        </w:rPr>
        <w:t>1ρ</w:t>
      </w:r>
      <w:r w:rsidRPr="00934DCC">
        <w:rPr>
          <w:rFonts w:ascii="Times New Roman" w:eastAsiaTheme="minorEastAsia" w:hAnsi="Times New Roman" w:cs="Times New Roman"/>
        </w:rPr>
        <w:t>-weighted image and the corresponding coil sensitivity maps for coil elements K1–K15, shown in axial, sagittal, and coronal orientations.</w:t>
      </w:r>
    </w:p>
    <w:p w14:paraId="6AF686D7" w14:textId="77777777" w:rsidR="00B5533F" w:rsidRDefault="00B5533F" w:rsidP="00B5533F">
      <w:pPr>
        <w:spacing w:line="240" w:lineRule="auto"/>
        <w:jc w:val="both"/>
        <w:rPr>
          <w:rFonts w:ascii="Times New Roman" w:eastAsiaTheme="minorEastAsia" w:hAnsi="Times New Roman" w:cs="Times New Roman"/>
        </w:rPr>
      </w:pPr>
    </w:p>
    <w:p w14:paraId="2D18D4FA" w14:textId="77777777" w:rsidR="00EB6BA2" w:rsidRDefault="00EB6BA2" w:rsidP="00EB6BA2">
      <w:pPr>
        <w:keepNext/>
      </w:pPr>
    </w:p>
    <w:p w14:paraId="1083F853" w14:textId="77777777" w:rsidR="00B5533F" w:rsidRDefault="00B5533F" w:rsidP="00EB6BA2">
      <w:pPr>
        <w:keepNext/>
      </w:pPr>
    </w:p>
    <w:p w14:paraId="2CAF453A" w14:textId="77777777" w:rsidR="00E95C7D" w:rsidRDefault="00E95C7D" w:rsidP="00EB6BA2">
      <w:pPr>
        <w:pStyle w:val="Caption"/>
      </w:pPr>
      <w:r>
        <w:rPr>
          <w:noProof/>
        </w:rPr>
        <w:drawing>
          <wp:inline distT="0" distB="0" distL="0" distR="0" wp14:anchorId="2ECAA4E9" wp14:editId="41D58CFA">
            <wp:extent cx="6833197" cy="4786183"/>
            <wp:effectExtent l="0" t="0" r="6350" b="0"/>
            <wp:docPr id="2094011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1468" cy="4791976"/>
                    </a:xfrm>
                    <a:prstGeom prst="rect">
                      <a:avLst/>
                    </a:prstGeom>
                    <a:noFill/>
                  </pic:spPr>
                </pic:pic>
              </a:graphicData>
            </a:graphic>
          </wp:inline>
        </w:drawing>
      </w:r>
    </w:p>
    <w:p w14:paraId="2605C573" w14:textId="77777777" w:rsidR="00B5533F" w:rsidRDefault="00B5533F" w:rsidP="00B5533F">
      <w:pPr>
        <w:spacing w:line="240" w:lineRule="auto"/>
        <w:jc w:val="both"/>
        <w:rPr>
          <w:rFonts w:ascii="Times New Roman" w:eastAsiaTheme="minorEastAsia" w:hAnsi="Times New Roman" w:cs="Times New Roman"/>
        </w:rPr>
      </w:pPr>
      <w:r w:rsidRPr="00934DCC">
        <w:rPr>
          <w:rFonts w:ascii="Times New Roman" w:eastAsiaTheme="minorEastAsia" w:hAnsi="Times New Roman" w:cs="Times New Roman"/>
          <w:b/>
          <w:bCs/>
        </w:rPr>
        <w:t>Figure S</w:t>
      </w:r>
      <w:r>
        <w:rPr>
          <w:rFonts w:ascii="Times New Roman" w:eastAsiaTheme="minorEastAsia" w:hAnsi="Times New Roman" w:cs="Times New Roman"/>
          <w:b/>
          <w:bCs/>
        </w:rPr>
        <w:t>4</w:t>
      </w:r>
      <w:r w:rsidRPr="00934DCC">
        <w:rPr>
          <w:rFonts w:ascii="Times New Roman" w:eastAsiaTheme="minorEastAsia" w:hAnsi="Times New Roman" w:cs="Times New Roman"/>
          <w:b/>
          <w:bCs/>
        </w:rPr>
        <w:t>:</w:t>
      </w:r>
      <w:r w:rsidRPr="00934DCC">
        <w:rPr>
          <w:rFonts w:ascii="Times New Roman" w:eastAsiaTheme="minorEastAsia" w:hAnsi="Times New Roman" w:cs="Times New Roman"/>
        </w:rPr>
        <w:t xml:space="preserve"> Three-dimensional rendering of the knee joint illustrating the spatial distribution of coil elements (K1–K15). The semi-transparent grayscale volume represents the knee anatomy, while colored markers indicate the positions of individual coil elements. Labeled axes denote anatomical orientation: anterior–posterior, medial–lateral, and superior–inferior. The coil elements span multiple joint compartments, enabling region-specific analysis of neuronal firing across the entire knee volume.</w:t>
      </w:r>
    </w:p>
    <w:p w14:paraId="3BA06122" w14:textId="2AAF096C" w:rsidR="005058EC" w:rsidRDefault="005058EC" w:rsidP="005058EC">
      <w:pPr>
        <w:keepNext/>
      </w:pPr>
    </w:p>
    <w:p w14:paraId="09C05420" w14:textId="31DA533B" w:rsidR="000B199B" w:rsidRDefault="000B199B" w:rsidP="001033E3">
      <w:pPr>
        <w:jc w:val="both"/>
        <w:rPr>
          <w:rFonts w:ascii="Times New Roman" w:hAnsi="Times New Roman" w:cs="Times New Roman"/>
          <w:b/>
          <w:bCs/>
          <w:color w:val="0E2841" w:themeColor="text2"/>
          <w:sz w:val="22"/>
          <w:szCs w:val="22"/>
        </w:rPr>
      </w:pPr>
    </w:p>
    <w:p w14:paraId="1E55201D" w14:textId="77777777" w:rsidR="00E95C04" w:rsidRDefault="00E95C04" w:rsidP="00746667">
      <w:pPr>
        <w:rPr>
          <w:b/>
          <w:bCs/>
        </w:rPr>
      </w:pPr>
    </w:p>
    <w:p w14:paraId="42BDB05B" w14:textId="77777777" w:rsidR="00E95C04" w:rsidRDefault="00E95C04" w:rsidP="00746667">
      <w:pPr>
        <w:rPr>
          <w:b/>
          <w:bCs/>
        </w:rPr>
      </w:pPr>
    </w:p>
    <w:p w14:paraId="3778E525" w14:textId="62240293" w:rsidR="005E1882" w:rsidRPr="001033E3" w:rsidRDefault="005E1882">
      <w:pPr>
        <w:rPr>
          <w:b/>
          <w:bCs/>
        </w:rPr>
      </w:pPr>
    </w:p>
    <w:sectPr w:rsidR="005E1882" w:rsidRPr="001033E3" w:rsidSect="00B553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03A82"/>
    <w:multiLevelType w:val="multilevel"/>
    <w:tmpl w:val="82DC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523BD"/>
    <w:multiLevelType w:val="hybridMultilevel"/>
    <w:tmpl w:val="126E7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83148"/>
    <w:multiLevelType w:val="hybridMultilevel"/>
    <w:tmpl w:val="9E58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FC2A78"/>
    <w:multiLevelType w:val="hybridMultilevel"/>
    <w:tmpl w:val="10E6A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C7F7D"/>
    <w:multiLevelType w:val="hybridMultilevel"/>
    <w:tmpl w:val="01E4094A"/>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5" w15:restartNumberingAfterBreak="0">
    <w:nsid w:val="547008E3"/>
    <w:multiLevelType w:val="multilevel"/>
    <w:tmpl w:val="6CBE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46CAA"/>
    <w:multiLevelType w:val="multilevel"/>
    <w:tmpl w:val="14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3332EE"/>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3500F1A"/>
    <w:multiLevelType w:val="hybridMultilevel"/>
    <w:tmpl w:val="2436AF1A"/>
    <w:lvl w:ilvl="0" w:tplc="0409000F">
      <w:start w:val="1"/>
      <w:numFmt w:val="decimal"/>
      <w:lvlText w:val="%1."/>
      <w:lvlJc w:val="left"/>
      <w:pPr>
        <w:ind w:left="80" w:hanging="360"/>
      </w:pPr>
    </w:lvl>
    <w:lvl w:ilvl="1" w:tplc="04090019" w:tentative="1">
      <w:start w:val="1"/>
      <w:numFmt w:val="lowerLetter"/>
      <w:lvlText w:val="%2."/>
      <w:lvlJc w:val="left"/>
      <w:pPr>
        <w:ind w:left="800" w:hanging="360"/>
      </w:pPr>
    </w:lvl>
    <w:lvl w:ilvl="2" w:tplc="0409001B" w:tentative="1">
      <w:start w:val="1"/>
      <w:numFmt w:val="lowerRoman"/>
      <w:lvlText w:val="%3."/>
      <w:lvlJc w:val="right"/>
      <w:pPr>
        <w:ind w:left="1520" w:hanging="180"/>
      </w:pPr>
    </w:lvl>
    <w:lvl w:ilvl="3" w:tplc="0409000F" w:tentative="1">
      <w:start w:val="1"/>
      <w:numFmt w:val="decimal"/>
      <w:lvlText w:val="%4."/>
      <w:lvlJc w:val="left"/>
      <w:pPr>
        <w:ind w:left="2240" w:hanging="360"/>
      </w:pPr>
    </w:lvl>
    <w:lvl w:ilvl="4" w:tplc="04090019" w:tentative="1">
      <w:start w:val="1"/>
      <w:numFmt w:val="lowerLetter"/>
      <w:lvlText w:val="%5."/>
      <w:lvlJc w:val="left"/>
      <w:pPr>
        <w:ind w:left="2960" w:hanging="360"/>
      </w:pPr>
    </w:lvl>
    <w:lvl w:ilvl="5" w:tplc="0409001B" w:tentative="1">
      <w:start w:val="1"/>
      <w:numFmt w:val="lowerRoman"/>
      <w:lvlText w:val="%6."/>
      <w:lvlJc w:val="right"/>
      <w:pPr>
        <w:ind w:left="3680" w:hanging="180"/>
      </w:pPr>
    </w:lvl>
    <w:lvl w:ilvl="6" w:tplc="0409000F" w:tentative="1">
      <w:start w:val="1"/>
      <w:numFmt w:val="decimal"/>
      <w:lvlText w:val="%7."/>
      <w:lvlJc w:val="left"/>
      <w:pPr>
        <w:ind w:left="4400" w:hanging="360"/>
      </w:pPr>
    </w:lvl>
    <w:lvl w:ilvl="7" w:tplc="04090019" w:tentative="1">
      <w:start w:val="1"/>
      <w:numFmt w:val="lowerLetter"/>
      <w:lvlText w:val="%8."/>
      <w:lvlJc w:val="left"/>
      <w:pPr>
        <w:ind w:left="5120" w:hanging="360"/>
      </w:pPr>
    </w:lvl>
    <w:lvl w:ilvl="8" w:tplc="0409001B" w:tentative="1">
      <w:start w:val="1"/>
      <w:numFmt w:val="lowerRoman"/>
      <w:lvlText w:val="%9."/>
      <w:lvlJc w:val="right"/>
      <w:pPr>
        <w:ind w:left="5840" w:hanging="180"/>
      </w:pPr>
    </w:lvl>
  </w:abstractNum>
  <w:num w:numId="1" w16cid:durableId="264532834">
    <w:abstractNumId w:val="5"/>
  </w:num>
  <w:num w:numId="2" w16cid:durableId="11957011">
    <w:abstractNumId w:val="0"/>
  </w:num>
  <w:num w:numId="3" w16cid:durableId="62141775">
    <w:abstractNumId w:val="4"/>
  </w:num>
  <w:num w:numId="4" w16cid:durableId="2054235729">
    <w:abstractNumId w:val="6"/>
  </w:num>
  <w:num w:numId="5" w16cid:durableId="726105839">
    <w:abstractNumId w:val="7"/>
  </w:num>
  <w:num w:numId="6" w16cid:durableId="180052105">
    <w:abstractNumId w:val="2"/>
  </w:num>
  <w:num w:numId="7" w16cid:durableId="1388845965">
    <w:abstractNumId w:val="1"/>
  </w:num>
  <w:num w:numId="8" w16cid:durableId="341250514">
    <w:abstractNumId w:val="3"/>
  </w:num>
  <w:num w:numId="9" w16cid:durableId="1934780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02"/>
    <w:rsid w:val="00010CC4"/>
    <w:rsid w:val="00014272"/>
    <w:rsid w:val="00023CCB"/>
    <w:rsid w:val="00041F3D"/>
    <w:rsid w:val="000445D4"/>
    <w:rsid w:val="00050FCE"/>
    <w:rsid w:val="0006182A"/>
    <w:rsid w:val="00071185"/>
    <w:rsid w:val="00072BF9"/>
    <w:rsid w:val="00077C6A"/>
    <w:rsid w:val="00086FB0"/>
    <w:rsid w:val="000906AE"/>
    <w:rsid w:val="000B199B"/>
    <w:rsid w:val="000C6EEB"/>
    <w:rsid w:val="000D7A68"/>
    <w:rsid w:val="000E1A21"/>
    <w:rsid w:val="000F1AE7"/>
    <w:rsid w:val="000F2F13"/>
    <w:rsid w:val="00102E49"/>
    <w:rsid w:val="001033E3"/>
    <w:rsid w:val="0010606B"/>
    <w:rsid w:val="00120A79"/>
    <w:rsid w:val="00150481"/>
    <w:rsid w:val="00154142"/>
    <w:rsid w:val="0015439F"/>
    <w:rsid w:val="0016625C"/>
    <w:rsid w:val="001902FB"/>
    <w:rsid w:val="00194511"/>
    <w:rsid w:val="00197281"/>
    <w:rsid w:val="001A0450"/>
    <w:rsid w:val="001B0D05"/>
    <w:rsid w:val="001B1EC0"/>
    <w:rsid w:val="001C07C5"/>
    <w:rsid w:val="001C1FC6"/>
    <w:rsid w:val="001C66DC"/>
    <w:rsid w:val="001C781A"/>
    <w:rsid w:val="001D16FA"/>
    <w:rsid w:val="001D1A76"/>
    <w:rsid w:val="001D5091"/>
    <w:rsid w:val="001E15F2"/>
    <w:rsid w:val="001E2B14"/>
    <w:rsid w:val="001E678B"/>
    <w:rsid w:val="001E7913"/>
    <w:rsid w:val="001F11BF"/>
    <w:rsid w:val="001F1ED1"/>
    <w:rsid w:val="001F52C8"/>
    <w:rsid w:val="001F5C20"/>
    <w:rsid w:val="001F5E69"/>
    <w:rsid w:val="001F68D6"/>
    <w:rsid w:val="002137B9"/>
    <w:rsid w:val="002209B6"/>
    <w:rsid w:val="002214A2"/>
    <w:rsid w:val="002248A7"/>
    <w:rsid w:val="00232F24"/>
    <w:rsid w:val="00247F58"/>
    <w:rsid w:val="002518EF"/>
    <w:rsid w:val="00251BCF"/>
    <w:rsid w:val="00255A74"/>
    <w:rsid w:val="00260C62"/>
    <w:rsid w:val="00271B45"/>
    <w:rsid w:val="0027201A"/>
    <w:rsid w:val="0027440C"/>
    <w:rsid w:val="00290F98"/>
    <w:rsid w:val="002947FA"/>
    <w:rsid w:val="002A4A99"/>
    <w:rsid w:val="002A5948"/>
    <w:rsid w:val="002B10A6"/>
    <w:rsid w:val="002B46FC"/>
    <w:rsid w:val="002C566D"/>
    <w:rsid w:val="002C57C7"/>
    <w:rsid w:val="002D242A"/>
    <w:rsid w:val="002E0CB2"/>
    <w:rsid w:val="002E0E8A"/>
    <w:rsid w:val="002E0F73"/>
    <w:rsid w:val="002E1447"/>
    <w:rsid w:val="002F3EF9"/>
    <w:rsid w:val="00315D23"/>
    <w:rsid w:val="00324E28"/>
    <w:rsid w:val="00354D47"/>
    <w:rsid w:val="003566CC"/>
    <w:rsid w:val="00357872"/>
    <w:rsid w:val="0036705C"/>
    <w:rsid w:val="003713D7"/>
    <w:rsid w:val="00375EB5"/>
    <w:rsid w:val="0038095C"/>
    <w:rsid w:val="003824F3"/>
    <w:rsid w:val="0038409D"/>
    <w:rsid w:val="0039687A"/>
    <w:rsid w:val="003978A6"/>
    <w:rsid w:val="00397F5A"/>
    <w:rsid w:val="003A0432"/>
    <w:rsid w:val="003A09A7"/>
    <w:rsid w:val="003B5C30"/>
    <w:rsid w:val="003B7F8A"/>
    <w:rsid w:val="003C396D"/>
    <w:rsid w:val="003D62B3"/>
    <w:rsid w:val="003F3C4D"/>
    <w:rsid w:val="00400DF1"/>
    <w:rsid w:val="00404F4A"/>
    <w:rsid w:val="004117F3"/>
    <w:rsid w:val="00416688"/>
    <w:rsid w:val="0042178D"/>
    <w:rsid w:val="004233DB"/>
    <w:rsid w:val="00433663"/>
    <w:rsid w:val="00442949"/>
    <w:rsid w:val="00443BB4"/>
    <w:rsid w:val="004517D3"/>
    <w:rsid w:val="00452D22"/>
    <w:rsid w:val="00467F5B"/>
    <w:rsid w:val="004700AE"/>
    <w:rsid w:val="0047086E"/>
    <w:rsid w:val="0047162B"/>
    <w:rsid w:val="00472B47"/>
    <w:rsid w:val="00475ED1"/>
    <w:rsid w:val="00476355"/>
    <w:rsid w:val="0048033B"/>
    <w:rsid w:val="00483B3C"/>
    <w:rsid w:val="00485EB7"/>
    <w:rsid w:val="00491A08"/>
    <w:rsid w:val="004926B2"/>
    <w:rsid w:val="004A1C67"/>
    <w:rsid w:val="004B2E97"/>
    <w:rsid w:val="004C074D"/>
    <w:rsid w:val="004D7557"/>
    <w:rsid w:val="004E16AA"/>
    <w:rsid w:val="004E3B9B"/>
    <w:rsid w:val="004E4DB3"/>
    <w:rsid w:val="004F000B"/>
    <w:rsid w:val="005058EC"/>
    <w:rsid w:val="00522A74"/>
    <w:rsid w:val="005340FB"/>
    <w:rsid w:val="00542AF7"/>
    <w:rsid w:val="0055427A"/>
    <w:rsid w:val="005552A8"/>
    <w:rsid w:val="0056047A"/>
    <w:rsid w:val="00560571"/>
    <w:rsid w:val="005618DB"/>
    <w:rsid w:val="005631C0"/>
    <w:rsid w:val="005640E1"/>
    <w:rsid w:val="0056452C"/>
    <w:rsid w:val="0058100C"/>
    <w:rsid w:val="00587BB0"/>
    <w:rsid w:val="00595DC3"/>
    <w:rsid w:val="005A615E"/>
    <w:rsid w:val="005B69D2"/>
    <w:rsid w:val="005C4592"/>
    <w:rsid w:val="005C4C46"/>
    <w:rsid w:val="005C549C"/>
    <w:rsid w:val="005E1882"/>
    <w:rsid w:val="005E321D"/>
    <w:rsid w:val="005E3A48"/>
    <w:rsid w:val="005F2B4E"/>
    <w:rsid w:val="00601AA2"/>
    <w:rsid w:val="006034A7"/>
    <w:rsid w:val="00617A2B"/>
    <w:rsid w:val="00617B10"/>
    <w:rsid w:val="00626354"/>
    <w:rsid w:val="00636C02"/>
    <w:rsid w:val="00642479"/>
    <w:rsid w:val="006569E0"/>
    <w:rsid w:val="00664623"/>
    <w:rsid w:val="00665930"/>
    <w:rsid w:val="00666C21"/>
    <w:rsid w:val="00667E3B"/>
    <w:rsid w:val="0067210D"/>
    <w:rsid w:val="006734EF"/>
    <w:rsid w:val="0069683A"/>
    <w:rsid w:val="006A1241"/>
    <w:rsid w:val="006A3F97"/>
    <w:rsid w:val="006C7C14"/>
    <w:rsid w:val="006E057E"/>
    <w:rsid w:val="006E1AC7"/>
    <w:rsid w:val="006F161C"/>
    <w:rsid w:val="00702003"/>
    <w:rsid w:val="00702595"/>
    <w:rsid w:val="00704AEF"/>
    <w:rsid w:val="00706BC0"/>
    <w:rsid w:val="0071061C"/>
    <w:rsid w:val="00714030"/>
    <w:rsid w:val="00717651"/>
    <w:rsid w:val="00724FB9"/>
    <w:rsid w:val="00725645"/>
    <w:rsid w:val="007314C8"/>
    <w:rsid w:val="00734A8C"/>
    <w:rsid w:val="00741070"/>
    <w:rsid w:val="007438CE"/>
    <w:rsid w:val="00746667"/>
    <w:rsid w:val="00750521"/>
    <w:rsid w:val="00755A01"/>
    <w:rsid w:val="00757D77"/>
    <w:rsid w:val="00760161"/>
    <w:rsid w:val="00760958"/>
    <w:rsid w:val="00762B03"/>
    <w:rsid w:val="00770F17"/>
    <w:rsid w:val="00772ABE"/>
    <w:rsid w:val="00774874"/>
    <w:rsid w:val="0078310E"/>
    <w:rsid w:val="007929FA"/>
    <w:rsid w:val="00794C88"/>
    <w:rsid w:val="0079694A"/>
    <w:rsid w:val="00797D2B"/>
    <w:rsid w:val="007B5D55"/>
    <w:rsid w:val="007C2A38"/>
    <w:rsid w:val="007C39F2"/>
    <w:rsid w:val="007C3A0A"/>
    <w:rsid w:val="007C5992"/>
    <w:rsid w:val="007D2D12"/>
    <w:rsid w:val="007D2D25"/>
    <w:rsid w:val="007E09DF"/>
    <w:rsid w:val="007E5210"/>
    <w:rsid w:val="00804C9A"/>
    <w:rsid w:val="00805718"/>
    <w:rsid w:val="0080683A"/>
    <w:rsid w:val="00815C1D"/>
    <w:rsid w:val="00823CD5"/>
    <w:rsid w:val="00827697"/>
    <w:rsid w:val="0084611F"/>
    <w:rsid w:val="00861E65"/>
    <w:rsid w:val="008836D0"/>
    <w:rsid w:val="00885153"/>
    <w:rsid w:val="00894CDB"/>
    <w:rsid w:val="008A1695"/>
    <w:rsid w:val="008A2E6A"/>
    <w:rsid w:val="008B143E"/>
    <w:rsid w:val="008B3622"/>
    <w:rsid w:val="008B7E43"/>
    <w:rsid w:val="008C003D"/>
    <w:rsid w:val="008D3FEB"/>
    <w:rsid w:val="008D5D2C"/>
    <w:rsid w:val="008F08D8"/>
    <w:rsid w:val="008F3278"/>
    <w:rsid w:val="00901AE6"/>
    <w:rsid w:val="00907F51"/>
    <w:rsid w:val="00912820"/>
    <w:rsid w:val="00913CD2"/>
    <w:rsid w:val="0091408E"/>
    <w:rsid w:val="00927E57"/>
    <w:rsid w:val="009329A6"/>
    <w:rsid w:val="00934DCC"/>
    <w:rsid w:val="009434C6"/>
    <w:rsid w:val="009450DC"/>
    <w:rsid w:val="00945A34"/>
    <w:rsid w:val="00947347"/>
    <w:rsid w:val="00950739"/>
    <w:rsid w:val="00952904"/>
    <w:rsid w:val="0096002D"/>
    <w:rsid w:val="009619D2"/>
    <w:rsid w:val="00981732"/>
    <w:rsid w:val="00984483"/>
    <w:rsid w:val="0098536A"/>
    <w:rsid w:val="00985B1B"/>
    <w:rsid w:val="00987EEA"/>
    <w:rsid w:val="00993385"/>
    <w:rsid w:val="009943D9"/>
    <w:rsid w:val="00996FD7"/>
    <w:rsid w:val="009974B7"/>
    <w:rsid w:val="009A104F"/>
    <w:rsid w:val="009B0300"/>
    <w:rsid w:val="009B324E"/>
    <w:rsid w:val="009B6002"/>
    <w:rsid w:val="009B7317"/>
    <w:rsid w:val="009D11FA"/>
    <w:rsid w:val="009D2C2A"/>
    <w:rsid w:val="009D7D14"/>
    <w:rsid w:val="009F0766"/>
    <w:rsid w:val="009F3F23"/>
    <w:rsid w:val="00A00392"/>
    <w:rsid w:val="00A0281A"/>
    <w:rsid w:val="00A03469"/>
    <w:rsid w:val="00A07918"/>
    <w:rsid w:val="00A2206D"/>
    <w:rsid w:val="00A250DD"/>
    <w:rsid w:val="00A5393D"/>
    <w:rsid w:val="00A53A12"/>
    <w:rsid w:val="00A53CC0"/>
    <w:rsid w:val="00A53CF3"/>
    <w:rsid w:val="00A550DA"/>
    <w:rsid w:val="00A742AB"/>
    <w:rsid w:val="00A7488B"/>
    <w:rsid w:val="00A83BB5"/>
    <w:rsid w:val="00A969B9"/>
    <w:rsid w:val="00AC098E"/>
    <w:rsid w:val="00AD2AD5"/>
    <w:rsid w:val="00AD44CB"/>
    <w:rsid w:val="00AE008F"/>
    <w:rsid w:val="00AE492E"/>
    <w:rsid w:val="00AE58CA"/>
    <w:rsid w:val="00B07128"/>
    <w:rsid w:val="00B24E6A"/>
    <w:rsid w:val="00B310E5"/>
    <w:rsid w:val="00B31DA7"/>
    <w:rsid w:val="00B35373"/>
    <w:rsid w:val="00B376AC"/>
    <w:rsid w:val="00B53C29"/>
    <w:rsid w:val="00B5533F"/>
    <w:rsid w:val="00B6148C"/>
    <w:rsid w:val="00B7246E"/>
    <w:rsid w:val="00B91BCA"/>
    <w:rsid w:val="00B965D5"/>
    <w:rsid w:val="00B9672C"/>
    <w:rsid w:val="00BA3AED"/>
    <w:rsid w:val="00BB1700"/>
    <w:rsid w:val="00BB296E"/>
    <w:rsid w:val="00BC74F0"/>
    <w:rsid w:val="00BE7955"/>
    <w:rsid w:val="00BF07FC"/>
    <w:rsid w:val="00C06EEE"/>
    <w:rsid w:val="00C15A1C"/>
    <w:rsid w:val="00C1726E"/>
    <w:rsid w:val="00C17DDE"/>
    <w:rsid w:val="00C204F0"/>
    <w:rsid w:val="00C277C8"/>
    <w:rsid w:val="00C337E4"/>
    <w:rsid w:val="00C42EF9"/>
    <w:rsid w:val="00C746E9"/>
    <w:rsid w:val="00C75A5F"/>
    <w:rsid w:val="00C811D2"/>
    <w:rsid w:val="00C964F4"/>
    <w:rsid w:val="00CA1CDF"/>
    <w:rsid w:val="00CB0210"/>
    <w:rsid w:val="00CB17D4"/>
    <w:rsid w:val="00CB6439"/>
    <w:rsid w:val="00CB67E4"/>
    <w:rsid w:val="00CE54AC"/>
    <w:rsid w:val="00CF3A93"/>
    <w:rsid w:val="00D019A9"/>
    <w:rsid w:val="00D2459D"/>
    <w:rsid w:val="00D3191D"/>
    <w:rsid w:val="00D33F14"/>
    <w:rsid w:val="00D35842"/>
    <w:rsid w:val="00D35EAC"/>
    <w:rsid w:val="00D43671"/>
    <w:rsid w:val="00D44EF0"/>
    <w:rsid w:val="00D518A7"/>
    <w:rsid w:val="00D519FB"/>
    <w:rsid w:val="00D55026"/>
    <w:rsid w:val="00D66619"/>
    <w:rsid w:val="00D71E0B"/>
    <w:rsid w:val="00D74ED0"/>
    <w:rsid w:val="00D843B7"/>
    <w:rsid w:val="00DC5331"/>
    <w:rsid w:val="00DD0AB3"/>
    <w:rsid w:val="00DD6DE6"/>
    <w:rsid w:val="00E117BE"/>
    <w:rsid w:val="00E126E8"/>
    <w:rsid w:val="00E23354"/>
    <w:rsid w:val="00E33D00"/>
    <w:rsid w:val="00E40196"/>
    <w:rsid w:val="00E54145"/>
    <w:rsid w:val="00E630E5"/>
    <w:rsid w:val="00E652ED"/>
    <w:rsid w:val="00E65D78"/>
    <w:rsid w:val="00E67ABA"/>
    <w:rsid w:val="00E76701"/>
    <w:rsid w:val="00E85F6C"/>
    <w:rsid w:val="00E9244C"/>
    <w:rsid w:val="00E93687"/>
    <w:rsid w:val="00E947D1"/>
    <w:rsid w:val="00E95B74"/>
    <w:rsid w:val="00E95C04"/>
    <w:rsid w:val="00E95C7D"/>
    <w:rsid w:val="00EA1DE8"/>
    <w:rsid w:val="00EA230E"/>
    <w:rsid w:val="00EA341D"/>
    <w:rsid w:val="00EB02B8"/>
    <w:rsid w:val="00EB56ED"/>
    <w:rsid w:val="00EB6BA2"/>
    <w:rsid w:val="00EC1CAD"/>
    <w:rsid w:val="00ED0080"/>
    <w:rsid w:val="00EE0753"/>
    <w:rsid w:val="00EE63D7"/>
    <w:rsid w:val="00F1105B"/>
    <w:rsid w:val="00F245FE"/>
    <w:rsid w:val="00F30512"/>
    <w:rsid w:val="00F33FC1"/>
    <w:rsid w:val="00F41FF7"/>
    <w:rsid w:val="00F45CFF"/>
    <w:rsid w:val="00F50D29"/>
    <w:rsid w:val="00F67A9D"/>
    <w:rsid w:val="00F67BBF"/>
    <w:rsid w:val="00F74460"/>
    <w:rsid w:val="00F77A4F"/>
    <w:rsid w:val="00F80AF9"/>
    <w:rsid w:val="00F94A15"/>
    <w:rsid w:val="00F95EA9"/>
    <w:rsid w:val="00FB09EE"/>
    <w:rsid w:val="00FB58D2"/>
    <w:rsid w:val="00FB659E"/>
    <w:rsid w:val="00FC0D1A"/>
    <w:rsid w:val="00FC11D9"/>
    <w:rsid w:val="00FC1C42"/>
    <w:rsid w:val="00FC7BE0"/>
    <w:rsid w:val="00FD2DEE"/>
    <w:rsid w:val="00FD6D10"/>
    <w:rsid w:val="00FF1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30D1"/>
  <w15:chartTrackingRefBased/>
  <w15:docId w15:val="{97076672-B0D5-4713-8413-31C04749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241"/>
    <w:pPr>
      <w:keepNext/>
      <w:keepLines/>
      <w:numPr>
        <w:numId w:val="5"/>
      </w:numPr>
      <w:spacing w:before="360" w:after="80"/>
      <w:outlineLvl w:val="0"/>
    </w:pPr>
    <w:rPr>
      <w:rFonts w:ascii="Times New Roman" w:eastAsiaTheme="majorEastAsia" w:hAnsi="Times New Roman" w:cstheme="majorBidi"/>
      <w:b/>
      <w:color w:val="0F4761" w:themeColor="accent1" w:themeShade="BF"/>
      <w:szCs w:val="40"/>
    </w:rPr>
  </w:style>
  <w:style w:type="paragraph" w:styleId="Heading2">
    <w:name w:val="heading 2"/>
    <w:basedOn w:val="Normal"/>
    <w:next w:val="Normal"/>
    <w:link w:val="Heading2Char"/>
    <w:autoRedefine/>
    <w:uiPriority w:val="9"/>
    <w:unhideWhenUsed/>
    <w:qFormat/>
    <w:rsid w:val="005C549C"/>
    <w:pPr>
      <w:keepNext/>
      <w:keepLines/>
      <w:spacing w:before="160" w:after="80"/>
      <w:ind w:left="576" w:hanging="576"/>
      <w:jc w:val="both"/>
      <w:outlineLvl w:val="1"/>
    </w:pPr>
    <w:rPr>
      <w:rFonts w:ascii="Times New Roman" w:eastAsiaTheme="minorEastAsia" w:hAnsi="Times New Roman" w:cs="Times New Roman"/>
      <w:i/>
    </w:rPr>
  </w:style>
  <w:style w:type="paragraph" w:styleId="Heading3">
    <w:name w:val="heading 3"/>
    <w:basedOn w:val="Normal"/>
    <w:next w:val="Normal"/>
    <w:link w:val="Heading3Char"/>
    <w:uiPriority w:val="9"/>
    <w:unhideWhenUsed/>
    <w:qFormat/>
    <w:rsid w:val="0047162B"/>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62B"/>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62B"/>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62B"/>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62B"/>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62B"/>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62B"/>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241"/>
    <w:rPr>
      <w:rFonts w:ascii="Times New Roman" w:eastAsiaTheme="majorEastAsia" w:hAnsi="Times New Roman" w:cstheme="majorBidi"/>
      <w:b/>
      <w:color w:val="0F4761" w:themeColor="accent1" w:themeShade="BF"/>
      <w:szCs w:val="40"/>
    </w:rPr>
  </w:style>
  <w:style w:type="character" w:customStyle="1" w:styleId="Heading2Char">
    <w:name w:val="Heading 2 Char"/>
    <w:basedOn w:val="DefaultParagraphFont"/>
    <w:link w:val="Heading2"/>
    <w:uiPriority w:val="9"/>
    <w:rsid w:val="005C549C"/>
    <w:rPr>
      <w:rFonts w:ascii="Times New Roman" w:eastAsiaTheme="minorEastAsia" w:hAnsi="Times New Roman" w:cs="Times New Roman"/>
      <w:i/>
    </w:rPr>
  </w:style>
  <w:style w:type="character" w:customStyle="1" w:styleId="Heading3Char">
    <w:name w:val="Heading 3 Char"/>
    <w:basedOn w:val="DefaultParagraphFont"/>
    <w:link w:val="Heading3"/>
    <w:uiPriority w:val="9"/>
    <w:rsid w:val="00471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62B"/>
    <w:rPr>
      <w:rFonts w:eastAsiaTheme="majorEastAsia" w:cstheme="majorBidi"/>
      <w:color w:val="272727" w:themeColor="text1" w:themeTint="D8"/>
    </w:rPr>
  </w:style>
  <w:style w:type="paragraph" w:styleId="Title">
    <w:name w:val="Title"/>
    <w:basedOn w:val="Normal"/>
    <w:next w:val="Normal"/>
    <w:link w:val="TitleChar"/>
    <w:uiPriority w:val="10"/>
    <w:qFormat/>
    <w:rsid w:val="00471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62B"/>
    <w:pPr>
      <w:spacing w:before="160"/>
      <w:jc w:val="center"/>
    </w:pPr>
    <w:rPr>
      <w:i/>
      <w:iCs/>
      <w:color w:val="404040" w:themeColor="text1" w:themeTint="BF"/>
    </w:rPr>
  </w:style>
  <w:style w:type="character" w:customStyle="1" w:styleId="QuoteChar">
    <w:name w:val="Quote Char"/>
    <w:basedOn w:val="DefaultParagraphFont"/>
    <w:link w:val="Quote"/>
    <w:uiPriority w:val="29"/>
    <w:rsid w:val="0047162B"/>
    <w:rPr>
      <w:i/>
      <w:iCs/>
      <w:color w:val="404040" w:themeColor="text1" w:themeTint="BF"/>
    </w:rPr>
  </w:style>
  <w:style w:type="paragraph" w:styleId="ListParagraph">
    <w:name w:val="List Paragraph"/>
    <w:basedOn w:val="Normal"/>
    <w:uiPriority w:val="34"/>
    <w:qFormat/>
    <w:rsid w:val="0047162B"/>
    <w:pPr>
      <w:ind w:left="720"/>
      <w:contextualSpacing/>
    </w:pPr>
  </w:style>
  <w:style w:type="character" w:styleId="IntenseEmphasis">
    <w:name w:val="Intense Emphasis"/>
    <w:basedOn w:val="DefaultParagraphFont"/>
    <w:uiPriority w:val="21"/>
    <w:qFormat/>
    <w:rsid w:val="0047162B"/>
    <w:rPr>
      <w:i/>
      <w:iCs/>
      <w:color w:val="0F4761" w:themeColor="accent1" w:themeShade="BF"/>
    </w:rPr>
  </w:style>
  <w:style w:type="paragraph" w:styleId="IntenseQuote">
    <w:name w:val="Intense Quote"/>
    <w:basedOn w:val="Normal"/>
    <w:next w:val="Normal"/>
    <w:link w:val="IntenseQuoteChar"/>
    <w:uiPriority w:val="30"/>
    <w:qFormat/>
    <w:rsid w:val="00471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62B"/>
    <w:rPr>
      <w:i/>
      <w:iCs/>
      <w:color w:val="0F4761" w:themeColor="accent1" w:themeShade="BF"/>
    </w:rPr>
  </w:style>
  <w:style w:type="character" w:styleId="IntenseReference">
    <w:name w:val="Intense Reference"/>
    <w:basedOn w:val="DefaultParagraphFont"/>
    <w:uiPriority w:val="32"/>
    <w:qFormat/>
    <w:rsid w:val="0047162B"/>
    <w:rPr>
      <w:b/>
      <w:bCs/>
      <w:smallCaps/>
      <w:color w:val="0F4761" w:themeColor="accent1" w:themeShade="BF"/>
      <w:spacing w:val="5"/>
    </w:rPr>
  </w:style>
  <w:style w:type="paragraph" w:styleId="NormalWeb">
    <w:name w:val="Normal (Web)"/>
    <w:basedOn w:val="Normal"/>
    <w:uiPriority w:val="99"/>
    <w:semiHidden/>
    <w:unhideWhenUsed/>
    <w:rsid w:val="00746667"/>
    <w:rPr>
      <w:rFonts w:ascii="Times New Roman" w:hAnsi="Times New Roman" w:cs="Times New Roman"/>
    </w:rPr>
  </w:style>
  <w:style w:type="character" w:styleId="PlaceholderText">
    <w:name w:val="Placeholder Text"/>
    <w:basedOn w:val="DefaultParagraphFont"/>
    <w:uiPriority w:val="99"/>
    <w:semiHidden/>
    <w:rsid w:val="00522A74"/>
    <w:rPr>
      <w:color w:val="666666"/>
    </w:rPr>
  </w:style>
  <w:style w:type="paragraph" w:styleId="Caption">
    <w:name w:val="caption"/>
    <w:basedOn w:val="Normal"/>
    <w:next w:val="Normal"/>
    <w:uiPriority w:val="35"/>
    <w:unhideWhenUsed/>
    <w:qFormat/>
    <w:rsid w:val="006E1AC7"/>
    <w:pPr>
      <w:spacing w:after="200" w:line="240" w:lineRule="auto"/>
    </w:pPr>
    <w:rPr>
      <w:i/>
      <w:iCs/>
      <w:color w:val="0E2841" w:themeColor="text2"/>
      <w:sz w:val="18"/>
      <w:szCs w:val="18"/>
    </w:rPr>
  </w:style>
  <w:style w:type="paragraph" w:styleId="Revision">
    <w:name w:val="Revision"/>
    <w:hidden/>
    <w:uiPriority w:val="99"/>
    <w:semiHidden/>
    <w:rsid w:val="006A1241"/>
    <w:pPr>
      <w:spacing w:after="0" w:line="240" w:lineRule="auto"/>
    </w:pPr>
  </w:style>
  <w:style w:type="character" w:styleId="CommentReference">
    <w:name w:val="annotation reference"/>
    <w:basedOn w:val="DefaultParagraphFont"/>
    <w:uiPriority w:val="99"/>
    <w:semiHidden/>
    <w:unhideWhenUsed/>
    <w:rsid w:val="00770F17"/>
    <w:rPr>
      <w:sz w:val="16"/>
      <w:szCs w:val="16"/>
    </w:rPr>
  </w:style>
  <w:style w:type="paragraph" w:styleId="CommentText">
    <w:name w:val="annotation text"/>
    <w:basedOn w:val="Normal"/>
    <w:link w:val="CommentTextChar"/>
    <w:uiPriority w:val="99"/>
    <w:unhideWhenUsed/>
    <w:rsid w:val="00770F17"/>
    <w:pPr>
      <w:spacing w:line="240" w:lineRule="auto"/>
    </w:pPr>
    <w:rPr>
      <w:sz w:val="20"/>
      <w:szCs w:val="20"/>
    </w:rPr>
  </w:style>
  <w:style w:type="character" w:customStyle="1" w:styleId="CommentTextChar">
    <w:name w:val="Comment Text Char"/>
    <w:basedOn w:val="DefaultParagraphFont"/>
    <w:link w:val="CommentText"/>
    <w:uiPriority w:val="99"/>
    <w:rsid w:val="00770F17"/>
    <w:rPr>
      <w:sz w:val="20"/>
      <w:szCs w:val="20"/>
    </w:rPr>
  </w:style>
  <w:style w:type="paragraph" w:styleId="CommentSubject">
    <w:name w:val="annotation subject"/>
    <w:basedOn w:val="CommentText"/>
    <w:next w:val="CommentText"/>
    <w:link w:val="CommentSubjectChar"/>
    <w:uiPriority w:val="99"/>
    <w:semiHidden/>
    <w:unhideWhenUsed/>
    <w:rsid w:val="00770F17"/>
    <w:rPr>
      <w:b/>
      <w:bCs/>
    </w:rPr>
  </w:style>
  <w:style w:type="character" w:customStyle="1" w:styleId="CommentSubjectChar">
    <w:name w:val="Comment Subject Char"/>
    <w:basedOn w:val="CommentTextChar"/>
    <w:link w:val="CommentSubject"/>
    <w:uiPriority w:val="99"/>
    <w:semiHidden/>
    <w:rsid w:val="00770F17"/>
    <w:rPr>
      <w:b/>
      <w:bCs/>
      <w:sz w:val="20"/>
      <w:szCs w:val="20"/>
    </w:rPr>
  </w:style>
  <w:style w:type="character" w:styleId="Hyperlink">
    <w:name w:val="Hyperlink"/>
    <w:basedOn w:val="DefaultParagraphFont"/>
    <w:uiPriority w:val="99"/>
    <w:unhideWhenUsed/>
    <w:rsid w:val="00ED0080"/>
    <w:rPr>
      <w:color w:val="467886" w:themeColor="hyperlink"/>
      <w:u w:val="single"/>
    </w:rPr>
  </w:style>
  <w:style w:type="character" w:styleId="UnresolvedMention">
    <w:name w:val="Unresolved Mention"/>
    <w:basedOn w:val="DefaultParagraphFont"/>
    <w:uiPriority w:val="99"/>
    <w:semiHidden/>
    <w:unhideWhenUsed/>
    <w:rsid w:val="00ED0080"/>
    <w:rPr>
      <w:color w:val="605E5C"/>
      <w:shd w:val="clear" w:color="auto" w:fill="E1DFDD"/>
    </w:rPr>
  </w:style>
  <w:style w:type="table" w:styleId="TableGridLight">
    <w:name w:val="Grid Table Light"/>
    <w:basedOn w:val="TableNormal"/>
    <w:uiPriority w:val="40"/>
    <w:rsid w:val="00907F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848">
      <w:marLeft w:val="640"/>
      <w:marRight w:val="0"/>
      <w:marTop w:val="0"/>
      <w:marBottom w:val="0"/>
      <w:divBdr>
        <w:top w:val="none" w:sz="0" w:space="0" w:color="auto"/>
        <w:left w:val="none" w:sz="0" w:space="0" w:color="auto"/>
        <w:bottom w:val="none" w:sz="0" w:space="0" w:color="auto"/>
        <w:right w:val="none" w:sz="0" w:space="0" w:color="auto"/>
      </w:divBdr>
    </w:div>
    <w:div w:id="10225168">
      <w:marLeft w:val="640"/>
      <w:marRight w:val="0"/>
      <w:marTop w:val="0"/>
      <w:marBottom w:val="0"/>
      <w:divBdr>
        <w:top w:val="none" w:sz="0" w:space="0" w:color="auto"/>
        <w:left w:val="none" w:sz="0" w:space="0" w:color="auto"/>
        <w:bottom w:val="none" w:sz="0" w:space="0" w:color="auto"/>
        <w:right w:val="none" w:sz="0" w:space="0" w:color="auto"/>
      </w:divBdr>
    </w:div>
    <w:div w:id="14425440">
      <w:marLeft w:val="640"/>
      <w:marRight w:val="0"/>
      <w:marTop w:val="0"/>
      <w:marBottom w:val="0"/>
      <w:divBdr>
        <w:top w:val="none" w:sz="0" w:space="0" w:color="auto"/>
        <w:left w:val="none" w:sz="0" w:space="0" w:color="auto"/>
        <w:bottom w:val="none" w:sz="0" w:space="0" w:color="auto"/>
        <w:right w:val="none" w:sz="0" w:space="0" w:color="auto"/>
      </w:divBdr>
    </w:div>
    <w:div w:id="32313664">
      <w:marLeft w:val="640"/>
      <w:marRight w:val="0"/>
      <w:marTop w:val="0"/>
      <w:marBottom w:val="0"/>
      <w:divBdr>
        <w:top w:val="none" w:sz="0" w:space="0" w:color="auto"/>
        <w:left w:val="none" w:sz="0" w:space="0" w:color="auto"/>
        <w:bottom w:val="none" w:sz="0" w:space="0" w:color="auto"/>
        <w:right w:val="none" w:sz="0" w:space="0" w:color="auto"/>
      </w:divBdr>
    </w:div>
    <w:div w:id="38434564">
      <w:marLeft w:val="640"/>
      <w:marRight w:val="0"/>
      <w:marTop w:val="0"/>
      <w:marBottom w:val="0"/>
      <w:divBdr>
        <w:top w:val="none" w:sz="0" w:space="0" w:color="auto"/>
        <w:left w:val="none" w:sz="0" w:space="0" w:color="auto"/>
        <w:bottom w:val="none" w:sz="0" w:space="0" w:color="auto"/>
        <w:right w:val="none" w:sz="0" w:space="0" w:color="auto"/>
      </w:divBdr>
    </w:div>
    <w:div w:id="46535293">
      <w:marLeft w:val="640"/>
      <w:marRight w:val="0"/>
      <w:marTop w:val="0"/>
      <w:marBottom w:val="0"/>
      <w:divBdr>
        <w:top w:val="none" w:sz="0" w:space="0" w:color="auto"/>
        <w:left w:val="none" w:sz="0" w:space="0" w:color="auto"/>
        <w:bottom w:val="none" w:sz="0" w:space="0" w:color="auto"/>
        <w:right w:val="none" w:sz="0" w:space="0" w:color="auto"/>
      </w:divBdr>
    </w:div>
    <w:div w:id="51278195">
      <w:marLeft w:val="640"/>
      <w:marRight w:val="0"/>
      <w:marTop w:val="0"/>
      <w:marBottom w:val="0"/>
      <w:divBdr>
        <w:top w:val="none" w:sz="0" w:space="0" w:color="auto"/>
        <w:left w:val="none" w:sz="0" w:space="0" w:color="auto"/>
        <w:bottom w:val="none" w:sz="0" w:space="0" w:color="auto"/>
        <w:right w:val="none" w:sz="0" w:space="0" w:color="auto"/>
      </w:divBdr>
    </w:div>
    <w:div w:id="56513799">
      <w:marLeft w:val="640"/>
      <w:marRight w:val="0"/>
      <w:marTop w:val="0"/>
      <w:marBottom w:val="0"/>
      <w:divBdr>
        <w:top w:val="none" w:sz="0" w:space="0" w:color="auto"/>
        <w:left w:val="none" w:sz="0" w:space="0" w:color="auto"/>
        <w:bottom w:val="none" w:sz="0" w:space="0" w:color="auto"/>
        <w:right w:val="none" w:sz="0" w:space="0" w:color="auto"/>
      </w:divBdr>
    </w:div>
    <w:div w:id="56517629">
      <w:marLeft w:val="640"/>
      <w:marRight w:val="0"/>
      <w:marTop w:val="0"/>
      <w:marBottom w:val="0"/>
      <w:divBdr>
        <w:top w:val="none" w:sz="0" w:space="0" w:color="auto"/>
        <w:left w:val="none" w:sz="0" w:space="0" w:color="auto"/>
        <w:bottom w:val="none" w:sz="0" w:space="0" w:color="auto"/>
        <w:right w:val="none" w:sz="0" w:space="0" w:color="auto"/>
      </w:divBdr>
    </w:div>
    <w:div w:id="57168853">
      <w:marLeft w:val="640"/>
      <w:marRight w:val="0"/>
      <w:marTop w:val="0"/>
      <w:marBottom w:val="0"/>
      <w:divBdr>
        <w:top w:val="none" w:sz="0" w:space="0" w:color="auto"/>
        <w:left w:val="none" w:sz="0" w:space="0" w:color="auto"/>
        <w:bottom w:val="none" w:sz="0" w:space="0" w:color="auto"/>
        <w:right w:val="none" w:sz="0" w:space="0" w:color="auto"/>
      </w:divBdr>
    </w:div>
    <w:div w:id="57946992">
      <w:marLeft w:val="640"/>
      <w:marRight w:val="0"/>
      <w:marTop w:val="0"/>
      <w:marBottom w:val="0"/>
      <w:divBdr>
        <w:top w:val="none" w:sz="0" w:space="0" w:color="auto"/>
        <w:left w:val="none" w:sz="0" w:space="0" w:color="auto"/>
        <w:bottom w:val="none" w:sz="0" w:space="0" w:color="auto"/>
        <w:right w:val="none" w:sz="0" w:space="0" w:color="auto"/>
      </w:divBdr>
    </w:div>
    <w:div w:id="77871697">
      <w:marLeft w:val="640"/>
      <w:marRight w:val="0"/>
      <w:marTop w:val="0"/>
      <w:marBottom w:val="0"/>
      <w:divBdr>
        <w:top w:val="none" w:sz="0" w:space="0" w:color="auto"/>
        <w:left w:val="none" w:sz="0" w:space="0" w:color="auto"/>
        <w:bottom w:val="none" w:sz="0" w:space="0" w:color="auto"/>
        <w:right w:val="none" w:sz="0" w:space="0" w:color="auto"/>
      </w:divBdr>
    </w:div>
    <w:div w:id="78722413">
      <w:marLeft w:val="640"/>
      <w:marRight w:val="0"/>
      <w:marTop w:val="0"/>
      <w:marBottom w:val="0"/>
      <w:divBdr>
        <w:top w:val="none" w:sz="0" w:space="0" w:color="auto"/>
        <w:left w:val="none" w:sz="0" w:space="0" w:color="auto"/>
        <w:bottom w:val="none" w:sz="0" w:space="0" w:color="auto"/>
        <w:right w:val="none" w:sz="0" w:space="0" w:color="auto"/>
      </w:divBdr>
    </w:div>
    <w:div w:id="105079822">
      <w:marLeft w:val="640"/>
      <w:marRight w:val="0"/>
      <w:marTop w:val="0"/>
      <w:marBottom w:val="0"/>
      <w:divBdr>
        <w:top w:val="none" w:sz="0" w:space="0" w:color="auto"/>
        <w:left w:val="none" w:sz="0" w:space="0" w:color="auto"/>
        <w:bottom w:val="none" w:sz="0" w:space="0" w:color="auto"/>
        <w:right w:val="none" w:sz="0" w:space="0" w:color="auto"/>
      </w:divBdr>
    </w:div>
    <w:div w:id="106198269">
      <w:marLeft w:val="640"/>
      <w:marRight w:val="0"/>
      <w:marTop w:val="0"/>
      <w:marBottom w:val="0"/>
      <w:divBdr>
        <w:top w:val="none" w:sz="0" w:space="0" w:color="auto"/>
        <w:left w:val="none" w:sz="0" w:space="0" w:color="auto"/>
        <w:bottom w:val="none" w:sz="0" w:space="0" w:color="auto"/>
        <w:right w:val="none" w:sz="0" w:space="0" w:color="auto"/>
      </w:divBdr>
    </w:div>
    <w:div w:id="115105736">
      <w:marLeft w:val="640"/>
      <w:marRight w:val="0"/>
      <w:marTop w:val="0"/>
      <w:marBottom w:val="0"/>
      <w:divBdr>
        <w:top w:val="none" w:sz="0" w:space="0" w:color="auto"/>
        <w:left w:val="none" w:sz="0" w:space="0" w:color="auto"/>
        <w:bottom w:val="none" w:sz="0" w:space="0" w:color="auto"/>
        <w:right w:val="none" w:sz="0" w:space="0" w:color="auto"/>
      </w:divBdr>
    </w:div>
    <w:div w:id="121655184">
      <w:marLeft w:val="640"/>
      <w:marRight w:val="0"/>
      <w:marTop w:val="0"/>
      <w:marBottom w:val="0"/>
      <w:divBdr>
        <w:top w:val="none" w:sz="0" w:space="0" w:color="auto"/>
        <w:left w:val="none" w:sz="0" w:space="0" w:color="auto"/>
        <w:bottom w:val="none" w:sz="0" w:space="0" w:color="auto"/>
        <w:right w:val="none" w:sz="0" w:space="0" w:color="auto"/>
      </w:divBdr>
    </w:div>
    <w:div w:id="121848791">
      <w:marLeft w:val="640"/>
      <w:marRight w:val="0"/>
      <w:marTop w:val="0"/>
      <w:marBottom w:val="0"/>
      <w:divBdr>
        <w:top w:val="none" w:sz="0" w:space="0" w:color="auto"/>
        <w:left w:val="none" w:sz="0" w:space="0" w:color="auto"/>
        <w:bottom w:val="none" w:sz="0" w:space="0" w:color="auto"/>
        <w:right w:val="none" w:sz="0" w:space="0" w:color="auto"/>
      </w:divBdr>
    </w:div>
    <w:div w:id="123162975">
      <w:marLeft w:val="640"/>
      <w:marRight w:val="0"/>
      <w:marTop w:val="0"/>
      <w:marBottom w:val="0"/>
      <w:divBdr>
        <w:top w:val="none" w:sz="0" w:space="0" w:color="auto"/>
        <w:left w:val="none" w:sz="0" w:space="0" w:color="auto"/>
        <w:bottom w:val="none" w:sz="0" w:space="0" w:color="auto"/>
        <w:right w:val="none" w:sz="0" w:space="0" w:color="auto"/>
      </w:divBdr>
    </w:div>
    <w:div w:id="149294072">
      <w:marLeft w:val="640"/>
      <w:marRight w:val="0"/>
      <w:marTop w:val="0"/>
      <w:marBottom w:val="0"/>
      <w:divBdr>
        <w:top w:val="none" w:sz="0" w:space="0" w:color="auto"/>
        <w:left w:val="none" w:sz="0" w:space="0" w:color="auto"/>
        <w:bottom w:val="none" w:sz="0" w:space="0" w:color="auto"/>
        <w:right w:val="none" w:sz="0" w:space="0" w:color="auto"/>
      </w:divBdr>
    </w:div>
    <w:div w:id="152987155">
      <w:marLeft w:val="640"/>
      <w:marRight w:val="0"/>
      <w:marTop w:val="0"/>
      <w:marBottom w:val="0"/>
      <w:divBdr>
        <w:top w:val="none" w:sz="0" w:space="0" w:color="auto"/>
        <w:left w:val="none" w:sz="0" w:space="0" w:color="auto"/>
        <w:bottom w:val="none" w:sz="0" w:space="0" w:color="auto"/>
        <w:right w:val="none" w:sz="0" w:space="0" w:color="auto"/>
      </w:divBdr>
    </w:div>
    <w:div w:id="159127187">
      <w:marLeft w:val="640"/>
      <w:marRight w:val="0"/>
      <w:marTop w:val="0"/>
      <w:marBottom w:val="0"/>
      <w:divBdr>
        <w:top w:val="none" w:sz="0" w:space="0" w:color="auto"/>
        <w:left w:val="none" w:sz="0" w:space="0" w:color="auto"/>
        <w:bottom w:val="none" w:sz="0" w:space="0" w:color="auto"/>
        <w:right w:val="none" w:sz="0" w:space="0" w:color="auto"/>
      </w:divBdr>
    </w:div>
    <w:div w:id="162359800">
      <w:marLeft w:val="640"/>
      <w:marRight w:val="0"/>
      <w:marTop w:val="0"/>
      <w:marBottom w:val="0"/>
      <w:divBdr>
        <w:top w:val="none" w:sz="0" w:space="0" w:color="auto"/>
        <w:left w:val="none" w:sz="0" w:space="0" w:color="auto"/>
        <w:bottom w:val="none" w:sz="0" w:space="0" w:color="auto"/>
        <w:right w:val="none" w:sz="0" w:space="0" w:color="auto"/>
      </w:divBdr>
    </w:div>
    <w:div w:id="180822977">
      <w:marLeft w:val="640"/>
      <w:marRight w:val="0"/>
      <w:marTop w:val="0"/>
      <w:marBottom w:val="0"/>
      <w:divBdr>
        <w:top w:val="none" w:sz="0" w:space="0" w:color="auto"/>
        <w:left w:val="none" w:sz="0" w:space="0" w:color="auto"/>
        <w:bottom w:val="none" w:sz="0" w:space="0" w:color="auto"/>
        <w:right w:val="none" w:sz="0" w:space="0" w:color="auto"/>
      </w:divBdr>
    </w:div>
    <w:div w:id="182326533">
      <w:marLeft w:val="640"/>
      <w:marRight w:val="0"/>
      <w:marTop w:val="0"/>
      <w:marBottom w:val="0"/>
      <w:divBdr>
        <w:top w:val="none" w:sz="0" w:space="0" w:color="auto"/>
        <w:left w:val="none" w:sz="0" w:space="0" w:color="auto"/>
        <w:bottom w:val="none" w:sz="0" w:space="0" w:color="auto"/>
        <w:right w:val="none" w:sz="0" w:space="0" w:color="auto"/>
      </w:divBdr>
    </w:div>
    <w:div w:id="190143170">
      <w:marLeft w:val="640"/>
      <w:marRight w:val="0"/>
      <w:marTop w:val="0"/>
      <w:marBottom w:val="0"/>
      <w:divBdr>
        <w:top w:val="none" w:sz="0" w:space="0" w:color="auto"/>
        <w:left w:val="none" w:sz="0" w:space="0" w:color="auto"/>
        <w:bottom w:val="none" w:sz="0" w:space="0" w:color="auto"/>
        <w:right w:val="none" w:sz="0" w:space="0" w:color="auto"/>
      </w:divBdr>
    </w:div>
    <w:div w:id="191765870">
      <w:marLeft w:val="640"/>
      <w:marRight w:val="0"/>
      <w:marTop w:val="0"/>
      <w:marBottom w:val="0"/>
      <w:divBdr>
        <w:top w:val="none" w:sz="0" w:space="0" w:color="auto"/>
        <w:left w:val="none" w:sz="0" w:space="0" w:color="auto"/>
        <w:bottom w:val="none" w:sz="0" w:space="0" w:color="auto"/>
        <w:right w:val="none" w:sz="0" w:space="0" w:color="auto"/>
      </w:divBdr>
    </w:div>
    <w:div w:id="193808549">
      <w:marLeft w:val="640"/>
      <w:marRight w:val="0"/>
      <w:marTop w:val="0"/>
      <w:marBottom w:val="0"/>
      <w:divBdr>
        <w:top w:val="none" w:sz="0" w:space="0" w:color="auto"/>
        <w:left w:val="none" w:sz="0" w:space="0" w:color="auto"/>
        <w:bottom w:val="none" w:sz="0" w:space="0" w:color="auto"/>
        <w:right w:val="none" w:sz="0" w:space="0" w:color="auto"/>
      </w:divBdr>
    </w:div>
    <w:div w:id="200941896">
      <w:marLeft w:val="640"/>
      <w:marRight w:val="0"/>
      <w:marTop w:val="0"/>
      <w:marBottom w:val="0"/>
      <w:divBdr>
        <w:top w:val="none" w:sz="0" w:space="0" w:color="auto"/>
        <w:left w:val="none" w:sz="0" w:space="0" w:color="auto"/>
        <w:bottom w:val="none" w:sz="0" w:space="0" w:color="auto"/>
        <w:right w:val="none" w:sz="0" w:space="0" w:color="auto"/>
      </w:divBdr>
    </w:div>
    <w:div w:id="207186926">
      <w:marLeft w:val="640"/>
      <w:marRight w:val="0"/>
      <w:marTop w:val="0"/>
      <w:marBottom w:val="0"/>
      <w:divBdr>
        <w:top w:val="none" w:sz="0" w:space="0" w:color="auto"/>
        <w:left w:val="none" w:sz="0" w:space="0" w:color="auto"/>
        <w:bottom w:val="none" w:sz="0" w:space="0" w:color="auto"/>
        <w:right w:val="none" w:sz="0" w:space="0" w:color="auto"/>
      </w:divBdr>
    </w:div>
    <w:div w:id="211842935">
      <w:marLeft w:val="640"/>
      <w:marRight w:val="0"/>
      <w:marTop w:val="0"/>
      <w:marBottom w:val="0"/>
      <w:divBdr>
        <w:top w:val="none" w:sz="0" w:space="0" w:color="auto"/>
        <w:left w:val="none" w:sz="0" w:space="0" w:color="auto"/>
        <w:bottom w:val="none" w:sz="0" w:space="0" w:color="auto"/>
        <w:right w:val="none" w:sz="0" w:space="0" w:color="auto"/>
      </w:divBdr>
    </w:div>
    <w:div w:id="216552908">
      <w:marLeft w:val="640"/>
      <w:marRight w:val="0"/>
      <w:marTop w:val="0"/>
      <w:marBottom w:val="0"/>
      <w:divBdr>
        <w:top w:val="none" w:sz="0" w:space="0" w:color="auto"/>
        <w:left w:val="none" w:sz="0" w:space="0" w:color="auto"/>
        <w:bottom w:val="none" w:sz="0" w:space="0" w:color="auto"/>
        <w:right w:val="none" w:sz="0" w:space="0" w:color="auto"/>
      </w:divBdr>
    </w:div>
    <w:div w:id="217791321">
      <w:marLeft w:val="640"/>
      <w:marRight w:val="0"/>
      <w:marTop w:val="0"/>
      <w:marBottom w:val="0"/>
      <w:divBdr>
        <w:top w:val="none" w:sz="0" w:space="0" w:color="auto"/>
        <w:left w:val="none" w:sz="0" w:space="0" w:color="auto"/>
        <w:bottom w:val="none" w:sz="0" w:space="0" w:color="auto"/>
        <w:right w:val="none" w:sz="0" w:space="0" w:color="auto"/>
      </w:divBdr>
    </w:div>
    <w:div w:id="219294549">
      <w:marLeft w:val="640"/>
      <w:marRight w:val="0"/>
      <w:marTop w:val="0"/>
      <w:marBottom w:val="0"/>
      <w:divBdr>
        <w:top w:val="none" w:sz="0" w:space="0" w:color="auto"/>
        <w:left w:val="none" w:sz="0" w:space="0" w:color="auto"/>
        <w:bottom w:val="none" w:sz="0" w:space="0" w:color="auto"/>
        <w:right w:val="none" w:sz="0" w:space="0" w:color="auto"/>
      </w:divBdr>
    </w:div>
    <w:div w:id="221259488">
      <w:marLeft w:val="640"/>
      <w:marRight w:val="0"/>
      <w:marTop w:val="0"/>
      <w:marBottom w:val="0"/>
      <w:divBdr>
        <w:top w:val="none" w:sz="0" w:space="0" w:color="auto"/>
        <w:left w:val="none" w:sz="0" w:space="0" w:color="auto"/>
        <w:bottom w:val="none" w:sz="0" w:space="0" w:color="auto"/>
        <w:right w:val="none" w:sz="0" w:space="0" w:color="auto"/>
      </w:divBdr>
    </w:div>
    <w:div w:id="223487298">
      <w:marLeft w:val="640"/>
      <w:marRight w:val="0"/>
      <w:marTop w:val="0"/>
      <w:marBottom w:val="0"/>
      <w:divBdr>
        <w:top w:val="none" w:sz="0" w:space="0" w:color="auto"/>
        <w:left w:val="none" w:sz="0" w:space="0" w:color="auto"/>
        <w:bottom w:val="none" w:sz="0" w:space="0" w:color="auto"/>
        <w:right w:val="none" w:sz="0" w:space="0" w:color="auto"/>
      </w:divBdr>
    </w:div>
    <w:div w:id="240409494">
      <w:marLeft w:val="640"/>
      <w:marRight w:val="0"/>
      <w:marTop w:val="0"/>
      <w:marBottom w:val="0"/>
      <w:divBdr>
        <w:top w:val="none" w:sz="0" w:space="0" w:color="auto"/>
        <w:left w:val="none" w:sz="0" w:space="0" w:color="auto"/>
        <w:bottom w:val="none" w:sz="0" w:space="0" w:color="auto"/>
        <w:right w:val="none" w:sz="0" w:space="0" w:color="auto"/>
      </w:divBdr>
    </w:div>
    <w:div w:id="245694841">
      <w:marLeft w:val="640"/>
      <w:marRight w:val="0"/>
      <w:marTop w:val="0"/>
      <w:marBottom w:val="0"/>
      <w:divBdr>
        <w:top w:val="none" w:sz="0" w:space="0" w:color="auto"/>
        <w:left w:val="none" w:sz="0" w:space="0" w:color="auto"/>
        <w:bottom w:val="none" w:sz="0" w:space="0" w:color="auto"/>
        <w:right w:val="none" w:sz="0" w:space="0" w:color="auto"/>
      </w:divBdr>
    </w:div>
    <w:div w:id="275718870">
      <w:marLeft w:val="640"/>
      <w:marRight w:val="0"/>
      <w:marTop w:val="0"/>
      <w:marBottom w:val="0"/>
      <w:divBdr>
        <w:top w:val="none" w:sz="0" w:space="0" w:color="auto"/>
        <w:left w:val="none" w:sz="0" w:space="0" w:color="auto"/>
        <w:bottom w:val="none" w:sz="0" w:space="0" w:color="auto"/>
        <w:right w:val="none" w:sz="0" w:space="0" w:color="auto"/>
      </w:divBdr>
    </w:div>
    <w:div w:id="292292338">
      <w:marLeft w:val="640"/>
      <w:marRight w:val="0"/>
      <w:marTop w:val="0"/>
      <w:marBottom w:val="0"/>
      <w:divBdr>
        <w:top w:val="none" w:sz="0" w:space="0" w:color="auto"/>
        <w:left w:val="none" w:sz="0" w:space="0" w:color="auto"/>
        <w:bottom w:val="none" w:sz="0" w:space="0" w:color="auto"/>
        <w:right w:val="none" w:sz="0" w:space="0" w:color="auto"/>
      </w:divBdr>
    </w:div>
    <w:div w:id="295836358">
      <w:marLeft w:val="640"/>
      <w:marRight w:val="0"/>
      <w:marTop w:val="0"/>
      <w:marBottom w:val="0"/>
      <w:divBdr>
        <w:top w:val="none" w:sz="0" w:space="0" w:color="auto"/>
        <w:left w:val="none" w:sz="0" w:space="0" w:color="auto"/>
        <w:bottom w:val="none" w:sz="0" w:space="0" w:color="auto"/>
        <w:right w:val="none" w:sz="0" w:space="0" w:color="auto"/>
      </w:divBdr>
    </w:div>
    <w:div w:id="299264543">
      <w:marLeft w:val="640"/>
      <w:marRight w:val="0"/>
      <w:marTop w:val="0"/>
      <w:marBottom w:val="0"/>
      <w:divBdr>
        <w:top w:val="none" w:sz="0" w:space="0" w:color="auto"/>
        <w:left w:val="none" w:sz="0" w:space="0" w:color="auto"/>
        <w:bottom w:val="none" w:sz="0" w:space="0" w:color="auto"/>
        <w:right w:val="none" w:sz="0" w:space="0" w:color="auto"/>
      </w:divBdr>
    </w:div>
    <w:div w:id="308897947">
      <w:marLeft w:val="640"/>
      <w:marRight w:val="0"/>
      <w:marTop w:val="0"/>
      <w:marBottom w:val="0"/>
      <w:divBdr>
        <w:top w:val="none" w:sz="0" w:space="0" w:color="auto"/>
        <w:left w:val="none" w:sz="0" w:space="0" w:color="auto"/>
        <w:bottom w:val="none" w:sz="0" w:space="0" w:color="auto"/>
        <w:right w:val="none" w:sz="0" w:space="0" w:color="auto"/>
      </w:divBdr>
    </w:div>
    <w:div w:id="309791645">
      <w:marLeft w:val="640"/>
      <w:marRight w:val="0"/>
      <w:marTop w:val="0"/>
      <w:marBottom w:val="0"/>
      <w:divBdr>
        <w:top w:val="none" w:sz="0" w:space="0" w:color="auto"/>
        <w:left w:val="none" w:sz="0" w:space="0" w:color="auto"/>
        <w:bottom w:val="none" w:sz="0" w:space="0" w:color="auto"/>
        <w:right w:val="none" w:sz="0" w:space="0" w:color="auto"/>
      </w:divBdr>
    </w:div>
    <w:div w:id="312879686">
      <w:marLeft w:val="640"/>
      <w:marRight w:val="0"/>
      <w:marTop w:val="0"/>
      <w:marBottom w:val="0"/>
      <w:divBdr>
        <w:top w:val="none" w:sz="0" w:space="0" w:color="auto"/>
        <w:left w:val="none" w:sz="0" w:space="0" w:color="auto"/>
        <w:bottom w:val="none" w:sz="0" w:space="0" w:color="auto"/>
        <w:right w:val="none" w:sz="0" w:space="0" w:color="auto"/>
      </w:divBdr>
    </w:div>
    <w:div w:id="343216301">
      <w:marLeft w:val="640"/>
      <w:marRight w:val="0"/>
      <w:marTop w:val="0"/>
      <w:marBottom w:val="0"/>
      <w:divBdr>
        <w:top w:val="none" w:sz="0" w:space="0" w:color="auto"/>
        <w:left w:val="none" w:sz="0" w:space="0" w:color="auto"/>
        <w:bottom w:val="none" w:sz="0" w:space="0" w:color="auto"/>
        <w:right w:val="none" w:sz="0" w:space="0" w:color="auto"/>
      </w:divBdr>
    </w:div>
    <w:div w:id="343626732">
      <w:marLeft w:val="640"/>
      <w:marRight w:val="0"/>
      <w:marTop w:val="0"/>
      <w:marBottom w:val="0"/>
      <w:divBdr>
        <w:top w:val="none" w:sz="0" w:space="0" w:color="auto"/>
        <w:left w:val="none" w:sz="0" w:space="0" w:color="auto"/>
        <w:bottom w:val="none" w:sz="0" w:space="0" w:color="auto"/>
        <w:right w:val="none" w:sz="0" w:space="0" w:color="auto"/>
      </w:divBdr>
    </w:div>
    <w:div w:id="355277344">
      <w:marLeft w:val="640"/>
      <w:marRight w:val="0"/>
      <w:marTop w:val="0"/>
      <w:marBottom w:val="0"/>
      <w:divBdr>
        <w:top w:val="none" w:sz="0" w:space="0" w:color="auto"/>
        <w:left w:val="none" w:sz="0" w:space="0" w:color="auto"/>
        <w:bottom w:val="none" w:sz="0" w:space="0" w:color="auto"/>
        <w:right w:val="none" w:sz="0" w:space="0" w:color="auto"/>
      </w:divBdr>
    </w:div>
    <w:div w:id="379398122">
      <w:marLeft w:val="640"/>
      <w:marRight w:val="0"/>
      <w:marTop w:val="0"/>
      <w:marBottom w:val="0"/>
      <w:divBdr>
        <w:top w:val="none" w:sz="0" w:space="0" w:color="auto"/>
        <w:left w:val="none" w:sz="0" w:space="0" w:color="auto"/>
        <w:bottom w:val="none" w:sz="0" w:space="0" w:color="auto"/>
        <w:right w:val="none" w:sz="0" w:space="0" w:color="auto"/>
      </w:divBdr>
    </w:div>
    <w:div w:id="382026117">
      <w:marLeft w:val="640"/>
      <w:marRight w:val="0"/>
      <w:marTop w:val="0"/>
      <w:marBottom w:val="0"/>
      <w:divBdr>
        <w:top w:val="none" w:sz="0" w:space="0" w:color="auto"/>
        <w:left w:val="none" w:sz="0" w:space="0" w:color="auto"/>
        <w:bottom w:val="none" w:sz="0" w:space="0" w:color="auto"/>
        <w:right w:val="none" w:sz="0" w:space="0" w:color="auto"/>
      </w:divBdr>
    </w:div>
    <w:div w:id="406347176">
      <w:marLeft w:val="640"/>
      <w:marRight w:val="0"/>
      <w:marTop w:val="0"/>
      <w:marBottom w:val="0"/>
      <w:divBdr>
        <w:top w:val="none" w:sz="0" w:space="0" w:color="auto"/>
        <w:left w:val="none" w:sz="0" w:space="0" w:color="auto"/>
        <w:bottom w:val="none" w:sz="0" w:space="0" w:color="auto"/>
        <w:right w:val="none" w:sz="0" w:space="0" w:color="auto"/>
      </w:divBdr>
    </w:div>
    <w:div w:id="407962919">
      <w:marLeft w:val="640"/>
      <w:marRight w:val="0"/>
      <w:marTop w:val="0"/>
      <w:marBottom w:val="0"/>
      <w:divBdr>
        <w:top w:val="none" w:sz="0" w:space="0" w:color="auto"/>
        <w:left w:val="none" w:sz="0" w:space="0" w:color="auto"/>
        <w:bottom w:val="none" w:sz="0" w:space="0" w:color="auto"/>
        <w:right w:val="none" w:sz="0" w:space="0" w:color="auto"/>
      </w:divBdr>
    </w:div>
    <w:div w:id="408041690">
      <w:marLeft w:val="640"/>
      <w:marRight w:val="0"/>
      <w:marTop w:val="0"/>
      <w:marBottom w:val="0"/>
      <w:divBdr>
        <w:top w:val="none" w:sz="0" w:space="0" w:color="auto"/>
        <w:left w:val="none" w:sz="0" w:space="0" w:color="auto"/>
        <w:bottom w:val="none" w:sz="0" w:space="0" w:color="auto"/>
        <w:right w:val="none" w:sz="0" w:space="0" w:color="auto"/>
      </w:divBdr>
    </w:div>
    <w:div w:id="417991588">
      <w:marLeft w:val="640"/>
      <w:marRight w:val="0"/>
      <w:marTop w:val="0"/>
      <w:marBottom w:val="0"/>
      <w:divBdr>
        <w:top w:val="none" w:sz="0" w:space="0" w:color="auto"/>
        <w:left w:val="none" w:sz="0" w:space="0" w:color="auto"/>
        <w:bottom w:val="none" w:sz="0" w:space="0" w:color="auto"/>
        <w:right w:val="none" w:sz="0" w:space="0" w:color="auto"/>
      </w:divBdr>
    </w:div>
    <w:div w:id="436097347">
      <w:marLeft w:val="640"/>
      <w:marRight w:val="0"/>
      <w:marTop w:val="0"/>
      <w:marBottom w:val="0"/>
      <w:divBdr>
        <w:top w:val="none" w:sz="0" w:space="0" w:color="auto"/>
        <w:left w:val="none" w:sz="0" w:space="0" w:color="auto"/>
        <w:bottom w:val="none" w:sz="0" w:space="0" w:color="auto"/>
        <w:right w:val="none" w:sz="0" w:space="0" w:color="auto"/>
      </w:divBdr>
    </w:div>
    <w:div w:id="449935593">
      <w:marLeft w:val="640"/>
      <w:marRight w:val="0"/>
      <w:marTop w:val="0"/>
      <w:marBottom w:val="0"/>
      <w:divBdr>
        <w:top w:val="none" w:sz="0" w:space="0" w:color="auto"/>
        <w:left w:val="none" w:sz="0" w:space="0" w:color="auto"/>
        <w:bottom w:val="none" w:sz="0" w:space="0" w:color="auto"/>
        <w:right w:val="none" w:sz="0" w:space="0" w:color="auto"/>
      </w:divBdr>
    </w:div>
    <w:div w:id="450166914">
      <w:marLeft w:val="640"/>
      <w:marRight w:val="0"/>
      <w:marTop w:val="0"/>
      <w:marBottom w:val="0"/>
      <w:divBdr>
        <w:top w:val="none" w:sz="0" w:space="0" w:color="auto"/>
        <w:left w:val="none" w:sz="0" w:space="0" w:color="auto"/>
        <w:bottom w:val="none" w:sz="0" w:space="0" w:color="auto"/>
        <w:right w:val="none" w:sz="0" w:space="0" w:color="auto"/>
      </w:divBdr>
    </w:div>
    <w:div w:id="460808522">
      <w:marLeft w:val="640"/>
      <w:marRight w:val="0"/>
      <w:marTop w:val="0"/>
      <w:marBottom w:val="0"/>
      <w:divBdr>
        <w:top w:val="none" w:sz="0" w:space="0" w:color="auto"/>
        <w:left w:val="none" w:sz="0" w:space="0" w:color="auto"/>
        <w:bottom w:val="none" w:sz="0" w:space="0" w:color="auto"/>
        <w:right w:val="none" w:sz="0" w:space="0" w:color="auto"/>
      </w:divBdr>
    </w:div>
    <w:div w:id="463816862">
      <w:marLeft w:val="640"/>
      <w:marRight w:val="0"/>
      <w:marTop w:val="0"/>
      <w:marBottom w:val="0"/>
      <w:divBdr>
        <w:top w:val="none" w:sz="0" w:space="0" w:color="auto"/>
        <w:left w:val="none" w:sz="0" w:space="0" w:color="auto"/>
        <w:bottom w:val="none" w:sz="0" w:space="0" w:color="auto"/>
        <w:right w:val="none" w:sz="0" w:space="0" w:color="auto"/>
      </w:divBdr>
    </w:div>
    <w:div w:id="475295312">
      <w:marLeft w:val="640"/>
      <w:marRight w:val="0"/>
      <w:marTop w:val="0"/>
      <w:marBottom w:val="0"/>
      <w:divBdr>
        <w:top w:val="none" w:sz="0" w:space="0" w:color="auto"/>
        <w:left w:val="none" w:sz="0" w:space="0" w:color="auto"/>
        <w:bottom w:val="none" w:sz="0" w:space="0" w:color="auto"/>
        <w:right w:val="none" w:sz="0" w:space="0" w:color="auto"/>
      </w:divBdr>
    </w:div>
    <w:div w:id="476344270">
      <w:marLeft w:val="640"/>
      <w:marRight w:val="0"/>
      <w:marTop w:val="0"/>
      <w:marBottom w:val="0"/>
      <w:divBdr>
        <w:top w:val="none" w:sz="0" w:space="0" w:color="auto"/>
        <w:left w:val="none" w:sz="0" w:space="0" w:color="auto"/>
        <w:bottom w:val="none" w:sz="0" w:space="0" w:color="auto"/>
        <w:right w:val="none" w:sz="0" w:space="0" w:color="auto"/>
      </w:divBdr>
    </w:div>
    <w:div w:id="492918089">
      <w:marLeft w:val="640"/>
      <w:marRight w:val="0"/>
      <w:marTop w:val="0"/>
      <w:marBottom w:val="0"/>
      <w:divBdr>
        <w:top w:val="none" w:sz="0" w:space="0" w:color="auto"/>
        <w:left w:val="none" w:sz="0" w:space="0" w:color="auto"/>
        <w:bottom w:val="none" w:sz="0" w:space="0" w:color="auto"/>
        <w:right w:val="none" w:sz="0" w:space="0" w:color="auto"/>
      </w:divBdr>
    </w:div>
    <w:div w:id="499081478">
      <w:marLeft w:val="640"/>
      <w:marRight w:val="0"/>
      <w:marTop w:val="0"/>
      <w:marBottom w:val="0"/>
      <w:divBdr>
        <w:top w:val="none" w:sz="0" w:space="0" w:color="auto"/>
        <w:left w:val="none" w:sz="0" w:space="0" w:color="auto"/>
        <w:bottom w:val="none" w:sz="0" w:space="0" w:color="auto"/>
        <w:right w:val="none" w:sz="0" w:space="0" w:color="auto"/>
      </w:divBdr>
    </w:div>
    <w:div w:id="509180533">
      <w:marLeft w:val="640"/>
      <w:marRight w:val="0"/>
      <w:marTop w:val="0"/>
      <w:marBottom w:val="0"/>
      <w:divBdr>
        <w:top w:val="none" w:sz="0" w:space="0" w:color="auto"/>
        <w:left w:val="none" w:sz="0" w:space="0" w:color="auto"/>
        <w:bottom w:val="none" w:sz="0" w:space="0" w:color="auto"/>
        <w:right w:val="none" w:sz="0" w:space="0" w:color="auto"/>
      </w:divBdr>
    </w:div>
    <w:div w:id="510342035">
      <w:marLeft w:val="640"/>
      <w:marRight w:val="0"/>
      <w:marTop w:val="0"/>
      <w:marBottom w:val="0"/>
      <w:divBdr>
        <w:top w:val="none" w:sz="0" w:space="0" w:color="auto"/>
        <w:left w:val="none" w:sz="0" w:space="0" w:color="auto"/>
        <w:bottom w:val="none" w:sz="0" w:space="0" w:color="auto"/>
        <w:right w:val="none" w:sz="0" w:space="0" w:color="auto"/>
      </w:divBdr>
    </w:div>
    <w:div w:id="515770145">
      <w:marLeft w:val="640"/>
      <w:marRight w:val="0"/>
      <w:marTop w:val="0"/>
      <w:marBottom w:val="0"/>
      <w:divBdr>
        <w:top w:val="none" w:sz="0" w:space="0" w:color="auto"/>
        <w:left w:val="none" w:sz="0" w:space="0" w:color="auto"/>
        <w:bottom w:val="none" w:sz="0" w:space="0" w:color="auto"/>
        <w:right w:val="none" w:sz="0" w:space="0" w:color="auto"/>
      </w:divBdr>
    </w:div>
    <w:div w:id="521629220">
      <w:marLeft w:val="640"/>
      <w:marRight w:val="0"/>
      <w:marTop w:val="0"/>
      <w:marBottom w:val="0"/>
      <w:divBdr>
        <w:top w:val="none" w:sz="0" w:space="0" w:color="auto"/>
        <w:left w:val="none" w:sz="0" w:space="0" w:color="auto"/>
        <w:bottom w:val="none" w:sz="0" w:space="0" w:color="auto"/>
        <w:right w:val="none" w:sz="0" w:space="0" w:color="auto"/>
      </w:divBdr>
    </w:div>
    <w:div w:id="535124062">
      <w:marLeft w:val="640"/>
      <w:marRight w:val="0"/>
      <w:marTop w:val="0"/>
      <w:marBottom w:val="0"/>
      <w:divBdr>
        <w:top w:val="none" w:sz="0" w:space="0" w:color="auto"/>
        <w:left w:val="none" w:sz="0" w:space="0" w:color="auto"/>
        <w:bottom w:val="none" w:sz="0" w:space="0" w:color="auto"/>
        <w:right w:val="none" w:sz="0" w:space="0" w:color="auto"/>
      </w:divBdr>
    </w:div>
    <w:div w:id="542788681">
      <w:marLeft w:val="640"/>
      <w:marRight w:val="0"/>
      <w:marTop w:val="0"/>
      <w:marBottom w:val="0"/>
      <w:divBdr>
        <w:top w:val="none" w:sz="0" w:space="0" w:color="auto"/>
        <w:left w:val="none" w:sz="0" w:space="0" w:color="auto"/>
        <w:bottom w:val="none" w:sz="0" w:space="0" w:color="auto"/>
        <w:right w:val="none" w:sz="0" w:space="0" w:color="auto"/>
      </w:divBdr>
    </w:div>
    <w:div w:id="542906890">
      <w:marLeft w:val="640"/>
      <w:marRight w:val="0"/>
      <w:marTop w:val="0"/>
      <w:marBottom w:val="0"/>
      <w:divBdr>
        <w:top w:val="none" w:sz="0" w:space="0" w:color="auto"/>
        <w:left w:val="none" w:sz="0" w:space="0" w:color="auto"/>
        <w:bottom w:val="none" w:sz="0" w:space="0" w:color="auto"/>
        <w:right w:val="none" w:sz="0" w:space="0" w:color="auto"/>
      </w:divBdr>
    </w:div>
    <w:div w:id="553276790">
      <w:marLeft w:val="640"/>
      <w:marRight w:val="0"/>
      <w:marTop w:val="0"/>
      <w:marBottom w:val="0"/>
      <w:divBdr>
        <w:top w:val="none" w:sz="0" w:space="0" w:color="auto"/>
        <w:left w:val="none" w:sz="0" w:space="0" w:color="auto"/>
        <w:bottom w:val="none" w:sz="0" w:space="0" w:color="auto"/>
        <w:right w:val="none" w:sz="0" w:space="0" w:color="auto"/>
      </w:divBdr>
    </w:div>
    <w:div w:id="561253501">
      <w:marLeft w:val="640"/>
      <w:marRight w:val="0"/>
      <w:marTop w:val="0"/>
      <w:marBottom w:val="0"/>
      <w:divBdr>
        <w:top w:val="none" w:sz="0" w:space="0" w:color="auto"/>
        <w:left w:val="none" w:sz="0" w:space="0" w:color="auto"/>
        <w:bottom w:val="none" w:sz="0" w:space="0" w:color="auto"/>
        <w:right w:val="none" w:sz="0" w:space="0" w:color="auto"/>
      </w:divBdr>
    </w:div>
    <w:div w:id="565267721">
      <w:marLeft w:val="640"/>
      <w:marRight w:val="0"/>
      <w:marTop w:val="0"/>
      <w:marBottom w:val="0"/>
      <w:divBdr>
        <w:top w:val="none" w:sz="0" w:space="0" w:color="auto"/>
        <w:left w:val="none" w:sz="0" w:space="0" w:color="auto"/>
        <w:bottom w:val="none" w:sz="0" w:space="0" w:color="auto"/>
        <w:right w:val="none" w:sz="0" w:space="0" w:color="auto"/>
      </w:divBdr>
    </w:div>
    <w:div w:id="570627776">
      <w:marLeft w:val="640"/>
      <w:marRight w:val="0"/>
      <w:marTop w:val="0"/>
      <w:marBottom w:val="0"/>
      <w:divBdr>
        <w:top w:val="none" w:sz="0" w:space="0" w:color="auto"/>
        <w:left w:val="none" w:sz="0" w:space="0" w:color="auto"/>
        <w:bottom w:val="none" w:sz="0" w:space="0" w:color="auto"/>
        <w:right w:val="none" w:sz="0" w:space="0" w:color="auto"/>
      </w:divBdr>
    </w:div>
    <w:div w:id="580063895">
      <w:marLeft w:val="640"/>
      <w:marRight w:val="0"/>
      <w:marTop w:val="0"/>
      <w:marBottom w:val="0"/>
      <w:divBdr>
        <w:top w:val="none" w:sz="0" w:space="0" w:color="auto"/>
        <w:left w:val="none" w:sz="0" w:space="0" w:color="auto"/>
        <w:bottom w:val="none" w:sz="0" w:space="0" w:color="auto"/>
        <w:right w:val="none" w:sz="0" w:space="0" w:color="auto"/>
      </w:divBdr>
    </w:div>
    <w:div w:id="592663366">
      <w:marLeft w:val="640"/>
      <w:marRight w:val="0"/>
      <w:marTop w:val="0"/>
      <w:marBottom w:val="0"/>
      <w:divBdr>
        <w:top w:val="none" w:sz="0" w:space="0" w:color="auto"/>
        <w:left w:val="none" w:sz="0" w:space="0" w:color="auto"/>
        <w:bottom w:val="none" w:sz="0" w:space="0" w:color="auto"/>
        <w:right w:val="none" w:sz="0" w:space="0" w:color="auto"/>
      </w:divBdr>
    </w:div>
    <w:div w:id="594826002">
      <w:marLeft w:val="640"/>
      <w:marRight w:val="0"/>
      <w:marTop w:val="0"/>
      <w:marBottom w:val="0"/>
      <w:divBdr>
        <w:top w:val="none" w:sz="0" w:space="0" w:color="auto"/>
        <w:left w:val="none" w:sz="0" w:space="0" w:color="auto"/>
        <w:bottom w:val="none" w:sz="0" w:space="0" w:color="auto"/>
        <w:right w:val="none" w:sz="0" w:space="0" w:color="auto"/>
      </w:divBdr>
    </w:div>
    <w:div w:id="605621001">
      <w:marLeft w:val="640"/>
      <w:marRight w:val="0"/>
      <w:marTop w:val="0"/>
      <w:marBottom w:val="0"/>
      <w:divBdr>
        <w:top w:val="none" w:sz="0" w:space="0" w:color="auto"/>
        <w:left w:val="none" w:sz="0" w:space="0" w:color="auto"/>
        <w:bottom w:val="none" w:sz="0" w:space="0" w:color="auto"/>
        <w:right w:val="none" w:sz="0" w:space="0" w:color="auto"/>
      </w:divBdr>
    </w:div>
    <w:div w:id="636641533">
      <w:marLeft w:val="640"/>
      <w:marRight w:val="0"/>
      <w:marTop w:val="0"/>
      <w:marBottom w:val="0"/>
      <w:divBdr>
        <w:top w:val="none" w:sz="0" w:space="0" w:color="auto"/>
        <w:left w:val="none" w:sz="0" w:space="0" w:color="auto"/>
        <w:bottom w:val="none" w:sz="0" w:space="0" w:color="auto"/>
        <w:right w:val="none" w:sz="0" w:space="0" w:color="auto"/>
      </w:divBdr>
    </w:div>
    <w:div w:id="647243928">
      <w:marLeft w:val="640"/>
      <w:marRight w:val="0"/>
      <w:marTop w:val="0"/>
      <w:marBottom w:val="0"/>
      <w:divBdr>
        <w:top w:val="none" w:sz="0" w:space="0" w:color="auto"/>
        <w:left w:val="none" w:sz="0" w:space="0" w:color="auto"/>
        <w:bottom w:val="none" w:sz="0" w:space="0" w:color="auto"/>
        <w:right w:val="none" w:sz="0" w:space="0" w:color="auto"/>
      </w:divBdr>
    </w:div>
    <w:div w:id="656685646">
      <w:marLeft w:val="640"/>
      <w:marRight w:val="0"/>
      <w:marTop w:val="0"/>
      <w:marBottom w:val="0"/>
      <w:divBdr>
        <w:top w:val="none" w:sz="0" w:space="0" w:color="auto"/>
        <w:left w:val="none" w:sz="0" w:space="0" w:color="auto"/>
        <w:bottom w:val="none" w:sz="0" w:space="0" w:color="auto"/>
        <w:right w:val="none" w:sz="0" w:space="0" w:color="auto"/>
      </w:divBdr>
    </w:div>
    <w:div w:id="670110291">
      <w:marLeft w:val="640"/>
      <w:marRight w:val="0"/>
      <w:marTop w:val="0"/>
      <w:marBottom w:val="0"/>
      <w:divBdr>
        <w:top w:val="none" w:sz="0" w:space="0" w:color="auto"/>
        <w:left w:val="none" w:sz="0" w:space="0" w:color="auto"/>
        <w:bottom w:val="none" w:sz="0" w:space="0" w:color="auto"/>
        <w:right w:val="none" w:sz="0" w:space="0" w:color="auto"/>
      </w:divBdr>
    </w:div>
    <w:div w:id="701247353">
      <w:marLeft w:val="640"/>
      <w:marRight w:val="0"/>
      <w:marTop w:val="0"/>
      <w:marBottom w:val="0"/>
      <w:divBdr>
        <w:top w:val="none" w:sz="0" w:space="0" w:color="auto"/>
        <w:left w:val="none" w:sz="0" w:space="0" w:color="auto"/>
        <w:bottom w:val="none" w:sz="0" w:space="0" w:color="auto"/>
        <w:right w:val="none" w:sz="0" w:space="0" w:color="auto"/>
      </w:divBdr>
    </w:div>
    <w:div w:id="723142644">
      <w:marLeft w:val="640"/>
      <w:marRight w:val="0"/>
      <w:marTop w:val="0"/>
      <w:marBottom w:val="0"/>
      <w:divBdr>
        <w:top w:val="none" w:sz="0" w:space="0" w:color="auto"/>
        <w:left w:val="none" w:sz="0" w:space="0" w:color="auto"/>
        <w:bottom w:val="none" w:sz="0" w:space="0" w:color="auto"/>
        <w:right w:val="none" w:sz="0" w:space="0" w:color="auto"/>
      </w:divBdr>
    </w:div>
    <w:div w:id="725181560">
      <w:marLeft w:val="640"/>
      <w:marRight w:val="0"/>
      <w:marTop w:val="0"/>
      <w:marBottom w:val="0"/>
      <w:divBdr>
        <w:top w:val="none" w:sz="0" w:space="0" w:color="auto"/>
        <w:left w:val="none" w:sz="0" w:space="0" w:color="auto"/>
        <w:bottom w:val="none" w:sz="0" w:space="0" w:color="auto"/>
        <w:right w:val="none" w:sz="0" w:space="0" w:color="auto"/>
      </w:divBdr>
    </w:div>
    <w:div w:id="732775995">
      <w:marLeft w:val="640"/>
      <w:marRight w:val="0"/>
      <w:marTop w:val="0"/>
      <w:marBottom w:val="0"/>
      <w:divBdr>
        <w:top w:val="none" w:sz="0" w:space="0" w:color="auto"/>
        <w:left w:val="none" w:sz="0" w:space="0" w:color="auto"/>
        <w:bottom w:val="none" w:sz="0" w:space="0" w:color="auto"/>
        <w:right w:val="none" w:sz="0" w:space="0" w:color="auto"/>
      </w:divBdr>
    </w:div>
    <w:div w:id="734354219">
      <w:marLeft w:val="640"/>
      <w:marRight w:val="0"/>
      <w:marTop w:val="0"/>
      <w:marBottom w:val="0"/>
      <w:divBdr>
        <w:top w:val="none" w:sz="0" w:space="0" w:color="auto"/>
        <w:left w:val="none" w:sz="0" w:space="0" w:color="auto"/>
        <w:bottom w:val="none" w:sz="0" w:space="0" w:color="auto"/>
        <w:right w:val="none" w:sz="0" w:space="0" w:color="auto"/>
      </w:divBdr>
    </w:div>
    <w:div w:id="744303766">
      <w:marLeft w:val="640"/>
      <w:marRight w:val="0"/>
      <w:marTop w:val="0"/>
      <w:marBottom w:val="0"/>
      <w:divBdr>
        <w:top w:val="none" w:sz="0" w:space="0" w:color="auto"/>
        <w:left w:val="none" w:sz="0" w:space="0" w:color="auto"/>
        <w:bottom w:val="none" w:sz="0" w:space="0" w:color="auto"/>
        <w:right w:val="none" w:sz="0" w:space="0" w:color="auto"/>
      </w:divBdr>
    </w:div>
    <w:div w:id="749543266">
      <w:marLeft w:val="640"/>
      <w:marRight w:val="0"/>
      <w:marTop w:val="0"/>
      <w:marBottom w:val="0"/>
      <w:divBdr>
        <w:top w:val="none" w:sz="0" w:space="0" w:color="auto"/>
        <w:left w:val="none" w:sz="0" w:space="0" w:color="auto"/>
        <w:bottom w:val="none" w:sz="0" w:space="0" w:color="auto"/>
        <w:right w:val="none" w:sz="0" w:space="0" w:color="auto"/>
      </w:divBdr>
    </w:div>
    <w:div w:id="750470850">
      <w:marLeft w:val="640"/>
      <w:marRight w:val="0"/>
      <w:marTop w:val="0"/>
      <w:marBottom w:val="0"/>
      <w:divBdr>
        <w:top w:val="none" w:sz="0" w:space="0" w:color="auto"/>
        <w:left w:val="none" w:sz="0" w:space="0" w:color="auto"/>
        <w:bottom w:val="none" w:sz="0" w:space="0" w:color="auto"/>
        <w:right w:val="none" w:sz="0" w:space="0" w:color="auto"/>
      </w:divBdr>
    </w:div>
    <w:div w:id="752314946">
      <w:marLeft w:val="640"/>
      <w:marRight w:val="0"/>
      <w:marTop w:val="0"/>
      <w:marBottom w:val="0"/>
      <w:divBdr>
        <w:top w:val="none" w:sz="0" w:space="0" w:color="auto"/>
        <w:left w:val="none" w:sz="0" w:space="0" w:color="auto"/>
        <w:bottom w:val="none" w:sz="0" w:space="0" w:color="auto"/>
        <w:right w:val="none" w:sz="0" w:space="0" w:color="auto"/>
      </w:divBdr>
    </w:div>
    <w:div w:id="758907237">
      <w:marLeft w:val="640"/>
      <w:marRight w:val="0"/>
      <w:marTop w:val="0"/>
      <w:marBottom w:val="0"/>
      <w:divBdr>
        <w:top w:val="none" w:sz="0" w:space="0" w:color="auto"/>
        <w:left w:val="none" w:sz="0" w:space="0" w:color="auto"/>
        <w:bottom w:val="none" w:sz="0" w:space="0" w:color="auto"/>
        <w:right w:val="none" w:sz="0" w:space="0" w:color="auto"/>
      </w:divBdr>
    </w:div>
    <w:div w:id="768430961">
      <w:marLeft w:val="640"/>
      <w:marRight w:val="0"/>
      <w:marTop w:val="0"/>
      <w:marBottom w:val="0"/>
      <w:divBdr>
        <w:top w:val="none" w:sz="0" w:space="0" w:color="auto"/>
        <w:left w:val="none" w:sz="0" w:space="0" w:color="auto"/>
        <w:bottom w:val="none" w:sz="0" w:space="0" w:color="auto"/>
        <w:right w:val="none" w:sz="0" w:space="0" w:color="auto"/>
      </w:divBdr>
    </w:div>
    <w:div w:id="790124200">
      <w:marLeft w:val="640"/>
      <w:marRight w:val="0"/>
      <w:marTop w:val="0"/>
      <w:marBottom w:val="0"/>
      <w:divBdr>
        <w:top w:val="none" w:sz="0" w:space="0" w:color="auto"/>
        <w:left w:val="none" w:sz="0" w:space="0" w:color="auto"/>
        <w:bottom w:val="none" w:sz="0" w:space="0" w:color="auto"/>
        <w:right w:val="none" w:sz="0" w:space="0" w:color="auto"/>
      </w:divBdr>
    </w:div>
    <w:div w:id="790854383">
      <w:marLeft w:val="640"/>
      <w:marRight w:val="0"/>
      <w:marTop w:val="0"/>
      <w:marBottom w:val="0"/>
      <w:divBdr>
        <w:top w:val="none" w:sz="0" w:space="0" w:color="auto"/>
        <w:left w:val="none" w:sz="0" w:space="0" w:color="auto"/>
        <w:bottom w:val="none" w:sz="0" w:space="0" w:color="auto"/>
        <w:right w:val="none" w:sz="0" w:space="0" w:color="auto"/>
      </w:divBdr>
    </w:div>
    <w:div w:id="791098353">
      <w:marLeft w:val="640"/>
      <w:marRight w:val="0"/>
      <w:marTop w:val="0"/>
      <w:marBottom w:val="0"/>
      <w:divBdr>
        <w:top w:val="none" w:sz="0" w:space="0" w:color="auto"/>
        <w:left w:val="none" w:sz="0" w:space="0" w:color="auto"/>
        <w:bottom w:val="none" w:sz="0" w:space="0" w:color="auto"/>
        <w:right w:val="none" w:sz="0" w:space="0" w:color="auto"/>
      </w:divBdr>
    </w:div>
    <w:div w:id="792019475">
      <w:marLeft w:val="640"/>
      <w:marRight w:val="0"/>
      <w:marTop w:val="0"/>
      <w:marBottom w:val="0"/>
      <w:divBdr>
        <w:top w:val="none" w:sz="0" w:space="0" w:color="auto"/>
        <w:left w:val="none" w:sz="0" w:space="0" w:color="auto"/>
        <w:bottom w:val="none" w:sz="0" w:space="0" w:color="auto"/>
        <w:right w:val="none" w:sz="0" w:space="0" w:color="auto"/>
      </w:divBdr>
    </w:div>
    <w:div w:id="792402329">
      <w:marLeft w:val="640"/>
      <w:marRight w:val="0"/>
      <w:marTop w:val="0"/>
      <w:marBottom w:val="0"/>
      <w:divBdr>
        <w:top w:val="none" w:sz="0" w:space="0" w:color="auto"/>
        <w:left w:val="none" w:sz="0" w:space="0" w:color="auto"/>
        <w:bottom w:val="none" w:sz="0" w:space="0" w:color="auto"/>
        <w:right w:val="none" w:sz="0" w:space="0" w:color="auto"/>
      </w:divBdr>
    </w:div>
    <w:div w:id="792555259">
      <w:marLeft w:val="640"/>
      <w:marRight w:val="0"/>
      <w:marTop w:val="0"/>
      <w:marBottom w:val="0"/>
      <w:divBdr>
        <w:top w:val="none" w:sz="0" w:space="0" w:color="auto"/>
        <w:left w:val="none" w:sz="0" w:space="0" w:color="auto"/>
        <w:bottom w:val="none" w:sz="0" w:space="0" w:color="auto"/>
        <w:right w:val="none" w:sz="0" w:space="0" w:color="auto"/>
      </w:divBdr>
    </w:div>
    <w:div w:id="799878555">
      <w:marLeft w:val="640"/>
      <w:marRight w:val="0"/>
      <w:marTop w:val="0"/>
      <w:marBottom w:val="0"/>
      <w:divBdr>
        <w:top w:val="none" w:sz="0" w:space="0" w:color="auto"/>
        <w:left w:val="none" w:sz="0" w:space="0" w:color="auto"/>
        <w:bottom w:val="none" w:sz="0" w:space="0" w:color="auto"/>
        <w:right w:val="none" w:sz="0" w:space="0" w:color="auto"/>
      </w:divBdr>
    </w:div>
    <w:div w:id="826366278">
      <w:marLeft w:val="640"/>
      <w:marRight w:val="0"/>
      <w:marTop w:val="0"/>
      <w:marBottom w:val="0"/>
      <w:divBdr>
        <w:top w:val="none" w:sz="0" w:space="0" w:color="auto"/>
        <w:left w:val="none" w:sz="0" w:space="0" w:color="auto"/>
        <w:bottom w:val="none" w:sz="0" w:space="0" w:color="auto"/>
        <w:right w:val="none" w:sz="0" w:space="0" w:color="auto"/>
      </w:divBdr>
    </w:div>
    <w:div w:id="835730432">
      <w:marLeft w:val="640"/>
      <w:marRight w:val="0"/>
      <w:marTop w:val="0"/>
      <w:marBottom w:val="0"/>
      <w:divBdr>
        <w:top w:val="none" w:sz="0" w:space="0" w:color="auto"/>
        <w:left w:val="none" w:sz="0" w:space="0" w:color="auto"/>
        <w:bottom w:val="none" w:sz="0" w:space="0" w:color="auto"/>
        <w:right w:val="none" w:sz="0" w:space="0" w:color="auto"/>
      </w:divBdr>
    </w:div>
    <w:div w:id="842821767">
      <w:marLeft w:val="640"/>
      <w:marRight w:val="0"/>
      <w:marTop w:val="0"/>
      <w:marBottom w:val="0"/>
      <w:divBdr>
        <w:top w:val="none" w:sz="0" w:space="0" w:color="auto"/>
        <w:left w:val="none" w:sz="0" w:space="0" w:color="auto"/>
        <w:bottom w:val="none" w:sz="0" w:space="0" w:color="auto"/>
        <w:right w:val="none" w:sz="0" w:space="0" w:color="auto"/>
      </w:divBdr>
    </w:div>
    <w:div w:id="850340594">
      <w:marLeft w:val="640"/>
      <w:marRight w:val="0"/>
      <w:marTop w:val="0"/>
      <w:marBottom w:val="0"/>
      <w:divBdr>
        <w:top w:val="none" w:sz="0" w:space="0" w:color="auto"/>
        <w:left w:val="none" w:sz="0" w:space="0" w:color="auto"/>
        <w:bottom w:val="none" w:sz="0" w:space="0" w:color="auto"/>
        <w:right w:val="none" w:sz="0" w:space="0" w:color="auto"/>
      </w:divBdr>
    </w:div>
    <w:div w:id="852649504">
      <w:marLeft w:val="640"/>
      <w:marRight w:val="0"/>
      <w:marTop w:val="0"/>
      <w:marBottom w:val="0"/>
      <w:divBdr>
        <w:top w:val="none" w:sz="0" w:space="0" w:color="auto"/>
        <w:left w:val="none" w:sz="0" w:space="0" w:color="auto"/>
        <w:bottom w:val="none" w:sz="0" w:space="0" w:color="auto"/>
        <w:right w:val="none" w:sz="0" w:space="0" w:color="auto"/>
      </w:divBdr>
    </w:div>
    <w:div w:id="853617726">
      <w:marLeft w:val="640"/>
      <w:marRight w:val="0"/>
      <w:marTop w:val="0"/>
      <w:marBottom w:val="0"/>
      <w:divBdr>
        <w:top w:val="none" w:sz="0" w:space="0" w:color="auto"/>
        <w:left w:val="none" w:sz="0" w:space="0" w:color="auto"/>
        <w:bottom w:val="none" w:sz="0" w:space="0" w:color="auto"/>
        <w:right w:val="none" w:sz="0" w:space="0" w:color="auto"/>
      </w:divBdr>
    </w:div>
    <w:div w:id="887648806">
      <w:marLeft w:val="640"/>
      <w:marRight w:val="0"/>
      <w:marTop w:val="0"/>
      <w:marBottom w:val="0"/>
      <w:divBdr>
        <w:top w:val="none" w:sz="0" w:space="0" w:color="auto"/>
        <w:left w:val="none" w:sz="0" w:space="0" w:color="auto"/>
        <w:bottom w:val="none" w:sz="0" w:space="0" w:color="auto"/>
        <w:right w:val="none" w:sz="0" w:space="0" w:color="auto"/>
      </w:divBdr>
    </w:div>
    <w:div w:id="919755482">
      <w:marLeft w:val="640"/>
      <w:marRight w:val="0"/>
      <w:marTop w:val="0"/>
      <w:marBottom w:val="0"/>
      <w:divBdr>
        <w:top w:val="none" w:sz="0" w:space="0" w:color="auto"/>
        <w:left w:val="none" w:sz="0" w:space="0" w:color="auto"/>
        <w:bottom w:val="none" w:sz="0" w:space="0" w:color="auto"/>
        <w:right w:val="none" w:sz="0" w:space="0" w:color="auto"/>
      </w:divBdr>
    </w:div>
    <w:div w:id="922763825">
      <w:marLeft w:val="640"/>
      <w:marRight w:val="0"/>
      <w:marTop w:val="0"/>
      <w:marBottom w:val="0"/>
      <w:divBdr>
        <w:top w:val="none" w:sz="0" w:space="0" w:color="auto"/>
        <w:left w:val="none" w:sz="0" w:space="0" w:color="auto"/>
        <w:bottom w:val="none" w:sz="0" w:space="0" w:color="auto"/>
        <w:right w:val="none" w:sz="0" w:space="0" w:color="auto"/>
      </w:divBdr>
    </w:div>
    <w:div w:id="945237181">
      <w:marLeft w:val="640"/>
      <w:marRight w:val="0"/>
      <w:marTop w:val="0"/>
      <w:marBottom w:val="0"/>
      <w:divBdr>
        <w:top w:val="none" w:sz="0" w:space="0" w:color="auto"/>
        <w:left w:val="none" w:sz="0" w:space="0" w:color="auto"/>
        <w:bottom w:val="none" w:sz="0" w:space="0" w:color="auto"/>
        <w:right w:val="none" w:sz="0" w:space="0" w:color="auto"/>
      </w:divBdr>
    </w:div>
    <w:div w:id="949436691">
      <w:marLeft w:val="640"/>
      <w:marRight w:val="0"/>
      <w:marTop w:val="0"/>
      <w:marBottom w:val="0"/>
      <w:divBdr>
        <w:top w:val="none" w:sz="0" w:space="0" w:color="auto"/>
        <w:left w:val="none" w:sz="0" w:space="0" w:color="auto"/>
        <w:bottom w:val="none" w:sz="0" w:space="0" w:color="auto"/>
        <w:right w:val="none" w:sz="0" w:space="0" w:color="auto"/>
      </w:divBdr>
    </w:div>
    <w:div w:id="963386568">
      <w:marLeft w:val="640"/>
      <w:marRight w:val="0"/>
      <w:marTop w:val="0"/>
      <w:marBottom w:val="0"/>
      <w:divBdr>
        <w:top w:val="none" w:sz="0" w:space="0" w:color="auto"/>
        <w:left w:val="none" w:sz="0" w:space="0" w:color="auto"/>
        <w:bottom w:val="none" w:sz="0" w:space="0" w:color="auto"/>
        <w:right w:val="none" w:sz="0" w:space="0" w:color="auto"/>
      </w:divBdr>
    </w:div>
    <w:div w:id="966011310">
      <w:marLeft w:val="640"/>
      <w:marRight w:val="0"/>
      <w:marTop w:val="0"/>
      <w:marBottom w:val="0"/>
      <w:divBdr>
        <w:top w:val="none" w:sz="0" w:space="0" w:color="auto"/>
        <w:left w:val="none" w:sz="0" w:space="0" w:color="auto"/>
        <w:bottom w:val="none" w:sz="0" w:space="0" w:color="auto"/>
        <w:right w:val="none" w:sz="0" w:space="0" w:color="auto"/>
      </w:divBdr>
    </w:div>
    <w:div w:id="996231312">
      <w:marLeft w:val="640"/>
      <w:marRight w:val="0"/>
      <w:marTop w:val="0"/>
      <w:marBottom w:val="0"/>
      <w:divBdr>
        <w:top w:val="none" w:sz="0" w:space="0" w:color="auto"/>
        <w:left w:val="none" w:sz="0" w:space="0" w:color="auto"/>
        <w:bottom w:val="none" w:sz="0" w:space="0" w:color="auto"/>
        <w:right w:val="none" w:sz="0" w:space="0" w:color="auto"/>
      </w:divBdr>
    </w:div>
    <w:div w:id="998732991">
      <w:marLeft w:val="640"/>
      <w:marRight w:val="0"/>
      <w:marTop w:val="0"/>
      <w:marBottom w:val="0"/>
      <w:divBdr>
        <w:top w:val="none" w:sz="0" w:space="0" w:color="auto"/>
        <w:left w:val="none" w:sz="0" w:space="0" w:color="auto"/>
        <w:bottom w:val="none" w:sz="0" w:space="0" w:color="auto"/>
        <w:right w:val="none" w:sz="0" w:space="0" w:color="auto"/>
      </w:divBdr>
    </w:div>
    <w:div w:id="1008021588">
      <w:marLeft w:val="640"/>
      <w:marRight w:val="0"/>
      <w:marTop w:val="0"/>
      <w:marBottom w:val="0"/>
      <w:divBdr>
        <w:top w:val="none" w:sz="0" w:space="0" w:color="auto"/>
        <w:left w:val="none" w:sz="0" w:space="0" w:color="auto"/>
        <w:bottom w:val="none" w:sz="0" w:space="0" w:color="auto"/>
        <w:right w:val="none" w:sz="0" w:space="0" w:color="auto"/>
      </w:divBdr>
    </w:div>
    <w:div w:id="1009983106">
      <w:marLeft w:val="640"/>
      <w:marRight w:val="0"/>
      <w:marTop w:val="0"/>
      <w:marBottom w:val="0"/>
      <w:divBdr>
        <w:top w:val="none" w:sz="0" w:space="0" w:color="auto"/>
        <w:left w:val="none" w:sz="0" w:space="0" w:color="auto"/>
        <w:bottom w:val="none" w:sz="0" w:space="0" w:color="auto"/>
        <w:right w:val="none" w:sz="0" w:space="0" w:color="auto"/>
      </w:divBdr>
    </w:div>
    <w:div w:id="1041899902">
      <w:marLeft w:val="640"/>
      <w:marRight w:val="0"/>
      <w:marTop w:val="0"/>
      <w:marBottom w:val="0"/>
      <w:divBdr>
        <w:top w:val="none" w:sz="0" w:space="0" w:color="auto"/>
        <w:left w:val="none" w:sz="0" w:space="0" w:color="auto"/>
        <w:bottom w:val="none" w:sz="0" w:space="0" w:color="auto"/>
        <w:right w:val="none" w:sz="0" w:space="0" w:color="auto"/>
      </w:divBdr>
    </w:div>
    <w:div w:id="1063986370">
      <w:marLeft w:val="640"/>
      <w:marRight w:val="0"/>
      <w:marTop w:val="0"/>
      <w:marBottom w:val="0"/>
      <w:divBdr>
        <w:top w:val="none" w:sz="0" w:space="0" w:color="auto"/>
        <w:left w:val="none" w:sz="0" w:space="0" w:color="auto"/>
        <w:bottom w:val="none" w:sz="0" w:space="0" w:color="auto"/>
        <w:right w:val="none" w:sz="0" w:space="0" w:color="auto"/>
      </w:divBdr>
    </w:div>
    <w:div w:id="1067066785">
      <w:marLeft w:val="640"/>
      <w:marRight w:val="0"/>
      <w:marTop w:val="0"/>
      <w:marBottom w:val="0"/>
      <w:divBdr>
        <w:top w:val="none" w:sz="0" w:space="0" w:color="auto"/>
        <w:left w:val="none" w:sz="0" w:space="0" w:color="auto"/>
        <w:bottom w:val="none" w:sz="0" w:space="0" w:color="auto"/>
        <w:right w:val="none" w:sz="0" w:space="0" w:color="auto"/>
      </w:divBdr>
    </w:div>
    <w:div w:id="1067802809">
      <w:marLeft w:val="640"/>
      <w:marRight w:val="0"/>
      <w:marTop w:val="0"/>
      <w:marBottom w:val="0"/>
      <w:divBdr>
        <w:top w:val="none" w:sz="0" w:space="0" w:color="auto"/>
        <w:left w:val="none" w:sz="0" w:space="0" w:color="auto"/>
        <w:bottom w:val="none" w:sz="0" w:space="0" w:color="auto"/>
        <w:right w:val="none" w:sz="0" w:space="0" w:color="auto"/>
      </w:divBdr>
    </w:div>
    <w:div w:id="1075056414">
      <w:marLeft w:val="640"/>
      <w:marRight w:val="0"/>
      <w:marTop w:val="0"/>
      <w:marBottom w:val="0"/>
      <w:divBdr>
        <w:top w:val="none" w:sz="0" w:space="0" w:color="auto"/>
        <w:left w:val="none" w:sz="0" w:space="0" w:color="auto"/>
        <w:bottom w:val="none" w:sz="0" w:space="0" w:color="auto"/>
        <w:right w:val="none" w:sz="0" w:space="0" w:color="auto"/>
      </w:divBdr>
    </w:div>
    <w:div w:id="1078361639">
      <w:marLeft w:val="640"/>
      <w:marRight w:val="0"/>
      <w:marTop w:val="0"/>
      <w:marBottom w:val="0"/>
      <w:divBdr>
        <w:top w:val="none" w:sz="0" w:space="0" w:color="auto"/>
        <w:left w:val="none" w:sz="0" w:space="0" w:color="auto"/>
        <w:bottom w:val="none" w:sz="0" w:space="0" w:color="auto"/>
        <w:right w:val="none" w:sz="0" w:space="0" w:color="auto"/>
      </w:divBdr>
    </w:div>
    <w:div w:id="1089735730">
      <w:marLeft w:val="640"/>
      <w:marRight w:val="0"/>
      <w:marTop w:val="0"/>
      <w:marBottom w:val="0"/>
      <w:divBdr>
        <w:top w:val="none" w:sz="0" w:space="0" w:color="auto"/>
        <w:left w:val="none" w:sz="0" w:space="0" w:color="auto"/>
        <w:bottom w:val="none" w:sz="0" w:space="0" w:color="auto"/>
        <w:right w:val="none" w:sz="0" w:space="0" w:color="auto"/>
      </w:divBdr>
    </w:div>
    <w:div w:id="1098913106">
      <w:marLeft w:val="640"/>
      <w:marRight w:val="0"/>
      <w:marTop w:val="0"/>
      <w:marBottom w:val="0"/>
      <w:divBdr>
        <w:top w:val="none" w:sz="0" w:space="0" w:color="auto"/>
        <w:left w:val="none" w:sz="0" w:space="0" w:color="auto"/>
        <w:bottom w:val="none" w:sz="0" w:space="0" w:color="auto"/>
        <w:right w:val="none" w:sz="0" w:space="0" w:color="auto"/>
      </w:divBdr>
    </w:div>
    <w:div w:id="1116098580">
      <w:marLeft w:val="640"/>
      <w:marRight w:val="0"/>
      <w:marTop w:val="0"/>
      <w:marBottom w:val="0"/>
      <w:divBdr>
        <w:top w:val="none" w:sz="0" w:space="0" w:color="auto"/>
        <w:left w:val="none" w:sz="0" w:space="0" w:color="auto"/>
        <w:bottom w:val="none" w:sz="0" w:space="0" w:color="auto"/>
        <w:right w:val="none" w:sz="0" w:space="0" w:color="auto"/>
      </w:divBdr>
    </w:div>
    <w:div w:id="1124155612">
      <w:marLeft w:val="640"/>
      <w:marRight w:val="0"/>
      <w:marTop w:val="0"/>
      <w:marBottom w:val="0"/>
      <w:divBdr>
        <w:top w:val="none" w:sz="0" w:space="0" w:color="auto"/>
        <w:left w:val="none" w:sz="0" w:space="0" w:color="auto"/>
        <w:bottom w:val="none" w:sz="0" w:space="0" w:color="auto"/>
        <w:right w:val="none" w:sz="0" w:space="0" w:color="auto"/>
      </w:divBdr>
    </w:div>
    <w:div w:id="1138841976">
      <w:marLeft w:val="640"/>
      <w:marRight w:val="0"/>
      <w:marTop w:val="0"/>
      <w:marBottom w:val="0"/>
      <w:divBdr>
        <w:top w:val="none" w:sz="0" w:space="0" w:color="auto"/>
        <w:left w:val="none" w:sz="0" w:space="0" w:color="auto"/>
        <w:bottom w:val="none" w:sz="0" w:space="0" w:color="auto"/>
        <w:right w:val="none" w:sz="0" w:space="0" w:color="auto"/>
      </w:divBdr>
    </w:div>
    <w:div w:id="1145859107">
      <w:marLeft w:val="640"/>
      <w:marRight w:val="0"/>
      <w:marTop w:val="0"/>
      <w:marBottom w:val="0"/>
      <w:divBdr>
        <w:top w:val="none" w:sz="0" w:space="0" w:color="auto"/>
        <w:left w:val="none" w:sz="0" w:space="0" w:color="auto"/>
        <w:bottom w:val="none" w:sz="0" w:space="0" w:color="auto"/>
        <w:right w:val="none" w:sz="0" w:space="0" w:color="auto"/>
      </w:divBdr>
    </w:div>
    <w:div w:id="1165512786">
      <w:marLeft w:val="640"/>
      <w:marRight w:val="0"/>
      <w:marTop w:val="0"/>
      <w:marBottom w:val="0"/>
      <w:divBdr>
        <w:top w:val="none" w:sz="0" w:space="0" w:color="auto"/>
        <w:left w:val="none" w:sz="0" w:space="0" w:color="auto"/>
        <w:bottom w:val="none" w:sz="0" w:space="0" w:color="auto"/>
        <w:right w:val="none" w:sz="0" w:space="0" w:color="auto"/>
      </w:divBdr>
    </w:div>
    <w:div w:id="1166172131">
      <w:marLeft w:val="640"/>
      <w:marRight w:val="0"/>
      <w:marTop w:val="0"/>
      <w:marBottom w:val="0"/>
      <w:divBdr>
        <w:top w:val="none" w:sz="0" w:space="0" w:color="auto"/>
        <w:left w:val="none" w:sz="0" w:space="0" w:color="auto"/>
        <w:bottom w:val="none" w:sz="0" w:space="0" w:color="auto"/>
        <w:right w:val="none" w:sz="0" w:space="0" w:color="auto"/>
      </w:divBdr>
    </w:div>
    <w:div w:id="1169103350">
      <w:marLeft w:val="640"/>
      <w:marRight w:val="0"/>
      <w:marTop w:val="0"/>
      <w:marBottom w:val="0"/>
      <w:divBdr>
        <w:top w:val="none" w:sz="0" w:space="0" w:color="auto"/>
        <w:left w:val="none" w:sz="0" w:space="0" w:color="auto"/>
        <w:bottom w:val="none" w:sz="0" w:space="0" w:color="auto"/>
        <w:right w:val="none" w:sz="0" w:space="0" w:color="auto"/>
      </w:divBdr>
    </w:div>
    <w:div w:id="1185828008">
      <w:marLeft w:val="640"/>
      <w:marRight w:val="0"/>
      <w:marTop w:val="0"/>
      <w:marBottom w:val="0"/>
      <w:divBdr>
        <w:top w:val="none" w:sz="0" w:space="0" w:color="auto"/>
        <w:left w:val="none" w:sz="0" w:space="0" w:color="auto"/>
        <w:bottom w:val="none" w:sz="0" w:space="0" w:color="auto"/>
        <w:right w:val="none" w:sz="0" w:space="0" w:color="auto"/>
      </w:divBdr>
    </w:div>
    <w:div w:id="1188257069">
      <w:marLeft w:val="640"/>
      <w:marRight w:val="0"/>
      <w:marTop w:val="0"/>
      <w:marBottom w:val="0"/>
      <w:divBdr>
        <w:top w:val="none" w:sz="0" w:space="0" w:color="auto"/>
        <w:left w:val="none" w:sz="0" w:space="0" w:color="auto"/>
        <w:bottom w:val="none" w:sz="0" w:space="0" w:color="auto"/>
        <w:right w:val="none" w:sz="0" w:space="0" w:color="auto"/>
      </w:divBdr>
    </w:div>
    <w:div w:id="1190754021">
      <w:marLeft w:val="640"/>
      <w:marRight w:val="0"/>
      <w:marTop w:val="0"/>
      <w:marBottom w:val="0"/>
      <w:divBdr>
        <w:top w:val="none" w:sz="0" w:space="0" w:color="auto"/>
        <w:left w:val="none" w:sz="0" w:space="0" w:color="auto"/>
        <w:bottom w:val="none" w:sz="0" w:space="0" w:color="auto"/>
        <w:right w:val="none" w:sz="0" w:space="0" w:color="auto"/>
      </w:divBdr>
    </w:div>
    <w:div w:id="1193885700">
      <w:marLeft w:val="640"/>
      <w:marRight w:val="0"/>
      <w:marTop w:val="0"/>
      <w:marBottom w:val="0"/>
      <w:divBdr>
        <w:top w:val="none" w:sz="0" w:space="0" w:color="auto"/>
        <w:left w:val="none" w:sz="0" w:space="0" w:color="auto"/>
        <w:bottom w:val="none" w:sz="0" w:space="0" w:color="auto"/>
        <w:right w:val="none" w:sz="0" w:space="0" w:color="auto"/>
      </w:divBdr>
    </w:div>
    <w:div w:id="1195460409">
      <w:marLeft w:val="640"/>
      <w:marRight w:val="0"/>
      <w:marTop w:val="0"/>
      <w:marBottom w:val="0"/>
      <w:divBdr>
        <w:top w:val="none" w:sz="0" w:space="0" w:color="auto"/>
        <w:left w:val="none" w:sz="0" w:space="0" w:color="auto"/>
        <w:bottom w:val="none" w:sz="0" w:space="0" w:color="auto"/>
        <w:right w:val="none" w:sz="0" w:space="0" w:color="auto"/>
      </w:divBdr>
    </w:div>
    <w:div w:id="1197037763">
      <w:marLeft w:val="640"/>
      <w:marRight w:val="0"/>
      <w:marTop w:val="0"/>
      <w:marBottom w:val="0"/>
      <w:divBdr>
        <w:top w:val="none" w:sz="0" w:space="0" w:color="auto"/>
        <w:left w:val="none" w:sz="0" w:space="0" w:color="auto"/>
        <w:bottom w:val="none" w:sz="0" w:space="0" w:color="auto"/>
        <w:right w:val="none" w:sz="0" w:space="0" w:color="auto"/>
      </w:divBdr>
    </w:div>
    <w:div w:id="1211189256">
      <w:marLeft w:val="640"/>
      <w:marRight w:val="0"/>
      <w:marTop w:val="0"/>
      <w:marBottom w:val="0"/>
      <w:divBdr>
        <w:top w:val="none" w:sz="0" w:space="0" w:color="auto"/>
        <w:left w:val="none" w:sz="0" w:space="0" w:color="auto"/>
        <w:bottom w:val="none" w:sz="0" w:space="0" w:color="auto"/>
        <w:right w:val="none" w:sz="0" w:space="0" w:color="auto"/>
      </w:divBdr>
    </w:div>
    <w:div w:id="1215653325">
      <w:marLeft w:val="640"/>
      <w:marRight w:val="0"/>
      <w:marTop w:val="0"/>
      <w:marBottom w:val="0"/>
      <w:divBdr>
        <w:top w:val="none" w:sz="0" w:space="0" w:color="auto"/>
        <w:left w:val="none" w:sz="0" w:space="0" w:color="auto"/>
        <w:bottom w:val="none" w:sz="0" w:space="0" w:color="auto"/>
        <w:right w:val="none" w:sz="0" w:space="0" w:color="auto"/>
      </w:divBdr>
    </w:div>
    <w:div w:id="1221021756">
      <w:marLeft w:val="640"/>
      <w:marRight w:val="0"/>
      <w:marTop w:val="0"/>
      <w:marBottom w:val="0"/>
      <w:divBdr>
        <w:top w:val="none" w:sz="0" w:space="0" w:color="auto"/>
        <w:left w:val="none" w:sz="0" w:space="0" w:color="auto"/>
        <w:bottom w:val="none" w:sz="0" w:space="0" w:color="auto"/>
        <w:right w:val="none" w:sz="0" w:space="0" w:color="auto"/>
      </w:divBdr>
    </w:div>
    <w:div w:id="1232084631">
      <w:marLeft w:val="640"/>
      <w:marRight w:val="0"/>
      <w:marTop w:val="0"/>
      <w:marBottom w:val="0"/>
      <w:divBdr>
        <w:top w:val="none" w:sz="0" w:space="0" w:color="auto"/>
        <w:left w:val="none" w:sz="0" w:space="0" w:color="auto"/>
        <w:bottom w:val="none" w:sz="0" w:space="0" w:color="auto"/>
        <w:right w:val="none" w:sz="0" w:space="0" w:color="auto"/>
      </w:divBdr>
    </w:div>
    <w:div w:id="1233008722">
      <w:marLeft w:val="640"/>
      <w:marRight w:val="0"/>
      <w:marTop w:val="0"/>
      <w:marBottom w:val="0"/>
      <w:divBdr>
        <w:top w:val="none" w:sz="0" w:space="0" w:color="auto"/>
        <w:left w:val="none" w:sz="0" w:space="0" w:color="auto"/>
        <w:bottom w:val="none" w:sz="0" w:space="0" w:color="auto"/>
        <w:right w:val="none" w:sz="0" w:space="0" w:color="auto"/>
      </w:divBdr>
    </w:div>
    <w:div w:id="1240407685">
      <w:marLeft w:val="640"/>
      <w:marRight w:val="0"/>
      <w:marTop w:val="0"/>
      <w:marBottom w:val="0"/>
      <w:divBdr>
        <w:top w:val="none" w:sz="0" w:space="0" w:color="auto"/>
        <w:left w:val="none" w:sz="0" w:space="0" w:color="auto"/>
        <w:bottom w:val="none" w:sz="0" w:space="0" w:color="auto"/>
        <w:right w:val="none" w:sz="0" w:space="0" w:color="auto"/>
      </w:divBdr>
    </w:div>
    <w:div w:id="1248418165">
      <w:marLeft w:val="640"/>
      <w:marRight w:val="0"/>
      <w:marTop w:val="0"/>
      <w:marBottom w:val="0"/>
      <w:divBdr>
        <w:top w:val="none" w:sz="0" w:space="0" w:color="auto"/>
        <w:left w:val="none" w:sz="0" w:space="0" w:color="auto"/>
        <w:bottom w:val="none" w:sz="0" w:space="0" w:color="auto"/>
        <w:right w:val="none" w:sz="0" w:space="0" w:color="auto"/>
      </w:divBdr>
    </w:div>
    <w:div w:id="1265307481">
      <w:marLeft w:val="640"/>
      <w:marRight w:val="0"/>
      <w:marTop w:val="0"/>
      <w:marBottom w:val="0"/>
      <w:divBdr>
        <w:top w:val="none" w:sz="0" w:space="0" w:color="auto"/>
        <w:left w:val="none" w:sz="0" w:space="0" w:color="auto"/>
        <w:bottom w:val="none" w:sz="0" w:space="0" w:color="auto"/>
        <w:right w:val="none" w:sz="0" w:space="0" w:color="auto"/>
      </w:divBdr>
    </w:div>
    <w:div w:id="1275678021">
      <w:marLeft w:val="640"/>
      <w:marRight w:val="0"/>
      <w:marTop w:val="0"/>
      <w:marBottom w:val="0"/>
      <w:divBdr>
        <w:top w:val="none" w:sz="0" w:space="0" w:color="auto"/>
        <w:left w:val="none" w:sz="0" w:space="0" w:color="auto"/>
        <w:bottom w:val="none" w:sz="0" w:space="0" w:color="auto"/>
        <w:right w:val="none" w:sz="0" w:space="0" w:color="auto"/>
      </w:divBdr>
    </w:div>
    <w:div w:id="1276325682">
      <w:marLeft w:val="640"/>
      <w:marRight w:val="0"/>
      <w:marTop w:val="0"/>
      <w:marBottom w:val="0"/>
      <w:divBdr>
        <w:top w:val="none" w:sz="0" w:space="0" w:color="auto"/>
        <w:left w:val="none" w:sz="0" w:space="0" w:color="auto"/>
        <w:bottom w:val="none" w:sz="0" w:space="0" w:color="auto"/>
        <w:right w:val="none" w:sz="0" w:space="0" w:color="auto"/>
      </w:divBdr>
    </w:div>
    <w:div w:id="1276717801">
      <w:marLeft w:val="640"/>
      <w:marRight w:val="0"/>
      <w:marTop w:val="0"/>
      <w:marBottom w:val="0"/>
      <w:divBdr>
        <w:top w:val="none" w:sz="0" w:space="0" w:color="auto"/>
        <w:left w:val="none" w:sz="0" w:space="0" w:color="auto"/>
        <w:bottom w:val="none" w:sz="0" w:space="0" w:color="auto"/>
        <w:right w:val="none" w:sz="0" w:space="0" w:color="auto"/>
      </w:divBdr>
    </w:div>
    <w:div w:id="1281188626">
      <w:marLeft w:val="640"/>
      <w:marRight w:val="0"/>
      <w:marTop w:val="0"/>
      <w:marBottom w:val="0"/>
      <w:divBdr>
        <w:top w:val="none" w:sz="0" w:space="0" w:color="auto"/>
        <w:left w:val="none" w:sz="0" w:space="0" w:color="auto"/>
        <w:bottom w:val="none" w:sz="0" w:space="0" w:color="auto"/>
        <w:right w:val="none" w:sz="0" w:space="0" w:color="auto"/>
      </w:divBdr>
    </w:div>
    <w:div w:id="1284189819">
      <w:marLeft w:val="640"/>
      <w:marRight w:val="0"/>
      <w:marTop w:val="0"/>
      <w:marBottom w:val="0"/>
      <w:divBdr>
        <w:top w:val="none" w:sz="0" w:space="0" w:color="auto"/>
        <w:left w:val="none" w:sz="0" w:space="0" w:color="auto"/>
        <w:bottom w:val="none" w:sz="0" w:space="0" w:color="auto"/>
        <w:right w:val="none" w:sz="0" w:space="0" w:color="auto"/>
      </w:divBdr>
    </w:div>
    <w:div w:id="1297223380">
      <w:marLeft w:val="640"/>
      <w:marRight w:val="0"/>
      <w:marTop w:val="0"/>
      <w:marBottom w:val="0"/>
      <w:divBdr>
        <w:top w:val="none" w:sz="0" w:space="0" w:color="auto"/>
        <w:left w:val="none" w:sz="0" w:space="0" w:color="auto"/>
        <w:bottom w:val="none" w:sz="0" w:space="0" w:color="auto"/>
        <w:right w:val="none" w:sz="0" w:space="0" w:color="auto"/>
      </w:divBdr>
    </w:div>
    <w:div w:id="1300456138">
      <w:marLeft w:val="640"/>
      <w:marRight w:val="0"/>
      <w:marTop w:val="0"/>
      <w:marBottom w:val="0"/>
      <w:divBdr>
        <w:top w:val="none" w:sz="0" w:space="0" w:color="auto"/>
        <w:left w:val="none" w:sz="0" w:space="0" w:color="auto"/>
        <w:bottom w:val="none" w:sz="0" w:space="0" w:color="auto"/>
        <w:right w:val="none" w:sz="0" w:space="0" w:color="auto"/>
      </w:divBdr>
    </w:div>
    <w:div w:id="1310675222">
      <w:marLeft w:val="640"/>
      <w:marRight w:val="0"/>
      <w:marTop w:val="0"/>
      <w:marBottom w:val="0"/>
      <w:divBdr>
        <w:top w:val="none" w:sz="0" w:space="0" w:color="auto"/>
        <w:left w:val="none" w:sz="0" w:space="0" w:color="auto"/>
        <w:bottom w:val="none" w:sz="0" w:space="0" w:color="auto"/>
        <w:right w:val="none" w:sz="0" w:space="0" w:color="auto"/>
      </w:divBdr>
    </w:div>
    <w:div w:id="1312709853">
      <w:marLeft w:val="640"/>
      <w:marRight w:val="0"/>
      <w:marTop w:val="0"/>
      <w:marBottom w:val="0"/>
      <w:divBdr>
        <w:top w:val="none" w:sz="0" w:space="0" w:color="auto"/>
        <w:left w:val="none" w:sz="0" w:space="0" w:color="auto"/>
        <w:bottom w:val="none" w:sz="0" w:space="0" w:color="auto"/>
        <w:right w:val="none" w:sz="0" w:space="0" w:color="auto"/>
      </w:divBdr>
    </w:div>
    <w:div w:id="1313604748">
      <w:marLeft w:val="640"/>
      <w:marRight w:val="0"/>
      <w:marTop w:val="0"/>
      <w:marBottom w:val="0"/>
      <w:divBdr>
        <w:top w:val="none" w:sz="0" w:space="0" w:color="auto"/>
        <w:left w:val="none" w:sz="0" w:space="0" w:color="auto"/>
        <w:bottom w:val="none" w:sz="0" w:space="0" w:color="auto"/>
        <w:right w:val="none" w:sz="0" w:space="0" w:color="auto"/>
      </w:divBdr>
    </w:div>
    <w:div w:id="1314917471">
      <w:marLeft w:val="640"/>
      <w:marRight w:val="0"/>
      <w:marTop w:val="0"/>
      <w:marBottom w:val="0"/>
      <w:divBdr>
        <w:top w:val="none" w:sz="0" w:space="0" w:color="auto"/>
        <w:left w:val="none" w:sz="0" w:space="0" w:color="auto"/>
        <w:bottom w:val="none" w:sz="0" w:space="0" w:color="auto"/>
        <w:right w:val="none" w:sz="0" w:space="0" w:color="auto"/>
      </w:divBdr>
    </w:div>
    <w:div w:id="1319766104">
      <w:marLeft w:val="640"/>
      <w:marRight w:val="0"/>
      <w:marTop w:val="0"/>
      <w:marBottom w:val="0"/>
      <w:divBdr>
        <w:top w:val="none" w:sz="0" w:space="0" w:color="auto"/>
        <w:left w:val="none" w:sz="0" w:space="0" w:color="auto"/>
        <w:bottom w:val="none" w:sz="0" w:space="0" w:color="auto"/>
        <w:right w:val="none" w:sz="0" w:space="0" w:color="auto"/>
      </w:divBdr>
    </w:div>
    <w:div w:id="1329407652">
      <w:marLeft w:val="640"/>
      <w:marRight w:val="0"/>
      <w:marTop w:val="0"/>
      <w:marBottom w:val="0"/>
      <w:divBdr>
        <w:top w:val="none" w:sz="0" w:space="0" w:color="auto"/>
        <w:left w:val="none" w:sz="0" w:space="0" w:color="auto"/>
        <w:bottom w:val="none" w:sz="0" w:space="0" w:color="auto"/>
        <w:right w:val="none" w:sz="0" w:space="0" w:color="auto"/>
      </w:divBdr>
    </w:div>
    <w:div w:id="1331248196">
      <w:marLeft w:val="640"/>
      <w:marRight w:val="0"/>
      <w:marTop w:val="0"/>
      <w:marBottom w:val="0"/>
      <w:divBdr>
        <w:top w:val="none" w:sz="0" w:space="0" w:color="auto"/>
        <w:left w:val="none" w:sz="0" w:space="0" w:color="auto"/>
        <w:bottom w:val="none" w:sz="0" w:space="0" w:color="auto"/>
        <w:right w:val="none" w:sz="0" w:space="0" w:color="auto"/>
      </w:divBdr>
    </w:div>
    <w:div w:id="1339307258">
      <w:marLeft w:val="640"/>
      <w:marRight w:val="0"/>
      <w:marTop w:val="0"/>
      <w:marBottom w:val="0"/>
      <w:divBdr>
        <w:top w:val="none" w:sz="0" w:space="0" w:color="auto"/>
        <w:left w:val="none" w:sz="0" w:space="0" w:color="auto"/>
        <w:bottom w:val="none" w:sz="0" w:space="0" w:color="auto"/>
        <w:right w:val="none" w:sz="0" w:space="0" w:color="auto"/>
      </w:divBdr>
    </w:div>
    <w:div w:id="1342707087">
      <w:marLeft w:val="640"/>
      <w:marRight w:val="0"/>
      <w:marTop w:val="0"/>
      <w:marBottom w:val="0"/>
      <w:divBdr>
        <w:top w:val="none" w:sz="0" w:space="0" w:color="auto"/>
        <w:left w:val="none" w:sz="0" w:space="0" w:color="auto"/>
        <w:bottom w:val="none" w:sz="0" w:space="0" w:color="auto"/>
        <w:right w:val="none" w:sz="0" w:space="0" w:color="auto"/>
      </w:divBdr>
    </w:div>
    <w:div w:id="1347706721">
      <w:marLeft w:val="640"/>
      <w:marRight w:val="0"/>
      <w:marTop w:val="0"/>
      <w:marBottom w:val="0"/>
      <w:divBdr>
        <w:top w:val="none" w:sz="0" w:space="0" w:color="auto"/>
        <w:left w:val="none" w:sz="0" w:space="0" w:color="auto"/>
        <w:bottom w:val="none" w:sz="0" w:space="0" w:color="auto"/>
        <w:right w:val="none" w:sz="0" w:space="0" w:color="auto"/>
      </w:divBdr>
    </w:div>
    <w:div w:id="1348404755">
      <w:marLeft w:val="640"/>
      <w:marRight w:val="0"/>
      <w:marTop w:val="0"/>
      <w:marBottom w:val="0"/>
      <w:divBdr>
        <w:top w:val="none" w:sz="0" w:space="0" w:color="auto"/>
        <w:left w:val="none" w:sz="0" w:space="0" w:color="auto"/>
        <w:bottom w:val="none" w:sz="0" w:space="0" w:color="auto"/>
        <w:right w:val="none" w:sz="0" w:space="0" w:color="auto"/>
      </w:divBdr>
    </w:div>
    <w:div w:id="1354259221">
      <w:marLeft w:val="640"/>
      <w:marRight w:val="0"/>
      <w:marTop w:val="0"/>
      <w:marBottom w:val="0"/>
      <w:divBdr>
        <w:top w:val="none" w:sz="0" w:space="0" w:color="auto"/>
        <w:left w:val="none" w:sz="0" w:space="0" w:color="auto"/>
        <w:bottom w:val="none" w:sz="0" w:space="0" w:color="auto"/>
        <w:right w:val="none" w:sz="0" w:space="0" w:color="auto"/>
      </w:divBdr>
    </w:div>
    <w:div w:id="1386290829">
      <w:marLeft w:val="640"/>
      <w:marRight w:val="0"/>
      <w:marTop w:val="0"/>
      <w:marBottom w:val="0"/>
      <w:divBdr>
        <w:top w:val="none" w:sz="0" w:space="0" w:color="auto"/>
        <w:left w:val="none" w:sz="0" w:space="0" w:color="auto"/>
        <w:bottom w:val="none" w:sz="0" w:space="0" w:color="auto"/>
        <w:right w:val="none" w:sz="0" w:space="0" w:color="auto"/>
      </w:divBdr>
    </w:div>
    <w:div w:id="1394885888">
      <w:marLeft w:val="640"/>
      <w:marRight w:val="0"/>
      <w:marTop w:val="0"/>
      <w:marBottom w:val="0"/>
      <w:divBdr>
        <w:top w:val="none" w:sz="0" w:space="0" w:color="auto"/>
        <w:left w:val="none" w:sz="0" w:space="0" w:color="auto"/>
        <w:bottom w:val="none" w:sz="0" w:space="0" w:color="auto"/>
        <w:right w:val="none" w:sz="0" w:space="0" w:color="auto"/>
      </w:divBdr>
    </w:div>
    <w:div w:id="1406032777">
      <w:marLeft w:val="640"/>
      <w:marRight w:val="0"/>
      <w:marTop w:val="0"/>
      <w:marBottom w:val="0"/>
      <w:divBdr>
        <w:top w:val="none" w:sz="0" w:space="0" w:color="auto"/>
        <w:left w:val="none" w:sz="0" w:space="0" w:color="auto"/>
        <w:bottom w:val="none" w:sz="0" w:space="0" w:color="auto"/>
        <w:right w:val="none" w:sz="0" w:space="0" w:color="auto"/>
      </w:divBdr>
    </w:div>
    <w:div w:id="1421638415">
      <w:marLeft w:val="640"/>
      <w:marRight w:val="0"/>
      <w:marTop w:val="0"/>
      <w:marBottom w:val="0"/>
      <w:divBdr>
        <w:top w:val="none" w:sz="0" w:space="0" w:color="auto"/>
        <w:left w:val="none" w:sz="0" w:space="0" w:color="auto"/>
        <w:bottom w:val="none" w:sz="0" w:space="0" w:color="auto"/>
        <w:right w:val="none" w:sz="0" w:space="0" w:color="auto"/>
      </w:divBdr>
    </w:div>
    <w:div w:id="1422412342">
      <w:marLeft w:val="640"/>
      <w:marRight w:val="0"/>
      <w:marTop w:val="0"/>
      <w:marBottom w:val="0"/>
      <w:divBdr>
        <w:top w:val="none" w:sz="0" w:space="0" w:color="auto"/>
        <w:left w:val="none" w:sz="0" w:space="0" w:color="auto"/>
        <w:bottom w:val="none" w:sz="0" w:space="0" w:color="auto"/>
        <w:right w:val="none" w:sz="0" w:space="0" w:color="auto"/>
      </w:divBdr>
    </w:div>
    <w:div w:id="1423992059">
      <w:marLeft w:val="640"/>
      <w:marRight w:val="0"/>
      <w:marTop w:val="0"/>
      <w:marBottom w:val="0"/>
      <w:divBdr>
        <w:top w:val="none" w:sz="0" w:space="0" w:color="auto"/>
        <w:left w:val="none" w:sz="0" w:space="0" w:color="auto"/>
        <w:bottom w:val="none" w:sz="0" w:space="0" w:color="auto"/>
        <w:right w:val="none" w:sz="0" w:space="0" w:color="auto"/>
      </w:divBdr>
    </w:div>
    <w:div w:id="1426076990">
      <w:marLeft w:val="640"/>
      <w:marRight w:val="0"/>
      <w:marTop w:val="0"/>
      <w:marBottom w:val="0"/>
      <w:divBdr>
        <w:top w:val="none" w:sz="0" w:space="0" w:color="auto"/>
        <w:left w:val="none" w:sz="0" w:space="0" w:color="auto"/>
        <w:bottom w:val="none" w:sz="0" w:space="0" w:color="auto"/>
        <w:right w:val="none" w:sz="0" w:space="0" w:color="auto"/>
      </w:divBdr>
    </w:div>
    <w:div w:id="1426726472">
      <w:marLeft w:val="640"/>
      <w:marRight w:val="0"/>
      <w:marTop w:val="0"/>
      <w:marBottom w:val="0"/>
      <w:divBdr>
        <w:top w:val="none" w:sz="0" w:space="0" w:color="auto"/>
        <w:left w:val="none" w:sz="0" w:space="0" w:color="auto"/>
        <w:bottom w:val="none" w:sz="0" w:space="0" w:color="auto"/>
        <w:right w:val="none" w:sz="0" w:space="0" w:color="auto"/>
      </w:divBdr>
    </w:div>
    <w:div w:id="1443844967">
      <w:marLeft w:val="640"/>
      <w:marRight w:val="0"/>
      <w:marTop w:val="0"/>
      <w:marBottom w:val="0"/>
      <w:divBdr>
        <w:top w:val="none" w:sz="0" w:space="0" w:color="auto"/>
        <w:left w:val="none" w:sz="0" w:space="0" w:color="auto"/>
        <w:bottom w:val="none" w:sz="0" w:space="0" w:color="auto"/>
        <w:right w:val="none" w:sz="0" w:space="0" w:color="auto"/>
      </w:divBdr>
    </w:div>
    <w:div w:id="1454906155">
      <w:marLeft w:val="640"/>
      <w:marRight w:val="0"/>
      <w:marTop w:val="0"/>
      <w:marBottom w:val="0"/>
      <w:divBdr>
        <w:top w:val="none" w:sz="0" w:space="0" w:color="auto"/>
        <w:left w:val="none" w:sz="0" w:space="0" w:color="auto"/>
        <w:bottom w:val="none" w:sz="0" w:space="0" w:color="auto"/>
        <w:right w:val="none" w:sz="0" w:space="0" w:color="auto"/>
      </w:divBdr>
    </w:div>
    <w:div w:id="1463843299">
      <w:marLeft w:val="640"/>
      <w:marRight w:val="0"/>
      <w:marTop w:val="0"/>
      <w:marBottom w:val="0"/>
      <w:divBdr>
        <w:top w:val="none" w:sz="0" w:space="0" w:color="auto"/>
        <w:left w:val="none" w:sz="0" w:space="0" w:color="auto"/>
        <w:bottom w:val="none" w:sz="0" w:space="0" w:color="auto"/>
        <w:right w:val="none" w:sz="0" w:space="0" w:color="auto"/>
      </w:divBdr>
    </w:div>
    <w:div w:id="1471942371">
      <w:marLeft w:val="640"/>
      <w:marRight w:val="0"/>
      <w:marTop w:val="0"/>
      <w:marBottom w:val="0"/>
      <w:divBdr>
        <w:top w:val="none" w:sz="0" w:space="0" w:color="auto"/>
        <w:left w:val="none" w:sz="0" w:space="0" w:color="auto"/>
        <w:bottom w:val="none" w:sz="0" w:space="0" w:color="auto"/>
        <w:right w:val="none" w:sz="0" w:space="0" w:color="auto"/>
      </w:divBdr>
    </w:div>
    <w:div w:id="1476988436">
      <w:marLeft w:val="640"/>
      <w:marRight w:val="0"/>
      <w:marTop w:val="0"/>
      <w:marBottom w:val="0"/>
      <w:divBdr>
        <w:top w:val="none" w:sz="0" w:space="0" w:color="auto"/>
        <w:left w:val="none" w:sz="0" w:space="0" w:color="auto"/>
        <w:bottom w:val="none" w:sz="0" w:space="0" w:color="auto"/>
        <w:right w:val="none" w:sz="0" w:space="0" w:color="auto"/>
      </w:divBdr>
    </w:div>
    <w:div w:id="1499925852">
      <w:marLeft w:val="640"/>
      <w:marRight w:val="0"/>
      <w:marTop w:val="0"/>
      <w:marBottom w:val="0"/>
      <w:divBdr>
        <w:top w:val="none" w:sz="0" w:space="0" w:color="auto"/>
        <w:left w:val="none" w:sz="0" w:space="0" w:color="auto"/>
        <w:bottom w:val="none" w:sz="0" w:space="0" w:color="auto"/>
        <w:right w:val="none" w:sz="0" w:space="0" w:color="auto"/>
      </w:divBdr>
    </w:div>
    <w:div w:id="1509557183">
      <w:marLeft w:val="640"/>
      <w:marRight w:val="0"/>
      <w:marTop w:val="0"/>
      <w:marBottom w:val="0"/>
      <w:divBdr>
        <w:top w:val="none" w:sz="0" w:space="0" w:color="auto"/>
        <w:left w:val="none" w:sz="0" w:space="0" w:color="auto"/>
        <w:bottom w:val="none" w:sz="0" w:space="0" w:color="auto"/>
        <w:right w:val="none" w:sz="0" w:space="0" w:color="auto"/>
      </w:divBdr>
    </w:div>
    <w:div w:id="1510489520">
      <w:marLeft w:val="640"/>
      <w:marRight w:val="0"/>
      <w:marTop w:val="0"/>
      <w:marBottom w:val="0"/>
      <w:divBdr>
        <w:top w:val="none" w:sz="0" w:space="0" w:color="auto"/>
        <w:left w:val="none" w:sz="0" w:space="0" w:color="auto"/>
        <w:bottom w:val="none" w:sz="0" w:space="0" w:color="auto"/>
        <w:right w:val="none" w:sz="0" w:space="0" w:color="auto"/>
      </w:divBdr>
    </w:div>
    <w:div w:id="1510829447">
      <w:marLeft w:val="640"/>
      <w:marRight w:val="0"/>
      <w:marTop w:val="0"/>
      <w:marBottom w:val="0"/>
      <w:divBdr>
        <w:top w:val="none" w:sz="0" w:space="0" w:color="auto"/>
        <w:left w:val="none" w:sz="0" w:space="0" w:color="auto"/>
        <w:bottom w:val="none" w:sz="0" w:space="0" w:color="auto"/>
        <w:right w:val="none" w:sz="0" w:space="0" w:color="auto"/>
      </w:divBdr>
    </w:div>
    <w:div w:id="1512723562">
      <w:marLeft w:val="640"/>
      <w:marRight w:val="0"/>
      <w:marTop w:val="0"/>
      <w:marBottom w:val="0"/>
      <w:divBdr>
        <w:top w:val="none" w:sz="0" w:space="0" w:color="auto"/>
        <w:left w:val="none" w:sz="0" w:space="0" w:color="auto"/>
        <w:bottom w:val="none" w:sz="0" w:space="0" w:color="auto"/>
        <w:right w:val="none" w:sz="0" w:space="0" w:color="auto"/>
      </w:divBdr>
    </w:div>
    <w:div w:id="1513106683">
      <w:marLeft w:val="640"/>
      <w:marRight w:val="0"/>
      <w:marTop w:val="0"/>
      <w:marBottom w:val="0"/>
      <w:divBdr>
        <w:top w:val="none" w:sz="0" w:space="0" w:color="auto"/>
        <w:left w:val="none" w:sz="0" w:space="0" w:color="auto"/>
        <w:bottom w:val="none" w:sz="0" w:space="0" w:color="auto"/>
        <w:right w:val="none" w:sz="0" w:space="0" w:color="auto"/>
      </w:divBdr>
    </w:div>
    <w:div w:id="1515993260">
      <w:marLeft w:val="640"/>
      <w:marRight w:val="0"/>
      <w:marTop w:val="0"/>
      <w:marBottom w:val="0"/>
      <w:divBdr>
        <w:top w:val="none" w:sz="0" w:space="0" w:color="auto"/>
        <w:left w:val="none" w:sz="0" w:space="0" w:color="auto"/>
        <w:bottom w:val="none" w:sz="0" w:space="0" w:color="auto"/>
        <w:right w:val="none" w:sz="0" w:space="0" w:color="auto"/>
      </w:divBdr>
    </w:div>
    <w:div w:id="1519387945">
      <w:marLeft w:val="640"/>
      <w:marRight w:val="0"/>
      <w:marTop w:val="0"/>
      <w:marBottom w:val="0"/>
      <w:divBdr>
        <w:top w:val="none" w:sz="0" w:space="0" w:color="auto"/>
        <w:left w:val="none" w:sz="0" w:space="0" w:color="auto"/>
        <w:bottom w:val="none" w:sz="0" w:space="0" w:color="auto"/>
        <w:right w:val="none" w:sz="0" w:space="0" w:color="auto"/>
      </w:divBdr>
    </w:div>
    <w:div w:id="1520586549">
      <w:marLeft w:val="640"/>
      <w:marRight w:val="0"/>
      <w:marTop w:val="0"/>
      <w:marBottom w:val="0"/>
      <w:divBdr>
        <w:top w:val="none" w:sz="0" w:space="0" w:color="auto"/>
        <w:left w:val="none" w:sz="0" w:space="0" w:color="auto"/>
        <w:bottom w:val="none" w:sz="0" w:space="0" w:color="auto"/>
        <w:right w:val="none" w:sz="0" w:space="0" w:color="auto"/>
      </w:divBdr>
    </w:div>
    <w:div w:id="1524245078">
      <w:marLeft w:val="640"/>
      <w:marRight w:val="0"/>
      <w:marTop w:val="0"/>
      <w:marBottom w:val="0"/>
      <w:divBdr>
        <w:top w:val="none" w:sz="0" w:space="0" w:color="auto"/>
        <w:left w:val="none" w:sz="0" w:space="0" w:color="auto"/>
        <w:bottom w:val="none" w:sz="0" w:space="0" w:color="auto"/>
        <w:right w:val="none" w:sz="0" w:space="0" w:color="auto"/>
      </w:divBdr>
    </w:div>
    <w:div w:id="1525053284">
      <w:marLeft w:val="640"/>
      <w:marRight w:val="0"/>
      <w:marTop w:val="0"/>
      <w:marBottom w:val="0"/>
      <w:divBdr>
        <w:top w:val="none" w:sz="0" w:space="0" w:color="auto"/>
        <w:left w:val="none" w:sz="0" w:space="0" w:color="auto"/>
        <w:bottom w:val="none" w:sz="0" w:space="0" w:color="auto"/>
        <w:right w:val="none" w:sz="0" w:space="0" w:color="auto"/>
      </w:divBdr>
    </w:div>
    <w:div w:id="1526599478">
      <w:marLeft w:val="640"/>
      <w:marRight w:val="0"/>
      <w:marTop w:val="0"/>
      <w:marBottom w:val="0"/>
      <w:divBdr>
        <w:top w:val="none" w:sz="0" w:space="0" w:color="auto"/>
        <w:left w:val="none" w:sz="0" w:space="0" w:color="auto"/>
        <w:bottom w:val="none" w:sz="0" w:space="0" w:color="auto"/>
        <w:right w:val="none" w:sz="0" w:space="0" w:color="auto"/>
      </w:divBdr>
    </w:div>
    <w:div w:id="1543905251">
      <w:marLeft w:val="640"/>
      <w:marRight w:val="0"/>
      <w:marTop w:val="0"/>
      <w:marBottom w:val="0"/>
      <w:divBdr>
        <w:top w:val="none" w:sz="0" w:space="0" w:color="auto"/>
        <w:left w:val="none" w:sz="0" w:space="0" w:color="auto"/>
        <w:bottom w:val="none" w:sz="0" w:space="0" w:color="auto"/>
        <w:right w:val="none" w:sz="0" w:space="0" w:color="auto"/>
      </w:divBdr>
    </w:div>
    <w:div w:id="1547529253">
      <w:marLeft w:val="640"/>
      <w:marRight w:val="0"/>
      <w:marTop w:val="0"/>
      <w:marBottom w:val="0"/>
      <w:divBdr>
        <w:top w:val="none" w:sz="0" w:space="0" w:color="auto"/>
        <w:left w:val="none" w:sz="0" w:space="0" w:color="auto"/>
        <w:bottom w:val="none" w:sz="0" w:space="0" w:color="auto"/>
        <w:right w:val="none" w:sz="0" w:space="0" w:color="auto"/>
      </w:divBdr>
    </w:div>
    <w:div w:id="1567061179">
      <w:marLeft w:val="640"/>
      <w:marRight w:val="0"/>
      <w:marTop w:val="0"/>
      <w:marBottom w:val="0"/>
      <w:divBdr>
        <w:top w:val="none" w:sz="0" w:space="0" w:color="auto"/>
        <w:left w:val="none" w:sz="0" w:space="0" w:color="auto"/>
        <w:bottom w:val="none" w:sz="0" w:space="0" w:color="auto"/>
        <w:right w:val="none" w:sz="0" w:space="0" w:color="auto"/>
      </w:divBdr>
    </w:div>
    <w:div w:id="1571228447">
      <w:marLeft w:val="640"/>
      <w:marRight w:val="0"/>
      <w:marTop w:val="0"/>
      <w:marBottom w:val="0"/>
      <w:divBdr>
        <w:top w:val="none" w:sz="0" w:space="0" w:color="auto"/>
        <w:left w:val="none" w:sz="0" w:space="0" w:color="auto"/>
        <w:bottom w:val="none" w:sz="0" w:space="0" w:color="auto"/>
        <w:right w:val="none" w:sz="0" w:space="0" w:color="auto"/>
      </w:divBdr>
    </w:div>
    <w:div w:id="1579824599">
      <w:marLeft w:val="640"/>
      <w:marRight w:val="0"/>
      <w:marTop w:val="0"/>
      <w:marBottom w:val="0"/>
      <w:divBdr>
        <w:top w:val="none" w:sz="0" w:space="0" w:color="auto"/>
        <w:left w:val="none" w:sz="0" w:space="0" w:color="auto"/>
        <w:bottom w:val="none" w:sz="0" w:space="0" w:color="auto"/>
        <w:right w:val="none" w:sz="0" w:space="0" w:color="auto"/>
      </w:divBdr>
    </w:div>
    <w:div w:id="1582711072">
      <w:marLeft w:val="640"/>
      <w:marRight w:val="0"/>
      <w:marTop w:val="0"/>
      <w:marBottom w:val="0"/>
      <w:divBdr>
        <w:top w:val="none" w:sz="0" w:space="0" w:color="auto"/>
        <w:left w:val="none" w:sz="0" w:space="0" w:color="auto"/>
        <w:bottom w:val="none" w:sz="0" w:space="0" w:color="auto"/>
        <w:right w:val="none" w:sz="0" w:space="0" w:color="auto"/>
      </w:divBdr>
    </w:div>
    <w:div w:id="1582983527">
      <w:marLeft w:val="640"/>
      <w:marRight w:val="0"/>
      <w:marTop w:val="0"/>
      <w:marBottom w:val="0"/>
      <w:divBdr>
        <w:top w:val="none" w:sz="0" w:space="0" w:color="auto"/>
        <w:left w:val="none" w:sz="0" w:space="0" w:color="auto"/>
        <w:bottom w:val="none" w:sz="0" w:space="0" w:color="auto"/>
        <w:right w:val="none" w:sz="0" w:space="0" w:color="auto"/>
      </w:divBdr>
    </w:div>
    <w:div w:id="1587108849">
      <w:marLeft w:val="640"/>
      <w:marRight w:val="0"/>
      <w:marTop w:val="0"/>
      <w:marBottom w:val="0"/>
      <w:divBdr>
        <w:top w:val="none" w:sz="0" w:space="0" w:color="auto"/>
        <w:left w:val="none" w:sz="0" w:space="0" w:color="auto"/>
        <w:bottom w:val="none" w:sz="0" w:space="0" w:color="auto"/>
        <w:right w:val="none" w:sz="0" w:space="0" w:color="auto"/>
      </w:divBdr>
    </w:div>
    <w:div w:id="1588810004">
      <w:marLeft w:val="640"/>
      <w:marRight w:val="0"/>
      <w:marTop w:val="0"/>
      <w:marBottom w:val="0"/>
      <w:divBdr>
        <w:top w:val="none" w:sz="0" w:space="0" w:color="auto"/>
        <w:left w:val="none" w:sz="0" w:space="0" w:color="auto"/>
        <w:bottom w:val="none" w:sz="0" w:space="0" w:color="auto"/>
        <w:right w:val="none" w:sz="0" w:space="0" w:color="auto"/>
      </w:divBdr>
    </w:div>
    <w:div w:id="1590698739">
      <w:marLeft w:val="640"/>
      <w:marRight w:val="0"/>
      <w:marTop w:val="0"/>
      <w:marBottom w:val="0"/>
      <w:divBdr>
        <w:top w:val="none" w:sz="0" w:space="0" w:color="auto"/>
        <w:left w:val="none" w:sz="0" w:space="0" w:color="auto"/>
        <w:bottom w:val="none" w:sz="0" w:space="0" w:color="auto"/>
        <w:right w:val="none" w:sz="0" w:space="0" w:color="auto"/>
      </w:divBdr>
    </w:div>
    <w:div w:id="1591238430">
      <w:marLeft w:val="640"/>
      <w:marRight w:val="0"/>
      <w:marTop w:val="0"/>
      <w:marBottom w:val="0"/>
      <w:divBdr>
        <w:top w:val="none" w:sz="0" w:space="0" w:color="auto"/>
        <w:left w:val="none" w:sz="0" w:space="0" w:color="auto"/>
        <w:bottom w:val="none" w:sz="0" w:space="0" w:color="auto"/>
        <w:right w:val="none" w:sz="0" w:space="0" w:color="auto"/>
      </w:divBdr>
    </w:div>
    <w:div w:id="1596087949">
      <w:marLeft w:val="640"/>
      <w:marRight w:val="0"/>
      <w:marTop w:val="0"/>
      <w:marBottom w:val="0"/>
      <w:divBdr>
        <w:top w:val="none" w:sz="0" w:space="0" w:color="auto"/>
        <w:left w:val="none" w:sz="0" w:space="0" w:color="auto"/>
        <w:bottom w:val="none" w:sz="0" w:space="0" w:color="auto"/>
        <w:right w:val="none" w:sz="0" w:space="0" w:color="auto"/>
      </w:divBdr>
    </w:div>
    <w:div w:id="1615480962">
      <w:marLeft w:val="640"/>
      <w:marRight w:val="0"/>
      <w:marTop w:val="0"/>
      <w:marBottom w:val="0"/>
      <w:divBdr>
        <w:top w:val="none" w:sz="0" w:space="0" w:color="auto"/>
        <w:left w:val="none" w:sz="0" w:space="0" w:color="auto"/>
        <w:bottom w:val="none" w:sz="0" w:space="0" w:color="auto"/>
        <w:right w:val="none" w:sz="0" w:space="0" w:color="auto"/>
      </w:divBdr>
    </w:div>
    <w:div w:id="1615790772">
      <w:marLeft w:val="640"/>
      <w:marRight w:val="0"/>
      <w:marTop w:val="0"/>
      <w:marBottom w:val="0"/>
      <w:divBdr>
        <w:top w:val="none" w:sz="0" w:space="0" w:color="auto"/>
        <w:left w:val="none" w:sz="0" w:space="0" w:color="auto"/>
        <w:bottom w:val="none" w:sz="0" w:space="0" w:color="auto"/>
        <w:right w:val="none" w:sz="0" w:space="0" w:color="auto"/>
      </w:divBdr>
    </w:div>
    <w:div w:id="1643803114">
      <w:marLeft w:val="640"/>
      <w:marRight w:val="0"/>
      <w:marTop w:val="0"/>
      <w:marBottom w:val="0"/>
      <w:divBdr>
        <w:top w:val="none" w:sz="0" w:space="0" w:color="auto"/>
        <w:left w:val="none" w:sz="0" w:space="0" w:color="auto"/>
        <w:bottom w:val="none" w:sz="0" w:space="0" w:color="auto"/>
        <w:right w:val="none" w:sz="0" w:space="0" w:color="auto"/>
      </w:divBdr>
    </w:div>
    <w:div w:id="1645427097">
      <w:marLeft w:val="640"/>
      <w:marRight w:val="0"/>
      <w:marTop w:val="0"/>
      <w:marBottom w:val="0"/>
      <w:divBdr>
        <w:top w:val="none" w:sz="0" w:space="0" w:color="auto"/>
        <w:left w:val="none" w:sz="0" w:space="0" w:color="auto"/>
        <w:bottom w:val="none" w:sz="0" w:space="0" w:color="auto"/>
        <w:right w:val="none" w:sz="0" w:space="0" w:color="auto"/>
      </w:divBdr>
    </w:div>
    <w:div w:id="1648780613">
      <w:marLeft w:val="640"/>
      <w:marRight w:val="0"/>
      <w:marTop w:val="0"/>
      <w:marBottom w:val="0"/>
      <w:divBdr>
        <w:top w:val="none" w:sz="0" w:space="0" w:color="auto"/>
        <w:left w:val="none" w:sz="0" w:space="0" w:color="auto"/>
        <w:bottom w:val="none" w:sz="0" w:space="0" w:color="auto"/>
        <w:right w:val="none" w:sz="0" w:space="0" w:color="auto"/>
      </w:divBdr>
    </w:div>
    <w:div w:id="1667633244">
      <w:marLeft w:val="640"/>
      <w:marRight w:val="0"/>
      <w:marTop w:val="0"/>
      <w:marBottom w:val="0"/>
      <w:divBdr>
        <w:top w:val="none" w:sz="0" w:space="0" w:color="auto"/>
        <w:left w:val="none" w:sz="0" w:space="0" w:color="auto"/>
        <w:bottom w:val="none" w:sz="0" w:space="0" w:color="auto"/>
        <w:right w:val="none" w:sz="0" w:space="0" w:color="auto"/>
      </w:divBdr>
    </w:div>
    <w:div w:id="1670719706">
      <w:marLeft w:val="640"/>
      <w:marRight w:val="0"/>
      <w:marTop w:val="0"/>
      <w:marBottom w:val="0"/>
      <w:divBdr>
        <w:top w:val="none" w:sz="0" w:space="0" w:color="auto"/>
        <w:left w:val="none" w:sz="0" w:space="0" w:color="auto"/>
        <w:bottom w:val="none" w:sz="0" w:space="0" w:color="auto"/>
        <w:right w:val="none" w:sz="0" w:space="0" w:color="auto"/>
      </w:divBdr>
    </w:div>
    <w:div w:id="1684934827">
      <w:marLeft w:val="640"/>
      <w:marRight w:val="0"/>
      <w:marTop w:val="0"/>
      <w:marBottom w:val="0"/>
      <w:divBdr>
        <w:top w:val="none" w:sz="0" w:space="0" w:color="auto"/>
        <w:left w:val="none" w:sz="0" w:space="0" w:color="auto"/>
        <w:bottom w:val="none" w:sz="0" w:space="0" w:color="auto"/>
        <w:right w:val="none" w:sz="0" w:space="0" w:color="auto"/>
      </w:divBdr>
    </w:div>
    <w:div w:id="1685981520">
      <w:marLeft w:val="640"/>
      <w:marRight w:val="0"/>
      <w:marTop w:val="0"/>
      <w:marBottom w:val="0"/>
      <w:divBdr>
        <w:top w:val="none" w:sz="0" w:space="0" w:color="auto"/>
        <w:left w:val="none" w:sz="0" w:space="0" w:color="auto"/>
        <w:bottom w:val="none" w:sz="0" w:space="0" w:color="auto"/>
        <w:right w:val="none" w:sz="0" w:space="0" w:color="auto"/>
      </w:divBdr>
    </w:div>
    <w:div w:id="1688019011">
      <w:marLeft w:val="640"/>
      <w:marRight w:val="0"/>
      <w:marTop w:val="0"/>
      <w:marBottom w:val="0"/>
      <w:divBdr>
        <w:top w:val="none" w:sz="0" w:space="0" w:color="auto"/>
        <w:left w:val="none" w:sz="0" w:space="0" w:color="auto"/>
        <w:bottom w:val="none" w:sz="0" w:space="0" w:color="auto"/>
        <w:right w:val="none" w:sz="0" w:space="0" w:color="auto"/>
      </w:divBdr>
    </w:div>
    <w:div w:id="1688366237">
      <w:marLeft w:val="640"/>
      <w:marRight w:val="0"/>
      <w:marTop w:val="0"/>
      <w:marBottom w:val="0"/>
      <w:divBdr>
        <w:top w:val="none" w:sz="0" w:space="0" w:color="auto"/>
        <w:left w:val="none" w:sz="0" w:space="0" w:color="auto"/>
        <w:bottom w:val="none" w:sz="0" w:space="0" w:color="auto"/>
        <w:right w:val="none" w:sz="0" w:space="0" w:color="auto"/>
      </w:divBdr>
    </w:div>
    <w:div w:id="1695615383">
      <w:marLeft w:val="640"/>
      <w:marRight w:val="0"/>
      <w:marTop w:val="0"/>
      <w:marBottom w:val="0"/>
      <w:divBdr>
        <w:top w:val="none" w:sz="0" w:space="0" w:color="auto"/>
        <w:left w:val="none" w:sz="0" w:space="0" w:color="auto"/>
        <w:bottom w:val="none" w:sz="0" w:space="0" w:color="auto"/>
        <w:right w:val="none" w:sz="0" w:space="0" w:color="auto"/>
      </w:divBdr>
    </w:div>
    <w:div w:id="1700623809">
      <w:marLeft w:val="640"/>
      <w:marRight w:val="0"/>
      <w:marTop w:val="0"/>
      <w:marBottom w:val="0"/>
      <w:divBdr>
        <w:top w:val="none" w:sz="0" w:space="0" w:color="auto"/>
        <w:left w:val="none" w:sz="0" w:space="0" w:color="auto"/>
        <w:bottom w:val="none" w:sz="0" w:space="0" w:color="auto"/>
        <w:right w:val="none" w:sz="0" w:space="0" w:color="auto"/>
      </w:divBdr>
    </w:div>
    <w:div w:id="1708725692">
      <w:marLeft w:val="640"/>
      <w:marRight w:val="0"/>
      <w:marTop w:val="0"/>
      <w:marBottom w:val="0"/>
      <w:divBdr>
        <w:top w:val="none" w:sz="0" w:space="0" w:color="auto"/>
        <w:left w:val="none" w:sz="0" w:space="0" w:color="auto"/>
        <w:bottom w:val="none" w:sz="0" w:space="0" w:color="auto"/>
        <w:right w:val="none" w:sz="0" w:space="0" w:color="auto"/>
      </w:divBdr>
    </w:div>
    <w:div w:id="1725060796">
      <w:marLeft w:val="640"/>
      <w:marRight w:val="0"/>
      <w:marTop w:val="0"/>
      <w:marBottom w:val="0"/>
      <w:divBdr>
        <w:top w:val="none" w:sz="0" w:space="0" w:color="auto"/>
        <w:left w:val="none" w:sz="0" w:space="0" w:color="auto"/>
        <w:bottom w:val="none" w:sz="0" w:space="0" w:color="auto"/>
        <w:right w:val="none" w:sz="0" w:space="0" w:color="auto"/>
      </w:divBdr>
    </w:div>
    <w:div w:id="1735741073">
      <w:marLeft w:val="640"/>
      <w:marRight w:val="0"/>
      <w:marTop w:val="0"/>
      <w:marBottom w:val="0"/>
      <w:divBdr>
        <w:top w:val="none" w:sz="0" w:space="0" w:color="auto"/>
        <w:left w:val="none" w:sz="0" w:space="0" w:color="auto"/>
        <w:bottom w:val="none" w:sz="0" w:space="0" w:color="auto"/>
        <w:right w:val="none" w:sz="0" w:space="0" w:color="auto"/>
      </w:divBdr>
    </w:div>
    <w:div w:id="1738212567">
      <w:marLeft w:val="640"/>
      <w:marRight w:val="0"/>
      <w:marTop w:val="0"/>
      <w:marBottom w:val="0"/>
      <w:divBdr>
        <w:top w:val="none" w:sz="0" w:space="0" w:color="auto"/>
        <w:left w:val="none" w:sz="0" w:space="0" w:color="auto"/>
        <w:bottom w:val="none" w:sz="0" w:space="0" w:color="auto"/>
        <w:right w:val="none" w:sz="0" w:space="0" w:color="auto"/>
      </w:divBdr>
    </w:div>
    <w:div w:id="1744134230">
      <w:marLeft w:val="640"/>
      <w:marRight w:val="0"/>
      <w:marTop w:val="0"/>
      <w:marBottom w:val="0"/>
      <w:divBdr>
        <w:top w:val="none" w:sz="0" w:space="0" w:color="auto"/>
        <w:left w:val="none" w:sz="0" w:space="0" w:color="auto"/>
        <w:bottom w:val="none" w:sz="0" w:space="0" w:color="auto"/>
        <w:right w:val="none" w:sz="0" w:space="0" w:color="auto"/>
      </w:divBdr>
    </w:div>
    <w:div w:id="1745373057">
      <w:marLeft w:val="640"/>
      <w:marRight w:val="0"/>
      <w:marTop w:val="0"/>
      <w:marBottom w:val="0"/>
      <w:divBdr>
        <w:top w:val="none" w:sz="0" w:space="0" w:color="auto"/>
        <w:left w:val="none" w:sz="0" w:space="0" w:color="auto"/>
        <w:bottom w:val="none" w:sz="0" w:space="0" w:color="auto"/>
        <w:right w:val="none" w:sz="0" w:space="0" w:color="auto"/>
      </w:divBdr>
    </w:div>
    <w:div w:id="1747072679">
      <w:marLeft w:val="640"/>
      <w:marRight w:val="0"/>
      <w:marTop w:val="0"/>
      <w:marBottom w:val="0"/>
      <w:divBdr>
        <w:top w:val="none" w:sz="0" w:space="0" w:color="auto"/>
        <w:left w:val="none" w:sz="0" w:space="0" w:color="auto"/>
        <w:bottom w:val="none" w:sz="0" w:space="0" w:color="auto"/>
        <w:right w:val="none" w:sz="0" w:space="0" w:color="auto"/>
      </w:divBdr>
    </w:div>
    <w:div w:id="1752699456">
      <w:marLeft w:val="640"/>
      <w:marRight w:val="0"/>
      <w:marTop w:val="0"/>
      <w:marBottom w:val="0"/>
      <w:divBdr>
        <w:top w:val="none" w:sz="0" w:space="0" w:color="auto"/>
        <w:left w:val="none" w:sz="0" w:space="0" w:color="auto"/>
        <w:bottom w:val="none" w:sz="0" w:space="0" w:color="auto"/>
        <w:right w:val="none" w:sz="0" w:space="0" w:color="auto"/>
      </w:divBdr>
    </w:div>
    <w:div w:id="1755778225">
      <w:marLeft w:val="640"/>
      <w:marRight w:val="0"/>
      <w:marTop w:val="0"/>
      <w:marBottom w:val="0"/>
      <w:divBdr>
        <w:top w:val="none" w:sz="0" w:space="0" w:color="auto"/>
        <w:left w:val="none" w:sz="0" w:space="0" w:color="auto"/>
        <w:bottom w:val="none" w:sz="0" w:space="0" w:color="auto"/>
        <w:right w:val="none" w:sz="0" w:space="0" w:color="auto"/>
      </w:divBdr>
    </w:div>
    <w:div w:id="1767575267">
      <w:marLeft w:val="640"/>
      <w:marRight w:val="0"/>
      <w:marTop w:val="0"/>
      <w:marBottom w:val="0"/>
      <w:divBdr>
        <w:top w:val="none" w:sz="0" w:space="0" w:color="auto"/>
        <w:left w:val="none" w:sz="0" w:space="0" w:color="auto"/>
        <w:bottom w:val="none" w:sz="0" w:space="0" w:color="auto"/>
        <w:right w:val="none" w:sz="0" w:space="0" w:color="auto"/>
      </w:divBdr>
    </w:div>
    <w:div w:id="1772774815">
      <w:marLeft w:val="640"/>
      <w:marRight w:val="0"/>
      <w:marTop w:val="0"/>
      <w:marBottom w:val="0"/>
      <w:divBdr>
        <w:top w:val="none" w:sz="0" w:space="0" w:color="auto"/>
        <w:left w:val="none" w:sz="0" w:space="0" w:color="auto"/>
        <w:bottom w:val="none" w:sz="0" w:space="0" w:color="auto"/>
        <w:right w:val="none" w:sz="0" w:space="0" w:color="auto"/>
      </w:divBdr>
    </w:div>
    <w:div w:id="1774665896">
      <w:marLeft w:val="640"/>
      <w:marRight w:val="0"/>
      <w:marTop w:val="0"/>
      <w:marBottom w:val="0"/>
      <w:divBdr>
        <w:top w:val="none" w:sz="0" w:space="0" w:color="auto"/>
        <w:left w:val="none" w:sz="0" w:space="0" w:color="auto"/>
        <w:bottom w:val="none" w:sz="0" w:space="0" w:color="auto"/>
        <w:right w:val="none" w:sz="0" w:space="0" w:color="auto"/>
      </w:divBdr>
    </w:div>
    <w:div w:id="1776751442">
      <w:marLeft w:val="640"/>
      <w:marRight w:val="0"/>
      <w:marTop w:val="0"/>
      <w:marBottom w:val="0"/>
      <w:divBdr>
        <w:top w:val="none" w:sz="0" w:space="0" w:color="auto"/>
        <w:left w:val="none" w:sz="0" w:space="0" w:color="auto"/>
        <w:bottom w:val="none" w:sz="0" w:space="0" w:color="auto"/>
        <w:right w:val="none" w:sz="0" w:space="0" w:color="auto"/>
      </w:divBdr>
    </w:div>
    <w:div w:id="1784493361">
      <w:marLeft w:val="640"/>
      <w:marRight w:val="0"/>
      <w:marTop w:val="0"/>
      <w:marBottom w:val="0"/>
      <w:divBdr>
        <w:top w:val="none" w:sz="0" w:space="0" w:color="auto"/>
        <w:left w:val="none" w:sz="0" w:space="0" w:color="auto"/>
        <w:bottom w:val="none" w:sz="0" w:space="0" w:color="auto"/>
        <w:right w:val="none" w:sz="0" w:space="0" w:color="auto"/>
      </w:divBdr>
    </w:div>
    <w:div w:id="1805345090">
      <w:marLeft w:val="640"/>
      <w:marRight w:val="0"/>
      <w:marTop w:val="0"/>
      <w:marBottom w:val="0"/>
      <w:divBdr>
        <w:top w:val="none" w:sz="0" w:space="0" w:color="auto"/>
        <w:left w:val="none" w:sz="0" w:space="0" w:color="auto"/>
        <w:bottom w:val="none" w:sz="0" w:space="0" w:color="auto"/>
        <w:right w:val="none" w:sz="0" w:space="0" w:color="auto"/>
      </w:divBdr>
    </w:div>
    <w:div w:id="1822502208">
      <w:marLeft w:val="640"/>
      <w:marRight w:val="0"/>
      <w:marTop w:val="0"/>
      <w:marBottom w:val="0"/>
      <w:divBdr>
        <w:top w:val="none" w:sz="0" w:space="0" w:color="auto"/>
        <w:left w:val="none" w:sz="0" w:space="0" w:color="auto"/>
        <w:bottom w:val="none" w:sz="0" w:space="0" w:color="auto"/>
        <w:right w:val="none" w:sz="0" w:space="0" w:color="auto"/>
      </w:divBdr>
    </w:div>
    <w:div w:id="1825201783">
      <w:marLeft w:val="640"/>
      <w:marRight w:val="0"/>
      <w:marTop w:val="0"/>
      <w:marBottom w:val="0"/>
      <w:divBdr>
        <w:top w:val="none" w:sz="0" w:space="0" w:color="auto"/>
        <w:left w:val="none" w:sz="0" w:space="0" w:color="auto"/>
        <w:bottom w:val="none" w:sz="0" w:space="0" w:color="auto"/>
        <w:right w:val="none" w:sz="0" w:space="0" w:color="auto"/>
      </w:divBdr>
    </w:div>
    <w:div w:id="1830056063">
      <w:marLeft w:val="640"/>
      <w:marRight w:val="0"/>
      <w:marTop w:val="0"/>
      <w:marBottom w:val="0"/>
      <w:divBdr>
        <w:top w:val="none" w:sz="0" w:space="0" w:color="auto"/>
        <w:left w:val="none" w:sz="0" w:space="0" w:color="auto"/>
        <w:bottom w:val="none" w:sz="0" w:space="0" w:color="auto"/>
        <w:right w:val="none" w:sz="0" w:space="0" w:color="auto"/>
      </w:divBdr>
    </w:div>
    <w:div w:id="1833176351">
      <w:marLeft w:val="640"/>
      <w:marRight w:val="0"/>
      <w:marTop w:val="0"/>
      <w:marBottom w:val="0"/>
      <w:divBdr>
        <w:top w:val="none" w:sz="0" w:space="0" w:color="auto"/>
        <w:left w:val="none" w:sz="0" w:space="0" w:color="auto"/>
        <w:bottom w:val="none" w:sz="0" w:space="0" w:color="auto"/>
        <w:right w:val="none" w:sz="0" w:space="0" w:color="auto"/>
      </w:divBdr>
    </w:div>
    <w:div w:id="1847135709">
      <w:marLeft w:val="640"/>
      <w:marRight w:val="0"/>
      <w:marTop w:val="0"/>
      <w:marBottom w:val="0"/>
      <w:divBdr>
        <w:top w:val="none" w:sz="0" w:space="0" w:color="auto"/>
        <w:left w:val="none" w:sz="0" w:space="0" w:color="auto"/>
        <w:bottom w:val="none" w:sz="0" w:space="0" w:color="auto"/>
        <w:right w:val="none" w:sz="0" w:space="0" w:color="auto"/>
      </w:divBdr>
    </w:div>
    <w:div w:id="1847210162">
      <w:marLeft w:val="640"/>
      <w:marRight w:val="0"/>
      <w:marTop w:val="0"/>
      <w:marBottom w:val="0"/>
      <w:divBdr>
        <w:top w:val="none" w:sz="0" w:space="0" w:color="auto"/>
        <w:left w:val="none" w:sz="0" w:space="0" w:color="auto"/>
        <w:bottom w:val="none" w:sz="0" w:space="0" w:color="auto"/>
        <w:right w:val="none" w:sz="0" w:space="0" w:color="auto"/>
      </w:divBdr>
    </w:div>
    <w:div w:id="1852790640">
      <w:marLeft w:val="640"/>
      <w:marRight w:val="0"/>
      <w:marTop w:val="0"/>
      <w:marBottom w:val="0"/>
      <w:divBdr>
        <w:top w:val="none" w:sz="0" w:space="0" w:color="auto"/>
        <w:left w:val="none" w:sz="0" w:space="0" w:color="auto"/>
        <w:bottom w:val="none" w:sz="0" w:space="0" w:color="auto"/>
        <w:right w:val="none" w:sz="0" w:space="0" w:color="auto"/>
      </w:divBdr>
    </w:div>
    <w:div w:id="1857841681">
      <w:marLeft w:val="640"/>
      <w:marRight w:val="0"/>
      <w:marTop w:val="0"/>
      <w:marBottom w:val="0"/>
      <w:divBdr>
        <w:top w:val="none" w:sz="0" w:space="0" w:color="auto"/>
        <w:left w:val="none" w:sz="0" w:space="0" w:color="auto"/>
        <w:bottom w:val="none" w:sz="0" w:space="0" w:color="auto"/>
        <w:right w:val="none" w:sz="0" w:space="0" w:color="auto"/>
      </w:divBdr>
    </w:div>
    <w:div w:id="1858614240">
      <w:marLeft w:val="640"/>
      <w:marRight w:val="0"/>
      <w:marTop w:val="0"/>
      <w:marBottom w:val="0"/>
      <w:divBdr>
        <w:top w:val="none" w:sz="0" w:space="0" w:color="auto"/>
        <w:left w:val="none" w:sz="0" w:space="0" w:color="auto"/>
        <w:bottom w:val="none" w:sz="0" w:space="0" w:color="auto"/>
        <w:right w:val="none" w:sz="0" w:space="0" w:color="auto"/>
      </w:divBdr>
    </w:div>
    <w:div w:id="1861503980">
      <w:marLeft w:val="640"/>
      <w:marRight w:val="0"/>
      <w:marTop w:val="0"/>
      <w:marBottom w:val="0"/>
      <w:divBdr>
        <w:top w:val="none" w:sz="0" w:space="0" w:color="auto"/>
        <w:left w:val="none" w:sz="0" w:space="0" w:color="auto"/>
        <w:bottom w:val="none" w:sz="0" w:space="0" w:color="auto"/>
        <w:right w:val="none" w:sz="0" w:space="0" w:color="auto"/>
      </w:divBdr>
    </w:div>
    <w:div w:id="1876310930">
      <w:marLeft w:val="640"/>
      <w:marRight w:val="0"/>
      <w:marTop w:val="0"/>
      <w:marBottom w:val="0"/>
      <w:divBdr>
        <w:top w:val="none" w:sz="0" w:space="0" w:color="auto"/>
        <w:left w:val="none" w:sz="0" w:space="0" w:color="auto"/>
        <w:bottom w:val="none" w:sz="0" w:space="0" w:color="auto"/>
        <w:right w:val="none" w:sz="0" w:space="0" w:color="auto"/>
      </w:divBdr>
    </w:div>
    <w:div w:id="1890266987">
      <w:marLeft w:val="640"/>
      <w:marRight w:val="0"/>
      <w:marTop w:val="0"/>
      <w:marBottom w:val="0"/>
      <w:divBdr>
        <w:top w:val="none" w:sz="0" w:space="0" w:color="auto"/>
        <w:left w:val="none" w:sz="0" w:space="0" w:color="auto"/>
        <w:bottom w:val="none" w:sz="0" w:space="0" w:color="auto"/>
        <w:right w:val="none" w:sz="0" w:space="0" w:color="auto"/>
      </w:divBdr>
    </w:div>
    <w:div w:id="1896548323">
      <w:marLeft w:val="640"/>
      <w:marRight w:val="0"/>
      <w:marTop w:val="0"/>
      <w:marBottom w:val="0"/>
      <w:divBdr>
        <w:top w:val="none" w:sz="0" w:space="0" w:color="auto"/>
        <w:left w:val="none" w:sz="0" w:space="0" w:color="auto"/>
        <w:bottom w:val="none" w:sz="0" w:space="0" w:color="auto"/>
        <w:right w:val="none" w:sz="0" w:space="0" w:color="auto"/>
      </w:divBdr>
    </w:div>
    <w:div w:id="1908566142">
      <w:marLeft w:val="640"/>
      <w:marRight w:val="0"/>
      <w:marTop w:val="0"/>
      <w:marBottom w:val="0"/>
      <w:divBdr>
        <w:top w:val="none" w:sz="0" w:space="0" w:color="auto"/>
        <w:left w:val="none" w:sz="0" w:space="0" w:color="auto"/>
        <w:bottom w:val="none" w:sz="0" w:space="0" w:color="auto"/>
        <w:right w:val="none" w:sz="0" w:space="0" w:color="auto"/>
      </w:divBdr>
    </w:div>
    <w:div w:id="1926573348">
      <w:marLeft w:val="640"/>
      <w:marRight w:val="0"/>
      <w:marTop w:val="0"/>
      <w:marBottom w:val="0"/>
      <w:divBdr>
        <w:top w:val="none" w:sz="0" w:space="0" w:color="auto"/>
        <w:left w:val="none" w:sz="0" w:space="0" w:color="auto"/>
        <w:bottom w:val="none" w:sz="0" w:space="0" w:color="auto"/>
        <w:right w:val="none" w:sz="0" w:space="0" w:color="auto"/>
      </w:divBdr>
    </w:div>
    <w:div w:id="1931039575">
      <w:marLeft w:val="640"/>
      <w:marRight w:val="0"/>
      <w:marTop w:val="0"/>
      <w:marBottom w:val="0"/>
      <w:divBdr>
        <w:top w:val="none" w:sz="0" w:space="0" w:color="auto"/>
        <w:left w:val="none" w:sz="0" w:space="0" w:color="auto"/>
        <w:bottom w:val="none" w:sz="0" w:space="0" w:color="auto"/>
        <w:right w:val="none" w:sz="0" w:space="0" w:color="auto"/>
      </w:divBdr>
    </w:div>
    <w:div w:id="1942108067">
      <w:marLeft w:val="640"/>
      <w:marRight w:val="0"/>
      <w:marTop w:val="0"/>
      <w:marBottom w:val="0"/>
      <w:divBdr>
        <w:top w:val="none" w:sz="0" w:space="0" w:color="auto"/>
        <w:left w:val="none" w:sz="0" w:space="0" w:color="auto"/>
        <w:bottom w:val="none" w:sz="0" w:space="0" w:color="auto"/>
        <w:right w:val="none" w:sz="0" w:space="0" w:color="auto"/>
      </w:divBdr>
    </w:div>
    <w:div w:id="1945914138">
      <w:marLeft w:val="640"/>
      <w:marRight w:val="0"/>
      <w:marTop w:val="0"/>
      <w:marBottom w:val="0"/>
      <w:divBdr>
        <w:top w:val="none" w:sz="0" w:space="0" w:color="auto"/>
        <w:left w:val="none" w:sz="0" w:space="0" w:color="auto"/>
        <w:bottom w:val="none" w:sz="0" w:space="0" w:color="auto"/>
        <w:right w:val="none" w:sz="0" w:space="0" w:color="auto"/>
      </w:divBdr>
    </w:div>
    <w:div w:id="1952743117">
      <w:marLeft w:val="640"/>
      <w:marRight w:val="0"/>
      <w:marTop w:val="0"/>
      <w:marBottom w:val="0"/>
      <w:divBdr>
        <w:top w:val="none" w:sz="0" w:space="0" w:color="auto"/>
        <w:left w:val="none" w:sz="0" w:space="0" w:color="auto"/>
        <w:bottom w:val="none" w:sz="0" w:space="0" w:color="auto"/>
        <w:right w:val="none" w:sz="0" w:space="0" w:color="auto"/>
      </w:divBdr>
    </w:div>
    <w:div w:id="1955823411">
      <w:marLeft w:val="640"/>
      <w:marRight w:val="0"/>
      <w:marTop w:val="0"/>
      <w:marBottom w:val="0"/>
      <w:divBdr>
        <w:top w:val="none" w:sz="0" w:space="0" w:color="auto"/>
        <w:left w:val="none" w:sz="0" w:space="0" w:color="auto"/>
        <w:bottom w:val="none" w:sz="0" w:space="0" w:color="auto"/>
        <w:right w:val="none" w:sz="0" w:space="0" w:color="auto"/>
      </w:divBdr>
    </w:div>
    <w:div w:id="1961255819">
      <w:marLeft w:val="640"/>
      <w:marRight w:val="0"/>
      <w:marTop w:val="0"/>
      <w:marBottom w:val="0"/>
      <w:divBdr>
        <w:top w:val="none" w:sz="0" w:space="0" w:color="auto"/>
        <w:left w:val="none" w:sz="0" w:space="0" w:color="auto"/>
        <w:bottom w:val="none" w:sz="0" w:space="0" w:color="auto"/>
        <w:right w:val="none" w:sz="0" w:space="0" w:color="auto"/>
      </w:divBdr>
    </w:div>
    <w:div w:id="1964071408">
      <w:marLeft w:val="640"/>
      <w:marRight w:val="0"/>
      <w:marTop w:val="0"/>
      <w:marBottom w:val="0"/>
      <w:divBdr>
        <w:top w:val="none" w:sz="0" w:space="0" w:color="auto"/>
        <w:left w:val="none" w:sz="0" w:space="0" w:color="auto"/>
        <w:bottom w:val="none" w:sz="0" w:space="0" w:color="auto"/>
        <w:right w:val="none" w:sz="0" w:space="0" w:color="auto"/>
      </w:divBdr>
    </w:div>
    <w:div w:id="1985163865">
      <w:marLeft w:val="640"/>
      <w:marRight w:val="0"/>
      <w:marTop w:val="0"/>
      <w:marBottom w:val="0"/>
      <w:divBdr>
        <w:top w:val="none" w:sz="0" w:space="0" w:color="auto"/>
        <w:left w:val="none" w:sz="0" w:space="0" w:color="auto"/>
        <w:bottom w:val="none" w:sz="0" w:space="0" w:color="auto"/>
        <w:right w:val="none" w:sz="0" w:space="0" w:color="auto"/>
      </w:divBdr>
    </w:div>
    <w:div w:id="1987856901">
      <w:marLeft w:val="640"/>
      <w:marRight w:val="0"/>
      <w:marTop w:val="0"/>
      <w:marBottom w:val="0"/>
      <w:divBdr>
        <w:top w:val="none" w:sz="0" w:space="0" w:color="auto"/>
        <w:left w:val="none" w:sz="0" w:space="0" w:color="auto"/>
        <w:bottom w:val="none" w:sz="0" w:space="0" w:color="auto"/>
        <w:right w:val="none" w:sz="0" w:space="0" w:color="auto"/>
      </w:divBdr>
    </w:div>
    <w:div w:id="1991207168">
      <w:marLeft w:val="640"/>
      <w:marRight w:val="0"/>
      <w:marTop w:val="0"/>
      <w:marBottom w:val="0"/>
      <w:divBdr>
        <w:top w:val="none" w:sz="0" w:space="0" w:color="auto"/>
        <w:left w:val="none" w:sz="0" w:space="0" w:color="auto"/>
        <w:bottom w:val="none" w:sz="0" w:space="0" w:color="auto"/>
        <w:right w:val="none" w:sz="0" w:space="0" w:color="auto"/>
      </w:divBdr>
    </w:div>
    <w:div w:id="1994867687">
      <w:marLeft w:val="640"/>
      <w:marRight w:val="0"/>
      <w:marTop w:val="0"/>
      <w:marBottom w:val="0"/>
      <w:divBdr>
        <w:top w:val="none" w:sz="0" w:space="0" w:color="auto"/>
        <w:left w:val="none" w:sz="0" w:space="0" w:color="auto"/>
        <w:bottom w:val="none" w:sz="0" w:space="0" w:color="auto"/>
        <w:right w:val="none" w:sz="0" w:space="0" w:color="auto"/>
      </w:divBdr>
    </w:div>
    <w:div w:id="2007004412">
      <w:marLeft w:val="640"/>
      <w:marRight w:val="0"/>
      <w:marTop w:val="0"/>
      <w:marBottom w:val="0"/>
      <w:divBdr>
        <w:top w:val="none" w:sz="0" w:space="0" w:color="auto"/>
        <w:left w:val="none" w:sz="0" w:space="0" w:color="auto"/>
        <w:bottom w:val="none" w:sz="0" w:space="0" w:color="auto"/>
        <w:right w:val="none" w:sz="0" w:space="0" w:color="auto"/>
      </w:divBdr>
    </w:div>
    <w:div w:id="2010283838">
      <w:marLeft w:val="640"/>
      <w:marRight w:val="0"/>
      <w:marTop w:val="0"/>
      <w:marBottom w:val="0"/>
      <w:divBdr>
        <w:top w:val="none" w:sz="0" w:space="0" w:color="auto"/>
        <w:left w:val="none" w:sz="0" w:space="0" w:color="auto"/>
        <w:bottom w:val="none" w:sz="0" w:space="0" w:color="auto"/>
        <w:right w:val="none" w:sz="0" w:space="0" w:color="auto"/>
      </w:divBdr>
    </w:div>
    <w:div w:id="2010676594">
      <w:marLeft w:val="640"/>
      <w:marRight w:val="0"/>
      <w:marTop w:val="0"/>
      <w:marBottom w:val="0"/>
      <w:divBdr>
        <w:top w:val="none" w:sz="0" w:space="0" w:color="auto"/>
        <w:left w:val="none" w:sz="0" w:space="0" w:color="auto"/>
        <w:bottom w:val="none" w:sz="0" w:space="0" w:color="auto"/>
        <w:right w:val="none" w:sz="0" w:space="0" w:color="auto"/>
      </w:divBdr>
    </w:div>
    <w:div w:id="2021004986">
      <w:marLeft w:val="640"/>
      <w:marRight w:val="0"/>
      <w:marTop w:val="0"/>
      <w:marBottom w:val="0"/>
      <w:divBdr>
        <w:top w:val="none" w:sz="0" w:space="0" w:color="auto"/>
        <w:left w:val="none" w:sz="0" w:space="0" w:color="auto"/>
        <w:bottom w:val="none" w:sz="0" w:space="0" w:color="auto"/>
        <w:right w:val="none" w:sz="0" w:space="0" w:color="auto"/>
      </w:divBdr>
    </w:div>
    <w:div w:id="2037928721">
      <w:marLeft w:val="640"/>
      <w:marRight w:val="0"/>
      <w:marTop w:val="0"/>
      <w:marBottom w:val="0"/>
      <w:divBdr>
        <w:top w:val="none" w:sz="0" w:space="0" w:color="auto"/>
        <w:left w:val="none" w:sz="0" w:space="0" w:color="auto"/>
        <w:bottom w:val="none" w:sz="0" w:space="0" w:color="auto"/>
        <w:right w:val="none" w:sz="0" w:space="0" w:color="auto"/>
      </w:divBdr>
    </w:div>
    <w:div w:id="2038769242">
      <w:marLeft w:val="640"/>
      <w:marRight w:val="0"/>
      <w:marTop w:val="0"/>
      <w:marBottom w:val="0"/>
      <w:divBdr>
        <w:top w:val="none" w:sz="0" w:space="0" w:color="auto"/>
        <w:left w:val="none" w:sz="0" w:space="0" w:color="auto"/>
        <w:bottom w:val="none" w:sz="0" w:space="0" w:color="auto"/>
        <w:right w:val="none" w:sz="0" w:space="0" w:color="auto"/>
      </w:divBdr>
    </w:div>
    <w:div w:id="2038849476">
      <w:marLeft w:val="640"/>
      <w:marRight w:val="0"/>
      <w:marTop w:val="0"/>
      <w:marBottom w:val="0"/>
      <w:divBdr>
        <w:top w:val="none" w:sz="0" w:space="0" w:color="auto"/>
        <w:left w:val="none" w:sz="0" w:space="0" w:color="auto"/>
        <w:bottom w:val="none" w:sz="0" w:space="0" w:color="auto"/>
        <w:right w:val="none" w:sz="0" w:space="0" w:color="auto"/>
      </w:divBdr>
    </w:div>
    <w:div w:id="2048531591">
      <w:marLeft w:val="640"/>
      <w:marRight w:val="0"/>
      <w:marTop w:val="0"/>
      <w:marBottom w:val="0"/>
      <w:divBdr>
        <w:top w:val="none" w:sz="0" w:space="0" w:color="auto"/>
        <w:left w:val="none" w:sz="0" w:space="0" w:color="auto"/>
        <w:bottom w:val="none" w:sz="0" w:space="0" w:color="auto"/>
        <w:right w:val="none" w:sz="0" w:space="0" w:color="auto"/>
      </w:divBdr>
    </w:div>
    <w:div w:id="2054117051">
      <w:marLeft w:val="640"/>
      <w:marRight w:val="0"/>
      <w:marTop w:val="0"/>
      <w:marBottom w:val="0"/>
      <w:divBdr>
        <w:top w:val="none" w:sz="0" w:space="0" w:color="auto"/>
        <w:left w:val="none" w:sz="0" w:space="0" w:color="auto"/>
        <w:bottom w:val="none" w:sz="0" w:space="0" w:color="auto"/>
        <w:right w:val="none" w:sz="0" w:space="0" w:color="auto"/>
      </w:divBdr>
    </w:div>
    <w:div w:id="2060588326">
      <w:marLeft w:val="640"/>
      <w:marRight w:val="0"/>
      <w:marTop w:val="0"/>
      <w:marBottom w:val="0"/>
      <w:divBdr>
        <w:top w:val="none" w:sz="0" w:space="0" w:color="auto"/>
        <w:left w:val="none" w:sz="0" w:space="0" w:color="auto"/>
        <w:bottom w:val="none" w:sz="0" w:space="0" w:color="auto"/>
        <w:right w:val="none" w:sz="0" w:space="0" w:color="auto"/>
      </w:divBdr>
    </w:div>
    <w:div w:id="2084519303">
      <w:marLeft w:val="640"/>
      <w:marRight w:val="0"/>
      <w:marTop w:val="0"/>
      <w:marBottom w:val="0"/>
      <w:divBdr>
        <w:top w:val="none" w:sz="0" w:space="0" w:color="auto"/>
        <w:left w:val="none" w:sz="0" w:space="0" w:color="auto"/>
        <w:bottom w:val="none" w:sz="0" w:space="0" w:color="auto"/>
        <w:right w:val="none" w:sz="0" w:space="0" w:color="auto"/>
      </w:divBdr>
    </w:div>
    <w:div w:id="2106025811">
      <w:marLeft w:val="640"/>
      <w:marRight w:val="0"/>
      <w:marTop w:val="0"/>
      <w:marBottom w:val="0"/>
      <w:divBdr>
        <w:top w:val="none" w:sz="0" w:space="0" w:color="auto"/>
        <w:left w:val="none" w:sz="0" w:space="0" w:color="auto"/>
        <w:bottom w:val="none" w:sz="0" w:space="0" w:color="auto"/>
        <w:right w:val="none" w:sz="0" w:space="0" w:color="auto"/>
      </w:divBdr>
    </w:div>
    <w:div w:id="2115586580">
      <w:marLeft w:val="640"/>
      <w:marRight w:val="0"/>
      <w:marTop w:val="0"/>
      <w:marBottom w:val="0"/>
      <w:divBdr>
        <w:top w:val="none" w:sz="0" w:space="0" w:color="auto"/>
        <w:left w:val="none" w:sz="0" w:space="0" w:color="auto"/>
        <w:bottom w:val="none" w:sz="0" w:space="0" w:color="auto"/>
        <w:right w:val="none" w:sz="0" w:space="0" w:color="auto"/>
      </w:divBdr>
    </w:div>
    <w:div w:id="2124612394">
      <w:marLeft w:val="640"/>
      <w:marRight w:val="0"/>
      <w:marTop w:val="0"/>
      <w:marBottom w:val="0"/>
      <w:divBdr>
        <w:top w:val="none" w:sz="0" w:space="0" w:color="auto"/>
        <w:left w:val="none" w:sz="0" w:space="0" w:color="auto"/>
        <w:bottom w:val="none" w:sz="0" w:space="0" w:color="auto"/>
        <w:right w:val="none" w:sz="0" w:space="0" w:color="auto"/>
      </w:divBdr>
    </w:div>
    <w:div w:id="2125347249">
      <w:marLeft w:val="640"/>
      <w:marRight w:val="0"/>
      <w:marTop w:val="0"/>
      <w:marBottom w:val="0"/>
      <w:divBdr>
        <w:top w:val="none" w:sz="0" w:space="0" w:color="auto"/>
        <w:left w:val="none" w:sz="0" w:space="0" w:color="auto"/>
        <w:bottom w:val="none" w:sz="0" w:space="0" w:color="auto"/>
        <w:right w:val="none" w:sz="0" w:space="0" w:color="auto"/>
      </w:divBdr>
    </w:div>
    <w:div w:id="2130776395">
      <w:marLeft w:val="640"/>
      <w:marRight w:val="0"/>
      <w:marTop w:val="0"/>
      <w:marBottom w:val="0"/>
      <w:divBdr>
        <w:top w:val="none" w:sz="0" w:space="0" w:color="auto"/>
        <w:left w:val="none" w:sz="0" w:space="0" w:color="auto"/>
        <w:bottom w:val="none" w:sz="0" w:space="0" w:color="auto"/>
        <w:right w:val="none" w:sz="0" w:space="0" w:color="auto"/>
      </w:divBdr>
    </w:div>
    <w:div w:id="2138912316">
      <w:marLeft w:val="640"/>
      <w:marRight w:val="0"/>
      <w:marTop w:val="0"/>
      <w:marBottom w:val="0"/>
      <w:divBdr>
        <w:top w:val="none" w:sz="0" w:space="0" w:color="auto"/>
        <w:left w:val="none" w:sz="0" w:space="0" w:color="auto"/>
        <w:bottom w:val="none" w:sz="0" w:space="0" w:color="auto"/>
        <w:right w:val="none" w:sz="0" w:space="0" w:color="auto"/>
      </w:divBdr>
    </w:div>
    <w:div w:id="213936854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B974B50-39DD-4690-8070-210E1A93CE52}">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6782846456"/>
    <we:property name="MENDELEY_CITATIONS" value="[{&quot;citationID&quot;:&quot;MENDELEY_CITATION_769c17ba-c3ca-4dfd-a0e2-b36de17089a2&quot;,&quot;properties&quot;:{&quot;noteIndex&quot;:0},&quot;isEdited&quot;:false,&quot;manualOverride&quot;:{&quot;isManuallyOverridden&quot;:false,&quot;citeprocText&quot;:&quot;(1,2)&quot;,&quot;manualOverrideText&quot;:&quot;&quot;},&quot;citationTag&quot;:&quot;MENDELEY_CITATION_v3_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&quot;,&quot;citationItems&quot;:[{&quot;id&quot;:&quot;213f68a0-38f5-3879-91b7-7c7a110eb84a&quot;,&quot;itemData&quot;:{&quot;type&quot;:&quot;article-journal&quot;,&quot;id&quot;:&quot;213f68a0-38f5-3879-91b7-7c7a110eb84a&quot;,&quot;title&quot;:&quot;Anatomy and Physiology of Knee Stability&quot;,&quot;author&quot;:[{&quot;family&quot;:&quot;Abulhasan&quot;,&quot;given&quot;:&quot;Jawad&quot;,&quot;parse-names&quot;:false,&quot;dropping-particle&quot;:&quot;&quot;,&quot;non-dropping-particle&quot;:&quot;&quot;},{&quot;family&quot;:&quot;Grey&quot;,&quot;given&quot;:&quot;M&quot;,&quot;parse-names&quot;:false,&quot;dropping-particle&quot;:&quot;&quot;,&quot;non-dropping-particle&quot;:&quot;&quot;}],&quot;container-title&quot;:&quot;Journal of Functional Morphology and Kinesiology&quot;,&quot;container-title-short&quot;:&quot;J. Funct. Morphol. Kinesiol.&quot;,&quot;DOI&quot;:&quot;10.3390/jfmk2040034&quot;,&quot;URL&quot;:&quot;https://consensus.app/papers/anatomy-and-physiology-of-knee-stability-abulhasan-grey/8e06da2b900d50b8addafe17b8dbdd79/&quot;,&quot;issued&quot;:{&quot;date-parts&quot;:[[2017]]},&quot;page&quot;:&quot;34&quot;,&quot;volume&quot;:&quot;2&quot;},&quot;isTemporary&quot;:false,&quot;suppress-author&quot;:false,&quot;composite&quot;:false,&quot;author-only&quot;:false},{&quot;id&quot;:&quot;577c89f6-da2e-38a8-befb-a4bdcf0949ba&quot;,&quot;itemData&quot;:{&quot;type&quot;:&quot;article-journal&quot;,&quot;id&quot;:&quot;577c89f6-da2e-38a8-befb-a4bdcf0949ba&quot;,&quot;title&quot;:&quot;Functional Anatomy of Knee&quot;,&quot;author&quot;:[{&quot;family&quot;:&quot;Acar&quot;,&quot;given&quot;:&quot;H&quot;,&quot;parse-names&quot;:false,&quot;dropping-particle&quot;:&quot;&quot;,&quot;non-dropping-particle&quot;:&quot;&quot;},{&quot;family&quot;:&quot;Güngör&quot;,&quot;given&quot;:&quot;Yiğit&quot;,&quot;parse-names&quot;:false,&quot;dropping-particle&quot;:&quot;&quot;,&quot;non-dropping-particle&quot;:&quot;&quot;},{&quot;family&quot;:&quot;Bozkurt&quot;,&quot;given&quot;:&quot;M&quot;,&quot;parse-names&quot;:false,&quot;dropping-particle&quot;:&quot;&quot;,&quot;non-dropping-particle&quot;:&quot;&quot;}],&quot;DOI&quot;:&quot;10.1007/978-3-030-57578-6_1&quot;,&quot;URL&quot;:&quot;https://consensus.app/papers/functional-anatomy-of-knee-acar-g%C3%BCng%C3%B6r/133c7717663c57fea8d589579782d430/&quot;,&quot;issued&quot;:{&quot;date-parts&quot;:[[2021]]},&quot;page&quot;:&quot;1-57&quot;},&quot;isTemporary&quot;:false}]},{&quot;citationID&quot;:&quot;MENDELEY_CITATION_c9ed3fb6-1465-4416-b06c-0528ea4a422b&quot;,&quot;properties&quot;:{&quot;noteIndex&quot;:0},&quot;isEdited&quot;:false,&quot;manualOverride&quot;:{&quot;isManuallyOverridden&quot;:false,&quot;citeprocText&quot;:&quot;(3,4)&quot;,&quot;manualOverrideText&quot;:&quot;&quot;},&quot;citationTag&quot;:&quot;MENDELEY_CITATION_v3_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&quot;,&quot;citationItems&quot;:[{&quot;id&quot;:&quot;71545e5b-1469-314c-a44c-eea0ec3af6da&quot;,&quot;itemData&quot;:{&quot;type&quot;:&quot;article-journal&quot;,&quot;id&quot;:&quot;71545e5b-1469-314c-a44c-eea0ec3af6da&quot;,&quot;title&quot;:&quot;Anatomical study of the articular branches innervated the hip and knee joint with reference to mechanism of referral pain in hip joint disease patients&quot;,&quot;author&quot;:[{&quot;family&quot;:&quot;Sakamoto&quot;,&quot;given&quot;:&quot;Junya&quot;,&quot;parse-names&quot;:false,&quot;dropping-particle&quot;:&quot;&quot;,&quot;non-dropping-particle&quot;:&quot;&quot;},{&quot;family&quot;:&quot;Manabe&quot;,&quot;given&quot;:&quot;Y&quot;,&quot;parse-names&quot;:false,&quot;dropping-particle&quot;:&quot;&quot;,&quot;non-dropping-particle&quot;:&quot;&quot;},{&quot;family&quot;:&quot;Oyamada&quot;,&quot;given&quot;:&quot;Joichi&quot;,&quot;parse-names&quot;:false,&quot;dropping-particle&quot;:&quot;&quot;,&quot;non-dropping-particle&quot;:&quot;&quot;},{&quot;family&quot;:&quot;Kataoka&quot;,&quot;given&quot;:&quot;H&quot;,&quot;parse-names&quot;:false,&quot;dropping-particle&quot;:&quot;&quot;,&quot;non-dropping-particle&quot;:&quot;&quot;},{&quot;family&quot;:&quot;Nakano&quot;,&quot;given&quot;:&quot;J&quot;,&quot;parse-names&quot;:false,&quot;dropping-particle&quot;:&quot;&quot;,&quot;non-dropping-particle&quot;:&quot;&quot;},{&quot;family&quot;:&quot;Saiki&quot;,&quot;given&quot;:&quot;K&quot;,&quot;parse-names&quot;:false,&quot;dropping-particle&quot;:&quot;&quot;,&quot;non-dropping-particle&quot;:&quot;&quot;},{&quot;family&quot;:&quot;Okamoto&quot;,&quot;given&quot;:&quot;K&quot;,&quot;parse-names&quot;:false,&quot;dropping-particle&quot;:&quot;&quot;,&quot;non-dropping-particle&quot;:&quot;&quot;},{&quot;family&quot;:&quot;Tsurumoto&quot;,&quot;given&quot;:&quot;T&quot;,&quot;parse-names&quot;:false,&quot;dropping-particle&quot;:&quot;&quot;,&quot;non-dropping-particle&quot;:&quot;&quot;},{&quot;family&quot;:&quot;Okita&quot;,&quot;given&quot;:&quot;M&quot;,&quot;parse-names&quot;:false,&quot;dropping-particle&quot;:&quot;&quot;,&quot;non-dropping-particle&quot;:&quot;&quot;}],&quot;container-title&quot;:&quot;Clinical Anatomy&quot;,&quot;DOI&quot;:&quot;10.1002/ca.23077&quot;,&quot;URL&quot;:&quot;https://consensus.app/papers/anatomical-study-of-the-articular-branches-innervated-the-sakamoto-manabe/089e25eb7d175fddb1039e4002539f8f/&quot;,&quot;issued&quot;:{&quot;date-parts&quot;:[[2018]]},&quot;page&quot;:&quot;-&quot;,&quot;volume&quot;:&quot;31&quot;,&quot;container-title-short&quot;:&quot;&quot;},&quot;isTemporary&quot;:false,&quot;suppress-author&quot;:false,&quot;composite&quot;:false,&quot;author-only&quot;:false},{&quot;id&quot;:&quot;6f4f476b-a6a1-3847-a2d1-aceca6b62164&quot;,&quot;itemData&quot;:{&quot;type&quot;:&quot;article-journal&quot;,&quot;id&quot;:&quot;6f4f476b-a6a1-3847-a2d1-aceca6b62164&quot;,&quot;title&quot;:&quot;Overview of Innervation of Knee Joint.&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Chan&quot;,&quot;given&quot;:&quot;V&quot;,&quot;parse-names&quot;:false,&quot;dropping-particle&quot;:&quot;&quot;,&quot;non-dropping-particle&quot;:&quot;&quot;},{&quot;family&quot;:&quot;Agur&quot;,&quot;given&quot;:&quot;Anne&quot;,&quot;parse-names&quot;:false,&quot;dropping-particle&quot;:&quot;&quot;,&quot;non-dropping-particle&quot;:&quot;&quot;}],&quot;container-title&quot;:&quot;Physical medicine and rehabilitation clinics of North America&quot;,&quot;container-title-short&quot;:&quot;Phys. Med. Rehabil. Clin. N. Am.&quot;,&quot;DOI&quot;:&quot;10.1016/j.pmr.2021.05.011&quot;,&quot;URL&quot;:&quot;https://consensus.app/papers/overview-of-innervation-of-knee-joint-tran-peng/ce72a8ed214e56a494b204f235c8af3f/&quot;,&quot;issued&quot;:{&quot;date-parts&quot;:[[2021]]},&quot;page&quot;:&quot;767-778&quot;,&quot;volume&quot;:&quot;32 4&quot;},&quot;isTemporary&quot;:false}]},{&quot;citationID&quot;:&quot;MENDELEY_CITATION_1730d1a6-faeb-4adf-9086-c72000bf8015&quot;,&quot;properties&quot;:{&quot;noteIndex&quot;:0},&quot;isEdited&quot;:false,&quot;manualOverride&quot;:{&quot;isManuallyOverridden&quot;:false,&quot;citeprocText&quot;:&quot;(4–6)&quot;,&quot;manualOverrideText&quot;:&quot;&quot;},&quot;citationTag&quot;:&quot;MENDELEY_CITATION_v3_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&quot;,&quot;citationItems&quot;:[{&quot;id&quot;:&quot;c7dcd643-6fd3-3982-8636-fe4c2791d79e&quot;,&quot;itemData&quot;:{&quot;type&quot;:&quot;article-journal&quot;,&quot;id&quot;:&quot;c7dcd643-6fd3-3982-8636-fe4c2791d79e&quot;,&quot;title&quot;:&quot;A cadaveric study of the innervation of the anterior compartment of the knee&quot;,&quot;author&quot;:[{&quot;family&quot;:&quot;Suresh&quot;,&quot;given&quot;:&quot;Rachana&quot;,&quot;parse-names&quot;:false,&quot;dropping-particle&quot;:&quot;&quot;,&quot;non-dropping-particle&quot;:&quot;&quot;},{&quot;family&quot;:&quot;Buddhiraju&quot;,&quot;given&quot;:&quot;Anirudh&quot;,&quot;parse-names&quot;:false,&quot;dropping-particle&quot;:&quot;&quot;,&quot;non-dropping-particle&quot;:&quot;&quot;},{&quot;family&quot;:&quot;Kuo&quot;,&quot;given&quot;:&quot;Keith&quot;,&quot;parse-names&quot;:false,&quot;dropping-particle&quot;:&quot;&quot;,&quot;non-dropping-particle&quot;:&quot;&quot;},{&quot;family&quot;:&quot;Dellon&quot;,&quot;given&quot;:&quot;A&quot;,&quot;parse-names&quot;:false,&quot;dropping-particle&quot;:&quot;&quot;,&quot;non-dropping-particle&quot;:&quot;&quot;},{&quot;family&quot;:&quot;Tuffaha&quot;,&quot;given&quot;:&quot;Sami&quot;,&quot;parse-names&quot;:false,&quot;dropping-particle&quot;:&quot;&quot;,&quot;non-dropping-particle&quot;:&quot;&quot;},{&quot;family&quot;:&quot;Williams&quot;,&quot;given&quot;:&quot;Eric&quot;,&quot;parse-names&quot;:false,&quot;dropping-particle&quot;:&quot;&quot;,&quot;non-dropping-particle&quot;:&quot;&quot;}],&quot;container-title&quot;:&quot;Archives of Orthopaedic and Trauma Surgery&quot;,&quot;container-title-short&quot;:&quot;Arch. Orthop. Trauma Surg.&quot;,&quot;DOI&quot;:&quot;10.1007/s00402-025-05820-0&quot;,&quot;URL&quot;:&quot;https://consensus.app/papers/a-cadaveric-study-of-the-innervation-of-the-anterior-suresh-buddhiraju/c676e24cc70859c4a3da3da0bf399b94/&quot;,&quot;issued&quot;:{&quot;date-parts&quot;:[[2025]]},&quot;page&quot;:&quot;-&quot;,&quot;volume&quot;:&quot;145&quot;},&quot;isTemporary&quot;:false,&quot;suppress-author&quot;:false,&quot;composite&quot;:false,&quot;author-only&quot;:false},{&quot;id&quot;:&quot;ad806b4a-9792-399a-b934-053c32480d79&quot;,&quot;itemData&quot;:{&quot;type&quot;:&quot;article-journal&quot;,&quot;id&quot;:&quot;ad806b4a-9792-399a-b934-053c32480d79&quot;,&quot;title&quot;:&quot;Anatomic and Ultrasonographic Evaluation of the Knee Sensory Innervation: A Cadaveric Study to Determine Anatomic Targets in the Treatment of Chronic Knee Pain&quot;,&quot;author&quot;:[{&quot;family&quot;:&quot;Valls&quot;,&quot;given&quot;:&quot;J Orduña&quot;,&quot;parse-names&quot;:false,&quot;dropping-particle&quot;:&quot;&quot;,&quot;non-dropping-particle&quot;:&quot;&quot;},{&quot;family&quot;:&quot;Vallejo&quot;,&quot;given&quot;:&quot;R&quot;,&quot;parse-names&quot;:false,&quot;dropping-particle&quot;:&quot;&quot;,&quot;non-dropping-particle&quot;:&quot;&quot;},{&quot;family&quot;:&quot;Pais&quot;,&quot;given&quot;:&quot;Pablo López&quot;,&quot;parse-names&quot;:false,&quot;dropping-particle&quot;:&quot;&quot;,&quot;non-dropping-particle&quot;:&quot;&quot;},{&quot;family&quot;:&quot;Soto&quot;,&quot;given&quot;:&quot;E&quot;,&quot;parse-names&quot;:false,&quot;dropping-particle&quot;:&quot;&quot;,&quot;non-dropping-particle&quot;:&quot;&quot;},{&quot;family&quot;:&quot;Rodríguez&quot;,&quot;given&quot;:&quot;Daniel Torres&quot;,&quot;parse-names&quot;:false,&quot;dropping-particle&quot;:&quot;&quot;,&quot;non-dropping-particle&quot;:&quot;&quot;},{&quot;family&quot;:&quot;Cedeño&quot;,&quot;given&quot;:&quot;D&quot;,&quot;parse-names&quot;:false,&quot;dropping-particle&quot;:&quot;&quot;,&quot;non-dropping-particle&quot;:&quot;&quot;},{&quot;family&quot;:&quot;Tornero&quot;,&quot;given&quot;:&quot;Tornero&quot;,&quot;parse-names&quot;:false,&quot;dropping-particle&quot;:&quot;&quot;,&quot;non-dropping-particle&quot;:&quot;&quot;},{&quot;family&quot;:&quot;Rodríguez&quot;,&quot;given&quot;:&quot;Quintáns&quot;,&quot;parse-names&quot;:false,&quot;dropping-particle&quot;:&quot;&quot;,&quot;non-dropping-particle&quot;:&quot;&quot;},{&quot;family&quot;:&quot;González&quot;,&quot;given&quot;:&quot;Aurora Baluja&quot;,&quot;parse-names&quot;:false,&quot;dropping-particle&quot;:&quot;&quot;,&quot;non-dropping-particle&quot;:&quot;&quot;},{&quot;family&quot;:&quot;Escudero&quot;,&quot;given&quot;:&quot;Álvarez&quot;,&quot;parse-names&quot;:false,&quot;dropping-particle&quot;:&quot;&quot;,&quot;non-dropping-particle&quot;:&quot;&quot;}],&quot;container-title&quot;:&quot;Regional Anesthesia &amp; Pain Medicine&quot;,&quot;container-title-short&quot;:&quot;Reg. Anesth. Pain Med.&quot;,&quot;DOI&quot;:&quot;10.1097/aap.0000000000000516&quot;,&quot;URL&quot;:&quot;https://consensus.app/papers/anatomic-and-ultrasonographic-evaluation-of-the-knee-valls-vallejo/ed23483d811f5d39802fbed9a1a50509/&quot;,&quot;issued&quot;:{&quot;date-parts&quot;:[[2016]]},&quot;page&quot;:&quot;90-98&quot;,&quot;volume&quot;:&quot;42&quot;},&quot;isTemporary&quot;:false},{&quot;id&quot;:&quot;6f4f476b-a6a1-3847-a2d1-aceca6b62164&quot;,&quot;itemData&quot;:{&quot;type&quot;:&quot;article-journal&quot;,&quot;id&quot;:&quot;6f4f476b-a6a1-3847-a2d1-aceca6b62164&quot;,&quot;title&quot;:&quot;Overview of Innervation of Knee Joint.&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Chan&quot;,&quot;given&quot;:&quot;V&quot;,&quot;parse-names&quot;:false,&quot;dropping-particle&quot;:&quot;&quot;,&quot;non-dropping-particle&quot;:&quot;&quot;},{&quot;family&quot;:&quot;Agur&quot;,&quot;given&quot;:&quot;Anne&quot;,&quot;parse-names&quot;:false,&quot;dropping-particle&quot;:&quot;&quot;,&quot;non-dropping-particle&quot;:&quot;&quot;}],&quot;container-title&quot;:&quot;Physical medicine and rehabilitation clinics of North America&quot;,&quot;container-title-short&quot;:&quot;Phys. Med. Rehabil. Clin. N. Am.&quot;,&quot;DOI&quot;:&quot;10.1016/j.pmr.2021.05.011&quot;,&quot;URL&quot;:&quot;https://consensus.app/papers/overview-of-innervation-of-knee-joint-tran-peng/ce72a8ed214e56a494b204f235c8af3f/&quot;,&quot;issued&quot;:{&quot;date-parts&quot;:[[2021]]},&quot;page&quot;:&quot;767-778&quot;,&quot;volume&quot;:&quot;32 4&quot;},&quot;isTemporary&quot;:false}]},{&quot;citationID&quot;:&quot;MENDELEY_CITATION_c792f260-3d78-47be-97fb-99c417c7ba2d&quot;,&quot;properties&quot;:{&quot;noteIndex&quot;:0},&quot;isEdited&quot;:false,&quot;manualOverride&quot;:{&quot;isManuallyOverridden&quot;:false,&quot;citeprocText&quot;:&quot;(4,6,7)&quot;,&quot;manualOverrideText&quot;:&quot;&quot;},&quot;citationItems&quot;:[{&quot;id&quot;:&quot;318aeba9-9632-34b4-97c7-5e56d7b6f8b8&quot;,&quot;itemData&quot;:{&quot;type&quot;:&quot;article-journal&quot;,&quot;id&quot;:&quot;318aeba9-9632-34b4-97c7-5e56d7b6f8b8&quot;,&quot;title&quot;:&quot;Anatomical study of the innervation of posterior knee joint capsule: implication for image-guided intervention&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Gofeld&quot;,&quot;given&quot;:&quot;M&quot;,&quot;parse-names&quot;:false,&quot;dropping-particle&quot;:&quot;&quot;,&quot;non-dropping-particle&quot;:&quot;&quot;},{&quot;family&quot;:&quot;Chan&quot;,&quot;given&quot;:&quot;V&quot;,&quot;parse-names&quot;:false,&quot;dropping-particle&quot;:&quot;&quot;,&quot;non-dropping-particle&quot;:&quot;&quot;},{&quot;family&quot;:&quot;Agur&quot;,&quot;given&quot;:&quot;A&quot;,&quot;parse-names&quot;:false,&quot;dropping-particle&quot;:&quot;&quot;,&quot;non-dropping-particle&quot;:&quot;&quot;}],&quot;container-title&quot;:&quot;Regional Anesthesia &amp; Pain Medicine&quot;,&quot;container-title-short&quot;:&quot;Reg. Anesth. Pain Med.&quot;,&quot;DOI&quot;:&quot;10.1136/rapm-2018-000015&quot;,&quot;URL&quot;:&quot;https://consensus.app/papers/anatomical-study-of-the-innervation-of-posterior-knee-tran-peng/977c6f7ab854559788cf60d8c4697440/&quot;,&quot;issued&quot;:{&quot;date-parts&quot;:[[2019]]},&quot;page&quot;:&quot;234-238&quot;,&quot;volume&quot;:&quot;44&quot;},&quot;isTemporary&quot;:false,&quot;suppress-author&quot;:false,&quot;composite&quot;:false,&quot;author-only&quot;:false},{&quot;id&quot;:&quot;ad806b4a-9792-399a-b934-053c32480d79&quot;,&quot;itemData&quot;:{&quot;type&quot;:&quot;article-journal&quot;,&quot;id&quot;:&quot;ad806b4a-9792-399a-b934-053c32480d79&quot;,&quot;title&quot;:&quot;Anatomic and Ultrasonographic Evaluation of the Knee Sensory Innervation: A Cadaveric Study to Determine Anatomic Targets in the Treatment of Chronic Knee Pain&quot;,&quot;author&quot;:[{&quot;family&quot;:&quot;Valls&quot;,&quot;given&quot;:&quot;J Orduña&quot;,&quot;parse-names&quot;:false,&quot;dropping-particle&quot;:&quot;&quot;,&quot;non-dropping-particle&quot;:&quot;&quot;},{&quot;family&quot;:&quot;Vallejo&quot;,&quot;given&quot;:&quot;R&quot;,&quot;parse-names&quot;:false,&quot;dropping-particle&quot;:&quot;&quot;,&quot;non-dropping-particle&quot;:&quot;&quot;},{&quot;family&quot;:&quot;Pais&quot;,&quot;given&quot;:&quot;Pablo López&quot;,&quot;parse-names&quot;:false,&quot;dropping-particle&quot;:&quot;&quot;,&quot;non-dropping-particle&quot;:&quot;&quot;},{&quot;family&quot;:&quot;Soto&quot;,&quot;given&quot;:&quot;E&quot;,&quot;parse-names&quot;:false,&quot;dropping-particle&quot;:&quot;&quot;,&quot;non-dropping-particle&quot;:&quot;&quot;},{&quot;family&quot;:&quot;Rodríguez&quot;,&quot;given&quot;:&quot;Daniel Torres&quot;,&quot;parse-names&quot;:false,&quot;dropping-particle&quot;:&quot;&quot;,&quot;non-dropping-particle&quot;:&quot;&quot;},{&quot;family&quot;:&quot;Cedeño&quot;,&quot;given&quot;:&quot;D&quot;,&quot;parse-names&quot;:false,&quot;dropping-particle&quot;:&quot;&quot;,&quot;non-dropping-particle&quot;:&quot;&quot;},{&quot;family&quot;:&quot;Tornero&quot;,&quot;given&quot;:&quot;Tornero&quot;,&quot;parse-names&quot;:false,&quot;dropping-particle&quot;:&quot;&quot;,&quot;non-dropping-particle&quot;:&quot;&quot;},{&quot;family&quot;:&quot;Rodríguez&quot;,&quot;given&quot;:&quot;Quintáns&quot;,&quot;parse-names&quot;:false,&quot;dropping-particle&quot;:&quot;&quot;,&quot;non-dropping-particle&quot;:&quot;&quot;},{&quot;family&quot;:&quot;González&quot;,&quot;given&quot;:&quot;Aurora Baluja&quot;,&quot;parse-names&quot;:false,&quot;dropping-particle&quot;:&quot;&quot;,&quot;non-dropping-particle&quot;:&quot;&quot;},{&quot;family&quot;:&quot;Escudero&quot;,&quot;given&quot;:&quot;Álvarez&quot;,&quot;parse-names&quot;:false,&quot;dropping-particle&quot;:&quot;&quot;,&quot;non-dropping-particle&quot;:&quot;&quot;}],&quot;container-title&quot;:&quot;Regional Anesthesia &amp; Pain Medicine&quot;,&quot;container-title-short&quot;:&quot;Reg. Anesth. Pain Med.&quot;,&quot;DOI&quot;:&quot;10.1097/aap.0000000000000516&quot;,&quot;URL&quot;:&quot;https://consensus.app/papers/anatomic-and-ultrasonographic-evaluation-of-the-knee-valls-vallejo/ed23483d811f5d39802fbed9a1a50509/&quot;,&quot;issued&quot;:{&quot;date-parts&quot;:[[2016]]},&quot;page&quot;:&quot;90-98&quot;,&quot;volume&quot;:&quot;42&quot;},&quot;isTemporary&quot;:false},{&quot;id&quot;:&quot;6f4f476b-a6a1-3847-a2d1-aceca6b62164&quot;,&quot;itemData&quot;:{&quot;type&quot;:&quot;article-journal&quot;,&quot;id&quot;:&quot;6f4f476b-a6a1-3847-a2d1-aceca6b62164&quot;,&quot;title&quot;:&quot;Overview of Innervation of Knee Joint.&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Chan&quot;,&quot;given&quot;:&quot;V&quot;,&quot;parse-names&quot;:false,&quot;dropping-particle&quot;:&quot;&quot;,&quot;non-dropping-particle&quot;:&quot;&quot;},{&quot;family&quot;:&quot;Agur&quot;,&quot;given&quot;:&quot;Anne&quot;,&quot;parse-names&quot;:false,&quot;dropping-particle&quot;:&quot;&quot;,&quot;non-dropping-particle&quot;:&quot;&quot;}],&quot;container-title&quot;:&quot;Physical medicine and rehabilitation clinics of North America&quot;,&quot;container-title-short&quot;:&quot;Phys. Med. Rehabil. Clin. N. Am.&quot;,&quot;DOI&quot;:&quot;10.1016/j.pmr.2021.05.011&quot;,&quot;URL&quot;:&quot;https://consensus.app/papers/overview-of-innervation-of-knee-joint-tran-peng/ce72a8ed214e56a494b204f235c8af3f/&quot;,&quot;issued&quot;:{&quot;date-parts&quot;:[[2021]]},&quot;page&quot;:&quot;767-778&quot;,&quot;volume&quot;:&quot;32 4&quot;},&quot;isTemporary&quot;:false}],&quot;citationTag&quot;:&quot;MENDELEY_CITATION_v3_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&quot;},{&quot;citationID&quot;:&quot;MENDELEY_CITATION_717b66a1-58af-4aca-a908-f6cde7490d54&quot;,&quot;properties&quot;:{&quot;noteIndex&quot;:0},&quot;isEdited&quot;:false,&quot;manualOverride&quot;:{&quot;isManuallyOverridden&quot;:false,&quot;citeprocText&quot;:&quot;(4,6,7)&quot;,&quot;manualOverrideText&quot;:&quot;&quot;},&quot;citationItems&quot;:[{&quot;id&quot;:&quot;318aeba9-9632-34b4-97c7-5e56d7b6f8b8&quot;,&quot;itemData&quot;:{&quot;type&quot;:&quot;article-journal&quot;,&quot;id&quot;:&quot;318aeba9-9632-34b4-97c7-5e56d7b6f8b8&quot;,&quot;title&quot;:&quot;Anatomical study of the innervation of posterior knee joint capsule: implication for image-guided intervention&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Gofeld&quot;,&quot;given&quot;:&quot;M&quot;,&quot;parse-names&quot;:false,&quot;dropping-particle&quot;:&quot;&quot;,&quot;non-dropping-particle&quot;:&quot;&quot;},{&quot;family&quot;:&quot;Chan&quot;,&quot;given&quot;:&quot;V&quot;,&quot;parse-names&quot;:false,&quot;dropping-particle&quot;:&quot;&quot;,&quot;non-dropping-particle&quot;:&quot;&quot;},{&quot;family&quot;:&quot;Agur&quot;,&quot;given&quot;:&quot;A&quot;,&quot;parse-names&quot;:false,&quot;dropping-particle&quot;:&quot;&quot;,&quot;non-dropping-particle&quot;:&quot;&quot;}],&quot;container-title&quot;:&quot;Regional Anesthesia &amp; Pain Medicine&quot;,&quot;container-title-short&quot;:&quot;Reg. Anesth. Pain Med.&quot;,&quot;DOI&quot;:&quot;10.1136/rapm-2018-000015&quot;,&quot;URL&quot;:&quot;https://consensus.app/papers/anatomical-study-of-the-innervation-of-posterior-knee-tran-peng/977c6f7ab854559788cf60d8c4697440/&quot;,&quot;issued&quot;:{&quot;date-parts&quot;:[[2019]]},&quot;page&quot;:&quot;234-238&quot;,&quot;volume&quot;:&quot;44&quot;},&quot;isTemporary&quot;:false,&quot;suppress-author&quot;:false,&quot;composite&quot;:false,&quot;author-only&quot;:false},{&quot;id&quot;:&quot;ad806b4a-9792-399a-b934-053c32480d79&quot;,&quot;itemData&quot;:{&quot;type&quot;:&quot;article-journal&quot;,&quot;id&quot;:&quot;ad806b4a-9792-399a-b934-053c32480d79&quot;,&quot;title&quot;:&quot;Anatomic and Ultrasonographic Evaluation of the Knee Sensory Innervation: A Cadaveric Study to Determine Anatomic Targets in the Treatment of Chronic Knee Pain&quot;,&quot;author&quot;:[{&quot;family&quot;:&quot;Valls&quot;,&quot;given&quot;:&quot;J Orduña&quot;,&quot;parse-names&quot;:false,&quot;dropping-particle&quot;:&quot;&quot;,&quot;non-dropping-particle&quot;:&quot;&quot;},{&quot;family&quot;:&quot;Vallejo&quot;,&quot;given&quot;:&quot;R&quot;,&quot;parse-names&quot;:false,&quot;dropping-particle&quot;:&quot;&quot;,&quot;non-dropping-particle&quot;:&quot;&quot;},{&quot;family&quot;:&quot;Pais&quot;,&quot;given&quot;:&quot;Pablo López&quot;,&quot;parse-names&quot;:false,&quot;dropping-particle&quot;:&quot;&quot;,&quot;non-dropping-particle&quot;:&quot;&quot;},{&quot;family&quot;:&quot;Soto&quot;,&quot;given&quot;:&quot;E&quot;,&quot;parse-names&quot;:false,&quot;dropping-particle&quot;:&quot;&quot;,&quot;non-dropping-particle&quot;:&quot;&quot;},{&quot;family&quot;:&quot;Rodríguez&quot;,&quot;given&quot;:&quot;Daniel Torres&quot;,&quot;parse-names&quot;:false,&quot;dropping-particle&quot;:&quot;&quot;,&quot;non-dropping-particle&quot;:&quot;&quot;},{&quot;family&quot;:&quot;Cedeño&quot;,&quot;given&quot;:&quot;D&quot;,&quot;parse-names&quot;:false,&quot;dropping-particle&quot;:&quot;&quot;,&quot;non-dropping-particle&quot;:&quot;&quot;},{&quot;family&quot;:&quot;Tornero&quot;,&quot;given&quot;:&quot;Tornero&quot;,&quot;parse-names&quot;:false,&quot;dropping-particle&quot;:&quot;&quot;,&quot;non-dropping-particle&quot;:&quot;&quot;},{&quot;family&quot;:&quot;Rodríguez&quot;,&quot;given&quot;:&quot;Quintáns&quot;,&quot;parse-names&quot;:false,&quot;dropping-particle&quot;:&quot;&quot;,&quot;non-dropping-particle&quot;:&quot;&quot;},{&quot;family&quot;:&quot;González&quot;,&quot;given&quot;:&quot;Aurora Baluja&quot;,&quot;parse-names&quot;:false,&quot;dropping-particle&quot;:&quot;&quot;,&quot;non-dropping-particle&quot;:&quot;&quot;},{&quot;family&quot;:&quot;Escudero&quot;,&quot;given&quot;:&quot;Álvarez&quot;,&quot;parse-names&quot;:false,&quot;dropping-particle&quot;:&quot;&quot;,&quot;non-dropping-particle&quot;:&quot;&quot;}],&quot;container-title&quot;:&quot;Regional Anesthesia &amp; Pain Medicine&quot;,&quot;container-title-short&quot;:&quot;Reg. Anesth. Pain Med.&quot;,&quot;DOI&quot;:&quot;10.1097/aap.0000000000000516&quot;,&quot;URL&quot;:&quot;https://consensus.app/papers/anatomic-and-ultrasonographic-evaluation-of-the-knee-valls-vallejo/ed23483d811f5d39802fbed9a1a50509/&quot;,&quot;issued&quot;:{&quot;date-parts&quot;:[[2016]]},&quot;page&quot;:&quot;90-98&quot;,&quot;volume&quot;:&quot;42&quot;},&quot;isTemporary&quot;:false},{&quot;id&quot;:&quot;6f4f476b-a6a1-3847-a2d1-aceca6b62164&quot;,&quot;itemData&quot;:{&quot;type&quot;:&quot;article-journal&quot;,&quot;id&quot;:&quot;6f4f476b-a6a1-3847-a2d1-aceca6b62164&quot;,&quot;title&quot;:&quot;Overview of Innervation of Knee Joint.&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Chan&quot;,&quot;given&quot;:&quot;V&quot;,&quot;parse-names&quot;:false,&quot;dropping-particle&quot;:&quot;&quot;,&quot;non-dropping-particle&quot;:&quot;&quot;},{&quot;family&quot;:&quot;Agur&quot;,&quot;given&quot;:&quot;Anne&quot;,&quot;parse-names&quot;:false,&quot;dropping-particle&quot;:&quot;&quot;,&quot;non-dropping-particle&quot;:&quot;&quot;}],&quot;container-title&quot;:&quot;Physical medicine and rehabilitation clinics of North America&quot;,&quot;container-title-short&quot;:&quot;Phys. Med. Rehabil. Clin. N. Am.&quot;,&quot;DOI&quot;:&quot;10.1016/j.pmr.2021.05.011&quot;,&quot;URL&quot;:&quot;https://consensus.app/papers/overview-of-innervation-of-knee-joint-tran-peng/ce72a8ed214e56a494b204f235c8af3f/&quot;,&quot;issued&quot;:{&quot;date-parts&quot;:[[2021]]},&quot;page&quot;:&quot;767-778&quot;,&quot;volume&quot;:&quot;32 4&quot;},&quot;isTemporary&quot;:false}],&quot;citationTag&quot;:&quot;MENDELEY_CITATION_v3_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&quot;},{&quot;citationID&quot;:&quot;MENDELEY_CITATION_dc4bdb0d-bb5f-457f-abd5-11189d910c97&quot;,&quot;properties&quot;:{&quot;noteIndex&quot;:0},&quot;isEdited&quot;:false,&quot;manualOverride&quot;:{&quot;isManuallyOverridden&quot;:false,&quot;citeprocText&quot;:&quot;(5,6,8)&quot;,&quot;manualOverrideText&quot;:&quot;&quot;},&quot;citationTag&quot;:&quot;MENDELEY_CITATION_v3_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&quot;,&quot;citationItems&quot;:[{&quot;id&quot;:&quot;c7dcd643-6fd3-3982-8636-fe4c2791d79e&quot;,&quot;itemData&quot;:{&quot;type&quot;:&quot;article-journal&quot;,&quot;id&quot;:&quot;c7dcd643-6fd3-3982-8636-fe4c2791d79e&quot;,&quot;title&quot;:&quot;A cadaveric study of the innervation of the anterior compartment of the knee&quot;,&quot;author&quot;:[{&quot;family&quot;:&quot;Suresh&quot;,&quot;given&quot;:&quot;Rachana&quot;,&quot;parse-names&quot;:false,&quot;dropping-particle&quot;:&quot;&quot;,&quot;non-dropping-particle&quot;:&quot;&quot;},{&quot;family&quot;:&quot;Buddhiraju&quot;,&quot;given&quot;:&quot;Anirudh&quot;,&quot;parse-names&quot;:false,&quot;dropping-particle&quot;:&quot;&quot;,&quot;non-dropping-particle&quot;:&quot;&quot;},{&quot;family&quot;:&quot;Kuo&quot;,&quot;given&quot;:&quot;Keith&quot;,&quot;parse-names&quot;:false,&quot;dropping-particle&quot;:&quot;&quot;,&quot;non-dropping-particle&quot;:&quot;&quot;},{&quot;family&quot;:&quot;Dellon&quot;,&quot;given&quot;:&quot;A&quot;,&quot;parse-names&quot;:false,&quot;dropping-particle&quot;:&quot;&quot;,&quot;non-dropping-particle&quot;:&quot;&quot;},{&quot;family&quot;:&quot;Tuffaha&quot;,&quot;given&quot;:&quot;Sami&quot;,&quot;parse-names&quot;:false,&quot;dropping-particle&quot;:&quot;&quot;,&quot;non-dropping-particle&quot;:&quot;&quot;},{&quot;family&quot;:&quot;Williams&quot;,&quot;given&quot;:&quot;Eric&quot;,&quot;parse-names&quot;:false,&quot;dropping-particle&quot;:&quot;&quot;,&quot;non-dropping-particle&quot;:&quot;&quot;}],&quot;container-title&quot;:&quot;Archives of Orthopaedic and Trauma Surgery&quot;,&quot;container-title-short&quot;:&quot;Arch. Orthop. Trauma Surg.&quot;,&quot;DOI&quot;:&quot;10.1007/s00402-025-05820-0&quot;,&quot;URL&quot;:&quot;https://consensus.app/papers/a-cadaveric-study-of-the-innervation-of-the-anterior-suresh-buddhiraju/c676e24cc70859c4a3da3da0bf399b94/&quot;,&quot;issued&quot;:{&quot;date-parts&quot;:[[2025]]},&quot;page&quot;:&quot;-&quot;,&quot;volume&quot;:&quot;145&quot;},&quot;isTemporary&quot;:false,&quot;suppress-author&quot;:false,&quot;composite&quot;:false,&quot;author-only&quot;:false},{&quot;id&quot;:&quot;8b35cc85-c927-3b47-9ce9-62d7cb544116&quot;,&quot;itemData&quot;:{&quot;type&quot;:&quot;article-journal&quot;,&quot;id&quot;:&quot;8b35cc85-c927-3b47-9ce9-62d7cb544116&quot;,&quot;title&quot;:&quot;Advanced three-dimensional anatomical mapping of saphenous and inferior medial genicular nerve branching: enhancing precision in knee joint denervation&quot;,&quot;author&quot;:[{&quot;family&quot;:&quot;Yu&quot;,&quot;given&quot;:&quot;Paula&quot;,&quot;parse-names&quot;:false,&quot;dropping-particle&quot;:&quot;&quot;,&quot;non-dropping-particle&quot;:&quot;&quot;},{&quot;family&quot;:&quot;Loh&quot;,&quot;given&quot;:&quot;Eldon&quot;,&quot;parse-names&quot;:false,&quot;dropping-particle&quot;:&quot;&quot;,&quot;non-dropping-particle&quot;:&quot;&quot;},{&quot;family&quot;:&quot;Agur&quot;,&quot;given&quot;:&quot;Anne&quot;,&quot;parse-names&quot;:false,&quot;dropping-particle&quot;:&quot;&quot;,&quot;non-dropping-particle&quot;:&quot;&quot;},{&quot;family&quot;:&quot;Tran&quot;,&quot;given&quot;:&quot;John&quot;,&quot;parse-names&quot;:false,&quot;dropping-particle&quot;:&quot;&quot;,&quot;non-dropping-particle&quot;:&quot;&quot;}],&quot;container-title&quot;:&quot;Pain Medicine: The Official Journal of the American Academy of Pain Medicine&quot;,&quot;DOI&quot;:&quot;10.1093/pm/pnae102&quot;,&quot;URL&quot;:&quot;https://consensus.app/papers/advanced-threedimensional-anatomical-mapping-of-yu-loh/ac3479326b7453dfa31f3a6400008556/&quot;,&quot;issued&quot;:{&quot;date-parts&quot;:[[2024]]},&quot;page&quot;:&quot;8-13&quot;,&quot;volume&quot;:&quot;26&quot;},&quot;isTemporary&quot;:false},{&quot;id&quot;:&quot;ad806b4a-9792-399a-b934-053c32480d79&quot;,&quot;itemData&quot;:{&quot;type&quot;:&quot;article-journal&quot;,&quot;id&quot;:&quot;ad806b4a-9792-399a-b934-053c32480d79&quot;,&quot;title&quot;:&quot;Anatomic and Ultrasonographic Evaluation of the Knee Sensory Innervation: A Cadaveric Study to Determine Anatomic Targets in the Treatment of Chronic Knee Pain&quot;,&quot;author&quot;:[{&quot;family&quot;:&quot;Valls&quot;,&quot;given&quot;:&quot;J Orduña&quot;,&quot;parse-names&quot;:false,&quot;dropping-particle&quot;:&quot;&quot;,&quot;non-dropping-particle&quot;:&quot;&quot;},{&quot;family&quot;:&quot;Vallejo&quot;,&quot;given&quot;:&quot;R&quot;,&quot;parse-names&quot;:false,&quot;dropping-particle&quot;:&quot;&quot;,&quot;non-dropping-particle&quot;:&quot;&quot;},{&quot;family&quot;:&quot;Pais&quot;,&quot;given&quot;:&quot;Pablo López&quot;,&quot;parse-names&quot;:false,&quot;dropping-particle&quot;:&quot;&quot;,&quot;non-dropping-particle&quot;:&quot;&quot;},{&quot;family&quot;:&quot;Soto&quot;,&quot;given&quot;:&quot;E&quot;,&quot;parse-names&quot;:false,&quot;dropping-particle&quot;:&quot;&quot;,&quot;non-dropping-particle&quot;:&quot;&quot;},{&quot;family&quot;:&quot;Rodríguez&quot;,&quot;given&quot;:&quot;Daniel Torres&quot;,&quot;parse-names&quot;:false,&quot;dropping-particle&quot;:&quot;&quot;,&quot;non-dropping-particle&quot;:&quot;&quot;},{&quot;family&quot;:&quot;Cedeño&quot;,&quot;given&quot;:&quot;D&quot;,&quot;parse-names&quot;:false,&quot;dropping-particle&quot;:&quot;&quot;,&quot;non-dropping-particle&quot;:&quot;&quot;},{&quot;family&quot;:&quot;Tornero&quot;,&quot;given&quot;:&quot;Tornero&quot;,&quot;parse-names&quot;:false,&quot;dropping-particle&quot;:&quot;&quot;,&quot;non-dropping-particle&quot;:&quot;&quot;},{&quot;family&quot;:&quot;Rodríguez&quot;,&quot;given&quot;:&quot;Quintáns&quot;,&quot;parse-names&quot;:false,&quot;dropping-particle&quot;:&quot;&quot;,&quot;non-dropping-particle&quot;:&quot;&quot;},{&quot;family&quot;:&quot;González&quot;,&quot;given&quot;:&quot;Aurora Baluja&quot;,&quot;parse-names&quot;:false,&quot;dropping-particle&quot;:&quot;&quot;,&quot;non-dropping-particle&quot;:&quot;&quot;},{&quot;family&quot;:&quot;Escudero&quot;,&quot;given&quot;:&quot;Álvarez&quot;,&quot;parse-names&quot;:false,&quot;dropping-particle&quot;:&quot;&quot;,&quot;non-dropping-particle&quot;:&quot;&quot;}],&quot;container-title&quot;:&quot;Regional Anesthesia &amp; Pain Medicine&quot;,&quot;container-title-short&quot;:&quot;Reg. Anesth. Pain Med.&quot;,&quot;DOI&quot;:&quot;10.1097/aap.0000000000000516&quot;,&quot;URL&quot;:&quot;https://consensus.app/papers/anatomic-and-ultrasonographic-evaluation-of-the-knee-valls-vallejo/ed23483d811f5d39802fbed9a1a50509/&quot;,&quot;issued&quot;:{&quot;date-parts&quot;:[[2016]]},&quot;page&quot;:&quot;90-98&quot;,&quot;volume&quot;:&quot;42&quot;},&quot;isTemporary&quot;:false}]},{&quot;citationID&quot;:&quot;MENDELEY_CITATION_475c5e67-ff0b-4ba2-9ae0-27d80ef7a576&quot;,&quot;properties&quot;:{&quot;noteIndex&quot;:0},&quot;isEdited&quot;:false,&quot;manualOverride&quot;:{&quot;isManuallyOverridden&quot;:false,&quot;citeprocText&quot;:&quot;(4)&quot;,&quot;manualOverrideText&quot;:&quot;&quot;},&quot;citationTag&quot;:&quot;MENDELEY_CITATION_v3_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&quot;,&quot;citationItems&quot;:[{&quot;id&quot;:&quot;6f4f476b-a6a1-3847-a2d1-aceca6b62164&quot;,&quot;itemData&quot;:{&quot;type&quot;:&quot;article-journal&quot;,&quot;id&quot;:&quot;6f4f476b-a6a1-3847-a2d1-aceca6b62164&quot;,&quot;title&quot;:&quot;Overview of Innervation of Knee Joint.&quot;,&quot;author&quot;:[{&quot;family&quot;:&quot;Tran&quot;,&quot;given&quot;:&quot;John&quot;,&quot;parse-names&quot;:false,&quot;dropping-particle&quot;:&quot;&quot;,&quot;non-dropping-particle&quot;:&quot;&quot;},{&quot;family&quot;:&quot;Peng&quot;,&quot;given&quot;:&quot;P&quot;,&quot;parse-names&quot;:false,&quot;dropping-particle&quot;:&quot;&quot;,&quot;non-dropping-particle&quot;:&quot;&quot;},{&quot;family&quot;:&quot;Chan&quot;,&quot;given&quot;:&quot;V&quot;,&quot;parse-names&quot;:false,&quot;dropping-particle&quot;:&quot;&quot;,&quot;non-dropping-particle&quot;:&quot;&quot;},{&quot;family&quot;:&quot;Agur&quot;,&quot;given&quot;:&quot;Anne&quot;,&quot;parse-names&quot;:false,&quot;dropping-particle&quot;:&quot;&quot;,&quot;non-dropping-particle&quot;:&quot;&quot;}],&quot;container-title&quot;:&quot;Physical medicine and rehabilitation clinics of North America&quot;,&quot;container-title-short&quot;:&quot;Phys. Med. Rehabil. Clin. N. Am.&quot;,&quot;DOI&quot;:&quot;10.1016/j.pmr.2021.05.011&quot;,&quot;URL&quot;:&quot;https://consensus.app/papers/overview-of-innervation-of-knee-joint-tran-peng/ce72a8ed214e56a494b204f235c8af3f/&quot;,&quot;issued&quot;:{&quot;date-parts&quot;:[[2021]]},&quot;page&quot;:&quot;767-778&quot;,&quot;volume&quot;:&quot;32 4&quot;},&quot;isTemporary&quot;:false,&quot;suppress-author&quot;:false,&quot;composite&quot;:false,&quot;author-only&quot;:false}]},{&quot;citationID&quot;:&quot;MENDELEY_CITATION_62a3a4be-43fc-4ef0-80b9-a5d81f53d305&quot;,&quot;properties&quot;:{&quot;noteIndex&quot;:0},&quot;isEdited&quot;:false,&quot;manualOverride&quot;:{&quot;isManuallyOverridden&quot;:false,&quot;citeprocText&quot;:&quot;(9–11)&quot;,&quot;manualOverrideText&quot;:&quot;&quot;},&quot;citationItems&quot;:[{&quot;id&quot;:&quot;36c0bc91-8527-3911-a47d-972ffc18ee52&quot;,&quot;itemData&quot;:{&quot;type&quot;:&quot;article-journal&quot;,&quot;id&quot;:&quot;36c0bc91-8527-3911-a47d-972ffc18ee52&quot;,&quot;title&quot;:&quot;Osteoarthritis: New Insight on Its Pathophysiology&quot;,&quot;author&quot;:[{&quot;family&quot;:&quot;Coaccioli&quot;,&quot;given&quot;:&quot;S&quot;,&quot;parse-names&quot;:false,&quot;dropping-particle&quot;:&quot;&quot;,&quot;non-dropping-particle&quot;:&quot;&quot;},{&quot;family&quot;:&quot;Sarzi-Puttini&quot;,&quot;given&quot;:&quot;P&quot;,&quot;parse-names&quot;:false,&quot;dropping-particle&quot;:&quot;&quot;,&quot;non-dropping-particle&quot;:&quot;&quot;},{&quot;family&quot;:&quot;Zis&quot;,&quot;given&quot;:&quot;P&quot;,&quot;parse-names&quot;:false,&quot;dropping-particle&quot;:&quot;&quot;,&quot;non-dropping-particle&quot;:&quot;&quot;},{&quot;family&quot;:&quot;Rinonapoli&quot;,&quot;given&quot;:&quot;G&quot;,&quot;parse-names&quot;:false,&quot;dropping-particle&quot;:&quot;&quot;,&quot;non-dropping-particle&quot;:&quot;&quot;},{&quot;family&quot;:&quot;Varrassi&quot;,&quot;given&quot;:&quot;G&quot;,&quot;parse-names&quot;:false,&quot;dropping-particle&quot;:&quot;&quot;,&quot;non-dropping-particle&quot;:&quot;&quot;}],&quot;container-title&quot;:&quot;Journal of Clinical Medicine&quot;,&quot;container-title-short&quot;:&quot;J. Clin. Med.&quot;,&quot;DOI&quot;:&quot;10.3390/jcm11206013&quot;,&quot;URL&quot;:&quot;https://consensus.app/papers/osteoarthritis-new-insight-on-its-pathophysiology-coaccioli-sarzi-puttini/b03e054451fa5321a16403577901d117/&quot;,&quot;issued&quot;:{&quot;date-parts&quot;:[[2022]]},&quot;page&quot;:&quot;-&quot;,&quot;volume&quot;:&quot;11&quot;},&quot;isTemporary&quot;:false,&quot;suppress-author&quot;:false,&quot;composite&quot;:false,&quot;author-only&quot;:false},{&quot;id&quot;:&quot;b0e49cd7-678b-3d71-bfb1-6f92371b33a6&quot;,&quot;itemData&quot;:{&quot;type&quot;:&quot;article-journal&quot;,&quot;id&quot;:&quot;b0e49cd7-678b-3d71-bfb1-6f92371b33a6&quot;,&quot;title&quot;:&quot;Cell Interplay in Osteoarthritis&quot;,&quot;author&quot;:[{&quot;family&quot;:&quot;Li&quot;,&quot;given&quot;:&quot;Zihao&quot;,&quot;parse-names&quot;:false,&quot;dropping-particle&quot;:&quot;&quot;,&quot;non-dropping-particle&quot;:&quot;&quot;},{&quot;family&quot;:&quot;Huang&quot;,&quot;given&quot;:&quot;Ziyu&quot;,&quot;parse-names&quot;:false,&quot;dropping-particle&quot;:&quot;&quot;,&quot;non-dropping-particle&quot;:&quot;&quot;},{&quot;family&quot;:&quot;Bai&quot;,&quot;given&quot;:&quot;L&quot;,&quot;parse-names&quot;:false,&quot;dropping-particle&quot;:&quot;&quot;,&quot;non-dropping-particle&quot;:&quot;&quot;}],&quot;container-title&quot;:&quot;Frontiers in Cell and Developmental Biology&quot;,&quot;container-title-short&quot;:&quot;Front. Cell Dev. Biol.&quot;,&quot;DOI&quot;:&quot;10.3389/fcell.2021.720477&quot;,&quot;URL&quot;:&quot;https://consensus.app/papers/cell-interplay-in-osteoarthritis-li-huang/8e0e2c23d8525a80a22c663e4995add3/&quot;,&quot;issued&quot;:{&quot;date-parts&quot;:[[2021]]},&quot;page&quot;:&quot;-&quot;,&quot;volume&quot;:&quot;9&quot;},&quot;isTemporary&quot;:false},{&quot;id&quot;:&quot;8e3199f6-2fea-38d5-a29e-e18b924d8b09&quot;,&quot;itemData&quot;:{&quot;type&quot;:&quot;article-journal&quot;,&quot;id&quot;:&quot;8e3199f6-2fea-38d5-a29e-e18b924d8b09&quot;,&quot;title&quot;:&quot;Healthy and Osteoarthritis-Affected Joints Facing the Cellular Crosstalk&quot;,&quot;author&quot;:[{&quot;family&quot;:&quot;Semenistaja&quot;,&quot;given&quot;:&quot;S&quot;,&quot;parse-names&quot;:false,&quot;dropping-particle&quot;:&quot;&quot;,&quot;non-dropping-particle&quot;:&quot;&quot;},{&quot;family&quot;:&quot;Skuja&quot;,&quot;given&quot;:&quot;S&quot;,&quot;parse-names&quot;:false,&quot;dropping-particle&quot;:&quot;&quot;,&quot;non-dropping-particle&quot;:&quot;&quot;},{&quot;family&quot;:&quot;Kadiša&quot;,&quot;given&quot;:&quot;A&quot;,&quot;parse-names&quot;:false,&quot;dropping-particle&quot;:&quot;&quot;,&quot;non-dropping-particle&quot;:&quot;&quot;},{&quot;family&quot;:&quot;Groma&quot;,&quot;given&quot;:&quot;V&quot;,&quot;parse-names&quot;:false,&quot;dropping-particle&quot;:&quot;&quot;,&quot;non-dropping-particle&quot;:&quot;&quot;}],&quot;container-title&quot;:&quot;International Journal of Molecular Sciences&quot;,&quot;container-title-short&quot;:&quot;Int. J. Mol. Sci.&quot;,&quot;DOI&quot;:&quot;10.3390/ijms24044120&quot;,&quot;URL&quot;:&quot;https://consensus.app/papers/healthy-and-osteoarthritisaffected-joints-facing-the-semenistaja-skuja/2f355dbf41c65441bd2fbee4664f87cb/&quot;,&quot;issued&quot;:{&quot;date-parts&quot;:[[2023]]},&quot;page&quot;:&quot;-&quot;,&quot;volume&quot;:&quot;24&quot;},&quot;isTemporary&quot;:false}],&quot;citationTag&quot;:&quot;MENDELEY_CITATION_v3_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&quot;},{&quot;citationID&quot;:&quot;MENDELEY_CITATION_0dfd38d7-d7ae-42ff-9a73-398d576ceea5&quot;,&quot;properties&quot;:{&quot;noteIndex&quot;:0},&quot;isEdited&quot;:false,&quot;manualOverride&quot;:{&quot;isManuallyOverridden&quot;:false,&quot;citeprocText&quot;:&quot;(9,12)&quot;,&quot;manualOverrideText&quot;:&quot;&quot;},&quot;citationTag&quot;:&quot;MENDELEY_CITATION_v3_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&quot;,&quot;citationItems&quot;:[{&quot;id&quot;:&quot;36c0bc91-8527-3911-a47d-972ffc18ee52&quot;,&quot;itemData&quot;:{&quot;type&quot;:&quot;article-journal&quot;,&quot;id&quot;:&quot;36c0bc91-8527-3911-a47d-972ffc18ee52&quot;,&quot;title&quot;:&quot;Osteoarthritis: New Insight on Its Pathophysiology&quot;,&quot;author&quot;:[{&quot;family&quot;:&quot;Coaccioli&quot;,&quot;given&quot;:&quot;S&quot;,&quot;parse-names&quot;:false,&quot;dropping-particle&quot;:&quot;&quot;,&quot;non-dropping-particle&quot;:&quot;&quot;},{&quot;family&quot;:&quot;Sarzi-Puttini&quot;,&quot;given&quot;:&quot;P&quot;,&quot;parse-names&quot;:false,&quot;dropping-particle&quot;:&quot;&quot;,&quot;non-dropping-particle&quot;:&quot;&quot;},{&quot;family&quot;:&quot;Zis&quot;,&quot;given&quot;:&quot;P&quot;,&quot;parse-names&quot;:false,&quot;dropping-particle&quot;:&quot;&quot;,&quot;non-dropping-particle&quot;:&quot;&quot;},{&quot;family&quot;:&quot;Rinonapoli&quot;,&quot;given&quot;:&quot;G&quot;,&quot;parse-names&quot;:false,&quot;dropping-particle&quot;:&quot;&quot;,&quot;non-dropping-particle&quot;:&quot;&quot;},{&quot;family&quot;:&quot;Varrassi&quot;,&quot;given&quot;:&quot;G&quot;,&quot;parse-names&quot;:false,&quot;dropping-particle&quot;:&quot;&quot;,&quot;non-dropping-particle&quot;:&quot;&quot;}],&quot;container-title&quot;:&quot;Journal of Clinical Medicine&quot;,&quot;container-title-short&quot;:&quot;J. Clin. Med.&quot;,&quot;DOI&quot;:&quot;10.3390/jcm11206013&quot;,&quot;URL&quot;:&quot;https://consensus.app/papers/osteoarthritis-new-insight-on-its-pathophysiology-coaccioli-sarzi-puttini/b03e054451fa5321a16403577901d117/&quot;,&quot;issued&quot;:{&quot;date-parts&quot;:[[2022]]},&quot;page&quot;:&quot;-&quot;,&quot;volume&quot;:&quot;11&quot;},&quot;isTemporary&quot;:false},{&quot;id&quot;:&quot;f659741e-45d5-3686-9b29-05354f12f788&quot;,&quot;itemData&quot;:{&quot;type&quot;:&quot;article-journal&quot;,&quot;id&quot;:&quot;f659741e-45d5-3686-9b29-05354f12f788&quot;,&quot;title&quot;:&quot;Osteoarthritis: toward a comprehensive understanding of pathological mechanism&quot;,&quot;author&quot;:[{&quot;family&quot;:&quot;Chen&quot;,&quot;given&quot;:&quot;Di&quot;,&quot;parse-names&quot;:false,&quot;dropping-particle&quot;:&quot;&quot;,&quot;non-dropping-particle&quot;:&quot;&quot;},{&quot;family&quot;:&quot;Shen&quot;,&quot;given&quot;:&quot;Jie&quot;,&quot;parse-names&quot;:false,&quot;dropping-particle&quot;:&quot;&quot;,&quot;non-dropping-particle&quot;:&quot;&quot;},{&quot;family&quot;:&quot;Zhao&quot;,&quot;given&quot;:&quot;Weiwei&quot;,&quot;parse-names&quot;:false,&quot;dropping-particle&quot;:&quot;&quot;,&quot;non-dropping-particle&quot;:&quot;&quot;},{&quot;family&quot;:&quot;Wang&quot;,&quot;given&quot;:&quot;Tingyu&quot;,&quot;parse-names&quot;:false,&quot;dropping-particle&quot;:&quot;&quot;,&quot;non-dropping-particle&quot;:&quot;&quot;},{&quot;family&quot;:&quot;Han&quot;,&quot;given&quot;:&quot;Lin&quot;,&quot;parse-names&quot;:false,&quot;dropping-particle&quot;:&quot;&quot;,&quot;non-dropping-particle&quot;:&quot;&quot;},{&quot;family&quot;:&quot;Hamilton&quot;,&quot;given&quot;:&quot;J&quot;,&quot;parse-names&quot;:false,&quot;dropping-particle&quot;:&quot;&quot;,&quot;non-dropping-particle&quot;:&quot;&quot;},{&quot;family&quot;:&quot;Im&quot;,&quot;given&quot;:&quot;H&quot;,&quot;parse-names&quot;:false,&quot;dropping-particle&quot;:&quot;&quot;,&quot;non-dropping-particle&quot;:&quot;&quot;}],&quot;container-title&quot;:&quot;Bone Research&quot;,&quot;container-title-short&quot;:&quot;Bone Res.&quot;,&quot;DOI&quot;:&quot;10.1038/boneres.2016.44&quot;,&quot;URL&quot;:&quot;https://consensus.app/papers/osteoarthritis-toward-a-comprehensive-understanding-of-chen-shen/49f2569c62ab5c269831d3d93d4da05d/&quot;,&quot;issued&quot;:{&quot;date-parts&quot;:[[2017]]},&quot;page&quot;:&quot;-&quot;,&quot;volume&quot;:&quot;5&quot;},&quot;isTemporary&quot;:false}]},{&quot;citationID&quot;:&quot;MENDELEY_CITATION_ac3d9d1f-6439-4f76-a08a-de99915bed0c&quot;,&quot;properties&quot;:{&quot;noteIndex&quot;:0},&quot;isEdited&quot;:false,&quot;manualOverride&quot;:{&quot;isManuallyOverridden&quot;:false,&quot;citeprocText&quot;:&quot;(12,13)&quot;,&quot;manualOverrideText&quot;:&quot;&quot;},&quot;citationItems&quot;:[{&quot;id&quot;:&quot;25b7cb67-380b-3225-ba7e-fc99d333f62d&quot;,&quot;itemData&quot;:{&quot;type&quot;:&quot;article-journal&quot;,&quot;id&quot;:&quot;25b7cb67-380b-3225-ba7e-fc99d333f62d&quot;,&quot;title&quot;:&quot;An Atlas of the Knee Joint Proteins and Their Role in Osteoarthritis Defined by Literature Mining&quot;,&quot;author&quot;:[{&quot;family&quot;:&quot;Paz-González&quot;,&quot;given&quot;:&quot;R&quot;,&quot;parse-names&quot;:false,&quot;dropping-particle&quot;:&quot;&quot;,&quot;non-dropping-particle&quot;:&quot;&quot;},{&quot;family&quot;:&quot;Lourido&quot;,&quot;given&quot;:&quot;L&quot;,&quot;parse-names&quot;:false,&quot;dropping-particle&quot;:&quot;&quot;,&quot;non-dropping-particle&quot;:&quot;&quot;},{&quot;family&quot;:&quot;Calamia&quot;,&quot;given&quot;:&quot;V&quot;,&quot;parse-names&quot;:false,&quot;dropping-particle&quot;:&quot;&quot;,&quot;non-dropping-particle&quot;:&quot;&quot;},{&quot;family&quot;:&quot;Fernández‐Puente&quot;,&quot;given&quot;:&quot;P&quot;,&quot;parse-names&quot;:false,&quot;dropping-particle&quot;:&quot;&quot;,&quot;non-dropping-particle&quot;:&quot;&quot;},{&quot;family&quot;:&quot;Quaranta&quot;,&quot;given&quot;:&quot;P&quot;,&quot;parse-names&quot;:false,&quot;dropping-particle&quot;:&quot;&quot;,&quot;non-dropping-particle&quot;:&quot;&quot;},{&quot;family&quot;:&quot;Picchi&quot;,&quot;given&quot;:&quot;F&quot;,&quot;parse-names&quot;:false,&quot;dropping-particle&quot;:&quot;&quot;,&quot;non-dropping-particle&quot;:&quot;&quot;},{&quot;family&quot;:&quot;Blanco&quot;,&quot;given&quot;:&quot;F&quot;,&quot;parse-names&quot;:false,&quot;dropping-particle&quot;:&quot;&quot;,&quot;non-dropping-particle&quot;:&quot;&quot;},{&quot;family&quot;:&quot;Ruiz-Romero&quot;,&quot;given&quot;:&quot;C&quot;,&quot;parse-names&quot;:false,&quot;dropping-particle&quot;:&quot;&quot;,&quot;non-dropping-particle&quot;:&quot;&quot;}],&quot;container-title&quot;:&quot;Molecular &amp; Cellular Proteomics : MCP&quot;,&quot;container-title-short&quot;:&quot;Mol. Cell. Proteomics&quot;,&quot;DOI&quot;:&quot;10.1016/j.mcpro.2023.100606&quot;,&quot;URL&quot;:&quot;https://consensus.app/papers/an-atlas-of-the-knee-joint-proteins-and-their-role-in-paz-gonz%C3%A1lez-lourido/548695f262a75063b8ab6df5967cfe7b/&quot;,&quot;issued&quot;:{&quot;date-parts&quot;:[[2023]]},&quot;page&quot;:&quot;-&quot;,&quot;volume&quot;:&quot;22&quot;},&quot;isTemporary&quot;:false},{&quot;id&quot;:&quot;f659741e-45d5-3686-9b29-05354f12f788&quot;,&quot;itemData&quot;:{&quot;type&quot;:&quot;article-journal&quot;,&quot;id&quot;:&quot;f659741e-45d5-3686-9b29-05354f12f788&quot;,&quot;title&quot;:&quot;Osteoarthritis: toward a comprehensive understanding of pathological mechanism&quot;,&quot;author&quot;:[{&quot;family&quot;:&quot;Chen&quot;,&quot;given&quot;:&quot;Di&quot;,&quot;parse-names&quot;:false,&quot;dropping-particle&quot;:&quot;&quot;,&quot;non-dropping-particle&quot;:&quot;&quot;},{&quot;family&quot;:&quot;Shen&quot;,&quot;given&quot;:&quot;Jie&quot;,&quot;parse-names&quot;:false,&quot;dropping-particle&quot;:&quot;&quot;,&quot;non-dropping-particle&quot;:&quot;&quot;},{&quot;family&quot;:&quot;Zhao&quot;,&quot;given&quot;:&quot;Weiwei&quot;,&quot;parse-names&quot;:false,&quot;dropping-particle&quot;:&quot;&quot;,&quot;non-dropping-particle&quot;:&quot;&quot;},{&quot;family&quot;:&quot;Wang&quot;,&quot;given&quot;:&quot;Tingyu&quot;,&quot;parse-names&quot;:false,&quot;dropping-particle&quot;:&quot;&quot;,&quot;non-dropping-particle&quot;:&quot;&quot;},{&quot;family&quot;:&quot;Han&quot;,&quot;given&quot;:&quot;Lin&quot;,&quot;parse-names&quot;:false,&quot;dropping-particle&quot;:&quot;&quot;,&quot;non-dropping-particle&quot;:&quot;&quot;},{&quot;family&quot;:&quot;Hamilton&quot;,&quot;given&quot;:&quot;J&quot;,&quot;parse-names&quot;:false,&quot;dropping-particle&quot;:&quot;&quot;,&quot;non-dropping-particle&quot;:&quot;&quot;},{&quot;family&quot;:&quot;Im&quot;,&quot;given&quot;:&quot;H&quot;,&quot;parse-names&quot;:false,&quot;dropping-particle&quot;:&quot;&quot;,&quot;non-dropping-particle&quot;:&quot;&quot;}],&quot;container-title&quot;:&quot;Bone Research&quot;,&quot;container-title-short&quot;:&quot;Bone Res.&quot;,&quot;DOI&quot;:&quot;10.1038/boneres.2016.44&quot;,&quot;URL&quot;:&quot;https://consensus.app/papers/osteoarthritis-toward-a-comprehensive-understanding-of-chen-shen/49f2569c62ab5c269831d3d93d4da05d/&quot;,&quot;issued&quot;:{&quot;date-parts&quot;:[[2017]]},&quot;page&quot;:&quot;-&quot;,&quot;volume&quot;:&quot;5&quot;},&quot;isTemporary&quot;:false}],&quot;citationTag&quot;:&quot;MENDELEY_CITATION_v3_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&quot;},{&quot;citationID&quot;:&quot;MENDELEY_CITATION_d7b1ad56-07ab-4787-932b-a0edf1fd5139&quot;,&quot;properties&quot;:{&quot;noteIndex&quot;:0},&quot;isEdited&quot;:false,&quot;manualOverride&quot;:{&quot;isManuallyOverridden&quot;:false,&quot;citeprocText&quot;:&quot;(12,13)&quot;,&quot;manualOverrideText&quot;:&quot;&quot;},&quot;citationTag&quot;:&quot;MENDELEY_CITATION_v3_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&quot;,&quot;citationItems&quot;:[{&quot;id&quot;:&quot;f659741e-45d5-3686-9b29-05354f12f788&quot;,&quot;itemData&quot;:{&quot;type&quot;:&quot;article-journal&quot;,&quot;id&quot;:&quot;f659741e-45d5-3686-9b29-05354f12f788&quot;,&quot;title&quot;:&quot;Osteoarthritis: toward a comprehensive understanding of pathological mechanism&quot;,&quot;author&quot;:[{&quot;family&quot;:&quot;Chen&quot;,&quot;given&quot;:&quot;Di&quot;,&quot;parse-names&quot;:false,&quot;dropping-particle&quot;:&quot;&quot;,&quot;non-dropping-particle&quot;:&quot;&quot;},{&quot;family&quot;:&quot;Shen&quot;,&quot;given&quot;:&quot;Jie&quot;,&quot;parse-names&quot;:false,&quot;dropping-particle&quot;:&quot;&quot;,&quot;non-dropping-particle&quot;:&quot;&quot;},{&quot;family&quot;:&quot;Zhao&quot;,&quot;given&quot;:&quot;Weiwei&quot;,&quot;parse-names&quot;:false,&quot;dropping-particle&quot;:&quot;&quot;,&quot;non-dropping-particle&quot;:&quot;&quot;},{&quot;family&quot;:&quot;Wang&quot;,&quot;given&quot;:&quot;Tingyu&quot;,&quot;parse-names&quot;:false,&quot;dropping-particle&quot;:&quot;&quot;,&quot;non-dropping-particle&quot;:&quot;&quot;},{&quot;family&quot;:&quot;Han&quot;,&quot;given&quot;:&quot;Lin&quot;,&quot;parse-names&quot;:false,&quot;dropping-particle&quot;:&quot;&quot;,&quot;non-dropping-particle&quot;:&quot;&quot;},{&quot;family&quot;:&quot;Hamilton&quot;,&quot;given&quot;:&quot;J&quot;,&quot;parse-names&quot;:false,&quot;dropping-particle&quot;:&quot;&quot;,&quot;non-dropping-particle&quot;:&quot;&quot;},{&quot;family&quot;:&quot;Im&quot;,&quot;given&quot;:&quot;H&quot;,&quot;parse-names&quot;:false,&quot;dropping-particle&quot;:&quot;&quot;,&quot;non-dropping-particle&quot;:&quot;&quot;}],&quot;container-title&quot;:&quot;Bone Research&quot;,&quot;container-title-short&quot;:&quot;Bone Res.&quot;,&quot;DOI&quot;:&quot;10.1038/boneres.2016.44&quot;,&quot;URL&quot;:&quot;https://consensus.app/papers/osteoarthritis-toward-a-comprehensive-understanding-of-chen-shen/49f2569c62ab5c269831d3d93d4da05d/&quot;,&quot;issued&quot;:{&quot;date-parts&quot;:[[2017]]},&quot;page&quot;:&quot;-&quot;,&quot;volume&quot;:&quot;5&quot;},&quot;isTemporary&quot;:false},{&quot;id&quot;:&quot;25b7cb67-380b-3225-ba7e-fc99d333f62d&quot;,&quot;itemData&quot;:{&quot;type&quot;:&quot;article-journal&quot;,&quot;id&quot;:&quot;25b7cb67-380b-3225-ba7e-fc99d333f62d&quot;,&quot;title&quot;:&quot;An Atlas of the Knee Joint Proteins and Their Role in Osteoarthritis Defined by Literature Mining&quot;,&quot;author&quot;:[{&quot;family&quot;:&quot;Paz-González&quot;,&quot;given&quot;:&quot;R&quot;,&quot;parse-names&quot;:false,&quot;dropping-particle&quot;:&quot;&quot;,&quot;non-dropping-particle&quot;:&quot;&quot;},{&quot;family&quot;:&quot;Lourido&quot;,&quot;given&quot;:&quot;L&quot;,&quot;parse-names&quot;:false,&quot;dropping-particle&quot;:&quot;&quot;,&quot;non-dropping-particle&quot;:&quot;&quot;},{&quot;family&quot;:&quot;Calamia&quot;,&quot;given&quot;:&quot;V&quot;,&quot;parse-names&quot;:false,&quot;dropping-particle&quot;:&quot;&quot;,&quot;non-dropping-particle&quot;:&quot;&quot;},{&quot;family&quot;:&quot;Fernández‐Puente&quot;,&quot;given&quot;:&quot;P&quot;,&quot;parse-names&quot;:false,&quot;dropping-particle&quot;:&quot;&quot;,&quot;non-dropping-particle&quot;:&quot;&quot;},{&quot;family&quot;:&quot;Quaranta&quot;,&quot;given&quot;:&quot;P&quot;,&quot;parse-names&quot;:false,&quot;dropping-particle&quot;:&quot;&quot;,&quot;non-dropping-particle&quot;:&quot;&quot;},{&quot;family&quot;:&quot;Picchi&quot;,&quot;given&quot;:&quot;F&quot;,&quot;parse-names&quot;:false,&quot;dropping-particle&quot;:&quot;&quot;,&quot;non-dropping-particle&quot;:&quot;&quot;},{&quot;family&quot;:&quot;Blanco&quot;,&quot;given&quot;:&quot;F&quot;,&quot;parse-names&quot;:false,&quot;dropping-particle&quot;:&quot;&quot;,&quot;non-dropping-particle&quot;:&quot;&quot;},{&quot;family&quot;:&quot;Ruiz-Romero&quot;,&quot;given&quot;:&quot;C&quot;,&quot;parse-names&quot;:false,&quot;dropping-particle&quot;:&quot;&quot;,&quot;non-dropping-particle&quot;:&quot;&quot;}],&quot;container-title&quot;:&quot;Molecular &amp; Cellular Proteomics : MCP&quot;,&quot;container-title-short&quot;:&quot;Mol. Cell. Proteomics&quot;,&quot;DOI&quot;:&quot;10.1016/j.mcpro.2023.100606&quot;,&quot;URL&quot;:&quot;https://consensus.app/papers/an-atlas-of-the-knee-joint-proteins-and-their-role-in-paz-gonz%C3%A1lez-lourido/548695f262a75063b8ab6df5967cfe7b/&quot;,&quot;issued&quot;:{&quot;date-parts&quot;:[[2023]]},&quot;page&quot;:&quot;-&quot;,&quot;volume&quot;:&quot;22&quot;},&quot;isTemporary&quot;:false}]},{&quot;citationID&quot;:&quot;MENDELEY_CITATION_dbbc20a3-0f70-4226-9362-c071261d8e77&quot;,&quot;properties&quot;:{&quot;noteIndex&quot;:0},&quot;isEdited&quot;:false,&quot;manualOverride&quot;:{&quot;isManuallyOverridden&quot;:false,&quot;citeprocText&quot;:&quot;(14–16)&quot;,&quot;manualOverrideText&quot;:&quot;&quot;},&quot;citationTag&quot;:&quot;MENDELEY_CITATION_v3_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&quot;,&quot;citationItems&quot;:[{&quot;id&quot;:&quot;8b348dce-5d29-3867-88eb-a3775233cfe8&quot;,&quot;itemData&quot;:{&quot;type&quot;:&quot;article-journal&quot;,&quot;id&quot;:&quot;8b348dce-5d29-3867-88eb-a3775233cfe8&quot;,&quot;title&quot;:&quot;Degenerative Meniscus in Knee Osteoarthritis: From Pathology to Treatment&quot;,&quot;author&quot;:[{&quot;family&quot;:&quot;Ozeki&quot;,&quot;given&quot;:&quot;N&quot;,&quot;parse-names&quot;:false,&quot;dropping-particle&quot;:&quot;&quot;,&quot;non-dropping-particle&quot;:&quot;&quot;},{&quot;family&quot;:&quot;Koga&quot;,&quot;given&quot;:&quot;H&quot;,&quot;parse-names&quot;:false,&quot;dropping-particle&quot;:&quot;&quot;,&quot;non-dropping-particle&quot;:&quot;&quot;},{&quot;family&quot;:&quot;Sekiya&quot;,&quot;given&quot;:&quot;I&quot;,&quot;parse-names&quot;:false,&quot;dropping-particle&quot;:&quot;&quot;,&quot;non-dropping-particle&quot;:&quot;&quot;}],&quot;container-title&quot;:&quot;Life&quot;,&quot;container-title-short&quot;:&quot;.&quot;,&quot;DOI&quot;:&quot;10.3390/life12040603&quot;,&quot;URL&quot;:&quot;https://consensus.app/papers/degenerative-meniscus-in-knee-osteoarthritis-from-ozeki-koga/4a9ea2f53a7e547f97cc33f0bfa05bb4/&quot;,&quot;issued&quot;:{&quot;date-parts&quot;:[[2022]]},&quot;page&quot;:&quot;-&quot;,&quot;volume&quot;:&quot;12&quot;},&quot;isTemporary&quot;:false,&quot;suppress-author&quot;:false,&quot;composite&quot;:false,&quot;author-only&quot;:false},{&quot;id&quot;:&quot;ec99d851-0b8d-3fd4-9a96-b1f614c06e34&quot;,&quot;itemData&quot;:{&quot;type&quot;:&quot;article-journal&quot;,&quot;id&quot;:&quot;ec99d851-0b8d-3fd4-9a96-b1f614c06e34&quot;,&quot;title&quot;:&quot;Bone–cartilage crosstalk: a conversation for understanding osteoarthritis&quot;,&quot;author&quot;:[{&quot;family&quot;:&quot;Findlay&quot;,&quot;given&quot;:&quot;D&quot;,&quot;parse-names&quot;:false,&quot;dropping-particle&quot;:&quot;&quot;,&quot;non-dropping-particle&quot;:&quot;&quot;},{&quot;family&quot;:&quot;Kuliwaba&quot;,&quot;given&quot;:&quot;J&quot;,&quot;parse-names&quot;:false,&quot;dropping-particle&quot;:&quot;&quot;,&quot;non-dropping-particle&quot;:&quot;&quot;}],&quot;container-title&quot;:&quot;Bone Research&quot;,&quot;container-title-short&quot;:&quot;Bone Res.&quot;,&quot;DOI&quot;:&quot;10.1038/boneres.2016.28&quot;,&quot;URL&quot;:&quot;https://consensus.app/papers/bone%E2%80%93cartilage-crosstalk-a-conversation-for-findlay-kuliwaba/fb3e2bc81f0d5a42ac84b07eb937ada8/&quot;,&quot;issued&quot;:{&quot;date-parts&quot;:[[2016]]},&quot;page&quot;:&quot;-&quot;,&quot;volume&quot;:&quot;4&quot;},&quot;isTemporary&quot;:false},{&quot;id&quot;:&quot;6253da4c-c1a5-324d-b384-c6a68c027e19&quot;,&quot;itemData&quot;:{&quot;type&quot;:&quot;article-journal&quot;,&quot;id&quot;:&quot;6253da4c-c1a5-324d-b384-c6a68c027e19&quot;,&quot;title&quot;:&quot;Intraarticular Ligament Degeneration Is Interrelated with Cartilage and Bone Destruction in Osteoarthritis&quot;,&quot;author&quot;:[{&quot;family&quot;:&quot;Schulze-Tanzil&quot;,&quot;given&quot;:&quot;G&quot;,&quot;parse-names&quot;:false,&quot;dropping-particle&quot;:&quot;&quot;,&quot;non-dropping-particle&quot;:&quot;&quot;}],&quot;container-title&quot;:&quot;Cells&quot;,&quot;container-title-short&quot;:&quot;Cells&quot;,&quot;DOI&quot;:&quot;10.3390/cells8090990&quot;,&quot;URL&quot;:&quot;https://consensus.app/papers/intraarticular-ligament-degeneration-is-interrelated-schulze-tanzil/ad7396b4c3c85a46970afecb44449708/&quot;,&quot;issued&quot;:{&quot;date-parts&quot;:[[2019]]},&quot;page&quot;:&quot;-&quot;,&quot;volume&quot;:&quot;8&quot;},&quot;isTemporary&quot;:false}]},{&quot;citationID&quot;:&quot;MENDELEY_CITATION_b3811af4-5803-4347-9f9e-243539c0d038&quot;,&quot;properties&quot;:{&quot;noteIndex&quot;:0},&quot;isEdited&quot;:false,&quot;manualOverride&quot;:{&quot;isManuallyOverridden&quot;:false,&quot;citeprocText&quot;:&quot;(17–19)&quot;,&quot;manualOverrideText&quot;:&quot;&quot;},&quot;citationTag&quot;:&quot;MENDELEY_CITATION_v3_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&quot;,&quot;citationItems&quot;:[{&quot;id&quot;:&quot;58234f1c-3964-3cbc-80ac-40d369d9b6b0&quot;,&quot;itemData&quot;:{&quot;type&quot;:&quot;article-journal&quot;,&quot;id&quot;:&quot;58234f1c-3964-3cbc-80ac-40d369d9b6b0&quot;,&quot;title&quot;:&quot;Who drives the progress of osteoarthritis? – A descriptive study of synovium-meniscus crosstalk&quot;,&quot;author&quot;:[{&quot;family&quot;:&quot;Yu&quot;,&quot;given&quot;:&quot;F&quot;,&quot;parse-names&quot;:false,&quot;dropping-particle&quot;:&quot;&quot;,&quot;non-dropping-particle&quot;:&quot;&quot;},{&quot;family&quot;:&quot;Qi&quot;,&quot;given&quot;:&quot;Tt&quot;,&quot;parse-names&quot;:false,&quot;dropping-particle&quot;:&quot;&quot;,&quot;non-dropping-particle&quot;:&quot;&quot;},{&quot;family&quot;:&quot;Weng&quot;,&quot;given&quot;:&quot;J&quot;,&quot;parse-names&quot;:false,&quot;dropping-particle&quot;:&quot;&quot;,&quot;non-dropping-particle&quot;:&quot;&quot;},{&quot;family&quot;:&quot;Wang&quot;,&quot;given&quot;:&quot;Tb&quot;,&quot;parse-names&quot;:false,&quot;dropping-particle&quot;:&quot;&quot;,&quot;non-dropping-particle&quot;:&quot;&quot;},{&quot;family&quot;:&quot;Liu&quot;,&quot;given&quot;:&quot;P&quot;,&quot;parse-names&quot;:false,&quot;dropping-particle&quot;:&quot;&quot;,&quot;non-dropping-particle&quot;:&quot;&quot;},{&quot;family&quot;:&quot;Chen&quot;,&quot;given&quot;:&quot;Yq&quot;,&quot;parse-names&quot;:false,&quot;dropping-particle&quot;:&quot;&quot;,&quot;non-dropping-particle&quot;:&quot;&quot;},{&quot;family&quot;:&quot;Xiong&quot;,&quot;given&quot;:&quot;A&quot;,&quot;parse-names&quot;:false,&quot;dropping-particle&quot;:&quot;&quot;,&quot;non-dropping-particle&quot;:&quot;&quot;},{&quot;family&quot;:&quot;Wang&quot;,&quot;given&quot;:&quot;Dl&quot;,&quot;parse-names&quot;:false,&quot;dropping-particle&quot;:&quot;&quot;,&quot;non-dropping-particle&quot;:&quot;&quot;},{&quot;family&quot;:&quot;Zeng&quot;,&quot;given&quot;:&quot;H&quot;,&quot;parse-names&quot;:false,&quot;dropping-particle&quot;:&quot;&quot;,&quot;non-dropping-particle&quot;:&quot;&quot;}],&quot;container-title&quot;:&quot;European Cells and Materials&quot;,&quot;container-title-short&quot;:&quot;Eur. Cell. Mater.&quot;,&quot;DOI&quot;:&quot;10.22203/ecm.v048a06&quot;,&quot;URL&quot;:&quot;https://consensus.app/papers/who-drives-the-progress-of-osteoarthritis-%E2%80%93-a-descriptive-yu-qi/1ac0abb2e3245b51aa206bbd88d1540f/&quot;,&quot;issued&quot;:{&quot;date-parts&quot;:[[2024]]},&quot;page&quot;:&quot;-&quot;},&quot;isTemporary&quot;:false},{&quot;id&quot;:&quot;c6cc5301-9801-3fd0-ba8b-a00600efdc3f&quot;,&quot;itemData&quot;:{&quot;type&quot;:&quot;article-journal&quot;,&quot;id&quot;:&quot;c6cc5301-9801-3fd0-ba8b-a00600efdc3f&quot;,&quot;title&quot;:&quot;Role of crosstalk between synovial cells and chondrocytes in osteoarthritis (Review)&quot;,&quot;author&quot;:[{&quot;family&quot;:&quot;Chen&quot;,&quot;given&quot;:&quot;Baisen&quot;,&quot;parse-names&quot;:false,&quot;dropping-particle&quot;:&quot;&quot;,&quot;non-dropping-particle&quot;:&quot;&quot;},{&quot;family&quot;:&quot;Sun&quot;,&quot;given&quot;:&quot;Yuyu&quot;,&quot;parse-names&quot;:false,&quot;dropping-particle&quot;:&quot;&quot;,&quot;non-dropping-particle&quot;:&quot;&quot;},{&quot;family&quot;:&quot;Xu&quot;,&quot;given&quot;:&quot;Guanhua&quot;,&quot;parse-names&quot;:false,&quot;dropping-particle&quot;:&quot;&quot;,&quot;non-dropping-particle&quot;:&quot;&quot;},{&quot;family&quot;:&quot;Jiang&quot;,&quot;given&quot;:&quot;Jiawei&quot;,&quot;parse-names&quot;:false,&quot;dropping-particle&quot;:&quot;&quot;,&quot;non-dropping-particle&quot;:&quot;&quot;},{&quot;family&quot;:&quot;Zhang&quot;,&quot;given&quot;:&quot;Wenhao&quot;,&quot;parse-names&quot;:false,&quot;dropping-particle&quot;:&quot;&quot;,&quot;non-dropping-particle&quot;:&quot;&quot;},{&quot;family&quot;:&quot;Wu&quot;,&quot;given&quot;:&quot;Chunshuai&quot;,&quot;parse-names&quot;:false,&quot;dropping-particle&quot;:&quot;&quot;,&quot;non-dropping-particle&quot;:&quot;&quot;},{&quot;family&quot;:&quot;Xue&quot;,&quot;given&quot;:&quot;Pengfei&quot;,&quot;parse-names&quot;:false,&quot;dropping-particle&quot;:&quot;&quot;,&quot;non-dropping-particle&quot;:&quot;&quot;},{&quot;family&quot;:&quot;Cui&quot;,&quot;given&quot;:&quot;Zhiming&quot;,&quot;parse-names&quot;:false,&quot;dropping-particle&quot;:&quot;&quot;,&quot;non-dropping-particle&quot;:&quot;&quot;}],&quot;container-title&quot;:&quot;Experimental and Therapeutic Medicine&quot;,&quot;container-title-short&quot;:&quot;Exp. Ther. Med.&quot;,&quot;DOI&quot;:&quot;10.3892/etm.2024.12490&quot;,&quot;URL&quot;:&quot;https://consensus.app/papers/role-of-crosstalk-between-synovial-cells-and-chondrocytes-chen-sun/ee3bc185fd4d553d84e89a8f254da603/&quot;,&quot;issued&quot;:{&quot;date-parts&quot;:[[2024]]},&quot;page&quot;:&quot;-&quot;,&quot;volume&quot;:&quot;27&quot;},&quot;isTemporary&quot;:false},{&quot;id&quot;:&quot;25b6b93c-c7ff-3418-bac5-df7298bfaa94&quot;,&quot;itemData&quot;:{&quot;type&quot;:&quot;article-journal&quot;,&quot;id&quot;:&quot;25b6b93c-c7ff-3418-bac5-df7298bfaa94&quot;,&quot;title&quot;:&quot;Source and hub of inflammation: The infrapatellar fat pad and its interactions with articular tissues during knee osteoarthritis&quot;,&quot;author&quot;:[{&quot;family&quot;:&quot;Zhou&quot;,&quot;given&quot;:&quot;Sijia&quot;,&quot;parse-names&quot;:false,&quot;dropping-particle&quot;:&quot;&quot;,&quot;non-dropping-particle&quot;:&quot;&quot;},{&quot;family&quot;:&quot;Maleitzke&quot;,&quot;given&quot;:&quot;T&quot;,&quot;parse-names&quot;:false,&quot;dropping-particle&quot;:&quot;&quot;,&quot;non-dropping-particle&quot;:&quot;&quot;},{&quot;family&quot;:&quot;Geissler&quot;,&quot;given&quot;:&quot;S&quot;,&quot;parse-names&quot;:false,&quot;dropping-particle&quot;:&quot;&quot;,&quot;non-dropping-particle&quot;:&quot;&quot;},{&quot;family&quot;:&quot;Hildebrandt&quot;,&quot;given&quot;:&quot;A&quot;,&quot;parse-names&quot;:false,&quot;dropping-particle&quot;:&quot;&quot;,&quot;non-dropping-particle&quot;:&quot;&quot;},{&quot;family&quot;:&quot;Fleckenstein&quot;,&quot;given&quot;:&quot;F&quot;,&quot;parse-names&quot;:false,&quot;dropping-particle&quot;:&quot;&quot;,&quot;non-dropping-particle&quot;:&quot;&quot;},{&quot;family&quot;:&quot;Niemann&quot;,&quot;given&quot;:&quot;M&quot;,&quot;parse-names&quot;:false,&quot;dropping-particle&quot;:&quot;&quot;,&quot;non-dropping-particle&quot;:&quot;&quot;},{&quot;family&quot;:&quot;Fischer&quot;,&quot;given&quot;:&quot;Heilwig&quot;,&quot;parse-names&quot;:false,&quot;dropping-particle&quot;:&quot;&quot;,&quot;non-dropping-particle&quot;:&quot;&quot;},{&quot;family&quot;:&quot;Perka&quot;,&quot;given&quot;:&quot;C&quot;,&quot;parse-names&quot;:false,&quot;dropping-particle&quot;:&quot;&quot;,&quot;non-dropping-particle&quot;:&quot;&quot;},{&quot;family&quot;:&quot;Duda&quot;,&quot;given&quot;:&quot;G&quot;,&quot;parse-names&quot;:false,&quot;dropping-particle&quot;:&quot;&quot;,&quot;non-dropping-particle&quot;:&quot;&quot;},{&quot;family&quot;:&quot;Winkler&quot;,&quot;given&quot;:&quot;T&quot;,&quot;parse-names&quot;:false,&quot;dropping-particle&quot;:&quot;&quot;,&quot;non-dropping-particle&quot;:&quot;&quot;}],&quot;container-title&quot;:&quot;Journal of Orthopaedic Research®&quot;,&quot;DOI&quot;:&quot;10.1002/jor.25347&quot;,&quot;URL&quot;:&quot;https://consensus.app/papers/source-and-hub-of-inflammation-the-infrapatellar-fat-pad-zhou-maleitzke/135e211408175c089b14ecea01b12c97/&quot;,&quot;issued&quot;:{&quot;date-parts&quot;:[[2022]]},&quot;page&quot;:&quot;1492-1504&quot;,&quot;volume&quot;:&quot;40&quot;,&quot;container-title-short&quot;:&quot;&quot;},&quot;isTemporary&quot;:false}]},{&quot;citationID&quot;:&quot;MENDELEY_CITATION_33da9195-00e6-403f-a7f1-ccc3ae6a9009&quot;,&quot;properties&quot;:{&quot;noteIndex&quot;:0},&quot;isEdited&quot;:false,&quot;manualOverride&quot;:{&quot;isManuallyOverridden&quot;:false,&quot;citeprocText&quot;:&quot;(20–22)&quot;,&quot;manualOverrideText&quot;:&quot;&quot;},&quot;citationTag&quot;:&quot;MENDELEY_CITATION_v3_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&quot;,&quot;citationItems&quot;:[{&quot;id&quot;:&quot;7ef39dc0-4bb3-3b0b-8e82-3aa934c83965&quot;,&quot;itemData&quot;:{&quot;type&quot;:&quot;article-journal&quot;,&quot;id&quot;:&quot;7ef39dc0-4bb3-3b0b-8e82-3aa934c83965&quot;,&quot;title&quot;:&quot;Basic Mechanisms of Pain in Osteoarthritis: Experimental Observations and New Perspectives.&quot;,&quot;author&quot;:[{&quot;family&quot;:&quot;Malfait&quot;,&quot;given&quot;:&quot;A&quot;,&quot;parse-names&quot;:false,&quot;dropping-particle&quot;:&quot;&quot;,&quot;non-dropping-particle&quot;:&quot;&quot;},{&quot;family&quot;:&quot;Miller&quot;,&quot;given&quot;:&quot;Rachel&quot;,&quot;parse-names&quot;:false,&quot;dropping-particle&quot;:&quot;&quot;,&quot;non-dropping-particle&quot;:&quot;&quot;},{&quot;family&quot;:&quot;Miller&quot;,&quot;given&quot;:&quot;Richard&quot;,&quot;parse-names&quot;:false,&quot;dropping-particle&quot;:&quot;&quot;,&quot;non-dropping-particle&quot;:&quot;&quot;}],&quot;container-title&quot;:&quot;Rheumatic diseases clinics of North America&quot;,&quot;container-title-short&quot;:&quot;Rheum. Dis. Clin. North Am.&quot;,&quot;DOI&quot;:&quot;10.1016/j.rdc.2020.12.002&quot;,&quot;URL&quot;:&quot;https://consensus.app/papers/basic-mechanisms-of-pain-in-osteoarthritis-experimental-malfait-miller/2713c908e0635b3bbe8ddf388331144d/&quot;,&quot;issued&quot;:{&quot;date-parts&quot;:[[2021]]},&quot;page&quot;:&quot;165-180&quot;,&quot;volume&quot;:&quot;47 2&quot;},&quot;isTemporary&quot;:false},{&quot;id&quot;:&quot;c7df3788-a9d5-31cd-b778-30380b33b90d&quot;,&quot;itemData&quot;:{&quot;type&quot;:&quot;article-journal&quot;,&quot;id&quot;:&quot;c7df3788-a9d5-31cd-b778-30380b33b90d&quot;,&quot;title&quot;:&quot;Neural and immune roles in osteoarthritis pain: Mechanisms and intervention strategies&quot;,&quot;author&quot;:[{&quot;family&quot;:&quot;Zou&quot;,&quot;given&quot;:&quot;Yi&quot;,&quot;parse-names&quot;:false,&quot;dropping-particle&quot;:&quot;&quot;,&quot;non-dropping-particle&quot;:&quot;&quot;},{&quot;family&quot;:&quot;Liu&quot;,&quot;given&quot;:&quot;Changyu&quot;,&quot;parse-names&quot;:false,&quot;dropping-particle&quot;:&quot;&quot;,&quot;non-dropping-particle&quot;:&quot;&quot;},{&quot;family&quot;:&quot;Wang&quot;,&quot;given&quot;:&quot;Zhenggang&quot;,&quot;parse-names&quot;:false,&quot;dropping-particle&quot;:&quot;&quot;,&quot;non-dropping-particle&quot;:&quot;&quot;},{&quot;family&quot;:&quot;Li&quot;,&quot;given&quot;:&quot;Guanghui&quot;,&quot;parse-names&quot;:false,&quot;dropping-particle&quot;:&quot;&quot;,&quot;non-dropping-particle&quot;:&quot;&quot;},{&quot;family&quot;:&quot;Xiao&quot;,&quot;given&quot;:&quot;Jun&quot;,&quot;parse-names&quot;:false,&quot;dropping-particle&quot;:&quot;&quot;,&quot;non-dropping-particle&quot;:&quot;&quot;}],&quot;container-title&quot;:&quot;Journal of Orthopaedic Translation&quot;,&quot;container-title-short&quot;:&quot;J. Orthop. Translat.&quot;,&quot;DOI&quot;:&quot;10.1016/j.jot.2024.07.010&quot;,&quot;URL&quot;:&quot;https://consensus.app/papers/neural-and-immune-roles-in-osteoarthritis-pain-mechanisms-zou-liu/b2bfe6114e3950678b319c70b105f14f/&quot;,&quot;issued&quot;:{&quot;date-parts&quot;:[[2024]]},&quot;page&quot;:&quot;123-132&quot;,&quot;volume&quot;:&quot;48&quot;},&quot;isTemporary&quot;:false},{&quot;id&quot;:&quot;76e5ed2e-ab7c-32f5-8fec-5ec6f978ee33&quot;,&quot;itemData&quot;:{&quot;type&quot;:&quot;article-journal&quot;,&quot;id&quot;:&quot;76e5ed2e-ab7c-32f5-8fec-5ec6f978ee33&quot;,&quot;title&quot;:&quot;The Neuroimmune Interplay in Joint Pain: The Role of Macrophages&quot;,&quot;author&quot;:[{&quot;family&quot;:&quot;Vasconcelos&quot;,&quot;given&quot;:&quot;D&quot;,&quot;parse-names&quot;:false,&quot;dropping-particle&quot;:&quot;&quot;,&quot;non-dropping-particle&quot;:&quot;&quot;},{&quot;family&quot;:&quot;Jabangwe&quot;,&quot;given&quot;:&quot;Clive&quot;,&quot;parse-names&quot;:false,&quot;dropping-particle&quot;:&quot;&quot;,&quot;non-dropping-particle&quot;:&quot;&quot;},{&quot;family&quot;:&quot;Lamghari&quot;,&quot;given&quot;:&quot;M&quot;,&quot;parse-names&quot;:false,&quot;dropping-particle&quot;:&quot;&quot;,&quot;non-dropping-particle&quot;:&quot;&quot;},{&quot;family&quot;:&quot;Alves&quot;,&quot;given&quot;:&quot;C&quot;,&quot;parse-names&quot;:false,&quot;dropping-particle&quot;:&quot;&quot;,&quot;non-dropping-particle&quot;:&quot;&quot;}],&quot;container-title&quot;:&quot;Frontiers in Immunology&quot;,&quot;container-title-short&quot;:&quot;Front. Immunol.&quot;,&quot;DOI&quot;:&quot;10.3389/fimmu.2022.812962&quot;,&quot;URL&quot;:&quot;https://consensus.app/papers/the-neuroimmune-interplay-in-joint-pain-the-role-of-vasconcelos-jabangwe/a8175b05bfb75591832d93a9f832c8a1/&quot;,&quot;issued&quot;:{&quot;date-parts&quot;:[[2022]]},&quot;page&quot;:&quot;-&quot;,&quot;volume&quot;:&quot;13&quot;},&quot;isTemporary&quot;:false}]},{&quot;citationID&quot;:&quot;MENDELEY_CITATION_0a43bce1-eae9-4017-865f-f5dfebc74a22&quot;,&quot;properties&quot;:{&quot;noteIndex&quot;:0},&quot;isEdited&quot;:false,&quot;manualOverride&quot;:{&quot;isManuallyOverridden&quot;:false,&quot;citeprocText&quot;:&quot;(21,23,24)&quot;,&quot;manualOverrideText&quot;:&quot;&quot;},&quot;citationTag&quot;:&quot;MENDELEY_CITATION_v3_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&quot;,&quot;citationItems&quot;:[{&quot;id&quot;:&quot;c7df3788-a9d5-31cd-b778-30380b33b90d&quot;,&quot;itemData&quot;:{&quot;type&quot;:&quot;article-journal&quot;,&quot;id&quot;:&quot;c7df3788-a9d5-31cd-b778-30380b33b90d&quot;,&quot;title&quot;:&quot;Neural and immune roles in osteoarthritis pain: Mechanisms and intervention strategies&quot;,&quot;author&quot;:[{&quot;family&quot;:&quot;Zou&quot;,&quot;given&quot;:&quot;Yi&quot;,&quot;parse-names&quot;:false,&quot;dropping-particle&quot;:&quot;&quot;,&quot;non-dropping-particle&quot;:&quot;&quot;},{&quot;family&quot;:&quot;Liu&quot;,&quot;given&quot;:&quot;Changyu&quot;,&quot;parse-names&quot;:false,&quot;dropping-particle&quot;:&quot;&quot;,&quot;non-dropping-particle&quot;:&quot;&quot;},{&quot;family&quot;:&quot;Wang&quot;,&quot;given&quot;:&quot;Zhenggang&quot;,&quot;parse-names&quot;:false,&quot;dropping-particle&quot;:&quot;&quot;,&quot;non-dropping-particle&quot;:&quot;&quot;},{&quot;family&quot;:&quot;Li&quot;,&quot;given&quot;:&quot;Guanghui&quot;,&quot;parse-names&quot;:false,&quot;dropping-particle&quot;:&quot;&quot;,&quot;non-dropping-particle&quot;:&quot;&quot;},{&quot;family&quot;:&quot;Xiao&quot;,&quot;given&quot;:&quot;Jun&quot;,&quot;parse-names&quot;:false,&quot;dropping-particle&quot;:&quot;&quot;,&quot;non-dropping-particle&quot;:&quot;&quot;}],&quot;container-title&quot;:&quot;Journal of Orthopaedic Translation&quot;,&quot;container-title-short&quot;:&quot;J. Orthop. Translat.&quot;,&quot;DOI&quot;:&quot;10.1016/j.jot.2024.07.010&quot;,&quot;URL&quot;:&quot;https://consensus.app/papers/neural-and-immune-roles-in-osteoarthritis-pain-mechanisms-zou-liu/b2bfe6114e3950678b319c70b105f14f/&quot;,&quot;issued&quot;:{&quot;date-parts&quot;:[[2024]]},&quot;page&quot;:&quot;123-132&quot;,&quot;volume&quot;:&quot;48&quot;},&quot;isTemporary&quot;:false,&quot;suppress-author&quot;:false,&quot;composite&quot;:false,&quot;author-only&quot;:false},{&quot;id&quot;:&quot;65d89185-02f0-38ab-b969-c6b25094f9c5&quot;,&quot;itemData&quot;:{&quot;type&quot;:&quot;article-journal&quot;,&quot;id&quot;:&quot;65d89185-02f0-38ab-b969-c6b25094f9c5&quot;,&quot;title&quot;:&quot;Deciphering cartilage neuro-immune interactions and innervation profile through 3D engineered osteoarthritic micropathophysiological system&quot;,&quot;author&quot;:[{&quot;family&quot;:&quot;Kahraman&quot;,&quot;given&quot;:&quot;Emine&quot;,&quot;parse-names&quot;:false,&quot;dropping-particle&quot;:&quot;&quot;,&quot;non-dropping-particle&quot;:&quot;&quot;},{&quot;family&quot;:&quot;Vasconcelos&quot;,&quot;given&quot;:&quot;Daniela&quot;,&quot;parse-names&quot;:false,&quot;dropping-particle&quot;:&quot;&quot;,&quot;non-dropping-particle&quot;:&quot;&quot;},{&quot;family&quot;:&quot;Ribeiro&quot;,&quot;given&quot;:&quot;B&quot;,&quot;parse-names&quot;:false,&quot;dropping-particle&quot;:&quot;&quot;,&quot;non-dropping-particle&quot;:&quot;&quot;},{&quot;family&quot;:&quot;Monteiro&quot;,&quot;given&quot;:&quot;A&quot;,&quot;parse-names&quot;:false,&quot;dropping-particle&quot;:&quot;&quot;,&quot;non-dropping-particle&quot;:&quot;&quot;},{&quot;family&quot;:&quot;Mastromatteo&quot;,&quot;given&quot;:&quot;Enzo&quot;,&quot;parse-names&quot;:false,&quot;dropping-particle&quot;:&quot;&quot;,&quot;non-dropping-particle&quot;:&quot;&quot;},{&quot;family&quot;:&quot;Bortolin&quot;,&quot;given&quot;:&quot;Andrea&quot;,&quot;parse-names&quot;:false,&quot;dropping-particle&quot;:&quot;&quot;,&quot;non-dropping-particle&quot;:&quot;&quot;},{&quot;family&quot;:&quot;Couto&quot;,&quot;given&quot;:&quot;M&quot;,&quot;parse-names&quot;:false,&quot;dropping-particle&quot;:&quot;&quot;,&quot;non-dropping-particle&quot;:&quot;&quot;},{&quot;family&quot;:&quot;Boschis&quot;,&quot;given&quot;:&quot;Laura&quot;,&quot;parse-names&quot;:false,&quot;dropping-particle&quot;:&quot;&quot;,&quot;non-dropping-particle&quot;:&quot;&quot;},{&quot;family&quot;:&quot;Lamghari&quot;,&quot;given&quot;:&quot;M&quot;,&quot;parse-names&quot;:false,&quot;dropping-particle&quot;:&quot;&quot;,&quot;non-dropping-particle&quot;:&quot;&quot;},{&quot;family&quot;:&quot;Neto&quot;,&quot;given&quot;:&quot;E&quot;,&quot;parse-names&quot;:false,&quot;dropping-particle&quot;:&quot;&quot;,&quot;non-dropping-particle&quot;:&quot;&quot;}],&quot;container-title&quot;:&quot;Materials Today Bio&quot;,&quot;container-title-short&quot;:&quot;Mater. Today Bio&quot;,&quot;DOI&quot;:&quot;10.1016/j.mtbio.2025.101491&quot;,&quot;URL&quot;:&quot;https://consensus.app/papers/deciphering-cartilage-neuroimmune-interactions-and-kahraman-vasconcelos/d50a37dea7b7594db05b8f5cb52f232a/&quot;,&quot;issued&quot;:{&quot;date-parts&quot;:[[2025]]},&quot;page&quot;:&quot;-&quot;,&quot;volume&quot;:&quot;31&quot;},&quot;isTemporary&quot;:false},{&quot;id&quot;:&quot;4fb1f308-d7bc-3bc0-be03-62003dc81126&quot;,&quot;itemData&quot;:{&quot;type&quot;:&quot;article-journal&quot;,&quot;id&quot;:&quot;4fb1f308-d7bc-3bc0-be03-62003dc81126&quot;,&quot;title&quot;:&quot;An emerging role for Toll-like receptors at the neuroimmune interface in osteoarthritis&quot;,&quot;author&quot;:[{&quot;family&quot;:&quot;Miller&quot;,&quot;given&quot;:&quot;Rachel&quot;,&quot;parse-names&quot;:false,&quot;dropping-particle&quot;:&quot;&quot;,&quot;non-dropping-particle&quot;:&quot;&quot;},{&quot;family&quot;:&quot;Scanzello&quot;,&quot;given&quot;:&quot;C&quot;,&quot;parse-names&quot;:false,&quot;dropping-particle&quot;:&quot;&quot;,&quot;non-dropping-particle&quot;:&quot;&quot;},{&quot;family&quot;:&quot;Malfait&quot;,&quot;given&quot;:&quot;A&quot;,&quot;parse-names&quot;:false,&quot;dropping-particle&quot;:&quot;&quot;,&quot;non-dropping-particle&quot;:&quot;&quot;}],&quot;container-title&quot;:&quot;Seminars in Immunopathology&quot;,&quot;container-title-short&quot;:&quot;Semin. Immunopathol.&quot;,&quot;DOI&quot;:&quot;10.1007/s00281-019-00762-3&quot;,&quot;URL&quot;:&quot;https://consensus.app/papers/an-emerging-role-for-tolllike-receptors-at-the-neuroimmune-miller-scanzello/d632ebe230a95050bc595d6710b18cb3/&quot;,&quot;issued&quot;:{&quot;date-parts&quot;:[[2019]]},&quot;page&quot;:&quot;583-594&quot;,&quot;volume&quot;:&quot;41&quot;},&quot;isTemporary&quot;:false}]},{&quot;citationID&quot;:&quot;MENDELEY_CITATION_1d585bbe-6c03-4378-83b2-8f605c69551a&quot;,&quot;properties&quot;:{&quot;noteIndex&quot;:0},&quot;isEdited&quot;:false,&quot;manualOverride&quot;:{&quot;isManuallyOverridden&quot;:false,&quot;citeprocText&quot;:&quot;(25,26)&quot;,&quot;manualOverrideText&quot;:&quot;&quot;},&quot;citationTag&quot;:&quot;MENDELEY_CITATION_v3_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&quot;,&quot;citationItems&quot;:[{&quot;id&quot;:&quot;d24b2b89-d525-3d38-b8b1-6ec8e5759aab&quot;,&quot;itemData&quot;:{&quot;type&quot;:&quot;article-journal&quot;,&quot;id&quot;:&quot;d24b2b89-d525-3d38-b8b1-6ec8e5759aab&quot;,&quot;title&quot;:&quot;Characterisation of peripheral and central components of the rat monoiodoacetate model of Osteoarthritis&quot;,&quot;author&quot;:[{&quot;family&quot;:&quot;Lockwood&quot;,&quot;given&quot;:&quot;S.M.&quot;,&quot;parse-names&quot;:false,&quot;dropping-particle&quot;:&quot;&quot;,&quot;non-dropping-particle&quot;:&quot;&quot;},{&quot;family&quot;:&quot;Lopes&quot;,&quot;given&quot;:&quot;D.M.&quot;,&quot;parse-names&quot;:false,&quot;dropping-particle&quot;:&quot;&quot;,&quot;non-dropping-particle&quot;:&quot;&quot;},{&quot;family&quot;:&quot;McMahon&quot;,&quot;given&quot;:&quot;S.B.&quot;,&quot;parse-names&quot;:false,&quot;dropping-particle&quot;:&quot;&quot;,&quot;non-dropping-particle&quot;:&quot;&quot;},{&quot;family&quot;:&quot;Dickenson&quot;,&quot;given&quot;:&quot;A.H.&quot;,&quot;parse-names&quot;:false,&quot;dropping-particle&quot;:&quot;&quot;,&quot;non-dropping-particle&quot;:&quot;&quot;}],&quot;container-title&quot;:&quot;Osteoarthritis and Cartilage&quot;,&quot;container-title-short&quot;:&quot;Osteoarthritis Cartilage&quot;,&quot;DOI&quot;:&quot;10.1016/j.joca.2018.12.017&quot;,&quot;ISSN&quot;:&quot;10634584&quot;,&quot;issued&quot;:{&quot;date-parts&quot;:[[2019,4]]},&quot;page&quot;:&quot;712-722&quot;,&quot;issue&quot;:&quot;4&quot;,&quot;volume&quot;:&quot;27&quot;},&quot;isTemporary&quot;:false},{&quot;id&quot;:&quot;a1eda8ba-e1df-352b-9aa9-91d781c20026&quot;,&quot;itemData&quot;:{&quot;type&quot;:&quot;article-journal&quot;,&quot;id&quot;:&quot;a1eda8ba-e1df-352b-9aa9-91d781c20026&quot;,&quot;title&quot;:&quot;Changes to the activity and sensitivity of nerves innervating subchondral bone contribute to pain in late-stage osteoarthritis&quot;,&quot;author&quot;:[{&quot;family&quot;:&quot;Morgan&quot;,&quot;given&quot;:&quot;Michael&quot;,&quot;parse-names&quot;:false,&quot;dropping-particle&quot;:&quot;&quot;,&quot;non-dropping-particle&quot;:&quot;&quot;},{&quot;family&quot;:&quot;Thai&quot;,&quot;given&quot;:&quot;Jenny&quot;,&quot;parse-names&quot;:false,&quot;dropping-particle&quot;:&quot;&quot;,&quot;non-dropping-particle&quot;:&quot;&quot;},{&quot;family&quot;:&quot;Nazemian&quot;,&quot;given&quot;:&quot;Vida&quot;,&quot;parse-names&quot;:false,&quot;dropping-particle&quot;:&quot;&quot;,&quot;non-dropping-particle&quot;:&quot;&quot;},{&quot;family&quot;:&quot;Song&quot;,&quot;given&quot;:&quot;Richard&quot;,&quot;parse-names&quot;:false,&quot;dropping-particle&quot;:&quot;&quot;,&quot;non-dropping-particle&quot;:&quot;&quot;},{&quot;family&quot;:&quot;Ivanusic&quot;,&quot;given&quot;:&quot;Jason J.&quot;,&quot;parse-names&quot;:false,&quot;dropping-particle&quot;:&quot;&quot;,&quot;non-dropping-particle&quot;:&quot;&quot;}],&quot;container-title&quot;:&quot;Pain&quot;,&quot;container-title-short&quot;:&quot;Pain&quot;,&quot;DOI&quot;:&quot;10.1097/j.pain.0000000000002355&quot;,&quot;ISSN&quot;:&quot;0304-3959&quot;,&quot;issued&quot;:{&quot;date-parts&quot;:[[2022,2]]},&quot;page&quot;:&quot;390-402&quot;,&quot;abstract&quot;:&quot;&lt;p&gt;Although it is clear that osteoarthritis (OA) pain involves activation and/or sensitization of nociceptors that innervate knee joint articular tissues, much less is known about the role of the innervation of surrounding bone. In this study, we used monoiodoacetate (MIA)-induced OA in male rats to test the idea that pain in OA is driven by differential contributions from nerves that innervate knee joint articular tissues vs the surrounding bone. The time-course of pain behavior was assayed using the advanced dynamic weight-bearing device, and histopathology was examined using haematoxylin and eosin histology. Extracellular electrophysiological recordings of knee joint and bone afferent neurons were made early (day 3) and late (day 28) in the pathogenesis of MIA-induced OA. We observed significant changes in the function of knee joint afferent neurons, but not bone afferent neurons, at day 3 when there was histological evidence of inflammation in the joint capsule, but no damage to the articular cartilage or subchondral bone. Changes in the function of bone afferent neurons were only observed at day 28, when there was histological evidence of damage to the articular cartilage and subchondral bone. Our findings suggest that pain early in MIA-induced OA involves activation and sensitization of nerves that innervate the joint capsule but not the underlying subchondral bone, and that pain in late MIA-induced OA involves the additional recruitment of nerves that innervate the subchondral bone. Thus, nerves that innervate bone should be considered important targets for development of mechanism-based therapies to treat pain in late OA.&lt;/p&gt;&quot;,&quot;issue&quot;:&quot;2&quot;,&quot;volume&quot;:&quot;163&quot;},&quot;isTemporary&quot;:false}]},{&quot;citationID&quot;:&quot;MENDELEY_CITATION_1c2c430a-eb4e-4886-86a7-2376eb89d4a5&quot;,&quot;properties&quot;:{&quot;noteIndex&quot;:0},&quot;isEdited&quot;:false,&quot;manualOverride&quot;:{&quot;isManuallyOverridden&quot;:false,&quot;citeprocText&quot;:&quot;(26)&quot;,&quot;manualOverrideText&quot;:&quot;&quot;},&quot;citationTag&quot;:&quot;MENDELEY_CITATION_v3_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&quot;,&quot;citationItems&quot;:[{&quot;id&quot;:&quot;a1eda8ba-e1df-352b-9aa9-91d781c20026&quot;,&quot;itemData&quot;:{&quot;type&quot;:&quot;article-journal&quot;,&quot;id&quot;:&quot;a1eda8ba-e1df-352b-9aa9-91d781c20026&quot;,&quot;title&quot;:&quot;Changes to the activity and sensitivity of nerves innervating subchondral bone contribute to pain in late-stage osteoarthritis&quot;,&quot;author&quot;:[{&quot;family&quot;:&quot;Morgan&quot;,&quot;given&quot;:&quot;Michael&quot;,&quot;parse-names&quot;:false,&quot;dropping-particle&quot;:&quot;&quot;,&quot;non-dropping-particle&quot;:&quot;&quot;},{&quot;family&quot;:&quot;Thai&quot;,&quot;given&quot;:&quot;Jenny&quot;,&quot;parse-names&quot;:false,&quot;dropping-particle&quot;:&quot;&quot;,&quot;non-dropping-particle&quot;:&quot;&quot;},{&quot;family&quot;:&quot;Nazemian&quot;,&quot;given&quot;:&quot;Vida&quot;,&quot;parse-names&quot;:false,&quot;dropping-particle&quot;:&quot;&quot;,&quot;non-dropping-particle&quot;:&quot;&quot;},{&quot;family&quot;:&quot;Song&quot;,&quot;given&quot;:&quot;Richard&quot;,&quot;parse-names&quot;:false,&quot;dropping-particle&quot;:&quot;&quot;,&quot;non-dropping-particle&quot;:&quot;&quot;},{&quot;family&quot;:&quot;Ivanusic&quot;,&quot;given&quot;:&quot;Jason J.&quot;,&quot;parse-names&quot;:false,&quot;dropping-particle&quot;:&quot;&quot;,&quot;non-dropping-particle&quot;:&quot;&quot;}],&quot;container-title&quot;:&quot;Pain&quot;,&quot;container-title-short&quot;:&quot;Pain&quot;,&quot;DOI&quot;:&quot;10.1097/j.pain.0000000000002355&quot;,&quot;ISSN&quot;:&quot;0304-3959&quot;,&quot;issued&quot;:{&quot;date-parts&quot;:[[2022,2]]},&quot;page&quot;:&quot;390-402&quot;,&quot;abstract&quot;:&quot;&lt;p&gt;Although it is clear that osteoarthritis (OA) pain involves activation and/or sensitization of nociceptors that innervate knee joint articular tissues, much less is known about the role of the innervation of surrounding bone. In this study, we used monoiodoacetate (MIA)-induced OA in male rats to test the idea that pain in OA is driven by differential contributions from nerves that innervate knee joint articular tissues vs the surrounding bone. The time-course of pain behavior was assayed using the advanced dynamic weight-bearing device, and histopathology was examined using haematoxylin and eosin histology. Extracellular electrophysiological recordings of knee joint and bone afferent neurons were made early (day 3) and late (day 28) in the pathogenesis of MIA-induced OA. We observed significant changes in the function of knee joint afferent neurons, but not bone afferent neurons, at day 3 when there was histological evidence of inflammation in the joint capsule, but no damage to the articular cartilage or subchondral bone. Changes in the function of bone afferent neurons were only observed at day 28, when there was histological evidence of damage to the articular cartilage and subchondral bone. Our findings suggest that pain early in MIA-induced OA involves activation and sensitization of nerves that innervate the joint capsule but not the underlying subchondral bone, and that pain in late MIA-induced OA involves the additional recruitment of nerves that innervate the subchondral bone. Thus, nerves that innervate bone should be considered important targets for development of mechanism-based therapies to treat pain in late OA.&lt;/p&gt;&quot;,&quot;issue&quot;:&quot;2&quot;,&quot;volume&quot;:&quot;163&quot;},&quot;isTemporary&quot;:false,&quot;suppress-author&quot;:false,&quot;composite&quot;:false,&quot;author-only&quot;:false}]},{&quot;citationID&quot;:&quot;MENDELEY_CITATION_b4f5837a-b078-42cd-a31f-7786c644c4de&quot;,&quot;properties&quot;:{&quot;noteIndex&quot;:0},&quot;isEdited&quot;:false,&quot;manualOverride&quot;:{&quot;isManuallyOverridden&quot;:false,&quot;citeprocText&quot;:&quot;(27)&quot;,&quot;manualOverrideText&quot;:&quot;&quot;},&quot;citationTag&quot;:&quot;MENDELEY_CITATION_v3_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&quot;,&quot;citationItems&quot;:[{&quot;id&quot;:&quot;1da669db-ad2f-30b5-9cc6-09cca90159a0&quot;,&quot;itemData&quot;:{&quot;type&quot;:&quot;article-journal&quot;,&quot;id&quot;:&quot;1da669db-ad2f-30b5-9cc6-09cca90159a0&quot;,&quot;title&quot;:&quot;Microneurography: how it started and how it works&quot;,&quot;author&quot;:[{&quot;family&quot;:&quot;Vallbo&quot;,&quot;given&quot;:&quot;Åke Bernhard&quot;,&quot;parse-names&quot;:false,&quot;dropping-particle&quot;:&quot;&quot;,&quot;non-dropping-particle&quot;:&quot;&quot;}],&quot;container-title&quot;:&quot;Journal of Neurophysiology&quot;,&quot;container-title-short&quot;:&quot;J. Neurophysiol.&quot;,&quot;DOI&quot;:&quot;10.1152/jn.00933.2017&quot;,&quot;ISSN&quot;:&quot;0022-3077&quot;,&quot;issued&quot;:{&quot;date-parts&quot;:[[2018,9,1]]},&quot;page&quot;:&quot;1415-1427&quot;,&quot;abstract&quot;:&quot;&lt;p&gt;In the first section, this historical review describes endeavors to develop the method for recording normal nerve impulse traffic in humans, designated microneurography. The method was developed at the Department of Clinical Neurophysiology of the Academic Hospital in Uppsala, Sweden. Microneurography involves the impalement of a peripheral nerve with a tungsten needle electrode. Electrode position is adjusted by hand until the activity of interest is discriminated. Nothing similar had previously been tried in animal preparations, and thus the large number of preceding studies that recorded afferent activity in other mammals did not offer pertinent methodological guidance. For 2 years, the two scientists involved in the research impaled their own nerves with electrodes to test various kinds of needles and explore different neural systems, all the while carefully watching for signs of nerve damage. Temporary paresthesiae were common, whereas enduring sequelae never followed. Single-unit impulse trains could be discriminated, even those originating from unmyelinated fibers. An explanation for the discrimination of unitary impulses using a coarse electrode is inferred based on the electrical characteristics of the electrode placed in the flesh and the impulse shapes, as discussed in the second section of this paper. Microneurography and the microstimulation of single afferents, combined with psychophysical methods and behavioral tests, have generated new knowledge particularly regarding four neural systems, namely the proprioceptive system, the cutaneous mechanoreceptive system, the cutaneous nociceptive system, and the sympathetic efferent system to skin structures and muscular blood vessels. Examples of achievements based on microneurography are presented in the final section.&lt;/p&gt;&quot;,&quot;issue&quot;:&quot;3&quot;,&quot;volume&quot;:&quot;120&quot;},&quot;isTemporary&quot;:false,&quot;suppress-author&quot;:false,&quot;composite&quot;:false,&quot;author-only&quot;:false}]},{&quot;citationID&quot;:&quot;MENDELEY_CITATION_24ac5ca8-f114-487b-9679-59f188671327&quot;,&quot;properties&quot;:{&quot;noteIndex&quot;:0},&quot;isEdited&quot;:false,&quot;manualOverride&quot;:{&quot;isManuallyOverridden&quot;:false,&quot;citeprocText&quot;:&quot;(28)&quot;,&quot;manualOverrideText&quot;:&quot;&quot;},&quot;citationTag&quot;:&quot;MENDELEY_CITATION_v3_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&quot;,&quot;citationItems&quot;:[{&quot;id&quot;:&quot;71c5b55d-3ec7-349f-997b-0c8433e6c5e3&quot;,&quot;itemData&quot;:{&quot;type&quot;:&quot;article-journal&quot;,&quot;id&quot;:&quot;71c5b55d-3ec7-349f-997b-0c8433e6c5e3&quot;,&quot;title&quot;:&quot;Human brain imaging with high‐density electroencephalography: Techniques and applications&quot;,&quot;author&quot;:[{&quot;family&quot;:&quot;Marino&quot;,&quot;given&quot;:&quot;Marco&quot;,&quot;parse-names&quot;:false,&quot;dropping-particle&quot;:&quot;&quot;,&quot;non-dropping-particle&quot;:&quot;&quot;},{&quot;family&quot;:&quot;Mantini&quot;,&quot;given&quot;:&quot;Dante&quot;,&quot;parse-names&quot;:false,&quot;dropping-particle&quot;:&quot;&quot;,&quot;non-dropping-particle&quot;:&quot;&quot;}],&quot;container-title&quot;:&quot;The Journal of Physiology&quot;,&quot;container-title-short&quot;:&quot;J. Physiol.&quot;,&quot;DOI&quot;:&quot;10.1113/JP286639&quot;,&quot;ISSN&quot;:&quot;0022-3751&quot;,&quot;issued&quot;:{&quot;date-parts&quot;:[[2026,1,22]]},&quot;page&quot;:&quot;783-812&quot;,&quot;abstract&quot;:&quot;&lt;p&gt; Electroencephalography (EEG) is a technique for non‐invasively measuring neuronal activity in the human brain using electrodes placed on the participant's scalp. With the advancement of digital technologies, EEG analysis has evolved over time from the qualitative analysis of amplitude and frequency modulations to a comprehensive analysis of the complex spatiotemporal characteristics of the recorded signals. EEG is now considered a powerful tool for measuring neural processes in the same time frame in which they happen (i.e. the subsecond range). However, it is commonly argued that EEG suffers from low spatial resolution, which makes it difficult to localize the generators of EEG activity accurately and reliably. Today, the availability of high‐density EEG (hdEEG) systems, combined with methods for incorporating information on head anatomy and sophisticated source‐localization algorithms, has transformed EEG into an important neuroimaging tool. hdEEG offers researchers and clinicians a rich and varied range of applications. It can be used not only for investigating neural correlates in motor and cognitive neuroscience experiments, but also for clinical diagnosis, particularly in the detection of epilepsy and the characterization of neural impairments in a wide range of neurological disorders. Notably, the integration of hdEEG systems with other physiological recordings, such as kinematic and/or electromyography data, might be especially beneficial to better understand the neuromuscular mechanisms associated with deconditioning in ageing and neuromotor disorders, by mapping the neurokinematic and neuromuscular connectivity patterns directly in the brain. &lt;boxed-text content-type=\&quot;graphic\&quot; position=\&quot;anchor\&quot;&gt; &lt;graphic href=\&quot;graphic/tjp16256-gra-0001-m.png\&quot; mimetype=\&quot;image/png\&quot; position=\&quot;anchor\&quot; specific-use=\&quot;enlarged-web-image\&quot;&gt; &lt;alt-text&gt;image&lt;/alt-text&gt; &lt;/graphic&gt; &lt;/boxed-text&gt; &lt;/p&gt;&quot;,&quot;issue&quot;:&quot;2&quot;,&quot;volume&quot;:&quot;604&quot;},&quot;isTemporary&quot;:false,&quot;suppress-author&quot;:false,&quot;composite&quot;:false,&quot;author-only&quot;:false}]},{&quot;citationID&quot;:&quot;MENDELEY_CITATION_eb5723ec-3b65-45a5-b626-3d3ef83c5617&quot;,&quot;properties&quot;:{&quot;noteIndex&quot;:0},&quot;isEdited&quot;:false,&quot;manualOverride&quot;:{&quot;isManuallyOverridden&quot;:false,&quot;citeprocText&quot;:&quot;(29,30)&quot;,&quot;manualOverrideText&quot;:&quot;&quot;},&quot;citationTag&quot;:&quot;MENDELEY_CITATION_v3_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&quot;,&quot;citationItems&quot;:[{&quot;id&quot;:&quot;b7f6392c-216c-3b45-a949-855b1f294eec&quot;,&quot;itemData&quot;:{&quot;type&quot;:&quot;article-journal&quot;,&quot;id&quot;:&quot;b7f6392c-216c-3b45-a949-855b1f294eec&quot;,&quot;title&quot;:&quot;Effect of knee joint angle on the neuromuscular activation of the quadriceps femoris during repetitive fatiguing contractions&quot;,&quot;author&quot;:[{&quot;family&quot;:&quot;Akima&quot;,&quot;given&quot;:&quot;Hiroshi&quot;,&quot;parse-names&quot;:false,&quot;dropping-particle&quot;:&quot;&quot;,&quot;non-dropping-particle&quot;:&quot;&quot;},{&quot;family&quot;:&quot;Tomita&quot;,&quot;given&quot;:&quot;Aya&quot;,&quot;parse-names&quot;:false,&quot;dropping-particle&quot;:&quot;&quot;,&quot;non-dropping-particle&quot;:&quot;&quot;},{&quot;family&quot;:&quot;Ando&quot;,&quot;given&quot;:&quot;Ryosuke&quot;,&quot;parse-names&quot;:false,&quot;dropping-particle&quot;:&quot;&quot;,&quot;non-dropping-particle&quot;:&quot;&quot;}],&quot;container-title&quot;:&quot;Journal of Electromyography and Kinesiology&quot;,&quot;DOI&quot;:&quot;10.1016/j.jelekin.2019.102356&quot;,&quot;ISSN&quot;:&quot;10506411&quot;,&quot;issued&quot;:{&quot;date-parts&quot;:[[2019,12]]},&quot;page&quot;:&quot;102356&quot;,&quot;volume&quot;:&quot;49&quot;,&quot;container-title-short&quot;:&quot;&quot;},&quot;isTemporary&quot;:false,&quot;suppress-author&quot;:false,&quot;composite&quot;:false,&quot;author-only&quot;:false},{&quot;id&quot;:&quot;b04a2b2f-433f-3dbc-b70e-27a864aed903&quot;,&quot;itemData&quot;:{&quot;type&quot;:&quot;paper-conference&quot;,&quot;id&quot;:&quot;b04a2b2f-433f-3dbc-b70e-27a864aed903&quot;,&quot;title&quot;:&quot;EMG signals in co-activations of lower limb muscles for knee joint analysis&quot;,&quot;author&quot;:[{&quot;family&quot;:&quot;Sakamoto&quot;,&quot;given&quot;:&quot;A.&quot;,&quot;parse-names&quot;:false,&quot;dropping-particle&quot;:&quot;&quot;,&quot;non-dropping-particle&quot;:&quot;&quot;},{&quot;family&quot;:&quot;Khan&quot;,&quot;given&quot;:&quot;Md. T. I.&quot;,&quot;parse-names&quot;:false,&quot;dropping-particle&quot;:&quot;&quot;,&quot;non-dropping-particle&quot;:&quot;&quot;},{&quot;family&quot;:&quot;Kurita&quot;,&quot;given&quot;:&quot;T.&quot;,&quot;parse-names&quot;:false,&quot;dropping-particle&quot;:&quot;&quot;,&quot;non-dropping-particle&quot;:&quot;&quot;}],&quot;container-title&quot;:&quot;2015 International Conference on Informatics, Electronics &amp; Vision (ICIEV)&quot;,&quot;DOI&quot;:&quot;10.1109/ICIEV.2015.7334043&quot;,&quot;ISBN&quot;:&quot;978-1-4673-6902-2&quot;,&quot;issued&quot;:{&quot;date-parts&quot;:[[2015,6]]},&quot;page&quot;:&quot;1-5&quot;,&quot;publisher&quot;:&quot;IEEE&quot;},&quot;isTemporary&quot;:false}]},{&quot;citationID&quot;:&quot;MENDELEY_CITATION_ea2e1a63-bdcc-4a7f-b9ec-769547747007&quot;,&quot;properties&quot;:{&quot;noteIndex&quot;:0},&quot;isEdited&quot;:false,&quot;manualOverride&quot;:{&quot;isManuallyOverridden&quot;:false,&quot;citeprocText&quot;:&quot;(31)&quot;,&quot;manualOverrideText&quot;:&quot;&quot;},&quot;citationTag&quot;:&quot;MENDELEY_CITATION_v3_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&quot;,&quot;citationItems&quot;:[{&quot;id&quot;:&quot;ffef7a93-2047-3fef-ad1f-6387a0d2f55c&quot;,&quot;itemData&quot;:{&quot;type&quot;:&quot;article-journal&quot;,&quot;id&quot;:&quot;ffef7a93-2047-3fef-ad1f-6387a0d2f55c&quot;,&quot;title&quot;:&quot;Quantum Sensing MRI for Noninvasive Detection of Neuronal Electrical Activity in Human Brains.&quot;,&quot;author&quot;:[{&quot;family&quot;:&quot;Qian&quot;,&quot;given&quot;:&quot;Yongxian&quot;,&quot;parse-names&quot;:false,&quot;dropping-particle&quot;:&quot;&quot;,&quot;non-dropping-particle&quot;:&quot;&quot;},{&quot;family&quot;:&quot;Lin&quot;,&quot;given&quot;:&quot;Ying-Chia&quot;,&quot;parse-names&quot;:false,&quot;dropping-particle&quot;:&quot;&quot;,&quot;non-dropping-particle&quot;:&quot;&quot;},{&quot;family&quot;:&quot;Hejazi&quot;,&quot;given&quot;:&quot;Seyedehsara&quot;,&quot;parse-names&quot;:false,&quot;dropping-particle&quot;:&quot;&quot;,&quot;non-dropping-particle&quot;:&quot;&quot;},{&quot;family&quot;:&quot;Clarke&quot;,&quot;given&quot;:&quot;Kamri&quot;,&quot;parse-names&quot;:false,&quot;dropping-particle&quot;:&quot;&quot;,&quot;non-dropping-particle&quot;:&quot;&quot;},{&quot;family&quot;:&quot;Watson&quot;,&quot;given&quot;:&quot;Kennedy&quot;,&quot;parse-names&quot;:false,&quot;dropping-particle&quot;:&quot;&quot;,&quot;non-dropping-particle&quot;:&quot;&quot;},{&quot;family&quot;:&quot;Chen&quot;,&quot;given&quot;:&quot;Xingye&quot;,&quot;parse-names&quot;:false,&quot;dropping-particle&quot;:&quot;&quot;,&quot;non-dropping-particle&quot;:&quot;&quot;},{&quot;family&quot;:&quot;Kumbella&quot;,&quot;given&quot;:&quot;Nahbila-Malikha&quot;,&quot;parse-names&quot;:false,&quot;dropping-particle&quot;:&quot;&quot;,&quot;non-dropping-particle&quot;:&quot;&quot;},{&quot;family&quot;:&quot;Quimbo&quot;,&quot;given&quot;:&quot;Justin&quot;,&quot;parse-names&quot;:false,&quot;dropping-particle&quot;:&quot;&quot;,&quot;non-dropping-particle&quot;:&quot;&quot;},{&quot;family&quot;:&quot;Dinizulu&quot;,&quot;given&quot;:&quot;Abena&quot;,&quot;parse-names&quot;:false,&quot;dropping-particle&quot;:&quot;&quot;,&quot;non-dropping-particle&quot;:&quot;&quot;},{&quot;family&quot;:&quot;Henin&quot;,&quot;given&quot;:&quot;Simon&quot;,&quot;parse-names&quot;:false,&quot;dropping-particle&quot;:&quot;&quot;,&quot;non-dropping-particle&quot;:&quot;&quot;},{&quot;family&quot;:&quot;Ge&quot;,&quot;given&quot;:&quot;Yulin&quot;,&quot;parse-names&quot;:false,&quot;dropping-particle&quot;:&quot;&quot;,&quot;non-dropping-particle&quot;:&quot;&quot;},{&quot;family&quot;:&quot;Masurkar&quot;,&quot;given&quot;:&quot;Arjun&quot;,&quot;parse-names&quot;:false,&quot;dropping-particle&quot;:&quot;&quot;,&quot;non-dropping-particle&quot;:&quot;&quot;},{&quot;family&quot;:&quot;Liu&quot;,&quot;given&quot;:&quot;Anli&quot;,&quot;parse-names&quot;:false,&quot;dropping-particle&quot;:&quot;&quot;,&quot;non-dropping-particle&quot;:&quot;&quot;},{&quot;family&quot;:&quot;Lui&quot;,&quot;given&quot;:&quot;Yvonne W&quot;,&quot;parse-names&quot;:false,&quot;dropping-particle&quot;:&quot;&quot;,&quot;non-dropping-particle&quot;:&quot;&quot;},{&quot;family&quot;:&quot;Boada&quot;,&quot;given&quot;:&quot;Fernando E&quot;,&quot;parse-names&quot;:false,&quot;dropping-particle&quot;:&quot;&quot;,&quot;non-dropping-particle&quot;:&quot;&quot;}],&quot;container-title&quot;:&quot;ArXiv&quot;,&quot;container-title-short&quot;:&quot;ArXiv&quot;,&quot;ISSN&quot;:&quot;2331-8422&quot;,&quot;PMID&quot;:&quot;41647211&quot;,&quot;issued&quot;:{&quot;date-parts&quot;:[[2026,3,13]]},&quot;abstract&quot;:&quot;Neuronal electrical activity underlies human cognition including perception, attention, memory, language, and decision-making. Yet its direct, noninvasive measurement in the living human brain remains a fundamental challenge. Existing neuroimaging techniques, including electroencephalography (EEG), magnetoencephalography (MEG), and functional magnetic resonance imaging (fMRI), are limited by trade-offs in sensitivity and spatial or temporal resolution. Here we propose quantum sensing MRI (qsMRI), a noninvasive approach that enables direct detection of neuronal firing-induced magnetic fields using a clinical MRI system. qsMRI exploits endogenous proton (1H) nuclear spins in water molecules as intrinsic quantum sensors and decodes time-resolved phase information from the free induction decay signals to infer neuronal magnetic fields. We validate qsMRI through simulations, phantom experiments, and human studies at rest and during motor tasks, and provide open experimental procedures to facilitate independent rigorous validation. We further present a case study demonstrating potential applications to neurological disorders. qsMRI represents, to our knowledge, the first-in-human application of quantum sensing on a clinical MRI platform and may lay the foundation for a non-BOLD functional imaging modality capable of probing neuronal firing dynamics in both cortical and deep brain regions.&quot;},&quot;isTemporary&quot;:false,&quot;suppress-author&quot;:false,&quot;composite&quot;:false,&quot;author-only&quot;:false}]},{&quot;citationID&quot;:&quot;MENDELEY_CITATION_827484d0-e855-4139-be90-ab3d72b0f65c&quot;,&quot;properties&quot;:{&quot;noteIndex&quot;:0},&quot;isEdited&quot;:false,&quot;manualOverride&quot;:{&quot;isManuallyOverridden&quot;:false,&quot;citeprocText&quot;:&quot;(32)&quot;,&quot;manualOverrideText&quot;:&quot;&quot;},&quot;citationTag&quot;:&quot;MENDELEY_CITATION_v3_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&quot;,&quot;citationItems&quot;:[{&quot;id&quot;:&quot;a0d634c8-ca40-389c-ab63-556d704fae88&quot;,&quot;itemData&quot;:{&quot;type&quot;:&quot;article-journal&quot;,&quot;id&quot;:&quot;a0d634c8-ca40-389c-ab63-556d704fae88&quot;,&quot;title&quot;:&quot;The action potential and nervous conduction&quot;,&quot;author&quot;:[{&quot;family&quot;:&quot;Fry&quot;,&quot;given&quot;:&quot;Chris H.&quot;,&quot;parse-names&quot;:false,&quot;dropping-particle&quot;:&quot;&quot;,&quot;non-dropping-particle&quot;:&quot;&quot;},{&quot;family&quot;:&quot;Jabr&quot;,&quot;given&quot;:&quot;Rita I.&quot;,&quot;parse-names&quot;:false,&quot;dropping-particle&quot;:&quot;&quot;,&quot;non-dropping-particle&quot;:&quot;&quot;}],&quot;container-title&quot;:&quot;Surgery (Oxford)&quot;,&quot;DOI&quot;:&quot;10.1016/j.mpsur.2009.12.001&quot;,&quot;ISSN&quot;:&quot;02639319&quot;,&quot;issued&quot;:{&quot;date-parts&quot;:[[2010,2]]},&quot;page&quot;:&quot;49-54&quot;,&quot;issue&quot;:&quot;2&quot;,&quot;volume&quot;:&quot;28&quot;,&quot;container-title-short&quot;:&quot;&quot;},&quot;isTemporary&quot;:false,&quot;suppress-author&quot;:false,&quot;composite&quot;:false,&quot;author-only&quot;:false}]},{&quot;citationID&quot;:&quot;MENDELEY_CITATION_9ee0c0b4-9c78-4448-8cd8-c489099651bd&quot;,&quot;properties&quot;:{&quot;noteIndex&quot;:0},&quot;isEdited&quot;:false,&quot;manualOverride&quot;:{&quot;isManuallyOverridden&quot;:false,&quot;citeprocText&quot;:&quot;(32)&quot;,&quot;manualOverrideText&quot;:&quot;&quot;},&quot;citationTag&quot;:&quot;MENDELEY_CITATION_v3_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&quot;,&quot;citationItems&quot;:[{&quot;id&quot;:&quot;a0d634c8-ca40-389c-ab63-556d704fae88&quot;,&quot;itemData&quot;:{&quot;type&quot;:&quot;article-journal&quot;,&quot;id&quot;:&quot;a0d634c8-ca40-389c-ab63-556d704fae88&quot;,&quot;title&quot;:&quot;The action potential and nervous conduction&quot;,&quot;author&quot;:[{&quot;family&quot;:&quot;Fry&quot;,&quot;given&quot;:&quot;Chris H.&quot;,&quot;parse-names&quot;:false,&quot;dropping-particle&quot;:&quot;&quot;,&quot;non-dropping-particle&quot;:&quot;&quot;},{&quot;family&quot;:&quot;Jabr&quot;,&quot;given&quot;:&quot;Rita I.&quot;,&quot;parse-names&quot;:false,&quot;dropping-particle&quot;:&quot;&quot;,&quot;non-dropping-particle&quot;:&quot;&quot;}],&quot;container-title&quot;:&quot;Surgery (Oxford)&quot;,&quot;DOI&quot;:&quot;10.1016/j.mpsur.2009.12.001&quot;,&quot;ISSN&quot;:&quot;02639319&quot;,&quot;issued&quot;:{&quot;date-parts&quot;:[[2010,2]]},&quot;page&quot;:&quot;49-54&quot;,&quot;issue&quot;:&quot;2&quot;,&quot;volume&quot;:&quot;28&quot;,&quot;container-title-short&quot;:&quot;&quot;},&quot;isTemporary&quot;:false,&quot;suppress-author&quot;:false,&quot;composite&quot;:false,&quot;author-only&quot;:false}]},{&quot;citationID&quot;:&quot;MENDELEY_CITATION_82343eee-b552-49e1-bd30-5c905165a47c&quot;,&quot;properties&quot;:{&quot;noteIndex&quot;:0},&quot;isEdited&quot;:false,&quot;manualOverride&quot;:{&quot;isManuallyOverridden&quot;:false,&quot;citeprocText&quot;:&quot;(32)&quot;,&quot;manualOverrideText&quot;:&quot;&quot;},&quot;citationTag&quot;:&quot;MENDELEY_CITATION_v3_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&quot;,&quot;citationItems&quot;:[{&quot;id&quot;:&quot;a0d634c8-ca40-389c-ab63-556d704fae88&quot;,&quot;itemData&quot;:{&quot;type&quot;:&quot;article-journal&quot;,&quot;id&quot;:&quot;a0d634c8-ca40-389c-ab63-556d704fae88&quot;,&quot;title&quot;:&quot;The action potential and nervous conduction&quot;,&quot;author&quot;:[{&quot;family&quot;:&quot;Fry&quot;,&quot;given&quot;:&quot;Chris H.&quot;,&quot;parse-names&quot;:false,&quot;dropping-particle&quot;:&quot;&quot;,&quot;non-dropping-particle&quot;:&quot;&quot;},{&quot;family&quot;:&quot;Jabr&quot;,&quot;given&quot;:&quot;Rita I.&quot;,&quot;parse-names&quot;:false,&quot;dropping-particle&quot;:&quot;&quot;,&quot;non-dropping-particle&quot;:&quot;&quot;}],&quot;container-title&quot;:&quot;Surgery (Oxford)&quot;,&quot;DOI&quot;:&quot;10.1016/j.mpsur.2009.12.001&quot;,&quot;ISSN&quot;:&quot;02639319&quot;,&quot;issued&quot;:{&quot;date-parts&quot;:[[2010,2]]},&quot;page&quot;:&quot;49-54&quot;,&quot;issue&quot;:&quot;2&quot;,&quot;volume&quot;:&quot;28&quot;,&quot;container-title-short&quot;:&quot;&quot;},&quot;isTemporary&quot;:false,&quot;suppress-author&quot;:false,&quot;composite&quot;:false,&quot;author-only&quot;:false}]},{&quot;citationID&quot;:&quot;MENDELEY_CITATION_c14f6359-4c2c-4617-b195-ed9863d06d49&quot;,&quot;properties&quot;:{&quot;noteIndex&quot;:0},&quot;isEdited&quot;:false,&quot;manualOverride&quot;:{&quot;isManuallyOverridden&quot;:false,&quot;citeprocText&quot;:&quot;(33,34)&quot;,&quot;manualOverrideText&quot;:&quot;&quot;},&quot;citationTag&quot;:&quot;MENDELEY_CITATION_v3_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&quot;,&quot;citationItems&quot;:[{&quot;id&quot;:&quot;257cc781-355c-322e-9e68-f1fdf9d59dc0&quot;,&quot;itemData&quot;:{&quot;type&quot;:&quot;chapter&quot;,&quot;id&quot;:&quot;257cc781-355c-322e-9e68-f1fdf9d59dc0&quot;,&quot;title&quot;:&quot;Unmyelinated Nerve Fibre&quot;,&quot;author&quot;:[{&quot;family&quot;:&quot;Pavelka&quot;,&quot;given&quot;:&quot;Margit&quot;,&quot;parse-names&quot;:false,&quot;dropping-particle&quot;:&quot;&quot;,&quot;non-dropping-particle&quot;:&quot;&quot;},{&quot;family&quot;:&quot;Roth&quot;,&quot;given&quot;:&quot;Jürgen&quot;,&quot;parse-names&quot;:false,&quot;dropping-particle&quot;:&quot;&quot;,&quot;non-dropping-particle&quot;:&quot;&quot;}],&quot;container-title&quot;:&quot;Functional Ultrastructure&quot;,&quot;DOI&quot;:&quot;10.1007/978-3-211-99390-3_165&quot;,&quot;issued&quot;:{&quot;date-parts&quot;:[[2010]]},&quot;publisher-place&quot;:&quot;Vienna&quot;,&quot;page&quot;:&quot;322-323&quot;,&quot;publisher&quot;:&quot;Springer Vienna&quot;,&quot;container-title-short&quot;:&quot;&quot;},&quot;isTemporary&quot;:false,&quot;suppress-author&quot;:false,&quot;composite&quot;:false,&quot;author-only&quot;:false},{&quot;id&quot;:&quot;6ea9db36-da7c-34a0-84a3-ca00761337a5&quot;,&quot;itemData&quot;:{&quot;type&quot;:&quot;article-journal&quot;,&quot;id&quot;:&quot;6ea9db36-da7c-34a0-84a3-ca00761337a5&quot;,&quot;title&quot;:&quot;Human organ donor-derived vagus nerve biopsies allow for well-preserved ultrastructure and high-resolution mapping of myelinated and unmyelinated fibers&quot;,&quot;author&quot;:[{&quot;family&quot;:&quot;Havton&quot;,&quot;given&quot;:&quot;Leif A.&quot;,&quot;parse-names&quot;:false,&quot;dropping-particle&quot;:&quot;&quot;,&quot;non-dropping-particle&quot;:&quot;&quot;},{&quot;family&quot;:&quot;Biscola&quot;,&quot;given&quot;:&quot;Natalia P.&quot;,&quot;parse-names&quot;:false,&quot;dropping-particle&quot;:&quot;&quot;,&quot;non-dropping-particle&quot;:&quot;&quot;},{&quot;family&quot;:&quot;Stern&quot;,&quot;given&quot;:&quot;Esther&quot;,&quot;parse-names&quot;:false,&quot;dropping-particle&quot;:&quot;&quot;,&quot;non-dropping-particle&quot;:&quot;&quot;},{&quot;family&quot;:&quot;Mihaylov&quot;,&quot;given&quot;:&quot;Plamen&quot;,&quot;parse-names&quot;:false,&quot;dropping-particle&quot;:&quot;V.&quot;,&quot;non-dropping-particle&quot;:&quot;&quot;},{&quot;family&quot;:&quot;Kubal&quot;,&quot;given&quot;:&quot;Chandrashekhar A.&quot;,&quot;parse-names&quot;:false,&quot;dropping-particle&quot;:&quot;&quot;,&quot;non-dropping-particle&quot;:&quot;&quot;},{&quot;family&quot;:&quot;Wo&quot;,&quot;given&quot;:&quot;John M.&quot;,&quot;parse-names&quot;:false,&quot;dropping-particle&quot;:&quot;&quot;,&quot;non-dropping-particle&quot;:&quot;&quot;},{&quot;family&quot;:&quot;Gupta&quot;,&quot;given&quot;:&quot;Anita&quot;,&quot;parse-names&quot;:false,&quot;dropping-particle&quot;:&quot;&quot;,&quot;non-dropping-particle&quot;:&quot;&quot;},{&quot;family&quot;:&quot;Baronowsky&quot;,&quot;given&quot;:&quot;Elizabeth&quot;,&quot;parse-names&quot;:false,&quot;dropping-particle&quot;:&quot;&quot;,&quot;non-dropping-particle&quot;:&quot;&quot;},{&quot;family&quot;:&quot;Ward&quot;,&quot;given&quot;:&quot;Matthew P.&quot;,&quot;parse-names&quot;:false,&quot;dropping-particle&quot;:&quot;&quot;,&quot;non-dropping-particle&quot;:&quot;&quot;},{&quot;family&quot;:&quot;Jaffey&quot;,&quot;given&quot;:&quot;Deborah M.&quot;,&quot;parse-names&quot;:false,&quot;dropping-particle&quot;:&quot;&quot;,&quot;non-dropping-particle&quot;:&quot;&quot;},{&quot;family&quot;:&quot;Powley&quot;,&quot;given&quot;:&quot;Terry L.&quot;,&quot;parse-names&quot;:false,&quot;dropping-particle&quot;:&quot;&quot;,&quot;non-dropping-particle&quot;:&quot;&quot;}],&quot;container-title&quot;:&quot;Scientific Reports&quot;,&quot;container-title-short&quot;:&quot;Sci. Rep.&quot;,&quot;DOI&quot;:&quot;10.1038/s41598-021-03248-1&quot;,&quot;ISSN&quot;:&quot;2045-2322&quot;,&quot;issued&quot;:{&quot;date-parts&quot;:[[2021,12,13]]},&quot;page&quot;:&quot;23831&quot;,&quot;abstract&quot;:&quot;&lt;p&gt;The vagus nerve provides motor, sensory, and autonomic innervation of multiple organs, and electrical vagus nerve stimulation (VNS) provides an adjunctive treatment option for e.g. medication-refractory epilepsy and treatment-resistant depression. The mechanisms of action for VNS are not known, and high-resolution anatomical mapping of the human vagus nerve is needed to better understand its functional organization. Electron microscopy (EM) is required for the detection of both myelinated and unmyelinated axons, but access to well-preserved human vagus nerves for ultrastructural studies is sparse. Intact human vagus nerve samples were procured intra-operatively from deceased organ donors, and tissues were immediately immersion fixed and processed for EM. Ultrastructural studies of cervical and sub-diaphragmatic vagus nerve segments showed excellent preservation of the lamellated wall of myelin sheaths, and the axolemma of myelinated and unmyelinated fibers were intact. Microtubules, neurofilaments, and mitochondria were readily identified in the axoplasm, and the ultrastructural integrity of Schwann cell nuclei, Remak bundles, and basal lamina was also well preserved. Digital segmentation of myelinated and unmyelinated axons allowed for determination of fiber size and myelination. We propose a novel source of human vagus nerve tissues for detailed ultrastructural studies and mapping to support efforts to refine neuromodulation strategies, including VNS.&lt;/p&gt;&quot;,&quot;issue&quot;:&quot;1&quot;,&quot;volume&quot;:&quot;11&quot;},&quot;isTemporary&quot;:false}]},{&quot;citationID&quot;:&quot;MENDELEY_CITATION_82116e1d-376e-4729-ba34-c1dcb5b9865b&quot;,&quot;properties&quot;:{&quot;noteIndex&quot;:0},&quot;isEdited&quot;:false,&quot;manualOverride&quot;:{&quot;isManuallyOverridden&quot;:false,&quot;citeprocText&quot;:&quot;(34)&quot;,&quot;manualOverrideText&quot;:&quot;&quot;},&quot;citationTag&quot;:&quot;MENDELEY_CITATION_v3_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&quot;,&quot;citationItems&quot;:[{&quot;id&quot;:&quot;6ea9db36-da7c-34a0-84a3-ca00761337a5&quot;,&quot;itemData&quot;:{&quot;type&quot;:&quot;article-journal&quot;,&quot;id&quot;:&quot;6ea9db36-da7c-34a0-84a3-ca00761337a5&quot;,&quot;title&quot;:&quot;Human organ donor-derived vagus nerve biopsies allow for well-preserved ultrastructure and high-resolution mapping of myelinated and unmyelinated fibers&quot;,&quot;author&quot;:[{&quot;family&quot;:&quot;Havton&quot;,&quot;given&quot;:&quot;Leif A.&quot;,&quot;parse-names&quot;:false,&quot;dropping-particle&quot;:&quot;&quot;,&quot;non-dropping-particle&quot;:&quot;&quot;},{&quot;family&quot;:&quot;Biscola&quot;,&quot;given&quot;:&quot;Natalia P.&quot;,&quot;parse-names&quot;:false,&quot;dropping-particle&quot;:&quot;&quot;,&quot;non-dropping-particle&quot;:&quot;&quot;},{&quot;family&quot;:&quot;Stern&quot;,&quot;given&quot;:&quot;Esther&quot;,&quot;parse-names&quot;:false,&quot;dropping-particle&quot;:&quot;&quot;,&quot;non-dropping-particle&quot;:&quot;&quot;},{&quot;family&quot;:&quot;Mihaylov&quot;,&quot;given&quot;:&quot;Plamen&quot;,&quot;parse-names&quot;:false,&quot;dropping-particle&quot;:&quot;V.&quot;,&quot;non-dropping-particle&quot;:&quot;&quot;},{&quot;family&quot;:&quot;Kubal&quot;,&quot;given&quot;:&quot;Chandrashekhar A.&quot;,&quot;parse-names&quot;:false,&quot;dropping-particle&quot;:&quot;&quot;,&quot;non-dropping-particle&quot;:&quot;&quot;},{&quot;family&quot;:&quot;Wo&quot;,&quot;given&quot;:&quot;John M.&quot;,&quot;parse-names&quot;:false,&quot;dropping-particle&quot;:&quot;&quot;,&quot;non-dropping-particle&quot;:&quot;&quot;},{&quot;family&quot;:&quot;Gupta&quot;,&quot;given&quot;:&quot;Anita&quot;,&quot;parse-names&quot;:false,&quot;dropping-particle&quot;:&quot;&quot;,&quot;non-dropping-particle&quot;:&quot;&quot;},{&quot;family&quot;:&quot;Baronowsky&quot;,&quot;given&quot;:&quot;Elizabeth&quot;,&quot;parse-names&quot;:false,&quot;dropping-particle&quot;:&quot;&quot;,&quot;non-dropping-particle&quot;:&quot;&quot;},{&quot;family&quot;:&quot;Ward&quot;,&quot;given&quot;:&quot;Matthew P.&quot;,&quot;parse-names&quot;:false,&quot;dropping-particle&quot;:&quot;&quot;,&quot;non-dropping-particle&quot;:&quot;&quot;},{&quot;family&quot;:&quot;Jaffey&quot;,&quot;given&quot;:&quot;Deborah M.&quot;,&quot;parse-names&quot;:false,&quot;dropping-particle&quot;:&quot;&quot;,&quot;non-dropping-particle&quot;:&quot;&quot;},{&quot;family&quot;:&quot;Powley&quot;,&quot;given&quot;:&quot;Terry L.&quot;,&quot;parse-names&quot;:false,&quot;dropping-particle&quot;:&quot;&quot;,&quot;non-dropping-particle&quot;:&quot;&quot;}],&quot;container-title&quot;:&quot;Scientific Reports&quot;,&quot;container-title-short&quot;:&quot;Sci. Rep.&quot;,&quot;DOI&quot;:&quot;10.1038/s41598-021-03248-1&quot;,&quot;ISSN&quot;:&quot;2045-2322&quot;,&quot;issued&quot;:{&quot;date-parts&quot;:[[2021,12,13]]},&quot;page&quot;:&quot;23831&quot;,&quot;abstract&quot;:&quot;&lt;p&gt;The vagus nerve provides motor, sensory, and autonomic innervation of multiple organs, and electrical vagus nerve stimulation (VNS) provides an adjunctive treatment option for e.g. medication-refractory epilepsy and treatment-resistant depression. The mechanisms of action for VNS are not known, and high-resolution anatomical mapping of the human vagus nerve is needed to better understand its functional organization. Electron microscopy (EM) is required for the detection of both myelinated and unmyelinated axons, but access to well-preserved human vagus nerves for ultrastructural studies is sparse. Intact human vagus nerve samples were procured intra-operatively from deceased organ donors, and tissues were immediately immersion fixed and processed for EM. Ultrastructural studies of cervical and sub-diaphragmatic vagus nerve segments showed excellent preservation of the lamellated wall of myelin sheaths, and the axolemma of myelinated and unmyelinated fibers were intact. Microtubules, neurofilaments, and mitochondria were readily identified in the axoplasm, and the ultrastructural integrity of Schwann cell nuclei, Remak bundles, and basal lamina was also well preserved. Digital segmentation of myelinated and unmyelinated axons allowed for determination of fiber size and myelination. We propose a novel source of human vagus nerve tissues for detailed ultrastructural studies and mapping to support efforts to refine neuromodulation strategies, including VNS.&lt;/p&gt;&quot;,&quot;issue&quot;:&quot;1&quot;,&quot;volume&quot;:&quot;11&quot;},&quot;isTemporary&quot;:false}]},{&quot;citationID&quot;:&quot;MENDELEY_CITATION_fb691735-1ff3-4946-974a-fd84756c7d25&quot;,&quot;properties&quot;:{&quot;noteIndex&quot;:0},&quot;isEdited&quot;:false,&quot;manualOverride&quot;:{&quot;isManuallyOverridden&quot;:false,&quot;citeprocText&quot;:&quot;(31)&quot;,&quot;manualOverrideText&quot;:&quot;&quot;},&quot;citationTag&quot;:&quot;MENDELEY_CITATION_v3_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&quot;,&quot;citationItems&quot;:[{&quot;id&quot;:&quot;ffef7a93-2047-3fef-ad1f-6387a0d2f55c&quot;,&quot;itemData&quot;:{&quot;type&quot;:&quot;article-journal&quot;,&quot;id&quot;:&quot;ffef7a93-2047-3fef-ad1f-6387a0d2f55c&quot;,&quot;title&quot;:&quot;Quantum Sensing MRI for Noninvasive Detection of Neuronal Electrical Activity in Human Brains.&quot;,&quot;author&quot;:[{&quot;family&quot;:&quot;Qian&quot;,&quot;given&quot;:&quot;Yongxian&quot;,&quot;parse-names&quot;:false,&quot;dropping-particle&quot;:&quot;&quot;,&quot;non-dropping-particle&quot;:&quot;&quot;},{&quot;family&quot;:&quot;Lin&quot;,&quot;given&quot;:&quot;Ying-Chia&quot;,&quot;parse-names&quot;:false,&quot;dropping-particle&quot;:&quot;&quot;,&quot;non-dropping-particle&quot;:&quot;&quot;},{&quot;family&quot;:&quot;Hejazi&quot;,&quot;given&quot;:&quot;Seyedehsara&quot;,&quot;parse-names&quot;:false,&quot;dropping-particle&quot;:&quot;&quot;,&quot;non-dropping-particle&quot;:&quot;&quot;},{&quot;family&quot;:&quot;Clarke&quot;,&quot;given&quot;:&quot;Kamri&quot;,&quot;parse-names&quot;:false,&quot;dropping-particle&quot;:&quot;&quot;,&quot;non-dropping-particle&quot;:&quot;&quot;},{&quot;family&quot;:&quot;Watson&quot;,&quot;given&quot;:&quot;Kennedy&quot;,&quot;parse-names&quot;:false,&quot;dropping-particle&quot;:&quot;&quot;,&quot;non-dropping-particle&quot;:&quot;&quot;},{&quot;family&quot;:&quot;Chen&quot;,&quot;given&quot;:&quot;Xingye&quot;,&quot;parse-names&quot;:false,&quot;dropping-particle&quot;:&quot;&quot;,&quot;non-dropping-particle&quot;:&quot;&quot;},{&quot;family&quot;:&quot;Kumbella&quot;,&quot;given&quot;:&quot;Nahbila-Malikha&quot;,&quot;parse-names&quot;:false,&quot;dropping-particle&quot;:&quot;&quot;,&quot;non-dropping-particle&quot;:&quot;&quot;},{&quot;family&quot;:&quot;Quimbo&quot;,&quot;given&quot;:&quot;Justin&quot;,&quot;parse-names&quot;:false,&quot;dropping-particle&quot;:&quot;&quot;,&quot;non-dropping-particle&quot;:&quot;&quot;},{&quot;family&quot;:&quot;Dinizulu&quot;,&quot;given&quot;:&quot;Abena&quot;,&quot;parse-names&quot;:false,&quot;dropping-particle&quot;:&quot;&quot;,&quot;non-dropping-particle&quot;:&quot;&quot;},{&quot;family&quot;:&quot;Henin&quot;,&quot;given&quot;:&quot;Simon&quot;,&quot;parse-names&quot;:false,&quot;dropping-particle&quot;:&quot;&quot;,&quot;non-dropping-particle&quot;:&quot;&quot;},{&quot;family&quot;:&quot;Ge&quot;,&quot;given&quot;:&quot;Yulin&quot;,&quot;parse-names&quot;:false,&quot;dropping-particle&quot;:&quot;&quot;,&quot;non-dropping-particle&quot;:&quot;&quot;},{&quot;family&quot;:&quot;Masurkar&quot;,&quot;given&quot;:&quot;Arjun&quot;,&quot;parse-names&quot;:false,&quot;dropping-particle&quot;:&quot;&quot;,&quot;non-dropping-particle&quot;:&quot;&quot;},{&quot;family&quot;:&quot;Liu&quot;,&quot;given&quot;:&quot;Anli&quot;,&quot;parse-names&quot;:false,&quot;dropping-particle&quot;:&quot;&quot;,&quot;non-dropping-particle&quot;:&quot;&quot;},{&quot;family&quot;:&quot;Lui&quot;,&quot;given&quot;:&quot;Yvonne W&quot;,&quot;parse-names&quot;:false,&quot;dropping-particle&quot;:&quot;&quot;,&quot;non-dropping-particle&quot;:&quot;&quot;},{&quot;family&quot;:&quot;Boada&quot;,&quot;given&quot;:&quot;Fernando E&quot;,&quot;parse-names&quot;:false,&quot;dropping-particle&quot;:&quot;&quot;,&quot;non-dropping-particle&quot;:&quot;&quot;}],&quot;container-title&quot;:&quot;ArXiv&quot;,&quot;container-title-short&quot;:&quot;ArXiv&quot;,&quot;ISSN&quot;:&quot;2331-8422&quot;,&quot;PMID&quot;:&quot;41647211&quot;,&quot;issued&quot;:{&quot;date-parts&quot;:[[2026,3,13]]},&quot;abstract&quot;:&quot;Neuronal electrical activity underlies human cognition including perception, attention, memory, language, and decision-making. Yet its direct, noninvasive measurement in the living human brain remains a fundamental challenge. Existing neuroimaging techniques, including electroencephalography (EEG), magnetoencephalography (MEG), and functional magnetic resonance imaging (fMRI), are limited by trade-offs in sensitivity and spatial or temporal resolution. Here we propose quantum sensing MRI (qsMRI), a noninvasive approach that enables direct detection of neuronal firing-induced magnetic fields using a clinical MRI system. qsMRI exploits endogenous proton (1H) nuclear spins in water molecules as intrinsic quantum sensors and decodes time-resolved phase information from the free induction decay signals to infer neuronal magnetic fields. We validate qsMRI through simulations, phantom experiments, and human studies at rest and during motor tasks, and provide open experimental procedures to facilitate independent rigorous validation. We further present a case study demonstrating potential applications to neurological disorders. qsMRI represents, to our knowledge, the first-in-human application of quantum sensing on a clinical MRI platform and may lay the foundation for a non-BOLD functional imaging modality capable of probing neuronal firing dynamics in both cortical and deep brain regions.&quot;},&quot;isTemporary&quot;:false,&quot;suppress-author&quot;:false,&quot;composite&quot;:false,&quot;author-only&quot;:false}]},{&quot;citationID&quot;:&quot;MENDELEY_CITATION_3608982a-3732-44a4-a1cb-a15c7973f0e6&quot;,&quot;properties&quot;:{&quot;noteIndex&quot;:0},&quot;isEdited&quot;:false,&quot;manualOverride&quot;:{&quot;isManuallyOverridden&quot;:false,&quot;citeprocText&quot;:&quot;(35)&quot;,&quot;manualOverrideText&quot;:&quot;&quot;},&quot;citationTag&quot;:&quot;MENDELEY_CITATION_v3_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&quot;,&quot;citationItems&quot;:[{&quot;id&quot;:&quot;9403d1df-954d-3a7f-a158-56f24b8f7f71&quot;,&quot;itemData&quot;:{&quot;type&quot;:&quot;article-journal&quot;,&quot;id&quot;:&quot;9403d1df-954d-3a7f-a158-56f24b8f7f71&quot;,&quot;title&quot;:&quot;Quantitative magnetic resonance imaging evidence of synovial proliferation is associated with radiographic severity of knee osteoarthritis.&quot;,&quot;author&quot;:[{&quot;family&quot;:&quot;Krasnokutsky&quot;,&quot;given&quot;:&quot;Svetlana&quot;,&quot;parse-names&quot;:false,&quot;dropping-particle&quot;:&quot;&quot;,&quot;non-dropping-particle&quot;:&quot;&quot;},{&quot;family&quot;:&quot;Belitskaya-Lévy&quot;,&quot;given&quot;:&quot;Ilana&quot;,&quot;parse-names&quot;:false,&quot;dropping-particle&quot;:&quot;&quot;,&quot;non-dropping-particle&quot;:&quot;&quot;},{&quot;family&quot;:&quot;Bencardino&quot;,&quot;given&quot;:&quot;Jenny&quot;,&quot;parse-names&quot;:false,&quot;dropping-particle&quot;:&quot;&quot;,&quot;non-dropping-particle&quot;:&quot;&quot;},{&quot;family&quot;:&quot;Samuels&quot;,&quot;given&quot;:&quot;Jonathan&quot;,&quot;parse-names&quot;:false,&quot;dropping-particle&quot;:&quot;&quot;,&quot;non-dropping-particle&quot;:&quot;&quot;},{&quot;family&quot;:&quot;Attur&quot;,&quot;given&quot;:&quot;Mukundan&quot;,&quot;parse-names&quot;:false,&quot;dropping-particle&quot;:&quot;&quot;,&quot;non-dropping-particle&quot;:&quot;&quot;},{&quot;family&quot;:&quot;Regatte&quot;,&quot;given&quot;:&quot;Ravinder&quot;,&quot;parse-names&quot;:false,&quot;dropping-particle&quot;:&quot;&quot;,&quot;non-dropping-particle&quot;:&quot;&quot;},{&quot;family&quot;:&quot;Rosenthal&quot;,&quot;given&quot;:&quot;Pamela&quot;,&quot;parse-names&quot;:false,&quot;dropping-particle&quot;:&quot;&quot;,&quot;non-dropping-particle&quot;:&quot;&quot;},{&quot;family&quot;:&quot;Greenberg&quot;,&quot;given&quot;:&quot;Jeffrey&quot;,&quot;parse-names&quot;:false,&quot;dropping-particle&quot;:&quot;&quot;,&quot;non-dropping-particle&quot;:&quot;&quot;},{&quot;family&quot;:&quot;Schweitzer&quot;,&quot;given&quot;:&quot;Mark&quot;,&quot;parse-names&quot;:false,&quot;dropping-particle&quot;:&quot;&quot;,&quot;non-dropping-particle&quot;:&quot;&quot;},{&quot;family&quot;:&quot;Abramson&quot;,&quot;given&quot;:&quot;Steven B&quot;,&quot;parse-names&quot;:false,&quot;dropping-particle&quot;:&quot;&quot;,&quot;non-dropping-particle&quot;:&quot;&quot;},{&quot;family&quot;:&quot;Rybak&quot;,&quot;given&quot;:&quot;Leon&quot;,&quot;parse-names&quot;:false,&quot;dropping-particle&quot;:&quot;&quot;,&quot;non-dropping-particle&quot;:&quot;&quot;}],&quot;container-title&quot;:&quot;Arthritis and rheumatism&quot;,&quot;container-title-short&quot;:&quot;Arthritis Rheum.&quot;,&quot;DOI&quot;:&quot;10.1002/art.30471&quot;,&quot;ISSN&quot;:&quot;1529-0131&quot;,&quot;PMID&quot;:&quot;21647860&quot;,&quot;issued&quot;:{&quot;date-parts&quot;:[[2011,10]]},&quot;page&quot;:&quot;2983-91&quot;,&quot;abstract&quot;:&quot;OBJECTIVE To evaluate the relationships between both quantitative and semiquantitative assessments of the degree of knee synovitis on 3T magnetic resonance imaging (MRI) and the severity of knee osteoarthritis (OA) on radiography. METHODS Fifty-eight patients with knee OA underwent nonfluoroscopic fixed-flexion knee radiography. In addition, dynamic contrast-enhanced 3T MRI of the knees was performed, before and after gadolinium administration, to quantify synovial membrane volume (SV) as a measure of synovial proliferation (expressed as the quantitative SV), and semiquantitative measures of synovitis were also applied using both contrast-enhanced and unenhanced images. Two radiologists scored the knee radiographs using the Osteoarthritis Research Society International atlas; interreader agreement was assessed using kappa statistics and concordance correlation coefficients. Multiple linear and logistic regression analyses were used to assess associations among variables, while controlling for the effects of age, body mass index, sex, and meniscal extrusion. Odds ratios (ORs) and 95% confidence intervals (95% CIs) were calculated for measures of disease activity. RESULTS The Kellgren/Lawrence (K/L) grade of radiographic knee OA severity (β=0.78), the diseased compartment joint space width (dcJSW) (β=-0.22), and the diseased compartment joint space narrowing (dcJSN) score (β=0.53) were each significantly associated with the quantitative SV (P=0.0001, P=0.0003, and P=0.0001, respectively). Furthermore, the quantitative SV strongly correlated with the total volume of subchondral bone marrow lesions (BMLs) (β=0.22, P=0.0003). The K/L grade, dcJSW, and dcJSN score were each significantly associated with the semiquantitative Boston Leeds Osteoarthritis Knee Score (BLOKS) for the extent of infrapatellar synovitis (OR 9.05 [95% CI 1.94, 42.3] for K/L grade; OR 0.75 [95% CI 0.54, 1.03] for dcJSW; and OR 2.22 [95% CI 1.15, 4.31] for dcJSN score) and extent of joint effusion (OR 5.75 [95% CI 1.23, 26.8] for K/L grade; OR 0.70 [95% CI 0.50, 0.98] for dcJSW; and OR 1.96 [95% CI 1.02, 3.74] for dcJSN score). In addition, the semiquantitative synovitis grade on contrast-enhanced MRI was significantly associated with the K/L grade (β=0.036, P=0.0040) and dcJSN score (β=0.015, P=0.0266), and also significantly associated with the BLOKS synovitis score. CONCLUSION Synovitis is a characteristic feature of advancing knee OA and is significantly associated with the K/L grade, JSW, JSN score, and total volume of BMLs on radiographs. Furthermore, BLOKS scoring of synovitis on unenhanced MRI is associated with measurements of synovitis on contrast-enhanced MRI.&quot;,&quot;issue&quot;:&quot;10&quot;,&quot;volume&quot;:&quot;63&quot;},&quot;isTemporary&quot;:false,&quot;suppress-author&quot;:false,&quot;composite&quot;:false,&quot;author-only&quot;:false}]},{&quot;citationID&quot;:&quot;MENDELEY_CITATION_0919bc8a-4ba6-4d6c-ad3c-93cc2f61f2b8&quot;,&quot;properties&quot;:{&quot;noteIndex&quot;:0},&quot;isEdited&quot;:false,&quot;manualOverride&quot;:{&quot;isManuallyOverridden&quot;:false,&quot;citeprocText&quot;:&quot;(36)&quot;,&quot;manualOverrideText&quot;:&quot;&quot;},&quot;citationTag&quot;:&quot;MENDELEY_CITATION_v3_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&quot;,&quot;citationItems&quot;:[{&quot;id&quot;:&quot;d8fc9098-01da-3425-94ed-af25ed59b88e&quot;,&quot;itemData&quot;:{&quot;type&quot;:&quot;article-journal&quot;,&quot;id&quot;:&quot;d8fc9098-01da-3425-94ed-af25ed59b88e&quot;,&quot;title&quot;:&quot;Biexponential &lt;i&gt;T&lt;/i&gt; &lt;sub&gt;1ρ&lt;/sub&gt; relaxation mapping of human knee cartilage &lt;i&gt;in vivo&lt;/i&gt; at 3 T&quot;,&quot;author&quot;:[{&quot;family&quot;:&quot;Sharafi&quot;,&quot;given&quot;:&quot;Azadeh&quot;,&quot;parse-names&quot;:false,&quot;dropping-particle&quot;:&quot;&quot;,&quot;non-dropping-particle&quot;:&quot;&quot;},{&quot;family&quot;:&quot;Xia&quot;,&quot;given&quot;:&quot;Ding&quot;,&quot;parse-names&quot;:false,&quot;dropping-particle&quot;:&quot;&quot;,&quot;non-dropping-particle&quot;:&quot;&quot;},{&quot;family&quot;:&quot;Chang&quot;,&quot;given&quot;:&quot;Gregory&quot;,&quot;parse-names&quot;:false,&quot;dropping-particle&quot;:&quot;&quot;,&quot;non-dropping-particle&quot;:&quot;&quot;},{&quot;family&quot;:&quot;Regatte&quot;,&quot;given&quot;:&quot;Ravinder R.&quot;,&quot;parse-names&quot;:false,&quot;dropping-particle&quot;:&quot;&quot;,&quot;non-dropping-particle&quot;:&quot;&quot;}],&quot;container-title&quot;:&quot;NMR in Biomedicine&quot;,&quot;container-title-short&quot;:&quot;NMR Biomed.&quot;,&quot;DOI&quot;:&quot;10.1002/nbm.3760&quot;,&quot;ISSN&quot;:&quot;0952-3480&quot;,&quot;issued&quot;:{&quot;date-parts&quot;:[[2017,10,20]]},&quot;abstract&quot;:&quot;&lt;p&gt; The purpose of this study was to demonstrate the feasibility of biexponential &lt;italic&gt;T&lt;/italic&gt; &lt;sub&gt;1ρ&lt;/sub&gt; relaxation mapping of human knee cartilage &lt;italic&gt;in vivo&lt;/italic&gt; . A three‐dimensional, customized, turbo‐flash sequence was used to acquire &lt;italic&gt;T&lt;/italic&gt; &lt;sub&gt;1ρ&lt;/sub&gt; ‐weighted images from healthy volunteers employing a standard 3‐T MRI clinical scanner. A series of &lt;italic&gt;T&lt;/italic&gt; &lt;sub&gt;1ρ&lt;/sub&gt; ‐weighted images was fitted using monoexponential and biexponential models with two‐ and four‐parametric non‐linear approaches, respectively. Non‐parametric Kruskal–Wallis and Mann–Whitney &lt;italic&gt;U&lt;/italic&gt; ‐statistical tests were used to evaluate the regional relaxation and gender differences, respectively, with a level of significance of &lt;italic&gt;P&lt;/italic&gt;  = 0.05. Biexponential relaxations were detected in the cartilage of all volunteers. The short and long relaxation components of &lt;italic&gt;T&lt;/italic&gt; &lt;sub&gt;1ρ&lt;/sub&gt; were estimated to be 6.9 and 51.0 ms, respectively. Similarly, the fractions of short and long &lt;italic&gt;T&lt;/italic&gt; &lt;sub&gt;1ρ&lt;/sub&gt; were 37.6% and 62.4%, respectively. The monoexponential relaxation of &lt;italic&gt;T&lt;/italic&gt; &lt;sub&gt;1ρ&lt;/sub&gt; was 32.6 ms. The experiments showed good repeatability with a coefficient of variation (CV) of less than 20%. A biexponential relaxation model showed a better fit than a monoexponential model to the &lt;italic&gt;T&lt;/italic&gt; &lt;sub&gt;1ρ&lt;/sub&gt; relaxation decay in knee cartilage. Biexponential &lt;italic&gt;T&lt;/italic&gt; &lt;sub&gt;1ρ&lt;/sub&gt; components could potentially be used to increase the specificity to detect early osteoarthritis by the measurement of different water compartments and their fractions. &lt;/p&gt;&quot;,&quot;issue&quot;:&quot;10&quot;,&quot;volume&quot;:&quot;30&quot;},&quot;isTemporary&quot;:false,&quot;suppress-author&quot;:false,&quot;composite&quot;:false,&quot;author-only&quot;:false}]},{&quot;citationID&quot;:&quot;MENDELEY_CITATION_65304a2a-9301-41e5-825a-59eeb79dd933&quot;,&quot;properties&quot;:{&quot;noteIndex&quot;:0},&quot;isEdited&quot;:false,&quot;manualOverride&quot;:{&quot;isManuallyOverridden&quot;:false,&quot;citeprocText&quot;:&quot;(37)&quot;,&quot;manualOverrideText&quot;:&quot;&quot;},&quot;citationTag&quot;:&quot;MENDELEY_CITATION_v3_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&quot;,&quot;citationItems&quot;:[{&quot;id&quot;:&quot;c1e60416-8ae5-3388-bfcf-fe5594e8e579&quot;,&quot;itemData&quot;:{&quot;type&quot;:&quot;article-journal&quot;,&quot;id&quot;:&quot;c1e60416-8ae5-3388-bfcf-fe5594e8e579&quot;,&quot;title&quot;:&quot;ESPIRiT--an eigenvalue approach to autocalibrating parallel MRI: where SENSE meets GRAPPA.&quot;,&quot;author&quot;:[{&quot;family&quot;:&quot;Uecker&quot;,&quot;given&quot;:&quot;Martin&quot;,&quot;parse-names&quot;:false,&quot;dropping-particle&quot;:&quot;&quot;,&quot;non-dropping-particle&quot;:&quot;&quot;},{&quot;family&quot;:&quot;Lai&quot;,&quot;given&quot;:&quot;Peng&quot;,&quot;parse-names&quot;:false,&quot;dropping-particle&quot;:&quot;&quot;,&quot;non-dropping-particle&quot;:&quot;&quot;},{&quot;family&quot;:&quot;Murphy&quot;,&quot;given&quot;:&quot;Mark J&quot;,&quot;parse-names&quot;:false,&quot;dropping-particle&quot;:&quot;&quot;,&quot;non-dropping-particle&quot;:&quot;&quot;},{&quot;family&quot;:&quot;Virtue&quot;,&quot;given&quot;:&quot;Patrick&quot;,&quot;parse-names&quot;:false,&quot;dropping-particle&quot;:&quot;&quot;,&quot;non-dropping-particle&quot;:&quot;&quot;},{&quot;family&quot;:&quot;Elad&quot;,&quot;given&quot;:&quot;Michael&quot;,&quot;parse-names&quot;:false,&quot;dropping-particle&quot;:&quot;&quot;,&quot;non-dropping-particle&quot;:&quot;&quot;},{&quot;family&quot;:&quot;Pauly&quot;,&quot;given&quot;:&quot;John M&quot;,&quot;parse-names&quot;:false,&quot;dropping-particle&quot;:&quot;&quot;,&quot;non-dropping-particle&quot;:&quot;&quot;},{&quot;family&quot;:&quot;Vasanawala&quot;,&quot;given&quot;:&quot;Shreyas S&quot;,&quot;parse-names&quot;:false,&quot;dropping-particle&quot;:&quot;&quot;,&quot;non-dropping-particle&quot;:&quot;&quot;},{&quot;family&quot;:&quot;Lustig&quot;,&quot;given&quot;:&quot;Michael&quot;,&quot;parse-names&quot;:false,&quot;dropping-particle&quot;:&quot;&quot;,&quot;non-dropping-particle&quot;:&quot;&quot;}],&quot;container-title&quot;:&quot;Magnetic resonance in medicine&quot;,&quot;container-title-short&quot;:&quot;Magn. Reson. Med.&quot;,&quot;DOI&quot;:&quot;10.1002/mrm.24751&quot;,&quot;ISSN&quot;:&quot;1522-2594&quot;,&quot;PMID&quot;:&quot;23649942&quot;,&quot;issued&quot;:{&quot;date-parts&quot;:[[2014,3]]},&quot;page&quot;:&quot;990-1001&quot;,&quot;abstract&quot;:&quot;PURPOSE Parallel imaging allows the reconstruction of images from undersampled multicoil data. The two main approaches are: SENSE, which explicitly uses coil sensitivities, and GRAPPA, which makes use of learned correlations in k-space. The purpose of this work is to clarify their relationship and to develop and evaluate an improved algorithm. THEORY AND METHODS A theoretical analysis shows: (1) The correlations in k-space are encoded in the null space of a calibration matrix. (2) Both approaches restrict the solution to a subspace spanned by the sensitivities. (3) The sensitivities appear as the main eigenvector of a reconstruction operator computed from the null space. The basic assumptions and the quality of the sensitivity maps are evaluated in experimental examples. The appearance of additional eigenvectors motivates an extended SENSE reconstruction with multiple maps, which is compared to existing methods. RESULTS The existence of a null space and the high quality of the extracted sensitivities are confirmed. The extended reconstruction combines all advantages of SENSE with robustness to certain errors similar to GRAPPA. CONCLUSION In this article the gap between both approaches is finally bridged. A new autocalibration technique combines the benefits of both.&quot;,&quot;issue&quot;:&quot;3&quot;,&quot;volume&quot;:&quot;71&quot;},&quot;isTemporary&quot;:false,&quot;suppress-author&quot;:false,&quot;composite&quot;:false,&quot;author-only&quot;:false}]},{&quot;citationID&quot;:&quot;MENDELEY_CITATION_d2245711-bccc-401f-a4b7-4e1fd35c7046&quot;,&quot;properties&quot;:{&quot;noteIndex&quot;:0},&quot;isEdited&quot;:false,&quot;manualOverride&quot;:{&quot;isManuallyOverridden&quot;:false,&quot;citeprocText&quot;:&quot;(38)&quot;,&quot;manualOverrideText&quot;:&quot;&quot;},&quot;citationTag&quot;:&quot;MENDELEY_CITATION_v3_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&quot;,&quot;citationItems&quot;:[{&quot;id&quot;:&quot;2d4915a4-2a7e-3d8c-81ab-08adc34cf2cc&quot;,&quot;itemData&quot;:{&quot;type&quot;:&quot;article-journal&quot;,&quot;id&quot;:&quot;2d4915a4-2a7e-3d8c-81ab-08adc34cf2cc&quot;,&quot;title&quot;:&quot;WOMAC Osteoarthritis Index: Reliability, validity, and responsiveness in patients with arthroscopically assessed osteoarthritis&quot;,&quot;author&quot;:[{&quot;family&quot;:&quot;Roos&quot;,&quot;given&quot;:&quot;M Klässbo, L.S Lohmander, E.M&quot;,&quot;parse-names&quot;:false,&quot;dropping-particle&quot;:&quot;&quot;,&quot;non-dropping-particle&quot;:&quot;&quot;}],&quot;container-title&quot;:&quot;Scandinavian Journal of Rheumatology&quot;,&quot;container-title-short&quot;:&quot;Scand. J. Rheumatol.&quot;,&quot;DOI&quot;:&quot;10.1080/03009749950155562&quot;,&quot;ISSN&quot;:&quot;0300-9742&quot;,&quot;issued&quot;:{&quot;date-parts&quot;:[[1999,1,12]]},&quot;page&quot;:&quot;210-215&quot;,&quot;issue&quot;:&quot;4&quot;,&quot;volume&quot;:&quot;28&quot;},&quot;isTemporary&quot;:false}]},{&quot;citationID&quot;:&quot;MENDELEY_CITATION_abb110ea-a7c9-4dc0-9647-c1212c87ce1e&quot;,&quot;properties&quot;:{&quot;noteIndex&quot;:0},&quot;isEdited&quot;:false,&quot;manualOverride&quot;:{&quot;isManuallyOverridden&quot;:false,&quot;citeprocText&quot;:&quot;(39)&quot;,&quot;manualOverrideText&quot;:&quot;&quot;},&quot;citationTag&quot;:&quot;MENDELEY_CITATION_v3_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&quot;,&quot;citationItems&quot;:[{&quot;id&quot;:&quot;9ab6c437-90a2-3e25-be82-2b5e2f9b9de7&quot;,&quot;itemData&quot;:{&quot;type&quot;:&quot;article-journal&quot;,&quot;id&quot;:&quot;9ab6c437-90a2-3e25-be82-2b5e2f9b9de7&quot;,&quot;title&quot;:&quot;The innervation of synovium of human osteoarthritic joints in comparison with normal rat and sheep synovium&quot;,&quot;author&quot;:[{&quot;family&quot;:&quot;Eitner&quot;,&quot;given&quot;:&quot;A.&quot;,&quot;parse-names&quot;:false,&quot;dropping-particle&quot;:&quot;&quot;,&quot;non-dropping-particle&quot;:&quot;&quot;},{&quot;family&quot;:&quot;Pester&quot;,&quot;given&quot;:&quot;J.&quot;,&quot;parse-names&quot;:false,&quot;dropping-particle&quot;:&quot;&quot;,&quot;non-dropping-particle&quot;:&quot;&quot;},{&quot;family&quot;:&quot;Nietzsche&quot;,&quot;given&quot;:&quot;S.&quot;,&quot;parse-names&quot;:false,&quot;dropping-particle&quot;:&quot;&quot;,&quot;non-dropping-particle&quot;:&quot;&quot;},{&quot;family&quot;:&quot;Hofmann&quot;,&quot;given&quot;:&quot;G.O.&quot;,&quot;parse-names&quot;:false,&quot;dropping-particle&quot;:&quot;&quot;,&quot;non-dropping-particle&quot;:&quot;&quot;},{&quot;family&quot;:&quot;Schaible&quot;,&quot;given&quot;:&quot;H.-G.&quot;,&quot;parse-names&quot;:false,&quot;dropping-particle&quot;:&quot;&quot;,&quot;non-dropping-particle&quot;:&quot;&quot;}],&quot;container-title&quot;:&quot;Osteoarthritis and Cartilage&quot;,&quot;container-title-short&quot;:&quot;Osteoarthritis Cartilage&quot;,&quot;DOI&quot;:&quot;10.1016/j.joca.2013.06.018&quot;,&quot;ISSN&quot;:&quot;10634584&quot;,&quot;issued&quot;:{&quot;date-parts&quot;:[[2013,9]]},&quot;page&quot;:&quot;1383-1391&quot;,&quot;issue&quot;:&quot;9&quot;,&quot;volume&quot;:&quot;21&quot;},&quot;isTemporary&quot;:false}]},{&quot;citationID&quot;:&quot;MENDELEY_CITATION_aafd6f56-747a-42ae-9777-34bfcf82fd3d&quot;,&quot;properties&quot;:{&quot;noteIndex&quot;:0},&quot;isEdited&quot;:false,&quot;manualOverride&quot;:{&quot;isManuallyOverridden&quot;:false,&quot;citeprocText&quot;:&quot;(26,40)&quot;,&quot;manualOverrideText&quot;:&quot;&quot;},&quot;citationTag&quot;:&quot;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&quot;,&quot;citationItems&quot;:[{&quot;id&quot;:&quot;eac9daf1-fc5c-3ad6-89a5-e5eacec3a5df&quot;,&quot;itemData&quot;:{&quot;type&quot;:&quot;article-journal&quot;,&quot;id&quot;:&quot;eac9daf1-fc5c-3ad6-89a5-e5eacec3a5df&quot;,&quot;title&quot;:&quot;Subchondral bone osteoclasts induce sensory innervation and osteoarthritis pain&quot;,&quot;author&quot;:[{&quot;family&quot;:&quot;Zhu&quot;,&quot;given&quot;:&quot;Shouan&quot;,&quot;parse-names&quot;:false,&quot;dropping-particle&quot;:&quot;&quot;,&quot;non-dropping-particle&quot;:&quot;&quot;},{&quot;family&quot;:&quot;Zhu&quot;,&quot;given&quot;:&quot;Jianxi&quot;,&quot;parse-names&quot;:false,&quot;dropping-particle&quot;:&quot;&quot;,&quot;non-dropping-particle&quot;:&quot;&quot;},{&quot;family&quot;:&quot;Zhen&quot;,&quot;given&quot;:&quot;Gehua&quot;,&quot;parse-names&quot;:false,&quot;dropping-particle&quot;:&quot;&quot;,&quot;non-dropping-particle&quot;:&quot;&quot;},{&quot;family&quot;:&quot;Hu&quot;,&quot;given&quot;:&quot;Yihe&quot;,&quot;parse-names&quot;:false,&quot;dropping-particle&quot;:&quot;&quot;,&quot;non-dropping-particle&quot;:&quot;&quot;},{&quot;family&quot;:&quot;An&quot;,&quot;given&quot;:&quot;Senbo&quot;,&quot;parse-names&quot;:false,&quot;dropping-particle&quot;:&quot;&quot;,&quot;non-dropping-particle&quot;:&quot;&quot;},{&quot;family&quot;:&quot;Li&quot;,&quot;given&quot;:&quot;Yusheng&quot;,&quot;parse-names&quot;:false,&quot;dropping-particle&quot;:&quot;&quot;,&quot;non-dropping-particle&quot;:&quot;&quot;},{&quot;family&quot;:&quot;Zheng&quot;,&quot;given&quot;:&quot;Qin&quot;,&quot;parse-names&quot;:false,&quot;dropping-particle&quot;:&quot;&quot;,&quot;non-dropping-particle&quot;:&quot;&quot;},{&quot;family&quot;:&quot;Chen&quot;,&quot;given&quot;:&quot;Zhiyong&quot;,&quot;parse-names&quot;:false,&quot;dropping-particle&quot;:&quot;&quot;,&quot;non-dropping-particle&quot;:&quot;&quot;},{&quot;family&quot;:&quot;Yang&quot;,&quot;given&quot;:&quot;Ya&quot;,&quot;parse-names&quot;:false,&quot;dropping-particle&quot;:&quot;&quot;,&quot;non-dropping-particle&quot;:&quot;&quot;},{&quot;family&quot;:&quot;Wan&quot;,&quot;given&quot;:&quot;Mei&quot;,&quot;parse-names&quot;:false,&quot;dropping-particle&quot;:&quot;&quot;,&quot;non-dropping-particle&quot;:&quot;&quot;},{&quot;family&quot;:&quot;Skolasky&quot;,&quot;given&quot;:&quot;Richard Leroy&quot;,&quot;parse-names&quot;:false,&quot;dropping-particle&quot;:&quot;&quot;,&quot;non-dropping-particle&quot;:&quot;&quot;},{&quot;family&quot;:&quot;Cao&quot;,&quot;given&quot;:&quot;Yong&quot;,&quot;parse-names&quot;:false,&quot;dropping-particle&quot;:&quot;&quot;,&quot;non-dropping-particle&quot;:&quot;&quot;},{&quot;family&quot;:&quot;Wu&quot;,&quot;given&quot;:&quot;Tianding&quot;,&quot;parse-names&quot;:false,&quot;dropping-particle&quot;:&quot;&quot;,&quot;non-dropping-particle&quot;:&quot;&quot;},{&quot;family&quot;:&quot;Gao&quot;,&quot;given&quot;:&quot;Bo&quot;,&quot;parse-names&quot;:false,&quot;dropping-particle&quot;:&quot;&quot;,&quot;non-dropping-particle&quot;:&quot;&quot;},{&quot;family&quot;:&quot;Yang&quot;,&quot;given&quot;:&quot;Mi&quot;,&quot;parse-names&quot;:false,&quot;dropping-particle&quot;:&quot;&quot;,&quot;non-dropping-particle&quot;:&quot;&quot;},{&quot;family&quot;:&quot;Gao&quot;,&quot;given&quot;:&quot;Manman&quot;,&quot;parse-names&quot;:false,&quot;dropping-particle&quot;:&quot;&quot;,&quot;non-dropping-particle&quot;:&quot;&quot;},{&quot;family&quot;:&quot;Kuliwaba&quot;,&quot;given&quot;:&quot;Julia&quot;,&quot;parse-names&quot;:false,&quot;dropping-particle&quot;:&quot;&quot;,&quot;non-dropping-particle&quot;:&quot;&quot;},{&quot;family&quot;:&quot;Ni&quot;,&quot;given&quot;:&quot;Shuangfei&quot;,&quot;parse-names&quot;:false,&quot;dropping-particle&quot;:&quot;&quot;,&quot;non-dropping-particle&quot;:&quot;&quot;},{&quot;family&quot;:&quot;Wang&quot;,&quot;given&quot;:&quot;Lei&quot;,&quot;parse-names&quot;:false,&quot;dropping-particle&quot;:&quot;&quot;,&quot;non-dropping-particle&quot;:&quot;&quot;},{&quot;family&quot;:&quot;Wu&quot;,&quot;given&quot;:&quot;Chuanlong&quot;,&quot;parse-names&quot;:false,&quot;dropping-particle&quot;:&quot;&quot;,&quot;non-dropping-particle&quot;:&quot;&quot;},{&quot;family&quot;:&quot;Findlay&quot;,&quot;given&quot;:&quot;David&quot;,&quot;parse-names&quot;:false,&quot;dropping-particle&quot;:&quot;&quot;,&quot;non-dropping-particle&quot;:&quot;&quot;},{&quot;family&quot;:&quot;Eltzschig&quot;,&quot;given&quot;:&quot;Holger K.&quot;,&quot;parse-names&quot;:false,&quot;dropping-particle&quot;:&quot;&quot;,&quot;non-dropping-particle&quot;:&quot;&quot;},{&quot;family&quot;:&quot;Ouyang&quot;,&quot;given&quot;:&quot;Hong Wei&quot;,&quot;parse-names&quot;:false,&quot;dropping-particle&quot;:&quot;&quot;,&quot;non-dropping-particle&quot;:&quot;&quot;},{&quot;family&quot;:&quot;Crane&quot;,&quot;given&quot;:&quot;Janet&quot;,&quot;parse-names&quot;:false,&quot;dropping-particle&quot;:&quot;&quot;,&quot;non-dropping-particle&quot;:&quot;&quot;},{&quot;family&quot;:&quot;Zhou&quot;,&quot;given&quot;:&quot;Feng-Quan&quot;,&quot;parse-names&quot;:false,&quot;dropping-particle&quot;:&quot;&quot;,&quot;non-dropping-particle&quot;:&quot;&quot;},{&quot;family&quot;:&quot;Guan&quot;,&quot;given&quot;:&quot;Yun&quot;,&quot;parse-names&quot;:false,&quot;dropping-particle&quot;:&quot;&quot;,&quot;non-dropping-particle&quot;:&quot;&quot;},{&quot;family&quot;:&quot;Dong&quot;,&quot;given&quot;:&quot;Xinzhong&quot;,&quot;parse-names&quot;:false,&quot;dropping-particle&quot;:&quot;&quot;,&quot;non-dropping-particle&quot;:&quot;&quot;},{&quot;family&quot;:&quot;Cao&quot;,&quot;given&quot;:&quot;Xu&quot;,&quot;parse-names&quot;:false,&quot;dropping-particle&quot;:&quot;&quot;,&quot;non-dropping-particle&quot;:&quot;&quot;}],&quot;container-title&quot;:&quot;Journal of Clinical Investigation&quot;,&quot;DOI&quot;:&quot;10.1172/JCI121561&quot;,&quot;ISSN&quot;:&quot;0021-9738&quot;,&quot;issued&quot;:{&quot;date-parts&quot;:[[2019,2,4]]},&quot;page&quot;:&quot;1076-1093&quot;,&quot;issue&quot;:&quot;3&quot;,&quot;volume&quot;:&quot;129&quot;,&quot;container-title-short&quot;:&quot;&quot;},&quot;isTemporary&quot;:false,&quot;suppress-author&quot;:false,&quot;composite&quot;:false,&quot;author-only&quot;:false},{&quot;id&quot;:&quot;a1eda8ba-e1df-352b-9aa9-91d781c20026&quot;,&quot;itemData&quot;:{&quot;type&quot;:&quot;article-journal&quot;,&quot;id&quot;:&quot;a1eda8ba-e1df-352b-9aa9-91d781c20026&quot;,&quot;title&quot;:&quot;Changes to the activity and sensitivity of nerves innervating subchondral bone contribute to pain in late-stage osteoarthritis&quot;,&quot;author&quot;:[{&quot;family&quot;:&quot;Morgan&quot;,&quot;given&quot;:&quot;Michael&quot;,&quot;parse-names&quot;:false,&quot;dropping-particle&quot;:&quot;&quot;,&quot;non-dropping-particle&quot;:&quot;&quot;},{&quot;family&quot;:&quot;Thai&quot;,&quot;given&quot;:&quot;Jenny&quot;,&quot;parse-names&quot;:false,&quot;dropping-particle&quot;:&quot;&quot;,&quot;non-dropping-particle&quot;:&quot;&quot;},{&quot;family&quot;:&quot;Nazemian&quot;,&quot;given&quot;:&quot;Vida&quot;,&quot;parse-names&quot;:false,&quot;dropping-particle&quot;:&quot;&quot;,&quot;non-dropping-particle&quot;:&quot;&quot;},{&quot;family&quot;:&quot;Song&quot;,&quot;given&quot;:&quot;Richard&quot;,&quot;parse-names&quot;:false,&quot;dropping-particle&quot;:&quot;&quot;,&quot;non-dropping-particle&quot;:&quot;&quot;},{&quot;family&quot;:&quot;Ivanusic&quot;,&quot;given&quot;:&quot;Jason J.&quot;,&quot;parse-names&quot;:false,&quot;dropping-particle&quot;:&quot;&quot;,&quot;non-dropping-particle&quot;:&quot;&quot;}],&quot;container-title&quot;:&quot;Pain&quot;,&quot;container-title-short&quot;:&quot;Pain&quot;,&quot;DOI&quot;:&quot;10.1097/j.pain.0000000000002355&quot;,&quot;ISSN&quot;:&quot;0304-3959&quot;,&quot;issued&quot;:{&quot;date-parts&quot;:[[2022,2]]},&quot;page&quot;:&quot;390-402&quot;,&quot;abstract&quot;:&quot;&lt;p&gt;Although it is clear that osteoarthritis (OA) pain involves activation and/or sensitization of nociceptors that innervate knee joint articular tissues, much less is known about the role of the innervation of surrounding bone. In this study, we used monoiodoacetate (MIA)-induced OA in male rats to test the idea that pain in OA is driven by differential contributions from nerves that innervate knee joint articular tissues vs the surrounding bone. The time-course of pain behavior was assayed using the advanced dynamic weight-bearing device, and histopathology was examined using haematoxylin and eosin histology. Extracellular electrophysiological recordings of knee joint and bone afferent neurons were made early (day 3) and late (day 28) in the pathogenesis of MIA-induced OA. We observed significant changes in the function of knee joint afferent neurons, but not bone afferent neurons, at day 3 when there was histological evidence of inflammation in the joint capsule, but no damage to the articular cartilage or subchondral bone. Changes in the function of bone afferent neurons were only observed at day 28, when there was histological evidence of damage to the articular cartilage and subchondral bone. Our findings suggest that pain early in MIA-induced OA involves activation and sensitization of nerves that innervate the joint capsule but not the underlying subchondral bone, and that pain in late MIA-induced OA involves the additional recruitment of nerves that innervate the subchondral bone. Thus, nerves that innervate bone should be considered important targets for development of mechanism-based therapies to treat pain in late OA.&lt;/p&gt;&quot;,&quot;issue&quot;:&quot;2&quot;,&quot;volume&quot;:&quot;163&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7FF60-0250-4CCE-9761-56D18D36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Monga, Anmol</dc:creator>
  <cp:keywords/>
  <dc:description/>
  <cp:lastModifiedBy>Monga, Anmol</cp:lastModifiedBy>
  <cp:revision>3</cp:revision>
  <dcterms:created xsi:type="dcterms:W3CDTF">2026-10-09T23:45:00Z</dcterms:created>
  <dcterms:modified xsi:type="dcterms:W3CDTF">2026-10-09T23:46:00Z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af2a58f4-5f38-40a8-b0c0-b8cf5c585d4f</vt:lpwstr>
  </property>
  <property fmtid="{D5CDD505-2E9C-101B-9397-08002B2CF9AE}" pid="3" name="_DocHome">
    <vt:i4>1591745960</vt:i4>
  </property>
</Properties>
</file>