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6EF82">
      <w:pPr>
        <w:keepNext w:val="0"/>
        <w:keepLines w:val="0"/>
        <w:pageBreakBefore w:val="0"/>
        <w:kinsoku/>
        <w:wordWrap/>
        <w:overflowPunct/>
        <w:topLinePunct w:val="0"/>
        <w:autoSpaceDE/>
        <w:autoSpaceDN/>
        <w:bidi w:val="0"/>
        <w:adjustRightInd/>
        <w:snapToGrid/>
        <w:spacing w:beforeAutospacing="0" w:afterAutospacing="0"/>
        <w:jc w:val="center"/>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S</w:t>
      </w:r>
      <w:r>
        <w:rPr>
          <w:rFonts w:hint="default" w:ascii="Times New Roman" w:hAnsi="Times New Roman" w:cs="Times New Roman"/>
          <w:b/>
          <w:bCs/>
          <w:sz w:val="28"/>
          <w:szCs w:val="28"/>
          <w:lang w:val="en-US" w:eastAsia="zh-CN"/>
        </w:rPr>
        <w:t>upplementary materials</w:t>
      </w:r>
    </w:p>
    <w:p w14:paraId="651978B8">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Patient</w:t>
      </w:r>
      <w:r>
        <w:rPr>
          <w:rFonts w:hint="default" w:ascii="Times New Roman" w:hAnsi="Times New Roman" w:cs="Times New Roman"/>
          <w:b/>
          <w:bCs/>
          <w:sz w:val="24"/>
          <w:szCs w:val="24"/>
        </w:rPr>
        <w:t xml:space="preserve"> General Information Questionnaire</w:t>
      </w:r>
      <w:r>
        <w:rPr>
          <w:rFonts w:hint="default" w:ascii="Times New Roman" w:hAnsi="Times New Roman" w:cs="Times New Roman"/>
          <w:sz w:val="24"/>
          <w:szCs w:val="24"/>
        </w:rPr>
        <w:t xml:space="preserve"> </w:t>
      </w:r>
    </w:p>
    <w:p w14:paraId="626E06F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 Name: </w:t>
      </w:r>
    </w:p>
    <w:p w14:paraId="5E1C904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2. Gender: ① Male ② Female </w:t>
      </w:r>
    </w:p>
    <w:p w14:paraId="2C13DD6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3. Hospital registration number: </w:t>
      </w:r>
    </w:p>
    <w:p w14:paraId="2DAF6D7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4. Date of admission: Date of discharge: </w:t>
      </w:r>
    </w:p>
    <w:p w14:paraId="4A7F2C6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5. Age: </w:t>
      </w:r>
    </w:p>
    <w:p w14:paraId="01ED74A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6. Marital status: ① Married ② Widowed ③ Single ④ Divorced </w:t>
      </w:r>
    </w:p>
    <w:p w14:paraId="25003A3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7. Occupation: ① Manual worker ② Farmer ③ Commercial or service sector employee ④ Professional or technical staff ⑤ Administrative or corporate staff ⑥ Other </w:t>
      </w:r>
    </w:p>
    <w:p w14:paraId="169950F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8. Educational attainment: ① Primary school ② Lower secondary school ③ Upper secondary school/vocational college ④ College/undergraduate ⑤ Postgraduate </w:t>
      </w:r>
    </w:p>
    <w:p w14:paraId="20C1936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9. Height, weight (or BMI): </w:t>
      </w:r>
    </w:p>
    <w:p w14:paraId="2A63F85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10. Living arrangements: ① Living alone ② Living with family ③ Other </w:t>
      </w:r>
    </w:p>
    <w:p w14:paraId="1B2F116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11. Average monthly household income per person: ① ≤1,000 ② 1,001–2,500 ③ 2,501–4,000 ④ 4,001–5,000 ⑤ ≥5,001 </w:t>
      </w:r>
    </w:p>
    <w:p w14:paraId="345FB21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12. Comorbidities/other medical conditions: </w:t>
      </w:r>
    </w:p>
    <w:p w14:paraId="2DADDE2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13. Smoking history: ① Yes, for</w:t>
      </w:r>
      <w:r>
        <w:rPr>
          <w:rFonts w:hint="eastAsia" w:ascii="Times New Roman" w:hAnsi="Times New Roman" w:cs="Times New Roman"/>
          <w:lang w:val="en-US" w:eastAsia="zh-CN"/>
        </w:rPr>
        <w:t xml:space="preserve"> </w:t>
      </w:r>
      <w:r>
        <w:rPr>
          <w:rFonts w:hint="default" w:ascii="Times New Roman" w:hAnsi="Times New Roman" w:cs="Times New Roman"/>
        </w:rPr>
        <w:t xml:space="preserve">years ② Do you currently smoke? ③ Non-smoker </w:t>
      </w:r>
    </w:p>
    <w:p w14:paraId="5D30130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14. Family history: </w:t>
      </w:r>
    </w:p>
    <w:p w14:paraId="0EEA83F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15. Location of deep vein thrombosis in the lower limbs: ① Left lower limb ② Right lower limb ③ Both lower limbs </w:t>
      </w:r>
    </w:p>
    <w:p w14:paraId="3903BC7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16. What treatment was used: ① Surgical thrombectomy ② Filter placement ③ Interventional thrombolysis ④ Anticoagulant therapy </w:t>
      </w:r>
    </w:p>
    <w:p w14:paraId="5EB6DC4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17. When would it be convenient to contact you after your discharge? </w:t>
      </w:r>
    </w:p>
    <w:p w14:paraId="2618AB8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18. How would you prefer to be contacted? WeChat (voice or text), telephone, video call, other</w:t>
      </w:r>
    </w:p>
    <w:p w14:paraId="48A69A54">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lang w:val="en-US" w:eastAsia="zh-CN"/>
        </w:rPr>
      </w:pPr>
    </w:p>
    <w:p w14:paraId="0D990446">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43F27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b/>
          <w:bCs/>
        </w:rPr>
        <w:t>Self-Management Scale for Patients with Deep Vein Thrombosis of the Lower Limbs</w:t>
      </w:r>
      <w:r>
        <w:rPr>
          <w:rFonts w:hint="default" w:ascii="Times New Roman" w:hAnsi="Times New Roman" w:cs="Times New Roman"/>
        </w:rPr>
        <w:t xml:space="preserve"> </w:t>
      </w:r>
    </w:p>
    <w:p w14:paraId="31F5F00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p w14:paraId="3CE2F51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Scoring scale: </w:t>
      </w:r>
    </w:p>
    <w:p w14:paraId="12878B3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 = Not at all; 2 = Not really; 3 = Not sure; 4 = Mostly; 5 = Completely. </w:t>
      </w:r>
    </w:p>
    <w:p w14:paraId="5A2ABE1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p w14:paraId="0F88642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Based on your own circumstances, select the appropriate score from 1 to 5 and mark it next to each item. </w:t>
      </w:r>
    </w:p>
    <w:p w14:paraId="4CACD66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p w14:paraId="0ABBDED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A1 I am familiar with the medical information regarding deep vein thrombosis of the lower limbs </w:t>
      </w:r>
    </w:p>
    <w:p w14:paraId="35F0813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A2 If I experience pain or swelling in my lower limbs, I will seek medical attention immediately </w:t>
      </w:r>
    </w:p>
    <w:p w14:paraId="05B2CD7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A3 I am familiar with the various medicines I am taking for the treatment of deep vein thrombosis of the lower limbs (including their specific efficacy, dosage and method of administration) </w:t>
      </w:r>
    </w:p>
    <w:p w14:paraId="59D655D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A4 If any signs of bleeding occur [such as heavy menstrual bleeding (for female patients), subcutaneous bruising, blood in the stools, </w:t>
      </w:r>
    </w:p>
    <w:p w14:paraId="5A8D8B2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haematuria, bleeding gums or nosebleeds], I will seek medical attention immediately </w:t>
      </w:r>
    </w:p>
    <w:p w14:paraId="09AE815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B5 I will attend regular follow-up appointments </w:t>
      </w:r>
    </w:p>
    <w:p w14:paraId="6BDD0CA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B6 I will use medication for the treatment of deep vein thrombosis in the lower limbs correctly as prescribed, taking it on time and in the correct dosage, and will not adjust the dosage without authorisation </w:t>
      </w:r>
    </w:p>
    <w:p w14:paraId="1DC0467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B7 I will monitor my coagulation function closely and undergo regular checks, maintain close contact and communication with my attending doctor, and strictly follow medical advice regarding appropriate adjustments to the dosage of anticoagulant medication </w:t>
      </w:r>
    </w:p>
    <w:p w14:paraId="0402B25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C8 I will maintain good dietary habits, consuming a variety of healthy foods that are high in fibre, low in cholesterol and low in fat </w:t>
      </w:r>
    </w:p>
    <w:p w14:paraId="55B697D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C9 I will wear and care for compression stockings correctly </w:t>
      </w:r>
    </w:p>
    <w:p w14:paraId="61906E1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C10 I will ensure I get sufficient sleep and adopt a healthy, scientifically sound lifestyle </w:t>
      </w:r>
    </w:p>
    <w:p w14:paraId="0D6EB94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D11 If I feel low, I will endeavour to take my mind off things </w:t>
      </w:r>
    </w:p>
    <w:p w14:paraId="1428FB7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D12 I will actively communicate with family and friends to obtain the necessary support and assistance </w:t>
      </w:r>
    </w:p>
    <w:p w14:paraId="6F8ACCB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D13 I will approach life and the recovery process with an optimistic and positive attitude </w:t>
      </w:r>
    </w:p>
    <w:p w14:paraId="5789FF2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D14 If my condition relapses, I will maintain a positive attitude and seek appropriate solutions </w:t>
      </w:r>
    </w:p>
    <w:p w14:paraId="40F2D8F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E15 Is confident in following the doctor’s instructions </w:t>
      </w:r>
    </w:p>
    <w:p w14:paraId="3A8526B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E16 Is confident that the condition will not have a significant impact on their life or work </w:t>
      </w:r>
    </w:p>
    <w:p w14:paraId="335E0BF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E17 Is confident in carrying out effective relevant exercises </w:t>
      </w:r>
    </w:p>
    <w:p w14:paraId="062A9B8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E18 Is confident in managing their diet sensibly </w:t>
      </w:r>
    </w:p>
    <w:p w14:paraId="2042D78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E19 Is confident in giving up unhealthy habits </w:t>
      </w:r>
    </w:p>
    <w:p w14:paraId="2A68BB6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E20 I have sufficient self-confidence to effectively prevent complications </w:t>
      </w:r>
    </w:p>
    <w:p w14:paraId="6E37FE2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E21 I believe the condition will not have any negative impact on my life </w:t>
      </w:r>
    </w:p>
    <w:p w14:paraId="1AEBEDA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E22 I am confident that I can maintain an optimistic outlook regarding deep vein thrombosis in the lower limbs </w:t>
      </w:r>
    </w:p>
    <w:p w14:paraId="34A88BD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lang w:val="en-US" w:eastAsia="zh-CN"/>
        </w:rPr>
      </w:pPr>
    </w:p>
    <w:p w14:paraId="3ADFFD2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lang w:val="en-US" w:eastAsia="zh-CN"/>
        </w:rPr>
      </w:pPr>
    </w:p>
    <w:p w14:paraId="6B3D861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579FC0E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eastAsia" w:ascii="Times New Roman" w:hAnsi="Times New Roman" w:cs="Times New Roman"/>
          <w:b/>
          <w:bCs/>
          <w:sz w:val="24"/>
          <w:szCs w:val="24"/>
          <w:lang w:val="en-US" w:eastAsia="zh-CN"/>
        </w:rPr>
        <w:t>M</w:t>
      </w:r>
      <w:r>
        <w:rPr>
          <w:rFonts w:hint="default" w:ascii="Times New Roman" w:hAnsi="Times New Roman" w:cs="Times New Roman"/>
          <w:b/>
          <w:bCs/>
          <w:sz w:val="24"/>
          <w:szCs w:val="24"/>
        </w:rPr>
        <w:t>edication adherence among DVT patients</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rPr>
        <w:t>Morisky Medication Adherence Scale</w:t>
      </w:r>
      <w:r>
        <w:rPr>
          <w:rFonts w:hint="default" w:ascii="Times New Roman" w:hAnsi="Times New Roman" w:cs="Times New Roman"/>
        </w:rPr>
        <w:t xml:space="preserve"> </w:t>
      </w:r>
    </w:p>
    <w:p w14:paraId="4888BB0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p w14:paraId="7838FEF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(1) Do you sometimes forget to take your medication?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p>
    <w:p w14:paraId="4683F39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(2) In the past two weeks, have you forgotten to take your medication on one or more days?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p>
    <w:p w14:paraId="400E6A3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Times New Roman"/>
          <w:lang w:val="en-US" w:eastAsia="zh-CN"/>
        </w:rPr>
      </w:pPr>
      <w:r>
        <w:rPr>
          <w:rFonts w:hint="default" w:ascii="Times New Roman" w:hAnsi="Times New Roman" w:cs="Times New Roman"/>
        </w:rPr>
        <w:t xml:space="preserve">(3) During your treatment, if you feel your symptoms are getting worse or if other symptoms appear, do you reduce your dose or stop taking your medication without telling your doctor?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p>
    <w:p w14:paraId="22496B4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(4) When you are away from home for a long period, do you sometimes forget to take your medication with you?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0CF0F24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(5) Did you take your medication yesterday?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6F3F705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(6) When you felt that your blood clots were well under control, have you ever stopped taking your medication on your own initiative?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23CC6E5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(7) Do you find it difficult to stick to the treatment plan of taking your medication consistently?  Yes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No </w:t>
      </w:r>
      <w:r>
        <w:rPr>
          <w:rFonts w:hint="default" w:ascii="Times New Roman" w:hAnsi="Times New Roman" w:cs="Times New Roman"/>
        </w:rPr>
        <w:sym w:font="Wingdings 2" w:char="00A3"/>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7202A72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(8) Do you find it difficult to remember to take your medication on time and in the correct dose? Never Occasionally Sometimes Often All the time </w:t>
      </w:r>
    </w:p>
    <w:p w14:paraId="3E69EC6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For questions 1–7: ‘Yes’ scores 0 points, ‘No’ scores 1 point; for question 5 only, ‘Yes’ scores 1 point and ‘No’ scores 0 points. Question 8: ‘Never’, ‘Occasionally’, ‘Sometimes’, ‘Often’ and ‘All the time’ are scored as 1 mark, 0.75 marks, 0.50 marks, 0.25 marks and 0 marks respectively. </w:t>
      </w:r>
    </w:p>
    <w:p w14:paraId="2F81D9D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The maximum score for the scale is 8 marks; a score of &lt;6 indicates poor adherence, 6–8 indicates moderate adherence, and 8 indicates good adherence.</w:t>
      </w:r>
    </w:p>
    <w:p w14:paraId="152807C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p w14:paraId="440F24C2">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br w:type="page"/>
      </w:r>
    </w:p>
    <w:p w14:paraId="3CBAA7B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b/>
          <w:bCs/>
        </w:rPr>
      </w:pPr>
      <w:r>
        <w:rPr>
          <w:rFonts w:hint="default" w:ascii="Times New Roman" w:hAnsi="Times New Roman" w:cs="Times New Roman"/>
          <w:b/>
          <w:bCs/>
        </w:rPr>
        <w:t>Deep Vein Thrombosis Quality of Life Scale</w:t>
      </w:r>
    </w:p>
    <w:p w14:paraId="41064EE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b/>
          <w:bCs/>
        </w:rPr>
      </w:pPr>
    </w:p>
    <w:p w14:paraId="2BB9E50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r>
        <w:rPr>
          <w:rFonts w:hint="default" w:ascii="Times New Roman" w:hAnsi="Times New Roman" w:cs="Times New Roman"/>
        </w:rPr>
        <w:t xml:space="preserve">A 7-point rating scale is used: 1 = strongly disagree, 2 = disagree, 3 = somewhat disagree, 4 = neutral, 5 = somewhat agree, 6 = agree, 7 = strongly agree. </w:t>
      </w:r>
    </w:p>
    <w:p w14:paraId="6B8D68C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rPr>
      </w:pPr>
    </w:p>
    <w:tbl>
      <w:tblPr>
        <w:tblStyle w:val="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67"/>
        <w:gridCol w:w="4005"/>
        <w:gridCol w:w="1847"/>
      </w:tblGrid>
      <w:tr w14:paraId="7D318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single" w:color="000000" w:sz="12" w:space="0"/>
              <w:left w:val="nil"/>
              <w:bottom w:val="single" w:color="000000" w:sz="4" w:space="0"/>
              <w:right w:val="nil"/>
              <w:tl2br w:val="nil"/>
            </w:tcBorders>
            <w:shd w:val="clear" w:color="auto" w:fill="FFFFFF"/>
            <w:vAlign w:val="center"/>
          </w:tcPr>
          <w:p w14:paraId="763AC8BD">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Category</w:t>
            </w:r>
          </w:p>
        </w:tc>
        <w:tc>
          <w:tcPr>
            <w:tcW w:w="2350" w:type="pct"/>
            <w:tcBorders>
              <w:top w:val="single" w:color="000000" w:sz="12" w:space="0"/>
              <w:left w:val="nil"/>
              <w:bottom w:val="single" w:color="000000" w:sz="4" w:space="0"/>
              <w:right w:val="nil"/>
            </w:tcBorders>
            <w:shd w:val="clear" w:color="auto" w:fill="FFFFFF"/>
            <w:vAlign w:val="center"/>
          </w:tcPr>
          <w:p w14:paraId="54118BC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Items</w:t>
            </w:r>
          </w:p>
        </w:tc>
        <w:tc>
          <w:tcPr>
            <w:tcW w:w="1083" w:type="pct"/>
            <w:tcBorders>
              <w:top w:val="single" w:color="000000" w:sz="12" w:space="0"/>
              <w:left w:val="nil"/>
              <w:bottom w:val="single" w:color="000000" w:sz="4" w:space="0"/>
              <w:right w:val="nil"/>
            </w:tcBorders>
            <w:shd w:val="clear" w:color="auto" w:fill="FFFFFF"/>
            <w:vAlign w:val="center"/>
          </w:tcPr>
          <w:p w14:paraId="51CC99C7">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Score</w:t>
            </w:r>
          </w:p>
        </w:tc>
      </w:tr>
      <w:tr w14:paraId="2955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single" w:color="000000" w:sz="4" w:space="0"/>
              <w:left w:val="nil"/>
              <w:bottom w:val="nil"/>
              <w:right w:val="nil"/>
            </w:tcBorders>
            <w:shd w:val="clear" w:color="auto" w:fill="FFFFFF"/>
            <w:vAlign w:val="center"/>
          </w:tcPr>
          <w:p w14:paraId="77ED29D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Emotional Distress</w:t>
            </w:r>
          </w:p>
        </w:tc>
        <w:tc>
          <w:tcPr>
            <w:tcW w:w="2350" w:type="pct"/>
            <w:tcBorders>
              <w:top w:val="single" w:color="000000" w:sz="4" w:space="0"/>
              <w:left w:val="nil"/>
              <w:bottom w:val="nil"/>
              <w:right w:val="nil"/>
            </w:tcBorders>
            <w:shd w:val="clear" w:color="auto" w:fill="FFFFFF"/>
            <w:vAlign w:val="center"/>
          </w:tcPr>
          <w:p w14:paraId="7B46872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weak and powerless</w:t>
            </w:r>
          </w:p>
        </w:tc>
        <w:tc>
          <w:tcPr>
            <w:tcW w:w="1083" w:type="pct"/>
            <w:tcBorders>
              <w:top w:val="single" w:color="000000" w:sz="4" w:space="0"/>
              <w:left w:val="nil"/>
              <w:bottom w:val="nil"/>
              <w:right w:val="nil"/>
            </w:tcBorders>
            <w:shd w:val="clear" w:color="auto" w:fill="FFFFFF"/>
            <w:vAlign w:val="center"/>
          </w:tcPr>
          <w:p w14:paraId="08E38F5F">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5A76B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7EB3A49D">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0F52A2A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Worrying about one's own physical health</w:t>
            </w:r>
          </w:p>
        </w:tc>
        <w:tc>
          <w:tcPr>
            <w:tcW w:w="1083" w:type="pct"/>
            <w:tcBorders>
              <w:top w:val="nil"/>
              <w:left w:val="nil"/>
              <w:bottom w:val="nil"/>
              <w:right w:val="nil"/>
            </w:tcBorders>
            <w:shd w:val="clear" w:color="auto" w:fill="FFFFFF"/>
            <w:vAlign w:val="center"/>
          </w:tcPr>
          <w:p w14:paraId="3619DA14">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30C1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12310DE9">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1E4676E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fatigued</w:t>
            </w:r>
          </w:p>
        </w:tc>
        <w:tc>
          <w:tcPr>
            <w:tcW w:w="1083" w:type="pct"/>
            <w:tcBorders>
              <w:top w:val="nil"/>
              <w:left w:val="nil"/>
              <w:bottom w:val="nil"/>
              <w:right w:val="nil"/>
            </w:tcBorders>
            <w:shd w:val="clear" w:color="auto" w:fill="FFFFFF"/>
            <w:vAlign w:val="center"/>
          </w:tcPr>
          <w:p w14:paraId="1BB0A2DC">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4D59A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EA71F37">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146EF5E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Not being able to live freely</w:t>
            </w:r>
          </w:p>
        </w:tc>
        <w:tc>
          <w:tcPr>
            <w:tcW w:w="1083" w:type="pct"/>
            <w:tcBorders>
              <w:top w:val="nil"/>
              <w:left w:val="nil"/>
              <w:bottom w:val="nil"/>
              <w:right w:val="nil"/>
            </w:tcBorders>
            <w:shd w:val="clear" w:color="auto" w:fill="FFFFFF"/>
            <w:vAlign w:val="center"/>
          </w:tcPr>
          <w:p w14:paraId="08A8C4A9">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33A0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30A4293E">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13CF513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anxious about the future</w:t>
            </w:r>
          </w:p>
        </w:tc>
        <w:tc>
          <w:tcPr>
            <w:tcW w:w="1083" w:type="pct"/>
            <w:tcBorders>
              <w:top w:val="nil"/>
              <w:left w:val="nil"/>
              <w:bottom w:val="nil"/>
              <w:right w:val="nil"/>
            </w:tcBorders>
            <w:shd w:val="clear" w:color="auto" w:fill="FFFFFF"/>
            <w:vAlign w:val="center"/>
          </w:tcPr>
          <w:p w14:paraId="300A074C">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D000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E1877FC">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310C910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very restless</w:t>
            </w:r>
          </w:p>
        </w:tc>
        <w:tc>
          <w:tcPr>
            <w:tcW w:w="1083" w:type="pct"/>
            <w:tcBorders>
              <w:top w:val="nil"/>
              <w:left w:val="nil"/>
              <w:bottom w:val="nil"/>
              <w:right w:val="nil"/>
            </w:tcBorders>
            <w:shd w:val="clear" w:color="auto" w:fill="FFFFFF"/>
            <w:vAlign w:val="center"/>
          </w:tcPr>
          <w:p w14:paraId="2E4F68F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7197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EE62F71">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497028A6">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depressed and impatient</w:t>
            </w:r>
          </w:p>
        </w:tc>
        <w:tc>
          <w:tcPr>
            <w:tcW w:w="1083" w:type="pct"/>
            <w:tcBorders>
              <w:top w:val="nil"/>
              <w:left w:val="nil"/>
              <w:bottom w:val="nil"/>
              <w:right w:val="nil"/>
            </w:tcBorders>
            <w:shd w:val="clear" w:color="auto" w:fill="FFFFFF"/>
            <w:vAlign w:val="center"/>
          </w:tcPr>
          <w:p w14:paraId="00BA2E04">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4B84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221687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Symptom Distress</w:t>
            </w:r>
          </w:p>
        </w:tc>
        <w:tc>
          <w:tcPr>
            <w:tcW w:w="2350" w:type="pct"/>
            <w:tcBorders>
              <w:top w:val="nil"/>
              <w:left w:val="nil"/>
              <w:bottom w:val="nil"/>
              <w:right w:val="nil"/>
            </w:tcBorders>
            <w:shd w:val="clear" w:color="auto" w:fill="FFFFFF"/>
            <w:vAlign w:val="center"/>
          </w:tcPr>
          <w:p w14:paraId="145F580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Leg pain</w:t>
            </w:r>
          </w:p>
        </w:tc>
        <w:tc>
          <w:tcPr>
            <w:tcW w:w="1083" w:type="pct"/>
            <w:tcBorders>
              <w:top w:val="nil"/>
              <w:left w:val="nil"/>
              <w:bottom w:val="nil"/>
              <w:right w:val="nil"/>
            </w:tcBorders>
            <w:shd w:val="clear" w:color="auto" w:fill="FFFFFF"/>
            <w:vAlign w:val="center"/>
          </w:tcPr>
          <w:p w14:paraId="2AA0E94A">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9F9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D55F885">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2C60D7E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Ankle swelling</w:t>
            </w:r>
          </w:p>
        </w:tc>
        <w:tc>
          <w:tcPr>
            <w:tcW w:w="1083" w:type="pct"/>
            <w:tcBorders>
              <w:top w:val="nil"/>
              <w:left w:val="nil"/>
              <w:bottom w:val="nil"/>
              <w:right w:val="nil"/>
            </w:tcBorders>
            <w:shd w:val="clear" w:color="auto" w:fill="FFFFFF"/>
            <w:vAlign w:val="center"/>
          </w:tcPr>
          <w:p w14:paraId="25490E99">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5CC04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343D5217">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017E501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Leg fatigue</w:t>
            </w:r>
          </w:p>
        </w:tc>
        <w:tc>
          <w:tcPr>
            <w:tcW w:w="1083" w:type="pct"/>
            <w:tcBorders>
              <w:top w:val="nil"/>
              <w:left w:val="nil"/>
              <w:bottom w:val="nil"/>
              <w:right w:val="nil"/>
            </w:tcBorders>
            <w:shd w:val="clear" w:color="auto" w:fill="FFFFFF"/>
            <w:vAlign w:val="center"/>
          </w:tcPr>
          <w:p w14:paraId="4FF89F1B">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0D51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032B801A">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6546960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Muscle cramps</w:t>
            </w:r>
          </w:p>
        </w:tc>
        <w:tc>
          <w:tcPr>
            <w:tcW w:w="1083" w:type="pct"/>
            <w:tcBorders>
              <w:top w:val="nil"/>
              <w:left w:val="nil"/>
              <w:bottom w:val="nil"/>
              <w:right w:val="nil"/>
            </w:tcBorders>
            <w:shd w:val="clear" w:color="auto" w:fill="FFFFFF"/>
            <w:vAlign w:val="center"/>
          </w:tcPr>
          <w:p w14:paraId="7C7A4E9E">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6E4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348B371">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67098B7B">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Muscle tension</w:t>
            </w:r>
          </w:p>
        </w:tc>
        <w:tc>
          <w:tcPr>
            <w:tcW w:w="1083" w:type="pct"/>
            <w:tcBorders>
              <w:top w:val="nil"/>
              <w:left w:val="nil"/>
              <w:bottom w:val="nil"/>
              <w:right w:val="nil"/>
            </w:tcBorders>
            <w:shd w:val="clear" w:color="auto" w:fill="FFFFFF"/>
            <w:vAlign w:val="center"/>
          </w:tcPr>
          <w:p w14:paraId="1A9CAD8F">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22931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412C733B">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403A350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Numbness, crawling sensation, or tingling</w:t>
            </w:r>
          </w:p>
        </w:tc>
        <w:tc>
          <w:tcPr>
            <w:tcW w:w="1083" w:type="pct"/>
            <w:tcBorders>
              <w:top w:val="nil"/>
              <w:left w:val="nil"/>
              <w:bottom w:val="nil"/>
              <w:right w:val="nil"/>
            </w:tcBorders>
            <w:shd w:val="clear" w:color="auto" w:fill="FFFFFF"/>
            <w:vAlign w:val="center"/>
          </w:tcPr>
          <w:p w14:paraId="514178F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7F74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648B74DB">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3A06C824">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Bruises on the legs</w:t>
            </w:r>
          </w:p>
        </w:tc>
        <w:tc>
          <w:tcPr>
            <w:tcW w:w="1083" w:type="pct"/>
            <w:tcBorders>
              <w:top w:val="nil"/>
              <w:left w:val="nil"/>
              <w:bottom w:val="nil"/>
              <w:right w:val="nil"/>
            </w:tcBorders>
            <w:shd w:val="clear" w:color="auto" w:fill="FFFFFF"/>
            <w:vAlign w:val="center"/>
          </w:tcPr>
          <w:p w14:paraId="3A6E9B91">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7958A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8B41483">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069E44A4">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Heaviness in the legs</w:t>
            </w:r>
          </w:p>
        </w:tc>
        <w:tc>
          <w:tcPr>
            <w:tcW w:w="1083" w:type="pct"/>
            <w:tcBorders>
              <w:top w:val="nil"/>
              <w:left w:val="nil"/>
              <w:bottom w:val="nil"/>
              <w:right w:val="nil"/>
            </w:tcBorders>
            <w:shd w:val="clear" w:color="auto" w:fill="FFFFFF"/>
            <w:vAlign w:val="center"/>
          </w:tcPr>
          <w:p w14:paraId="241C5BD3">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EE1B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7022113">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Physical Activity Limitation</w:t>
            </w:r>
          </w:p>
        </w:tc>
        <w:tc>
          <w:tcPr>
            <w:tcW w:w="2350" w:type="pct"/>
            <w:tcBorders>
              <w:top w:val="nil"/>
              <w:left w:val="nil"/>
              <w:bottom w:val="nil"/>
              <w:right w:val="nil"/>
            </w:tcBorders>
            <w:shd w:val="clear" w:color="auto" w:fill="FFFFFF"/>
            <w:vAlign w:val="center"/>
          </w:tcPr>
          <w:p w14:paraId="65CCAC5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Prone to tripping or falling</w:t>
            </w:r>
          </w:p>
        </w:tc>
        <w:tc>
          <w:tcPr>
            <w:tcW w:w="1083" w:type="pct"/>
            <w:tcBorders>
              <w:top w:val="nil"/>
              <w:left w:val="nil"/>
              <w:bottom w:val="nil"/>
              <w:right w:val="nil"/>
            </w:tcBorders>
            <w:shd w:val="clear" w:color="auto" w:fill="FFFFFF"/>
            <w:vAlign w:val="center"/>
          </w:tcPr>
          <w:p w14:paraId="142BD3B3">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2675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36C8A9C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6C84E417">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Difficulty walking long distances</w:t>
            </w:r>
          </w:p>
        </w:tc>
        <w:tc>
          <w:tcPr>
            <w:tcW w:w="1083" w:type="pct"/>
            <w:tcBorders>
              <w:top w:val="nil"/>
              <w:left w:val="nil"/>
              <w:bottom w:val="nil"/>
              <w:right w:val="nil"/>
            </w:tcBorders>
            <w:shd w:val="clear" w:color="auto" w:fill="FFFFFF"/>
            <w:vAlign w:val="center"/>
          </w:tcPr>
          <w:p w14:paraId="3F7FED72">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4DC2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7729FDE2">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483EF66E">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Difficulty standing for long periods</w:t>
            </w:r>
          </w:p>
        </w:tc>
        <w:tc>
          <w:tcPr>
            <w:tcW w:w="1083" w:type="pct"/>
            <w:tcBorders>
              <w:top w:val="nil"/>
              <w:left w:val="nil"/>
              <w:bottom w:val="nil"/>
              <w:right w:val="nil"/>
            </w:tcBorders>
            <w:shd w:val="clear" w:color="auto" w:fill="FFFFFF"/>
            <w:vAlign w:val="center"/>
          </w:tcPr>
          <w:p w14:paraId="3F0222E4">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22A8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6885C41D">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64D84649">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Difficulty standing for long periods (duplicate)</w:t>
            </w:r>
          </w:p>
        </w:tc>
        <w:tc>
          <w:tcPr>
            <w:tcW w:w="1083" w:type="pct"/>
            <w:tcBorders>
              <w:top w:val="nil"/>
              <w:left w:val="nil"/>
              <w:bottom w:val="nil"/>
              <w:right w:val="nil"/>
            </w:tcBorders>
            <w:shd w:val="clear" w:color="auto" w:fill="FFFFFF"/>
            <w:vAlign w:val="center"/>
          </w:tcPr>
          <w:p w14:paraId="4C77FF3A">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326A1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9F04284">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4087D098">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Discomfort when going up and down stairs</w:t>
            </w:r>
          </w:p>
        </w:tc>
        <w:tc>
          <w:tcPr>
            <w:tcW w:w="1083" w:type="pct"/>
            <w:tcBorders>
              <w:top w:val="nil"/>
              <w:left w:val="nil"/>
              <w:bottom w:val="nil"/>
              <w:right w:val="nil"/>
            </w:tcBorders>
            <w:shd w:val="clear" w:color="auto" w:fill="FFFFFF"/>
            <w:vAlign w:val="center"/>
          </w:tcPr>
          <w:p w14:paraId="76055AA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2D3CB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1BBD6115">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Monitoring Burden</w:t>
            </w:r>
          </w:p>
        </w:tc>
        <w:tc>
          <w:tcPr>
            <w:tcW w:w="2350" w:type="pct"/>
            <w:tcBorders>
              <w:top w:val="nil"/>
              <w:left w:val="nil"/>
              <w:bottom w:val="nil"/>
              <w:right w:val="nil"/>
            </w:tcBorders>
            <w:shd w:val="clear" w:color="auto" w:fill="FFFFFF"/>
            <w:vAlign w:val="center"/>
          </w:tcPr>
          <w:p w14:paraId="1A6B663B">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annoyed by monitoring</w:t>
            </w:r>
          </w:p>
        </w:tc>
        <w:tc>
          <w:tcPr>
            <w:tcW w:w="1083" w:type="pct"/>
            <w:tcBorders>
              <w:top w:val="nil"/>
              <w:left w:val="nil"/>
              <w:bottom w:val="nil"/>
              <w:right w:val="nil"/>
            </w:tcBorders>
            <w:shd w:val="clear" w:color="auto" w:fill="FFFFFF"/>
            <w:vAlign w:val="center"/>
          </w:tcPr>
          <w:p w14:paraId="7E054937">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7ED7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4FE5EC9">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283006EC">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Feeling inconvenienced by monitoring</w:t>
            </w:r>
          </w:p>
        </w:tc>
        <w:tc>
          <w:tcPr>
            <w:tcW w:w="1083" w:type="pct"/>
            <w:tcBorders>
              <w:top w:val="nil"/>
              <w:left w:val="nil"/>
              <w:bottom w:val="nil"/>
              <w:right w:val="nil"/>
            </w:tcBorders>
            <w:shd w:val="clear" w:color="auto" w:fill="FFFFFF"/>
            <w:vAlign w:val="center"/>
          </w:tcPr>
          <w:p w14:paraId="24832147">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6583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1673EEEB">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14BC32DA">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Monitoring interfering with daily activities</w:t>
            </w:r>
          </w:p>
        </w:tc>
        <w:tc>
          <w:tcPr>
            <w:tcW w:w="1083" w:type="pct"/>
            <w:tcBorders>
              <w:top w:val="nil"/>
              <w:left w:val="nil"/>
              <w:bottom w:val="nil"/>
              <w:right w:val="nil"/>
            </w:tcBorders>
            <w:shd w:val="clear" w:color="auto" w:fill="FFFFFF"/>
            <w:vAlign w:val="center"/>
          </w:tcPr>
          <w:p w14:paraId="302066FA">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8703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6094C2EF">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Sleep Difficulties</w:t>
            </w:r>
          </w:p>
        </w:tc>
        <w:tc>
          <w:tcPr>
            <w:tcW w:w="2350" w:type="pct"/>
            <w:tcBorders>
              <w:top w:val="nil"/>
              <w:left w:val="nil"/>
              <w:bottom w:val="nil"/>
              <w:right w:val="nil"/>
            </w:tcBorders>
            <w:shd w:val="clear" w:color="auto" w:fill="FFFFFF"/>
            <w:vAlign w:val="center"/>
          </w:tcPr>
          <w:p w14:paraId="21518EE1">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Difficulty falling asleep</w:t>
            </w:r>
          </w:p>
        </w:tc>
        <w:tc>
          <w:tcPr>
            <w:tcW w:w="1083" w:type="pct"/>
            <w:tcBorders>
              <w:top w:val="nil"/>
              <w:left w:val="nil"/>
              <w:bottom w:val="nil"/>
              <w:right w:val="nil"/>
            </w:tcBorders>
            <w:shd w:val="clear" w:color="auto" w:fill="FFFFFF"/>
            <w:vAlign w:val="center"/>
          </w:tcPr>
          <w:p w14:paraId="5105E3AD">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C4A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5FD2034F">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53D3F99B">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Waking up easily at night</w:t>
            </w:r>
          </w:p>
        </w:tc>
        <w:tc>
          <w:tcPr>
            <w:tcW w:w="1083" w:type="pct"/>
            <w:tcBorders>
              <w:top w:val="nil"/>
              <w:left w:val="nil"/>
              <w:bottom w:val="nil"/>
              <w:right w:val="nil"/>
            </w:tcBorders>
            <w:shd w:val="clear" w:color="auto" w:fill="FFFFFF"/>
            <w:vAlign w:val="center"/>
          </w:tcPr>
          <w:p w14:paraId="4B88B79B">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1FF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3C129CAE">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5119E080">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Short sleep duration</w:t>
            </w:r>
          </w:p>
        </w:tc>
        <w:tc>
          <w:tcPr>
            <w:tcW w:w="1083" w:type="pct"/>
            <w:tcBorders>
              <w:top w:val="nil"/>
              <w:left w:val="nil"/>
              <w:bottom w:val="nil"/>
              <w:right w:val="nil"/>
            </w:tcBorders>
            <w:shd w:val="clear" w:color="auto" w:fill="FFFFFF"/>
            <w:vAlign w:val="center"/>
          </w:tcPr>
          <w:p w14:paraId="4BB59C1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1F5B9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3230CE6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Dietary Issues</w:t>
            </w:r>
          </w:p>
        </w:tc>
        <w:tc>
          <w:tcPr>
            <w:tcW w:w="2350" w:type="pct"/>
            <w:tcBorders>
              <w:top w:val="nil"/>
              <w:left w:val="nil"/>
              <w:bottom w:val="nil"/>
              <w:right w:val="nil"/>
            </w:tcBorders>
            <w:shd w:val="clear" w:color="auto" w:fill="FFFFFF"/>
            <w:vAlign w:val="center"/>
          </w:tcPr>
          <w:p w14:paraId="1021EBD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Dietary vigilance</w:t>
            </w:r>
          </w:p>
        </w:tc>
        <w:tc>
          <w:tcPr>
            <w:tcW w:w="1083" w:type="pct"/>
            <w:tcBorders>
              <w:top w:val="nil"/>
              <w:left w:val="nil"/>
              <w:bottom w:val="nil"/>
              <w:right w:val="nil"/>
            </w:tcBorders>
            <w:shd w:val="clear" w:color="auto" w:fill="FFFFFF"/>
            <w:vAlign w:val="center"/>
          </w:tcPr>
          <w:p w14:paraId="76AF8ED3">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2C674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565" w:type="pct"/>
            <w:tcBorders>
              <w:top w:val="nil"/>
              <w:left w:val="nil"/>
              <w:bottom w:val="nil"/>
              <w:right w:val="nil"/>
            </w:tcBorders>
            <w:shd w:val="clear" w:color="auto" w:fill="FFFFFF"/>
            <w:vAlign w:val="center"/>
          </w:tcPr>
          <w:p w14:paraId="2EF6DC46">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nil"/>
              <w:right w:val="nil"/>
            </w:tcBorders>
            <w:shd w:val="clear" w:color="auto" w:fill="FFFFFF"/>
            <w:vAlign w:val="center"/>
          </w:tcPr>
          <w:p w14:paraId="45B23D3B">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Dietary restrictions</w:t>
            </w:r>
          </w:p>
        </w:tc>
        <w:tc>
          <w:tcPr>
            <w:tcW w:w="1083" w:type="pct"/>
            <w:tcBorders>
              <w:top w:val="nil"/>
              <w:left w:val="nil"/>
              <w:bottom w:val="nil"/>
              <w:right w:val="nil"/>
            </w:tcBorders>
            <w:shd w:val="clear" w:color="auto" w:fill="FFFFFF"/>
            <w:vAlign w:val="center"/>
          </w:tcPr>
          <w:p w14:paraId="39F6CD9C">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r w14:paraId="5811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65" w:type="pct"/>
            <w:tcBorders>
              <w:top w:val="nil"/>
              <w:left w:val="nil"/>
              <w:bottom w:val="single" w:color="000000" w:sz="12" w:space="0"/>
              <w:right w:val="nil"/>
            </w:tcBorders>
            <w:shd w:val="clear" w:color="auto" w:fill="FFFFFF"/>
            <w:vAlign w:val="center"/>
          </w:tcPr>
          <w:p w14:paraId="6F037D3D">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c>
          <w:tcPr>
            <w:tcW w:w="2350" w:type="pct"/>
            <w:tcBorders>
              <w:top w:val="nil"/>
              <w:left w:val="nil"/>
              <w:bottom w:val="single" w:color="000000" w:sz="12" w:space="0"/>
              <w:right w:val="nil"/>
            </w:tcBorders>
            <w:shd w:val="clear" w:color="auto" w:fill="FFFFFF"/>
            <w:vAlign w:val="center"/>
          </w:tcPr>
          <w:p w14:paraId="0ADF6E22">
            <w:pPr>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textAlignment w:val="center"/>
              <w:rPr>
                <w:rFonts w:hint="default" w:ascii="Times New Roman" w:hAnsi="Times New Roman" w:eastAsia="Segoe UI" w:cs="Times New Roman"/>
                <w:b w:val="0"/>
                <w:i w:val="0"/>
                <w:iCs w:val="0"/>
                <w:color w:val="000000"/>
                <w:sz w:val="22"/>
                <w:szCs w:val="22"/>
                <w:u w:val="none"/>
              </w:rPr>
            </w:pPr>
            <w:r>
              <w:rPr>
                <w:rFonts w:hint="default" w:ascii="Times New Roman" w:hAnsi="Times New Roman" w:eastAsia="Segoe UI" w:cs="Times New Roman"/>
                <w:b w:val="0"/>
                <w:i w:val="0"/>
                <w:iCs w:val="0"/>
                <w:color w:val="000000"/>
                <w:kern w:val="0"/>
                <w:sz w:val="22"/>
                <w:szCs w:val="22"/>
                <w:u w:val="none"/>
                <w:lang w:val="en-US" w:eastAsia="zh-CN" w:bidi="ar"/>
              </w:rPr>
              <w:t>Worry about what to eat</w:t>
            </w:r>
          </w:p>
        </w:tc>
        <w:tc>
          <w:tcPr>
            <w:tcW w:w="1083" w:type="pct"/>
            <w:tcBorders>
              <w:top w:val="nil"/>
              <w:left w:val="nil"/>
              <w:bottom w:val="single" w:color="000000" w:sz="12" w:space="0"/>
              <w:right w:val="nil"/>
            </w:tcBorders>
            <w:shd w:val="clear" w:color="auto" w:fill="FFFFFF"/>
            <w:vAlign w:val="center"/>
          </w:tcPr>
          <w:p w14:paraId="0BBB1EB3">
            <w:pPr>
              <w:keepNext w:val="0"/>
              <w:keepLines w:val="0"/>
              <w:pageBreakBefore w:val="0"/>
              <w:kinsoku/>
              <w:wordWrap/>
              <w:overflowPunct/>
              <w:topLinePunct w:val="0"/>
              <w:autoSpaceDE/>
              <w:autoSpaceDN/>
              <w:bidi w:val="0"/>
              <w:adjustRightInd/>
              <w:snapToGrid/>
              <w:spacing w:beforeAutospacing="0" w:afterAutospacing="0"/>
              <w:jc w:val="both"/>
              <w:rPr>
                <w:rFonts w:hint="default" w:ascii="Times New Roman" w:hAnsi="Times New Roman" w:eastAsia="Segoe UI" w:cs="Times New Roman"/>
                <w:b w:val="0"/>
                <w:i w:val="0"/>
                <w:iCs w:val="0"/>
                <w:color w:val="000000"/>
                <w:sz w:val="22"/>
                <w:szCs w:val="22"/>
                <w:u w:val="none"/>
              </w:rPr>
            </w:pPr>
          </w:p>
        </w:tc>
      </w:tr>
    </w:tbl>
    <w:p w14:paraId="016B0AF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rPr>
      </w:pPr>
    </w:p>
    <w:p w14:paraId="3298E36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患者知情同意书</w:t>
      </w:r>
    </w:p>
    <w:p w14:paraId="4B8C7A2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772BCD2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研究项目名称</w:t>
      </w:r>
    </w:p>
    <w:p w14:paraId="1BFF7000">
      <w:pPr>
        <w:pStyle w:val="2"/>
        <w:keepNext w:val="0"/>
        <w:keepLines w:val="0"/>
        <w:widowControl/>
        <w:suppressLineNumbers w:val="0"/>
        <w:spacing w:before="0" w:beforeAutospacing="1" w:after="0" w:afterAutospacing="1"/>
        <w:ind w:left="0" w:right="0"/>
        <w:rPr>
          <w:rFonts w:hint="default" w:ascii="Times New Roman" w:hAnsi="Times New Roman" w:cs="Times New Roman"/>
          <w:lang w:val="en-US" w:eastAsia="zh-CN"/>
        </w:rPr>
      </w:pPr>
      <w:bookmarkStart w:id="0" w:name="_GoBack"/>
      <w:bookmarkEnd w:id="0"/>
      <w:r>
        <w:t>出院后下肢深静脉血栓形成患者家庭自我管理方案的评估：一项准实验研究</w:t>
      </w:r>
      <w:r>
        <w:rPr>
          <w:rFonts w:hint="default" w:ascii="Times New Roman" w:hAnsi="Times New Roman" w:cs="Times New Roman"/>
          <w:lang w:val="en-US" w:eastAsia="zh-CN"/>
        </w:rPr>
        <w:t xml:space="preserve"> </w:t>
      </w:r>
    </w:p>
    <w:p w14:paraId="573EC83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知情同意说明</w:t>
      </w:r>
    </w:p>
    <w:p w14:paraId="7FF2CCD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p>
    <w:p w14:paraId="0CE9A43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您将被邀请参加一项临床护理研究。本知情同意书将向您说明本研究的目的、研究内容、参与流程、潜在获益与风险，以及您在研究中享有的权利与义务。请您仔细阅读，如有任何疑问可随时向研究人员提出。</w:t>
      </w:r>
    </w:p>
    <w:p w14:paraId="5BECE84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DE014D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一、研究目的</w:t>
      </w:r>
    </w:p>
    <w:p w14:paraId="6A6BB06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03B763D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本研究旨在构建并评价一套科学、规范的下肢深静脉血栓患者出院居家自我管理干预方案，改善患者出院后自我管理能力、治疗依从性及康复结局，为临床延续护理提供参考依据。</w:t>
      </w:r>
    </w:p>
    <w:p w14:paraId="4104B06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B62B7D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二、研究内容与参与过程</w:t>
      </w:r>
    </w:p>
    <w:p w14:paraId="4BC3D17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77E41E0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1. 您自愿参与本研究，配合研究人员完成一般资料问卷、自我管理量表、依从性及生活质量相关问卷调查。</w:t>
      </w:r>
    </w:p>
    <w:p w14:paraId="277A623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27C545E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2. 您将接受标准化居家自我管理健康指导，包括用药管理、下肢康复锻炼、饮食指导、症状自查、生活方式管理及定期随访指导。</w:t>
      </w:r>
    </w:p>
    <w:p w14:paraId="3AAF947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432B26D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3. 研究全程无侵入性、无额外创伤、无试验性药物干预，仅为护理干预与问卷随访。</w:t>
      </w:r>
    </w:p>
    <w:p w14:paraId="418090D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0DF7984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三、潜在获益</w:t>
      </w:r>
    </w:p>
    <w:p w14:paraId="596DEA8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B01905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1. 您可获得系统、专业、个体化的深静脉血栓居家康复指导。</w:t>
      </w:r>
    </w:p>
    <w:p w14:paraId="49B4C23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7177206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2. 帮助您规范服药、科学锻炼，降低血栓复发及并发症发生风险。</w:t>
      </w:r>
    </w:p>
    <w:p w14:paraId="0D9E720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48F1771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3. 有助于提升您的疾病认知与自我照护能力，改善康复预后。</w:t>
      </w:r>
    </w:p>
    <w:p w14:paraId="7DB62C5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B1332E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四、潜在风险与不适</w:t>
      </w:r>
    </w:p>
    <w:p w14:paraId="757CE08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A36A99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本研究为非药物、非侵入性护理干预研究，不会对您身体造成伤害。填写问卷可能占用您少量时间，无其他不良风险。</w:t>
      </w:r>
    </w:p>
    <w:p w14:paraId="0F2C447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136309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五、隐私与保密说明</w:t>
      </w:r>
    </w:p>
    <w:p w14:paraId="703902D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EF9C60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1. 您所有个人信息、问卷数据、病情资料均严格保密，仅用于本研究数据分析。</w:t>
      </w:r>
    </w:p>
    <w:p w14:paraId="544F6DA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1294058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2. 所有数据匿名处理，不会泄露您的姓名、电话、住址等隐私信息。</w:t>
      </w:r>
    </w:p>
    <w:p w14:paraId="0218F3F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4218872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3. 研究成果发表时不会出现任何可识别个人身份的信息。</w:t>
      </w:r>
    </w:p>
    <w:p w14:paraId="5466B5C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50E65B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六、参与自愿与退出权利</w:t>
      </w:r>
    </w:p>
    <w:p w14:paraId="021D57E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E68862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1. 您参与本研究完全自愿，可自由选择参加或拒绝参加。</w:t>
      </w:r>
    </w:p>
    <w:p w14:paraId="74FDE4A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357A17A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2. 您有权在研究任意阶段无条件退出，不会对您的临床治疗、护理、权益产生任何负面影响。</w:t>
      </w:r>
    </w:p>
    <w:p w14:paraId="2AAF147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33E66C5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3. 您可随时拒绝回答任意问卷问题。</w:t>
      </w:r>
    </w:p>
    <w:p w14:paraId="03EB9D3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4E580D6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七、声明</w:t>
      </w:r>
    </w:p>
    <w:p w14:paraId="4834C41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64C13D5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本人已清</w:t>
      </w:r>
      <w:r>
        <w:rPr>
          <w:rFonts w:hint="eastAsia" w:ascii="Times New Roman" w:hAnsi="Times New Roman" w:cs="Times New Roman"/>
          <w:lang w:val="en-US" w:eastAsia="zh-CN"/>
        </w:rPr>
        <w:t>楚地</w:t>
      </w:r>
      <w:r>
        <w:rPr>
          <w:rFonts w:hint="default" w:ascii="Times New Roman" w:hAnsi="Times New Roman" w:cs="Times New Roman"/>
          <w:lang w:val="en-US" w:eastAsia="zh-CN"/>
        </w:rPr>
        <w:t>阅读并理解以上全部内容，研究人员已对本人疑问进行充分解答。本人自愿参加本研究，并积极配合研究流程。</w:t>
      </w:r>
    </w:p>
    <w:p w14:paraId="2D25DD4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7B7E3D2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患者知情同意签字</w:t>
      </w:r>
    </w:p>
    <w:p w14:paraId="5B64573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ACE215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受试者姓名：___________  性别：_____  年龄：_____</w:t>
      </w:r>
    </w:p>
    <w:p w14:paraId="41834C8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DEACF6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联系电话：____________________</w:t>
      </w:r>
    </w:p>
    <w:p w14:paraId="19F8EF3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430AE9C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受试者签名：______________  日期：_____年___月___日</w:t>
      </w:r>
    </w:p>
    <w:p w14:paraId="4D053E4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EB3D06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研究者签名：______________  日期：_____年___月___日</w:t>
      </w:r>
    </w:p>
    <w:p w14:paraId="1CC5AD1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6E6816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w:t>
      </w:r>
    </w:p>
    <w:p w14:paraId="3503190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DB2E5B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center"/>
        <w:rPr>
          <w:rFonts w:hint="default" w:ascii="Times New Roman" w:hAnsi="Times New Roman" w:cs="Times New Roman"/>
          <w:b/>
          <w:bCs/>
          <w:lang w:val="en-US" w:eastAsia="zh-CN"/>
        </w:rPr>
      </w:pPr>
      <w:r>
        <w:rPr>
          <w:rFonts w:hint="default" w:ascii="Times New Roman" w:hAnsi="Times New Roman" w:cs="Times New Roman"/>
          <w:b/>
          <w:bCs/>
          <w:lang w:val="en-US" w:eastAsia="zh-CN"/>
        </w:rPr>
        <w:t>Informed Consent Form（English Version）</w:t>
      </w:r>
    </w:p>
    <w:p w14:paraId="4B2C9CE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463170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Study Title</w:t>
      </w:r>
    </w:p>
    <w:p w14:paraId="59D144B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7E5DB4F3">
      <w:pPr>
        <w:spacing w:line="360" w:lineRule="auto"/>
        <w:rPr>
          <w:rFonts w:hint="eastAsia" w:ascii="Times New Roman" w:hAnsi="Times New Roman"/>
          <w:b w:val="0"/>
          <w:bCs w:val="0"/>
          <w:sz w:val="24"/>
        </w:rPr>
      </w:pPr>
      <w:r>
        <w:rPr>
          <w:rFonts w:hint="eastAsia" w:ascii="Times New Roman" w:hAnsi="Times New Roman"/>
          <w:b w:val="0"/>
          <w:bCs w:val="0"/>
          <w:sz w:val="24"/>
        </w:rPr>
        <w:t>Evaluation of a Home Self-Management Programme for Patients with Lower Limb Deep Vein Thrombosis after Hospital Discharge: A quasi-experimental study</w:t>
      </w:r>
    </w:p>
    <w:p w14:paraId="5990B75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46DFDC4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Introduction</w:t>
      </w:r>
    </w:p>
    <w:p w14:paraId="39D2FBE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8E981A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You are invited to participate in a clinical nursing research study. This informed consent form explains the study purpose, procedures, potential benefits, risks, and your rights during participation. Please read carefully. You may ask the researcher any questions at any time.</w:t>
      </w:r>
    </w:p>
    <w:p w14:paraId="283515C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10A4D6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1. Study Purpose</w:t>
      </w:r>
    </w:p>
    <w:p w14:paraId="5363AF3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EFBC2C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This study aimed to develop and evaluate a standardized home self-management intervention programme for patients with lower extremity deep vein thrombosis after hospital discharge, so as to improve patients’ self-management ability, treatment adherence, rehabilitation outcomes, and provide evidence for clinical continuous nursing.</w:t>
      </w:r>
    </w:p>
    <w:p w14:paraId="1405FF3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5451F3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2. Study Procedures</w:t>
      </w:r>
    </w:p>
    <w:p w14:paraId="522D791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2D7E61E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①</w:t>
      </w:r>
      <w:r>
        <w:rPr>
          <w:rFonts w:hint="default" w:ascii="Times New Roman" w:hAnsi="Times New Roman" w:cs="Times New Roman"/>
          <w:lang w:val="en-US" w:eastAsia="zh-CN"/>
        </w:rPr>
        <w:t> You will complete baseline questionnaires, including general information, self-management scale, treatment adherence scale, and quality of life scale.</w:t>
      </w:r>
    </w:p>
    <w:p w14:paraId="6696B6E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5400446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②</w:t>
      </w:r>
      <w:r>
        <w:rPr>
          <w:rFonts w:hint="default" w:ascii="Times New Roman" w:hAnsi="Times New Roman" w:cs="Times New Roman"/>
          <w:lang w:val="en-US" w:eastAsia="zh-CN"/>
        </w:rPr>
        <w:t> You will receive systematic home-based self-management guidance, including medication management, lower limb rehabilitation exercise, diet guidance, symptom self-monitoring, lifestyle adjustment, and regular follow-up.</w:t>
      </w:r>
    </w:p>
    <w:p w14:paraId="6891432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7D3B4AE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 xml:space="preserve">③  </w:t>
      </w:r>
      <w:r>
        <w:rPr>
          <w:rFonts w:hint="default" w:ascii="Times New Roman" w:hAnsi="Times New Roman" w:cs="Times New Roman"/>
          <w:lang w:val="en-US" w:eastAsia="zh-CN"/>
        </w:rPr>
        <w:t>No invasive operations or experimental drugs will be involved in this study.</w:t>
      </w:r>
    </w:p>
    <w:p w14:paraId="613D98C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1DF05CB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3. Potential Benefits</w:t>
      </w:r>
    </w:p>
    <w:p w14:paraId="12D7FC1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350827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①</w:t>
      </w:r>
      <w:r>
        <w:rPr>
          <w:rFonts w:hint="default" w:ascii="Times New Roman" w:hAnsi="Times New Roman" w:cs="Times New Roman"/>
          <w:lang w:val="en-US" w:eastAsia="zh-CN"/>
        </w:rPr>
        <w:t> You will receive professional and individualized rehabilitation guidance for deep vein thrombosis after discharge.</w:t>
      </w:r>
    </w:p>
    <w:p w14:paraId="6DA1402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3CD86F8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②</w:t>
      </w:r>
      <w:r>
        <w:rPr>
          <w:rFonts w:hint="default" w:ascii="Times New Roman" w:hAnsi="Times New Roman" w:cs="Times New Roman"/>
          <w:lang w:val="en-US" w:eastAsia="zh-CN"/>
        </w:rPr>
        <w:t> Standardized self-management intervention can improve medication adherence, reduce the risk of thrombosis recurrence and complications.</w:t>
      </w:r>
    </w:p>
    <w:p w14:paraId="43F7FA9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5754224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③</w:t>
      </w:r>
      <w:r>
        <w:rPr>
          <w:rFonts w:hint="default" w:ascii="Times New Roman" w:hAnsi="Times New Roman" w:cs="Times New Roman"/>
          <w:lang w:val="en-US" w:eastAsia="zh-CN"/>
        </w:rPr>
        <w:t> Improve your disease cognition and self-care ability, and promote long-term rehabilitation.</w:t>
      </w:r>
    </w:p>
    <w:p w14:paraId="5A59631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6804BEE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4. Potential Risks</w:t>
      </w:r>
    </w:p>
    <w:p w14:paraId="16088B6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FE91A3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This study is a non-invasive nursing intervention study with no drug trials and no physical harm. Questionnaire filling only takes a small amount of time and brings no adverse health risks.</w:t>
      </w:r>
    </w:p>
    <w:p w14:paraId="19E6C84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5C83F2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5. Confidentiality</w:t>
      </w:r>
    </w:p>
    <w:p w14:paraId="104603A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60DA0B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①</w:t>
      </w:r>
      <w:r>
        <w:rPr>
          <w:rFonts w:hint="default" w:ascii="Times New Roman" w:hAnsi="Times New Roman" w:cs="Times New Roman"/>
          <w:lang w:val="en-US" w:eastAsia="zh-CN"/>
        </w:rPr>
        <w:t> All personal data and research information will be kept strictly confidential and only used for this study.</w:t>
      </w:r>
    </w:p>
    <w:p w14:paraId="599C511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5840FB9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②</w:t>
      </w:r>
      <w:r>
        <w:rPr>
          <w:rFonts w:hint="default" w:ascii="Times New Roman" w:hAnsi="Times New Roman" w:cs="Times New Roman"/>
          <w:lang w:val="en-US" w:eastAsia="zh-CN"/>
        </w:rPr>
        <w:t> All data will be anonymized during statistical analysis and publication.</w:t>
      </w:r>
    </w:p>
    <w:p w14:paraId="23290902">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4566805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③</w:t>
      </w:r>
      <w:r>
        <w:rPr>
          <w:rFonts w:hint="default" w:ascii="Times New Roman" w:hAnsi="Times New Roman" w:cs="Times New Roman"/>
          <w:lang w:val="en-US" w:eastAsia="zh-CN"/>
        </w:rPr>
        <w:t> No identifiable personal information will appear in any published manuscript.</w:t>
      </w:r>
    </w:p>
    <w:p w14:paraId="5E967E7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46A7B4C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6. Voluntary Participation and Right to Withdraw</w:t>
      </w:r>
    </w:p>
    <w:p w14:paraId="68A4A45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38E6B26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 xml:space="preserve">① </w:t>
      </w:r>
      <w:r>
        <w:rPr>
          <w:rFonts w:hint="default" w:ascii="Times New Roman" w:hAnsi="Times New Roman" w:cs="Times New Roman"/>
          <w:lang w:val="en-US" w:eastAsia="zh-CN"/>
        </w:rPr>
        <w:t>Your participation in this study is completely voluntary.</w:t>
      </w:r>
    </w:p>
    <w:p w14:paraId="2C0F244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24B3881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②</w:t>
      </w:r>
      <w:r>
        <w:rPr>
          <w:rFonts w:hint="default" w:ascii="Times New Roman" w:hAnsi="Times New Roman" w:cs="Times New Roman"/>
          <w:lang w:val="en-US" w:eastAsia="zh-CN"/>
        </w:rPr>
        <w:t> You have the right to withdraw from the study at any stage without any negative impact on your clinical treatment and medical rights.</w:t>
      </w:r>
    </w:p>
    <w:p w14:paraId="1AECAC5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p>
    <w:p w14:paraId="6871453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eastAsia" w:ascii="Times New Roman" w:hAnsi="Times New Roman" w:cs="Times New Roman"/>
          <w:lang w:val="en-US" w:eastAsia="zh-CN"/>
        </w:rPr>
        <w:t xml:space="preserve">③ </w:t>
      </w:r>
      <w:r>
        <w:rPr>
          <w:rFonts w:hint="default" w:ascii="Times New Roman" w:hAnsi="Times New Roman" w:cs="Times New Roman"/>
          <w:lang w:val="en-US" w:eastAsia="zh-CN"/>
        </w:rPr>
        <w:t>You may refuse to answer any questionnaire items.</w:t>
      </w:r>
    </w:p>
    <w:p w14:paraId="64A18E6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0CBD23D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b/>
          <w:bCs/>
          <w:lang w:val="en-US" w:eastAsia="zh-CN"/>
        </w:rPr>
      </w:pPr>
      <w:r>
        <w:rPr>
          <w:rFonts w:hint="default" w:ascii="Times New Roman" w:hAnsi="Times New Roman" w:cs="Times New Roman"/>
          <w:b/>
          <w:bCs/>
          <w:lang w:val="en-US" w:eastAsia="zh-CN"/>
        </w:rPr>
        <w:t>7. Declaration</w:t>
      </w:r>
    </w:p>
    <w:p w14:paraId="110B024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616EA90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both"/>
        <w:rPr>
          <w:rFonts w:hint="default" w:ascii="Times New Roman" w:hAnsi="Times New Roman" w:cs="Times New Roman"/>
          <w:lang w:val="en-US" w:eastAsia="zh-CN"/>
        </w:rPr>
      </w:pPr>
      <w:r>
        <w:rPr>
          <w:rFonts w:hint="default" w:ascii="Times New Roman" w:hAnsi="Times New Roman" w:cs="Times New Roman"/>
          <w:lang w:val="en-US" w:eastAsia="zh-CN"/>
        </w:rPr>
        <w:t>I have fully understood the content of this informed consent form. All my questions have been answered clearly. I voluntarily agree to participate in this study.</w:t>
      </w:r>
    </w:p>
    <w:p w14:paraId="0604F9C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064A76D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Signature</w:t>
      </w:r>
    </w:p>
    <w:p w14:paraId="6C85992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7FF992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Participant Signature: ______________  Date: __________</w:t>
      </w:r>
    </w:p>
    <w:p w14:paraId="36BF503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p>
    <w:p w14:paraId="5DB3316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jc w:val="both"/>
        <w:rPr>
          <w:rFonts w:hint="default" w:ascii="Times New Roman" w:hAnsi="Times New Roman" w:cs="Times New Roman"/>
          <w:lang w:val="en-US" w:eastAsia="zh-CN"/>
        </w:rPr>
      </w:pPr>
      <w:r>
        <w:rPr>
          <w:rFonts w:hint="default" w:ascii="Times New Roman" w:hAnsi="Times New Roman" w:cs="Times New Roman"/>
          <w:lang w:val="en-US" w:eastAsia="zh-CN"/>
        </w:rPr>
        <w:t>Researcher Signature: ______________  Date: __________</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2B301D"/>
    <w:rsid w:val="0C7E3227"/>
    <w:rsid w:val="190112DC"/>
    <w:rsid w:val="26502390"/>
    <w:rsid w:val="3C286867"/>
    <w:rsid w:val="55974BCD"/>
    <w:rsid w:val="562B301D"/>
    <w:rsid w:val="5EB84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9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2288</Words>
  <Characters>8739</Characters>
  <Lines>0</Lines>
  <Paragraphs>0</Paragraphs>
  <TotalTime>1</TotalTime>
  <ScaleCrop>false</ScaleCrop>
  <LinksUpToDate>false</LinksUpToDate>
  <CharactersWithSpaces>10192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2026-07-14T14:56:00Z</dcterms:created>
  <dc:creator>Borjigin Gilwa</dc:creator>
  <cp:lastModifiedBy>烟火</cp:lastModifiedBy>
  <dcterms:modified xsi:type="dcterms:W3CDTF">2026-10-10T06:38:32Z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E65D555685A74D52B2BED0128AD21372_13</vt:lpwstr>
  </property>
  <property fmtid="{D5CDD505-2E9C-101B-9397-08002B2CF9AE}" pid="4" name="KSOTemplateDocerSaveRecord">
    <vt:lpwstr>eyJoZGlkIjoiOTZkM2Q5NDczN2YyNmViMTBkZTIzYmNjY2RjZmEyNjQiLCJ1c2VySWQiOiIzMjYzODM1MzQifQ==</vt:lpwstr>
  </property>
</Properties>
</file>