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Title Page</w:t>
      </w:r>
    </w:p>
    <w:p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M</w:t>
      </w:r>
      <w:r>
        <w:rPr>
          <w:rFonts w:ascii="Times New Roman" w:hAnsi="Times New Roman" w:cs="Times New Roman"/>
          <w:b/>
          <w:sz w:val="24"/>
          <w:szCs w:val="24"/>
        </w:rPr>
        <w:t>anuscript category</w:t>
      </w:r>
      <w:r>
        <w:rPr>
          <w:rFonts w:hint="eastAsia"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>ORIGINAL ARTICLE</w:t>
      </w:r>
    </w:p>
    <w:p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Manuscript title:</w:t>
      </w:r>
      <w:r>
        <w:rPr>
          <w:rFonts w:ascii="Times New Roman" w:hAnsi="Times New Roman" w:cs="Times New Roman"/>
          <w:sz w:val="24"/>
          <w:szCs w:val="24"/>
        </w:rPr>
        <w:t xml:space="preserve"> Anti-gastric cancer effect of purified </w:t>
      </w:r>
      <w:r>
        <w:rPr>
          <w:rFonts w:ascii="Times New Roman" w:hAnsi="Times New Roman" w:cs="Times New Roman"/>
          <w:i/>
          <w:sz w:val="24"/>
          <w:szCs w:val="24"/>
        </w:rPr>
        <w:t>Omphalia lapidescens</w:t>
      </w:r>
      <w:r>
        <w:rPr>
          <w:rFonts w:ascii="Times New Roman" w:hAnsi="Times New Roman" w:cs="Times New Roman"/>
          <w:sz w:val="24"/>
          <w:szCs w:val="24"/>
        </w:rPr>
        <w:t xml:space="preserve"> protein via regulating the JAK/STAT3 signaling pathway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Running title:</w:t>
      </w:r>
      <w:r>
        <w:rPr>
          <w:rFonts w:ascii="Times New Roman" w:hAnsi="Times New Roman" w:cs="Times New Roman"/>
          <w:sz w:val="24"/>
          <w:szCs w:val="24"/>
        </w:rPr>
        <w:t xml:space="preserve"> Effect of pPe</w:t>
      </w:r>
      <w:r>
        <w:rPr>
          <w:rFonts w:ascii="Times New Roman" w:hAnsi="Times New Roman" w:cs="Times New Roman"/>
          <w:i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p on gastric cancer cells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Authors information:</w:t>
      </w:r>
    </w:p>
    <w:p>
      <w:pPr>
        <w:spacing w:line="480" w:lineRule="auto"/>
        <w:jc w:val="left"/>
        <w:rPr>
          <w:rFonts w:ascii="Times New Roman" w:hAnsi="Times New Roman" w:eastAsia="宋体" w:cs="Times New Roman"/>
          <w:color w:val="000000"/>
          <w:sz w:val="24"/>
          <w:szCs w:val="24"/>
          <w:vertAlign w:val="subscript"/>
        </w:rPr>
      </w:pPr>
      <w:r>
        <w:rPr>
          <w:rFonts w:ascii="Times New Roman" w:hAnsi="Times New Roman" w:eastAsia="宋体" w:cs="Times New Roman"/>
          <w:color w:val="000000"/>
          <w:sz w:val="24"/>
          <w:szCs w:val="24"/>
        </w:rPr>
        <w:t>Wenjun Xu</w:t>
      </w:r>
      <w:r>
        <w:rPr>
          <w:rFonts w:ascii="Times New Roman" w:hAnsi="Times New Roman" w:eastAsia="宋体" w:cs="Times New Roman"/>
          <w:color w:val="000000"/>
          <w:sz w:val="24"/>
          <w:szCs w:val="24"/>
          <w:vertAlign w:val="superscript"/>
        </w:rPr>
        <w:t>1+</w:t>
      </w:r>
      <w:r>
        <w:rPr>
          <w:rFonts w:ascii="Times New Roman" w:hAnsi="Times New Roman" w:eastAsia="宋体" w:cs="Times New Roman"/>
          <w:color w:val="000000"/>
          <w:sz w:val="24"/>
          <w:szCs w:val="24"/>
        </w:rPr>
        <w:t>, Zhongxia Lu</w:t>
      </w:r>
      <w:r>
        <w:rPr>
          <w:rFonts w:ascii="Times New Roman" w:hAnsi="Times New Roman" w:eastAsia="宋体" w:cs="Times New Roman"/>
          <w:color w:val="000000"/>
          <w:sz w:val="24"/>
          <w:szCs w:val="24"/>
          <w:vertAlign w:val="superscript"/>
        </w:rPr>
        <w:t>1,3+</w:t>
      </w:r>
      <w:r>
        <w:rPr>
          <w:rFonts w:ascii="Times New Roman" w:hAnsi="Times New Roman" w:eastAsia="宋体" w:cs="Times New Roman"/>
          <w:color w:val="000000"/>
          <w:sz w:val="24"/>
          <w:szCs w:val="24"/>
        </w:rPr>
        <w:t>, Man Hei Cheung</w:t>
      </w:r>
      <w:r>
        <w:rPr>
          <w:rFonts w:ascii="Times New Roman" w:hAnsi="Times New Roman" w:eastAsia="宋体" w:cs="Times New Roman"/>
          <w:color w:val="000000"/>
          <w:sz w:val="24"/>
          <w:szCs w:val="24"/>
          <w:vertAlign w:val="superscript"/>
        </w:rPr>
        <w:t>2+</w:t>
      </w:r>
      <w:r>
        <w:rPr>
          <w:rFonts w:ascii="Times New Roman" w:hAnsi="Times New Roman" w:eastAsia="宋体" w:cs="Times New Roman"/>
          <w:color w:val="000000"/>
          <w:sz w:val="24"/>
          <w:szCs w:val="24"/>
        </w:rPr>
        <w:t>, Yuqin Xu</w:t>
      </w:r>
      <w:r>
        <w:rPr>
          <w:rFonts w:ascii="Times New Roman" w:hAnsi="Times New Roman" w:eastAsia="宋体" w:cs="Times New Roman"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 w:eastAsia="宋体" w:cs="Times New Roman"/>
          <w:color w:val="000000"/>
          <w:sz w:val="24"/>
          <w:szCs w:val="24"/>
        </w:rPr>
        <w:t>, Meiai Lin</w:t>
      </w:r>
      <w:r>
        <w:rPr>
          <w:rFonts w:ascii="Times New Roman" w:hAnsi="Times New Roman" w:eastAsia="宋体" w:cs="Times New Roman"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 w:eastAsia="宋体" w:cs="Times New Roman"/>
          <w:color w:val="000000"/>
          <w:sz w:val="24"/>
          <w:szCs w:val="24"/>
        </w:rPr>
        <w:t>, Chun Liang</w:t>
      </w:r>
      <w:r>
        <w:rPr>
          <w:rFonts w:ascii="Times New Roman" w:hAnsi="Times New Roman" w:eastAsia="宋体" w:cs="Times New Roman"/>
          <w:color w:val="000000"/>
          <w:sz w:val="24"/>
          <w:szCs w:val="24"/>
          <w:vertAlign w:val="superscript"/>
        </w:rPr>
        <w:t>2,5*</w:t>
      </w:r>
      <w:r>
        <w:rPr>
          <w:rFonts w:ascii="Times New Roman" w:hAnsi="Times New Roman" w:eastAsia="宋体" w:cs="Times New Roman"/>
          <w:color w:val="000000"/>
          <w:sz w:val="24"/>
          <w:szCs w:val="24"/>
        </w:rPr>
        <w:t xml:space="preserve">, </w:t>
      </w:r>
      <w:bookmarkStart w:id="0" w:name="OLE_LINK88"/>
      <w:r>
        <w:rPr>
          <w:rFonts w:ascii="Times New Roman" w:hAnsi="Times New Roman" w:eastAsia="宋体" w:cs="Times New Roman"/>
          <w:color w:val="000000"/>
          <w:sz w:val="24"/>
          <w:szCs w:val="24"/>
        </w:rPr>
        <w:t>Jianshu</w:t>
      </w:r>
      <w:bookmarkEnd w:id="0"/>
      <w:r>
        <w:rPr>
          <w:rFonts w:ascii="Times New Roman" w:hAnsi="Times New Roman" w:eastAsia="宋体" w:cs="Times New Roman"/>
          <w:color w:val="000000"/>
          <w:sz w:val="24"/>
          <w:szCs w:val="24"/>
        </w:rPr>
        <w:t xml:space="preserve"> Lou</w:t>
      </w:r>
      <w:r>
        <w:rPr>
          <w:rFonts w:ascii="Times New Roman" w:hAnsi="Times New Roman" w:eastAsia="宋体" w:cs="Times New Roman"/>
          <w:color w:val="000000"/>
          <w:sz w:val="24"/>
          <w:szCs w:val="24"/>
          <w:vertAlign w:val="superscript"/>
        </w:rPr>
        <w:t>4*</w:t>
      </w:r>
      <w:r>
        <w:rPr>
          <w:rFonts w:ascii="Times New Roman" w:hAnsi="Times New Roman" w:eastAsia="宋体" w:cs="Times New Roman"/>
          <w:color w:val="000000"/>
          <w:sz w:val="24"/>
          <w:szCs w:val="24"/>
        </w:rPr>
        <w:t>, Yitao Chen</w:t>
      </w:r>
      <w:r>
        <w:rPr>
          <w:rFonts w:ascii="Times New Roman" w:hAnsi="Times New Roman" w:eastAsia="宋体" w:cs="Times New Roman"/>
          <w:color w:val="000000"/>
          <w:sz w:val="24"/>
          <w:szCs w:val="24"/>
          <w:vertAlign w:val="superscript"/>
        </w:rPr>
        <w:t>1,2*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 xml:space="preserve"> </w:t>
      </w:r>
      <w:bookmarkStart w:id="1" w:name="OLE_LINK1"/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College of Life Science, </w:t>
      </w:r>
      <w:bookmarkStart w:id="2" w:name="OLE_LINK79"/>
      <w:bookmarkStart w:id="3" w:name="OLE_LINK23"/>
      <w:bookmarkStart w:id="4" w:name="OLE_LINK32"/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Zhejiang Chinese Medical University</w:t>
      </w:r>
      <w:bookmarkEnd w:id="1"/>
      <w:bookmarkEnd w:id="2"/>
      <w:bookmarkEnd w:id="3"/>
      <w:bookmarkEnd w:id="4"/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 Hangzhou, China;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Division of Life Science, Center for Cancer Research and State Key Lab for Molecular Neural Science,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The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Hong Kong University of Science and Technology, Hong Kong, China;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3</w:t>
      </w:r>
      <w:bookmarkStart w:id="5" w:name="OLE_LINK41"/>
      <w:bookmarkStart w:id="6" w:name="OLE_LINK42"/>
      <w:r>
        <w:rPr>
          <w:rFonts w:hint="eastAsia" w:ascii="Times New Roman" w:hAnsi="Times New Roman" w:cs="Times New Roman"/>
          <w:b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School of Medicine and Pharmacy, Ocean University of China, QingDao, China</w:t>
      </w:r>
      <w:bookmarkEnd w:id="5"/>
      <w:bookmarkEnd w:id="6"/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;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4</w:t>
      </w:r>
      <w:bookmarkStart w:id="7" w:name="OLE_LINK44"/>
      <w:r>
        <w:rPr>
          <w:rFonts w:hint="eastAsia" w:ascii="Times New Roman" w:hAnsi="Times New Roman" w:cs="Times New Roman"/>
          <w:b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Key Laboratory of Elemene Class Anti-cancer Chinese Medicine of Zhejiang Province, Holistic Integrative Pharmacy Institutes, School of medicine, </w:t>
      </w:r>
      <w:bookmarkStart w:id="8" w:name="OLE_LINK68"/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Hangzhou Normal University</w:t>
      </w:r>
      <w:bookmarkEnd w:id="8"/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 Hangzhou, China;</w:t>
      </w:r>
      <w:bookmarkEnd w:id="7"/>
    </w:p>
    <w:p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bookmarkStart w:id="24" w:name="_GoBack"/>
      <w:bookmarkEnd w:id="24"/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EnKang Pharmaceuticals (Guangzhou), Ltd., Guangzhou, China.</w:t>
      </w:r>
    </w:p>
    <w:p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Contributed equally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</w:p>
    <w:p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These authors are co-corresponding author.</w:t>
      </w:r>
    </w:p>
    <w:p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Yitao Chen will handle the production process.</w:t>
      </w:r>
    </w:p>
    <w:p>
      <w:pPr>
        <w:spacing w:line="360" w:lineRule="auto"/>
        <w:ind w:left="120" w:hanging="120" w:hangingChars="50"/>
        <w:jc w:val="left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left="120" w:hanging="120" w:hangingChars="50"/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Correspondence to</w:t>
      </w:r>
      <w:r>
        <w:rPr>
          <w:rFonts w:hint="eastAsia" w:ascii="Times New Roman" w:hAnsi="Times New Roman" w:cs="Times New Roman"/>
          <w:bCs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Professor</w:t>
      </w:r>
      <w:r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Yitao Chen</w:t>
      </w:r>
      <w:bookmarkStart w:id="9" w:name="OLE_LINK51"/>
      <w:bookmarkStart w:id="10" w:name="OLE_LINK50"/>
      <w:r>
        <w:rPr>
          <w:rFonts w:hint="eastAsia"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College of Life Science, Zhejiang Chinese Medical University, Hangzhou, China. </w:t>
      </w:r>
      <w:bookmarkEnd w:id="9"/>
      <w:bookmarkEnd w:id="10"/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Email address: </w:t>
      </w:r>
      <w:r>
        <w:fldChar w:fldCharType="begin"/>
      </w:r>
      <w:r>
        <w:instrText xml:space="preserve"> HYPERLINK "mailto:cytworld@163.com" </w:instrText>
      </w:r>
      <w:r>
        <w:fldChar w:fldCharType="separate"/>
      </w:r>
      <w:r>
        <w:rPr>
          <w:rStyle w:val="6"/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cytworld@163.com</w:t>
      </w:r>
      <w:r>
        <w:rPr>
          <w:rStyle w:val="6"/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Author: Wenjun Xu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Affiliations: College of Life Science, Zhejiang Chinese Medical University, Hangzhou 310053, China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Address: No. 548 Binwen Road, Binjiang District, Zhejiang Chinese Medical University, Hangzhou 310053, China.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Tel: +86-15988828396; Fax: +86-571-86613600.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E-mail: 15988828396@163.com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Author: Zhongxia Lu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Affiliations: College of Life Science, Zhejiang Chinese Medical University, Hangzhou 310053, China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School of Medicine and Pharmacy, </w:t>
      </w:r>
      <w:r>
        <w:rPr>
          <w:rFonts w:hint="eastAsia"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cean University of China, QingDao 266003, China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Address: No. 548 Binwen Road, Binjiang District, Zhejiang Chinese Medical University, Hangzhou 310053, China.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Tel: +86-18158507989; Fax: +86-571-86613600.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E-mail: </w:t>
      </w:r>
      <w:bookmarkStart w:id="11" w:name="OLE_LINK2"/>
      <w:r>
        <w:rPr>
          <w:rFonts w:ascii="Times New Roman" w:hAnsi="Times New Roman" w:cs="Times New Roman"/>
          <w:sz w:val="24"/>
          <w:szCs w:val="24"/>
        </w:rPr>
        <w:t>18158507989@163.com</w:t>
      </w:r>
      <w:bookmarkEnd w:id="11"/>
    </w:p>
    <w:p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Author: Man Hei Cheung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Affiliations: Division of Life Science, Center for Cancer Research and State Key Lab for Molecular Neural Science, Hong Kong University of Science and Technology, Hong Kong, China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Address: The Hong Kong University of Science and Technology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Clear Water Bay, Kowloon, Hong Kong, China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Fax: +86-571-86613600.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E-mail: mhcheungac@connect.ust.hk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Author: Yuqin Xu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Affiliations: College of Life Science, Zhejiang Chinese Medical University, Hangzhou 310053, China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Address: No. 548 Binwen Road, Binjiang District, Zhejiang Chinese Medical University, Hangzhou 310053, China.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Tel: +86-15757303616; Fax: +86-571-86613600.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E-mail: 15757303616@163.com</w:t>
      </w:r>
    </w:p>
    <w:p>
      <w:pPr>
        <w:spacing w:line="480" w:lineRule="auto"/>
        <w:rPr>
          <w:rFonts w:hint="eastAsia" w:ascii="Times New Roman" w:hAnsi="Times New Roman" w:cs="Times New Roman"/>
          <w:b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Author: Meiai Lin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Affiliations: The Second Clinical Medical College, Zhejiang Chinese Medical University, Hangzhou 310053, China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Address: No. 548 Binwen Road, Binjiang District, Zhejiang Chinese Medical University, Hangzhou 310053, China.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Tel: +86-15868866086; Fax: +86-571-86613600.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E-mail: lma@zcmu.edu.cn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>
        <w:rPr>
          <w:rFonts w:hint="eastAsia" w:ascii="Times New Roman" w:hAnsi="Times New Roman" w:cs="Times New Roman"/>
          <w:b/>
          <w:sz w:val="24"/>
          <w:szCs w:val="24"/>
          <w:vertAlign w:val="superscript"/>
          <w:lang w:val="en-US" w:eastAsia="zh-CN"/>
        </w:rPr>
        <w:t>*</w:t>
      </w:r>
      <w:r>
        <w:rPr>
          <w:rFonts w:ascii="Times New Roman" w:hAnsi="Times New Roman" w:cs="Times New Roman"/>
          <w:b/>
          <w:sz w:val="24"/>
          <w:szCs w:val="24"/>
        </w:rPr>
        <w:t>Corresponding authors: Chun Liang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Affiliations: Division of Life Science, Center for Cancer Research and State Key Lab for Molecular Neural Science, Hong Kong University of Science and Technology, Hong Kong, China.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Intelgen (Hong Kong-Guangzhou-Foshan) Limited, China.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Address: The Hong Kong University of Science and Technology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Clear Water Bay, Kowloon, Hong Kong, China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p>
      <w:pPr>
        <w:spacing w:line="480" w:lineRule="auto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sz w:val="24"/>
          <w:szCs w:val="24"/>
        </w:rPr>
        <w:t xml:space="preserve">E-mail addresses: </w:t>
      </w:r>
      <w:r>
        <w:fldChar w:fldCharType="begin"/>
      </w:r>
      <w:r>
        <w:instrText xml:space="preserve"> HYPERLINK "mailto:bccliang@ust.hk" </w:instrText>
      </w:r>
      <w:r>
        <w:fldChar w:fldCharType="separate"/>
      </w:r>
      <w:r>
        <w:rPr>
          <w:rStyle w:val="6"/>
          <w:rFonts w:ascii="Times New Roman" w:hAnsi="Times New Roman" w:cs="Times New Roman"/>
          <w:sz w:val="24"/>
          <w:szCs w:val="24"/>
        </w:rPr>
        <w:t>bccliang@ust.hk</w:t>
      </w:r>
      <w:r>
        <w:rPr>
          <w:rStyle w:val="6"/>
          <w:rFonts w:ascii="Times New Roman" w:hAnsi="Times New Roman" w:cs="Times New Roman"/>
          <w:sz w:val="24"/>
          <w:szCs w:val="24"/>
        </w:rPr>
        <w:fldChar w:fldCharType="end"/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  <w:vertAlign w:val="superscript"/>
          <w:lang w:val="en-US" w:eastAsia="zh-CN"/>
        </w:rPr>
        <w:t>*</w:t>
      </w:r>
      <w:r>
        <w:rPr>
          <w:rFonts w:ascii="Times New Roman" w:hAnsi="Times New Roman" w:cs="Times New Roman"/>
          <w:b/>
          <w:sz w:val="24"/>
          <w:szCs w:val="24"/>
        </w:rPr>
        <w:t>Corresponding author: Jianshu Lou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Affiliations: Holistic Integrative Pharmacy Institutes, School of medicine, Hangzhou Normal University</w:t>
      </w:r>
      <w:r>
        <w:rPr>
          <w:rFonts w:hint="eastAsia"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Hangzhou 311121, China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Key Laboratory of Elemene Class Anti-cancer Chinese Medicine of Zhejiang Province, Holistic Integrative Pharmacy Institutes, School of medicine, Hangzhou Normal University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Address: No. 2318 Yuhangtang Road, Yuhang District, Hangzhou city, Hangzhou Normal University, China.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Tel: +86-571-86633051; Fax: +86-571-86613600.</w:t>
      </w:r>
    </w:p>
    <w:p>
      <w:pPr>
        <w:spacing w:line="480" w:lineRule="auto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sz w:val="24"/>
          <w:szCs w:val="24"/>
        </w:rPr>
        <w:t>E-mail: jlouab@connect.ust.hk</w:t>
      </w:r>
    </w:p>
    <w:p>
      <w:pPr>
        <w:spacing w:line="480" w:lineRule="auto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  <w:vertAlign w:val="superscript"/>
          <w:lang w:val="en-US" w:eastAsia="zh-CN"/>
        </w:rPr>
        <w:t>*</w:t>
      </w:r>
      <w:r>
        <w:rPr>
          <w:rFonts w:ascii="Times New Roman" w:hAnsi="Times New Roman" w:cs="Times New Roman"/>
          <w:b/>
          <w:sz w:val="24"/>
          <w:szCs w:val="24"/>
        </w:rPr>
        <w:t>Corresponding author: Yitao Chen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Affiliations: College of Life Science, Zhejiang Chinese Medical University, Hangzhou 310053, China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Division of Life Science, Center for Cancer Research and State Key Lab for Molecular Neural Science, Hong Kong University of Science and Technology, Hong Kong, China.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2" w:name="OLE_LINK116"/>
      <w:bookmarkStart w:id="13" w:name="OLE_LINK117"/>
      <w:r>
        <w:rPr>
          <w:rFonts w:ascii="Times New Roman" w:hAnsi="Times New Roman" w:cs="Times New Roman"/>
          <w:sz w:val="24"/>
          <w:szCs w:val="24"/>
        </w:rPr>
        <w:t xml:space="preserve">Address: </w:t>
      </w:r>
      <w:bookmarkEnd w:id="12"/>
      <w:r>
        <w:rPr>
          <w:rFonts w:ascii="Times New Roman" w:hAnsi="Times New Roman" w:cs="Times New Roman"/>
          <w:sz w:val="24"/>
          <w:szCs w:val="24"/>
        </w:rPr>
        <w:t>No. 548 Binwen Road, Binjiang District, Zhejiang Chinese Medical University, Hangzhou 310053, China.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Tel: +86-571-86633051; Fax: +86-571-86613600.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E-mail:</w:t>
      </w:r>
      <w:bookmarkStart w:id="14" w:name="OLE_LINK3"/>
      <w:r>
        <w:rPr>
          <w:rFonts w:ascii="Times New Roman" w:hAnsi="Times New Roman" w:cs="Times New Roman"/>
          <w:sz w:val="24"/>
          <w:szCs w:val="24"/>
        </w:rPr>
        <w:t xml:space="preserve"> cytworld@163.com</w:t>
      </w:r>
      <w:bookmarkEnd w:id="14"/>
    </w:p>
    <w:bookmarkEnd w:id="13"/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5" w:name="OLE_LINK114"/>
      <w:bookmarkStart w:id="16" w:name="OLE_LINK115"/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>
        <w:rPr>
          <w:rFonts w:ascii="Times New Roman" w:hAnsi="Times New Roman" w:cs="Times New Roman"/>
          <w:sz w:val="24"/>
          <w:szCs w:val="24"/>
        </w:rPr>
        <w:t>These authors</w:t>
      </w:r>
      <w:bookmarkEnd w:id="15"/>
      <w:bookmarkEnd w:id="16"/>
      <w:r>
        <w:rPr>
          <w:rFonts w:ascii="Times New Roman" w:hAnsi="Times New Roman" w:cs="Times New Roman"/>
          <w:sz w:val="24"/>
          <w:szCs w:val="24"/>
        </w:rPr>
        <w:t xml:space="preserve"> contributed equally to this work.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These authors are co-corresponding author.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Yitao Chen will handle the production process.</w:t>
      </w:r>
    </w:p>
    <w:p>
      <w:pPr>
        <w:spacing w:line="480" w:lineRule="auto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</w:rPr>
      </w:pP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</w:rPr>
        <w:t>The original figures of western blot</w:t>
      </w: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</w:rPr>
      </w:pPr>
    </w:p>
    <w:p>
      <w:pPr>
        <w:numPr>
          <w:ilvl w:val="0"/>
          <w:numId w:val="1"/>
        </w:numPr>
        <w:spacing w:line="480" w:lineRule="auto"/>
        <w:jc w:val="both"/>
        <w:rPr>
          <w:rFonts w:hint="eastAsia" w:ascii="Times New Roman" w:hAnsi="Times New Roman" w:cs="Times New Roman"/>
          <w:b w:val="0"/>
          <w:bCs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Full-length blots 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 xml:space="preserve">of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Figure 2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>a,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 xml:space="preserve"> p-STAT3 of MC-4.</w:t>
      </w:r>
    </w:p>
    <w:p>
      <w:pPr>
        <w:spacing w:line="480" w:lineRule="auto"/>
        <w:jc w:val="center"/>
        <w:rPr>
          <w:rFonts w:hint="eastAsia" w:ascii="Times New Roman" w:hAnsi="Times New Roman" w:cs="Times New Roman" w:eastAsiaTheme="minorEastAsia"/>
          <w:b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b w:val="0"/>
          <w:bCs/>
          <w:iCs/>
          <w:color w:val="000000"/>
          <w:sz w:val="24"/>
          <w:szCs w:val="24"/>
          <w:lang w:val="en-US" w:eastAsia="zh-CN"/>
        </w:rPr>
        <w:drawing>
          <wp:inline distT="0" distB="0" distL="114300" distR="114300">
            <wp:extent cx="3481705" cy="2214880"/>
            <wp:effectExtent l="0" t="0" r="4445" b="13970"/>
            <wp:docPr id="3" name="图片 3" descr="Figure 2  MC-4 p-STAT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2  MC-4 p-STAT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81705" cy="221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bookmarkStart w:id="17" w:name="OLE_LINK6"/>
      <w:bookmarkStart w:id="18" w:name="OLE_LINK4"/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>Figure 2</w:t>
      </w:r>
      <w:r>
        <w:rPr>
          <w:rFonts w:hint="eastAsia" w:ascii="Times New Roman" w:hAnsi="Times New Roman" w:cs="Times New Roman"/>
          <w:b/>
          <w:bCs w:val="0"/>
          <w:color w:val="000000"/>
          <w:sz w:val="24"/>
          <w:szCs w:val="24"/>
          <w:lang w:val="en-US" w:eastAsia="zh-CN"/>
        </w:rPr>
        <w:t>a</w:t>
      </w:r>
      <w:bookmarkEnd w:id="17"/>
      <w:r>
        <w:rPr>
          <w:rFonts w:hint="eastAsia" w:ascii="Times New Roman" w:hAnsi="Times New Roman" w:cs="Times New Roman"/>
          <w:b/>
          <w:bCs w:val="0"/>
          <w:color w:val="000000"/>
          <w:sz w:val="24"/>
          <w:szCs w:val="24"/>
          <w:lang w:val="en-US" w:eastAsia="zh-CN"/>
        </w:rPr>
        <w:t>: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 xml:space="preserve"> p-STAT3 </w:t>
      </w:r>
      <w:bookmarkEnd w:id="18"/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>Figure 2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PVP (90 µg/ml) and pPe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p (30, 60, 90 µg/ml) were used to treat MC-4 gastric cancer cells for 24 h, respectively. p-STAT3 protein expression, then, was detected by western blotting. </w:t>
      </w: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jc w:val="both"/>
        <w:rPr>
          <w:rFonts w:hint="eastAsia" w:ascii="Times New Roman" w:hAnsi="Times New Roman" w:cs="Times New Roman"/>
          <w:b w:val="0"/>
          <w:bCs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Full-length blots 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 xml:space="preserve">of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Figure 2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>a,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 xml:space="preserve"> GAPDH of MC-4.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</w:pPr>
      <w:r>
        <w:rPr>
          <w:rFonts w:hint="eastAsia" w:ascii="Times New Roman" w:hAnsi="Times New Roman" w:cs="Times New Roman" w:eastAsiaTheme="minorEastAsia"/>
          <w:b/>
          <w:sz w:val="24"/>
          <w:szCs w:val="24"/>
          <w:lang w:eastAsia="zh-CN"/>
        </w:rPr>
        <w:drawing>
          <wp:inline distT="0" distB="0" distL="114300" distR="114300">
            <wp:extent cx="3518535" cy="2338070"/>
            <wp:effectExtent l="0" t="0" r="5715" b="5080"/>
            <wp:docPr id="1" name="图片 1" descr="Figure 2  MC-4 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2  MC-4 GAPDH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18535" cy="233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>Figure 2</w:t>
      </w:r>
      <w:r>
        <w:rPr>
          <w:rFonts w:hint="eastAsia" w:ascii="Times New Roman" w:hAnsi="Times New Roman" w:cs="Times New Roman"/>
          <w:b/>
          <w:bCs w:val="0"/>
          <w:color w:val="000000"/>
          <w:sz w:val="24"/>
          <w:szCs w:val="24"/>
          <w:lang w:val="en-US" w:eastAsia="zh-CN"/>
        </w:rPr>
        <w:t xml:space="preserve">a: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GAPDH</w:t>
      </w: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>Figure 2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PVP (90 µg/ml) and pPe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p (30, 60, 90 µg/ml) were used to treat MC-4 gastric cancer cells for 24 h, respectively. 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GAPDH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protein expression, then, was detected by western blotting. </w:t>
      </w:r>
    </w:p>
    <w:p>
      <w:pPr>
        <w:spacing w:line="360" w:lineRule="auto"/>
        <w:jc w:val="both"/>
        <w:rPr>
          <w:rFonts w:hint="default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jc w:val="both"/>
        <w:rPr>
          <w:rFonts w:hint="eastAsia" w:ascii="Times New Roman" w:hAnsi="Times New Roman" w:cs="Times New Roman"/>
          <w:b w:val="0"/>
          <w:bCs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Full-length blots 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 xml:space="preserve">of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>5a,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 xml:space="preserve"> JAK1.</w:t>
      </w:r>
    </w:p>
    <w:p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480" w:lineRule="auto"/>
        <w:jc w:val="center"/>
        <w:rPr>
          <w:rFonts w:hint="eastAsia" w:ascii="Times New Roman" w:hAnsi="Times New Roman" w:cs="Times New Roman" w:eastAsiaTheme="minorEastAsia"/>
          <w:b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sz w:val="24"/>
          <w:szCs w:val="24"/>
          <w:lang w:eastAsia="zh-CN"/>
        </w:rPr>
        <w:drawing>
          <wp:inline distT="0" distB="0" distL="114300" distR="114300">
            <wp:extent cx="3578225" cy="1993900"/>
            <wp:effectExtent l="0" t="0" r="3175" b="6350"/>
            <wp:docPr id="4" name="图片 4" descr="Figure 5 JAK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5 JAK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78225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bookmarkStart w:id="19" w:name="OLE_LINK7"/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5a</w:t>
      </w:r>
      <w:bookmarkEnd w:id="19"/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: JAK1</w:t>
      </w:r>
    </w:p>
    <w:p>
      <w:pPr>
        <w:spacing w:line="48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5a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Effect of pPe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 on the JAK/STAT3 signaling pathway in gastric cancer cells. MC-4 gastric cancer cells were treated with pPe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 (60 µg/ml) in the absence or presence of NSC74859 (100 ng/ml) or IL-6 (100 ng/ml) for 24 h. Western blotting was used for detecting the protein expression levels of JAK1.</w:t>
      </w:r>
    </w:p>
    <w:p>
      <w:pPr>
        <w:spacing w:line="480" w:lineRule="auto"/>
        <w:jc w:val="both"/>
        <w:rPr>
          <w:rFonts w:hint="default" w:ascii="Times New Roman" w:hAnsi="Times New Roman" w:cs="Times New Roman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jc w:val="both"/>
        <w:rPr>
          <w:rFonts w:hint="eastAsia" w:ascii="Times New Roman" w:hAnsi="Times New Roman" w:cs="Times New Roman"/>
          <w:b w:val="0"/>
          <w:bCs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Full-length blots 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 xml:space="preserve">of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>5a,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 xml:space="preserve"> JAK2.</w:t>
      </w:r>
    </w:p>
    <w:p>
      <w:pPr>
        <w:spacing w:line="480" w:lineRule="auto"/>
        <w:jc w:val="center"/>
        <w:rPr>
          <w:rFonts w:hint="eastAsia" w:ascii="Times New Roman" w:hAnsi="Times New Roman" w:cs="Times New Roman" w:eastAsiaTheme="minorEastAsia"/>
          <w:b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sz w:val="24"/>
          <w:szCs w:val="24"/>
          <w:lang w:eastAsia="zh-CN"/>
        </w:rPr>
        <w:drawing>
          <wp:inline distT="0" distB="0" distL="114300" distR="114300">
            <wp:extent cx="3706495" cy="1948815"/>
            <wp:effectExtent l="0" t="0" r="8255" b="13335"/>
            <wp:docPr id="5" name="图片 5" descr="Figure 5 JAK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 5 JAK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06495" cy="194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5a: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JAK2</w:t>
      </w:r>
    </w:p>
    <w:p>
      <w:pPr>
        <w:spacing w:line="48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 xml:space="preserve">5a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Effect of pPe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 on the JAK/STAT3 signaling pathway in gastric cancer cells. MC-4 gastric cancer cells were treated with pPe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p (60 µg/ml) in the absence or presence of NSC74859 (100 ng/ml) or IL-6 (100 ng/ml) for 24 h. Western blotting was used for detecting the protein expression levels of JAK2. </w:t>
      </w:r>
    </w:p>
    <w:p>
      <w:pPr>
        <w:spacing w:line="480" w:lineRule="auto"/>
        <w:jc w:val="both"/>
        <w:rPr>
          <w:rFonts w:hint="default" w:ascii="Times New Roman" w:hAnsi="Times New Roman" w:cs="Times New Roman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jc w:val="both"/>
        <w:rPr>
          <w:rFonts w:hint="eastAsia" w:ascii="Times New Roman" w:hAnsi="Times New Roman" w:cs="Times New Roman"/>
          <w:b w:val="0"/>
          <w:bCs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Full-length blots 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 xml:space="preserve">of </w:t>
      </w:r>
      <w:bookmarkStart w:id="20" w:name="OLE_LINK5"/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>5a,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 xml:space="preserve"> p-STAT3</w:t>
      </w:r>
      <w:bookmarkEnd w:id="20"/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.</w:t>
      </w:r>
    </w:p>
    <w:p>
      <w:pPr>
        <w:numPr>
          <w:ilvl w:val="0"/>
          <w:numId w:val="0"/>
        </w:numPr>
        <w:spacing w:line="480" w:lineRule="auto"/>
        <w:ind w:leftChars="0"/>
        <w:jc w:val="center"/>
        <w:rPr>
          <w:rFonts w:hint="eastAsia" w:ascii="Times New Roman" w:hAnsi="Times New Roman" w:cs="Times New Roman"/>
          <w:b w:val="0"/>
          <w:bCs/>
          <w:i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iCs/>
          <w:color w:val="000000"/>
          <w:sz w:val="24"/>
          <w:szCs w:val="24"/>
          <w:lang w:val="en-US" w:eastAsia="zh-CN"/>
        </w:rPr>
        <w:drawing>
          <wp:inline distT="0" distB="0" distL="114300" distR="114300">
            <wp:extent cx="3682365" cy="2187575"/>
            <wp:effectExtent l="0" t="0" r="13335" b="3175"/>
            <wp:docPr id="6" name="图片 6" descr="Figure 5 P-STAT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e 5 P-STAT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82365" cy="218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5a: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p-STAT3</w:t>
      </w:r>
    </w:p>
    <w:p>
      <w:pPr>
        <w:spacing w:line="48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 xml:space="preserve">5a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Effect of pPe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 on the JAK/STAT3 signaling pathway in gastric cancer cells. MC-4 gastric cancer cells were treated with pPe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p (60 µg/ml) in the absence or presence of NSC74859 (100 ng/ml) or IL-6 (100 ng/ml) for 24 h. Western blotting was used for detecting the protein expression levels of p-STAT3. </w:t>
      </w:r>
    </w:p>
    <w:p>
      <w:pPr>
        <w:spacing w:line="480" w:lineRule="auto"/>
        <w:jc w:val="both"/>
        <w:rPr>
          <w:rFonts w:hint="eastAsia" w:ascii="Times New Roman" w:hAnsi="Times New Roman" w:cs="Times New Roman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jc w:val="both"/>
        <w:rPr>
          <w:rFonts w:hint="eastAsia" w:ascii="Times New Roman" w:hAnsi="Times New Roman" w:cs="Times New Roman"/>
          <w:b w:val="0"/>
          <w:bCs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Full-length blots 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 xml:space="preserve">of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>5a,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 xml:space="preserve"> STAT3.</w:t>
      </w:r>
    </w:p>
    <w:p>
      <w:pPr>
        <w:spacing w:line="480" w:lineRule="auto"/>
        <w:jc w:val="center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drawing>
          <wp:inline distT="0" distB="0" distL="114300" distR="114300">
            <wp:extent cx="3763645" cy="2431415"/>
            <wp:effectExtent l="0" t="0" r="8255" b="6985"/>
            <wp:docPr id="7" name="图片 7" descr="Figure 5 STAT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ure 5 STAT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63645" cy="243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5a: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STAT3</w:t>
      </w: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 xml:space="preserve">5a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Effect of pPe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 on the JAK/STAT3 signaling pathway in gastric cancer cells. MC-4 gastric cancer cells were treated with pPe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 (60 µg/ml) in the absence or presence of NSC74859 (100 ng/ml) or IL-6 (100 ng/ml) for 24 h. Western blotting was used for detecting the protein expression levels of STAT3.</w:t>
      </w: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jc w:val="both"/>
        <w:rPr>
          <w:rFonts w:hint="eastAsia" w:ascii="Times New Roman" w:hAnsi="Times New Roman" w:cs="Times New Roman"/>
          <w:b w:val="0"/>
          <w:bCs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Full-length blots 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 xml:space="preserve">of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 xml:space="preserve">5a,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SOCS1.</w:t>
      </w:r>
    </w:p>
    <w:p>
      <w:pPr>
        <w:spacing w:line="480" w:lineRule="auto"/>
        <w:jc w:val="center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drawing>
          <wp:inline distT="0" distB="0" distL="114300" distR="114300">
            <wp:extent cx="3119120" cy="1986280"/>
            <wp:effectExtent l="0" t="0" r="5080" b="13970"/>
            <wp:docPr id="8" name="图片 8" descr="Figure 5 SOC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ure 5 SOCS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19120" cy="198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5a: SOCS1</w:t>
      </w: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</w:p>
    <w:p>
      <w:pPr>
        <w:spacing w:line="48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 xml:space="preserve">5a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Effect of pPe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 on the JAK/STAT3 signaling pathway in gastric cancer cells. MC-4 gastric cancer cells were treated with pPe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p (60 µg/ml) in the absence or presence of NSC74859 (100 ng/ml) or IL-6 (100 ng/ml) for 24 h. Western blotting was used for detecting the protein expression levels of SOCS1. </w:t>
      </w:r>
    </w:p>
    <w:p>
      <w:pPr>
        <w:spacing w:line="480" w:lineRule="auto"/>
        <w:jc w:val="both"/>
        <w:rPr>
          <w:rFonts w:hint="eastAsia" w:ascii="Times New Roman" w:hAnsi="Times New Roman" w:cs="Times New Roman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jc w:val="both"/>
        <w:rPr>
          <w:rFonts w:hint="eastAsia" w:ascii="Times New Roman" w:hAnsi="Times New Roman" w:cs="Times New Roman"/>
          <w:b w:val="0"/>
          <w:bCs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Full-length blots 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 xml:space="preserve">of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 xml:space="preserve">5a,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SOCS3.</w:t>
      </w:r>
    </w:p>
    <w:p>
      <w:pPr>
        <w:spacing w:line="480" w:lineRule="auto"/>
        <w:jc w:val="center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drawing>
          <wp:inline distT="0" distB="0" distL="114300" distR="114300">
            <wp:extent cx="3345180" cy="2072640"/>
            <wp:effectExtent l="0" t="0" r="7620" b="3810"/>
            <wp:docPr id="9" name="图片 9" descr="Figure 5 SOC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ure 5 SOCS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45180" cy="207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5a: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SOCS3</w:t>
      </w:r>
    </w:p>
    <w:p>
      <w:pPr>
        <w:spacing w:line="48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 xml:space="preserve">5a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Effect of pPe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 on the JAK/STAT3 signaling pathway in gastric cancer cells. MC-4 gastric cancer cells were treated with pPe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 (60 µg/ml) in the absence or presence of NSC74859 (100 ng/ml) or IL-6 (100 ng/ml) for 24 h. Western blotting was used for detecting the protein expression levels of SOCS3.</w:t>
      </w:r>
    </w:p>
    <w:p>
      <w:pPr>
        <w:spacing w:line="480" w:lineRule="auto"/>
        <w:jc w:val="both"/>
        <w:rPr>
          <w:rFonts w:hint="eastAsia" w:ascii="Times New Roman" w:hAnsi="Times New Roman" w:cs="Times New Roman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jc w:val="both"/>
        <w:rPr>
          <w:rFonts w:hint="eastAsia" w:ascii="Times New Roman" w:hAnsi="Times New Roman" w:cs="Times New Roman"/>
          <w:b w:val="0"/>
          <w:bCs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Full-length blots 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 xml:space="preserve">of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 xml:space="preserve">5a,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GAPDH.</w:t>
      </w:r>
    </w:p>
    <w:p>
      <w:pPr>
        <w:spacing w:line="480" w:lineRule="auto"/>
        <w:jc w:val="center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drawing>
          <wp:inline distT="0" distB="0" distL="114300" distR="114300">
            <wp:extent cx="3713480" cy="2200275"/>
            <wp:effectExtent l="0" t="0" r="1270" b="9525"/>
            <wp:docPr id="12" name="图片 12" descr="Figure 5 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ure 5 GAPDH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1348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5a: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GAPDH</w:t>
      </w: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 xml:space="preserve">5a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Effect of pPe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 on the JAK/STAT3 signaling pathway in gastric cancer cells. MC-4 gastric cancer cells were treated with pPe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p (60 µg/ml) in the absence or presence of NSC74859 (100 ng/ml) or IL-6 (100 ng/ml) for 24 h. Western blotting was used for detecting the protein expression levels of 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GAPDH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. </w:t>
      </w: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jc w:val="both"/>
        <w:rPr>
          <w:rFonts w:hint="eastAsia" w:ascii="Times New Roman" w:hAnsi="Times New Roman" w:cs="Times New Roman"/>
          <w:b w:val="0"/>
          <w:bCs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Full-length blots 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 xml:space="preserve">of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 xml:space="preserve">6b,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STAT3.</w:t>
      </w:r>
    </w:p>
    <w:p>
      <w:pPr>
        <w:spacing w:line="480" w:lineRule="auto"/>
        <w:jc w:val="center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drawing>
          <wp:inline distT="0" distB="0" distL="114300" distR="114300">
            <wp:extent cx="3902075" cy="1851025"/>
            <wp:effectExtent l="0" t="0" r="3175" b="15875"/>
            <wp:docPr id="10" name="图片 10" descr="Figure 6  STAT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ure 6  STAT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02075" cy="185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bookmarkStart w:id="21" w:name="OLE_LINK8"/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6b</w:t>
      </w:r>
      <w:bookmarkEnd w:id="21"/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: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STAT3</w:t>
      </w:r>
    </w:p>
    <w:p>
      <w:pPr>
        <w:spacing w:line="48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22" w:name="OLE_LINK10"/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6b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bookmarkStart w:id="23" w:name="OLE_LINK9"/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MC-4 gastric cancer cells were transfected by lentivirus.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STAT3 protein expression was detected by western blotting. </w:t>
      </w:r>
      <w:bookmarkEnd w:id="23"/>
    </w:p>
    <w:p>
      <w:pPr>
        <w:spacing w:line="480" w:lineRule="auto"/>
        <w:jc w:val="both"/>
        <w:rPr>
          <w:rFonts w:hint="eastAsia" w:ascii="Times New Roman" w:hAnsi="Times New Roman" w:cs="Times New Roman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bookmarkEnd w:id="22"/>
    <w:p>
      <w:pPr>
        <w:numPr>
          <w:ilvl w:val="0"/>
          <w:numId w:val="1"/>
        </w:numPr>
        <w:spacing w:line="480" w:lineRule="auto"/>
        <w:ind w:left="0" w:leftChars="0" w:firstLine="0" w:firstLineChars="0"/>
        <w:jc w:val="both"/>
        <w:rPr>
          <w:rFonts w:hint="eastAsia" w:ascii="Times New Roman" w:hAnsi="Times New Roman" w:cs="Times New Roman"/>
          <w:b w:val="0"/>
          <w:bCs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Full-length blots 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 xml:space="preserve">of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  <w:lang w:val="en-US" w:eastAsia="zh-CN"/>
        </w:rPr>
        <w:t>6b,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 xml:space="preserve"> GAPDH.</w:t>
      </w:r>
    </w:p>
    <w:p>
      <w:pPr>
        <w:spacing w:line="480" w:lineRule="auto"/>
        <w:jc w:val="center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drawing>
          <wp:inline distT="0" distB="0" distL="114300" distR="114300">
            <wp:extent cx="4017010" cy="2127250"/>
            <wp:effectExtent l="0" t="0" r="2540" b="6350"/>
            <wp:docPr id="11" name="图片 11" descr="Figure 6 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ure 6 GAPDH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17010" cy="212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6b: GAPDH</w:t>
      </w: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 w:val="0"/>
          <w:i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  <w:t>6b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MC-4 gastric cancer cells were transfected by lentivirus.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GAPDH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protein expression was detected by western blotting. </w:t>
      </w: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bCs w:val="0"/>
          <w:iCs/>
          <w:color w:val="00000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259FB3"/>
    <w:multiLevelType w:val="singleLevel"/>
    <w:tmpl w:val="4E259FB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7B0"/>
    <w:rsid w:val="00010F08"/>
    <w:rsid w:val="00016E07"/>
    <w:rsid w:val="000F6D7F"/>
    <w:rsid w:val="00143C66"/>
    <w:rsid w:val="001929C2"/>
    <w:rsid w:val="001D597A"/>
    <w:rsid w:val="002D3BB6"/>
    <w:rsid w:val="0032569D"/>
    <w:rsid w:val="003272CB"/>
    <w:rsid w:val="00391B1E"/>
    <w:rsid w:val="003E7CEC"/>
    <w:rsid w:val="003F7096"/>
    <w:rsid w:val="00410681"/>
    <w:rsid w:val="00424F70"/>
    <w:rsid w:val="00433291"/>
    <w:rsid w:val="0046246B"/>
    <w:rsid w:val="00482584"/>
    <w:rsid w:val="00533010"/>
    <w:rsid w:val="0057197B"/>
    <w:rsid w:val="005A3BD7"/>
    <w:rsid w:val="005A53EA"/>
    <w:rsid w:val="005D2199"/>
    <w:rsid w:val="005E4D90"/>
    <w:rsid w:val="00600E06"/>
    <w:rsid w:val="006B3183"/>
    <w:rsid w:val="006C3AFC"/>
    <w:rsid w:val="007212F7"/>
    <w:rsid w:val="0075319E"/>
    <w:rsid w:val="007655EF"/>
    <w:rsid w:val="007E18BC"/>
    <w:rsid w:val="007F637F"/>
    <w:rsid w:val="00833398"/>
    <w:rsid w:val="00892007"/>
    <w:rsid w:val="008E28B6"/>
    <w:rsid w:val="009349AD"/>
    <w:rsid w:val="00953BD2"/>
    <w:rsid w:val="009E6A1E"/>
    <w:rsid w:val="009F6EAD"/>
    <w:rsid w:val="00A00242"/>
    <w:rsid w:val="00A2398A"/>
    <w:rsid w:val="00A40372"/>
    <w:rsid w:val="00AD6851"/>
    <w:rsid w:val="00AE06F0"/>
    <w:rsid w:val="00AE21B9"/>
    <w:rsid w:val="00B56DBF"/>
    <w:rsid w:val="00C527F4"/>
    <w:rsid w:val="00C838BC"/>
    <w:rsid w:val="00D33378"/>
    <w:rsid w:val="00D467A7"/>
    <w:rsid w:val="00D46FD4"/>
    <w:rsid w:val="00D507FB"/>
    <w:rsid w:val="00D67D9F"/>
    <w:rsid w:val="00D747B0"/>
    <w:rsid w:val="00D86146"/>
    <w:rsid w:val="00D95313"/>
    <w:rsid w:val="00DF4D92"/>
    <w:rsid w:val="00DF52B2"/>
    <w:rsid w:val="00DF60F2"/>
    <w:rsid w:val="00DF722F"/>
    <w:rsid w:val="00EE12D1"/>
    <w:rsid w:val="00EF3913"/>
    <w:rsid w:val="00F2034A"/>
    <w:rsid w:val="00FA7EDF"/>
    <w:rsid w:val="00FF2E9E"/>
    <w:rsid w:val="02A7641F"/>
    <w:rsid w:val="05764354"/>
    <w:rsid w:val="0754108C"/>
    <w:rsid w:val="093041F9"/>
    <w:rsid w:val="0AEF15D7"/>
    <w:rsid w:val="0B355113"/>
    <w:rsid w:val="0C9F7476"/>
    <w:rsid w:val="0D990C3C"/>
    <w:rsid w:val="0FEB6E8C"/>
    <w:rsid w:val="10950731"/>
    <w:rsid w:val="11324F00"/>
    <w:rsid w:val="11A520DF"/>
    <w:rsid w:val="12B527B2"/>
    <w:rsid w:val="1413573B"/>
    <w:rsid w:val="16AE345B"/>
    <w:rsid w:val="19394499"/>
    <w:rsid w:val="19E3051D"/>
    <w:rsid w:val="1B4D2416"/>
    <w:rsid w:val="1C603DB7"/>
    <w:rsid w:val="20260698"/>
    <w:rsid w:val="23471A83"/>
    <w:rsid w:val="25281497"/>
    <w:rsid w:val="25F14EB8"/>
    <w:rsid w:val="26896099"/>
    <w:rsid w:val="27CE780C"/>
    <w:rsid w:val="2AF6187D"/>
    <w:rsid w:val="2B361CB1"/>
    <w:rsid w:val="2DB9668C"/>
    <w:rsid w:val="2E323BD4"/>
    <w:rsid w:val="302167B3"/>
    <w:rsid w:val="35A25685"/>
    <w:rsid w:val="36C0634D"/>
    <w:rsid w:val="378819AC"/>
    <w:rsid w:val="38A917EB"/>
    <w:rsid w:val="3A8B23A4"/>
    <w:rsid w:val="3CA13F90"/>
    <w:rsid w:val="406A0C41"/>
    <w:rsid w:val="41DF33D0"/>
    <w:rsid w:val="44233EF6"/>
    <w:rsid w:val="46D84025"/>
    <w:rsid w:val="472950D9"/>
    <w:rsid w:val="48CD3F01"/>
    <w:rsid w:val="4D6114E5"/>
    <w:rsid w:val="4D781BB1"/>
    <w:rsid w:val="4DE56E5C"/>
    <w:rsid w:val="4EDB4925"/>
    <w:rsid w:val="4FB42592"/>
    <w:rsid w:val="50D05F38"/>
    <w:rsid w:val="50E0298D"/>
    <w:rsid w:val="53AB0C40"/>
    <w:rsid w:val="58066F99"/>
    <w:rsid w:val="587B0E0A"/>
    <w:rsid w:val="59871CD0"/>
    <w:rsid w:val="5A762033"/>
    <w:rsid w:val="5B085C57"/>
    <w:rsid w:val="5B377B27"/>
    <w:rsid w:val="5F6A5DF0"/>
    <w:rsid w:val="61DB2FF1"/>
    <w:rsid w:val="61F50D94"/>
    <w:rsid w:val="638A2600"/>
    <w:rsid w:val="64D12666"/>
    <w:rsid w:val="650150A7"/>
    <w:rsid w:val="66FB4EFA"/>
    <w:rsid w:val="67C83B7A"/>
    <w:rsid w:val="692C4458"/>
    <w:rsid w:val="71DB1FFA"/>
    <w:rsid w:val="73F51979"/>
    <w:rsid w:val="742C2986"/>
    <w:rsid w:val="7A6901F9"/>
    <w:rsid w:val="7A800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675</Words>
  <Characters>3852</Characters>
  <Lines>1</Lines>
  <Paragraphs>1</Paragraphs>
  <TotalTime>2</TotalTime>
  <ScaleCrop>false</ScaleCrop>
  <LinksUpToDate>false</LinksUpToDate>
  <CharactersWithSpaces>4518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2019-10-16T03:50:00Z</dcterms:created>
  <dc:creator>微软用户</dc:creator>
  <cp:lastModifiedBy>Administrator</cp:lastModifiedBy>
  <dcterms:modified xsi:type="dcterms:W3CDTF">2020-12-04T03:14:09Z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