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Supplementary Tables</w:t>
      </w:r>
    </w:p>
    <w:p>
      <w:pPr>
        <w:jc w:val="center"/>
      </w:pPr>
      <w:r>
        <w:rPr>
          <w:rFonts w:ascii="Arial" w:hAnsi="Arial"/>
          <w:i/>
          <w:color w:val="505050"/>
          <w:sz w:val="22"/>
        </w:rPr>
        <w:t>BMC Medical Imaging submission file</w:t>
      </w:r>
    </w:p>
    <w:p>
      <w:pPr>
        <w:pStyle w:val="Heading2"/>
      </w:pPr>
      <w:r>
        <w:t>Supplementary Table 1. Complete adjusted blood gas–volume regression results</w:t>
      </w:r>
    </w:p>
    <w:tbl>
      <w:tblPr>
        <w:tblW w:w="1425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51"/>
        <w:gridCol w:w="2280"/>
        <w:gridCol w:w="1303"/>
        <w:gridCol w:w="1303"/>
        <w:gridCol w:w="1303"/>
        <w:gridCol w:w="1303"/>
        <w:gridCol w:w="1303"/>
        <w:gridCol w:w="1303"/>
        <w:gridCol w:w="1307"/>
      </w:tblGrid>
      <w:tr>
        <w:tblPrEx>
          <w:shd w:val="clear" w:color="auto" w:fill="4f81bd"/>
        </w:tblPrEx>
        <w:trPr>
          <w:trHeight w:val="146" w:hRule="atLeast"/>
          <w:tblHeader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Exposure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MRI outcome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 xml:space="preserve">Std 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β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95% CI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FDR p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Adj. R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²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-0.106 to 0.020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-0.8955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-1.874 to 0.083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-0.026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 to 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0.990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-0.038 to 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-0.3265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-0.915 to 0.262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-0.8229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-1.635 to -0.011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 to 0.007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-0.015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-0.7017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-2.607 to 1.204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-0.015 to 0.013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-1.9425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-6.317 to 2.432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-0.204 to 0.031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-0.243 to 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-0.2033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-0.443 to 0.036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-0.220 to 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-0.099 to 0.000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0.2152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-0.494 to 0.925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-0.2517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-1.054 to 0.551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0.044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-1.331 to 1.052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-0.3900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-2.122 to 1.342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-0.220 to 0.084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0.377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0.074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-0.107 to -0.017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-0.412 to 0.495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0.6764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-1.798 to 3.151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-1.258 to 1.170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-0.3564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-2.228 to 1.515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-1.0041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-4.926 to 2.918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-0.408 to 0.206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0.063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-0.204 to -0.018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-0.4682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-1.221 to 0.284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-0.053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-0.5490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-2.190 to 1.092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-0.1918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-2.594 to 2.210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-0.7464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-4.337 to 2.845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-0.050 to 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 to 0.005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-0.016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Base excess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-0.3032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-2.751 to 2.145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-0.071 to 0.071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-1.472 to 1.240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-0.028 to 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-0.033 to 0.050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-0.067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-0.409 to 0.437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-1.540 to 1.074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0.2603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-1.981 to 2.502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 to 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-0.037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1.2513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-4.038 to 6.541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-0.184 to 0.049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-0.200 to 0.067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-0.377 to 0.110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-0.180 to 0.221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-0.075 to 0.043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-0.829 to 0.360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-0.840 to 1.051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0.5440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-0.947 to 2.035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0.6533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-1.494 to 2.800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-0.012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0.019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-0.016 to 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-0.218 to 0.182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-0.091 to 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-0.338 to 0.340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0.4420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-1.224 to 2.108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-0.911 to 2.143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0.012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0.7582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-1.488 to 3.004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1.3672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-3.456 to 6.190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-0.410 to 0.382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-0.0486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-0.163 to 0.066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0.399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-0.939 to 0.561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0.2498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-1.657 to 2.156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1.1553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-1.855 to 4.166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1.4112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-2.969 to 5.792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-0.037 to 0.042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0.886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-0.014 to 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-0.014 to 0.012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-0.016 to 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HCO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₃⁻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1.1067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-1.969 to 4.183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0.0288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-0.052 to 0.110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1.1000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-0.470 to 2.670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 to 0.029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 to 0.055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-0.327 to 0.883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-0.452 to 2.424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 to 0.021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-2.237 to 2.196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0.995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-0.012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0.9518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-4.955 to 6.859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 to 0.212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0.228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0.018 to 0.432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-0.157 to 0.260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 to 0.116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-0.221 to 0.768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-0.1442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-1.038 to 0.750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-1.774 to 1.588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-0.2380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-2.635 to 2.159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0.844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 to 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-0.027 to 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-0.130 to 0.322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 to 0.130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-0.838 to 0.568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-1.7318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-5.545 to 2.081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0.368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-1.934 to 1.566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-0.2112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-2.770 to 2.348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-0.1770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-5.615 to 5.261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0.1610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-0.267 to 0.590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-0.018 to 0.244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-0.474 to 1.709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-0.1750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-2.011 to 1.661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0.033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-0.2681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-3.693 to 3.157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-0.4488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-5.394 to 4.497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 to 0.057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 to 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 to 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Lactate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-0.1551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-3.663 to 3.352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 to 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-0.297 to 0.315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0.986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 to 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-0.131 to 0.071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-0.282 to 0.269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0.990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-0.028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-0.669 to 0.476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 to 0.001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-0.030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-0.2879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-1.626 to 1.050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-0.030 to 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 to 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-0.053 to 0.043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-0.055 to 0.039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-0.018 to 0.007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-0.134 to 0.061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-0.036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-0.291 to 0.185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-0.468 to 0.283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-0.1451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-0.708 to 0.418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0.188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 to 0.004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-0.001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0.022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-0.015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 to 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-0.068 to 0.022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0.007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-0.110 to 0.146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-0.028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-0.436 to 0.987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-0.482 to 0.301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0.646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-0.0994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-0.701 to 0.502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-0.2927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-1.561 to 0.976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0.046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-0.122 to 0.058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0.477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-0.038 to 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-0.158 to 0.107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-0.552 to 0.423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-0.947 to 0.584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0.009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-0.2443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-1.407 to 0.919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 to 0.008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-0.008 to 0.003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0.043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 to 0.002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-0.004 to 0.004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-0.044</w:t>
            </w:r>
          </w:p>
        </w:tc>
      </w:tr>
      <w:tr>
        <w:tblPrEx>
          <w:shd w:val="clear" w:color="auto" w:fill="ced7e7"/>
        </w:tblPrEx>
        <w:trPr>
          <w:trHeight w:val="15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pCO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₂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-0.1963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-0.978 to 0.585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-1.6232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-4.519 to 1.273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0.123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-38.1082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-70.492 to -5.724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-0.2885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-0.918 to 0.341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-0.694 to 0.649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-0.2753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-1.460 to 0.910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0.644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-9.8465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-34.330 to 14.637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-32.4922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-58.864 to -6.121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-0.358 to 0.219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-0.313 to 0.186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-0.251 to 0.343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-0.488 to 0.445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0.928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-18.1500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-109.198 to 72.898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-0.236 to 0.280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-0.0933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-0.324 to 0.138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0.423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-0.526 to 0.387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-52.0655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-264.743 to 160.612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0.627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0.070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-2.6352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-0.162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-6.141 to 0.871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0.094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-4.4607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-8.359 to -0.563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0.106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-7.1617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-14.353 to 0.030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0.106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-1.8309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-8.672 to 5.010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0.595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-1.8964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-0.260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-4.290 to 0.497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5.8791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-17.031 to 28.789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-4.5150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-42.659 to 33.629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0.019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2.7275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-54.895 to 60.350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0.925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-1.6906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-90.188 to 86.807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0.970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0.990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-0.0135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-0.356 to 0.329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0.938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-0.072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-0.452 to 0.269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0.613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-0.1036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-0.633 to 0.426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0.2298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-0.132 to 0.591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-0.003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-0.288 to 0.382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-0.012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0.2714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0.110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-0.350 to 0.893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0.387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-0.009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-7.313 to 6.845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0.064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-1.3278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-3.558 to 0.903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0.239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-1.7843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-14.665 to 11.097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0.783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-0.025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-12.4193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-75.631 to 50.792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6.6891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-53.218 to 66.596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0.010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-4.8758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-100.036 to 90.285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0.048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-0.451 to 0.289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0.665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-12.3419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-213.088 to 188.404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0.041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-1.0205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-14.604 to 12.563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0.881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0.056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-3.2282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-0.232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-7.776 to 1.320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0.161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-6.4707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-0.031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-28.247 to 15.306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0.555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-0.062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-15.0312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-0.066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-92.625 to 62.563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0.700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0.037</w:t>
            </w:r>
          </w:p>
        </w:tc>
      </w:tr>
      <w:tr>
        <w:tblPrEx>
          <w:shd w:val="clear" w:color="auto" w:fill="ced7e7"/>
        </w:tblPrEx>
        <w:trPr>
          <w:trHeight w:val="28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9.0075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-108.567 to 126.582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0.879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-6.5871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-189.931 to 176.757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0.943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-0.5063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-2.314 to 1.301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0.578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0.034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-0.2549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-1.114 to 0.604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0.027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-0.0812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-0.049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-0.601 to 0.439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0.756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0.015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-0.1761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-0.098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-0.743 to 0.391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0.537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146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pH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5.7836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0.014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-114.936 to 126.503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0.924</w:t>
            </w:r>
          </w:p>
        </w:tc>
        <w:tc>
          <w:tcPr>
            <w:tcW w:type="dxa" w:w="13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3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3"/>
                <w:shd w:val="nil" w:color="auto" w:fill="auto"/>
                <w:rtl w:val="0"/>
                <w:lang w:val="en-US"/>
              </w:rPr>
              <w:t>0.004</w:t>
            </w:r>
          </w:p>
        </w:tc>
      </w:tr>
    </w:tbl>
    <w:p>
      <w:r>
        <w:br w:type="page"/>
      </w:r>
    </w:p>
    <w:p>
      <w:pPr>
        <w:pStyle w:val="Heading2"/>
      </w:pPr>
      <w:r>
        <w:t>Supplementary Table 2. Complete absolute-volume pH-group results</w:t>
      </w:r>
    </w:p>
    <w:tbl>
      <w:tblPr>
        <w:tblW w:w="1425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51"/>
        <w:gridCol w:w="2280"/>
        <w:gridCol w:w="1520"/>
        <w:gridCol w:w="1520"/>
        <w:gridCol w:w="1520"/>
        <w:gridCol w:w="1520"/>
        <w:gridCol w:w="1520"/>
        <w:gridCol w:w="1525"/>
      </w:tblGrid>
      <w:tr>
        <w:tblPrEx>
          <w:shd w:val="clear" w:color="auto" w:fill="4f81bd"/>
        </w:tblPrEx>
        <w:trPr>
          <w:trHeight w:val="145" w:hRule="atLeast"/>
          <w:tblHeader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MRI outcome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Adjusted difference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 xml:space="preserve">Std 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β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95% CI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FDR p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Adj. R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²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0.2934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0.091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-0.497 to 1.084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0.462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0.108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1.8533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-11.108 to 14.815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0.776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-0.192 to 0.233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0.846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-0.176 to 0.210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0.0282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-0.338 to 0.394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0.878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-1.1973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-7.651 to 5.256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0.712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0.913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0.090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0.6193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-10.223 to 11.461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0.147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-0.058 to 0.178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0.0049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-0.078 to 0.088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-0.135 to 0.065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-0.179 to 0.118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0.682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0.897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6.1613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-17.495 to 29.818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0.605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0.867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0.048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0.0251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0.090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-0.054 to 0.104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0.527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0.824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0.0468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0.166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-0.037 to 0.130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0.267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0.136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-0.084 to 0.227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Intracranial volume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23.7411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-30.321 to 77.803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0.6514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-0.779 to 2.082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0.086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0.9948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0.183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-0.501 to 2.491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1.6837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0.163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-1.194 to 4.561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0.247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0.090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0.6059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-1.415 to 2.626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0.552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0.836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0.035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0.3390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0.147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-0.248 to 0.926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-3.2072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-12.294 to 5.880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2.5298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-7.728 to 12.787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0.867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7.2771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-8.945 to 23.499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9.7736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-12.516 to 32.063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-0.0714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-0.183 to 0.040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-0.092 to 0.106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-0.0655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-0.239 to 0.107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-0.197 to 0.042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-0.0009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-0.103 to 0.101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0.991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-0.272 to 0.117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0.431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-1.973 to 1.951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0.991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0.991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0.064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0.1341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-0.452 to 0.720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0.649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0.877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-3.0600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-10.306 to 4.186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0.402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-0.017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-15.3584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-55.996 to 25.279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-0.014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7.6485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-8.670 to 23.967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10.5260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-12.540 to 33.592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-0.091 to 0.181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0.509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21.5950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-27.767 to 70.957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0.386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0.054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0.2631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-3.698 to 4.224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0.895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0.056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0.4738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-0.662 to 1.610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-3.9974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-15.924 to 7.929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0.506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5.1356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-15.194 to 25.465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0.867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0.039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14.9681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-17.475 to 47.411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20.3015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-24.942 to 65.545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0.2528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0.154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-0.155 to 0.660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0.050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0.1290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-0.089 to 0.347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0.241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-0.0069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-0.130 to 0.116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0.1331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0.235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-0.011 to 0.277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0.070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0.027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15.4405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-17.561 to 48.442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0.354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0.020</w:t>
            </w:r>
          </w:p>
        </w:tc>
      </w:tr>
    </w:tbl>
    <w:p>
      <w:r>
        <w:br w:type="page"/>
      </w:r>
    </w:p>
    <w:p>
      <w:pPr>
        <w:pStyle w:val="Heading2"/>
      </w:pPr>
      <w:r>
        <w:t>Supplementary Table 3. Complete ICV-normalized pH-group results</w:t>
      </w:r>
    </w:p>
    <w:tbl>
      <w:tblPr>
        <w:tblW w:w="1425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51"/>
        <w:gridCol w:w="2280"/>
        <w:gridCol w:w="1520"/>
        <w:gridCol w:w="1520"/>
        <w:gridCol w:w="1520"/>
        <w:gridCol w:w="1520"/>
        <w:gridCol w:w="1520"/>
        <w:gridCol w:w="1525"/>
      </w:tblGrid>
      <w:tr>
        <w:tblPrEx>
          <w:shd w:val="clear" w:color="auto" w:fill="4f81bd"/>
        </w:tblPrEx>
        <w:trPr>
          <w:trHeight w:val="145" w:hRule="atLeast"/>
          <w:tblHeader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MRI outcome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Adjusted difference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 xml:space="preserve">Std 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β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95% CI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FDR p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Adj. R</w:t>
            </w:r>
            <w:r>
              <w:rPr>
                <w:rFonts w:ascii="Arial" w:hAnsi="Arial"/>
                <w:b/>
                <w:bCs w:val="1"/>
                <w:outline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²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Brainstem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0.2308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-0.861 to 1.322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0.195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CSF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3.6437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-21.279 to 28.566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0.771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-0.454 to 0.351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-0.408 to 0.319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Central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-0.1237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-0.799 to 0.552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-6.0224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-19.143 to 7.099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0.097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External CSF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2.1513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-19.518 to 23.820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0.844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Fourth ventricle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0.0645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-0.120 to 0.249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0.487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0.884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-0.0140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-0.191 to 0.163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0.974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-0.061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-0.1254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-0.324 to 0.073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Frontal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-0.1395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-0.444 to 0.165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-11.5811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-36.386 to 13.224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0.355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-0.022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-0.109 to 0.173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0.654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-0.019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0.0822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0.167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-0.054 to 0.219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0.234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-0.001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Inferior lateral ventricles,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0.1132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-0.144 to 0.371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0.383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0.8355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-1.328 to 2.999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0.444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1.6056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0.181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-0.786 to 3.997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Lateral ventricles,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2.5273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-1.894 to 6.949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0.258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0.012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-0.0268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-2.603 to 2.550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0.984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0.022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0.3903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-0.560 to 1.340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-11.0336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-35.979 to 13.912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0.381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-6.0004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-18.749 to 6.748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0.351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0.000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3.7385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-16.301 to 23.778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0.711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-0.037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Left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-2.3373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-15.810 to 11.136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-0.1700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-0.433 to 0.093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0.202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-0.003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-0.0001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-0.265 to 0.265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0.036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Parietal operculum,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-0.1730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-0.620 to 0.274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0.443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0.027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left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-0.1841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-0.490 to 0.122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0.234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0.034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right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-0.0079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-0.248 to 0.233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Posterior insula, total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-0.1889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-0.691 to 0.314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0.042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-1.3996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-0.149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-3.668 to 0.868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0.013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-0.993 to 0.990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0.997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-0.041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-7.9924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-0.116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-22.068 to 6.083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0.261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-41.9980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-0.107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-122.729 to 38.733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0.303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-0.005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3.4606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-16.796 to 23.717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0.734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-0.052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Right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-0.7289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-15.564 to 14.106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0.922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1.000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-0.039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Third ventricle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0.0499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-0.156 to 0.256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0.631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-0.014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brain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-3.8730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-29.243 to 21.497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0.762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-0.013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cerebellar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-2.3920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-0.130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-7.056 to 2.272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0.310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0.028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cerebellar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0.3905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0.063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-1.432 to 2.213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0.670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cerebellum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-12.3943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-0.087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-36.923 to 12.134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0.317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-0.038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cerebral gray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-10.9380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-35.022 to 13.146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0.368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-0.021</w:t>
            </w:r>
          </w:p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cerebral 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7.3344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-32.559 to 47.228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0.715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cerebrum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-3.0578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-0.028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-30.453 to 24.338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-0.015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Total vermis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0.2725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0.136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-0.244 to 0.789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0.296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-0.037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0.1798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-0.132 to 0.491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0.253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-0.035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VIII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X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-0.0798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-0.092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-0.291 to 0.131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0.452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-0.030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Vermian lobules VI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VII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0.1781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0.204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-0.046 to 0.402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0.117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0.859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4f7fa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-0.000</w:t>
            </w:r>
          </w:p>
        </w:tc>
      </w:tr>
      <w:tr>
        <w:tblPrEx>
          <w:shd w:val="clear" w:color="auto" w:fill="ced7e7"/>
        </w:tblPrEx>
        <w:trPr>
          <w:trHeight w:val="145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White matter</w:t>
            </w:r>
          </w:p>
        </w:tc>
        <w:tc>
          <w:tcPr>
            <w:tcW w:type="dxa" w:w="2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7.7215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0.056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-31.781 to 47.224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0.698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0.961</w:t>
            </w:r>
          </w:p>
        </w:tc>
        <w:tc>
          <w:tcPr>
            <w:tcW w:type="dxa" w:w="15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60"/>
              <w:left w:type="dxa" w:w="80"/>
              <w:bottom w:type="dxa" w:w="60"/>
              <w:right w:type="dxa" w:w="80"/>
              <w:start w:w="75" w:type="dxa"/>
              <w:end w:w="7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  <w:szCs w:val="14"/>
                <w:shd w:val="nil" w:color="auto" w:fill="auto"/>
                <w:rtl w:val="0"/>
                <w:lang w:val="en-US"/>
              </w:rPr>
              <w:t>-0.045</w:t>
            </w:r>
          </w:p>
        </w:tc>
      </w:tr>
    </w:tbl>
    <w:p>
      <w:r>
        <w:t>Abbreviations: B, unstandardized coefficient; BH, Benjamini–Hochberg; CI, confidence interval; CSF, cerebrospinal fluid; FDR, false discovery rate; HC3, heteroskedasticity-consistent standard errors type 3; ICV, intracranial volume; MRI, magnetic resonance imaging; SD, standard deviation.</w:t>
      </w:r>
    </w:p>
    <w:sectPr w:rsidR="00FC693F" w:rsidRPr="0006063C" w:rsidSect="00034616">
      <w:footerReference w:type="default" r:id="rId9"/>
      <w:pgSz w:w="15840" w:h="12240" w:orient="landscape"/>
      <w:pgMar w:top="792" w:right="792" w:bottom="792" w:left="792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BMC Medical Imaging submission package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4D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F4D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