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FE61" w14:textId="5C659258" w:rsidR="00167EA8" w:rsidRPr="004067F9" w:rsidRDefault="00F9302B">
      <w:pPr>
        <w:rPr>
          <w:bCs/>
          <w:color w:val="000000" w:themeColor="text1"/>
          <w:sz w:val="18"/>
          <w:szCs w:val="18"/>
        </w:rPr>
      </w:pPr>
      <w:r w:rsidRPr="004067F9">
        <w:rPr>
          <w:bCs/>
          <w:color w:val="000000" w:themeColor="text1"/>
          <w:sz w:val="18"/>
          <w:szCs w:val="18"/>
        </w:rPr>
        <w:t xml:space="preserve">Table </w:t>
      </w:r>
      <w:r w:rsidR="000E21BA" w:rsidRPr="004067F9">
        <w:rPr>
          <w:bCs/>
          <w:color w:val="000000" w:themeColor="text1"/>
          <w:sz w:val="18"/>
          <w:szCs w:val="18"/>
        </w:rPr>
        <w:t>S</w:t>
      </w:r>
      <w:r w:rsidR="00AF2C12" w:rsidRPr="004067F9">
        <w:rPr>
          <w:bCs/>
          <w:color w:val="000000" w:themeColor="text1"/>
          <w:sz w:val="18"/>
          <w:szCs w:val="18"/>
        </w:rPr>
        <w:t>1</w:t>
      </w:r>
      <w:r w:rsidRPr="004067F9">
        <w:rPr>
          <w:bCs/>
          <w:color w:val="000000" w:themeColor="text1"/>
          <w:sz w:val="18"/>
          <w:szCs w:val="18"/>
        </w:rPr>
        <w:t xml:space="preserve">. </w:t>
      </w:r>
      <w:r w:rsidR="00914DF5" w:rsidRPr="004067F9">
        <w:rPr>
          <w:bCs/>
          <w:color w:val="000000" w:themeColor="text1"/>
          <w:sz w:val="18"/>
          <w:szCs w:val="18"/>
        </w:rPr>
        <w:t xml:space="preserve">Occurrence of </w:t>
      </w:r>
      <w:r w:rsidR="0023085E">
        <w:rPr>
          <w:bCs/>
          <w:color w:val="000000" w:themeColor="text1"/>
          <w:sz w:val="18"/>
          <w:szCs w:val="18"/>
        </w:rPr>
        <w:t>O</w:t>
      </w:r>
      <w:r w:rsidRPr="004067F9">
        <w:rPr>
          <w:bCs/>
          <w:color w:val="000000" w:themeColor="text1"/>
          <w:sz w:val="18"/>
          <w:szCs w:val="18"/>
        </w:rPr>
        <w:t xml:space="preserve">ther </w:t>
      </w:r>
      <w:r w:rsidR="0023085E">
        <w:rPr>
          <w:bCs/>
          <w:color w:val="000000" w:themeColor="text1"/>
          <w:sz w:val="18"/>
          <w:szCs w:val="18"/>
        </w:rPr>
        <w:t>P</w:t>
      </w:r>
      <w:r w:rsidR="00914DF5" w:rsidRPr="004067F9">
        <w:rPr>
          <w:bCs/>
          <w:color w:val="000000" w:themeColor="text1"/>
          <w:sz w:val="18"/>
          <w:szCs w:val="18"/>
        </w:rPr>
        <w:t xml:space="preserve">ostoperative </w:t>
      </w:r>
      <w:r w:rsidR="0023085E">
        <w:rPr>
          <w:bCs/>
          <w:color w:val="000000" w:themeColor="text1"/>
          <w:sz w:val="18"/>
          <w:szCs w:val="18"/>
        </w:rPr>
        <w:t>C</w:t>
      </w:r>
      <w:r w:rsidR="00914DF5" w:rsidRPr="004067F9">
        <w:rPr>
          <w:bCs/>
          <w:color w:val="000000" w:themeColor="text1"/>
          <w:sz w:val="18"/>
          <w:szCs w:val="18"/>
        </w:rPr>
        <w:t>omplications</w:t>
      </w:r>
      <w:r w:rsidRPr="004067F9">
        <w:rPr>
          <w:bCs/>
          <w:color w:val="000000" w:themeColor="text1"/>
          <w:sz w:val="18"/>
          <w:szCs w:val="18"/>
        </w:rPr>
        <w:t>.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256"/>
        <w:gridCol w:w="1275"/>
        <w:gridCol w:w="1985"/>
        <w:gridCol w:w="1843"/>
      </w:tblGrid>
      <w:tr w:rsidR="005339CB" w:rsidRPr="004067F9" w14:paraId="387C7C62" w14:textId="7DD2F90E" w:rsidTr="0023085E">
        <w:tc>
          <w:tcPr>
            <w:tcW w:w="3256" w:type="dxa"/>
            <w:vAlign w:val="center"/>
          </w:tcPr>
          <w:p w14:paraId="1BBBBD03" w14:textId="77777777" w:rsidR="005339CB" w:rsidRPr="004067F9" w:rsidRDefault="005339CB" w:rsidP="0003060D">
            <w:pPr>
              <w:jc w:val="left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Complications</w:t>
            </w:r>
          </w:p>
        </w:tc>
        <w:tc>
          <w:tcPr>
            <w:tcW w:w="1275" w:type="dxa"/>
          </w:tcPr>
          <w:p w14:paraId="0C4ED39D" w14:textId="0416C99F" w:rsidR="005339CB" w:rsidRPr="004067F9" w:rsidRDefault="005339CB" w:rsidP="0003060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Total (n=128)</w:t>
            </w:r>
          </w:p>
        </w:tc>
        <w:tc>
          <w:tcPr>
            <w:tcW w:w="1985" w:type="dxa"/>
          </w:tcPr>
          <w:p w14:paraId="4718F85D" w14:textId="06075C43" w:rsidR="005339CB" w:rsidRPr="004067F9" w:rsidRDefault="0023085E" w:rsidP="0003060D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339CB" w:rsidRPr="004067F9">
              <w:rPr>
                <w:sz w:val="18"/>
                <w:szCs w:val="18"/>
              </w:rPr>
              <w:t>lbumin group (n=64)</w:t>
            </w:r>
          </w:p>
        </w:tc>
        <w:tc>
          <w:tcPr>
            <w:tcW w:w="1843" w:type="dxa"/>
          </w:tcPr>
          <w:p w14:paraId="23FCE8D2" w14:textId="06195C26" w:rsidR="005339CB" w:rsidRPr="004067F9" w:rsidRDefault="005339CB" w:rsidP="0003060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Control group (n=64)</w:t>
            </w:r>
          </w:p>
        </w:tc>
      </w:tr>
      <w:tr w:rsidR="005339CB" w:rsidRPr="004067F9" w14:paraId="40E0A5BF" w14:textId="7EC1F5B3" w:rsidTr="0023085E">
        <w:tc>
          <w:tcPr>
            <w:tcW w:w="3256" w:type="dxa"/>
            <w:vAlign w:val="center"/>
          </w:tcPr>
          <w:p w14:paraId="1ABC8901" w14:textId="2B7A9EF3" w:rsidR="005339CB" w:rsidRPr="004067F9" w:rsidRDefault="005339CB" w:rsidP="00601BD4">
            <w:pPr>
              <w:jc w:val="left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Pulmonary complications</w:t>
            </w:r>
          </w:p>
        </w:tc>
        <w:tc>
          <w:tcPr>
            <w:tcW w:w="5103" w:type="dxa"/>
            <w:gridSpan w:val="3"/>
            <w:vAlign w:val="center"/>
          </w:tcPr>
          <w:p w14:paraId="4DE0B731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</w:p>
        </w:tc>
      </w:tr>
      <w:tr w:rsidR="005339CB" w:rsidRPr="004067F9" w14:paraId="62DC2D83" w14:textId="6648BEE6" w:rsidTr="0023085E">
        <w:tc>
          <w:tcPr>
            <w:tcW w:w="3256" w:type="dxa"/>
            <w:vAlign w:val="center"/>
          </w:tcPr>
          <w:p w14:paraId="05436D27" w14:textId="1FDFF4F5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Pulmonary infection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5" w:type="dxa"/>
            <w:vAlign w:val="center"/>
          </w:tcPr>
          <w:p w14:paraId="06BF1FB4" w14:textId="705BF504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14.1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6D2FE825" w14:textId="1336C46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067F9"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t>5.6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61E9D6A4" w14:textId="3C57E989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067F9"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t>2.5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2BFC0C85" w14:textId="492DF2E9" w:rsidTr="0023085E">
        <w:tc>
          <w:tcPr>
            <w:tcW w:w="3256" w:type="dxa"/>
            <w:vAlign w:val="center"/>
          </w:tcPr>
          <w:p w14:paraId="33CAF5EC" w14:textId="6DC5118D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Pleural effusion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  <w:vAlign w:val="center"/>
          </w:tcPr>
          <w:p w14:paraId="0C4937D4" w14:textId="396B1D8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(1.</w:t>
            </w: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6FEF725D" w14:textId="499777C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1 (</w:t>
            </w:r>
            <w:r>
              <w:rPr>
                <w:sz w:val="18"/>
                <w:szCs w:val="18"/>
              </w:rPr>
              <w:t>1</w:t>
            </w:r>
            <w:r w:rsidRPr="004067F9">
              <w:rPr>
                <w:sz w:val="18"/>
                <w:szCs w:val="18"/>
              </w:rPr>
              <w:t>.6%)</w:t>
            </w:r>
          </w:p>
        </w:tc>
        <w:tc>
          <w:tcPr>
            <w:tcW w:w="1843" w:type="dxa"/>
            <w:vAlign w:val="center"/>
          </w:tcPr>
          <w:p w14:paraId="50035C62" w14:textId="1CB82111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1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2AFA13B2" w14:textId="0359C52F" w:rsidTr="0023085E">
        <w:tc>
          <w:tcPr>
            <w:tcW w:w="3256" w:type="dxa"/>
            <w:vAlign w:val="center"/>
          </w:tcPr>
          <w:p w14:paraId="7F7919E3" w14:textId="3C3F310E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Atelectasis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5" w:type="dxa"/>
            <w:vAlign w:val="center"/>
          </w:tcPr>
          <w:p w14:paraId="63E315EB" w14:textId="5E4EA283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 xml:space="preserve"> (4.</w:t>
            </w:r>
            <w:r>
              <w:rPr>
                <w:sz w:val="18"/>
                <w:szCs w:val="18"/>
              </w:rPr>
              <w:t>7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19CCCD56" w14:textId="0C521F0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60EE2479" w14:textId="4B7EE6E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7E3FC01" w14:textId="44F29FEB" w:rsidTr="0023085E">
        <w:tc>
          <w:tcPr>
            <w:tcW w:w="3256" w:type="dxa"/>
            <w:vAlign w:val="center"/>
          </w:tcPr>
          <w:p w14:paraId="56D2500E" w14:textId="5F49B00A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Respiratory failure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5D56125C" w14:textId="7DBD416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6.3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4A0B3521" w14:textId="6C3FB4A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7.8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2B02076F" w14:textId="27992074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5C07DD5" w14:textId="02A0A9FF" w:rsidTr="0023085E">
        <w:tc>
          <w:tcPr>
            <w:tcW w:w="3256" w:type="dxa"/>
            <w:vAlign w:val="center"/>
          </w:tcPr>
          <w:p w14:paraId="50475B33" w14:textId="28F35430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Surgical bleeding </w:t>
            </w:r>
            <w:r w:rsidRPr="0080228B">
              <w:rPr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275" w:type="dxa"/>
            <w:vAlign w:val="center"/>
          </w:tcPr>
          <w:p w14:paraId="5C828D24" w14:textId="2E01116F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3.9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176D8136" w14:textId="0446E7E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5F02B401" w14:textId="2CB0FDE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6.3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20A0AE5" w14:textId="4F529BEA" w:rsidTr="0023085E">
        <w:tc>
          <w:tcPr>
            <w:tcW w:w="3256" w:type="dxa"/>
            <w:vAlign w:val="center"/>
          </w:tcPr>
          <w:p w14:paraId="44A80455" w14:textId="19F18623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New onset arrhythmia </w:t>
            </w:r>
            <w:r w:rsidRPr="0080228B">
              <w:rPr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275" w:type="dxa"/>
            <w:vAlign w:val="center"/>
          </w:tcPr>
          <w:p w14:paraId="7CBB144E" w14:textId="54105EB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>.3%)</w:t>
            </w:r>
          </w:p>
        </w:tc>
        <w:tc>
          <w:tcPr>
            <w:tcW w:w="1985" w:type="dxa"/>
            <w:vAlign w:val="center"/>
          </w:tcPr>
          <w:p w14:paraId="3006F5F7" w14:textId="7DE45CAB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1616C180" w14:textId="393480C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9.4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15C2E4C0" w14:textId="0490097F" w:rsidTr="0023085E">
        <w:tc>
          <w:tcPr>
            <w:tcW w:w="3256" w:type="dxa"/>
            <w:vAlign w:val="center"/>
          </w:tcPr>
          <w:p w14:paraId="565099EE" w14:textId="61B3B83E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Acute myocardial infarction </w:t>
            </w:r>
            <w:r w:rsidRPr="0080228B">
              <w:rPr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275" w:type="dxa"/>
            <w:vAlign w:val="center"/>
          </w:tcPr>
          <w:p w14:paraId="6D2E15C7" w14:textId="30B2B12A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1C066DBA" w14:textId="2AD3E9F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9.4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3DAC4AEB" w14:textId="77777777" w:rsidR="005339CB" w:rsidRPr="004067F9" w:rsidRDefault="005339CB" w:rsidP="00D4733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0 (0.0%)</w:t>
            </w:r>
          </w:p>
        </w:tc>
      </w:tr>
      <w:tr w:rsidR="005339CB" w:rsidRPr="004067F9" w14:paraId="1D0E550E" w14:textId="4CA54A2A" w:rsidTr="0023085E">
        <w:tc>
          <w:tcPr>
            <w:tcW w:w="3256" w:type="dxa"/>
            <w:vAlign w:val="center"/>
          </w:tcPr>
          <w:p w14:paraId="70CE693F" w14:textId="46AFFFF5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Hemodynamic insufficiency </w:t>
            </w:r>
            <w:r w:rsidRPr="0080228B">
              <w:rPr>
                <w:sz w:val="18"/>
                <w:szCs w:val="18"/>
                <w:vertAlign w:val="superscript"/>
              </w:rPr>
              <w:t>h</w:t>
            </w:r>
          </w:p>
        </w:tc>
        <w:tc>
          <w:tcPr>
            <w:tcW w:w="1275" w:type="dxa"/>
            <w:vAlign w:val="center"/>
          </w:tcPr>
          <w:p w14:paraId="39A88B60" w14:textId="6CB07A59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12.5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11F7B486" w14:textId="6CD06A8A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4067F9"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t>4.1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66D53991" w14:textId="13E029CA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067F9">
              <w:rPr>
                <w:sz w:val="18"/>
                <w:szCs w:val="18"/>
              </w:rPr>
              <w:t xml:space="preserve"> (1</w:t>
            </w:r>
            <w:r>
              <w:rPr>
                <w:sz w:val="18"/>
                <w:szCs w:val="18"/>
              </w:rPr>
              <w:t>0.9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4AD4F38A" w14:textId="36BD9B4B" w:rsidTr="0023085E">
        <w:tc>
          <w:tcPr>
            <w:tcW w:w="3256" w:type="dxa"/>
            <w:vAlign w:val="center"/>
          </w:tcPr>
          <w:p w14:paraId="49E1CAB5" w14:textId="6A442050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Stroke </w:t>
            </w:r>
            <w:proofErr w:type="spellStart"/>
            <w:r w:rsidRPr="0080228B">
              <w:rPr>
                <w:sz w:val="18"/>
                <w:szCs w:val="18"/>
                <w:vertAlign w:val="superscript"/>
              </w:rPr>
              <w:t>i</w:t>
            </w:r>
            <w:proofErr w:type="spellEnd"/>
          </w:p>
        </w:tc>
        <w:tc>
          <w:tcPr>
            <w:tcW w:w="1275" w:type="dxa"/>
            <w:vAlign w:val="center"/>
          </w:tcPr>
          <w:p w14:paraId="762A6CAC" w14:textId="3B60B5A9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54980A67" w14:textId="14D5F614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67D3FE70" w14:textId="1A246019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64B4C93B" w14:textId="21B069DB" w:rsidTr="0023085E">
        <w:tc>
          <w:tcPr>
            <w:tcW w:w="3256" w:type="dxa"/>
            <w:vAlign w:val="center"/>
          </w:tcPr>
          <w:p w14:paraId="668FE1B4" w14:textId="664DF249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Ileus </w:t>
            </w:r>
            <w:r w:rsidRPr="0080228B">
              <w:rPr>
                <w:sz w:val="18"/>
                <w:szCs w:val="18"/>
                <w:vertAlign w:val="superscript"/>
              </w:rPr>
              <w:t>j</w:t>
            </w:r>
          </w:p>
        </w:tc>
        <w:tc>
          <w:tcPr>
            <w:tcW w:w="1275" w:type="dxa"/>
            <w:vAlign w:val="center"/>
          </w:tcPr>
          <w:p w14:paraId="38D297CC" w14:textId="134A6E8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(2.3%)</w:t>
            </w:r>
          </w:p>
        </w:tc>
        <w:tc>
          <w:tcPr>
            <w:tcW w:w="1985" w:type="dxa"/>
            <w:vAlign w:val="center"/>
          </w:tcPr>
          <w:p w14:paraId="02164C0C" w14:textId="74D4D335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2C702128" w14:textId="65C9B48A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0.0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2D353165" w14:textId="4725CCDE" w:rsidTr="0023085E">
        <w:tc>
          <w:tcPr>
            <w:tcW w:w="3256" w:type="dxa"/>
            <w:vAlign w:val="center"/>
          </w:tcPr>
          <w:p w14:paraId="0698DB24" w14:textId="53726307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Anastomotic leakage </w:t>
            </w:r>
            <w:r w:rsidRPr="0080228B">
              <w:rPr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275" w:type="dxa"/>
            <w:vAlign w:val="center"/>
          </w:tcPr>
          <w:p w14:paraId="311BAD79" w14:textId="70065C9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4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0DDADA0B" w14:textId="213391BD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1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1FEB9EBB" w14:textId="52E70E7B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B212886" w14:textId="4D9D4810" w:rsidTr="0023085E">
        <w:tc>
          <w:tcPr>
            <w:tcW w:w="3256" w:type="dxa"/>
            <w:vAlign w:val="center"/>
          </w:tcPr>
          <w:p w14:paraId="6CB4B1C7" w14:textId="0F5BE525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Intra-abdominal abscess </w:t>
            </w:r>
            <w:r w:rsidRPr="0080228B">
              <w:rPr>
                <w:sz w:val="18"/>
                <w:szCs w:val="18"/>
                <w:vertAlign w:val="superscript"/>
              </w:rPr>
              <w:t>l</w:t>
            </w:r>
          </w:p>
        </w:tc>
        <w:tc>
          <w:tcPr>
            <w:tcW w:w="1275" w:type="dxa"/>
            <w:vAlign w:val="center"/>
          </w:tcPr>
          <w:p w14:paraId="6B150112" w14:textId="38E900D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1FD71164" w14:textId="1C81125D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2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18C2FAEE" w14:textId="59B57AF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FDDB675" w14:textId="78EBCC21" w:rsidTr="0023085E">
        <w:tc>
          <w:tcPr>
            <w:tcW w:w="3256" w:type="dxa"/>
            <w:vAlign w:val="center"/>
          </w:tcPr>
          <w:p w14:paraId="121C48AA" w14:textId="4AC1FEE1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Acute liver injury </w:t>
            </w:r>
            <w:r w:rsidRPr="0080228B">
              <w:rPr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1275" w:type="dxa"/>
            <w:vAlign w:val="center"/>
          </w:tcPr>
          <w:p w14:paraId="621C6D22" w14:textId="308C66F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4067F9">
              <w:rPr>
                <w:sz w:val="18"/>
                <w:szCs w:val="18"/>
              </w:rPr>
              <w:t>.7%)</w:t>
            </w:r>
          </w:p>
        </w:tc>
        <w:tc>
          <w:tcPr>
            <w:tcW w:w="1985" w:type="dxa"/>
            <w:vAlign w:val="center"/>
          </w:tcPr>
          <w:p w14:paraId="7793A736" w14:textId="4EFA032D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7682B81A" w14:textId="7EFE381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6.3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52063009" w14:textId="56F36C26" w:rsidTr="0023085E">
        <w:tc>
          <w:tcPr>
            <w:tcW w:w="3256" w:type="dxa"/>
            <w:vAlign w:val="center"/>
          </w:tcPr>
          <w:p w14:paraId="47AD6777" w14:textId="2AA3034A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Wound infection </w:t>
            </w:r>
            <w:r w:rsidRPr="0080228B">
              <w:rPr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275" w:type="dxa"/>
            <w:vAlign w:val="center"/>
          </w:tcPr>
          <w:p w14:paraId="62672C93" w14:textId="5ABDC6BD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(2.</w:t>
            </w: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2B25F645" w14:textId="33F3A7E4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6A657A00" w14:textId="1BBBA21F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EC511D0" w14:textId="41B332DD" w:rsidTr="0023085E">
        <w:tc>
          <w:tcPr>
            <w:tcW w:w="3256" w:type="dxa"/>
            <w:vAlign w:val="center"/>
          </w:tcPr>
          <w:p w14:paraId="526DA189" w14:textId="071779A9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Wound dehiscence </w:t>
            </w:r>
            <w:r w:rsidRPr="0080228B">
              <w:rPr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275" w:type="dxa"/>
            <w:vAlign w:val="center"/>
          </w:tcPr>
          <w:p w14:paraId="52DADD8F" w14:textId="0FBF0EA4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(1.</w:t>
            </w:r>
            <w:r>
              <w:rPr>
                <w:sz w:val="18"/>
                <w:szCs w:val="18"/>
              </w:rPr>
              <w:t>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31729A28" w14:textId="732E8AE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1490B6E4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0 (0.0%)</w:t>
            </w:r>
          </w:p>
        </w:tc>
      </w:tr>
      <w:tr w:rsidR="005339CB" w:rsidRPr="004067F9" w14:paraId="28ABD35E" w14:textId="7C761FB3" w:rsidTr="0023085E">
        <w:tc>
          <w:tcPr>
            <w:tcW w:w="3256" w:type="dxa"/>
            <w:vAlign w:val="center"/>
          </w:tcPr>
          <w:p w14:paraId="394908E4" w14:textId="5DE72230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Urinary tract infection </w:t>
            </w:r>
            <w:r w:rsidRPr="0080228B">
              <w:rPr>
                <w:sz w:val="18"/>
                <w:szCs w:val="18"/>
                <w:vertAlign w:val="superscript"/>
              </w:rPr>
              <w:t>p</w:t>
            </w:r>
          </w:p>
        </w:tc>
        <w:tc>
          <w:tcPr>
            <w:tcW w:w="1275" w:type="dxa"/>
            <w:vAlign w:val="center"/>
          </w:tcPr>
          <w:p w14:paraId="41E6F2BD" w14:textId="017DC11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2.3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53FB0351" w14:textId="0FCAE62B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1.6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5FBB1F47" w14:textId="29446E69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69CD9997" w14:textId="7055890B" w:rsidTr="0023085E">
        <w:tc>
          <w:tcPr>
            <w:tcW w:w="3256" w:type="dxa"/>
            <w:vAlign w:val="center"/>
          </w:tcPr>
          <w:p w14:paraId="62D87831" w14:textId="6BACC3F9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Sepsis </w:t>
            </w:r>
            <w:r w:rsidRPr="0080228B">
              <w:rPr>
                <w:sz w:val="18"/>
                <w:szCs w:val="18"/>
                <w:vertAlign w:val="superscript"/>
              </w:rPr>
              <w:t>q</w:t>
            </w:r>
          </w:p>
        </w:tc>
        <w:tc>
          <w:tcPr>
            <w:tcW w:w="1275" w:type="dxa"/>
            <w:vAlign w:val="center"/>
          </w:tcPr>
          <w:p w14:paraId="2587CEBD" w14:textId="496A3BB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12.5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6612E174" w14:textId="3801CD93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18.8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7D601333" w14:textId="6715692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4 (</w:t>
            </w:r>
            <w:r>
              <w:rPr>
                <w:sz w:val="18"/>
                <w:szCs w:val="18"/>
              </w:rPr>
              <w:t>6.3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943FED2" w14:textId="2A0B0FDD" w:rsidTr="0023085E">
        <w:tc>
          <w:tcPr>
            <w:tcW w:w="3256" w:type="dxa"/>
            <w:vAlign w:val="center"/>
          </w:tcPr>
          <w:p w14:paraId="0F8A1EAF" w14:textId="49D42C1A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Disseminated intravascular coagulation </w:t>
            </w:r>
            <w:r w:rsidRPr="0080228B">
              <w:rPr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1275" w:type="dxa"/>
            <w:vAlign w:val="center"/>
          </w:tcPr>
          <w:p w14:paraId="40C7D779" w14:textId="3780ADEB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3.9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4DA203C4" w14:textId="74E2DE7C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3.1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5B7742A1" w14:textId="3592CFE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55B76DAC" w14:textId="27BBC5D0" w:rsidTr="0023085E">
        <w:tc>
          <w:tcPr>
            <w:tcW w:w="3256" w:type="dxa"/>
            <w:vAlign w:val="center"/>
          </w:tcPr>
          <w:p w14:paraId="10937A16" w14:textId="217505FC" w:rsidR="005339CB" w:rsidRPr="0080228B" w:rsidRDefault="005339CB" w:rsidP="00601BD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Digestive tract bleeding </w:t>
            </w:r>
            <w:r w:rsidRPr="0080228B">
              <w:rPr>
                <w:sz w:val="18"/>
                <w:szCs w:val="18"/>
                <w:vertAlign w:val="superscript"/>
              </w:rPr>
              <w:t>s</w:t>
            </w:r>
          </w:p>
        </w:tc>
        <w:tc>
          <w:tcPr>
            <w:tcW w:w="1275" w:type="dxa"/>
            <w:vAlign w:val="center"/>
          </w:tcPr>
          <w:p w14:paraId="04BF4F86" w14:textId="08C5675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</w:t>
            </w:r>
            <w:r w:rsidRPr="004067F9">
              <w:rPr>
                <w:sz w:val="18"/>
                <w:szCs w:val="18"/>
              </w:rPr>
              <w:t>3%)</w:t>
            </w:r>
          </w:p>
        </w:tc>
        <w:tc>
          <w:tcPr>
            <w:tcW w:w="1985" w:type="dxa"/>
            <w:vAlign w:val="center"/>
          </w:tcPr>
          <w:p w14:paraId="3A5A7DA1" w14:textId="1960AD6A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7.8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3C925AF0" w14:textId="6D09D2C6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  <w:tr w:rsidR="005339CB" w:rsidRPr="004067F9" w14:paraId="07EFF8F4" w14:textId="4DABC223" w:rsidTr="0023085E">
        <w:tc>
          <w:tcPr>
            <w:tcW w:w="3256" w:type="dxa"/>
            <w:vAlign w:val="center"/>
          </w:tcPr>
          <w:p w14:paraId="78F73A12" w14:textId="739D5DC1" w:rsidR="005339CB" w:rsidRPr="0080228B" w:rsidRDefault="005339CB" w:rsidP="00A54624">
            <w:pPr>
              <w:jc w:val="left"/>
              <w:rPr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>Venous thromboembolism</w:t>
            </w:r>
          </w:p>
        </w:tc>
        <w:tc>
          <w:tcPr>
            <w:tcW w:w="5103" w:type="dxa"/>
            <w:gridSpan w:val="3"/>
            <w:vAlign w:val="center"/>
          </w:tcPr>
          <w:p w14:paraId="3F7BB588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</w:p>
        </w:tc>
      </w:tr>
      <w:tr w:rsidR="005339CB" w:rsidRPr="004067F9" w14:paraId="74053F71" w14:textId="28ECBCAA" w:rsidTr="0023085E">
        <w:tc>
          <w:tcPr>
            <w:tcW w:w="3256" w:type="dxa"/>
            <w:vAlign w:val="center"/>
          </w:tcPr>
          <w:p w14:paraId="1C2E5440" w14:textId="569E48BB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Pulmonary embolism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75" w:type="dxa"/>
            <w:vAlign w:val="center"/>
          </w:tcPr>
          <w:p w14:paraId="3862EA26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0 (0.0%)</w:t>
            </w:r>
          </w:p>
        </w:tc>
        <w:tc>
          <w:tcPr>
            <w:tcW w:w="1985" w:type="dxa"/>
            <w:vAlign w:val="center"/>
          </w:tcPr>
          <w:p w14:paraId="45BD97E9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0 (0.0%)</w:t>
            </w:r>
          </w:p>
        </w:tc>
        <w:tc>
          <w:tcPr>
            <w:tcW w:w="1843" w:type="dxa"/>
            <w:vAlign w:val="center"/>
          </w:tcPr>
          <w:p w14:paraId="157992E6" w14:textId="777777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 w:rsidRPr="004067F9">
              <w:rPr>
                <w:sz w:val="18"/>
                <w:szCs w:val="18"/>
              </w:rPr>
              <w:t>0 (0.0%)</w:t>
            </w:r>
          </w:p>
        </w:tc>
      </w:tr>
      <w:tr w:rsidR="005339CB" w:rsidRPr="004067F9" w14:paraId="7F62919B" w14:textId="523C02B7" w:rsidTr="0023085E">
        <w:tc>
          <w:tcPr>
            <w:tcW w:w="3256" w:type="dxa"/>
            <w:vAlign w:val="center"/>
          </w:tcPr>
          <w:p w14:paraId="085FD39B" w14:textId="4FAE7A79" w:rsidR="005339CB" w:rsidRPr="0080228B" w:rsidRDefault="005339CB" w:rsidP="00601BD4">
            <w:pPr>
              <w:jc w:val="left"/>
              <w:rPr>
                <w:kern w:val="0"/>
                <w:sz w:val="18"/>
                <w:szCs w:val="18"/>
              </w:rPr>
            </w:pPr>
            <w:r w:rsidRPr="0080228B">
              <w:rPr>
                <w:kern w:val="0"/>
                <w:sz w:val="18"/>
                <w:szCs w:val="18"/>
              </w:rPr>
              <w:t xml:space="preserve">  Deep venous thrombosis </w:t>
            </w:r>
            <w:r w:rsidRPr="0080228B">
              <w:rPr>
                <w:kern w:val="0"/>
                <w:sz w:val="18"/>
                <w:szCs w:val="18"/>
                <w:vertAlign w:val="superscript"/>
              </w:rPr>
              <w:t>u</w:t>
            </w:r>
          </w:p>
        </w:tc>
        <w:tc>
          <w:tcPr>
            <w:tcW w:w="1275" w:type="dxa"/>
            <w:vAlign w:val="center"/>
          </w:tcPr>
          <w:p w14:paraId="5F459708" w14:textId="0EC57377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6.3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985" w:type="dxa"/>
            <w:vAlign w:val="center"/>
          </w:tcPr>
          <w:p w14:paraId="0BBFF0D1" w14:textId="00E6EDDE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7.8</w:t>
            </w:r>
            <w:r w:rsidRPr="004067F9">
              <w:rPr>
                <w:sz w:val="18"/>
                <w:szCs w:val="18"/>
              </w:rPr>
              <w:t>%)</w:t>
            </w:r>
          </w:p>
        </w:tc>
        <w:tc>
          <w:tcPr>
            <w:tcW w:w="1843" w:type="dxa"/>
            <w:vAlign w:val="center"/>
          </w:tcPr>
          <w:p w14:paraId="5D862C69" w14:textId="43AA7EF2" w:rsidR="005339CB" w:rsidRPr="004067F9" w:rsidRDefault="005339CB" w:rsidP="00601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067F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4.7</w:t>
            </w:r>
            <w:r w:rsidRPr="004067F9">
              <w:rPr>
                <w:sz w:val="18"/>
                <w:szCs w:val="18"/>
              </w:rPr>
              <w:t>%)</w:t>
            </w:r>
          </w:p>
        </w:tc>
      </w:tr>
    </w:tbl>
    <w:p w14:paraId="4FA4265B" w14:textId="2F0D9510" w:rsidR="00810204" w:rsidRPr="0080228B" w:rsidRDefault="00F75348" w:rsidP="00AF04D0">
      <w:pPr>
        <w:jc w:val="left"/>
        <w:rPr>
          <w:color w:val="000000" w:themeColor="text1"/>
          <w:sz w:val="18"/>
          <w:szCs w:val="18"/>
          <w:vertAlign w:val="superscript"/>
        </w:rPr>
      </w:pPr>
      <w:r w:rsidRPr="0080228B">
        <w:rPr>
          <w:color w:val="000000" w:themeColor="text1"/>
          <w:kern w:val="0"/>
          <w:sz w:val="18"/>
          <w:szCs w:val="18"/>
        </w:rPr>
        <w:t>Data are presented as number (percentage).</w:t>
      </w:r>
    </w:p>
    <w:p w14:paraId="67604460" w14:textId="420F9FB8" w:rsidR="00B725A3" w:rsidRPr="0080228B" w:rsidRDefault="00B93AC9" w:rsidP="00AF04D0">
      <w:pPr>
        <w:jc w:val="left"/>
        <w:rPr>
          <w:kern w:val="0"/>
          <w:sz w:val="18"/>
          <w:szCs w:val="18"/>
        </w:rPr>
      </w:pPr>
      <w:r w:rsidRPr="0080228B">
        <w:rPr>
          <w:color w:val="000000" w:themeColor="text1"/>
          <w:sz w:val="18"/>
          <w:szCs w:val="18"/>
          <w:vertAlign w:val="superscript"/>
        </w:rPr>
        <w:t xml:space="preserve">a </w:t>
      </w:r>
      <w:r w:rsidR="00914DF5" w:rsidRPr="0080228B">
        <w:rPr>
          <w:color w:val="000000" w:themeColor="text1"/>
          <w:sz w:val="18"/>
          <w:szCs w:val="18"/>
        </w:rPr>
        <w:t xml:space="preserve">Presence of </w:t>
      </w:r>
      <w:r w:rsidR="00914DF5" w:rsidRPr="0080228B">
        <w:rPr>
          <w:kern w:val="0"/>
          <w:sz w:val="18"/>
          <w:szCs w:val="18"/>
        </w:rPr>
        <w:t>at least one of the following manifestations (increased or color-changed sputum, new or changed pulmonary infiltrates, fever, leukocyte count &gt; 12,000/mm</w:t>
      </w:r>
      <w:r w:rsidR="00914DF5" w:rsidRPr="0080228B">
        <w:rPr>
          <w:kern w:val="0"/>
          <w:sz w:val="18"/>
          <w:szCs w:val="18"/>
          <w:vertAlign w:val="superscript"/>
        </w:rPr>
        <w:t>3</w:t>
      </w:r>
      <w:r w:rsidR="00914DF5" w:rsidRPr="0080228B">
        <w:rPr>
          <w:kern w:val="0"/>
          <w:sz w:val="18"/>
          <w:szCs w:val="18"/>
        </w:rPr>
        <w:t xml:space="preserve">) and required antibiotic therapy; </w:t>
      </w:r>
    </w:p>
    <w:p w14:paraId="732C167A" w14:textId="0C29FE5B" w:rsidR="00B725A3" w:rsidRPr="0080228B" w:rsidRDefault="00B93AC9" w:rsidP="00AF04D0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b </w:t>
      </w:r>
      <w:r w:rsidR="00914DF5" w:rsidRPr="0080228B">
        <w:rPr>
          <w:color w:val="333333"/>
          <w:sz w:val="18"/>
          <w:szCs w:val="18"/>
          <w:shd w:val="clear" w:color="auto" w:fill="FFFFFF"/>
        </w:rPr>
        <w:t>Confirmed by c</w:t>
      </w:r>
      <w:r w:rsidR="00914DF5" w:rsidRPr="0080228B">
        <w:rPr>
          <w:kern w:val="0"/>
          <w:sz w:val="18"/>
          <w:szCs w:val="18"/>
        </w:rPr>
        <w:t xml:space="preserve">hest X-ray or ultrasound examination and required therapeutic intervention (drainage, aspiration, and/or diuresis after albumin administration); </w:t>
      </w:r>
    </w:p>
    <w:p w14:paraId="7D672CF8" w14:textId="33382681" w:rsidR="00B725A3" w:rsidRPr="0080228B" w:rsidRDefault="00B93AC9" w:rsidP="00AF04D0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c </w:t>
      </w:r>
      <w:r w:rsidR="00914DF5" w:rsidRPr="0080228B">
        <w:rPr>
          <w:kern w:val="0"/>
          <w:sz w:val="18"/>
          <w:szCs w:val="18"/>
        </w:rPr>
        <w:t xml:space="preserve">Confirmed by chest X-ray examination, with or without oxygen desaturation, and required therapeutic intervention (oxygenation inhalation, physical therapy, and/or mechanical ventilation); </w:t>
      </w:r>
    </w:p>
    <w:p w14:paraId="7A352099" w14:textId="007F6AFD" w:rsidR="00B725A3" w:rsidRPr="0080228B" w:rsidRDefault="00B93AC9" w:rsidP="00AF04D0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d </w:t>
      </w:r>
      <w:r w:rsidR="00914DF5" w:rsidRPr="0080228B">
        <w:rPr>
          <w:kern w:val="0"/>
          <w:sz w:val="18"/>
          <w:szCs w:val="18"/>
        </w:rPr>
        <w:t>Presence of the following manifestations (PaO</w:t>
      </w:r>
      <w:r w:rsidR="00914DF5" w:rsidRPr="0080228B">
        <w:rPr>
          <w:kern w:val="0"/>
          <w:sz w:val="18"/>
          <w:szCs w:val="18"/>
          <w:vertAlign w:val="subscript"/>
        </w:rPr>
        <w:t>2</w:t>
      </w:r>
      <w:r w:rsidR="00914DF5" w:rsidRPr="0080228B">
        <w:rPr>
          <w:kern w:val="0"/>
          <w:sz w:val="18"/>
          <w:szCs w:val="18"/>
        </w:rPr>
        <w:t xml:space="preserve"> &lt;60 mmHg on room air, ratio of PaO</w:t>
      </w:r>
      <w:r w:rsidR="00914DF5" w:rsidRPr="0080228B">
        <w:rPr>
          <w:kern w:val="0"/>
          <w:sz w:val="18"/>
          <w:szCs w:val="18"/>
          <w:vertAlign w:val="subscript"/>
        </w:rPr>
        <w:t>2</w:t>
      </w:r>
      <w:r w:rsidR="00914DF5" w:rsidRPr="0080228B">
        <w:rPr>
          <w:kern w:val="0"/>
          <w:sz w:val="18"/>
          <w:szCs w:val="18"/>
        </w:rPr>
        <w:t xml:space="preserve"> to inspired oxygen fraction &lt;300, or oxygen saturation &lt;90%) and required therapeutic intervention (oxygen therapy or mechanical ventilation) for more than 24 hours;</w:t>
      </w:r>
    </w:p>
    <w:p w14:paraId="63308D2F" w14:textId="13E2D7D9" w:rsidR="00B725A3" w:rsidRPr="0080228B" w:rsidRDefault="00B93AC9" w:rsidP="00AF04D0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e </w:t>
      </w:r>
      <w:r w:rsidR="00914DF5" w:rsidRPr="0080228B">
        <w:rPr>
          <w:sz w:val="18"/>
          <w:szCs w:val="18"/>
        </w:rPr>
        <w:t>Bleeding after surgery that required secondary surgical hemostasis;</w:t>
      </w:r>
    </w:p>
    <w:p w14:paraId="58A52ACD" w14:textId="5394F0B3" w:rsidR="00B725A3" w:rsidRPr="0080228B" w:rsidRDefault="00B93AC9" w:rsidP="00AF04D0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f </w:t>
      </w:r>
      <w:proofErr w:type="gramStart"/>
      <w:r w:rsidR="00914DF5" w:rsidRPr="0080228B">
        <w:rPr>
          <w:sz w:val="18"/>
          <w:szCs w:val="18"/>
        </w:rPr>
        <w:t>New</w:t>
      </w:r>
      <w:proofErr w:type="gramEnd"/>
      <w:r w:rsidR="00914DF5" w:rsidRPr="0080228B">
        <w:rPr>
          <w:sz w:val="18"/>
          <w:szCs w:val="18"/>
        </w:rPr>
        <w:t xml:space="preserve"> onset atrial fibrillation or paroxysmal supraventricular tachycardia that necessitated medical treatment;</w:t>
      </w:r>
    </w:p>
    <w:p w14:paraId="5367D56F" w14:textId="463753C1" w:rsidR="00E654F6" w:rsidRPr="0080228B" w:rsidRDefault="00B93AC9" w:rsidP="001F1F74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g </w:t>
      </w:r>
      <w:r w:rsidR="00914DF5" w:rsidRPr="0080228B">
        <w:rPr>
          <w:sz w:val="18"/>
          <w:szCs w:val="18"/>
        </w:rPr>
        <w:t xml:space="preserve">Concentration of cardiac </w:t>
      </w:r>
      <w:r w:rsidR="00914DF5" w:rsidRPr="0080228B">
        <w:rPr>
          <w:kern w:val="0"/>
          <w:sz w:val="18"/>
          <w:szCs w:val="18"/>
        </w:rPr>
        <w:t>troponin I</w:t>
      </w:r>
      <w:r w:rsidR="00914DF5" w:rsidRPr="0080228B">
        <w:rPr>
          <w:sz w:val="18"/>
          <w:szCs w:val="18"/>
        </w:rPr>
        <w:t xml:space="preserve"> exceed the diagnostic criteria for myocardial infarction as well as new Q waves (lasts for 0.03 s) or continuous (4 days) abnormal ST-T segment;</w:t>
      </w:r>
    </w:p>
    <w:p w14:paraId="6412C1C6" w14:textId="47B8F000" w:rsidR="00AC6C2A" w:rsidRPr="0080228B" w:rsidRDefault="00B93AC9" w:rsidP="00AF04D0">
      <w:pPr>
        <w:autoSpaceDE w:val="0"/>
        <w:autoSpaceDN w:val="0"/>
        <w:adjustRightInd w:val="0"/>
        <w:jc w:val="left"/>
        <w:rPr>
          <w:color w:val="0D0D0D"/>
          <w:kern w:val="0"/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h </w:t>
      </w:r>
      <w:r w:rsidR="001F1F74" w:rsidRPr="0080228B">
        <w:rPr>
          <w:color w:val="0D0D0D"/>
          <w:kern w:val="0"/>
          <w:sz w:val="18"/>
          <w:szCs w:val="18"/>
        </w:rPr>
        <w:t xml:space="preserve">Requirement of continuous infusion of inotropic agents or vasoconstrictors </w:t>
      </w:r>
      <w:r w:rsidR="00A86FB0" w:rsidRPr="0080228B">
        <w:rPr>
          <w:color w:val="0D0D0D"/>
          <w:kern w:val="0"/>
          <w:sz w:val="18"/>
          <w:szCs w:val="18"/>
        </w:rPr>
        <w:t xml:space="preserve">to maintain </w:t>
      </w:r>
      <w:r w:rsidR="00AC6C2A" w:rsidRPr="0080228B">
        <w:rPr>
          <w:color w:val="0D0D0D"/>
          <w:kern w:val="0"/>
          <w:sz w:val="18"/>
          <w:szCs w:val="18"/>
        </w:rPr>
        <w:t xml:space="preserve">mean atrial pressure </w:t>
      </w:r>
      <w:r w:rsidR="00AC6C2A" w:rsidRPr="0080228B">
        <w:rPr>
          <w:rFonts w:hint="eastAsia"/>
          <w:sz w:val="18"/>
          <w:szCs w:val="18"/>
        </w:rPr>
        <w:t>≥</w:t>
      </w:r>
      <w:r w:rsidR="00A86FB0" w:rsidRPr="0080228B">
        <w:rPr>
          <w:sz w:val="18"/>
          <w:szCs w:val="18"/>
        </w:rPr>
        <w:t xml:space="preserve">65mmHg </w:t>
      </w:r>
      <w:r w:rsidR="001F1F74" w:rsidRPr="0080228B">
        <w:rPr>
          <w:color w:val="0D0D0D"/>
          <w:kern w:val="0"/>
          <w:sz w:val="18"/>
          <w:szCs w:val="18"/>
        </w:rPr>
        <w:t>after surgery</w:t>
      </w:r>
      <w:r w:rsidR="00A86FB0" w:rsidRPr="0080228B">
        <w:rPr>
          <w:color w:val="0D0D0D"/>
          <w:kern w:val="0"/>
          <w:sz w:val="18"/>
          <w:szCs w:val="18"/>
        </w:rPr>
        <w:t>;</w:t>
      </w:r>
    </w:p>
    <w:p w14:paraId="67E9840B" w14:textId="3EA0A804" w:rsidR="00E654F6" w:rsidRPr="0080228B" w:rsidRDefault="00AC6C2A" w:rsidP="00AF04D0">
      <w:pPr>
        <w:autoSpaceDE w:val="0"/>
        <w:autoSpaceDN w:val="0"/>
        <w:adjustRightInd w:val="0"/>
        <w:jc w:val="left"/>
        <w:rPr>
          <w:color w:val="0D0D0D"/>
          <w:kern w:val="0"/>
          <w:sz w:val="18"/>
          <w:szCs w:val="18"/>
        </w:rPr>
      </w:pPr>
      <w:proofErr w:type="spellStart"/>
      <w:r w:rsidRPr="0080228B">
        <w:rPr>
          <w:bCs/>
          <w:color w:val="000000" w:themeColor="text1"/>
          <w:sz w:val="18"/>
          <w:szCs w:val="18"/>
          <w:vertAlign w:val="superscript"/>
        </w:rPr>
        <w:t>i</w:t>
      </w:r>
      <w:proofErr w:type="spellEnd"/>
      <w:r w:rsidRPr="0080228B">
        <w:rPr>
          <w:bCs/>
          <w:color w:val="000000" w:themeColor="text1"/>
          <w:sz w:val="18"/>
          <w:szCs w:val="18"/>
          <w:vertAlign w:val="superscript"/>
        </w:rPr>
        <w:t xml:space="preserve"> </w:t>
      </w:r>
      <w:r w:rsidR="00914DF5" w:rsidRPr="0080228B">
        <w:rPr>
          <w:kern w:val="0"/>
          <w:sz w:val="18"/>
          <w:szCs w:val="18"/>
        </w:rPr>
        <w:t>Persisted new focal neurologic deficit and confirmed by neurologic imaging;</w:t>
      </w:r>
    </w:p>
    <w:p w14:paraId="047B9435" w14:textId="0A3C73AD" w:rsidR="00F83337" w:rsidRPr="0080228B" w:rsidRDefault="00B93AC9" w:rsidP="001F1F74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j </w:t>
      </w:r>
      <w:r w:rsidR="00914DF5" w:rsidRPr="0080228B">
        <w:rPr>
          <w:sz w:val="18"/>
          <w:szCs w:val="18"/>
        </w:rPr>
        <w:t>Lack of bowel movement, flatulence, and requirement of parenteral nutrition for more than 1 week after surgery;</w:t>
      </w:r>
    </w:p>
    <w:p w14:paraId="13F1728C" w14:textId="4A6E72F1" w:rsidR="005C7862" w:rsidRPr="0080228B" w:rsidRDefault="00B93AC9" w:rsidP="001F1F74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lastRenderedPageBreak/>
        <w:t xml:space="preserve">k </w:t>
      </w:r>
      <w:r w:rsidR="001F1F74" w:rsidRPr="0080228B">
        <w:rPr>
          <w:color w:val="0D0D0D"/>
          <w:kern w:val="0"/>
          <w:sz w:val="18"/>
          <w:szCs w:val="18"/>
        </w:rPr>
        <w:t>Extravasation of contrast agent in the body cavity or retroperitoneal space that required percutaneous drainage</w:t>
      </w:r>
      <w:r w:rsidR="00A86FB0" w:rsidRPr="0080228B">
        <w:rPr>
          <w:color w:val="0D0D0D"/>
          <w:kern w:val="0"/>
          <w:sz w:val="18"/>
          <w:szCs w:val="18"/>
        </w:rPr>
        <w:t>;</w:t>
      </w:r>
    </w:p>
    <w:p w14:paraId="30C42EAA" w14:textId="617EA4B0" w:rsidR="005C7862" w:rsidRPr="0080228B" w:rsidRDefault="00B93AC9" w:rsidP="00AF04D0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80228B">
        <w:rPr>
          <w:kern w:val="0"/>
          <w:sz w:val="18"/>
          <w:szCs w:val="18"/>
          <w:vertAlign w:val="superscript"/>
        </w:rPr>
        <w:t xml:space="preserve">l </w:t>
      </w:r>
      <w:r w:rsidR="001F1F74" w:rsidRPr="0080228B">
        <w:rPr>
          <w:sz w:val="18"/>
          <w:szCs w:val="18"/>
        </w:rPr>
        <w:t>Clinical manifestations combined with evidence from B ultrasound o</w:t>
      </w:r>
      <w:r w:rsidR="00A86FB0" w:rsidRPr="0080228B">
        <w:rPr>
          <w:sz w:val="18"/>
          <w:szCs w:val="18"/>
        </w:rPr>
        <w:t xml:space="preserve">r </w:t>
      </w:r>
      <w:r w:rsidR="00AC6C2A" w:rsidRPr="0080228B">
        <w:rPr>
          <w:sz w:val="18"/>
          <w:szCs w:val="18"/>
        </w:rPr>
        <w:t>computed tomography</w:t>
      </w:r>
      <w:r w:rsidR="00A86FB0" w:rsidRPr="0080228B">
        <w:rPr>
          <w:sz w:val="18"/>
          <w:szCs w:val="18"/>
        </w:rPr>
        <w:t xml:space="preserve"> scan;</w:t>
      </w:r>
    </w:p>
    <w:p w14:paraId="713F065F" w14:textId="7C5557DA" w:rsidR="00B725A3" w:rsidRPr="0080228B" w:rsidRDefault="00B93AC9" w:rsidP="00AF04D0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m </w:t>
      </w:r>
      <w:r w:rsidR="00914DF5" w:rsidRPr="0080228B">
        <w:rPr>
          <w:sz w:val="18"/>
          <w:szCs w:val="18"/>
        </w:rPr>
        <w:t xml:space="preserve">Elevation of serum transaminase level above 3 times the upper limit, excluded myocardial and </w:t>
      </w:r>
      <w:bookmarkStart w:id="0" w:name="OLE_LINK15"/>
      <w:r w:rsidR="00914DF5" w:rsidRPr="0080228B">
        <w:rPr>
          <w:sz w:val="18"/>
          <w:szCs w:val="18"/>
        </w:rPr>
        <w:t>skeletal muscle injury</w:t>
      </w:r>
      <w:bookmarkEnd w:id="0"/>
      <w:r w:rsidR="00914DF5" w:rsidRPr="0080228B">
        <w:rPr>
          <w:sz w:val="18"/>
          <w:szCs w:val="18"/>
        </w:rPr>
        <w:t>;</w:t>
      </w:r>
    </w:p>
    <w:p w14:paraId="19E469D1" w14:textId="5B9849D5" w:rsidR="00B725A3" w:rsidRPr="0080228B" w:rsidRDefault="00B93AC9" w:rsidP="00AF04D0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n </w:t>
      </w:r>
      <w:r w:rsidR="00914DF5" w:rsidRPr="0080228B">
        <w:rPr>
          <w:sz w:val="18"/>
          <w:szCs w:val="18"/>
        </w:rPr>
        <w:t>Pus expressed from the incision, and bacteria cultured from the pus;</w:t>
      </w:r>
    </w:p>
    <w:p w14:paraId="6ABC41C7" w14:textId="660B53BC" w:rsidR="005C7862" w:rsidRPr="0080228B" w:rsidRDefault="00B93AC9" w:rsidP="00B93AC9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o </w:t>
      </w:r>
      <w:r w:rsidR="001F1F74" w:rsidRPr="0080228B">
        <w:rPr>
          <w:color w:val="0D0D0D"/>
          <w:kern w:val="0"/>
          <w:sz w:val="18"/>
          <w:szCs w:val="18"/>
        </w:rPr>
        <w:t>Wound rupture that required secondary suturing</w:t>
      </w:r>
      <w:r w:rsidR="00A86FB0" w:rsidRPr="0080228B">
        <w:rPr>
          <w:color w:val="0D0D0D"/>
          <w:kern w:val="0"/>
          <w:sz w:val="18"/>
          <w:szCs w:val="18"/>
        </w:rPr>
        <w:t>;</w:t>
      </w:r>
    </w:p>
    <w:p w14:paraId="53345ABD" w14:textId="32AC70CD" w:rsidR="00B725A3" w:rsidRPr="0080228B" w:rsidRDefault="00B93AC9" w:rsidP="0010042A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p </w:t>
      </w:r>
      <w:r w:rsidR="00914DF5" w:rsidRPr="0080228B">
        <w:rPr>
          <w:sz w:val="18"/>
          <w:szCs w:val="18"/>
        </w:rPr>
        <w:t>Confirmed by urinalysis and urine culture and necessitated antibiotic therapy;</w:t>
      </w:r>
    </w:p>
    <w:p w14:paraId="1A89F0A2" w14:textId="5C2243A4" w:rsidR="00B725A3" w:rsidRPr="0080228B" w:rsidRDefault="00B93AC9" w:rsidP="0010042A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q </w:t>
      </w:r>
      <w:r w:rsidR="00AC0C6B" w:rsidRPr="0080228B">
        <w:rPr>
          <w:sz w:val="18"/>
          <w:szCs w:val="18"/>
        </w:rPr>
        <w:t>Defined as infection with acute change of SOFA score</w:t>
      </w:r>
      <w:r w:rsidR="00AC6C2A" w:rsidRPr="0080228B">
        <w:rPr>
          <w:rFonts w:hint="eastAsia"/>
          <w:sz w:val="18"/>
          <w:szCs w:val="18"/>
        </w:rPr>
        <w:t>≥</w:t>
      </w:r>
      <w:r w:rsidR="00AC0C6B" w:rsidRPr="0080228B">
        <w:rPr>
          <w:sz w:val="18"/>
          <w:szCs w:val="18"/>
        </w:rPr>
        <w:t>2, according to sepsis 3.0 diagnostic criteria</w:t>
      </w:r>
      <w:r w:rsidR="00914DF5" w:rsidRPr="0080228B">
        <w:rPr>
          <w:sz w:val="18"/>
          <w:szCs w:val="18"/>
        </w:rPr>
        <w:t>;</w:t>
      </w:r>
    </w:p>
    <w:p w14:paraId="38E146E0" w14:textId="30D7A98F" w:rsidR="00B725A3" w:rsidRPr="0080228B" w:rsidRDefault="00B93AC9" w:rsidP="0010042A">
      <w:pPr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r </w:t>
      </w:r>
      <w:r w:rsidR="0010042A" w:rsidRPr="0080228B">
        <w:rPr>
          <w:sz w:val="18"/>
          <w:szCs w:val="18"/>
        </w:rPr>
        <w:t xml:space="preserve">Symptoms of bleeding combined with prolonged prothrombin time and </w:t>
      </w:r>
      <w:r w:rsidR="0010042A" w:rsidRPr="0080228B">
        <w:rPr>
          <w:bCs/>
          <w:sz w:val="18"/>
          <w:szCs w:val="18"/>
          <w:shd w:val="clear" w:color="auto" w:fill="FCFCFE"/>
        </w:rPr>
        <w:t xml:space="preserve">activated partial thromboplastin time, decreased </w:t>
      </w:r>
      <w:proofErr w:type="gramStart"/>
      <w:r w:rsidR="0010042A" w:rsidRPr="0080228B">
        <w:rPr>
          <w:bCs/>
          <w:sz w:val="18"/>
          <w:szCs w:val="18"/>
          <w:shd w:val="clear" w:color="auto" w:fill="FCFCFE"/>
        </w:rPr>
        <w:t>fibrinogen</w:t>
      </w:r>
      <w:proofErr w:type="gramEnd"/>
      <w:r w:rsidR="0010042A" w:rsidRPr="0080228B">
        <w:rPr>
          <w:bCs/>
          <w:sz w:val="18"/>
          <w:szCs w:val="18"/>
          <w:shd w:val="clear" w:color="auto" w:fill="FCFCFE"/>
        </w:rPr>
        <w:t xml:space="preserve"> and increased level of D-Dimer and fibrinogen degradation product</w:t>
      </w:r>
      <w:r w:rsidR="00914DF5" w:rsidRPr="0080228B">
        <w:rPr>
          <w:sz w:val="18"/>
          <w:szCs w:val="18"/>
        </w:rPr>
        <w:t>;</w:t>
      </w:r>
    </w:p>
    <w:p w14:paraId="3568D8EA" w14:textId="0A4FC225" w:rsidR="00B725A3" w:rsidRPr="0080228B" w:rsidRDefault="00B93AC9" w:rsidP="0010042A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s </w:t>
      </w:r>
      <w:r w:rsidR="00914DF5" w:rsidRPr="0080228B">
        <w:rPr>
          <w:sz w:val="18"/>
          <w:szCs w:val="18"/>
        </w:rPr>
        <w:t>Decrease of hemoglobin level combined with positive gastrointestinal occult blood test results that required treatment;</w:t>
      </w:r>
    </w:p>
    <w:p w14:paraId="1256652C" w14:textId="77CC66AC" w:rsidR="00B725A3" w:rsidRPr="0080228B" w:rsidRDefault="00B93AC9" w:rsidP="00AF04D0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t </w:t>
      </w:r>
      <w:r w:rsidR="00914DF5" w:rsidRPr="0080228B">
        <w:rPr>
          <w:sz w:val="18"/>
          <w:szCs w:val="18"/>
        </w:rPr>
        <w:t xml:space="preserve">Pulmonary embolism: confirmed by </w:t>
      </w:r>
      <w:bookmarkStart w:id="1" w:name="_Hlk88420599"/>
      <w:r w:rsidR="00AC6C2A" w:rsidRPr="0080228B">
        <w:rPr>
          <w:sz w:val="18"/>
          <w:szCs w:val="18"/>
        </w:rPr>
        <w:t>computed tomography</w:t>
      </w:r>
      <w:bookmarkEnd w:id="1"/>
      <w:r w:rsidR="00AC6C2A" w:rsidRPr="0080228B">
        <w:rPr>
          <w:sz w:val="18"/>
          <w:szCs w:val="18"/>
        </w:rPr>
        <w:t xml:space="preserve"> pulmonary angiogram</w:t>
      </w:r>
      <w:r w:rsidR="00914DF5" w:rsidRPr="0080228B">
        <w:rPr>
          <w:sz w:val="18"/>
          <w:szCs w:val="18"/>
        </w:rPr>
        <w:t>;</w:t>
      </w:r>
    </w:p>
    <w:p w14:paraId="17740C7F" w14:textId="64CD3C0B" w:rsidR="0093556C" w:rsidRPr="004067F9" w:rsidRDefault="00B93AC9" w:rsidP="009C6858">
      <w:pPr>
        <w:tabs>
          <w:tab w:val="left" w:pos="425"/>
        </w:tabs>
        <w:jc w:val="left"/>
        <w:rPr>
          <w:sz w:val="18"/>
          <w:szCs w:val="18"/>
        </w:rPr>
      </w:pPr>
      <w:r w:rsidRPr="0080228B">
        <w:rPr>
          <w:sz w:val="18"/>
          <w:szCs w:val="18"/>
          <w:vertAlign w:val="superscript"/>
        </w:rPr>
        <w:t xml:space="preserve">u </w:t>
      </w:r>
      <w:r w:rsidR="00914DF5" w:rsidRPr="0080228B">
        <w:rPr>
          <w:sz w:val="18"/>
          <w:szCs w:val="18"/>
        </w:rPr>
        <w:t>Deep venous thro</w:t>
      </w:r>
      <w:r w:rsidR="00914DF5" w:rsidRPr="004067F9">
        <w:rPr>
          <w:sz w:val="18"/>
          <w:szCs w:val="18"/>
        </w:rPr>
        <w:t>mbosis: confirmed by deep venous ultrasonography.</w:t>
      </w:r>
    </w:p>
    <w:sectPr w:rsidR="0093556C" w:rsidRPr="004067F9" w:rsidSect="00B3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2E1F" w14:textId="77777777" w:rsidR="004A0E95" w:rsidRDefault="004A0E95" w:rsidP="000478D3">
      <w:r>
        <w:separator/>
      </w:r>
    </w:p>
  </w:endnote>
  <w:endnote w:type="continuationSeparator" w:id="0">
    <w:p w14:paraId="0DEC8A48" w14:textId="77777777" w:rsidR="004A0E95" w:rsidRDefault="004A0E95" w:rsidP="000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B318" w14:textId="77777777" w:rsidR="004A0E95" w:rsidRDefault="004A0E95" w:rsidP="000478D3">
      <w:r>
        <w:separator/>
      </w:r>
    </w:p>
  </w:footnote>
  <w:footnote w:type="continuationSeparator" w:id="0">
    <w:p w14:paraId="6C6D20D9" w14:textId="77777777" w:rsidR="004A0E95" w:rsidRDefault="004A0E95" w:rsidP="0004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419"/>
    <w:multiLevelType w:val="hybridMultilevel"/>
    <w:tmpl w:val="4C12C0BA"/>
    <w:lvl w:ilvl="0" w:tplc="5044BD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34175"/>
    <w:multiLevelType w:val="hybridMultilevel"/>
    <w:tmpl w:val="CC24398C"/>
    <w:lvl w:ilvl="0" w:tplc="962466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FC1689"/>
    <w:multiLevelType w:val="multilevel"/>
    <w:tmpl w:val="8D462F6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 w15:restartNumberingAfterBreak="0">
    <w:nsid w:val="52F11F60"/>
    <w:multiLevelType w:val="hybridMultilevel"/>
    <w:tmpl w:val="281E5670"/>
    <w:lvl w:ilvl="0" w:tplc="97D421B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9852A9"/>
    <w:multiLevelType w:val="multilevel"/>
    <w:tmpl w:val="DB6C7B8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 w15:restartNumberingAfterBreak="0">
    <w:nsid w:val="653E3DDE"/>
    <w:multiLevelType w:val="multilevel"/>
    <w:tmpl w:val="6A8AB8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6C"/>
    <w:rsid w:val="00027D9E"/>
    <w:rsid w:val="00027FD5"/>
    <w:rsid w:val="0003060D"/>
    <w:rsid w:val="000478D3"/>
    <w:rsid w:val="000507B7"/>
    <w:rsid w:val="00076EAD"/>
    <w:rsid w:val="000802EC"/>
    <w:rsid w:val="00083867"/>
    <w:rsid w:val="00084200"/>
    <w:rsid w:val="00096F92"/>
    <w:rsid w:val="000A23B9"/>
    <w:rsid w:val="000B1035"/>
    <w:rsid w:val="000B7094"/>
    <w:rsid w:val="000D1A49"/>
    <w:rsid w:val="000E21BA"/>
    <w:rsid w:val="000F17AB"/>
    <w:rsid w:val="0010042A"/>
    <w:rsid w:val="001148CD"/>
    <w:rsid w:val="00114FED"/>
    <w:rsid w:val="00115F8E"/>
    <w:rsid w:val="00127E69"/>
    <w:rsid w:val="00151728"/>
    <w:rsid w:val="00160AF7"/>
    <w:rsid w:val="00167EA8"/>
    <w:rsid w:val="00170B8B"/>
    <w:rsid w:val="00194922"/>
    <w:rsid w:val="00197096"/>
    <w:rsid w:val="001A658F"/>
    <w:rsid w:val="001C2FEB"/>
    <w:rsid w:val="001E1FF2"/>
    <w:rsid w:val="001F1F29"/>
    <w:rsid w:val="001F1F74"/>
    <w:rsid w:val="00204D54"/>
    <w:rsid w:val="00222135"/>
    <w:rsid w:val="00222977"/>
    <w:rsid w:val="0023085E"/>
    <w:rsid w:val="00254EF6"/>
    <w:rsid w:val="0027120F"/>
    <w:rsid w:val="002854E2"/>
    <w:rsid w:val="00286349"/>
    <w:rsid w:val="00293147"/>
    <w:rsid w:val="00294696"/>
    <w:rsid w:val="002952F5"/>
    <w:rsid w:val="002B5E26"/>
    <w:rsid w:val="002C182C"/>
    <w:rsid w:val="002D733A"/>
    <w:rsid w:val="002E5A03"/>
    <w:rsid w:val="002E5FE6"/>
    <w:rsid w:val="0030009C"/>
    <w:rsid w:val="003109D1"/>
    <w:rsid w:val="003448C1"/>
    <w:rsid w:val="0039306C"/>
    <w:rsid w:val="003A4BF7"/>
    <w:rsid w:val="003B2071"/>
    <w:rsid w:val="003B23CB"/>
    <w:rsid w:val="003B2793"/>
    <w:rsid w:val="003C7719"/>
    <w:rsid w:val="003D2FE3"/>
    <w:rsid w:val="003D7383"/>
    <w:rsid w:val="003E2F1C"/>
    <w:rsid w:val="003E5F42"/>
    <w:rsid w:val="003E62FB"/>
    <w:rsid w:val="003F19AA"/>
    <w:rsid w:val="003F5010"/>
    <w:rsid w:val="003F7670"/>
    <w:rsid w:val="003F7F31"/>
    <w:rsid w:val="0040228E"/>
    <w:rsid w:val="0040247A"/>
    <w:rsid w:val="004067F9"/>
    <w:rsid w:val="00437AD0"/>
    <w:rsid w:val="004444B6"/>
    <w:rsid w:val="004529A0"/>
    <w:rsid w:val="00460341"/>
    <w:rsid w:val="00465058"/>
    <w:rsid w:val="004A025F"/>
    <w:rsid w:val="004A0E95"/>
    <w:rsid w:val="004C0312"/>
    <w:rsid w:val="004C153D"/>
    <w:rsid w:val="004E4BE8"/>
    <w:rsid w:val="004E6218"/>
    <w:rsid w:val="004F5DE0"/>
    <w:rsid w:val="00500922"/>
    <w:rsid w:val="00515353"/>
    <w:rsid w:val="00526A04"/>
    <w:rsid w:val="00527810"/>
    <w:rsid w:val="00530DB3"/>
    <w:rsid w:val="005339CB"/>
    <w:rsid w:val="0053771E"/>
    <w:rsid w:val="0054763A"/>
    <w:rsid w:val="00556195"/>
    <w:rsid w:val="00556B75"/>
    <w:rsid w:val="00580915"/>
    <w:rsid w:val="005830DE"/>
    <w:rsid w:val="00595D1F"/>
    <w:rsid w:val="005C3323"/>
    <w:rsid w:val="005C7862"/>
    <w:rsid w:val="005E6FF3"/>
    <w:rsid w:val="005F55C8"/>
    <w:rsid w:val="00601BD4"/>
    <w:rsid w:val="0060504D"/>
    <w:rsid w:val="00620F6A"/>
    <w:rsid w:val="0062443C"/>
    <w:rsid w:val="00651F7B"/>
    <w:rsid w:val="00657873"/>
    <w:rsid w:val="006604DE"/>
    <w:rsid w:val="00675E70"/>
    <w:rsid w:val="00680C8A"/>
    <w:rsid w:val="006E743F"/>
    <w:rsid w:val="006F7291"/>
    <w:rsid w:val="00723E72"/>
    <w:rsid w:val="00746F30"/>
    <w:rsid w:val="00771E5B"/>
    <w:rsid w:val="007A12B2"/>
    <w:rsid w:val="007B1F1A"/>
    <w:rsid w:val="007B6823"/>
    <w:rsid w:val="007D0B02"/>
    <w:rsid w:val="007D4666"/>
    <w:rsid w:val="007D642F"/>
    <w:rsid w:val="007E5E13"/>
    <w:rsid w:val="007F7A1C"/>
    <w:rsid w:val="0080228B"/>
    <w:rsid w:val="00810204"/>
    <w:rsid w:val="00827E95"/>
    <w:rsid w:val="00835B0D"/>
    <w:rsid w:val="00841F1C"/>
    <w:rsid w:val="008665EF"/>
    <w:rsid w:val="008A33FE"/>
    <w:rsid w:val="008A4D57"/>
    <w:rsid w:val="008A75C5"/>
    <w:rsid w:val="008B123E"/>
    <w:rsid w:val="008B55B3"/>
    <w:rsid w:val="008D70C4"/>
    <w:rsid w:val="008E421E"/>
    <w:rsid w:val="00914DF5"/>
    <w:rsid w:val="00932A4A"/>
    <w:rsid w:val="0093556C"/>
    <w:rsid w:val="009405C5"/>
    <w:rsid w:val="0094252A"/>
    <w:rsid w:val="00960284"/>
    <w:rsid w:val="009605C3"/>
    <w:rsid w:val="009672E1"/>
    <w:rsid w:val="00967772"/>
    <w:rsid w:val="00975887"/>
    <w:rsid w:val="00982E9F"/>
    <w:rsid w:val="00982FC4"/>
    <w:rsid w:val="009866D8"/>
    <w:rsid w:val="009A04D3"/>
    <w:rsid w:val="009C4C82"/>
    <w:rsid w:val="009C6858"/>
    <w:rsid w:val="009C6C06"/>
    <w:rsid w:val="009D583A"/>
    <w:rsid w:val="009D7630"/>
    <w:rsid w:val="00A0631E"/>
    <w:rsid w:val="00A07CEF"/>
    <w:rsid w:val="00A11326"/>
    <w:rsid w:val="00A34B01"/>
    <w:rsid w:val="00A523FE"/>
    <w:rsid w:val="00A54624"/>
    <w:rsid w:val="00A73816"/>
    <w:rsid w:val="00A86FB0"/>
    <w:rsid w:val="00A90A06"/>
    <w:rsid w:val="00A97242"/>
    <w:rsid w:val="00AB0E80"/>
    <w:rsid w:val="00AB3DC3"/>
    <w:rsid w:val="00AB3FC2"/>
    <w:rsid w:val="00AC0C6B"/>
    <w:rsid w:val="00AC6C2A"/>
    <w:rsid w:val="00AE0718"/>
    <w:rsid w:val="00AF04D0"/>
    <w:rsid w:val="00AF2C12"/>
    <w:rsid w:val="00AF557C"/>
    <w:rsid w:val="00B32516"/>
    <w:rsid w:val="00B5176B"/>
    <w:rsid w:val="00B51E36"/>
    <w:rsid w:val="00B52F6C"/>
    <w:rsid w:val="00B54584"/>
    <w:rsid w:val="00B5791E"/>
    <w:rsid w:val="00B725A3"/>
    <w:rsid w:val="00B81B4C"/>
    <w:rsid w:val="00B93AC9"/>
    <w:rsid w:val="00B94A2B"/>
    <w:rsid w:val="00BB2C22"/>
    <w:rsid w:val="00BB3781"/>
    <w:rsid w:val="00BC5B79"/>
    <w:rsid w:val="00BE43FE"/>
    <w:rsid w:val="00BF5B1D"/>
    <w:rsid w:val="00C40493"/>
    <w:rsid w:val="00C62E70"/>
    <w:rsid w:val="00C76810"/>
    <w:rsid w:val="00C817E8"/>
    <w:rsid w:val="00C9064A"/>
    <w:rsid w:val="00CC7B75"/>
    <w:rsid w:val="00CE0D22"/>
    <w:rsid w:val="00CF10A9"/>
    <w:rsid w:val="00CF31C3"/>
    <w:rsid w:val="00CF4FC4"/>
    <w:rsid w:val="00D04EE9"/>
    <w:rsid w:val="00D05F1F"/>
    <w:rsid w:val="00D13862"/>
    <w:rsid w:val="00D152B3"/>
    <w:rsid w:val="00D22F77"/>
    <w:rsid w:val="00D33212"/>
    <w:rsid w:val="00D43644"/>
    <w:rsid w:val="00D47334"/>
    <w:rsid w:val="00D5310F"/>
    <w:rsid w:val="00D66C4D"/>
    <w:rsid w:val="00D7519D"/>
    <w:rsid w:val="00D8162C"/>
    <w:rsid w:val="00D86B5C"/>
    <w:rsid w:val="00D95414"/>
    <w:rsid w:val="00DB32EF"/>
    <w:rsid w:val="00DB390A"/>
    <w:rsid w:val="00DB5114"/>
    <w:rsid w:val="00DD3889"/>
    <w:rsid w:val="00E22C5E"/>
    <w:rsid w:val="00E41FBC"/>
    <w:rsid w:val="00E44522"/>
    <w:rsid w:val="00E55884"/>
    <w:rsid w:val="00E654F6"/>
    <w:rsid w:val="00E87D54"/>
    <w:rsid w:val="00EE5A51"/>
    <w:rsid w:val="00EF068F"/>
    <w:rsid w:val="00EF79C1"/>
    <w:rsid w:val="00F0195E"/>
    <w:rsid w:val="00F07E3E"/>
    <w:rsid w:val="00F10CD6"/>
    <w:rsid w:val="00F208FF"/>
    <w:rsid w:val="00F34014"/>
    <w:rsid w:val="00F52CB7"/>
    <w:rsid w:val="00F54A97"/>
    <w:rsid w:val="00F64DD1"/>
    <w:rsid w:val="00F6744E"/>
    <w:rsid w:val="00F75348"/>
    <w:rsid w:val="00F82D5D"/>
    <w:rsid w:val="00F83337"/>
    <w:rsid w:val="00F9302B"/>
    <w:rsid w:val="00FB2CA3"/>
    <w:rsid w:val="00FB2DEA"/>
    <w:rsid w:val="00FB793B"/>
    <w:rsid w:val="00FC7EBC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07623"/>
  <w15:docId w15:val="{E0ED7DC6-A088-482B-983D-BFB38D1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71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53771E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71E"/>
    <w:rPr>
      <w:rFonts w:ascii="宋体" w:hAnsi="宋体" w:cs="宋体"/>
      <w:b/>
      <w:kern w:val="44"/>
      <w:sz w:val="48"/>
      <w:szCs w:val="48"/>
    </w:rPr>
  </w:style>
  <w:style w:type="character" w:styleId="a3">
    <w:name w:val="Emphasis"/>
    <w:basedOn w:val="a0"/>
    <w:uiPriority w:val="20"/>
    <w:qFormat/>
    <w:rsid w:val="0053771E"/>
    <w:rPr>
      <w:i w:val="0"/>
      <w:iCs w:val="0"/>
      <w:color w:val="CC0000"/>
    </w:rPr>
  </w:style>
  <w:style w:type="table" w:styleId="a4">
    <w:name w:val="Table Grid"/>
    <w:basedOn w:val="a1"/>
    <w:uiPriority w:val="59"/>
    <w:rsid w:val="0093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19A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F19AA"/>
    <w:rPr>
      <w:kern w:val="2"/>
      <w:sz w:val="18"/>
      <w:szCs w:val="18"/>
    </w:rPr>
  </w:style>
  <w:style w:type="character" w:styleId="a7">
    <w:name w:val="annotation reference"/>
    <w:basedOn w:val="a0"/>
    <w:unhideWhenUsed/>
    <w:rsid w:val="00FB2DEA"/>
    <w:rPr>
      <w:sz w:val="21"/>
      <w:szCs w:val="21"/>
    </w:rPr>
  </w:style>
  <w:style w:type="paragraph" w:styleId="a8">
    <w:name w:val="annotation text"/>
    <w:basedOn w:val="a"/>
    <w:link w:val="a9"/>
    <w:unhideWhenUsed/>
    <w:rsid w:val="00FB2DEA"/>
    <w:pPr>
      <w:jc w:val="left"/>
    </w:pPr>
  </w:style>
  <w:style w:type="character" w:customStyle="1" w:styleId="a9">
    <w:name w:val="批注文字 字符"/>
    <w:basedOn w:val="a0"/>
    <w:link w:val="a8"/>
    <w:rsid w:val="00FB2DEA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2D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B2DEA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04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478D3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7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478D3"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rsid w:val="00746F30"/>
    <w:pPr>
      <w:ind w:firstLineChars="200" w:firstLine="420"/>
    </w:pPr>
  </w:style>
  <w:style w:type="paragraph" w:styleId="af1">
    <w:name w:val="Revision"/>
    <w:hidden/>
    <w:uiPriority w:val="99"/>
    <w:semiHidden/>
    <w:rsid w:val="00556B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39FA-6905-49EC-8CD5-EEC10435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579</Words>
  <Characters>3302</Characters>
  <Application>Microsoft Office Word</Application>
  <DocSecurity>0</DocSecurity>
  <Lines>27</Lines>
  <Paragraphs>7</Paragraphs>
  <ScaleCrop>false</ScaleCrop>
  <Company>Lenovo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Yan Miao</cp:lastModifiedBy>
  <cp:revision>16</cp:revision>
  <dcterms:created xsi:type="dcterms:W3CDTF">2021-11-21T09:48:00Z</dcterms:created>
  <dcterms:modified xsi:type="dcterms:W3CDTF">2021-12-01T12:30:00Z</dcterms:modified>
</cp:coreProperties>
</file>