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55AA" w14:textId="77777777" w:rsidR="007B4AB1" w:rsidRDefault="00000000">
      <w:pPr>
        <w:jc w:val="center"/>
      </w:pPr>
      <w:r>
        <w:rPr>
          <w:b/>
          <w:sz w:val="30"/>
        </w:rPr>
        <w:t>Supplementary Material</w:t>
      </w:r>
    </w:p>
    <w:p w14:paraId="52695497" w14:textId="77777777" w:rsidR="007B4AB1" w:rsidRDefault="00000000">
      <w:pPr>
        <w:jc w:val="center"/>
      </w:pPr>
      <w:r>
        <w:rPr>
          <w:b/>
          <w:sz w:val="24"/>
        </w:rPr>
        <w:t>Probabilistic recovery of high-impact urban convective rainfall from radar-assimilation experiments using conditional diffusion and distributional attribution</w:t>
      </w:r>
    </w:p>
    <w:p w14:paraId="60DD6D50" w14:textId="629F5EEE" w:rsidR="007B4AB1" w:rsidRPr="00061211" w:rsidRDefault="00000000" w:rsidP="00061211">
      <w:pPr>
        <w:rPr>
          <w:b/>
          <w:bCs/>
        </w:rPr>
      </w:pPr>
      <w:r w:rsidRPr="00061211">
        <w:rPr>
          <w:b/>
          <w:bCs/>
        </w:rPr>
        <w:t>S1. Model and experiment configuratio</w:t>
      </w:r>
      <w:r w:rsidR="000F77CC">
        <w:rPr>
          <w:b/>
          <w:bCs/>
        </w:rPr>
        <w:t>n</w:t>
      </w:r>
    </w:p>
    <w:p w14:paraId="29B7912C" w14:textId="12E3523F" w:rsidR="007B4AB1" w:rsidRDefault="00000000">
      <w:pPr>
        <w:spacing w:line="252" w:lineRule="auto"/>
      </w:pPr>
      <w:r>
        <w:t>Table S1 provides the model settings needed to reproduce the three WRF experiments.</w:t>
      </w:r>
    </w:p>
    <w:p w14:paraId="0249092C" w14:textId="77777777" w:rsidR="007B4AB1" w:rsidRDefault="00000000">
      <w:pPr>
        <w:spacing w:before="120" w:after="60"/>
      </w:pPr>
      <w:r>
        <w:rPr>
          <w:b/>
          <w:sz w:val="19"/>
        </w:rPr>
        <w:t>Table S1. WRF and WPS configuration used for all experiments.</w:t>
      </w:r>
    </w:p>
    <w:tbl>
      <w:tblPr>
        <w:tblStyle w:val="TableGrid"/>
        <w:tblW w:w="0" w:type="auto"/>
        <w:jc w:val="center"/>
        <w:tblLook w:val="04A0" w:firstRow="1" w:lastRow="0" w:firstColumn="1" w:lastColumn="0" w:noHBand="0" w:noVBand="1"/>
      </w:tblPr>
      <w:tblGrid>
        <w:gridCol w:w="3024"/>
        <w:gridCol w:w="7056"/>
      </w:tblGrid>
      <w:tr w:rsidR="007B4AB1" w14:paraId="14723A21" w14:textId="77777777">
        <w:trPr>
          <w:tblHeader/>
          <w:jc w:val="center"/>
        </w:trPr>
        <w:tc>
          <w:tcPr>
            <w:tcW w:w="3024" w:type="dxa"/>
            <w:shd w:val="clear" w:color="auto" w:fill="D9E2F3"/>
            <w:vAlign w:val="center"/>
          </w:tcPr>
          <w:p w14:paraId="46F19BB3" w14:textId="77777777" w:rsidR="007B4AB1" w:rsidRDefault="00000000">
            <w:pPr>
              <w:jc w:val="center"/>
            </w:pPr>
            <w:r>
              <w:rPr>
                <w:b/>
                <w:sz w:val="17"/>
              </w:rPr>
              <w:t>Item</w:t>
            </w:r>
          </w:p>
        </w:tc>
        <w:tc>
          <w:tcPr>
            <w:tcW w:w="7056" w:type="dxa"/>
            <w:shd w:val="clear" w:color="auto" w:fill="D9E2F3"/>
            <w:vAlign w:val="center"/>
          </w:tcPr>
          <w:p w14:paraId="3DEEFD25" w14:textId="77777777" w:rsidR="007B4AB1" w:rsidRDefault="00000000">
            <w:pPr>
              <w:jc w:val="center"/>
            </w:pPr>
            <w:r>
              <w:rPr>
                <w:b/>
                <w:sz w:val="17"/>
              </w:rPr>
              <w:t>Setting</w:t>
            </w:r>
          </w:p>
        </w:tc>
      </w:tr>
      <w:tr w:rsidR="007B4AB1" w14:paraId="77B8BC76" w14:textId="77777777">
        <w:trPr>
          <w:cantSplit/>
          <w:jc w:val="center"/>
        </w:trPr>
        <w:tc>
          <w:tcPr>
            <w:tcW w:w="3024" w:type="dxa"/>
            <w:vAlign w:val="center"/>
          </w:tcPr>
          <w:p w14:paraId="7D2CB49D" w14:textId="77777777" w:rsidR="007B4AB1" w:rsidRDefault="00000000">
            <w:r>
              <w:rPr>
                <w:sz w:val="17"/>
              </w:rPr>
              <w:t>WRF version</w:t>
            </w:r>
          </w:p>
        </w:tc>
        <w:tc>
          <w:tcPr>
            <w:tcW w:w="7056" w:type="dxa"/>
            <w:vAlign w:val="center"/>
          </w:tcPr>
          <w:p w14:paraId="3719E6D1" w14:textId="77777777" w:rsidR="007B4AB1" w:rsidRDefault="00000000">
            <w:pPr>
              <w:jc w:val="center"/>
            </w:pPr>
            <w:r>
              <w:rPr>
                <w:sz w:val="17"/>
              </w:rPr>
              <w:t>4.8.0</w:t>
            </w:r>
          </w:p>
        </w:tc>
      </w:tr>
      <w:tr w:rsidR="007B4AB1" w14:paraId="41370378" w14:textId="77777777">
        <w:trPr>
          <w:cantSplit/>
          <w:jc w:val="center"/>
        </w:trPr>
        <w:tc>
          <w:tcPr>
            <w:tcW w:w="3024" w:type="dxa"/>
            <w:vAlign w:val="center"/>
          </w:tcPr>
          <w:p w14:paraId="0522E139" w14:textId="77777777" w:rsidR="007B4AB1" w:rsidRDefault="00000000">
            <w:r>
              <w:rPr>
                <w:sz w:val="17"/>
              </w:rPr>
              <w:t>WPS version</w:t>
            </w:r>
          </w:p>
        </w:tc>
        <w:tc>
          <w:tcPr>
            <w:tcW w:w="7056" w:type="dxa"/>
            <w:vAlign w:val="center"/>
          </w:tcPr>
          <w:p w14:paraId="2626FFFB" w14:textId="77777777" w:rsidR="007B4AB1" w:rsidRDefault="00000000">
            <w:pPr>
              <w:jc w:val="center"/>
            </w:pPr>
            <w:r>
              <w:rPr>
                <w:sz w:val="17"/>
              </w:rPr>
              <w:t>4.7.0</w:t>
            </w:r>
          </w:p>
        </w:tc>
      </w:tr>
      <w:tr w:rsidR="007B4AB1" w14:paraId="02CD20B0" w14:textId="77777777">
        <w:trPr>
          <w:cantSplit/>
          <w:jc w:val="center"/>
        </w:trPr>
        <w:tc>
          <w:tcPr>
            <w:tcW w:w="3024" w:type="dxa"/>
            <w:vAlign w:val="center"/>
          </w:tcPr>
          <w:p w14:paraId="768CF0C7" w14:textId="77777777" w:rsidR="007B4AB1" w:rsidRDefault="00000000">
            <w:r>
              <w:rPr>
                <w:sz w:val="17"/>
              </w:rPr>
              <w:t>Outer domain</w:t>
            </w:r>
          </w:p>
        </w:tc>
        <w:tc>
          <w:tcPr>
            <w:tcW w:w="7056" w:type="dxa"/>
            <w:vAlign w:val="center"/>
          </w:tcPr>
          <w:p w14:paraId="17FDE87F" w14:textId="77777777" w:rsidR="007B4AB1" w:rsidRDefault="00000000">
            <w:pPr>
              <w:jc w:val="center"/>
            </w:pPr>
            <w:r>
              <w:rPr>
                <w:sz w:val="17"/>
              </w:rPr>
              <w:t>9 km grid; 121 × 101 grid points</w:t>
            </w:r>
          </w:p>
        </w:tc>
      </w:tr>
      <w:tr w:rsidR="007B4AB1" w14:paraId="65119B57" w14:textId="77777777">
        <w:trPr>
          <w:cantSplit/>
          <w:jc w:val="center"/>
        </w:trPr>
        <w:tc>
          <w:tcPr>
            <w:tcW w:w="3024" w:type="dxa"/>
            <w:vAlign w:val="center"/>
          </w:tcPr>
          <w:p w14:paraId="126BBD88" w14:textId="77777777" w:rsidR="007B4AB1" w:rsidRDefault="00000000">
            <w:r>
              <w:rPr>
                <w:sz w:val="17"/>
              </w:rPr>
              <w:t>Inner domain</w:t>
            </w:r>
          </w:p>
        </w:tc>
        <w:tc>
          <w:tcPr>
            <w:tcW w:w="7056" w:type="dxa"/>
            <w:vAlign w:val="center"/>
          </w:tcPr>
          <w:p w14:paraId="4A52C9B9" w14:textId="77777777" w:rsidR="007B4AB1" w:rsidRDefault="00000000">
            <w:pPr>
              <w:jc w:val="center"/>
            </w:pPr>
            <w:r>
              <w:rPr>
                <w:sz w:val="17"/>
              </w:rPr>
              <w:t>3 km convection-permitting grid; 181 × 181 grid points; Baltimore-centered</w:t>
            </w:r>
          </w:p>
        </w:tc>
      </w:tr>
      <w:tr w:rsidR="007B4AB1" w14:paraId="01505CD6" w14:textId="77777777">
        <w:trPr>
          <w:cantSplit/>
          <w:jc w:val="center"/>
        </w:trPr>
        <w:tc>
          <w:tcPr>
            <w:tcW w:w="3024" w:type="dxa"/>
            <w:vAlign w:val="center"/>
          </w:tcPr>
          <w:p w14:paraId="6F815057" w14:textId="77777777" w:rsidR="007B4AB1" w:rsidRDefault="00000000">
            <w:r>
              <w:rPr>
                <w:sz w:val="17"/>
              </w:rPr>
              <w:t>Vertical levels</w:t>
            </w:r>
          </w:p>
        </w:tc>
        <w:tc>
          <w:tcPr>
            <w:tcW w:w="7056" w:type="dxa"/>
            <w:vAlign w:val="center"/>
          </w:tcPr>
          <w:p w14:paraId="4EF3FD7C" w14:textId="77777777" w:rsidR="007B4AB1" w:rsidRDefault="00000000">
            <w:pPr>
              <w:jc w:val="center"/>
            </w:pPr>
            <w:r>
              <w:rPr>
                <w:sz w:val="17"/>
              </w:rPr>
              <w:t>45</w:t>
            </w:r>
          </w:p>
        </w:tc>
      </w:tr>
      <w:tr w:rsidR="007B4AB1" w14:paraId="0F2E03EB" w14:textId="77777777">
        <w:trPr>
          <w:cantSplit/>
          <w:jc w:val="center"/>
        </w:trPr>
        <w:tc>
          <w:tcPr>
            <w:tcW w:w="3024" w:type="dxa"/>
            <w:vAlign w:val="center"/>
          </w:tcPr>
          <w:p w14:paraId="0306289B" w14:textId="77777777" w:rsidR="007B4AB1" w:rsidRDefault="00000000">
            <w:r>
              <w:rPr>
                <w:sz w:val="17"/>
              </w:rPr>
              <w:t>Projection</w:t>
            </w:r>
          </w:p>
        </w:tc>
        <w:tc>
          <w:tcPr>
            <w:tcW w:w="7056" w:type="dxa"/>
            <w:vAlign w:val="center"/>
          </w:tcPr>
          <w:p w14:paraId="1E5071E4" w14:textId="77777777" w:rsidR="007B4AB1" w:rsidRDefault="00000000">
            <w:pPr>
              <w:jc w:val="center"/>
            </w:pPr>
            <w:r>
              <w:rPr>
                <w:sz w:val="17"/>
              </w:rPr>
              <w:t>Lambert conformal; true latitudes 30° and 60°; standard longitude 77° W</w:t>
            </w:r>
          </w:p>
        </w:tc>
      </w:tr>
      <w:tr w:rsidR="007B4AB1" w14:paraId="582DB269" w14:textId="77777777">
        <w:trPr>
          <w:cantSplit/>
          <w:jc w:val="center"/>
        </w:trPr>
        <w:tc>
          <w:tcPr>
            <w:tcW w:w="3024" w:type="dxa"/>
            <w:vAlign w:val="center"/>
          </w:tcPr>
          <w:p w14:paraId="73590F85" w14:textId="77777777" w:rsidR="007B4AB1" w:rsidRDefault="00000000">
            <w:r>
              <w:rPr>
                <w:sz w:val="17"/>
              </w:rPr>
              <w:t>Simulation period</w:t>
            </w:r>
          </w:p>
        </w:tc>
        <w:tc>
          <w:tcPr>
            <w:tcW w:w="7056" w:type="dxa"/>
            <w:vAlign w:val="center"/>
          </w:tcPr>
          <w:p w14:paraId="3AB54BE7" w14:textId="77777777" w:rsidR="007B4AB1" w:rsidRDefault="00000000">
            <w:pPr>
              <w:jc w:val="center"/>
            </w:pPr>
            <w:r>
              <w:rPr>
                <w:sz w:val="17"/>
              </w:rPr>
              <w:t>CTRL from 1200 UTC 28 July to 0300 UTC 29 July 2026; radar analyses at 2100 UTC</w:t>
            </w:r>
          </w:p>
        </w:tc>
      </w:tr>
      <w:tr w:rsidR="007B4AB1" w14:paraId="407531B4" w14:textId="77777777">
        <w:trPr>
          <w:cantSplit/>
          <w:jc w:val="center"/>
        </w:trPr>
        <w:tc>
          <w:tcPr>
            <w:tcW w:w="3024" w:type="dxa"/>
            <w:vAlign w:val="center"/>
          </w:tcPr>
          <w:p w14:paraId="6C2249A6" w14:textId="77777777" w:rsidR="007B4AB1" w:rsidRDefault="00000000">
            <w:r>
              <w:rPr>
                <w:sz w:val="17"/>
              </w:rPr>
              <w:t>Initial and boundary conditions</w:t>
            </w:r>
          </w:p>
        </w:tc>
        <w:tc>
          <w:tcPr>
            <w:tcW w:w="7056" w:type="dxa"/>
            <w:vAlign w:val="center"/>
          </w:tcPr>
          <w:p w14:paraId="7A704788" w14:textId="77777777" w:rsidR="007B4AB1" w:rsidRDefault="00000000">
            <w:pPr>
              <w:jc w:val="center"/>
            </w:pPr>
            <w:r>
              <w:rPr>
                <w:sz w:val="17"/>
              </w:rPr>
              <w:t>NCEP Global Forecast System 0.25° fields</w:t>
            </w:r>
          </w:p>
        </w:tc>
      </w:tr>
      <w:tr w:rsidR="007B4AB1" w14:paraId="0670B27B" w14:textId="77777777">
        <w:trPr>
          <w:cantSplit/>
          <w:jc w:val="center"/>
        </w:trPr>
        <w:tc>
          <w:tcPr>
            <w:tcW w:w="3024" w:type="dxa"/>
            <w:vAlign w:val="center"/>
          </w:tcPr>
          <w:p w14:paraId="6B00A59F" w14:textId="77777777" w:rsidR="007B4AB1" w:rsidRDefault="00000000">
            <w:r>
              <w:rPr>
                <w:sz w:val="17"/>
              </w:rPr>
              <w:t>Microphysics</w:t>
            </w:r>
          </w:p>
        </w:tc>
        <w:tc>
          <w:tcPr>
            <w:tcW w:w="7056" w:type="dxa"/>
            <w:vAlign w:val="center"/>
          </w:tcPr>
          <w:p w14:paraId="12DEBFCC" w14:textId="77777777" w:rsidR="007B4AB1" w:rsidRDefault="00000000">
            <w:pPr>
              <w:jc w:val="center"/>
            </w:pPr>
            <w:r>
              <w:rPr>
                <w:sz w:val="17"/>
              </w:rPr>
              <w:t>Thompson</w:t>
            </w:r>
          </w:p>
        </w:tc>
      </w:tr>
      <w:tr w:rsidR="007B4AB1" w14:paraId="2911114C" w14:textId="77777777">
        <w:trPr>
          <w:cantSplit/>
          <w:jc w:val="center"/>
        </w:trPr>
        <w:tc>
          <w:tcPr>
            <w:tcW w:w="3024" w:type="dxa"/>
            <w:vAlign w:val="center"/>
          </w:tcPr>
          <w:p w14:paraId="2C7BC318" w14:textId="77777777" w:rsidR="007B4AB1" w:rsidRDefault="00000000">
            <w:r>
              <w:rPr>
                <w:sz w:val="17"/>
              </w:rPr>
              <w:t>Cumulus parameterization</w:t>
            </w:r>
          </w:p>
        </w:tc>
        <w:tc>
          <w:tcPr>
            <w:tcW w:w="7056" w:type="dxa"/>
            <w:vAlign w:val="center"/>
          </w:tcPr>
          <w:p w14:paraId="22F84238" w14:textId="77777777" w:rsidR="007B4AB1" w:rsidRDefault="00000000">
            <w:pPr>
              <w:jc w:val="center"/>
            </w:pPr>
            <w:r>
              <w:rPr>
                <w:sz w:val="17"/>
              </w:rPr>
              <w:t>Grell-Freitas on the 9 km domain; none on the 3 km domain</w:t>
            </w:r>
          </w:p>
        </w:tc>
      </w:tr>
      <w:tr w:rsidR="007B4AB1" w14:paraId="6A6E7348" w14:textId="77777777">
        <w:trPr>
          <w:cantSplit/>
          <w:jc w:val="center"/>
        </w:trPr>
        <w:tc>
          <w:tcPr>
            <w:tcW w:w="3024" w:type="dxa"/>
            <w:vAlign w:val="center"/>
          </w:tcPr>
          <w:p w14:paraId="0ED157DF" w14:textId="77777777" w:rsidR="007B4AB1" w:rsidRDefault="00000000">
            <w:r>
              <w:rPr>
                <w:sz w:val="17"/>
              </w:rPr>
              <w:t>Radiation</w:t>
            </w:r>
          </w:p>
        </w:tc>
        <w:tc>
          <w:tcPr>
            <w:tcW w:w="7056" w:type="dxa"/>
            <w:vAlign w:val="center"/>
          </w:tcPr>
          <w:p w14:paraId="1024AF86" w14:textId="77777777" w:rsidR="007B4AB1" w:rsidRDefault="00000000">
            <w:pPr>
              <w:jc w:val="center"/>
            </w:pPr>
            <w:r>
              <w:rPr>
                <w:sz w:val="17"/>
              </w:rPr>
              <w:t>RRTMG shortwave and longwave</w:t>
            </w:r>
          </w:p>
        </w:tc>
      </w:tr>
      <w:tr w:rsidR="007B4AB1" w14:paraId="498124AC" w14:textId="77777777">
        <w:trPr>
          <w:cantSplit/>
          <w:jc w:val="center"/>
        </w:trPr>
        <w:tc>
          <w:tcPr>
            <w:tcW w:w="3024" w:type="dxa"/>
            <w:vAlign w:val="center"/>
          </w:tcPr>
          <w:p w14:paraId="2A497590" w14:textId="77777777" w:rsidR="007B4AB1" w:rsidRDefault="00000000">
            <w:r>
              <w:rPr>
                <w:sz w:val="17"/>
              </w:rPr>
              <w:t>Boundary layer / surface layer</w:t>
            </w:r>
          </w:p>
        </w:tc>
        <w:tc>
          <w:tcPr>
            <w:tcW w:w="7056" w:type="dxa"/>
            <w:vAlign w:val="center"/>
          </w:tcPr>
          <w:p w14:paraId="5F2FD812" w14:textId="77777777" w:rsidR="007B4AB1" w:rsidRDefault="00000000">
            <w:pPr>
              <w:jc w:val="center"/>
            </w:pPr>
            <w:r>
              <w:rPr>
                <w:sz w:val="17"/>
              </w:rPr>
              <w:t>MYNN / MYNN</w:t>
            </w:r>
          </w:p>
        </w:tc>
      </w:tr>
      <w:tr w:rsidR="007B4AB1" w14:paraId="468C20E3" w14:textId="77777777">
        <w:trPr>
          <w:cantSplit/>
          <w:jc w:val="center"/>
        </w:trPr>
        <w:tc>
          <w:tcPr>
            <w:tcW w:w="3024" w:type="dxa"/>
            <w:vAlign w:val="center"/>
          </w:tcPr>
          <w:p w14:paraId="7A68B72B" w14:textId="77777777" w:rsidR="007B4AB1" w:rsidRDefault="00000000">
            <w:r>
              <w:rPr>
                <w:sz w:val="17"/>
              </w:rPr>
              <w:t>Land surface model</w:t>
            </w:r>
          </w:p>
        </w:tc>
        <w:tc>
          <w:tcPr>
            <w:tcW w:w="7056" w:type="dxa"/>
            <w:vAlign w:val="center"/>
          </w:tcPr>
          <w:p w14:paraId="1E47E0EA" w14:textId="77777777" w:rsidR="007B4AB1" w:rsidRDefault="00000000">
            <w:pPr>
              <w:jc w:val="center"/>
            </w:pPr>
            <w:r>
              <w:rPr>
                <w:sz w:val="17"/>
              </w:rPr>
              <w:t>Noah-MP</w:t>
            </w:r>
          </w:p>
        </w:tc>
      </w:tr>
      <w:tr w:rsidR="007B4AB1" w14:paraId="774FC849" w14:textId="77777777">
        <w:trPr>
          <w:cantSplit/>
          <w:jc w:val="center"/>
        </w:trPr>
        <w:tc>
          <w:tcPr>
            <w:tcW w:w="3024" w:type="dxa"/>
            <w:vAlign w:val="center"/>
          </w:tcPr>
          <w:p w14:paraId="08D680EE" w14:textId="77777777" w:rsidR="007B4AB1" w:rsidRDefault="00000000">
            <w:r>
              <w:rPr>
                <w:sz w:val="17"/>
              </w:rPr>
              <w:t>Model time step</w:t>
            </w:r>
          </w:p>
        </w:tc>
        <w:tc>
          <w:tcPr>
            <w:tcW w:w="7056" w:type="dxa"/>
            <w:vAlign w:val="center"/>
          </w:tcPr>
          <w:p w14:paraId="281CE37C" w14:textId="77777777" w:rsidR="007B4AB1" w:rsidRDefault="00000000">
            <w:pPr>
              <w:jc w:val="center"/>
            </w:pPr>
            <w:r>
              <w:rPr>
                <w:sz w:val="17"/>
              </w:rPr>
              <w:t>45 s</w:t>
            </w:r>
          </w:p>
        </w:tc>
      </w:tr>
      <w:tr w:rsidR="007B4AB1" w14:paraId="1DB230D0" w14:textId="77777777">
        <w:trPr>
          <w:cantSplit/>
          <w:jc w:val="center"/>
        </w:trPr>
        <w:tc>
          <w:tcPr>
            <w:tcW w:w="3024" w:type="dxa"/>
            <w:vAlign w:val="center"/>
          </w:tcPr>
          <w:p w14:paraId="4AC39A38" w14:textId="77777777" w:rsidR="007B4AB1" w:rsidRDefault="00000000">
            <w:r>
              <w:rPr>
                <w:sz w:val="17"/>
              </w:rPr>
              <w:t>Nesting</w:t>
            </w:r>
          </w:p>
        </w:tc>
        <w:tc>
          <w:tcPr>
            <w:tcW w:w="7056" w:type="dxa"/>
            <w:vAlign w:val="center"/>
          </w:tcPr>
          <w:p w14:paraId="4D00405E" w14:textId="77777777" w:rsidR="007B4AB1" w:rsidRDefault="00000000">
            <w:pPr>
              <w:jc w:val="center"/>
            </w:pPr>
            <w:r>
              <w:rPr>
                <w:sz w:val="17"/>
              </w:rPr>
              <w:t>One-way</w:t>
            </w:r>
          </w:p>
        </w:tc>
      </w:tr>
      <w:tr w:rsidR="007B4AB1" w14:paraId="2DF445C6" w14:textId="77777777">
        <w:trPr>
          <w:cantSplit/>
          <w:jc w:val="center"/>
        </w:trPr>
        <w:tc>
          <w:tcPr>
            <w:tcW w:w="3024" w:type="dxa"/>
            <w:vAlign w:val="center"/>
          </w:tcPr>
          <w:p w14:paraId="58076D29" w14:textId="77777777" w:rsidR="007B4AB1" w:rsidRDefault="00000000">
            <w:r>
              <w:rPr>
                <w:sz w:val="17"/>
              </w:rPr>
              <w:t>Output frequency</w:t>
            </w:r>
          </w:p>
        </w:tc>
        <w:tc>
          <w:tcPr>
            <w:tcW w:w="7056" w:type="dxa"/>
            <w:vAlign w:val="center"/>
          </w:tcPr>
          <w:p w14:paraId="2FF39051" w14:textId="77777777" w:rsidR="007B4AB1" w:rsidRDefault="00000000">
            <w:pPr>
              <w:jc w:val="center"/>
            </w:pPr>
            <w:r>
              <w:rPr>
                <w:sz w:val="17"/>
              </w:rPr>
              <w:t>Hourly</w:t>
            </w:r>
          </w:p>
        </w:tc>
      </w:tr>
    </w:tbl>
    <w:p w14:paraId="0F258850" w14:textId="77777777" w:rsidR="007B4AB1" w:rsidRDefault="007B4AB1">
      <w:pPr>
        <w:spacing w:after="20"/>
      </w:pPr>
    </w:p>
    <w:p w14:paraId="2DEB0E33" w14:textId="77777777" w:rsidR="007B4AB1" w:rsidRPr="00061211" w:rsidRDefault="00000000" w:rsidP="00061211">
      <w:pPr>
        <w:rPr>
          <w:b/>
          <w:bCs/>
        </w:rPr>
      </w:pPr>
      <w:r w:rsidRPr="00061211">
        <w:rPr>
          <w:b/>
          <w:bCs/>
        </w:rPr>
        <w:t>S2. Radar processing and data assimilation</w:t>
      </w:r>
    </w:p>
    <w:p w14:paraId="2D8C89A7" w14:textId="77777777" w:rsidR="007B4AB1" w:rsidRDefault="00000000">
      <w:pPr>
        <w:spacing w:line="252" w:lineRule="auto"/>
      </w:pPr>
      <w:r>
        <w:t>The same radar preprocessing, background-error covariance and analysis configuration were used for the RV and RV+RF experiments except that reflectivity was added in RV+RF.</w:t>
      </w:r>
    </w:p>
    <w:p w14:paraId="03899E51" w14:textId="77777777" w:rsidR="007B4AB1" w:rsidRDefault="00000000">
      <w:pPr>
        <w:spacing w:before="120" w:after="60"/>
      </w:pPr>
      <w:r>
        <w:rPr>
          <w:b/>
          <w:sz w:val="19"/>
        </w:rPr>
        <w:t>Table S2. Radar preprocessing and WRFDA configuration.</w:t>
      </w:r>
    </w:p>
    <w:tbl>
      <w:tblPr>
        <w:tblStyle w:val="TableGrid"/>
        <w:tblW w:w="0" w:type="auto"/>
        <w:jc w:val="center"/>
        <w:tblLook w:val="04A0" w:firstRow="1" w:lastRow="0" w:firstColumn="1" w:lastColumn="0" w:noHBand="0" w:noVBand="1"/>
      </w:tblPr>
      <w:tblGrid>
        <w:gridCol w:w="3024"/>
        <w:gridCol w:w="7056"/>
      </w:tblGrid>
      <w:tr w:rsidR="007B4AB1" w14:paraId="36B2F3AD" w14:textId="77777777">
        <w:trPr>
          <w:tblHeader/>
          <w:jc w:val="center"/>
        </w:trPr>
        <w:tc>
          <w:tcPr>
            <w:tcW w:w="3024" w:type="dxa"/>
            <w:shd w:val="clear" w:color="auto" w:fill="D9E2F3"/>
            <w:vAlign w:val="center"/>
          </w:tcPr>
          <w:p w14:paraId="518B4A50" w14:textId="77777777" w:rsidR="007B4AB1" w:rsidRDefault="00000000">
            <w:pPr>
              <w:jc w:val="center"/>
            </w:pPr>
            <w:r>
              <w:rPr>
                <w:b/>
                <w:sz w:val="17"/>
              </w:rPr>
              <w:t>Item</w:t>
            </w:r>
          </w:p>
        </w:tc>
        <w:tc>
          <w:tcPr>
            <w:tcW w:w="7056" w:type="dxa"/>
            <w:shd w:val="clear" w:color="auto" w:fill="D9E2F3"/>
            <w:vAlign w:val="center"/>
          </w:tcPr>
          <w:p w14:paraId="67AEC470" w14:textId="77777777" w:rsidR="007B4AB1" w:rsidRDefault="00000000">
            <w:pPr>
              <w:jc w:val="center"/>
            </w:pPr>
            <w:r>
              <w:rPr>
                <w:b/>
                <w:sz w:val="17"/>
              </w:rPr>
              <w:t>Setting</w:t>
            </w:r>
          </w:p>
        </w:tc>
      </w:tr>
      <w:tr w:rsidR="007B4AB1" w14:paraId="477FC31D" w14:textId="77777777">
        <w:trPr>
          <w:cantSplit/>
          <w:jc w:val="center"/>
        </w:trPr>
        <w:tc>
          <w:tcPr>
            <w:tcW w:w="3024" w:type="dxa"/>
            <w:vAlign w:val="center"/>
          </w:tcPr>
          <w:p w14:paraId="0A3AF869" w14:textId="77777777" w:rsidR="007B4AB1" w:rsidRDefault="00000000">
            <w:r>
              <w:rPr>
                <w:sz w:val="17"/>
              </w:rPr>
              <w:t>Radar</w:t>
            </w:r>
          </w:p>
        </w:tc>
        <w:tc>
          <w:tcPr>
            <w:tcW w:w="7056" w:type="dxa"/>
            <w:vAlign w:val="center"/>
          </w:tcPr>
          <w:p w14:paraId="13588F57" w14:textId="77777777" w:rsidR="007B4AB1" w:rsidRDefault="00000000">
            <w:pPr>
              <w:jc w:val="center"/>
            </w:pPr>
            <w:r>
              <w:rPr>
                <w:sz w:val="17"/>
              </w:rPr>
              <w:t>KLWX NEXRAD Level II</w:t>
            </w:r>
          </w:p>
        </w:tc>
      </w:tr>
      <w:tr w:rsidR="007B4AB1" w14:paraId="6042A783" w14:textId="77777777">
        <w:trPr>
          <w:cantSplit/>
          <w:jc w:val="center"/>
        </w:trPr>
        <w:tc>
          <w:tcPr>
            <w:tcW w:w="3024" w:type="dxa"/>
            <w:vAlign w:val="center"/>
          </w:tcPr>
          <w:p w14:paraId="0B6D0675" w14:textId="77777777" w:rsidR="007B4AB1" w:rsidRDefault="00000000">
            <w:r>
              <w:rPr>
                <w:sz w:val="17"/>
              </w:rPr>
              <w:t>Radar time window</w:t>
            </w:r>
          </w:p>
        </w:tc>
        <w:tc>
          <w:tcPr>
            <w:tcW w:w="7056" w:type="dxa"/>
            <w:vAlign w:val="center"/>
          </w:tcPr>
          <w:p w14:paraId="709D5E97" w14:textId="77777777" w:rsidR="007B4AB1" w:rsidRDefault="00000000">
            <w:pPr>
              <w:jc w:val="center"/>
            </w:pPr>
            <w:r>
              <w:rPr>
                <w:sz w:val="17"/>
              </w:rPr>
              <w:t>2030–2130 UTC 28 July 2026</w:t>
            </w:r>
          </w:p>
        </w:tc>
      </w:tr>
      <w:tr w:rsidR="007B4AB1" w14:paraId="1868C576" w14:textId="77777777">
        <w:trPr>
          <w:cantSplit/>
          <w:jc w:val="center"/>
        </w:trPr>
        <w:tc>
          <w:tcPr>
            <w:tcW w:w="3024" w:type="dxa"/>
            <w:vAlign w:val="center"/>
          </w:tcPr>
          <w:p w14:paraId="782132B7" w14:textId="77777777" w:rsidR="007B4AB1" w:rsidRDefault="00000000">
            <w:r>
              <w:rPr>
                <w:sz w:val="17"/>
              </w:rPr>
              <w:t>Selected radar volume</w:t>
            </w:r>
          </w:p>
        </w:tc>
        <w:tc>
          <w:tcPr>
            <w:tcW w:w="7056" w:type="dxa"/>
            <w:vAlign w:val="center"/>
          </w:tcPr>
          <w:p w14:paraId="2CA3866D" w14:textId="77777777" w:rsidR="007B4AB1" w:rsidRDefault="00000000">
            <w:r>
              <w:rPr>
                <w:sz w:val="17"/>
              </w:rPr>
              <w:t>KLWX volume beginning 21:01:04 UTC; 64 s after the 2100 UTC analysis time</w:t>
            </w:r>
          </w:p>
        </w:tc>
      </w:tr>
      <w:tr w:rsidR="007B4AB1" w14:paraId="6124CDE7" w14:textId="77777777">
        <w:trPr>
          <w:cantSplit/>
          <w:jc w:val="center"/>
        </w:trPr>
        <w:tc>
          <w:tcPr>
            <w:tcW w:w="3024" w:type="dxa"/>
            <w:vAlign w:val="center"/>
          </w:tcPr>
          <w:p w14:paraId="066C0CBF" w14:textId="77777777" w:rsidR="007B4AB1" w:rsidRDefault="00000000">
            <w:r>
              <w:rPr>
                <w:sz w:val="17"/>
              </w:rPr>
              <w:t>Quality-control range</w:t>
            </w:r>
          </w:p>
        </w:tc>
        <w:tc>
          <w:tcPr>
            <w:tcW w:w="7056" w:type="dxa"/>
            <w:vAlign w:val="center"/>
          </w:tcPr>
          <w:p w14:paraId="7A31BCCC" w14:textId="77777777" w:rsidR="007B4AB1" w:rsidRDefault="00000000">
            <w:pPr>
              <w:jc w:val="center"/>
            </w:pPr>
            <w:r>
              <w:rPr>
                <w:sz w:val="17"/>
              </w:rPr>
              <w:t>10–150 km from radar</w:t>
            </w:r>
          </w:p>
        </w:tc>
      </w:tr>
      <w:tr w:rsidR="007B4AB1" w14:paraId="333B76C2" w14:textId="77777777">
        <w:trPr>
          <w:cantSplit/>
          <w:jc w:val="center"/>
        </w:trPr>
        <w:tc>
          <w:tcPr>
            <w:tcW w:w="3024" w:type="dxa"/>
            <w:vAlign w:val="center"/>
          </w:tcPr>
          <w:p w14:paraId="5BFBF10E" w14:textId="77777777" w:rsidR="007B4AB1" w:rsidRDefault="00000000">
            <w:r>
              <w:rPr>
                <w:sz w:val="17"/>
              </w:rPr>
              <w:t>Maximum elevation angle</w:t>
            </w:r>
          </w:p>
        </w:tc>
        <w:tc>
          <w:tcPr>
            <w:tcW w:w="7056" w:type="dxa"/>
            <w:vAlign w:val="center"/>
          </w:tcPr>
          <w:p w14:paraId="6B5B93A1" w14:textId="77777777" w:rsidR="007B4AB1" w:rsidRDefault="00000000">
            <w:pPr>
              <w:jc w:val="center"/>
            </w:pPr>
            <w:r>
              <w:rPr>
                <w:sz w:val="17"/>
              </w:rPr>
              <w:t>10°</w:t>
            </w:r>
          </w:p>
        </w:tc>
      </w:tr>
      <w:tr w:rsidR="007B4AB1" w14:paraId="0023C620" w14:textId="77777777">
        <w:trPr>
          <w:cantSplit/>
          <w:jc w:val="center"/>
        </w:trPr>
        <w:tc>
          <w:tcPr>
            <w:tcW w:w="3024" w:type="dxa"/>
            <w:vAlign w:val="center"/>
          </w:tcPr>
          <w:p w14:paraId="0B47C047" w14:textId="77777777" w:rsidR="007B4AB1" w:rsidRDefault="00000000">
            <w:r>
              <w:rPr>
                <w:sz w:val="17"/>
              </w:rPr>
              <w:t>Reflectivity quality control</w:t>
            </w:r>
          </w:p>
        </w:tc>
        <w:tc>
          <w:tcPr>
            <w:tcW w:w="7056" w:type="dxa"/>
            <w:vAlign w:val="center"/>
          </w:tcPr>
          <w:p w14:paraId="5AA8286D" w14:textId="77777777" w:rsidR="007B4AB1" w:rsidRDefault="00000000">
            <w:pPr>
              <w:jc w:val="center"/>
            </w:pPr>
            <w:r>
              <w:rPr>
                <w:sz w:val="17"/>
              </w:rPr>
              <w:t>5–75 dBZ; copolar correlation coefficient ≥ 0.80 when available</w:t>
            </w:r>
          </w:p>
        </w:tc>
      </w:tr>
      <w:tr w:rsidR="007B4AB1" w14:paraId="35ECC6FE" w14:textId="77777777">
        <w:trPr>
          <w:cantSplit/>
          <w:jc w:val="center"/>
        </w:trPr>
        <w:tc>
          <w:tcPr>
            <w:tcW w:w="3024" w:type="dxa"/>
            <w:vAlign w:val="center"/>
          </w:tcPr>
          <w:p w14:paraId="77747C02" w14:textId="77777777" w:rsidR="007B4AB1" w:rsidRDefault="00000000">
            <w:r>
              <w:rPr>
                <w:sz w:val="17"/>
              </w:rPr>
              <w:t>Radial-velocity processing</w:t>
            </w:r>
          </w:p>
        </w:tc>
        <w:tc>
          <w:tcPr>
            <w:tcW w:w="7056" w:type="dxa"/>
            <w:vAlign w:val="center"/>
          </w:tcPr>
          <w:p w14:paraId="4AC65662" w14:textId="77777777" w:rsidR="007B4AB1" w:rsidRDefault="00000000">
            <w:pPr>
              <w:jc w:val="center"/>
            </w:pPr>
            <w:r>
              <w:rPr>
                <w:sz w:val="17"/>
              </w:rPr>
              <w:t>Py-ART region-based velocity dealiasing</w:t>
            </w:r>
          </w:p>
        </w:tc>
      </w:tr>
      <w:tr w:rsidR="007B4AB1" w14:paraId="79F68796" w14:textId="77777777">
        <w:trPr>
          <w:cantSplit/>
          <w:jc w:val="center"/>
        </w:trPr>
        <w:tc>
          <w:tcPr>
            <w:tcW w:w="3024" w:type="dxa"/>
            <w:vAlign w:val="center"/>
          </w:tcPr>
          <w:p w14:paraId="579ACC7F" w14:textId="77777777" w:rsidR="007B4AB1" w:rsidRDefault="00000000">
            <w:r>
              <w:rPr>
                <w:sz w:val="17"/>
              </w:rPr>
              <w:t>Retained gates</w:t>
            </w:r>
          </w:p>
        </w:tc>
        <w:tc>
          <w:tcPr>
            <w:tcW w:w="7056" w:type="dxa"/>
            <w:vAlign w:val="center"/>
          </w:tcPr>
          <w:p w14:paraId="68A41640" w14:textId="77777777" w:rsidR="007B4AB1" w:rsidRDefault="00000000">
            <w:pPr>
              <w:jc w:val="center"/>
            </w:pPr>
            <w:r>
              <w:rPr>
                <w:sz w:val="17"/>
              </w:rPr>
              <w:t>787,742 reflectivity gates; 449,269 radial-velocity gates</w:t>
            </w:r>
          </w:p>
        </w:tc>
      </w:tr>
      <w:tr w:rsidR="007B4AB1" w14:paraId="1939B13B" w14:textId="77777777">
        <w:trPr>
          <w:cantSplit/>
          <w:jc w:val="center"/>
        </w:trPr>
        <w:tc>
          <w:tcPr>
            <w:tcW w:w="3024" w:type="dxa"/>
            <w:vAlign w:val="center"/>
          </w:tcPr>
          <w:p w14:paraId="01BC8CBE" w14:textId="77777777" w:rsidR="007B4AB1" w:rsidRDefault="00000000">
            <w:r>
              <w:rPr>
                <w:sz w:val="17"/>
              </w:rPr>
              <w:t>Superobservation grid</w:t>
            </w:r>
          </w:p>
        </w:tc>
        <w:tc>
          <w:tcPr>
            <w:tcW w:w="7056" w:type="dxa"/>
            <w:vAlign w:val="center"/>
          </w:tcPr>
          <w:p w14:paraId="39700341" w14:textId="77777777" w:rsidR="007B4AB1" w:rsidRDefault="00000000">
            <w:pPr>
              <w:jc w:val="center"/>
            </w:pPr>
            <w:r>
              <w:rPr>
                <w:sz w:val="17"/>
              </w:rPr>
              <w:t>6 km horizontal × 500 m vertical; at least 3 gates per bin</w:t>
            </w:r>
          </w:p>
        </w:tc>
      </w:tr>
      <w:tr w:rsidR="007B4AB1" w14:paraId="56ACD7CD" w14:textId="77777777">
        <w:trPr>
          <w:cantSplit/>
          <w:jc w:val="center"/>
        </w:trPr>
        <w:tc>
          <w:tcPr>
            <w:tcW w:w="3024" w:type="dxa"/>
            <w:vAlign w:val="center"/>
          </w:tcPr>
          <w:p w14:paraId="5550DC08" w14:textId="77777777" w:rsidR="007B4AB1" w:rsidRDefault="00000000">
            <w:r>
              <w:rPr>
                <w:sz w:val="17"/>
              </w:rPr>
              <w:t>Radial-velocity superobservation</w:t>
            </w:r>
          </w:p>
        </w:tc>
        <w:tc>
          <w:tcPr>
            <w:tcW w:w="7056" w:type="dxa"/>
            <w:vAlign w:val="center"/>
          </w:tcPr>
          <w:p w14:paraId="1A15F035" w14:textId="77777777" w:rsidR="007B4AB1" w:rsidRDefault="00000000">
            <w:pPr>
              <w:jc w:val="center"/>
            </w:pPr>
            <w:r>
              <w:rPr>
                <w:sz w:val="17"/>
              </w:rPr>
              <w:t>Median; 2 m s⁻¹ observation error</w:t>
            </w:r>
          </w:p>
        </w:tc>
      </w:tr>
      <w:tr w:rsidR="007B4AB1" w14:paraId="2F195391" w14:textId="77777777">
        <w:trPr>
          <w:cantSplit/>
          <w:jc w:val="center"/>
        </w:trPr>
        <w:tc>
          <w:tcPr>
            <w:tcW w:w="3024" w:type="dxa"/>
            <w:vAlign w:val="center"/>
          </w:tcPr>
          <w:p w14:paraId="3FDFB64E" w14:textId="77777777" w:rsidR="007B4AB1" w:rsidRDefault="00000000">
            <w:r>
              <w:rPr>
                <w:sz w:val="17"/>
              </w:rPr>
              <w:t>Reflectivity superobservation</w:t>
            </w:r>
          </w:p>
        </w:tc>
        <w:tc>
          <w:tcPr>
            <w:tcW w:w="7056" w:type="dxa"/>
            <w:vAlign w:val="center"/>
          </w:tcPr>
          <w:p w14:paraId="04619838" w14:textId="77777777" w:rsidR="007B4AB1" w:rsidRDefault="00000000">
            <w:pPr>
              <w:jc w:val="center"/>
            </w:pPr>
            <w:r>
              <w:rPr>
                <w:sz w:val="17"/>
              </w:rPr>
              <w:t>Mean in linear reflectivity factor; 5 dBZ observation error</w:t>
            </w:r>
          </w:p>
        </w:tc>
      </w:tr>
      <w:tr w:rsidR="007B4AB1" w14:paraId="4F0584EA" w14:textId="77777777">
        <w:trPr>
          <w:cantSplit/>
          <w:jc w:val="center"/>
        </w:trPr>
        <w:tc>
          <w:tcPr>
            <w:tcW w:w="3024" w:type="dxa"/>
            <w:vAlign w:val="center"/>
          </w:tcPr>
          <w:p w14:paraId="79A7B67E" w14:textId="77777777" w:rsidR="007B4AB1" w:rsidRDefault="00000000">
            <w:r>
              <w:rPr>
                <w:sz w:val="17"/>
              </w:rPr>
              <w:t>RV observation set</w:t>
            </w:r>
          </w:p>
        </w:tc>
        <w:tc>
          <w:tcPr>
            <w:tcW w:w="7056" w:type="dxa"/>
            <w:vAlign w:val="center"/>
          </w:tcPr>
          <w:p w14:paraId="3210F14A" w14:textId="77777777" w:rsidR="007B4AB1" w:rsidRDefault="00000000">
            <w:pPr>
              <w:jc w:val="center"/>
            </w:pPr>
            <w:r>
              <w:rPr>
                <w:sz w:val="17"/>
              </w:rPr>
              <w:t>1,123 profiles; 8,528 vertical levels</w:t>
            </w:r>
          </w:p>
        </w:tc>
      </w:tr>
      <w:tr w:rsidR="007B4AB1" w14:paraId="339A4BAE" w14:textId="77777777">
        <w:trPr>
          <w:cantSplit/>
          <w:jc w:val="center"/>
        </w:trPr>
        <w:tc>
          <w:tcPr>
            <w:tcW w:w="3024" w:type="dxa"/>
            <w:vAlign w:val="center"/>
          </w:tcPr>
          <w:p w14:paraId="21C8E777" w14:textId="77777777" w:rsidR="007B4AB1" w:rsidRDefault="00000000">
            <w:r>
              <w:rPr>
                <w:sz w:val="17"/>
              </w:rPr>
              <w:t>RV+RF observation set</w:t>
            </w:r>
          </w:p>
        </w:tc>
        <w:tc>
          <w:tcPr>
            <w:tcW w:w="7056" w:type="dxa"/>
            <w:vAlign w:val="center"/>
          </w:tcPr>
          <w:p w14:paraId="33648DA2" w14:textId="77777777" w:rsidR="007B4AB1" w:rsidRDefault="00000000">
            <w:pPr>
              <w:jc w:val="center"/>
            </w:pPr>
            <w:r>
              <w:rPr>
                <w:sz w:val="17"/>
              </w:rPr>
              <w:t>1,269 profiles; 11,282 vertical levels</w:t>
            </w:r>
          </w:p>
        </w:tc>
      </w:tr>
      <w:tr w:rsidR="007B4AB1" w14:paraId="3E67AE24" w14:textId="77777777">
        <w:trPr>
          <w:cantSplit/>
          <w:jc w:val="center"/>
        </w:trPr>
        <w:tc>
          <w:tcPr>
            <w:tcW w:w="3024" w:type="dxa"/>
            <w:vAlign w:val="center"/>
          </w:tcPr>
          <w:p w14:paraId="41562528" w14:textId="77777777" w:rsidR="007B4AB1" w:rsidRDefault="00000000">
            <w:r>
              <w:rPr>
                <w:sz w:val="17"/>
              </w:rPr>
              <w:t>Background-error covariance</w:t>
            </w:r>
          </w:p>
        </w:tc>
        <w:tc>
          <w:tcPr>
            <w:tcW w:w="7056" w:type="dxa"/>
            <w:vAlign w:val="center"/>
          </w:tcPr>
          <w:p w14:paraId="20DC4C4B" w14:textId="77777777" w:rsidR="007B4AB1" w:rsidRDefault="00000000">
            <w:pPr>
              <w:jc w:val="center"/>
            </w:pPr>
            <w:r>
              <w:rPr>
                <w:sz w:val="17"/>
              </w:rPr>
              <w:t>Domain-specific WRFDA control-variable option 7 covariance</w:t>
            </w:r>
          </w:p>
        </w:tc>
      </w:tr>
      <w:tr w:rsidR="007B4AB1" w14:paraId="5B923DA5" w14:textId="77777777">
        <w:trPr>
          <w:cantSplit/>
          <w:jc w:val="center"/>
        </w:trPr>
        <w:tc>
          <w:tcPr>
            <w:tcW w:w="3024" w:type="dxa"/>
            <w:vAlign w:val="center"/>
          </w:tcPr>
          <w:p w14:paraId="2A906D33" w14:textId="77777777" w:rsidR="007B4AB1" w:rsidRDefault="00000000">
            <w:r>
              <w:rPr>
                <w:sz w:val="17"/>
              </w:rPr>
              <w:lastRenderedPageBreak/>
              <w:t>Background-error forecast library</w:t>
            </w:r>
          </w:p>
        </w:tc>
        <w:tc>
          <w:tcPr>
            <w:tcW w:w="7056" w:type="dxa"/>
            <w:vAlign w:val="center"/>
          </w:tcPr>
          <w:p w14:paraId="01BA1A5E" w14:textId="77777777" w:rsidR="007B4AB1" w:rsidRDefault="00000000">
            <w:pPr>
              <w:jc w:val="center"/>
            </w:pPr>
            <w:r>
              <w:rPr>
                <w:sz w:val="17"/>
              </w:rPr>
              <w:t>25 independent pre-event initializations; 24 forecast-difference pairs (24 h minus 12 h)</w:t>
            </w:r>
          </w:p>
        </w:tc>
      </w:tr>
      <w:tr w:rsidR="007B4AB1" w14:paraId="5FFC537F" w14:textId="77777777">
        <w:trPr>
          <w:cantSplit/>
          <w:jc w:val="center"/>
        </w:trPr>
        <w:tc>
          <w:tcPr>
            <w:tcW w:w="3024" w:type="dxa"/>
            <w:vAlign w:val="center"/>
          </w:tcPr>
          <w:p w14:paraId="1453D74F" w14:textId="77777777" w:rsidR="007B4AB1" w:rsidRDefault="00000000">
            <w:r>
              <w:rPr>
                <w:sz w:val="17"/>
              </w:rPr>
              <w:t>RV experiment</w:t>
            </w:r>
          </w:p>
        </w:tc>
        <w:tc>
          <w:tcPr>
            <w:tcW w:w="7056" w:type="dxa"/>
            <w:vAlign w:val="center"/>
          </w:tcPr>
          <w:p w14:paraId="6F77BF8C" w14:textId="77777777" w:rsidR="007B4AB1" w:rsidRDefault="00000000">
            <w:pPr>
              <w:jc w:val="center"/>
            </w:pPr>
            <w:r>
              <w:rPr>
                <w:sz w:val="17"/>
              </w:rPr>
              <w:t>Radial velocity assimilated using the common covariance and analysis settings</w:t>
            </w:r>
          </w:p>
        </w:tc>
      </w:tr>
      <w:tr w:rsidR="007B4AB1" w14:paraId="324C3941" w14:textId="77777777">
        <w:trPr>
          <w:cantSplit/>
          <w:jc w:val="center"/>
        </w:trPr>
        <w:tc>
          <w:tcPr>
            <w:tcW w:w="3024" w:type="dxa"/>
            <w:vAlign w:val="center"/>
          </w:tcPr>
          <w:p w14:paraId="6E1C0FDE" w14:textId="77777777" w:rsidR="007B4AB1" w:rsidRDefault="00000000">
            <w:r>
              <w:rPr>
                <w:sz w:val="17"/>
              </w:rPr>
              <w:t>RV+RF experiment</w:t>
            </w:r>
          </w:p>
        </w:tc>
        <w:tc>
          <w:tcPr>
            <w:tcW w:w="7056" w:type="dxa"/>
            <w:vAlign w:val="center"/>
          </w:tcPr>
          <w:p w14:paraId="4599A498" w14:textId="77777777" w:rsidR="007B4AB1" w:rsidRDefault="00000000">
            <w:pPr>
              <w:jc w:val="center"/>
            </w:pPr>
            <w:r>
              <w:rPr>
                <w:sz w:val="17"/>
              </w:rPr>
              <w:t>Radial velocity and reflectivity assimilated; radar-derived humidity adjustments disabled</w:t>
            </w:r>
          </w:p>
        </w:tc>
      </w:tr>
      <w:tr w:rsidR="007B4AB1" w14:paraId="032C8841" w14:textId="77777777">
        <w:trPr>
          <w:cantSplit/>
          <w:jc w:val="center"/>
        </w:trPr>
        <w:tc>
          <w:tcPr>
            <w:tcW w:w="3024" w:type="dxa"/>
            <w:vAlign w:val="center"/>
          </w:tcPr>
          <w:p w14:paraId="313D4AE1" w14:textId="77777777" w:rsidR="007B4AB1" w:rsidRDefault="00000000">
            <w:r>
              <w:rPr>
                <w:sz w:val="17"/>
              </w:rPr>
              <w:t>Forecast restart procedure</w:t>
            </w:r>
          </w:p>
        </w:tc>
        <w:tc>
          <w:tcPr>
            <w:tcW w:w="7056" w:type="dxa"/>
            <w:vAlign w:val="center"/>
          </w:tcPr>
          <w:p w14:paraId="176E7288" w14:textId="77777777" w:rsidR="007B4AB1" w:rsidRDefault="00000000">
            <w:pPr>
              <w:jc w:val="center"/>
            </w:pPr>
            <w:r>
              <w:rPr>
                <w:sz w:val="17"/>
              </w:rPr>
              <w:t>Only WRFDA-modified state fields were inserted into the pristine 2100 UTC restart; no outcome-dependent clipping</w:t>
            </w:r>
          </w:p>
        </w:tc>
      </w:tr>
    </w:tbl>
    <w:p w14:paraId="5E73C59B" w14:textId="77777777" w:rsidR="007B4AB1" w:rsidRDefault="007B4AB1">
      <w:pPr>
        <w:spacing w:after="20"/>
      </w:pPr>
    </w:p>
    <w:p w14:paraId="1A70BAA8" w14:textId="77777777" w:rsidR="007B4AB1" w:rsidRPr="00061211" w:rsidRDefault="00000000" w:rsidP="00061211">
      <w:pPr>
        <w:rPr>
          <w:b/>
          <w:bCs/>
        </w:rPr>
      </w:pPr>
      <w:r w:rsidRPr="00061211">
        <w:rPr>
          <w:b/>
          <w:bCs/>
        </w:rPr>
        <w:t>S3. Spatial validation and diffusion predictors</w:t>
      </w:r>
    </w:p>
    <w:p w14:paraId="71B5865C" w14:textId="77777777" w:rsidR="007B4AB1" w:rsidRDefault="00000000">
      <w:pPr>
        <w:spacing w:line="252" w:lineRule="auto"/>
      </w:pPr>
      <w:r>
        <w:t>The five outer test folds were defined geometrically before model fitting. All hours and experiments for a physical grid cell remained in the same fold.</w:t>
      </w:r>
    </w:p>
    <w:p w14:paraId="5BF074A0" w14:textId="77777777" w:rsidR="007B4AB1" w:rsidRDefault="00000000">
      <w:pPr>
        <w:spacing w:before="120" w:after="60"/>
      </w:pPr>
      <w:r>
        <w:rPr>
          <w:b/>
          <w:sz w:val="19"/>
        </w:rPr>
        <w:t>Table S3. Composition of the five geometry-defined outer test folds.</w:t>
      </w:r>
    </w:p>
    <w:tbl>
      <w:tblPr>
        <w:tblStyle w:val="TableGrid"/>
        <w:tblW w:w="0" w:type="auto"/>
        <w:jc w:val="center"/>
        <w:tblLook w:val="04A0" w:firstRow="1" w:lastRow="0" w:firstColumn="1" w:lastColumn="0" w:noHBand="0" w:noVBand="1"/>
      </w:tblPr>
      <w:tblGrid>
        <w:gridCol w:w="1008"/>
        <w:gridCol w:w="1152"/>
        <w:gridCol w:w="1368"/>
        <w:gridCol w:w="1656"/>
        <w:gridCol w:w="1656"/>
        <w:gridCol w:w="1512"/>
        <w:gridCol w:w="1512"/>
      </w:tblGrid>
      <w:tr w:rsidR="007B4AB1" w14:paraId="56D1C17E" w14:textId="77777777">
        <w:trPr>
          <w:tblHeader/>
          <w:jc w:val="center"/>
        </w:trPr>
        <w:tc>
          <w:tcPr>
            <w:tcW w:w="1008" w:type="dxa"/>
            <w:shd w:val="clear" w:color="auto" w:fill="D9E2F3"/>
            <w:vAlign w:val="center"/>
          </w:tcPr>
          <w:p w14:paraId="32B70C0C" w14:textId="77777777" w:rsidR="007B4AB1" w:rsidRDefault="00000000">
            <w:pPr>
              <w:jc w:val="center"/>
            </w:pPr>
            <w:r>
              <w:rPr>
                <w:b/>
                <w:sz w:val="15"/>
              </w:rPr>
              <w:t>Outer fold</w:t>
            </w:r>
          </w:p>
        </w:tc>
        <w:tc>
          <w:tcPr>
            <w:tcW w:w="1152" w:type="dxa"/>
            <w:shd w:val="clear" w:color="auto" w:fill="D9E2F3"/>
            <w:vAlign w:val="center"/>
          </w:tcPr>
          <w:p w14:paraId="3355EDBE" w14:textId="77777777" w:rsidR="007B4AB1" w:rsidRDefault="00000000">
            <w:pPr>
              <w:jc w:val="center"/>
            </w:pPr>
            <w:r>
              <w:rPr>
                <w:b/>
                <w:sz w:val="15"/>
              </w:rPr>
              <w:t>Test cells</w:t>
            </w:r>
          </w:p>
        </w:tc>
        <w:tc>
          <w:tcPr>
            <w:tcW w:w="1368" w:type="dxa"/>
            <w:shd w:val="clear" w:color="auto" w:fill="D9E2F3"/>
            <w:vAlign w:val="center"/>
          </w:tcPr>
          <w:p w14:paraId="028E7382" w14:textId="77777777" w:rsidR="007B4AB1" w:rsidRDefault="00000000">
            <w:pPr>
              <w:jc w:val="center"/>
            </w:pPr>
            <w:r>
              <w:rPr>
                <w:b/>
                <w:sz w:val="15"/>
              </w:rPr>
              <w:t>Test cell-hours</w:t>
            </w:r>
          </w:p>
        </w:tc>
        <w:tc>
          <w:tcPr>
            <w:tcW w:w="1656" w:type="dxa"/>
            <w:shd w:val="clear" w:color="auto" w:fill="D9E2F3"/>
            <w:vAlign w:val="center"/>
          </w:tcPr>
          <w:p w14:paraId="2DF201C4" w14:textId="77777777" w:rsidR="007B4AB1" w:rsidRDefault="00000000">
            <w:pPr>
              <w:jc w:val="center"/>
            </w:pPr>
            <w:r>
              <w:rPr>
                <w:b/>
                <w:sz w:val="15"/>
              </w:rPr>
              <w:t>Mean MRMS (mm h⁻¹)</w:t>
            </w:r>
          </w:p>
        </w:tc>
        <w:tc>
          <w:tcPr>
            <w:tcW w:w="1656" w:type="dxa"/>
            <w:shd w:val="clear" w:color="auto" w:fill="D9E2F3"/>
            <w:vAlign w:val="center"/>
          </w:tcPr>
          <w:p w14:paraId="383A973F" w14:textId="77777777" w:rsidR="007B4AB1" w:rsidRDefault="00000000">
            <w:pPr>
              <w:jc w:val="center"/>
            </w:pPr>
            <w:r>
              <w:rPr>
                <w:b/>
                <w:sz w:val="15"/>
              </w:rPr>
              <w:t>Maximum MRMS (mm h⁻¹)</w:t>
            </w:r>
          </w:p>
        </w:tc>
        <w:tc>
          <w:tcPr>
            <w:tcW w:w="1512" w:type="dxa"/>
            <w:shd w:val="clear" w:color="auto" w:fill="D9E2F3"/>
            <w:vAlign w:val="center"/>
          </w:tcPr>
          <w:p w14:paraId="3AC90A9A" w14:textId="77777777" w:rsidR="007B4AB1" w:rsidRDefault="00000000">
            <w:pPr>
              <w:jc w:val="center"/>
            </w:pPr>
            <w:r>
              <w:rPr>
                <w:b/>
                <w:sz w:val="15"/>
              </w:rPr>
              <w:t>Cell-hours ≥10 mm</w:t>
            </w:r>
          </w:p>
        </w:tc>
        <w:tc>
          <w:tcPr>
            <w:tcW w:w="1512" w:type="dxa"/>
            <w:shd w:val="clear" w:color="auto" w:fill="D9E2F3"/>
            <w:vAlign w:val="center"/>
          </w:tcPr>
          <w:p w14:paraId="4DA8910F" w14:textId="77777777" w:rsidR="007B4AB1" w:rsidRDefault="00000000">
            <w:pPr>
              <w:jc w:val="center"/>
            </w:pPr>
            <w:r>
              <w:rPr>
                <w:b/>
                <w:sz w:val="15"/>
              </w:rPr>
              <w:t>Cell-hours ≥25 mm</w:t>
            </w:r>
          </w:p>
        </w:tc>
      </w:tr>
      <w:tr w:rsidR="007B4AB1" w14:paraId="5913C61B" w14:textId="77777777">
        <w:trPr>
          <w:cantSplit/>
          <w:jc w:val="center"/>
        </w:trPr>
        <w:tc>
          <w:tcPr>
            <w:tcW w:w="1008" w:type="dxa"/>
            <w:vAlign w:val="center"/>
          </w:tcPr>
          <w:p w14:paraId="47F8DED5" w14:textId="77777777" w:rsidR="007B4AB1" w:rsidRDefault="00000000">
            <w:r>
              <w:rPr>
                <w:sz w:val="15"/>
              </w:rPr>
              <w:t>0</w:t>
            </w:r>
          </w:p>
        </w:tc>
        <w:tc>
          <w:tcPr>
            <w:tcW w:w="1152" w:type="dxa"/>
            <w:vAlign w:val="center"/>
          </w:tcPr>
          <w:p w14:paraId="318965F9" w14:textId="77777777" w:rsidR="007B4AB1" w:rsidRDefault="00000000">
            <w:pPr>
              <w:jc w:val="center"/>
            </w:pPr>
            <w:r>
              <w:rPr>
                <w:sz w:val="15"/>
              </w:rPr>
              <w:t>568</w:t>
            </w:r>
          </w:p>
        </w:tc>
        <w:tc>
          <w:tcPr>
            <w:tcW w:w="1368" w:type="dxa"/>
            <w:vAlign w:val="center"/>
          </w:tcPr>
          <w:p w14:paraId="7F19DE11" w14:textId="77777777" w:rsidR="007B4AB1" w:rsidRDefault="00000000">
            <w:pPr>
              <w:jc w:val="center"/>
            </w:pPr>
            <w:r>
              <w:rPr>
                <w:sz w:val="15"/>
              </w:rPr>
              <w:t>3408</w:t>
            </w:r>
          </w:p>
        </w:tc>
        <w:tc>
          <w:tcPr>
            <w:tcW w:w="1656" w:type="dxa"/>
            <w:vAlign w:val="center"/>
          </w:tcPr>
          <w:p w14:paraId="1E691F80" w14:textId="77777777" w:rsidR="007B4AB1" w:rsidRDefault="00000000">
            <w:pPr>
              <w:jc w:val="center"/>
            </w:pPr>
            <w:r>
              <w:rPr>
                <w:sz w:val="15"/>
              </w:rPr>
              <w:t>3.32</w:t>
            </w:r>
          </w:p>
        </w:tc>
        <w:tc>
          <w:tcPr>
            <w:tcW w:w="1656" w:type="dxa"/>
            <w:vAlign w:val="center"/>
          </w:tcPr>
          <w:p w14:paraId="41EA2593" w14:textId="77777777" w:rsidR="007B4AB1" w:rsidRDefault="00000000">
            <w:pPr>
              <w:jc w:val="center"/>
            </w:pPr>
            <w:r>
              <w:rPr>
                <w:sz w:val="15"/>
              </w:rPr>
              <w:t>44.17</w:t>
            </w:r>
          </w:p>
        </w:tc>
        <w:tc>
          <w:tcPr>
            <w:tcW w:w="1512" w:type="dxa"/>
            <w:vAlign w:val="center"/>
          </w:tcPr>
          <w:p w14:paraId="4EB05B75" w14:textId="77777777" w:rsidR="007B4AB1" w:rsidRDefault="00000000">
            <w:pPr>
              <w:jc w:val="center"/>
            </w:pPr>
            <w:r>
              <w:rPr>
                <w:sz w:val="15"/>
              </w:rPr>
              <w:t>413</w:t>
            </w:r>
          </w:p>
        </w:tc>
        <w:tc>
          <w:tcPr>
            <w:tcW w:w="1512" w:type="dxa"/>
            <w:vAlign w:val="center"/>
          </w:tcPr>
          <w:p w14:paraId="5EB17649" w14:textId="77777777" w:rsidR="007B4AB1" w:rsidRDefault="00000000">
            <w:pPr>
              <w:jc w:val="center"/>
            </w:pPr>
            <w:r>
              <w:rPr>
                <w:sz w:val="15"/>
              </w:rPr>
              <w:t>68</w:t>
            </w:r>
          </w:p>
        </w:tc>
      </w:tr>
      <w:tr w:rsidR="007B4AB1" w14:paraId="7D81A418" w14:textId="77777777">
        <w:trPr>
          <w:cantSplit/>
          <w:jc w:val="center"/>
        </w:trPr>
        <w:tc>
          <w:tcPr>
            <w:tcW w:w="1008" w:type="dxa"/>
            <w:vAlign w:val="center"/>
          </w:tcPr>
          <w:p w14:paraId="66A3CFC0" w14:textId="77777777" w:rsidR="007B4AB1" w:rsidRDefault="00000000">
            <w:r>
              <w:rPr>
                <w:sz w:val="15"/>
              </w:rPr>
              <w:t>1</w:t>
            </w:r>
          </w:p>
        </w:tc>
        <w:tc>
          <w:tcPr>
            <w:tcW w:w="1152" w:type="dxa"/>
            <w:vAlign w:val="center"/>
          </w:tcPr>
          <w:p w14:paraId="3565DFB4" w14:textId="77777777" w:rsidR="007B4AB1" w:rsidRDefault="00000000">
            <w:pPr>
              <w:jc w:val="center"/>
            </w:pPr>
            <w:r>
              <w:rPr>
                <w:sz w:val="15"/>
              </w:rPr>
              <w:t>660</w:t>
            </w:r>
          </w:p>
        </w:tc>
        <w:tc>
          <w:tcPr>
            <w:tcW w:w="1368" w:type="dxa"/>
            <w:vAlign w:val="center"/>
          </w:tcPr>
          <w:p w14:paraId="2043C5E6" w14:textId="77777777" w:rsidR="007B4AB1" w:rsidRDefault="00000000">
            <w:pPr>
              <w:jc w:val="center"/>
            </w:pPr>
            <w:r>
              <w:rPr>
                <w:sz w:val="15"/>
              </w:rPr>
              <w:t>3960</w:t>
            </w:r>
          </w:p>
        </w:tc>
        <w:tc>
          <w:tcPr>
            <w:tcW w:w="1656" w:type="dxa"/>
            <w:vAlign w:val="center"/>
          </w:tcPr>
          <w:p w14:paraId="630BC34C" w14:textId="77777777" w:rsidR="007B4AB1" w:rsidRDefault="00000000">
            <w:pPr>
              <w:jc w:val="center"/>
            </w:pPr>
            <w:r>
              <w:rPr>
                <w:sz w:val="15"/>
              </w:rPr>
              <w:t>2.72</w:t>
            </w:r>
          </w:p>
        </w:tc>
        <w:tc>
          <w:tcPr>
            <w:tcW w:w="1656" w:type="dxa"/>
            <w:vAlign w:val="center"/>
          </w:tcPr>
          <w:p w14:paraId="55502408" w14:textId="77777777" w:rsidR="007B4AB1" w:rsidRDefault="00000000">
            <w:pPr>
              <w:jc w:val="center"/>
            </w:pPr>
            <w:r>
              <w:rPr>
                <w:sz w:val="15"/>
              </w:rPr>
              <w:t>40.85</w:t>
            </w:r>
          </w:p>
        </w:tc>
        <w:tc>
          <w:tcPr>
            <w:tcW w:w="1512" w:type="dxa"/>
            <w:vAlign w:val="center"/>
          </w:tcPr>
          <w:p w14:paraId="7E83368C" w14:textId="77777777" w:rsidR="007B4AB1" w:rsidRDefault="00000000">
            <w:pPr>
              <w:jc w:val="center"/>
            </w:pPr>
            <w:r>
              <w:rPr>
                <w:sz w:val="15"/>
              </w:rPr>
              <w:t>408</w:t>
            </w:r>
          </w:p>
        </w:tc>
        <w:tc>
          <w:tcPr>
            <w:tcW w:w="1512" w:type="dxa"/>
            <w:vAlign w:val="center"/>
          </w:tcPr>
          <w:p w14:paraId="0AD08B6E" w14:textId="77777777" w:rsidR="007B4AB1" w:rsidRDefault="00000000">
            <w:pPr>
              <w:jc w:val="center"/>
            </w:pPr>
            <w:r>
              <w:rPr>
                <w:sz w:val="15"/>
              </w:rPr>
              <w:t>74</w:t>
            </w:r>
          </w:p>
        </w:tc>
      </w:tr>
      <w:tr w:rsidR="007B4AB1" w14:paraId="178E89EC" w14:textId="77777777">
        <w:trPr>
          <w:cantSplit/>
          <w:jc w:val="center"/>
        </w:trPr>
        <w:tc>
          <w:tcPr>
            <w:tcW w:w="1008" w:type="dxa"/>
            <w:vAlign w:val="center"/>
          </w:tcPr>
          <w:p w14:paraId="71812234" w14:textId="77777777" w:rsidR="007B4AB1" w:rsidRDefault="00000000">
            <w:r>
              <w:rPr>
                <w:sz w:val="15"/>
              </w:rPr>
              <w:t>2</w:t>
            </w:r>
          </w:p>
        </w:tc>
        <w:tc>
          <w:tcPr>
            <w:tcW w:w="1152" w:type="dxa"/>
            <w:vAlign w:val="center"/>
          </w:tcPr>
          <w:p w14:paraId="020A1DE7" w14:textId="77777777" w:rsidR="007B4AB1" w:rsidRDefault="00000000">
            <w:pPr>
              <w:jc w:val="center"/>
            </w:pPr>
            <w:r>
              <w:rPr>
                <w:sz w:val="15"/>
              </w:rPr>
              <w:t>661</w:t>
            </w:r>
          </w:p>
        </w:tc>
        <w:tc>
          <w:tcPr>
            <w:tcW w:w="1368" w:type="dxa"/>
            <w:vAlign w:val="center"/>
          </w:tcPr>
          <w:p w14:paraId="5929E7E1" w14:textId="77777777" w:rsidR="007B4AB1" w:rsidRDefault="00000000">
            <w:pPr>
              <w:jc w:val="center"/>
            </w:pPr>
            <w:r>
              <w:rPr>
                <w:sz w:val="15"/>
              </w:rPr>
              <w:t>3966</w:t>
            </w:r>
          </w:p>
        </w:tc>
        <w:tc>
          <w:tcPr>
            <w:tcW w:w="1656" w:type="dxa"/>
            <w:vAlign w:val="center"/>
          </w:tcPr>
          <w:p w14:paraId="37B18F16" w14:textId="77777777" w:rsidR="007B4AB1" w:rsidRDefault="00000000">
            <w:pPr>
              <w:jc w:val="center"/>
            </w:pPr>
            <w:r>
              <w:rPr>
                <w:sz w:val="15"/>
              </w:rPr>
              <w:t>2.82</w:t>
            </w:r>
          </w:p>
        </w:tc>
        <w:tc>
          <w:tcPr>
            <w:tcW w:w="1656" w:type="dxa"/>
            <w:vAlign w:val="center"/>
          </w:tcPr>
          <w:p w14:paraId="31CB2280" w14:textId="77777777" w:rsidR="007B4AB1" w:rsidRDefault="00000000">
            <w:pPr>
              <w:jc w:val="center"/>
            </w:pPr>
            <w:r>
              <w:rPr>
                <w:sz w:val="15"/>
              </w:rPr>
              <w:t>48.78</w:t>
            </w:r>
          </w:p>
        </w:tc>
        <w:tc>
          <w:tcPr>
            <w:tcW w:w="1512" w:type="dxa"/>
            <w:vAlign w:val="center"/>
          </w:tcPr>
          <w:p w14:paraId="58F7445E" w14:textId="77777777" w:rsidR="007B4AB1" w:rsidRDefault="00000000">
            <w:pPr>
              <w:jc w:val="center"/>
            </w:pPr>
            <w:r>
              <w:rPr>
                <w:sz w:val="15"/>
              </w:rPr>
              <w:t>420</w:t>
            </w:r>
          </w:p>
        </w:tc>
        <w:tc>
          <w:tcPr>
            <w:tcW w:w="1512" w:type="dxa"/>
            <w:vAlign w:val="center"/>
          </w:tcPr>
          <w:p w14:paraId="2106A903" w14:textId="77777777" w:rsidR="007B4AB1" w:rsidRDefault="00000000">
            <w:pPr>
              <w:jc w:val="center"/>
            </w:pPr>
            <w:r>
              <w:rPr>
                <w:sz w:val="15"/>
              </w:rPr>
              <w:t>99</w:t>
            </w:r>
          </w:p>
        </w:tc>
      </w:tr>
      <w:tr w:rsidR="007B4AB1" w14:paraId="00E02311" w14:textId="77777777">
        <w:trPr>
          <w:cantSplit/>
          <w:jc w:val="center"/>
        </w:trPr>
        <w:tc>
          <w:tcPr>
            <w:tcW w:w="1008" w:type="dxa"/>
            <w:vAlign w:val="center"/>
          </w:tcPr>
          <w:p w14:paraId="524DCE31" w14:textId="77777777" w:rsidR="007B4AB1" w:rsidRDefault="00000000">
            <w:r>
              <w:rPr>
                <w:sz w:val="15"/>
              </w:rPr>
              <w:t>3</w:t>
            </w:r>
          </w:p>
        </w:tc>
        <w:tc>
          <w:tcPr>
            <w:tcW w:w="1152" w:type="dxa"/>
            <w:vAlign w:val="center"/>
          </w:tcPr>
          <w:p w14:paraId="0DEC1521" w14:textId="77777777" w:rsidR="007B4AB1" w:rsidRDefault="00000000">
            <w:pPr>
              <w:jc w:val="center"/>
            </w:pPr>
            <w:r>
              <w:rPr>
                <w:sz w:val="15"/>
              </w:rPr>
              <w:t>666</w:t>
            </w:r>
          </w:p>
        </w:tc>
        <w:tc>
          <w:tcPr>
            <w:tcW w:w="1368" w:type="dxa"/>
            <w:vAlign w:val="center"/>
          </w:tcPr>
          <w:p w14:paraId="34F358F9" w14:textId="77777777" w:rsidR="007B4AB1" w:rsidRDefault="00000000">
            <w:pPr>
              <w:jc w:val="center"/>
            </w:pPr>
            <w:r>
              <w:rPr>
                <w:sz w:val="15"/>
              </w:rPr>
              <w:t>3996</w:t>
            </w:r>
          </w:p>
        </w:tc>
        <w:tc>
          <w:tcPr>
            <w:tcW w:w="1656" w:type="dxa"/>
            <w:vAlign w:val="center"/>
          </w:tcPr>
          <w:p w14:paraId="76A914F5" w14:textId="77777777" w:rsidR="007B4AB1" w:rsidRDefault="00000000">
            <w:pPr>
              <w:jc w:val="center"/>
            </w:pPr>
            <w:r>
              <w:rPr>
                <w:sz w:val="15"/>
              </w:rPr>
              <w:t>2.69</w:t>
            </w:r>
          </w:p>
        </w:tc>
        <w:tc>
          <w:tcPr>
            <w:tcW w:w="1656" w:type="dxa"/>
            <w:vAlign w:val="center"/>
          </w:tcPr>
          <w:p w14:paraId="4F95E64D" w14:textId="77777777" w:rsidR="007B4AB1" w:rsidRDefault="00000000">
            <w:pPr>
              <w:jc w:val="center"/>
            </w:pPr>
            <w:r>
              <w:rPr>
                <w:sz w:val="15"/>
              </w:rPr>
              <w:t>43.33</w:t>
            </w:r>
          </w:p>
        </w:tc>
        <w:tc>
          <w:tcPr>
            <w:tcW w:w="1512" w:type="dxa"/>
            <w:vAlign w:val="center"/>
          </w:tcPr>
          <w:p w14:paraId="44B0F602" w14:textId="77777777" w:rsidR="007B4AB1" w:rsidRDefault="00000000">
            <w:pPr>
              <w:jc w:val="center"/>
            </w:pPr>
            <w:r>
              <w:rPr>
                <w:sz w:val="15"/>
              </w:rPr>
              <w:t>383</w:t>
            </w:r>
          </w:p>
        </w:tc>
        <w:tc>
          <w:tcPr>
            <w:tcW w:w="1512" w:type="dxa"/>
            <w:vAlign w:val="center"/>
          </w:tcPr>
          <w:p w14:paraId="53DA82FE" w14:textId="77777777" w:rsidR="007B4AB1" w:rsidRDefault="00000000">
            <w:pPr>
              <w:jc w:val="center"/>
            </w:pPr>
            <w:r>
              <w:rPr>
                <w:sz w:val="15"/>
              </w:rPr>
              <w:t>83</w:t>
            </w:r>
          </w:p>
        </w:tc>
      </w:tr>
      <w:tr w:rsidR="007B4AB1" w14:paraId="421BEB77" w14:textId="77777777">
        <w:trPr>
          <w:cantSplit/>
          <w:jc w:val="center"/>
        </w:trPr>
        <w:tc>
          <w:tcPr>
            <w:tcW w:w="1008" w:type="dxa"/>
            <w:vAlign w:val="center"/>
          </w:tcPr>
          <w:p w14:paraId="31AE0005" w14:textId="77777777" w:rsidR="007B4AB1" w:rsidRDefault="00000000">
            <w:r>
              <w:rPr>
                <w:sz w:val="15"/>
              </w:rPr>
              <w:t>4</w:t>
            </w:r>
          </w:p>
        </w:tc>
        <w:tc>
          <w:tcPr>
            <w:tcW w:w="1152" w:type="dxa"/>
            <w:vAlign w:val="center"/>
          </w:tcPr>
          <w:p w14:paraId="7B43862C" w14:textId="77777777" w:rsidR="007B4AB1" w:rsidRDefault="00000000">
            <w:pPr>
              <w:jc w:val="center"/>
            </w:pPr>
            <w:r>
              <w:rPr>
                <w:sz w:val="15"/>
              </w:rPr>
              <w:t>725</w:t>
            </w:r>
          </w:p>
        </w:tc>
        <w:tc>
          <w:tcPr>
            <w:tcW w:w="1368" w:type="dxa"/>
            <w:vAlign w:val="center"/>
          </w:tcPr>
          <w:p w14:paraId="687F40D4" w14:textId="77777777" w:rsidR="007B4AB1" w:rsidRDefault="00000000">
            <w:pPr>
              <w:jc w:val="center"/>
            </w:pPr>
            <w:r>
              <w:rPr>
                <w:sz w:val="15"/>
              </w:rPr>
              <w:t>4350</w:t>
            </w:r>
          </w:p>
        </w:tc>
        <w:tc>
          <w:tcPr>
            <w:tcW w:w="1656" w:type="dxa"/>
            <w:vAlign w:val="center"/>
          </w:tcPr>
          <w:p w14:paraId="74E6EA64" w14:textId="77777777" w:rsidR="007B4AB1" w:rsidRDefault="00000000">
            <w:pPr>
              <w:jc w:val="center"/>
            </w:pPr>
            <w:r>
              <w:rPr>
                <w:sz w:val="15"/>
              </w:rPr>
              <w:t>3.15</w:t>
            </w:r>
          </w:p>
        </w:tc>
        <w:tc>
          <w:tcPr>
            <w:tcW w:w="1656" w:type="dxa"/>
            <w:vAlign w:val="center"/>
          </w:tcPr>
          <w:p w14:paraId="59BAF550" w14:textId="77777777" w:rsidR="007B4AB1" w:rsidRDefault="00000000">
            <w:pPr>
              <w:jc w:val="center"/>
            </w:pPr>
            <w:r>
              <w:rPr>
                <w:sz w:val="15"/>
              </w:rPr>
              <w:t>56.64</w:t>
            </w:r>
          </w:p>
        </w:tc>
        <w:tc>
          <w:tcPr>
            <w:tcW w:w="1512" w:type="dxa"/>
            <w:vAlign w:val="center"/>
          </w:tcPr>
          <w:p w14:paraId="7461E8FB" w14:textId="77777777" w:rsidR="007B4AB1" w:rsidRDefault="00000000">
            <w:pPr>
              <w:jc w:val="center"/>
            </w:pPr>
            <w:r>
              <w:rPr>
                <w:sz w:val="15"/>
              </w:rPr>
              <w:t>531</w:t>
            </w:r>
          </w:p>
        </w:tc>
        <w:tc>
          <w:tcPr>
            <w:tcW w:w="1512" w:type="dxa"/>
            <w:vAlign w:val="center"/>
          </w:tcPr>
          <w:p w14:paraId="6B33ED1A" w14:textId="77777777" w:rsidR="007B4AB1" w:rsidRDefault="00000000">
            <w:pPr>
              <w:jc w:val="center"/>
            </w:pPr>
            <w:r>
              <w:rPr>
                <w:sz w:val="15"/>
              </w:rPr>
              <w:t>83</w:t>
            </w:r>
          </w:p>
        </w:tc>
      </w:tr>
    </w:tbl>
    <w:p w14:paraId="44251929" w14:textId="77777777" w:rsidR="007B4AB1" w:rsidRDefault="007B4AB1">
      <w:pPr>
        <w:spacing w:after="20"/>
      </w:pPr>
    </w:p>
    <w:p w14:paraId="5E430712" w14:textId="77777777" w:rsidR="007B4AB1" w:rsidRDefault="00000000">
      <w:pPr>
        <w:spacing w:line="252" w:lineRule="auto"/>
      </w:pPr>
      <w:r>
        <w:t>The hourly MRMS 97.5th percentile was 23.85 mm h⁻¹, the 99th percentile was 29.58 mm h⁻¹, and the maximum was 56.64 mm h⁻¹. The 25 mm h⁻¹ DREA tail threshold therefore lies just above the 97.5th percentile.</w:t>
      </w:r>
    </w:p>
    <w:p w14:paraId="4C731AD3" w14:textId="77777777" w:rsidR="007B4AB1" w:rsidRDefault="00000000">
      <w:pPr>
        <w:spacing w:line="252" w:lineRule="auto"/>
      </w:pPr>
      <w:r>
        <w:t>The final diffusion model used 32 conditioning variables. For readability, Table S4 groups the exact variables by physical role. Assimilation indicators and forecast lead were used for conditioning but were not independently shuffled in DREA. Deterministically related variables were grouped into a single DREA perturbation unit where appropriate.</w:t>
      </w:r>
    </w:p>
    <w:p w14:paraId="76D8EFF5" w14:textId="77777777" w:rsidR="007B4AB1" w:rsidRDefault="00000000">
      <w:pPr>
        <w:spacing w:before="120" w:after="60"/>
      </w:pPr>
      <w:r>
        <w:rPr>
          <w:b/>
          <w:sz w:val="19"/>
        </w:rPr>
        <w:t>Table S4. Human-readable summary of the 32 conditioning variables used by the diffusion model.</w:t>
      </w:r>
    </w:p>
    <w:tbl>
      <w:tblPr>
        <w:tblStyle w:val="TableGrid"/>
        <w:tblW w:w="0" w:type="auto"/>
        <w:jc w:val="center"/>
        <w:tblLook w:val="04A0" w:firstRow="1" w:lastRow="0" w:firstColumn="1" w:lastColumn="0" w:noHBand="0" w:noVBand="1"/>
      </w:tblPr>
      <w:tblGrid>
        <w:gridCol w:w="2395"/>
        <w:gridCol w:w="6541"/>
        <w:gridCol w:w="1278"/>
      </w:tblGrid>
      <w:tr w:rsidR="007B4AB1" w14:paraId="1EAB2544" w14:textId="77777777">
        <w:trPr>
          <w:tblHeader/>
          <w:jc w:val="center"/>
        </w:trPr>
        <w:tc>
          <w:tcPr>
            <w:tcW w:w="2448" w:type="dxa"/>
            <w:shd w:val="clear" w:color="auto" w:fill="D9E2F3"/>
            <w:vAlign w:val="center"/>
          </w:tcPr>
          <w:p w14:paraId="7B7A8C00" w14:textId="77777777" w:rsidR="007B4AB1" w:rsidRDefault="00000000">
            <w:pPr>
              <w:jc w:val="center"/>
            </w:pPr>
            <w:r>
              <w:rPr>
                <w:b/>
                <w:sz w:val="16"/>
              </w:rPr>
              <w:t>Predictor group</w:t>
            </w:r>
          </w:p>
        </w:tc>
        <w:tc>
          <w:tcPr>
            <w:tcW w:w="6768" w:type="dxa"/>
            <w:shd w:val="clear" w:color="auto" w:fill="D9E2F3"/>
            <w:vAlign w:val="center"/>
          </w:tcPr>
          <w:p w14:paraId="2759E1E6" w14:textId="77777777" w:rsidR="007B4AB1" w:rsidRDefault="00000000">
            <w:pPr>
              <w:jc w:val="center"/>
            </w:pPr>
            <w:r>
              <w:rPr>
                <w:b/>
                <w:sz w:val="16"/>
              </w:rPr>
              <w:t>Variables represented</w:t>
            </w:r>
          </w:p>
        </w:tc>
        <w:tc>
          <w:tcPr>
            <w:tcW w:w="1296" w:type="dxa"/>
            <w:shd w:val="clear" w:color="auto" w:fill="D9E2F3"/>
            <w:vAlign w:val="center"/>
          </w:tcPr>
          <w:p w14:paraId="3E3BFECF" w14:textId="77777777" w:rsidR="007B4AB1" w:rsidRDefault="00000000">
            <w:pPr>
              <w:jc w:val="center"/>
            </w:pPr>
            <w:r>
              <w:rPr>
                <w:b/>
                <w:sz w:val="16"/>
              </w:rPr>
              <w:t>Number of variables</w:t>
            </w:r>
          </w:p>
        </w:tc>
      </w:tr>
      <w:tr w:rsidR="007B4AB1" w14:paraId="301717F8" w14:textId="77777777">
        <w:trPr>
          <w:cantSplit/>
          <w:jc w:val="center"/>
        </w:trPr>
        <w:tc>
          <w:tcPr>
            <w:tcW w:w="2448" w:type="dxa"/>
            <w:vAlign w:val="center"/>
          </w:tcPr>
          <w:p w14:paraId="26C161EB" w14:textId="77777777" w:rsidR="007B4AB1" w:rsidRDefault="00000000">
            <w:r>
              <w:rPr>
                <w:sz w:val="16"/>
              </w:rPr>
              <w:t>Radar-assimilation increments</w:t>
            </w:r>
          </w:p>
        </w:tc>
        <w:tc>
          <w:tcPr>
            <w:tcW w:w="6768" w:type="dxa"/>
            <w:vAlign w:val="center"/>
          </w:tcPr>
          <w:p w14:paraId="63D64165" w14:textId="77777777" w:rsidR="007B4AB1" w:rsidRDefault="00000000">
            <w:pPr>
              <w:jc w:val="center"/>
            </w:pPr>
            <w:r>
              <w:rPr>
                <w:sz w:val="16"/>
              </w:rPr>
              <w:t>Profile summaries of graupel, rainwater and snow mixing-ratio increments; zonal- and meridional-wind increments</w:t>
            </w:r>
          </w:p>
        </w:tc>
        <w:tc>
          <w:tcPr>
            <w:tcW w:w="1296" w:type="dxa"/>
            <w:vAlign w:val="center"/>
          </w:tcPr>
          <w:p w14:paraId="2D97B568" w14:textId="77777777" w:rsidR="007B4AB1" w:rsidRDefault="00000000">
            <w:pPr>
              <w:jc w:val="center"/>
            </w:pPr>
            <w:r>
              <w:rPr>
                <w:sz w:val="16"/>
              </w:rPr>
              <w:t>5</w:t>
            </w:r>
          </w:p>
        </w:tc>
      </w:tr>
      <w:tr w:rsidR="007B4AB1" w14:paraId="7E7E3C91" w14:textId="77777777">
        <w:trPr>
          <w:cantSplit/>
          <w:jc w:val="center"/>
        </w:trPr>
        <w:tc>
          <w:tcPr>
            <w:tcW w:w="2448" w:type="dxa"/>
            <w:vAlign w:val="center"/>
          </w:tcPr>
          <w:p w14:paraId="00FF5FFC" w14:textId="77777777" w:rsidR="007B4AB1" w:rsidRDefault="00000000">
            <w:r>
              <w:rPr>
                <w:sz w:val="16"/>
              </w:rPr>
              <w:t>Assimilation indicators</w:t>
            </w:r>
          </w:p>
        </w:tc>
        <w:tc>
          <w:tcPr>
            <w:tcW w:w="6768" w:type="dxa"/>
            <w:vAlign w:val="center"/>
          </w:tcPr>
          <w:p w14:paraId="601206AF" w14:textId="77777777" w:rsidR="007B4AB1" w:rsidRDefault="00000000">
            <w:pPr>
              <w:jc w:val="center"/>
            </w:pPr>
            <w:r>
              <w:rPr>
                <w:sz w:val="16"/>
              </w:rPr>
              <w:t>Indicators for velocity assimilation and reflectivity assimilation</w:t>
            </w:r>
          </w:p>
        </w:tc>
        <w:tc>
          <w:tcPr>
            <w:tcW w:w="1296" w:type="dxa"/>
            <w:vAlign w:val="center"/>
          </w:tcPr>
          <w:p w14:paraId="2E9753FF" w14:textId="77777777" w:rsidR="007B4AB1" w:rsidRDefault="00000000">
            <w:pPr>
              <w:jc w:val="center"/>
            </w:pPr>
            <w:r>
              <w:rPr>
                <w:sz w:val="16"/>
              </w:rPr>
              <w:t>2</w:t>
            </w:r>
          </w:p>
        </w:tc>
      </w:tr>
      <w:tr w:rsidR="007B4AB1" w14:paraId="6937B82C" w14:textId="77777777">
        <w:trPr>
          <w:cantSplit/>
          <w:jc w:val="center"/>
        </w:trPr>
        <w:tc>
          <w:tcPr>
            <w:tcW w:w="2448" w:type="dxa"/>
            <w:vAlign w:val="center"/>
          </w:tcPr>
          <w:p w14:paraId="4BE68C33" w14:textId="77777777" w:rsidR="007B4AB1" w:rsidRDefault="00000000">
            <w:r>
              <w:rPr>
                <w:sz w:val="16"/>
              </w:rPr>
              <w:t>Forecast timing</w:t>
            </w:r>
          </w:p>
        </w:tc>
        <w:tc>
          <w:tcPr>
            <w:tcW w:w="6768" w:type="dxa"/>
            <w:vAlign w:val="center"/>
          </w:tcPr>
          <w:p w14:paraId="669D4E60" w14:textId="77777777" w:rsidR="007B4AB1" w:rsidRDefault="00000000">
            <w:pPr>
              <w:jc w:val="center"/>
            </w:pPr>
            <w:r>
              <w:rPr>
                <w:sz w:val="16"/>
              </w:rPr>
              <w:t>Forecast lead hour</w:t>
            </w:r>
          </w:p>
        </w:tc>
        <w:tc>
          <w:tcPr>
            <w:tcW w:w="1296" w:type="dxa"/>
            <w:vAlign w:val="center"/>
          </w:tcPr>
          <w:p w14:paraId="3BD4AE83" w14:textId="77777777" w:rsidR="007B4AB1" w:rsidRDefault="00000000">
            <w:pPr>
              <w:jc w:val="center"/>
            </w:pPr>
            <w:r>
              <w:rPr>
                <w:sz w:val="16"/>
              </w:rPr>
              <w:t>1</w:t>
            </w:r>
          </w:p>
        </w:tc>
      </w:tr>
      <w:tr w:rsidR="007B4AB1" w14:paraId="787B22B6" w14:textId="77777777">
        <w:trPr>
          <w:cantSplit/>
          <w:jc w:val="center"/>
        </w:trPr>
        <w:tc>
          <w:tcPr>
            <w:tcW w:w="2448" w:type="dxa"/>
            <w:vAlign w:val="center"/>
          </w:tcPr>
          <w:p w14:paraId="19A14EFF" w14:textId="77777777" w:rsidR="007B4AB1" w:rsidRDefault="00000000">
            <w:r>
              <w:rPr>
                <w:sz w:val="16"/>
              </w:rPr>
              <w:t>Terrain</w:t>
            </w:r>
          </w:p>
        </w:tc>
        <w:tc>
          <w:tcPr>
            <w:tcW w:w="6768" w:type="dxa"/>
            <w:vAlign w:val="center"/>
          </w:tcPr>
          <w:p w14:paraId="5C604C66" w14:textId="77777777" w:rsidR="007B4AB1" w:rsidRDefault="00000000">
            <w:pPr>
              <w:jc w:val="center"/>
            </w:pPr>
            <w:r>
              <w:rPr>
                <w:sz w:val="16"/>
              </w:rPr>
              <w:t>Terrain height</w:t>
            </w:r>
          </w:p>
        </w:tc>
        <w:tc>
          <w:tcPr>
            <w:tcW w:w="1296" w:type="dxa"/>
            <w:vAlign w:val="center"/>
          </w:tcPr>
          <w:p w14:paraId="755FD4FF" w14:textId="77777777" w:rsidR="007B4AB1" w:rsidRDefault="00000000">
            <w:pPr>
              <w:jc w:val="center"/>
            </w:pPr>
            <w:r>
              <w:rPr>
                <w:sz w:val="16"/>
              </w:rPr>
              <w:t>1</w:t>
            </w:r>
          </w:p>
        </w:tc>
      </w:tr>
      <w:tr w:rsidR="007B4AB1" w14:paraId="1B3FAE81" w14:textId="77777777">
        <w:trPr>
          <w:cantSplit/>
          <w:jc w:val="center"/>
        </w:trPr>
        <w:tc>
          <w:tcPr>
            <w:tcW w:w="2448" w:type="dxa"/>
            <w:vAlign w:val="center"/>
          </w:tcPr>
          <w:p w14:paraId="26EF857F" w14:textId="77777777" w:rsidR="007B4AB1" w:rsidRDefault="00000000">
            <w:r>
              <w:rPr>
                <w:sz w:val="16"/>
              </w:rPr>
              <w:t>Local precipitation</w:t>
            </w:r>
          </w:p>
        </w:tc>
        <w:tc>
          <w:tcPr>
            <w:tcW w:w="6768" w:type="dxa"/>
            <w:vAlign w:val="center"/>
          </w:tcPr>
          <w:p w14:paraId="4DE129D5" w14:textId="77777777" w:rsidR="007B4AB1" w:rsidRDefault="00000000">
            <w:pPr>
              <w:jc w:val="center"/>
            </w:pPr>
            <w:r>
              <w:rPr>
                <w:sz w:val="16"/>
              </w:rPr>
              <w:t>Hourly WRF precipitation and its log(1 + precipitation) transform</w:t>
            </w:r>
          </w:p>
        </w:tc>
        <w:tc>
          <w:tcPr>
            <w:tcW w:w="1296" w:type="dxa"/>
            <w:vAlign w:val="center"/>
          </w:tcPr>
          <w:p w14:paraId="520EC245" w14:textId="77777777" w:rsidR="007B4AB1" w:rsidRDefault="00000000">
            <w:pPr>
              <w:jc w:val="center"/>
            </w:pPr>
            <w:r>
              <w:rPr>
                <w:sz w:val="16"/>
              </w:rPr>
              <w:t>2</w:t>
            </w:r>
          </w:p>
        </w:tc>
      </w:tr>
      <w:tr w:rsidR="007B4AB1" w14:paraId="4C3D6FC3" w14:textId="77777777">
        <w:trPr>
          <w:cantSplit/>
          <w:jc w:val="center"/>
        </w:trPr>
        <w:tc>
          <w:tcPr>
            <w:tcW w:w="2448" w:type="dxa"/>
            <w:vAlign w:val="center"/>
          </w:tcPr>
          <w:p w14:paraId="751651BE" w14:textId="77777777" w:rsidR="007B4AB1" w:rsidRDefault="00000000">
            <w:r>
              <w:rPr>
                <w:sz w:val="16"/>
              </w:rPr>
              <w:t>Boundary layer</w:t>
            </w:r>
          </w:p>
        </w:tc>
        <w:tc>
          <w:tcPr>
            <w:tcW w:w="6768" w:type="dxa"/>
            <w:vAlign w:val="center"/>
          </w:tcPr>
          <w:p w14:paraId="744ADFC7" w14:textId="77777777" w:rsidR="007B4AB1" w:rsidRDefault="00000000">
            <w:pPr>
              <w:jc w:val="center"/>
            </w:pPr>
            <w:r>
              <w:rPr>
                <w:sz w:val="16"/>
              </w:rPr>
              <w:t>Planetary boundary-layer height</w:t>
            </w:r>
          </w:p>
        </w:tc>
        <w:tc>
          <w:tcPr>
            <w:tcW w:w="1296" w:type="dxa"/>
            <w:vAlign w:val="center"/>
          </w:tcPr>
          <w:p w14:paraId="7777DBF0" w14:textId="77777777" w:rsidR="007B4AB1" w:rsidRDefault="00000000">
            <w:pPr>
              <w:jc w:val="center"/>
            </w:pPr>
            <w:r>
              <w:rPr>
                <w:sz w:val="16"/>
              </w:rPr>
              <w:t>1</w:t>
            </w:r>
          </w:p>
        </w:tc>
      </w:tr>
      <w:tr w:rsidR="007B4AB1" w14:paraId="2FAF811B" w14:textId="77777777">
        <w:trPr>
          <w:cantSplit/>
          <w:jc w:val="center"/>
        </w:trPr>
        <w:tc>
          <w:tcPr>
            <w:tcW w:w="2448" w:type="dxa"/>
            <w:vAlign w:val="center"/>
          </w:tcPr>
          <w:p w14:paraId="6BF56321" w14:textId="77777777" w:rsidR="007B4AB1" w:rsidRDefault="00000000">
            <w:r>
              <w:rPr>
                <w:sz w:val="16"/>
              </w:rPr>
              <w:t>Neighborhood precipitation</w:t>
            </w:r>
          </w:p>
        </w:tc>
        <w:tc>
          <w:tcPr>
            <w:tcW w:w="6768" w:type="dxa"/>
            <w:vAlign w:val="center"/>
          </w:tcPr>
          <w:p w14:paraId="3FE8DA48" w14:textId="77777777" w:rsidR="007B4AB1" w:rsidRDefault="00000000">
            <w:pPr>
              <w:jc w:val="center"/>
            </w:pPr>
            <w:r>
              <w:rPr>
                <w:sz w:val="16"/>
              </w:rPr>
              <w:t>Mean and maximum WRF precipitation within approximately 9, 15 and 33 km neighborhoods</w:t>
            </w:r>
          </w:p>
        </w:tc>
        <w:tc>
          <w:tcPr>
            <w:tcW w:w="1296" w:type="dxa"/>
            <w:vAlign w:val="center"/>
          </w:tcPr>
          <w:p w14:paraId="630AC835" w14:textId="77777777" w:rsidR="007B4AB1" w:rsidRDefault="00000000">
            <w:pPr>
              <w:jc w:val="center"/>
            </w:pPr>
            <w:r>
              <w:rPr>
                <w:sz w:val="16"/>
              </w:rPr>
              <w:t>6</w:t>
            </w:r>
          </w:p>
        </w:tc>
      </w:tr>
      <w:tr w:rsidR="007B4AB1" w14:paraId="2C5D3F4C" w14:textId="77777777">
        <w:trPr>
          <w:cantSplit/>
          <w:jc w:val="center"/>
        </w:trPr>
        <w:tc>
          <w:tcPr>
            <w:tcW w:w="2448" w:type="dxa"/>
            <w:vAlign w:val="center"/>
          </w:tcPr>
          <w:p w14:paraId="7AF8B934" w14:textId="77777777" w:rsidR="007B4AB1" w:rsidRDefault="00000000">
            <w:r>
              <w:rPr>
                <w:sz w:val="16"/>
              </w:rPr>
              <w:t>Near-surface atmospheric state</w:t>
            </w:r>
          </w:p>
        </w:tc>
        <w:tc>
          <w:tcPr>
            <w:tcW w:w="6768" w:type="dxa"/>
            <w:vAlign w:val="center"/>
          </w:tcPr>
          <w:p w14:paraId="32E5FC46" w14:textId="77777777" w:rsidR="007B4AB1" w:rsidRDefault="00000000">
            <w:pPr>
              <w:jc w:val="center"/>
            </w:pPr>
            <w:r>
              <w:rPr>
                <w:sz w:val="16"/>
              </w:rPr>
              <w:t>Surface pressure, 2 m temperature and 2 m water-vapor mixing ratio</w:t>
            </w:r>
          </w:p>
        </w:tc>
        <w:tc>
          <w:tcPr>
            <w:tcW w:w="1296" w:type="dxa"/>
            <w:vAlign w:val="center"/>
          </w:tcPr>
          <w:p w14:paraId="3C0BD0FD" w14:textId="77777777" w:rsidR="007B4AB1" w:rsidRDefault="00000000">
            <w:pPr>
              <w:jc w:val="center"/>
            </w:pPr>
            <w:r>
              <w:rPr>
                <w:sz w:val="16"/>
              </w:rPr>
              <w:t>3</w:t>
            </w:r>
          </w:p>
        </w:tc>
      </w:tr>
      <w:tr w:rsidR="007B4AB1" w14:paraId="2BB242B7" w14:textId="77777777">
        <w:trPr>
          <w:cantSplit/>
          <w:jc w:val="center"/>
        </w:trPr>
        <w:tc>
          <w:tcPr>
            <w:tcW w:w="2448" w:type="dxa"/>
            <w:vAlign w:val="center"/>
          </w:tcPr>
          <w:p w14:paraId="105201BB" w14:textId="77777777" w:rsidR="007B4AB1" w:rsidRDefault="00000000">
            <w:r>
              <w:rPr>
                <w:sz w:val="16"/>
              </w:rPr>
              <w:t>Hydrometeors</w:t>
            </w:r>
          </w:p>
        </w:tc>
        <w:tc>
          <w:tcPr>
            <w:tcW w:w="6768" w:type="dxa"/>
            <w:vAlign w:val="center"/>
          </w:tcPr>
          <w:p w14:paraId="35192279" w14:textId="77777777" w:rsidR="007B4AB1" w:rsidRDefault="00000000">
            <w:pPr>
              <w:jc w:val="center"/>
            </w:pPr>
            <w:r>
              <w:rPr>
                <w:sz w:val="16"/>
              </w:rPr>
              <w:t>Maximum cloud water, graupel, ice, rainwater and snow mixing ratios</w:t>
            </w:r>
          </w:p>
        </w:tc>
        <w:tc>
          <w:tcPr>
            <w:tcW w:w="1296" w:type="dxa"/>
            <w:vAlign w:val="center"/>
          </w:tcPr>
          <w:p w14:paraId="204C56FF" w14:textId="77777777" w:rsidR="007B4AB1" w:rsidRDefault="00000000">
            <w:pPr>
              <w:jc w:val="center"/>
            </w:pPr>
            <w:r>
              <w:rPr>
                <w:sz w:val="16"/>
              </w:rPr>
              <w:t>5</w:t>
            </w:r>
          </w:p>
        </w:tc>
      </w:tr>
      <w:tr w:rsidR="007B4AB1" w14:paraId="7615615D" w14:textId="77777777">
        <w:trPr>
          <w:cantSplit/>
          <w:jc w:val="center"/>
        </w:trPr>
        <w:tc>
          <w:tcPr>
            <w:tcW w:w="2448" w:type="dxa"/>
            <w:vAlign w:val="center"/>
          </w:tcPr>
          <w:p w14:paraId="70B6244B" w14:textId="77777777" w:rsidR="007B4AB1" w:rsidRDefault="00000000">
            <w:r>
              <w:rPr>
                <w:sz w:val="16"/>
              </w:rPr>
              <w:t>Low-level moisture</w:t>
            </w:r>
          </w:p>
        </w:tc>
        <w:tc>
          <w:tcPr>
            <w:tcW w:w="6768" w:type="dxa"/>
            <w:vAlign w:val="center"/>
          </w:tcPr>
          <w:p w14:paraId="169B4BD5" w14:textId="77777777" w:rsidR="007B4AB1" w:rsidRDefault="00000000">
            <w:pPr>
              <w:jc w:val="center"/>
            </w:pPr>
            <w:r>
              <w:rPr>
                <w:sz w:val="16"/>
              </w:rPr>
              <w:t>Water-vapor mixing ratio at the lowest model level</w:t>
            </w:r>
          </w:p>
        </w:tc>
        <w:tc>
          <w:tcPr>
            <w:tcW w:w="1296" w:type="dxa"/>
            <w:vAlign w:val="center"/>
          </w:tcPr>
          <w:p w14:paraId="5EB8E426" w14:textId="77777777" w:rsidR="007B4AB1" w:rsidRDefault="00000000">
            <w:pPr>
              <w:jc w:val="center"/>
            </w:pPr>
            <w:r>
              <w:rPr>
                <w:sz w:val="16"/>
              </w:rPr>
              <w:t>1</w:t>
            </w:r>
          </w:p>
        </w:tc>
      </w:tr>
      <w:tr w:rsidR="007B4AB1" w14:paraId="671C8AC8" w14:textId="77777777">
        <w:trPr>
          <w:cantSplit/>
          <w:jc w:val="center"/>
        </w:trPr>
        <w:tc>
          <w:tcPr>
            <w:tcW w:w="2448" w:type="dxa"/>
            <w:vAlign w:val="center"/>
          </w:tcPr>
          <w:p w14:paraId="2D452BA4" w14:textId="77777777" w:rsidR="007B4AB1" w:rsidRDefault="00000000">
            <w:r>
              <w:rPr>
                <w:sz w:val="16"/>
              </w:rPr>
              <w:t>Wind and vertical motion</w:t>
            </w:r>
          </w:p>
        </w:tc>
        <w:tc>
          <w:tcPr>
            <w:tcW w:w="6768" w:type="dxa"/>
            <w:vAlign w:val="center"/>
          </w:tcPr>
          <w:p w14:paraId="51A7F9FC" w14:textId="77777777" w:rsidR="007B4AB1" w:rsidRDefault="00000000">
            <w:pPr>
              <w:jc w:val="center"/>
            </w:pPr>
            <w:r>
              <w:rPr>
                <w:sz w:val="16"/>
              </w:rPr>
              <w:t>10 m zonal wind, 10 m meridional wind, 10 m wind speed, maximum vertical velocity and maximum absolute vertical velocity</w:t>
            </w:r>
          </w:p>
        </w:tc>
        <w:tc>
          <w:tcPr>
            <w:tcW w:w="1296" w:type="dxa"/>
            <w:vAlign w:val="center"/>
          </w:tcPr>
          <w:p w14:paraId="342E165C" w14:textId="77777777" w:rsidR="007B4AB1" w:rsidRDefault="00000000">
            <w:pPr>
              <w:jc w:val="center"/>
            </w:pPr>
            <w:r>
              <w:rPr>
                <w:sz w:val="16"/>
              </w:rPr>
              <w:t>5</w:t>
            </w:r>
          </w:p>
        </w:tc>
      </w:tr>
    </w:tbl>
    <w:p w14:paraId="4D04FFCF" w14:textId="77777777" w:rsidR="007B4AB1" w:rsidRDefault="007B4AB1">
      <w:pPr>
        <w:spacing w:after="20"/>
      </w:pPr>
    </w:p>
    <w:p w14:paraId="135EF20E" w14:textId="77777777" w:rsidR="00247568" w:rsidRDefault="00247568" w:rsidP="00061211">
      <w:pPr>
        <w:rPr>
          <w:b/>
          <w:bCs/>
        </w:rPr>
      </w:pPr>
    </w:p>
    <w:p w14:paraId="0213F50B" w14:textId="77777777" w:rsidR="00247568" w:rsidRDefault="00247568" w:rsidP="00061211">
      <w:pPr>
        <w:rPr>
          <w:b/>
          <w:bCs/>
        </w:rPr>
      </w:pPr>
    </w:p>
    <w:p w14:paraId="390F0605" w14:textId="77777777" w:rsidR="00247568" w:rsidRDefault="00247568" w:rsidP="00061211">
      <w:pPr>
        <w:rPr>
          <w:b/>
          <w:bCs/>
        </w:rPr>
      </w:pPr>
    </w:p>
    <w:p w14:paraId="51820FA7" w14:textId="77777777" w:rsidR="00247568" w:rsidRDefault="00247568" w:rsidP="00061211">
      <w:pPr>
        <w:rPr>
          <w:b/>
          <w:bCs/>
        </w:rPr>
      </w:pPr>
    </w:p>
    <w:p w14:paraId="4BEBF88E" w14:textId="77777777" w:rsidR="00247568" w:rsidRDefault="00247568" w:rsidP="00061211">
      <w:pPr>
        <w:rPr>
          <w:b/>
          <w:bCs/>
        </w:rPr>
      </w:pPr>
    </w:p>
    <w:p w14:paraId="60F225D7" w14:textId="77777777" w:rsidR="00247568" w:rsidRDefault="00247568" w:rsidP="00061211">
      <w:pPr>
        <w:rPr>
          <w:b/>
          <w:bCs/>
        </w:rPr>
      </w:pPr>
    </w:p>
    <w:p w14:paraId="53D68A48" w14:textId="36AB33E2" w:rsidR="007B4AB1" w:rsidRPr="00061211" w:rsidRDefault="00000000" w:rsidP="00061211">
      <w:pPr>
        <w:rPr>
          <w:b/>
          <w:bCs/>
        </w:rPr>
      </w:pPr>
      <w:r w:rsidRPr="00061211">
        <w:rPr>
          <w:b/>
          <w:bCs/>
        </w:rPr>
        <w:lastRenderedPageBreak/>
        <w:t>S4. Secondary verification and neighborhood skill</w:t>
      </w:r>
    </w:p>
    <w:p w14:paraId="6883BD14" w14:textId="77777777" w:rsidR="007B4AB1" w:rsidRDefault="00000000">
      <w:pPr>
        <w:spacing w:line="252" w:lineRule="auto"/>
      </w:pPr>
      <w:r>
        <w:t>Stage IV provided an independent secondary precipitation analysis. Its six-hour results reproduced the main MRMS conclusions: postprocessing improved continuous skill and light-to-moderate threshold skill in all three experiments, while the 50 mm threshold remained tied at zero skill.</w:t>
      </w:r>
    </w:p>
    <w:p w14:paraId="20F988B3" w14:textId="77777777" w:rsidR="007B4AB1" w:rsidRDefault="00000000">
      <w:pPr>
        <w:spacing w:before="120" w:after="60"/>
      </w:pPr>
      <w:r>
        <w:rPr>
          <w:b/>
          <w:sz w:val="19"/>
        </w:rPr>
        <w:t>Table S5. Six-hour Stage IV verification before and after diffusion postprocessing. Values are raw WRF → diffusion.</w:t>
      </w:r>
    </w:p>
    <w:tbl>
      <w:tblPr>
        <w:tblStyle w:val="TableGrid"/>
        <w:tblW w:w="0" w:type="auto"/>
        <w:jc w:val="center"/>
        <w:tblLook w:val="04A0" w:firstRow="1" w:lastRow="0" w:firstColumn="1" w:lastColumn="0" w:noHBand="0" w:noVBand="1"/>
      </w:tblPr>
      <w:tblGrid>
        <w:gridCol w:w="1025"/>
        <w:gridCol w:w="1440"/>
        <w:gridCol w:w="1512"/>
        <w:gridCol w:w="1440"/>
        <w:gridCol w:w="1440"/>
        <w:gridCol w:w="1440"/>
        <w:gridCol w:w="1440"/>
      </w:tblGrid>
      <w:tr w:rsidR="007B4AB1" w14:paraId="110E5D9E" w14:textId="77777777">
        <w:trPr>
          <w:tblHeader/>
          <w:jc w:val="center"/>
        </w:trPr>
        <w:tc>
          <w:tcPr>
            <w:tcW w:w="1008" w:type="dxa"/>
            <w:shd w:val="clear" w:color="auto" w:fill="D9E2F3"/>
            <w:vAlign w:val="center"/>
          </w:tcPr>
          <w:p w14:paraId="1FFE0C1A" w14:textId="77777777" w:rsidR="007B4AB1" w:rsidRDefault="00000000">
            <w:pPr>
              <w:jc w:val="center"/>
            </w:pPr>
            <w:r>
              <w:rPr>
                <w:b/>
                <w:sz w:val="16"/>
              </w:rPr>
              <w:t>Experiment</w:t>
            </w:r>
          </w:p>
        </w:tc>
        <w:tc>
          <w:tcPr>
            <w:tcW w:w="1440" w:type="dxa"/>
            <w:shd w:val="clear" w:color="auto" w:fill="D9E2F3"/>
            <w:vAlign w:val="center"/>
          </w:tcPr>
          <w:p w14:paraId="70230973" w14:textId="77777777" w:rsidR="007B4AB1" w:rsidRDefault="00000000">
            <w:pPr>
              <w:jc w:val="center"/>
            </w:pPr>
            <w:r>
              <w:rPr>
                <w:b/>
                <w:sz w:val="16"/>
              </w:rPr>
              <w:t>RMSE (mm)</w:t>
            </w:r>
          </w:p>
        </w:tc>
        <w:tc>
          <w:tcPr>
            <w:tcW w:w="1512" w:type="dxa"/>
            <w:shd w:val="clear" w:color="auto" w:fill="D9E2F3"/>
            <w:vAlign w:val="center"/>
          </w:tcPr>
          <w:p w14:paraId="0B2E6FF9" w14:textId="77777777" w:rsidR="007B4AB1" w:rsidRDefault="00000000">
            <w:pPr>
              <w:jc w:val="center"/>
            </w:pPr>
            <w:r>
              <w:rPr>
                <w:b/>
                <w:sz w:val="16"/>
              </w:rPr>
              <w:t>Spatial Pearson r</w:t>
            </w:r>
          </w:p>
        </w:tc>
        <w:tc>
          <w:tcPr>
            <w:tcW w:w="1440" w:type="dxa"/>
            <w:shd w:val="clear" w:color="auto" w:fill="D9E2F3"/>
            <w:vAlign w:val="center"/>
          </w:tcPr>
          <w:p w14:paraId="0F8A6C37" w14:textId="77777777" w:rsidR="007B4AB1" w:rsidRDefault="00000000">
            <w:pPr>
              <w:jc w:val="center"/>
            </w:pPr>
            <w:r>
              <w:rPr>
                <w:b/>
                <w:sz w:val="16"/>
              </w:rPr>
              <w:t>CSI at 2 mm</w:t>
            </w:r>
          </w:p>
        </w:tc>
        <w:tc>
          <w:tcPr>
            <w:tcW w:w="1440" w:type="dxa"/>
            <w:shd w:val="clear" w:color="auto" w:fill="D9E2F3"/>
            <w:vAlign w:val="center"/>
          </w:tcPr>
          <w:p w14:paraId="4C663BC4" w14:textId="77777777" w:rsidR="007B4AB1" w:rsidRDefault="00000000">
            <w:pPr>
              <w:jc w:val="center"/>
            </w:pPr>
            <w:r>
              <w:rPr>
                <w:b/>
                <w:sz w:val="16"/>
              </w:rPr>
              <w:t>CSI at 10 mm</w:t>
            </w:r>
          </w:p>
        </w:tc>
        <w:tc>
          <w:tcPr>
            <w:tcW w:w="1440" w:type="dxa"/>
            <w:shd w:val="clear" w:color="auto" w:fill="D9E2F3"/>
            <w:vAlign w:val="center"/>
          </w:tcPr>
          <w:p w14:paraId="090FBA7A" w14:textId="77777777" w:rsidR="007B4AB1" w:rsidRDefault="00000000">
            <w:pPr>
              <w:jc w:val="center"/>
            </w:pPr>
            <w:r>
              <w:rPr>
                <w:b/>
                <w:sz w:val="16"/>
              </w:rPr>
              <w:t>CSI at 25 mm</w:t>
            </w:r>
          </w:p>
        </w:tc>
        <w:tc>
          <w:tcPr>
            <w:tcW w:w="1440" w:type="dxa"/>
            <w:shd w:val="clear" w:color="auto" w:fill="D9E2F3"/>
            <w:vAlign w:val="center"/>
          </w:tcPr>
          <w:p w14:paraId="3B719FDB" w14:textId="77777777" w:rsidR="007B4AB1" w:rsidRDefault="00000000">
            <w:pPr>
              <w:jc w:val="center"/>
            </w:pPr>
            <w:r>
              <w:rPr>
                <w:b/>
                <w:sz w:val="16"/>
              </w:rPr>
              <w:t>CSI at 50 mm</w:t>
            </w:r>
          </w:p>
        </w:tc>
      </w:tr>
      <w:tr w:rsidR="007B4AB1" w14:paraId="07D772C5" w14:textId="77777777">
        <w:trPr>
          <w:cantSplit/>
          <w:jc w:val="center"/>
        </w:trPr>
        <w:tc>
          <w:tcPr>
            <w:tcW w:w="1008" w:type="dxa"/>
            <w:vAlign w:val="center"/>
          </w:tcPr>
          <w:p w14:paraId="6F2A2DB1" w14:textId="77777777" w:rsidR="007B4AB1" w:rsidRDefault="00000000">
            <w:r>
              <w:rPr>
                <w:sz w:val="16"/>
              </w:rPr>
              <w:t>CTRL</w:t>
            </w:r>
          </w:p>
        </w:tc>
        <w:tc>
          <w:tcPr>
            <w:tcW w:w="1440" w:type="dxa"/>
            <w:vAlign w:val="center"/>
          </w:tcPr>
          <w:p w14:paraId="4027E174" w14:textId="77777777" w:rsidR="007B4AB1" w:rsidRDefault="00000000">
            <w:pPr>
              <w:jc w:val="center"/>
            </w:pPr>
            <w:r>
              <w:rPr>
                <w:sz w:val="16"/>
              </w:rPr>
              <w:t>22.86 → 17.25</w:t>
            </w:r>
          </w:p>
        </w:tc>
        <w:tc>
          <w:tcPr>
            <w:tcW w:w="1512" w:type="dxa"/>
            <w:vAlign w:val="center"/>
          </w:tcPr>
          <w:p w14:paraId="5500E63F" w14:textId="77777777" w:rsidR="007B4AB1" w:rsidRDefault="00000000">
            <w:pPr>
              <w:jc w:val="center"/>
            </w:pPr>
            <w:r>
              <w:rPr>
                <w:sz w:val="16"/>
              </w:rPr>
              <w:t>-0.056 → 0.537</w:t>
            </w:r>
          </w:p>
        </w:tc>
        <w:tc>
          <w:tcPr>
            <w:tcW w:w="1440" w:type="dxa"/>
            <w:vAlign w:val="center"/>
          </w:tcPr>
          <w:p w14:paraId="1E8DE730" w14:textId="77777777" w:rsidR="007B4AB1" w:rsidRDefault="00000000">
            <w:pPr>
              <w:jc w:val="center"/>
            </w:pPr>
            <w:r>
              <w:rPr>
                <w:sz w:val="16"/>
              </w:rPr>
              <w:t>0.200 → 0.763</w:t>
            </w:r>
          </w:p>
        </w:tc>
        <w:tc>
          <w:tcPr>
            <w:tcW w:w="1440" w:type="dxa"/>
            <w:vAlign w:val="center"/>
          </w:tcPr>
          <w:p w14:paraId="44EAF048" w14:textId="77777777" w:rsidR="007B4AB1" w:rsidRDefault="00000000">
            <w:pPr>
              <w:jc w:val="center"/>
            </w:pPr>
            <w:r>
              <w:rPr>
                <w:sz w:val="16"/>
              </w:rPr>
              <w:t>0.005 → 0.368</w:t>
            </w:r>
          </w:p>
        </w:tc>
        <w:tc>
          <w:tcPr>
            <w:tcW w:w="1440" w:type="dxa"/>
            <w:vAlign w:val="center"/>
          </w:tcPr>
          <w:p w14:paraId="0410DDD1" w14:textId="77777777" w:rsidR="007B4AB1" w:rsidRDefault="00000000">
            <w:pPr>
              <w:jc w:val="center"/>
            </w:pPr>
            <w:r>
              <w:rPr>
                <w:sz w:val="16"/>
              </w:rPr>
              <w:t>0.000 → 0.024</w:t>
            </w:r>
          </w:p>
        </w:tc>
        <w:tc>
          <w:tcPr>
            <w:tcW w:w="1440" w:type="dxa"/>
            <w:vAlign w:val="center"/>
          </w:tcPr>
          <w:p w14:paraId="161A3E5F" w14:textId="77777777" w:rsidR="007B4AB1" w:rsidRDefault="00000000">
            <w:pPr>
              <w:jc w:val="center"/>
            </w:pPr>
            <w:r>
              <w:rPr>
                <w:sz w:val="16"/>
              </w:rPr>
              <w:t>0.000 → 0.000</w:t>
            </w:r>
          </w:p>
        </w:tc>
      </w:tr>
      <w:tr w:rsidR="007B4AB1" w14:paraId="3DC76B2A" w14:textId="77777777">
        <w:trPr>
          <w:cantSplit/>
          <w:jc w:val="center"/>
        </w:trPr>
        <w:tc>
          <w:tcPr>
            <w:tcW w:w="1008" w:type="dxa"/>
            <w:vAlign w:val="center"/>
          </w:tcPr>
          <w:p w14:paraId="6F5AA224" w14:textId="77777777" w:rsidR="007B4AB1" w:rsidRDefault="00000000">
            <w:r>
              <w:rPr>
                <w:sz w:val="16"/>
              </w:rPr>
              <w:t>RV</w:t>
            </w:r>
          </w:p>
        </w:tc>
        <w:tc>
          <w:tcPr>
            <w:tcW w:w="1440" w:type="dxa"/>
            <w:vAlign w:val="center"/>
          </w:tcPr>
          <w:p w14:paraId="030B3039" w14:textId="77777777" w:rsidR="007B4AB1" w:rsidRDefault="00000000">
            <w:pPr>
              <w:jc w:val="center"/>
            </w:pPr>
            <w:r>
              <w:rPr>
                <w:sz w:val="16"/>
              </w:rPr>
              <w:t>22.86 → 16.91</w:t>
            </w:r>
          </w:p>
        </w:tc>
        <w:tc>
          <w:tcPr>
            <w:tcW w:w="1512" w:type="dxa"/>
            <w:vAlign w:val="center"/>
          </w:tcPr>
          <w:p w14:paraId="5F45B8F9" w14:textId="77777777" w:rsidR="007B4AB1" w:rsidRDefault="00000000">
            <w:pPr>
              <w:jc w:val="center"/>
            </w:pPr>
            <w:r>
              <w:rPr>
                <w:sz w:val="16"/>
              </w:rPr>
              <w:t>-0.059 → 0.559</w:t>
            </w:r>
          </w:p>
        </w:tc>
        <w:tc>
          <w:tcPr>
            <w:tcW w:w="1440" w:type="dxa"/>
            <w:vAlign w:val="center"/>
          </w:tcPr>
          <w:p w14:paraId="10D60021" w14:textId="77777777" w:rsidR="007B4AB1" w:rsidRDefault="00000000">
            <w:pPr>
              <w:jc w:val="center"/>
            </w:pPr>
            <w:r>
              <w:rPr>
                <w:sz w:val="16"/>
              </w:rPr>
              <w:t>0.197 → 0.795</w:t>
            </w:r>
          </w:p>
        </w:tc>
        <w:tc>
          <w:tcPr>
            <w:tcW w:w="1440" w:type="dxa"/>
            <w:vAlign w:val="center"/>
          </w:tcPr>
          <w:p w14:paraId="7CCFAA08" w14:textId="77777777" w:rsidR="007B4AB1" w:rsidRDefault="00000000">
            <w:pPr>
              <w:jc w:val="center"/>
            </w:pPr>
            <w:r>
              <w:rPr>
                <w:sz w:val="16"/>
              </w:rPr>
              <w:t>0.007 → 0.383</w:t>
            </w:r>
          </w:p>
        </w:tc>
        <w:tc>
          <w:tcPr>
            <w:tcW w:w="1440" w:type="dxa"/>
            <w:vAlign w:val="center"/>
          </w:tcPr>
          <w:p w14:paraId="45BAF003" w14:textId="77777777" w:rsidR="007B4AB1" w:rsidRDefault="00000000">
            <w:pPr>
              <w:jc w:val="center"/>
            </w:pPr>
            <w:r>
              <w:rPr>
                <w:sz w:val="16"/>
              </w:rPr>
              <w:t>0.000 → 0.036</w:t>
            </w:r>
          </w:p>
        </w:tc>
        <w:tc>
          <w:tcPr>
            <w:tcW w:w="1440" w:type="dxa"/>
            <w:vAlign w:val="center"/>
          </w:tcPr>
          <w:p w14:paraId="2F968DB7" w14:textId="77777777" w:rsidR="007B4AB1" w:rsidRDefault="00000000">
            <w:pPr>
              <w:jc w:val="center"/>
            </w:pPr>
            <w:r>
              <w:rPr>
                <w:sz w:val="16"/>
              </w:rPr>
              <w:t>0.000 → 0.000</w:t>
            </w:r>
          </w:p>
        </w:tc>
      </w:tr>
      <w:tr w:rsidR="007B4AB1" w14:paraId="33D38F74" w14:textId="77777777">
        <w:trPr>
          <w:cantSplit/>
          <w:jc w:val="center"/>
        </w:trPr>
        <w:tc>
          <w:tcPr>
            <w:tcW w:w="1008" w:type="dxa"/>
            <w:vAlign w:val="center"/>
          </w:tcPr>
          <w:p w14:paraId="26670140" w14:textId="77777777" w:rsidR="007B4AB1" w:rsidRDefault="00000000">
            <w:r>
              <w:rPr>
                <w:sz w:val="16"/>
              </w:rPr>
              <w:t>RV+RF</w:t>
            </w:r>
          </w:p>
        </w:tc>
        <w:tc>
          <w:tcPr>
            <w:tcW w:w="1440" w:type="dxa"/>
            <w:vAlign w:val="center"/>
          </w:tcPr>
          <w:p w14:paraId="58A7C9AB" w14:textId="77777777" w:rsidR="007B4AB1" w:rsidRDefault="00000000">
            <w:pPr>
              <w:jc w:val="center"/>
            </w:pPr>
            <w:r>
              <w:rPr>
                <w:sz w:val="16"/>
              </w:rPr>
              <w:t>22.84 → 16.73</w:t>
            </w:r>
          </w:p>
        </w:tc>
        <w:tc>
          <w:tcPr>
            <w:tcW w:w="1512" w:type="dxa"/>
            <w:vAlign w:val="center"/>
          </w:tcPr>
          <w:p w14:paraId="37F081A9" w14:textId="77777777" w:rsidR="007B4AB1" w:rsidRDefault="00000000">
            <w:pPr>
              <w:jc w:val="center"/>
            </w:pPr>
            <w:r>
              <w:rPr>
                <w:sz w:val="16"/>
              </w:rPr>
              <w:t>-0.061 → 0.551</w:t>
            </w:r>
          </w:p>
        </w:tc>
        <w:tc>
          <w:tcPr>
            <w:tcW w:w="1440" w:type="dxa"/>
            <w:vAlign w:val="center"/>
          </w:tcPr>
          <w:p w14:paraId="20AAF063" w14:textId="77777777" w:rsidR="007B4AB1" w:rsidRDefault="00000000">
            <w:pPr>
              <w:jc w:val="center"/>
            </w:pPr>
            <w:r>
              <w:rPr>
                <w:sz w:val="16"/>
              </w:rPr>
              <w:t>0.192 → 0.774</w:t>
            </w:r>
          </w:p>
        </w:tc>
        <w:tc>
          <w:tcPr>
            <w:tcW w:w="1440" w:type="dxa"/>
            <w:vAlign w:val="center"/>
          </w:tcPr>
          <w:p w14:paraId="58D4BE16" w14:textId="77777777" w:rsidR="007B4AB1" w:rsidRDefault="00000000">
            <w:pPr>
              <w:jc w:val="center"/>
            </w:pPr>
            <w:r>
              <w:rPr>
                <w:sz w:val="16"/>
              </w:rPr>
              <w:t>0.007 → 0.445</w:t>
            </w:r>
          </w:p>
        </w:tc>
        <w:tc>
          <w:tcPr>
            <w:tcW w:w="1440" w:type="dxa"/>
            <w:vAlign w:val="center"/>
          </w:tcPr>
          <w:p w14:paraId="748D2DB4" w14:textId="77777777" w:rsidR="007B4AB1" w:rsidRDefault="00000000">
            <w:pPr>
              <w:jc w:val="center"/>
            </w:pPr>
            <w:r>
              <w:rPr>
                <w:sz w:val="16"/>
              </w:rPr>
              <w:t>0.000 → 0.028</w:t>
            </w:r>
          </w:p>
        </w:tc>
        <w:tc>
          <w:tcPr>
            <w:tcW w:w="1440" w:type="dxa"/>
            <w:vAlign w:val="center"/>
          </w:tcPr>
          <w:p w14:paraId="671F38D1" w14:textId="77777777" w:rsidR="007B4AB1" w:rsidRDefault="00000000">
            <w:pPr>
              <w:jc w:val="center"/>
            </w:pPr>
            <w:r>
              <w:rPr>
                <w:sz w:val="16"/>
              </w:rPr>
              <w:t>0.000 → 0.000</w:t>
            </w:r>
          </w:p>
        </w:tc>
      </w:tr>
    </w:tbl>
    <w:p w14:paraId="563333B3" w14:textId="77777777" w:rsidR="007B4AB1" w:rsidRDefault="007B4AB1">
      <w:pPr>
        <w:spacing w:after="20"/>
      </w:pPr>
    </w:p>
    <w:p w14:paraId="05533CB6" w14:textId="77777777" w:rsidR="007B4AB1" w:rsidRDefault="00000000">
      <w:pPr>
        <w:spacing w:line="252" w:lineRule="auto"/>
      </w:pPr>
      <w:r>
        <w:t>Across the 54 comparable Stage IV categorical metrics, 45 improved and 9 tied; all ties occurred at the 50 mm threshold.</w:t>
      </w:r>
    </w:p>
    <w:p w14:paraId="654CCE0F" w14:textId="77777777" w:rsidR="007B4AB1" w:rsidRDefault="00000000">
      <w:pPr>
        <w:keepNext/>
        <w:jc w:val="center"/>
      </w:pPr>
      <w:r>
        <w:rPr>
          <w:noProof/>
        </w:rPr>
        <w:drawing>
          <wp:inline distT="0" distB="0" distL="0" distR="0" wp14:anchorId="3BA20785" wp14:editId="52075ED8">
            <wp:extent cx="5943600" cy="3623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FSS_curves.png"/>
                    <pic:cNvPicPr/>
                  </pic:nvPicPr>
                  <pic:blipFill>
                    <a:blip r:embed="rId6"/>
                    <a:stretch>
                      <a:fillRect/>
                    </a:stretch>
                  </pic:blipFill>
                  <pic:spPr>
                    <a:xfrm>
                      <a:off x="0" y="0"/>
                      <a:ext cx="5943600" cy="3623985"/>
                    </a:xfrm>
                    <a:prstGeom prst="rect">
                      <a:avLst/>
                    </a:prstGeom>
                  </pic:spPr>
                </pic:pic>
              </a:graphicData>
            </a:graphic>
          </wp:inline>
        </w:drawing>
      </w:r>
    </w:p>
    <w:p w14:paraId="4E89FB47" w14:textId="77777777" w:rsidR="007B4AB1" w:rsidRDefault="00000000">
      <w:pPr>
        <w:spacing w:before="40" w:after="140"/>
      </w:pPr>
      <w:r>
        <w:rPr>
          <w:sz w:val="18"/>
        </w:rPr>
        <w:t>Figure S1. MRMS fractions skill score for the raw CTRL, RV, and RV+RF forecasts at 5, 10, and 25 mm six-hour thresholds across neighborhood scales. The 50 mm curves are omitted because the score was zero at all evaluated scales.</w:t>
      </w:r>
    </w:p>
    <w:p w14:paraId="1E79A6DD" w14:textId="77777777" w:rsidR="007B4AB1" w:rsidRPr="00061211" w:rsidRDefault="00000000" w:rsidP="00061211">
      <w:pPr>
        <w:rPr>
          <w:b/>
          <w:bCs/>
        </w:rPr>
      </w:pPr>
      <w:r w:rsidRPr="00061211">
        <w:rPr>
          <w:b/>
          <w:bCs/>
        </w:rPr>
        <w:t>S5. Calibration diagnostics</w:t>
      </w:r>
    </w:p>
    <w:p w14:paraId="3C033E7B" w14:textId="77777777" w:rsidR="007B4AB1" w:rsidRDefault="00000000">
      <w:pPr>
        <w:spacing w:line="252" w:lineRule="auto"/>
      </w:pPr>
      <w:r>
        <w:t>The primary calibration used a fold-specific symmetric spread factor selected only on the inner validation fold. Table S6 reports the selected factors and their validation behavior.</w:t>
      </w:r>
    </w:p>
    <w:p w14:paraId="6380D87C" w14:textId="77777777" w:rsidR="007B4AB1" w:rsidRDefault="00000000">
      <w:pPr>
        <w:spacing w:before="120" w:after="60"/>
      </w:pPr>
      <w:r>
        <w:rPr>
          <w:b/>
          <w:sz w:val="19"/>
        </w:rPr>
        <w:t>Table S6. Fold-specific primary symmetric-spread calibration parameters.</w:t>
      </w:r>
    </w:p>
    <w:tbl>
      <w:tblPr>
        <w:tblStyle w:val="TableGrid"/>
        <w:tblW w:w="0" w:type="auto"/>
        <w:jc w:val="center"/>
        <w:tblLook w:val="04A0" w:firstRow="1" w:lastRow="0" w:firstColumn="1" w:lastColumn="0" w:noHBand="0" w:noVBand="1"/>
      </w:tblPr>
      <w:tblGrid>
        <w:gridCol w:w="1224"/>
        <w:gridCol w:w="1224"/>
        <w:gridCol w:w="1296"/>
        <w:gridCol w:w="1800"/>
        <w:gridCol w:w="1944"/>
        <w:gridCol w:w="1944"/>
      </w:tblGrid>
      <w:tr w:rsidR="007B4AB1" w14:paraId="7B614F2B" w14:textId="77777777">
        <w:trPr>
          <w:tblHeader/>
          <w:jc w:val="center"/>
        </w:trPr>
        <w:tc>
          <w:tcPr>
            <w:tcW w:w="1224" w:type="dxa"/>
            <w:shd w:val="clear" w:color="auto" w:fill="D9E2F3"/>
            <w:vAlign w:val="center"/>
          </w:tcPr>
          <w:p w14:paraId="60FE0B26" w14:textId="77777777" w:rsidR="007B4AB1" w:rsidRDefault="00000000">
            <w:pPr>
              <w:jc w:val="center"/>
            </w:pPr>
            <w:r>
              <w:rPr>
                <w:b/>
                <w:sz w:val="15"/>
              </w:rPr>
              <w:t>Outer test fold</w:t>
            </w:r>
          </w:p>
        </w:tc>
        <w:tc>
          <w:tcPr>
            <w:tcW w:w="1224" w:type="dxa"/>
            <w:shd w:val="clear" w:color="auto" w:fill="D9E2F3"/>
            <w:vAlign w:val="center"/>
          </w:tcPr>
          <w:p w14:paraId="0CFEA58C" w14:textId="77777777" w:rsidR="007B4AB1" w:rsidRDefault="00000000">
            <w:pPr>
              <w:jc w:val="center"/>
            </w:pPr>
            <w:r>
              <w:rPr>
                <w:b/>
                <w:sz w:val="15"/>
              </w:rPr>
              <w:t>Validation fold</w:t>
            </w:r>
          </w:p>
        </w:tc>
        <w:tc>
          <w:tcPr>
            <w:tcW w:w="1296" w:type="dxa"/>
            <w:shd w:val="clear" w:color="auto" w:fill="D9E2F3"/>
            <w:vAlign w:val="center"/>
          </w:tcPr>
          <w:p w14:paraId="20219F30" w14:textId="77777777" w:rsidR="007B4AB1" w:rsidRDefault="00000000">
            <w:pPr>
              <w:jc w:val="center"/>
            </w:pPr>
            <w:r>
              <w:rPr>
                <w:b/>
                <w:sz w:val="15"/>
              </w:rPr>
              <w:t>Spread factor (τ)</w:t>
            </w:r>
          </w:p>
        </w:tc>
        <w:tc>
          <w:tcPr>
            <w:tcW w:w="1800" w:type="dxa"/>
            <w:shd w:val="clear" w:color="auto" w:fill="D9E2F3"/>
            <w:vAlign w:val="center"/>
          </w:tcPr>
          <w:p w14:paraId="44E4B82C" w14:textId="77777777" w:rsidR="007B4AB1" w:rsidRDefault="00000000">
            <w:pPr>
              <w:jc w:val="center"/>
            </w:pPr>
            <w:r>
              <w:rPr>
                <w:b/>
                <w:sz w:val="15"/>
              </w:rPr>
              <w:t>Validation 90% coverage</w:t>
            </w:r>
          </w:p>
        </w:tc>
        <w:tc>
          <w:tcPr>
            <w:tcW w:w="1944" w:type="dxa"/>
            <w:shd w:val="clear" w:color="auto" w:fill="D9E2F3"/>
            <w:vAlign w:val="center"/>
          </w:tcPr>
          <w:p w14:paraId="157A519E" w14:textId="77777777" w:rsidR="007B4AB1" w:rsidRDefault="00000000">
            <w:pPr>
              <w:jc w:val="center"/>
            </w:pPr>
            <w:r>
              <w:rPr>
                <w:b/>
                <w:sz w:val="15"/>
              </w:rPr>
              <w:t>Validation interval width (mm)</w:t>
            </w:r>
          </w:p>
        </w:tc>
        <w:tc>
          <w:tcPr>
            <w:tcW w:w="1944" w:type="dxa"/>
            <w:shd w:val="clear" w:color="auto" w:fill="D9E2F3"/>
            <w:vAlign w:val="center"/>
          </w:tcPr>
          <w:p w14:paraId="1099E7E1" w14:textId="77777777" w:rsidR="007B4AB1" w:rsidRDefault="00000000">
            <w:pPr>
              <w:jc w:val="center"/>
            </w:pPr>
            <w:r>
              <w:rPr>
                <w:b/>
                <w:sz w:val="15"/>
              </w:rPr>
              <w:t>Validation interval score</w:t>
            </w:r>
          </w:p>
        </w:tc>
      </w:tr>
      <w:tr w:rsidR="007B4AB1" w14:paraId="63DE5A8D" w14:textId="77777777">
        <w:trPr>
          <w:cantSplit/>
          <w:jc w:val="center"/>
        </w:trPr>
        <w:tc>
          <w:tcPr>
            <w:tcW w:w="1224" w:type="dxa"/>
            <w:vAlign w:val="center"/>
          </w:tcPr>
          <w:p w14:paraId="5F2719CF" w14:textId="77777777" w:rsidR="007B4AB1" w:rsidRDefault="00000000">
            <w:r>
              <w:rPr>
                <w:sz w:val="15"/>
              </w:rPr>
              <w:t>0</w:t>
            </w:r>
          </w:p>
        </w:tc>
        <w:tc>
          <w:tcPr>
            <w:tcW w:w="1224" w:type="dxa"/>
            <w:vAlign w:val="center"/>
          </w:tcPr>
          <w:p w14:paraId="7A15F755" w14:textId="77777777" w:rsidR="007B4AB1" w:rsidRDefault="00000000">
            <w:pPr>
              <w:jc w:val="center"/>
            </w:pPr>
            <w:r>
              <w:rPr>
                <w:sz w:val="15"/>
              </w:rPr>
              <w:t>1</w:t>
            </w:r>
          </w:p>
        </w:tc>
        <w:tc>
          <w:tcPr>
            <w:tcW w:w="1296" w:type="dxa"/>
            <w:vAlign w:val="center"/>
          </w:tcPr>
          <w:p w14:paraId="37BE6F9D" w14:textId="77777777" w:rsidR="007B4AB1" w:rsidRDefault="00000000">
            <w:pPr>
              <w:jc w:val="center"/>
            </w:pPr>
            <w:r>
              <w:rPr>
                <w:sz w:val="15"/>
              </w:rPr>
              <w:t>1.07</w:t>
            </w:r>
          </w:p>
        </w:tc>
        <w:tc>
          <w:tcPr>
            <w:tcW w:w="1800" w:type="dxa"/>
            <w:vAlign w:val="center"/>
          </w:tcPr>
          <w:p w14:paraId="1FCCBE11" w14:textId="77777777" w:rsidR="007B4AB1" w:rsidRDefault="00000000">
            <w:pPr>
              <w:jc w:val="center"/>
            </w:pPr>
            <w:r>
              <w:rPr>
                <w:sz w:val="15"/>
              </w:rPr>
              <w:t>0.902</w:t>
            </w:r>
          </w:p>
        </w:tc>
        <w:tc>
          <w:tcPr>
            <w:tcW w:w="1944" w:type="dxa"/>
            <w:vAlign w:val="center"/>
          </w:tcPr>
          <w:p w14:paraId="0CA45876" w14:textId="77777777" w:rsidR="007B4AB1" w:rsidRDefault="00000000">
            <w:pPr>
              <w:jc w:val="center"/>
            </w:pPr>
            <w:r>
              <w:rPr>
                <w:sz w:val="15"/>
              </w:rPr>
              <w:t>5.88</w:t>
            </w:r>
          </w:p>
        </w:tc>
        <w:tc>
          <w:tcPr>
            <w:tcW w:w="1944" w:type="dxa"/>
            <w:vAlign w:val="center"/>
          </w:tcPr>
          <w:p w14:paraId="17E268E2" w14:textId="77777777" w:rsidR="007B4AB1" w:rsidRDefault="00000000">
            <w:pPr>
              <w:jc w:val="center"/>
            </w:pPr>
            <w:r>
              <w:rPr>
                <w:sz w:val="15"/>
              </w:rPr>
              <w:t>14.69</w:t>
            </w:r>
          </w:p>
        </w:tc>
      </w:tr>
      <w:tr w:rsidR="007B4AB1" w14:paraId="769DFA8B" w14:textId="77777777">
        <w:trPr>
          <w:cantSplit/>
          <w:jc w:val="center"/>
        </w:trPr>
        <w:tc>
          <w:tcPr>
            <w:tcW w:w="1224" w:type="dxa"/>
            <w:vAlign w:val="center"/>
          </w:tcPr>
          <w:p w14:paraId="6444B2C1" w14:textId="77777777" w:rsidR="007B4AB1" w:rsidRDefault="00000000">
            <w:r>
              <w:rPr>
                <w:sz w:val="15"/>
              </w:rPr>
              <w:t>1</w:t>
            </w:r>
          </w:p>
        </w:tc>
        <w:tc>
          <w:tcPr>
            <w:tcW w:w="1224" w:type="dxa"/>
            <w:vAlign w:val="center"/>
          </w:tcPr>
          <w:p w14:paraId="3A8A86A8" w14:textId="77777777" w:rsidR="007B4AB1" w:rsidRDefault="00000000">
            <w:pPr>
              <w:jc w:val="center"/>
            </w:pPr>
            <w:r>
              <w:rPr>
                <w:sz w:val="15"/>
              </w:rPr>
              <w:t>2</w:t>
            </w:r>
          </w:p>
        </w:tc>
        <w:tc>
          <w:tcPr>
            <w:tcW w:w="1296" w:type="dxa"/>
            <w:vAlign w:val="center"/>
          </w:tcPr>
          <w:p w14:paraId="6F5CAE20" w14:textId="77777777" w:rsidR="007B4AB1" w:rsidRDefault="00000000">
            <w:pPr>
              <w:jc w:val="center"/>
            </w:pPr>
            <w:r>
              <w:rPr>
                <w:sz w:val="15"/>
              </w:rPr>
              <w:t>1.07</w:t>
            </w:r>
          </w:p>
        </w:tc>
        <w:tc>
          <w:tcPr>
            <w:tcW w:w="1800" w:type="dxa"/>
            <w:vAlign w:val="center"/>
          </w:tcPr>
          <w:p w14:paraId="5190EC52" w14:textId="77777777" w:rsidR="007B4AB1" w:rsidRDefault="00000000">
            <w:pPr>
              <w:jc w:val="center"/>
            </w:pPr>
            <w:r>
              <w:rPr>
                <w:sz w:val="15"/>
              </w:rPr>
              <w:t>0.899</w:t>
            </w:r>
          </w:p>
        </w:tc>
        <w:tc>
          <w:tcPr>
            <w:tcW w:w="1944" w:type="dxa"/>
            <w:vAlign w:val="center"/>
          </w:tcPr>
          <w:p w14:paraId="3FC6F8CE" w14:textId="77777777" w:rsidR="007B4AB1" w:rsidRDefault="00000000">
            <w:pPr>
              <w:jc w:val="center"/>
            </w:pPr>
            <w:r>
              <w:rPr>
                <w:sz w:val="15"/>
              </w:rPr>
              <w:t>7.42</w:t>
            </w:r>
          </w:p>
        </w:tc>
        <w:tc>
          <w:tcPr>
            <w:tcW w:w="1944" w:type="dxa"/>
            <w:vAlign w:val="center"/>
          </w:tcPr>
          <w:p w14:paraId="4F43C9B5" w14:textId="77777777" w:rsidR="007B4AB1" w:rsidRDefault="00000000">
            <w:pPr>
              <w:jc w:val="center"/>
            </w:pPr>
            <w:r>
              <w:rPr>
                <w:sz w:val="15"/>
              </w:rPr>
              <w:t>15.16</w:t>
            </w:r>
          </w:p>
        </w:tc>
      </w:tr>
      <w:tr w:rsidR="007B4AB1" w14:paraId="25289508" w14:textId="77777777">
        <w:trPr>
          <w:cantSplit/>
          <w:jc w:val="center"/>
        </w:trPr>
        <w:tc>
          <w:tcPr>
            <w:tcW w:w="1224" w:type="dxa"/>
            <w:vAlign w:val="center"/>
          </w:tcPr>
          <w:p w14:paraId="25A1A5E0" w14:textId="77777777" w:rsidR="007B4AB1" w:rsidRDefault="00000000">
            <w:r>
              <w:rPr>
                <w:sz w:val="15"/>
              </w:rPr>
              <w:t>2</w:t>
            </w:r>
          </w:p>
        </w:tc>
        <w:tc>
          <w:tcPr>
            <w:tcW w:w="1224" w:type="dxa"/>
            <w:vAlign w:val="center"/>
          </w:tcPr>
          <w:p w14:paraId="4565541F" w14:textId="77777777" w:rsidR="007B4AB1" w:rsidRDefault="00000000">
            <w:pPr>
              <w:jc w:val="center"/>
            </w:pPr>
            <w:r>
              <w:rPr>
                <w:sz w:val="15"/>
              </w:rPr>
              <w:t>3</w:t>
            </w:r>
          </w:p>
        </w:tc>
        <w:tc>
          <w:tcPr>
            <w:tcW w:w="1296" w:type="dxa"/>
            <w:vAlign w:val="center"/>
          </w:tcPr>
          <w:p w14:paraId="5B59099E" w14:textId="77777777" w:rsidR="007B4AB1" w:rsidRDefault="00000000">
            <w:pPr>
              <w:jc w:val="center"/>
            </w:pPr>
            <w:r>
              <w:rPr>
                <w:sz w:val="15"/>
              </w:rPr>
              <w:t>1.04</w:t>
            </w:r>
          </w:p>
        </w:tc>
        <w:tc>
          <w:tcPr>
            <w:tcW w:w="1800" w:type="dxa"/>
            <w:vAlign w:val="center"/>
          </w:tcPr>
          <w:p w14:paraId="01D2E2DF" w14:textId="77777777" w:rsidR="007B4AB1" w:rsidRDefault="00000000">
            <w:pPr>
              <w:jc w:val="center"/>
            </w:pPr>
            <w:r>
              <w:rPr>
                <w:sz w:val="15"/>
              </w:rPr>
              <w:t>0.903</w:t>
            </w:r>
          </w:p>
        </w:tc>
        <w:tc>
          <w:tcPr>
            <w:tcW w:w="1944" w:type="dxa"/>
            <w:vAlign w:val="center"/>
          </w:tcPr>
          <w:p w14:paraId="12562AC7" w14:textId="77777777" w:rsidR="007B4AB1" w:rsidRDefault="00000000">
            <w:pPr>
              <w:jc w:val="center"/>
            </w:pPr>
            <w:r>
              <w:rPr>
                <w:sz w:val="15"/>
              </w:rPr>
              <w:t>6.67</w:t>
            </w:r>
          </w:p>
        </w:tc>
        <w:tc>
          <w:tcPr>
            <w:tcW w:w="1944" w:type="dxa"/>
            <w:vAlign w:val="center"/>
          </w:tcPr>
          <w:p w14:paraId="0EB3DCC1" w14:textId="77777777" w:rsidR="007B4AB1" w:rsidRDefault="00000000">
            <w:pPr>
              <w:jc w:val="center"/>
            </w:pPr>
            <w:r>
              <w:rPr>
                <w:sz w:val="15"/>
              </w:rPr>
              <w:t>15.17</w:t>
            </w:r>
          </w:p>
        </w:tc>
      </w:tr>
      <w:tr w:rsidR="007B4AB1" w14:paraId="43D79FDD" w14:textId="77777777">
        <w:trPr>
          <w:cantSplit/>
          <w:jc w:val="center"/>
        </w:trPr>
        <w:tc>
          <w:tcPr>
            <w:tcW w:w="1224" w:type="dxa"/>
            <w:vAlign w:val="center"/>
          </w:tcPr>
          <w:p w14:paraId="20EA213C" w14:textId="77777777" w:rsidR="007B4AB1" w:rsidRDefault="00000000">
            <w:r>
              <w:rPr>
                <w:sz w:val="15"/>
              </w:rPr>
              <w:t>3</w:t>
            </w:r>
          </w:p>
        </w:tc>
        <w:tc>
          <w:tcPr>
            <w:tcW w:w="1224" w:type="dxa"/>
            <w:vAlign w:val="center"/>
          </w:tcPr>
          <w:p w14:paraId="5109BFA8" w14:textId="77777777" w:rsidR="007B4AB1" w:rsidRDefault="00000000">
            <w:pPr>
              <w:jc w:val="center"/>
            </w:pPr>
            <w:r>
              <w:rPr>
                <w:sz w:val="15"/>
              </w:rPr>
              <w:t>4</w:t>
            </w:r>
          </w:p>
        </w:tc>
        <w:tc>
          <w:tcPr>
            <w:tcW w:w="1296" w:type="dxa"/>
            <w:vAlign w:val="center"/>
          </w:tcPr>
          <w:p w14:paraId="7E0A6718" w14:textId="77777777" w:rsidR="007B4AB1" w:rsidRDefault="00000000">
            <w:pPr>
              <w:jc w:val="center"/>
            </w:pPr>
            <w:r>
              <w:rPr>
                <w:sz w:val="15"/>
              </w:rPr>
              <w:t>1.02</w:t>
            </w:r>
          </w:p>
        </w:tc>
        <w:tc>
          <w:tcPr>
            <w:tcW w:w="1800" w:type="dxa"/>
            <w:vAlign w:val="center"/>
          </w:tcPr>
          <w:p w14:paraId="70220677" w14:textId="77777777" w:rsidR="007B4AB1" w:rsidRDefault="00000000">
            <w:pPr>
              <w:jc w:val="center"/>
            </w:pPr>
            <w:r>
              <w:rPr>
                <w:sz w:val="15"/>
              </w:rPr>
              <w:t>0.901</w:t>
            </w:r>
          </w:p>
        </w:tc>
        <w:tc>
          <w:tcPr>
            <w:tcW w:w="1944" w:type="dxa"/>
            <w:vAlign w:val="center"/>
          </w:tcPr>
          <w:p w14:paraId="645F0215" w14:textId="77777777" w:rsidR="007B4AB1" w:rsidRDefault="00000000">
            <w:pPr>
              <w:jc w:val="center"/>
            </w:pPr>
            <w:r>
              <w:rPr>
                <w:sz w:val="15"/>
              </w:rPr>
              <w:t>7.14</w:t>
            </w:r>
          </w:p>
        </w:tc>
        <w:tc>
          <w:tcPr>
            <w:tcW w:w="1944" w:type="dxa"/>
            <w:vAlign w:val="center"/>
          </w:tcPr>
          <w:p w14:paraId="2BDFCD67" w14:textId="77777777" w:rsidR="007B4AB1" w:rsidRDefault="00000000">
            <w:pPr>
              <w:jc w:val="center"/>
            </w:pPr>
            <w:r>
              <w:rPr>
                <w:sz w:val="15"/>
              </w:rPr>
              <w:t>16.89</w:t>
            </w:r>
          </w:p>
        </w:tc>
      </w:tr>
      <w:tr w:rsidR="007B4AB1" w14:paraId="1D7A6F1E" w14:textId="77777777">
        <w:trPr>
          <w:cantSplit/>
          <w:jc w:val="center"/>
        </w:trPr>
        <w:tc>
          <w:tcPr>
            <w:tcW w:w="1224" w:type="dxa"/>
            <w:vAlign w:val="center"/>
          </w:tcPr>
          <w:p w14:paraId="421CCB02" w14:textId="77777777" w:rsidR="007B4AB1" w:rsidRDefault="00000000">
            <w:r>
              <w:rPr>
                <w:sz w:val="15"/>
              </w:rPr>
              <w:t>4</w:t>
            </w:r>
          </w:p>
        </w:tc>
        <w:tc>
          <w:tcPr>
            <w:tcW w:w="1224" w:type="dxa"/>
            <w:vAlign w:val="center"/>
          </w:tcPr>
          <w:p w14:paraId="65A4F0E1" w14:textId="77777777" w:rsidR="007B4AB1" w:rsidRDefault="00000000">
            <w:pPr>
              <w:jc w:val="center"/>
            </w:pPr>
            <w:r>
              <w:rPr>
                <w:sz w:val="15"/>
              </w:rPr>
              <w:t>0</w:t>
            </w:r>
          </w:p>
        </w:tc>
        <w:tc>
          <w:tcPr>
            <w:tcW w:w="1296" w:type="dxa"/>
            <w:vAlign w:val="center"/>
          </w:tcPr>
          <w:p w14:paraId="03B9C9D3" w14:textId="77777777" w:rsidR="007B4AB1" w:rsidRDefault="00000000">
            <w:pPr>
              <w:jc w:val="center"/>
            </w:pPr>
            <w:r>
              <w:rPr>
                <w:sz w:val="15"/>
              </w:rPr>
              <w:t>1.10</w:t>
            </w:r>
          </w:p>
        </w:tc>
        <w:tc>
          <w:tcPr>
            <w:tcW w:w="1800" w:type="dxa"/>
            <w:vAlign w:val="center"/>
          </w:tcPr>
          <w:p w14:paraId="09804E37" w14:textId="77777777" w:rsidR="007B4AB1" w:rsidRDefault="00000000">
            <w:pPr>
              <w:jc w:val="center"/>
            </w:pPr>
            <w:r>
              <w:rPr>
                <w:sz w:val="15"/>
              </w:rPr>
              <w:t>0.900</w:t>
            </w:r>
          </w:p>
        </w:tc>
        <w:tc>
          <w:tcPr>
            <w:tcW w:w="1944" w:type="dxa"/>
            <w:vAlign w:val="center"/>
          </w:tcPr>
          <w:p w14:paraId="1A454E0D" w14:textId="77777777" w:rsidR="007B4AB1" w:rsidRDefault="00000000">
            <w:pPr>
              <w:jc w:val="center"/>
            </w:pPr>
            <w:r>
              <w:rPr>
                <w:sz w:val="15"/>
              </w:rPr>
              <w:t>8.00</w:t>
            </w:r>
          </w:p>
        </w:tc>
        <w:tc>
          <w:tcPr>
            <w:tcW w:w="1944" w:type="dxa"/>
            <w:vAlign w:val="center"/>
          </w:tcPr>
          <w:p w14:paraId="6FD019CB" w14:textId="77777777" w:rsidR="007B4AB1" w:rsidRDefault="00000000">
            <w:pPr>
              <w:jc w:val="center"/>
            </w:pPr>
            <w:r>
              <w:rPr>
                <w:sz w:val="15"/>
              </w:rPr>
              <w:t>20.93</w:t>
            </w:r>
          </w:p>
        </w:tc>
      </w:tr>
    </w:tbl>
    <w:p w14:paraId="7D059ACD" w14:textId="77777777" w:rsidR="007B4AB1" w:rsidRDefault="007B4AB1">
      <w:pPr>
        <w:spacing w:after="20"/>
      </w:pPr>
    </w:p>
    <w:p w14:paraId="5B10A08F" w14:textId="77777777" w:rsidR="007B4AB1" w:rsidRDefault="00000000">
      <w:pPr>
        <w:spacing w:line="252" w:lineRule="auto"/>
      </w:pPr>
      <w:r>
        <w:t>Alternative calibration methods were retained as sensitivity analyses rather than used to replace the prespecified primary method after inspection of outer-test results.</w:t>
      </w:r>
    </w:p>
    <w:p w14:paraId="27EC71FB" w14:textId="77777777" w:rsidR="007B4AB1" w:rsidRDefault="00000000">
      <w:pPr>
        <w:spacing w:before="120" w:after="60"/>
      </w:pPr>
      <w:r>
        <w:rPr>
          <w:b/>
          <w:sz w:val="19"/>
        </w:rPr>
        <w:lastRenderedPageBreak/>
        <w:t>Table S7. Pooled calibration sensitivity across all outer-test predictions.</w:t>
      </w:r>
    </w:p>
    <w:tbl>
      <w:tblPr>
        <w:tblStyle w:val="TableGrid"/>
        <w:tblW w:w="0" w:type="auto"/>
        <w:jc w:val="center"/>
        <w:tblLook w:val="04A0" w:firstRow="1" w:lastRow="0" w:firstColumn="1" w:lastColumn="0" w:noHBand="0" w:noVBand="1"/>
      </w:tblPr>
      <w:tblGrid>
        <w:gridCol w:w="3103"/>
        <w:gridCol w:w="1265"/>
        <w:gridCol w:w="1533"/>
        <w:gridCol w:w="1397"/>
        <w:gridCol w:w="1254"/>
        <w:gridCol w:w="1662"/>
      </w:tblGrid>
      <w:tr w:rsidR="007B4AB1" w14:paraId="33AFE485" w14:textId="77777777">
        <w:trPr>
          <w:tblHeader/>
          <w:jc w:val="center"/>
        </w:trPr>
        <w:tc>
          <w:tcPr>
            <w:tcW w:w="3240" w:type="dxa"/>
            <w:shd w:val="clear" w:color="auto" w:fill="D9E2F3"/>
            <w:vAlign w:val="center"/>
          </w:tcPr>
          <w:p w14:paraId="34DD7078" w14:textId="77777777" w:rsidR="007B4AB1" w:rsidRDefault="00000000">
            <w:pPr>
              <w:jc w:val="center"/>
            </w:pPr>
            <w:r>
              <w:rPr>
                <w:b/>
                <w:sz w:val="15"/>
              </w:rPr>
              <w:t>Calibration method</w:t>
            </w:r>
          </w:p>
        </w:tc>
        <w:tc>
          <w:tcPr>
            <w:tcW w:w="1296" w:type="dxa"/>
            <w:shd w:val="clear" w:color="auto" w:fill="D9E2F3"/>
            <w:vAlign w:val="center"/>
          </w:tcPr>
          <w:p w14:paraId="2E306D9B" w14:textId="77777777" w:rsidR="007B4AB1" w:rsidRDefault="00000000">
            <w:pPr>
              <w:jc w:val="center"/>
            </w:pPr>
            <w:r>
              <w:rPr>
                <w:b/>
                <w:sz w:val="15"/>
              </w:rPr>
              <w:t>90% coverage</w:t>
            </w:r>
          </w:p>
        </w:tc>
        <w:tc>
          <w:tcPr>
            <w:tcW w:w="1584" w:type="dxa"/>
            <w:shd w:val="clear" w:color="auto" w:fill="D9E2F3"/>
            <w:vAlign w:val="center"/>
          </w:tcPr>
          <w:p w14:paraId="12E9AE20" w14:textId="77777777" w:rsidR="007B4AB1" w:rsidRDefault="00000000">
            <w:pPr>
              <w:jc w:val="center"/>
            </w:pPr>
            <w:r>
              <w:rPr>
                <w:b/>
                <w:sz w:val="15"/>
              </w:rPr>
              <w:t>Interval width (mm)</w:t>
            </w:r>
          </w:p>
        </w:tc>
        <w:tc>
          <w:tcPr>
            <w:tcW w:w="1440" w:type="dxa"/>
            <w:shd w:val="clear" w:color="auto" w:fill="D9E2F3"/>
            <w:vAlign w:val="center"/>
          </w:tcPr>
          <w:p w14:paraId="29C9BACC" w14:textId="77777777" w:rsidR="007B4AB1" w:rsidRDefault="00000000">
            <w:pPr>
              <w:jc w:val="center"/>
            </w:pPr>
            <w:r>
              <w:rPr>
                <w:b/>
                <w:sz w:val="15"/>
              </w:rPr>
              <w:t>Interval score</w:t>
            </w:r>
          </w:p>
        </w:tc>
        <w:tc>
          <w:tcPr>
            <w:tcW w:w="1296" w:type="dxa"/>
            <w:shd w:val="clear" w:color="auto" w:fill="D9E2F3"/>
            <w:vAlign w:val="center"/>
          </w:tcPr>
          <w:p w14:paraId="3B0FEE4A" w14:textId="77777777" w:rsidR="007B4AB1" w:rsidRDefault="00000000">
            <w:pPr>
              <w:jc w:val="center"/>
            </w:pPr>
            <w:r>
              <w:rPr>
                <w:b/>
                <w:sz w:val="15"/>
              </w:rPr>
              <w:t>CRPS (mm)</w:t>
            </w:r>
          </w:p>
        </w:tc>
        <w:tc>
          <w:tcPr>
            <w:tcW w:w="1728" w:type="dxa"/>
            <w:shd w:val="clear" w:color="auto" w:fill="D9E2F3"/>
            <w:vAlign w:val="center"/>
          </w:tcPr>
          <w:p w14:paraId="6D355FFA" w14:textId="77777777" w:rsidR="007B4AB1" w:rsidRDefault="00000000">
            <w:pPr>
              <w:jc w:val="center"/>
            </w:pPr>
            <w:r>
              <w:rPr>
                <w:b/>
                <w:sz w:val="15"/>
              </w:rPr>
              <w:t>Brier score ≥25 mm h⁻¹</w:t>
            </w:r>
          </w:p>
        </w:tc>
      </w:tr>
      <w:tr w:rsidR="007B4AB1" w14:paraId="21C32F7D" w14:textId="77777777">
        <w:trPr>
          <w:cantSplit/>
          <w:jc w:val="center"/>
        </w:trPr>
        <w:tc>
          <w:tcPr>
            <w:tcW w:w="3240" w:type="dxa"/>
            <w:vAlign w:val="center"/>
          </w:tcPr>
          <w:p w14:paraId="7DDE8EF7" w14:textId="77777777" w:rsidR="007B4AB1" w:rsidRDefault="00000000">
            <w:r>
              <w:rPr>
                <w:sz w:val="15"/>
              </w:rPr>
              <w:t>Asymmetric additive conformal</w:t>
            </w:r>
          </w:p>
        </w:tc>
        <w:tc>
          <w:tcPr>
            <w:tcW w:w="1296" w:type="dxa"/>
            <w:vAlign w:val="center"/>
          </w:tcPr>
          <w:p w14:paraId="5E1F92F7" w14:textId="77777777" w:rsidR="007B4AB1" w:rsidRDefault="00000000">
            <w:pPr>
              <w:jc w:val="center"/>
            </w:pPr>
            <w:r>
              <w:rPr>
                <w:sz w:val="15"/>
              </w:rPr>
              <w:t>0.902</w:t>
            </w:r>
          </w:p>
        </w:tc>
        <w:tc>
          <w:tcPr>
            <w:tcW w:w="1584" w:type="dxa"/>
            <w:vAlign w:val="center"/>
          </w:tcPr>
          <w:p w14:paraId="7C55E3AB" w14:textId="77777777" w:rsidR="007B4AB1" w:rsidRDefault="00000000">
            <w:pPr>
              <w:jc w:val="center"/>
            </w:pPr>
            <w:r>
              <w:rPr>
                <w:sz w:val="15"/>
              </w:rPr>
              <w:t>9.58</w:t>
            </w:r>
          </w:p>
        </w:tc>
        <w:tc>
          <w:tcPr>
            <w:tcW w:w="1440" w:type="dxa"/>
            <w:vAlign w:val="center"/>
          </w:tcPr>
          <w:p w14:paraId="060C2471" w14:textId="77777777" w:rsidR="007B4AB1" w:rsidRDefault="00000000">
            <w:pPr>
              <w:jc w:val="center"/>
            </w:pPr>
            <w:r>
              <w:rPr>
                <w:sz w:val="15"/>
              </w:rPr>
              <w:t>16.44</w:t>
            </w:r>
          </w:p>
        </w:tc>
        <w:tc>
          <w:tcPr>
            <w:tcW w:w="1296" w:type="dxa"/>
            <w:vAlign w:val="center"/>
          </w:tcPr>
          <w:p w14:paraId="1ADEA658" w14:textId="77777777" w:rsidR="007B4AB1" w:rsidRDefault="00000000">
            <w:pPr>
              <w:jc w:val="center"/>
            </w:pPr>
            <w:r>
              <w:rPr>
                <w:sz w:val="15"/>
              </w:rPr>
              <w:t>—</w:t>
            </w:r>
          </w:p>
        </w:tc>
        <w:tc>
          <w:tcPr>
            <w:tcW w:w="1728" w:type="dxa"/>
            <w:vAlign w:val="center"/>
          </w:tcPr>
          <w:p w14:paraId="6AA046A6" w14:textId="77777777" w:rsidR="007B4AB1" w:rsidRDefault="00000000">
            <w:pPr>
              <w:jc w:val="center"/>
            </w:pPr>
            <w:r>
              <w:rPr>
                <w:sz w:val="15"/>
              </w:rPr>
              <w:t>—</w:t>
            </w:r>
          </w:p>
        </w:tc>
      </w:tr>
      <w:tr w:rsidR="007B4AB1" w14:paraId="13D615E8" w14:textId="77777777">
        <w:trPr>
          <w:cantSplit/>
          <w:jc w:val="center"/>
        </w:trPr>
        <w:tc>
          <w:tcPr>
            <w:tcW w:w="3240" w:type="dxa"/>
            <w:vAlign w:val="center"/>
          </w:tcPr>
          <w:p w14:paraId="58019870" w14:textId="77777777" w:rsidR="007B4AB1" w:rsidRDefault="00000000">
            <w:r>
              <w:rPr>
                <w:sz w:val="15"/>
              </w:rPr>
              <w:t>Asymmetric spread</w:t>
            </w:r>
          </w:p>
        </w:tc>
        <w:tc>
          <w:tcPr>
            <w:tcW w:w="1296" w:type="dxa"/>
            <w:vAlign w:val="center"/>
          </w:tcPr>
          <w:p w14:paraId="5041EC35" w14:textId="77777777" w:rsidR="007B4AB1" w:rsidRDefault="00000000">
            <w:pPr>
              <w:jc w:val="center"/>
            </w:pPr>
            <w:r>
              <w:rPr>
                <w:sz w:val="15"/>
              </w:rPr>
              <w:t>0.898</w:t>
            </w:r>
          </w:p>
        </w:tc>
        <w:tc>
          <w:tcPr>
            <w:tcW w:w="1584" w:type="dxa"/>
            <w:vAlign w:val="center"/>
          </w:tcPr>
          <w:p w14:paraId="0C0FA033" w14:textId="77777777" w:rsidR="007B4AB1" w:rsidRDefault="00000000">
            <w:pPr>
              <w:jc w:val="center"/>
            </w:pPr>
            <w:r>
              <w:rPr>
                <w:sz w:val="15"/>
              </w:rPr>
              <w:t>9.91</w:t>
            </w:r>
          </w:p>
        </w:tc>
        <w:tc>
          <w:tcPr>
            <w:tcW w:w="1440" w:type="dxa"/>
            <w:vAlign w:val="center"/>
          </w:tcPr>
          <w:p w14:paraId="4E816A11" w14:textId="77777777" w:rsidR="007B4AB1" w:rsidRDefault="00000000">
            <w:pPr>
              <w:jc w:val="center"/>
            </w:pPr>
            <w:r>
              <w:rPr>
                <w:sz w:val="15"/>
              </w:rPr>
              <w:t>15.77</w:t>
            </w:r>
          </w:p>
        </w:tc>
        <w:tc>
          <w:tcPr>
            <w:tcW w:w="1296" w:type="dxa"/>
            <w:vAlign w:val="center"/>
          </w:tcPr>
          <w:p w14:paraId="55CEE817" w14:textId="77777777" w:rsidR="007B4AB1" w:rsidRDefault="00000000">
            <w:pPr>
              <w:jc w:val="center"/>
            </w:pPr>
            <w:r>
              <w:rPr>
                <w:sz w:val="15"/>
              </w:rPr>
              <w:t>1.797</w:t>
            </w:r>
          </w:p>
        </w:tc>
        <w:tc>
          <w:tcPr>
            <w:tcW w:w="1728" w:type="dxa"/>
            <w:vAlign w:val="center"/>
          </w:tcPr>
          <w:p w14:paraId="7DAA92FE" w14:textId="77777777" w:rsidR="007B4AB1" w:rsidRDefault="00000000">
            <w:pPr>
              <w:jc w:val="center"/>
            </w:pPr>
            <w:r>
              <w:rPr>
                <w:sz w:val="15"/>
              </w:rPr>
              <w:t>0.0199</w:t>
            </w:r>
          </w:p>
        </w:tc>
      </w:tr>
      <w:tr w:rsidR="007B4AB1" w14:paraId="67194B69" w14:textId="77777777">
        <w:trPr>
          <w:cantSplit/>
          <w:jc w:val="center"/>
        </w:trPr>
        <w:tc>
          <w:tcPr>
            <w:tcW w:w="3240" w:type="dxa"/>
            <w:vAlign w:val="center"/>
          </w:tcPr>
          <w:p w14:paraId="17133409" w14:textId="77777777" w:rsidR="007B4AB1" w:rsidRDefault="00000000">
            <w:r>
              <w:rPr>
                <w:sz w:val="15"/>
              </w:rPr>
              <w:t>Mondrian asymmetric spread</w:t>
            </w:r>
          </w:p>
        </w:tc>
        <w:tc>
          <w:tcPr>
            <w:tcW w:w="1296" w:type="dxa"/>
            <w:vAlign w:val="center"/>
          </w:tcPr>
          <w:p w14:paraId="56BFED13" w14:textId="77777777" w:rsidR="007B4AB1" w:rsidRDefault="00000000">
            <w:pPr>
              <w:jc w:val="center"/>
            </w:pPr>
            <w:r>
              <w:rPr>
                <w:sz w:val="15"/>
              </w:rPr>
              <w:t>0.897</w:t>
            </w:r>
          </w:p>
        </w:tc>
        <w:tc>
          <w:tcPr>
            <w:tcW w:w="1584" w:type="dxa"/>
            <w:vAlign w:val="center"/>
          </w:tcPr>
          <w:p w14:paraId="1BF6C766" w14:textId="77777777" w:rsidR="007B4AB1" w:rsidRDefault="00000000">
            <w:pPr>
              <w:jc w:val="center"/>
            </w:pPr>
            <w:r>
              <w:rPr>
                <w:sz w:val="15"/>
              </w:rPr>
              <w:t>9.91</w:t>
            </w:r>
          </w:p>
        </w:tc>
        <w:tc>
          <w:tcPr>
            <w:tcW w:w="1440" w:type="dxa"/>
            <w:vAlign w:val="center"/>
          </w:tcPr>
          <w:p w14:paraId="654C5132" w14:textId="77777777" w:rsidR="007B4AB1" w:rsidRDefault="00000000">
            <w:pPr>
              <w:jc w:val="center"/>
            </w:pPr>
            <w:r>
              <w:rPr>
                <w:sz w:val="15"/>
              </w:rPr>
              <w:t>15.78</w:t>
            </w:r>
          </w:p>
        </w:tc>
        <w:tc>
          <w:tcPr>
            <w:tcW w:w="1296" w:type="dxa"/>
            <w:vAlign w:val="center"/>
          </w:tcPr>
          <w:p w14:paraId="3BD3CD65" w14:textId="77777777" w:rsidR="007B4AB1" w:rsidRDefault="00000000">
            <w:pPr>
              <w:jc w:val="center"/>
            </w:pPr>
            <w:r>
              <w:rPr>
                <w:sz w:val="15"/>
              </w:rPr>
              <w:t>1.797</w:t>
            </w:r>
          </w:p>
        </w:tc>
        <w:tc>
          <w:tcPr>
            <w:tcW w:w="1728" w:type="dxa"/>
            <w:vAlign w:val="center"/>
          </w:tcPr>
          <w:p w14:paraId="477B7A8D" w14:textId="77777777" w:rsidR="007B4AB1" w:rsidRDefault="00000000">
            <w:pPr>
              <w:jc w:val="center"/>
            </w:pPr>
            <w:r>
              <w:rPr>
                <w:sz w:val="15"/>
              </w:rPr>
              <w:t>0.0199</w:t>
            </w:r>
          </w:p>
        </w:tc>
      </w:tr>
      <w:tr w:rsidR="007B4AB1" w14:paraId="42729369" w14:textId="77777777">
        <w:trPr>
          <w:cantSplit/>
          <w:jc w:val="center"/>
        </w:trPr>
        <w:tc>
          <w:tcPr>
            <w:tcW w:w="3240" w:type="dxa"/>
            <w:vAlign w:val="center"/>
          </w:tcPr>
          <w:p w14:paraId="506EF354" w14:textId="77777777" w:rsidR="007B4AB1" w:rsidRDefault="00000000">
            <w:r>
              <w:rPr>
                <w:sz w:val="15"/>
              </w:rPr>
              <w:t>Probability-integral-transform recalibration</w:t>
            </w:r>
          </w:p>
        </w:tc>
        <w:tc>
          <w:tcPr>
            <w:tcW w:w="1296" w:type="dxa"/>
            <w:vAlign w:val="center"/>
          </w:tcPr>
          <w:p w14:paraId="4B79C4D7" w14:textId="77777777" w:rsidR="007B4AB1" w:rsidRDefault="00000000">
            <w:pPr>
              <w:jc w:val="center"/>
            </w:pPr>
            <w:r>
              <w:rPr>
                <w:sz w:val="15"/>
              </w:rPr>
              <w:t>0.880</w:t>
            </w:r>
          </w:p>
        </w:tc>
        <w:tc>
          <w:tcPr>
            <w:tcW w:w="1584" w:type="dxa"/>
            <w:vAlign w:val="center"/>
          </w:tcPr>
          <w:p w14:paraId="19815874" w14:textId="77777777" w:rsidR="007B4AB1" w:rsidRDefault="00000000">
            <w:pPr>
              <w:jc w:val="center"/>
            </w:pPr>
            <w:r>
              <w:rPr>
                <w:sz w:val="15"/>
              </w:rPr>
              <w:t>7.42</w:t>
            </w:r>
          </w:p>
        </w:tc>
        <w:tc>
          <w:tcPr>
            <w:tcW w:w="1440" w:type="dxa"/>
            <w:vAlign w:val="center"/>
          </w:tcPr>
          <w:p w14:paraId="122B26A5" w14:textId="77777777" w:rsidR="007B4AB1" w:rsidRDefault="00000000">
            <w:pPr>
              <w:jc w:val="center"/>
            </w:pPr>
            <w:r>
              <w:rPr>
                <w:sz w:val="15"/>
              </w:rPr>
              <w:t>16.44</w:t>
            </w:r>
          </w:p>
        </w:tc>
        <w:tc>
          <w:tcPr>
            <w:tcW w:w="1296" w:type="dxa"/>
            <w:vAlign w:val="center"/>
          </w:tcPr>
          <w:p w14:paraId="1C764CE1" w14:textId="77777777" w:rsidR="007B4AB1" w:rsidRDefault="00000000">
            <w:pPr>
              <w:jc w:val="center"/>
            </w:pPr>
            <w:r>
              <w:rPr>
                <w:sz w:val="15"/>
              </w:rPr>
              <w:t>1.953</w:t>
            </w:r>
          </w:p>
        </w:tc>
        <w:tc>
          <w:tcPr>
            <w:tcW w:w="1728" w:type="dxa"/>
            <w:vAlign w:val="center"/>
          </w:tcPr>
          <w:p w14:paraId="01700B6A" w14:textId="77777777" w:rsidR="007B4AB1" w:rsidRDefault="00000000">
            <w:pPr>
              <w:jc w:val="center"/>
            </w:pPr>
            <w:r>
              <w:rPr>
                <w:sz w:val="15"/>
              </w:rPr>
              <w:t>0.0196</w:t>
            </w:r>
          </w:p>
        </w:tc>
      </w:tr>
      <w:tr w:rsidR="007B4AB1" w14:paraId="0E6B6146" w14:textId="77777777">
        <w:trPr>
          <w:cantSplit/>
          <w:jc w:val="center"/>
        </w:trPr>
        <w:tc>
          <w:tcPr>
            <w:tcW w:w="3240" w:type="dxa"/>
            <w:vAlign w:val="center"/>
          </w:tcPr>
          <w:p w14:paraId="408DFBF0" w14:textId="77777777" w:rsidR="007B4AB1" w:rsidRDefault="00000000">
            <w:r>
              <w:rPr>
                <w:sz w:val="15"/>
              </w:rPr>
              <w:t>Primary symmetric spread</w:t>
            </w:r>
          </w:p>
        </w:tc>
        <w:tc>
          <w:tcPr>
            <w:tcW w:w="1296" w:type="dxa"/>
            <w:vAlign w:val="center"/>
          </w:tcPr>
          <w:p w14:paraId="2206EE7F" w14:textId="77777777" w:rsidR="007B4AB1" w:rsidRDefault="00000000">
            <w:pPr>
              <w:jc w:val="center"/>
            </w:pPr>
            <w:r>
              <w:rPr>
                <w:sz w:val="15"/>
              </w:rPr>
              <w:t>0.887</w:t>
            </w:r>
          </w:p>
        </w:tc>
        <w:tc>
          <w:tcPr>
            <w:tcW w:w="1584" w:type="dxa"/>
            <w:vAlign w:val="center"/>
          </w:tcPr>
          <w:p w14:paraId="7EF83C79" w14:textId="77777777" w:rsidR="007B4AB1" w:rsidRDefault="00000000">
            <w:pPr>
              <w:jc w:val="center"/>
            </w:pPr>
            <w:r>
              <w:rPr>
                <w:sz w:val="15"/>
              </w:rPr>
              <w:t>6.96</w:t>
            </w:r>
          </w:p>
        </w:tc>
        <w:tc>
          <w:tcPr>
            <w:tcW w:w="1440" w:type="dxa"/>
            <w:vAlign w:val="center"/>
          </w:tcPr>
          <w:p w14:paraId="1434F2F5" w14:textId="77777777" w:rsidR="007B4AB1" w:rsidRDefault="00000000">
            <w:pPr>
              <w:jc w:val="center"/>
            </w:pPr>
            <w:r>
              <w:rPr>
                <w:sz w:val="15"/>
              </w:rPr>
              <w:t>16.93</w:t>
            </w:r>
          </w:p>
        </w:tc>
        <w:tc>
          <w:tcPr>
            <w:tcW w:w="1296" w:type="dxa"/>
            <w:vAlign w:val="center"/>
          </w:tcPr>
          <w:p w14:paraId="4E59645D" w14:textId="77777777" w:rsidR="007B4AB1" w:rsidRDefault="00000000">
            <w:pPr>
              <w:jc w:val="center"/>
            </w:pPr>
            <w:r>
              <w:rPr>
                <w:sz w:val="15"/>
              </w:rPr>
              <w:t>1.827</w:t>
            </w:r>
          </w:p>
        </w:tc>
        <w:tc>
          <w:tcPr>
            <w:tcW w:w="1728" w:type="dxa"/>
            <w:vAlign w:val="center"/>
          </w:tcPr>
          <w:p w14:paraId="566C28F0" w14:textId="77777777" w:rsidR="007B4AB1" w:rsidRDefault="00000000">
            <w:pPr>
              <w:jc w:val="center"/>
            </w:pPr>
            <w:r>
              <w:rPr>
                <w:sz w:val="15"/>
              </w:rPr>
              <w:t>0.0197</w:t>
            </w:r>
          </w:p>
        </w:tc>
      </w:tr>
      <w:tr w:rsidR="007B4AB1" w14:paraId="0C73F19A" w14:textId="77777777">
        <w:trPr>
          <w:cantSplit/>
          <w:jc w:val="center"/>
        </w:trPr>
        <w:tc>
          <w:tcPr>
            <w:tcW w:w="3240" w:type="dxa"/>
            <w:vAlign w:val="center"/>
          </w:tcPr>
          <w:p w14:paraId="487F64FD" w14:textId="77777777" w:rsidR="007B4AB1" w:rsidRDefault="00000000">
            <w:r>
              <w:rPr>
                <w:sz w:val="15"/>
              </w:rPr>
              <w:t>Raw, uncalibrated</w:t>
            </w:r>
          </w:p>
        </w:tc>
        <w:tc>
          <w:tcPr>
            <w:tcW w:w="1296" w:type="dxa"/>
            <w:vAlign w:val="center"/>
          </w:tcPr>
          <w:p w14:paraId="5A521E57" w14:textId="77777777" w:rsidR="007B4AB1" w:rsidRDefault="00000000">
            <w:pPr>
              <w:jc w:val="center"/>
            </w:pPr>
            <w:r>
              <w:rPr>
                <w:sz w:val="15"/>
              </w:rPr>
              <w:t>0.849</w:t>
            </w:r>
          </w:p>
        </w:tc>
        <w:tc>
          <w:tcPr>
            <w:tcW w:w="1584" w:type="dxa"/>
            <w:vAlign w:val="center"/>
          </w:tcPr>
          <w:p w14:paraId="1B62E70B" w14:textId="77777777" w:rsidR="007B4AB1" w:rsidRDefault="00000000">
            <w:pPr>
              <w:jc w:val="center"/>
            </w:pPr>
            <w:r>
              <w:rPr>
                <w:sz w:val="15"/>
              </w:rPr>
              <w:t>6.59</w:t>
            </w:r>
          </w:p>
        </w:tc>
        <w:tc>
          <w:tcPr>
            <w:tcW w:w="1440" w:type="dxa"/>
            <w:vAlign w:val="center"/>
          </w:tcPr>
          <w:p w14:paraId="3C465901" w14:textId="77777777" w:rsidR="007B4AB1" w:rsidRDefault="00000000">
            <w:pPr>
              <w:jc w:val="center"/>
            </w:pPr>
            <w:r>
              <w:rPr>
                <w:sz w:val="15"/>
              </w:rPr>
              <w:t>17.39</w:t>
            </w:r>
          </w:p>
        </w:tc>
        <w:tc>
          <w:tcPr>
            <w:tcW w:w="1296" w:type="dxa"/>
            <w:vAlign w:val="center"/>
          </w:tcPr>
          <w:p w14:paraId="71D14431" w14:textId="77777777" w:rsidR="007B4AB1" w:rsidRDefault="00000000">
            <w:pPr>
              <w:jc w:val="center"/>
            </w:pPr>
            <w:r>
              <w:rPr>
                <w:sz w:val="15"/>
              </w:rPr>
              <w:t>1.837</w:t>
            </w:r>
          </w:p>
        </w:tc>
        <w:tc>
          <w:tcPr>
            <w:tcW w:w="1728" w:type="dxa"/>
            <w:vAlign w:val="center"/>
          </w:tcPr>
          <w:p w14:paraId="0431FAEC" w14:textId="77777777" w:rsidR="007B4AB1" w:rsidRDefault="00000000">
            <w:pPr>
              <w:jc w:val="center"/>
            </w:pPr>
            <w:r>
              <w:rPr>
                <w:sz w:val="15"/>
              </w:rPr>
              <w:t>0.0198</w:t>
            </w:r>
          </w:p>
        </w:tc>
      </w:tr>
      <w:tr w:rsidR="007B4AB1" w14:paraId="2F56EBE4" w14:textId="77777777">
        <w:trPr>
          <w:cantSplit/>
          <w:jc w:val="center"/>
        </w:trPr>
        <w:tc>
          <w:tcPr>
            <w:tcW w:w="3240" w:type="dxa"/>
            <w:vAlign w:val="center"/>
          </w:tcPr>
          <w:p w14:paraId="57084775" w14:textId="77777777" w:rsidR="007B4AB1" w:rsidRDefault="00000000">
            <w:r>
              <w:rPr>
                <w:sz w:val="15"/>
              </w:rPr>
              <w:t>Symmetric additive conformal</w:t>
            </w:r>
          </w:p>
        </w:tc>
        <w:tc>
          <w:tcPr>
            <w:tcW w:w="1296" w:type="dxa"/>
            <w:vAlign w:val="center"/>
          </w:tcPr>
          <w:p w14:paraId="73AA3B47" w14:textId="77777777" w:rsidR="007B4AB1" w:rsidRDefault="00000000">
            <w:pPr>
              <w:jc w:val="center"/>
            </w:pPr>
            <w:r>
              <w:rPr>
                <w:sz w:val="15"/>
              </w:rPr>
              <w:t>0.888</w:t>
            </w:r>
          </w:p>
        </w:tc>
        <w:tc>
          <w:tcPr>
            <w:tcW w:w="1584" w:type="dxa"/>
            <w:vAlign w:val="center"/>
          </w:tcPr>
          <w:p w14:paraId="64B10296" w14:textId="77777777" w:rsidR="007B4AB1" w:rsidRDefault="00000000">
            <w:pPr>
              <w:jc w:val="center"/>
            </w:pPr>
            <w:r>
              <w:rPr>
                <w:sz w:val="15"/>
              </w:rPr>
              <w:t>6.67</w:t>
            </w:r>
          </w:p>
        </w:tc>
        <w:tc>
          <w:tcPr>
            <w:tcW w:w="1440" w:type="dxa"/>
            <w:vAlign w:val="center"/>
          </w:tcPr>
          <w:p w14:paraId="75BD0EA1" w14:textId="77777777" w:rsidR="007B4AB1" w:rsidRDefault="00000000">
            <w:pPr>
              <w:jc w:val="center"/>
            </w:pPr>
            <w:r>
              <w:rPr>
                <w:sz w:val="15"/>
              </w:rPr>
              <w:t>17.32</w:t>
            </w:r>
          </w:p>
        </w:tc>
        <w:tc>
          <w:tcPr>
            <w:tcW w:w="1296" w:type="dxa"/>
            <w:vAlign w:val="center"/>
          </w:tcPr>
          <w:p w14:paraId="70E72408" w14:textId="77777777" w:rsidR="007B4AB1" w:rsidRDefault="00000000">
            <w:pPr>
              <w:jc w:val="center"/>
            </w:pPr>
            <w:r>
              <w:rPr>
                <w:sz w:val="15"/>
              </w:rPr>
              <w:t>—</w:t>
            </w:r>
          </w:p>
        </w:tc>
        <w:tc>
          <w:tcPr>
            <w:tcW w:w="1728" w:type="dxa"/>
            <w:vAlign w:val="center"/>
          </w:tcPr>
          <w:p w14:paraId="6E5E3652" w14:textId="77777777" w:rsidR="007B4AB1" w:rsidRDefault="00000000">
            <w:pPr>
              <w:jc w:val="center"/>
            </w:pPr>
            <w:r>
              <w:rPr>
                <w:sz w:val="15"/>
              </w:rPr>
              <w:t>—</w:t>
            </w:r>
          </w:p>
        </w:tc>
      </w:tr>
    </w:tbl>
    <w:p w14:paraId="34A4464C" w14:textId="77777777" w:rsidR="007B4AB1" w:rsidRDefault="007B4AB1">
      <w:pPr>
        <w:spacing w:after="20"/>
      </w:pPr>
    </w:p>
    <w:p w14:paraId="1D299B7E" w14:textId="77777777" w:rsidR="007B4AB1" w:rsidRDefault="00000000">
      <w:pPr>
        <w:keepNext/>
        <w:jc w:val="center"/>
      </w:pPr>
      <w:r>
        <w:rPr>
          <w:noProof/>
        </w:rPr>
        <w:drawing>
          <wp:inline distT="0" distB="0" distL="0" distR="0" wp14:anchorId="7FCE6306" wp14:editId="2BB9E63A">
            <wp:extent cx="5943600" cy="34011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4_fold_calibration.png"/>
                    <pic:cNvPicPr/>
                  </pic:nvPicPr>
                  <pic:blipFill>
                    <a:blip r:embed="rId7"/>
                    <a:stretch>
                      <a:fillRect/>
                    </a:stretch>
                  </pic:blipFill>
                  <pic:spPr>
                    <a:xfrm>
                      <a:off x="0" y="0"/>
                      <a:ext cx="5943600" cy="3401198"/>
                    </a:xfrm>
                    <a:prstGeom prst="rect">
                      <a:avLst/>
                    </a:prstGeom>
                  </pic:spPr>
                </pic:pic>
              </a:graphicData>
            </a:graphic>
          </wp:inline>
        </w:drawing>
      </w:r>
    </w:p>
    <w:p w14:paraId="603EE7FE" w14:textId="77777777" w:rsidR="007B4AB1" w:rsidRDefault="00000000">
      <w:pPr>
        <w:spacing w:before="40" w:after="140"/>
        <w:rPr>
          <w:sz w:val="18"/>
        </w:rPr>
      </w:pPr>
      <w:r>
        <w:rPr>
          <w:sz w:val="18"/>
        </w:rPr>
        <w:t>Figure S2. Fold-specific 90% interval coverage for uncalibrated diffusion predictions, the primary symmetric-spread calibration, and the asymmetric-spread sensitivity. The dashed line marks nominal 90% coverage.</w:t>
      </w:r>
    </w:p>
    <w:p w14:paraId="4B7A6B71" w14:textId="77777777" w:rsidR="001D7182" w:rsidRPr="001D7182" w:rsidRDefault="001D7182" w:rsidP="001D7182">
      <w:pPr>
        <w:spacing w:before="40" w:after="140"/>
        <w:jc w:val="both"/>
      </w:pPr>
      <w:r w:rsidRPr="001D7182">
        <w:rPr>
          <w:b/>
          <w:bCs/>
        </w:rPr>
        <w:t>S5.1 Adaptive full-distribution calibration analysis</w:t>
      </w:r>
    </w:p>
    <w:p w14:paraId="3278BD2C" w14:textId="77777777" w:rsidR="001D7182" w:rsidRPr="001D7182" w:rsidRDefault="001D7182" w:rsidP="001D7182">
      <w:pPr>
        <w:spacing w:before="40" w:after="140"/>
        <w:jc w:val="both"/>
      </w:pPr>
      <w:r w:rsidRPr="001D7182">
        <w:t>A separate exploratory analysis examined whether the amount of recent calibration history should change as forecast conditions evolved. This analysis began from the raw 50-member diffusion predictive distributions and did not replace the prespecified symmetric-spread calibration used in the primary analysis. Because at least one previously verified forecast hour was required, evaluation was restricted to the common causal window of forecast hours 2–6.</w:t>
      </w:r>
    </w:p>
    <w:p w14:paraId="5CFE02C5" w14:textId="77777777" w:rsidR="001D7182" w:rsidRPr="001D7182" w:rsidRDefault="001D7182" w:rsidP="001D7182">
      <w:pPr>
        <w:spacing w:before="40" w:after="140"/>
        <w:jc w:val="both"/>
      </w:pPr>
      <w:r w:rsidRPr="001D7182">
        <w:t>For each target forecast hour, the algorithm considered candidate histories containing the most recent verified forecast hours. The full predictive distribution was summarized using randomized probability-integral-transform ranks. Candidate histories were compared using two quantities available before verification of the target outcome: changes in previously verified rank distributions and changes in the current WRF precipitation state relative to recent forecast hours. These changes were combined with a finite-sample uncertainty term and the discretization associated with the 50-member ensemble. The history with the smallest combined value was selected, and its empirical rank distribution was then used to recalibrate the full predictive distribution. The target-hour MRMS observation was never used to select the calibration history.</w:t>
      </w:r>
    </w:p>
    <w:p w14:paraId="16DF6A5B" w14:textId="60D69EF7" w:rsidR="00600C62" w:rsidRPr="00EC018E" w:rsidRDefault="001D7182" w:rsidP="00EC018E">
      <w:pPr>
        <w:spacing w:before="40" w:after="140"/>
        <w:jc w:val="both"/>
      </w:pPr>
      <w:r w:rsidRPr="001D7182">
        <w:t xml:space="preserve">Across 49,200 common evaluation records, adaptive calibration reduced CRPS from 1.468 mm for raw diffusion to 1.432 mm, a 2.4% reduction, while increasing 90% interval coverage from 0.869 to 0.909. The corresponding 90% interval score </w:t>
      </w:r>
      <w:r w:rsidRPr="001D7182">
        <w:lastRenderedPageBreak/>
        <w:t>decreased from 13.73 to 12.24. The adaptive algorithm selected one hour of history at most forecast hours but selected two hours at forecast hour 5 in all three WRF/WRFDA experiments. At that hour, CRPS decreased from 0.3234 to 0.3186 mm for CTRL, from 0.3136 to 0.3110 mm for RV, and from 0.3183 to 0.3147 mm for RV+RF relative to fixed one-hour calibration. However, the pooled CRPS difference between adaptive and fixed one-hour calibration was only −0.0007 mm, and the paired 30 km spatial-block bootstrap interval included zero. The result therefore provides evidence that the adaptive rule behaved sensibly when it changed memory but does not establish statistical superiority over fixed one-hour calibration for this single storm.</w:t>
      </w:r>
    </w:p>
    <w:p w14:paraId="6EA3C820" w14:textId="77777777" w:rsidR="00EC018E" w:rsidRPr="00EC018E" w:rsidRDefault="00EC018E" w:rsidP="00EC018E">
      <w:pPr>
        <w:spacing w:before="40" w:after="140"/>
      </w:pPr>
      <w:r w:rsidRPr="00EC018E">
        <w:rPr>
          <w:b/>
          <w:bCs/>
        </w:rPr>
        <w:t>Table S7A. Calibration methods evaluated over the common causal period, forecast hours 2–6.</w:t>
      </w:r>
    </w:p>
    <w:tbl>
      <w:tblPr>
        <w:tblStyle w:val="TableGrid"/>
        <w:tblW w:w="0" w:type="auto"/>
        <w:tblLook w:val="04A0" w:firstRow="1" w:lastRow="0" w:firstColumn="1" w:lastColumn="0" w:noHBand="0" w:noVBand="1"/>
      </w:tblPr>
      <w:tblGrid>
        <w:gridCol w:w="2888"/>
        <w:gridCol w:w="1307"/>
        <w:gridCol w:w="1482"/>
        <w:gridCol w:w="1459"/>
      </w:tblGrid>
      <w:tr w:rsidR="00EC018E" w:rsidRPr="00EC018E" w14:paraId="68718C50" w14:textId="77777777" w:rsidTr="00EC018E">
        <w:tc>
          <w:tcPr>
            <w:tcW w:w="0" w:type="auto"/>
            <w:hideMark/>
          </w:tcPr>
          <w:p w14:paraId="1C4172B5" w14:textId="77777777" w:rsidR="00EC018E" w:rsidRPr="00EC018E" w:rsidRDefault="00EC018E" w:rsidP="00EC018E">
            <w:pPr>
              <w:spacing w:before="40" w:after="140" w:line="276" w:lineRule="auto"/>
              <w:rPr>
                <w:b/>
                <w:bCs/>
              </w:rPr>
            </w:pPr>
            <w:r w:rsidRPr="00EC018E">
              <w:rPr>
                <w:b/>
                <w:bCs/>
              </w:rPr>
              <w:t>Calibration method</w:t>
            </w:r>
          </w:p>
        </w:tc>
        <w:tc>
          <w:tcPr>
            <w:tcW w:w="0" w:type="auto"/>
            <w:hideMark/>
          </w:tcPr>
          <w:p w14:paraId="15DA3FA1" w14:textId="77777777" w:rsidR="00EC018E" w:rsidRPr="00EC018E" w:rsidRDefault="00EC018E" w:rsidP="00EC018E">
            <w:pPr>
              <w:spacing w:before="40" w:after="140" w:line="276" w:lineRule="auto"/>
              <w:rPr>
                <w:b/>
                <w:bCs/>
              </w:rPr>
            </w:pPr>
            <w:r w:rsidRPr="00EC018E">
              <w:rPr>
                <w:b/>
                <w:bCs/>
              </w:rPr>
              <w:t>CRPS (mm)</w:t>
            </w:r>
          </w:p>
        </w:tc>
        <w:tc>
          <w:tcPr>
            <w:tcW w:w="0" w:type="auto"/>
            <w:hideMark/>
          </w:tcPr>
          <w:p w14:paraId="70C7CDF7" w14:textId="77777777" w:rsidR="00EC018E" w:rsidRPr="00EC018E" w:rsidRDefault="00EC018E" w:rsidP="00EC018E">
            <w:pPr>
              <w:spacing w:before="40" w:after="140" w:line="276" w:lineRule="auto"/>
              <w:rPr>
                <w:b/>
                <w:bCs/>
              </w:rPr>
            </w:pPr>
            <w:r w:rsidRPr="00EC018E">
              <w:rPr>
                <w:b/>
                <w:bCs/>
              </w:rPr>
              <w:t>90% coverage</w:t>
            </w:r>
          </w:p>
        </w:tc>
        <w:tc>
          <w:tcPr>
            <w:tcW w:w="0" w:type="auto"/>
            <w:hideMark/>
          </w:tcPr>
          <w:p w14:paraId="3C356BB3" w14:textId="77777777" w:rsidR="00EC018E" w:rsidRPr="00EC018E" w:rsidRDefault="00EC018E" w:rsidP="00EC018E">
            <w:pPr>
              <w:spacing w:before="40" w:after="140" w:line="276" w:lineRule="auto"/>
              <w:rPr>
                <w:b/>
                <w:bCs/>
              </w:rPr>
            </w:pPr>
            <w:r w:rsidRPr="00EC018E">
              <w:rPr>
                <w:b/>
                <w:bCs/>
              </w:rPr>
              <w:t>Interval score</w:t>
            </w:r>
          </w:p>
        </w:tc>
      </w:tr>
      <w:tr w:rsidR="00EC018E" w:rsidRPr="00EC018E" w14:paraId="1280CAB6" w14:textId="77777777" w:rsidTr="00EC018E">
        <w:tc>
          <w:tcPr>
            <w:tcW w:w="0" w:type="auto"/>
            <w:hideMark/>
          </w:tcPr>
          <w:p w14:paraId="6720D48B" w14:textId="77777777" w:rsidR="00EC018E" w:rsidRPr="00EC018E" w:rsidRDefault="00EC018E" w:rsidP="00EC018E">
            <w:pPr>
              <w:spacing w:before="40" w:after="140" w:line="276" w:lineRule="auto"/>
            </w:pPr>
            <w:r w:rsidRPr="00EC018E">
              <w:t>Raw diffusion</w:t>
            </w:r>
          </w:p>
        </w:tc>
        <w:tc>
          <w:tcPr>
            <w:tcW w:w="0" w:type="auto"/>
            <w:hideMark/>
          </w:tcPr>
          <w:p w14:paraId="7186BF85" w14:textId="77777777" w:rsidR="00EC018E" w:rsidRPr="00EC018E" w:rsidRDefault="00EC018E" w:rsidP="00EC018E">
            <w:pPr>
              <w:spacing w:before="40" w:after="140" w:line="276" w:lineRule="auto"/>
            </w:pPr>
            <w:r w:rsidRPr="00EC018E">
              <w:t>1.4675</w:t>
            </w:r>
          </w:p>
        </w:tc>
        <w:tc>
          <w:tcPr>
            <w:tcW w:w="0" w:type="auto"/>
            <w:hideMark/>
          </w:tcPr>
          <w:p w14:paraId="596E4827" w14:textId="77777777" w:rsidR="00EC018E" w:rsidRPr="00EC018E" w:rsidRDefault="00EC018E" w:rsidP="00EC018E">
            <w:pPr>
              <w:spacing w:before="40" w:after="140" w:line="276" w:lineRule="auto"/>
            </w:pPr>
            <w:r w:rsidRPr="00EC018E">
              <w:t>0.8686</w:t>
            </w:r>
          </w:p>
        </w:tc>
        <w:tc>
          <w:tcPr>
            <w:tcW w:w="0" w:type="auto"/>
            <w:hideMark/>
          </w:tcPr>
          <w:p w14:paraId="76D2DD4D" w14:textId="77777777" w:rsidR="00EC018E" w:rsidRPr="00EC018E" w:rsidRDefault="00EC018E" w:rsidP="00EC018E">
            <w:pPr>
              <w:spacing w:before="40" w:after="140" w:line="276" w:lineRule="auto"/>
            </w:pPr>
            <w:r w:rsidRPr="00EC018E">
              <w:t>13.7253</w:t>
            </w:r>
          </w:p>
        </w:tc>
      </w:tr>
      <w:tr w:rsidR="00EC018E" w:rsidRPr="00EC018E" w14:paraId="03F57BC3" w14:textId="77777777" w:rsidTr="00EC018E">
        <w:tc>
          <w:tcPr>
            <w:tcW w:w="0" w:type="auto"/>
            <w:hideMark/>
          </w:tcPr>
          <w:p w14:paraId="71ED65C8" w14:textId="77777777" w:rsidR="00EC018E" w:rsidRPr="00EC018E" w:rsidRDefault="00EC018E" w:rsidP="00EC018E">
            <w:pPr>
              <w:spacing w:before="40" w:after="140" w:line="276" w:lineRule="auto"/>
            </w:pPr>
            <w:r w:rsidRPr="00EC018E">
              <w:t>Primary symmetric spread</w:t>
            </w:r>
          </w:p>
        </w:tc>
        <w:tc>
          <w:tcPr>
            <w:tcW w:w="0" w:type="auto"/>
            <w:hideMark/>
          </w:tcPr>
          <w:p w14:paraId="3B66964E" w14:textId="77777777" w:rsidR="00EC018E" w:rsidRPr="00EC018E" w:rsidRDefault="00EC018E" w:rsidP="00EC018E">
            <w:pPr>
              <w:spacing w:before="40" w:after="140" w:line="276" w:lineRule="auto"/>
            </w:pPr>
            <w:r w:rsidRPr="00EC018E">
              <w:t>1.4596</w:t>
            </w:r>
          </w:p>
        </w:tc>
        <w:tc>
          <w:tcPr>
            <w:tcW w:w="0" w:type="auto"/>
            <w:hideMark/>
          </w:tcPr>
          <w:p w14:paraId="69A0F07F" w14:textId="77777777" w:rsidR="00EC018E" w:rsidRPr="00EC018E" w:rsidRDefault="00EC018E" w:rsidP="00EC018E">
            <w:pPr>
              <w:spacing w:before="40" w:after="140" w:line="276" w:lineRule="auto"/>
            </w:pPr>
            <w:r w:rsidRPr="00EC018E">
              <w:t>0.9004</w:t>
            </w:r>
          </w:p>
        </w:tc>
        <w:tc>
          <w:tcPr>
            <w:tcW w:w="0" w:type="auto"/>
            <w:hideMark/>
          </w:tcPr>
          <w:p w14:paraId="5E3720E3" w14:textId="77777777" w:rsidR="00EC018E" w:rsidRPr="00EC018E" w:rsidRDefault="00EC018E" w:rsidP="00EC018E">
            <w:pPr>
              <w:spacing w:before="40" w:after="140" w:line="276" w:lineRule="auto"/>
            </w:pPr>
            <w:r w:rsidRPr="00EC018E">
              <w:t>13.3459</w:t>
            </w:r>
          </w:p>
        </w:tc>
      </w:tr>
      <w:tr w:rsidR="00EC018E" w:rsidRPr="00EC018E" w14:paraId="4818B249" w14:textId="77777777" w:rsidTr="00EC018E">
        <w:tc>
          <w:tcPr>
            <w:tcW w:w="0" w:type="auto"/>
            <w:hideMark/>
          </w:tcPr>
          <w:p w14:paraId="7B998C67" w14:textId="77777777" w:rsidR="00EC018E" w:rsidRPr="00EC018E" w:rsidRDefault="00EC018E" w:rsidP="00EC018E">
            <w:pPr>
              <w:spacing w:before="40" w:after="140" w:line="276" w:lineRule="auto"/>
            </w:pPr>
            <w:r w:rsidRPr="00EC018E">
              <w:t>PIT recalibration</w:t>
            </w:r>
          </w:p>
        </w:tc>
        <w:tc>
          <w:tcPr>
            <w:tcW w:w="0" w:type="auto"/>
            <w:hideMark/>
          </w:tcPr>
          <w:p w14:paraId="4CAC3DD5" w14:textId="77777777" w:rsidR="00EC018E" w:rsidRPr="00EC018E" w:rsidRDefault="00EC018E" w:rsidP="00EC018E">
            <w:pPr>
              <w:spacing w:before="40" w:after="140" w:line="276" w:lineRule="auto"/>
            </w:pPr>
            <w:r w:rsidRPr="00EC018E">
              <w:t>1.5814</w:t>
            </w:r>
          </w:p>
        </w:tc>
        <w:tc>
          <w:tcPr>
            <w:tcW w:w="0" w:type="auto"/>
            <w:hideMark/>
          </w:tcPr>
          <w:p w14:paraId="06CCFC4F" w14:textId="77777777" w:rsidR="00EC018E" w:rsidRPr="00EC018E" w:rsidRDefault="00EC018E" w:rsidP="00EC018E">
            <w:pPr>
              <w:spacing w:before="40" w:after="140" w:line="276" w:lineRule="auto"/>
            </w:pPr>
            <w:r w:rsidRPr="00EC018E">
              <w:t>0.8969</w:t>
            </w:r>
          </w:p>
        </w:tc>
        <w:tc>
          <w:tcPr>
            <w:tcW w:w="0" w:type="auto"/>
            <w:hideMark/>
          </w:tcPr>
          <w:p w14:paraId="00F813B5" w14:textId="77777777" w:rsidR="00EC018E" w:rsidRPr="00EC018E" w:rsidRDefault="00EC018E" w:rsidP="00EC018E">
            <w:pPr>
              <w:spacing w:before="40" w:after="140" w:line="276" w:lineRule="auto"/>
            </w:pPr>
            <w:r w:rsidRPr="00EC018E">
              <w:t>12.9443</w:t>
            </w:r>
          </w:p>
        </w:tc>
      </w:tr>
      <w:tr w:rsidR="00EC018E" w:rsidRPr="00EC018E" w14:paraId="5261ECB7" w14:textId="77777777" w:rsidTr="00EC018E">
        <w:tc>
          <w:tcPr>
            <w:tcW w:w="0" w:type="auto"/>
            <w:hideMark/>
          </w:tcPr>
          <w:p w14:paraId="767C88D0" w14:textId="77777777" w:rsidR="00EC018E" w:rsidRPr="00EC018E" w:rsidRDefault="00EC018E" w:rsidP="00EC018E">
            <w:pPr>
              <w:spacing w:before="40" w:after="140" w:line="276" w:lineRule="auto"/>
            </w:pPr>
            <w:r w:rsidRPr="00EC018E">
              <w:t>Fixed one-hour full-distribution</w:t>
            </w:r>
          </w:p>
        </w:tc>
        <w:tc>
          <w:tcPr>
            <w:tcW w:w="0" w:type="auto"/>
            <w:hideMark/>
          </w:tcPr>
          <w:p w14:paraId="22998741" w14:textId="77777777" w:rsidR="00EC018E" w:rsidRPr="00EC018E" w:rsidRDefault="00EC018E" w:rsidP="00EC018E">
            <w:pPr>
              <w:spacing w:before="40" w:after="140" w:line="276" w:lineRule="auto"/>
            </w:pPr>
            <w:r w:rsidRPr="00EC018E">
              <w:t>1.4331</w:t>
            </w:r>
          </w:p>
        </w:tc>
        <w:tc>
          <w:tcPr>
            <w:tcW w:w="0" w:type="auto"/>
            <w:hideMark/>
          </w:tcPr>
          <w:p w14:paraId="76E68D78" w14:textId="77777777" w:rsidR="00EC018E" w:rsidRPr="00EC018E" w:rsidRDefault="00EC018E" w:rsidP="00EC018E">
            <w:pPr>
              <w:spacing w:before="40" w:after="140" w:line="276" w:lineRule="auto"/>
            </w:pPr>
            <w:r w:rsidRPr="00EC018E">
              <w:t>0.9070</w:t>
            </w:r>
          </w:p>
        </w:tc>
        <w:tc>
          <w:tcPr>
            <w:tcW w:w="0" w:type="auto"/>
            <w:hideMark/>
          </w:tcPr>
          <w:p w14:paraId="05CE3207" w14:textId="77777777" w:rsidR="00EC018E" w:rsidRPr="00EC018E" w:rsidRDefault="00EC018E" w:rsidP="00EC018E">
            <w:pPr>
              <w:spacing w:before="40" w:after="140" w:line="276" w:lineRule="auto"/>
            </w:pPr>
            <w:r w:rsidRPr="00EC018E">
              <w:t>12.2636</w:t>
            </w:r>
          </w:p>
        </w:tc>
      </w:tr>
      <w:tr w:rsidR="00EC018E" w:rsidRPr="00EC018E" w14:paraId="0CA4C743" w14:textId="77777777" w:rsidTr="00EC018E">
        <w:tc>
          <w:tcPr>
            <w:tcW w:w="0" w:type="auto"/>
            <w:hideMark/>
          </w:tcPr>
          <w:p w14:paraId="11C30ED6" w14:textId="77777777" w:rsidR="00EC018E" w:rsidRPr="00EC018E" w:rsidRDefault="00EC018E" w:rsidP="00EC018E">
            <w:pPr>
              <w:spacing w:before="40" w:after="140" w:line="276" w:lineRule="auto"/>
            </w:pPr>
            <w:r w:rsidRPr="00EC018E">
              <w:t>All-history full-distribution</w:t>
            </w:r>
          </w:p>
        </w:tc>
        <w:tc>
          <w:tcPr>
            <w:tcW w:w="0" w:type="auto"/>
            <w:hideMark/>
          </w:tcPr>
          <w:p w14:paraId="031CDFDE" w14:textId="77777777" w:rsidR="00EC018E" w:rsidRPr="00EC018E" w:rsidRDefault="00EC018E" w:rsidP="00EC018E">
            <w:pPr>
              <w:spacing w:before="40" w:after="140" w:line="276" w:lineRule="auto"/>
            </w:pPr>
            <w:r w:rsidRPr="00EC018E">
              <w:t>1.4426</w:t>
            </w:r>
          </w:p>
        </w:tc>
        <w:tc>
          <w:tcPr>
            <w:tcW w:w="0" w:type="auto"/>
            <w:hideMark/>
          </w:tcPr>
          <w:p w14:paraId="05C4FD00" w14:textId="77777777" w:rsidR="00EC018E" w:rsidRPr="00EC018E" w:rsidRDefault="00EC018E" w:rsidP="00EC018E">
            <w:pPr>
              <w:spacing w:before="40" w:after="140" w:line="276" w:lineRule="auto"/>
            </w:pPr>
            <w:r w:rsidRPr="00EC018E">
              <w:t>0.9197</w:t>
            </w:r>
          </w:p>
        </w:tc>
        <w:tc>
          <w:tcPr>
            <w:tcW w:w="0" w:type="auto"/>
            <w:hideMark/>
          </w:tcPr>
          <w:p w14:paraId="712AA910" w14:textId="77777777" w:rsidR="00EC018E" w:rsidRPr="00EC018E" w:rsidRDefault="00EC018E" w:rsidP="00EC018E">
            <w:pPr>
              <w:spacing w:before="40" w:after="140" w:line="276" w:lineRule="auto"/>
            </w:pPr>
            <w:r w:rsidRPr="00EC018E">
              <w:t>12.3227</w:t>
            </w:r>
          </w:p>
        </w:tc>
      </w:tr>
      <w:tr w:rsidR="00EC018E" w:rsidRPr="00EC018E" w14:paraId="2ED984A1" w14:textId="77777777" w:rsidTr="00EC018E">
        <w:tc>
          <w:tcPr>
            <w:tcW w:w="0" w:type="auto"/>
            <w:hideMark/>
          </w:tcPr>
          <w:p w14:paraId="287D14A8" w14:textId="77777777" w:rsidR="00EC018E" w:rsidRPr="00EC018E" w:rsidRDefault="00EC018E" w:rsidP="00EC018E">
            <w:pPr>
              <w:spacing w:before="40" w:after="140" w:line="276" w:lineRule="auto"/>
            </w:pPr>
            <w:r w:rsidRPr="00EC018E">
              <w:rPr>
                <w:b/>
                <w:bCs/>
              </w:rPr>
              <w:t>Adaptive full-distribution</w:t>
            </w:r>
          </w:p>
        </w:tc>
        <w:tc>
          <w:tcPr>
            <w:tcW w:w="0" w:type="auto"/>
            <w:hideMark/>
          </w:tcPr>
          <w:p w14:paraId="618E372A" w14:textId="77777777" w:rsidR="00EC018E" w:rsidRPr="00683969" w:rsidRDefault="00EC018E" w:rsidP="00EC018E">
            <w:pPr>
              <w:spacing w:before="40" w:after="140" w:line="276" w:lineRule="auto"/>
            </w:pPr>
            <w:r w:rsidRPr="00683969">
              <w:t>1.4323</w:t>
            </w:r>
          </w:p>
        </w:tc>
        <w:tc>
          <w:tcPr>
            <w:tcW w:w="0" w:type="auto"/>
            <w:hideMark/>
          </w:tcPr>
          <w:p w14:paraId="27E720B3" w14:textId="77777777" w:rsidR="00EC018E" w:rsidRPr="00683969" w:rsidRDefault="00EC018E" w:rsidP="00EC018E">
            <w:pPr>
              <w:spacing w:before="40" w:after="140" w:line="276" w:lineRule="auto"/>
            </w:pPr>
            <w:r w:rsidRPr="00683969">
              <w:t>0.9091</w:t>
            </w:r>
          </w:p>
        </w:tc>
        <w:tc>
          <w:tcPr>
            <w:tcW w:w="0" w:type="auto"/>
            <w:hideMark/>
          </w:tcPr>
          <w:p w14:paraId="68DE2FB8" w14:textId="77777777" w:rsidR="00EC018E" w:rsidRPr="00683969" w:rsidRDefault="00EC018E" w:rsidP="00EC018E">
            <w:pPr>
              <w:spacing w:before="40" w:after="140" w:line="276" w:lineRule="auto"/>
            </w:pPr>
            <w:r w:rsidRPr="00683969">
              <w:t>12.2365</w:t>
            </w:r>
          </w:p>
        </w:tc>
      </w:tr>
    </w:tbl>
    <w:p w14:paraId="095DADCD" w14:textId="77777777" w:rsidR="00EC018E" w:rsidRPr="00600C62" w:rsidRDefault="00EC018E" w:rsidP="00600C62">
      <w:pPr>
        <w:spacing w:before="40" w:after="140"/>
      </w:pPr>
    </w:p>
    <w:p w14:paraId="59FA6C32" w14:textId="77777777" w:rsidR="00600C62" w:rsidRPr="00600C62" w:rsidRDefault="00600C62" w:rsidP="00600C62">
      <w:pPr>
        <w:spacing w:before="40" w:after="140"/>
        <w:rPr>
          <w:vanish/>
        </w:rPr>
      </w:pPr>
    </w:p>
    <w:tbl>
      <w:tblPr>
        <w:tblStyle w:val="TableGrid"/>
        <w:tblW w:w="0" w:type="auto"/>
        <w:tblLook w:val="04A0" w:firstRow="1" w:lastRow="0" w:firstColumn="1" w:lastColumn="0" w:noHBand="0" w:noVBand="1"/>
      </w:tblPr>
      <w:tblGrid>
        <w:gridCol w:w="3483"/>
        <w:gridCol w:w="1663"/>
        <w:gridCol w:w="1978"/>
        <w:gridCol w:w="1634"/>
      </w:tblGrid>
      <w:tr w:rsidR="00600C62" w:rsidRPr="00600C62" w14:paraId="1576972E" w14:textId="77777777" w:rsidTr="00600C62">
        <w:tc>
          <w:tcPr>
            <w:tcW w:w="0" w:type="auto"/>
            <w:hideMark/>
          </w:tcPr>
          <w:p w14:paraId="7715986C" w14:textId="77777777" w:rsidR="00600C62" w:rsidRPr="00600C62" w:rsidRDefault="00600C62" w:rsidP="00600C62">
            <w:pPr>
              <w:spacing w:before="40" w:after="140" w:line="276" w:lineRule="auto"/>
              <w:rPr>
                <w:b/>
                <w:bCs/>
              </w:rPr>
            </w:pPr>
            <w:r w:rsidRPr="00600C62">
              <w:rPr>
                <w:b/>
                <w:bCs/>
              </w:rPr>
              <w:t>Panel B. Forecast-hour-5 adaptation</w:t>
            </w:r>
          </w:p>
        </w:tc>
        <w:tc>
          <w:tcPr>
            <w:tcW w:w="0" w:type="auto"/>
            <w:hideMark/>
          </w:tcPr>
          <w:p w14:paraId="12855468" w14:textId="77777777" w:rsidR="00600C62" w:rsidRPr="00600C62" w:rsidRDefault="00600C62" w:rsidP="00600C62">
            <w:pPr>
              <w:spacing w:before="40" w:after="140" w:line="276" w:lineRule="auto"/>
              <w:rPr>
                <w:b/>
                <w:bCs/>
              </w:rPr>
            </w:pPr>
            <w:r w:rsidRPr="00600C62">
              <w:rPr>
                <w:b/>
                <w:bCs/>
              </w:rPr>
              <w:t>Fixed 1-h CRPS</w:t>
            </w:r>
          </w:p>
        </w:tc>
        <w:tc>
          <w:tcPr>
            <w:tcW w:w="0" w:type="auto"/>
            <w:hideMark/>
          </w:tcPr>
          <w:p w14:paraId="2003E649" w14:textId="77777777" w:rsidR="00600C62" w:rsidRPr="00600C62" w:rsidRDefault="00600C62" w:rsidP="00600C62">
            <w:pPr>
              <w:spacing w:before="40" w:after="140" w:line="276" w:lineRule="auto"/>
              <w:rPr>
                <w:b/>
                <w:bCs/>
              </w:rPr>
            </w:pPr>
            <w:r w:rsidRPr="00600C62">
              <w:rPr>
                <w:b/>
                <w:bCs/>
              </w:rPr>
              <w:t>Adaptive 2-h CRPS</w:t>
            </w:r>
          </w:p>
        </w:tc>
        <w:tc>
          <w:tcPr>
            <w:tcW w:w="0" w:type="auto"/>
            <w:hideMark/>
          </w:tcPr>
          <w:p w14:paraId="50A64374" w14:textId="77777777" w:rsidR="00600C62" w:rsidRPr="00600C62" w:rsidRDefault="00600C62" w:rsidP="00600C62">
            <w:pPr>
              <w:spacing w:before="40" w:after="140" w:line="276" w:lineRule="auto"/>
              <w:rPr>
                <w:b/>
                <w:bCs/>
              </w:rPr>
            </w:pPr>
            <w:r w:rsidRPr="00600C62">
              <w:rPr>
                <w:b/>
                <w:bCs/>
              </w:rPr>
              <w:t>Relative change</w:t>
            </w:r>
          </w:p>
        </w:tc>
      </w:tr>
      <w:tr w:rsidR="00600C62" w:rsidRPr="00600C62" w14:paraId="49C2CA59" w14:textId="77777777" w:rsidTr="00600C62">
        <w:tc>
          <w:tcPr>
            <w:tcW w:w="0" w:type="auto"/>
            <w:hideMark/>
          </w:tcPr>
          <w:p w14:paraId="0192719E" w14:textId="77777777" w:rsidR="00600C62" w:rsidRPr="00600C62" w:rsidRDefault="00600C62" w:rsidP="00600C62">
            <w:pPr>
              <w:spacing w:before="40" w:after="140" w:line="276" w:lineRule="auto"/>
            </w:pPr>
            <w:r w:rsidRPr="00600C62">
              <w:t>CTRL</w:t>
            </w:r>
          </w:p>
        </w:tc>
        <w:tc>
          <w:tcPr>
            <w:tcW w:w="0" w:type="auto"/>
            <w:hideMark/>
          </w:tcPr>
          <w:p w14:paraId="6A1D6CD3" w14:textId="77777777" w:rsidR="00600C62" w:rsidRPr="00600C62" w:rsidRDefault="00600C62" w:rsidP="00600C62">
            <w:pPr>
              <w:spacing w:before="40" w:after="140" w:line="276" w:lineRule="auto"/>
            </w:pPr>
            <w:r w:rsidRPr="00600C62">
              <w:t>0.3234</w:t>
            </w:r>
          </w:p>
        </w:tc>
        <w:tc>
          <w:tcPr>
            <w:tcW w:w="0" w:type="auto"/>
            <w:hideMark/>
          </w:tcPr>
          <w:p w14:paraId="05E4BDDD" w14:textId="77777777" w:rsidR="00600C62" w:rsidRPr="00600C62" w:rsidRDefault="00600C62" w:rsidP="00600C62">
            <w:pPr>
              <w:spacing w:before="40" w:after="140" w:line="276" w:lineRule="auto"/>
            </w:pPr>
            <w:r w:rsidRPr="00600C62">
              <w:t>0.3186</w:t>
            </w:r>
          </w:p>
        </w:tc>
        <w:tc>
          <w:tcPr>
            <w:tcW w:w="0" w:type="auto"/>
            <w:hideMark/>
          </w:tcPr>
          <w:p w14:paraId="335472BF" w14:textId="77777777" w:rsidR="00600C62" w:rsidRPr="00600C62" w:rsidRDefault="00600C62" w:rsidP="00600C62">
            <w:pPr>
              <w:spacing w:before="40" w:after="140" w:line="276" w:lineRule="auto"/>
            </w:pPr>
            <w:r w:rsidRPr="00600C62">
              <w:t>−1.48%</w:t>
            </w:r>
          </w:p>
        </w:tc>
      </w:tr>
      <w:tr w:rsidR="00600C62" w:rsidRPr="00600C62" w14:paraId="0C7424C4" w14:textId="77777777" w:rsidTr="00600C62">
        <w:tc>
          <w:tcPr>
            <w:tcW w:w="0" w:type="auto"/>
            <w:hideMark/>
          </w:tcPr>
          <w:p w14:paraId="50D9A4AD" w14:textId="77777777" w:rsidR="00600C62" w:rsidRPr="00600C62" w:rsidRDefault="00600C62" w:rsidP="00600C62">
            <w:pPr>
              <w:spacing w:before="40" w:after="140" w:line="276" w:lineRule="auto"/>
            </w:pPr>
            <w:r w:rsidRPr="00600C62">
              <w:t>RV</w:t>
            </w:r>
          </w:p>
        </w:tc>
        <w:tc>
          <w:tcPr>
            <w:tcW w:w="0" w:type="auto"/>
            <w:hideMark/>
          </w:tcPr>
          <w:p w14:paraId="488F73B6" w14:textId="77777777" w:rsidR="00600C62" w:rsidRPr="00600C62" w:rsidRDefault="00600C62" w:rsidP="00600C62">
            <w:pPr>
              <w:spacing w:before="40" w:after="140" w:line="276" w:lineRule="auto"/>
            </w:pPr>
            <w:r w:rsidRPr="00600C62">
              <w:t>0.3136</w:t>
            </w:r>
          </w:p>
        </w:tc>
        <w:tc>
          <w:tcPr>
            <w:tcW w:w="0" w:type="auto"/>
            <w:hideMark/>
          </w:tcPr>
          <w:p w14:paraId="4256F86A" w14:textId="77777777" w:rsidR="00600C62" w:rsidRPr="00600C62" w:rsidRDefault="00600C62" w:rsidP="00600C62">
            <w:pPr>
              <w:spacing w:before="40" w:after="140" w:line="276" w:lineRule="auto"/>
            </w:pPr>
            <w:r w:rsidRPr="00600C62">
              <w:t>0.3110</w:t>
            </w:r>
          </w:p>
        </w:tc>
        <w:tc>
          <w:tcPr>
            <w:tcW w:w="0" w:type="auto"/>
            <w:hideMark/>
          </w:tcPr>
          <w:p w14:paraId="1D84D88C" w14:textId="77777777" w:rsidR="00600C62" w:rsidRPr="00600C62" w:rsidRDefault="00600C62" w:rsidP="00600C62">
            <w:pPr>
              <w:spacing w:before="40" w:after="140" w:line="276" w:lineRule="auto"/>
            </w:pPr>
            <w:r w:rsidRPr="00600C62">
              <w:t>−0.83%</w:t>
            </w:r>
          </w:p>
        </w:tc>
      </w:tr>
      <w:tr w:rsidR="00600C62" w:rsidRPr="00600C62" w14:paraId="251B1D97" w14:textId="77777777" w:rsidTr="00600C62">
        <w:tc>
          <w:tcPr>
            <w:tcW w:w="0" w:type="auto"/>
            <w:hideMark/>
          </w:tcPr>
          <w:p w14:paraId="5EB325A1" w14:textId="77777777" w:rsidR="00600C62" w:rsidRPr="00600C62" w:rsidRDefault="00600C62" w:rsidP="00600C62">
            <w:pPr>
              <w:spacing w:before="40" w:after="140" w:line="276" w:lineRule="auto"/>
            </w:pPr>
            <w:r w:rsidRPr="00600C62">
              <w:t>RV+RF</w:t>
            </w:r>
          </w:p>
        </w:tc>
        <w:tc>
          <w:tcPr>
            <w:tcW w:w="0" w:type="auto"/>
            <w:hideMark/>
          </w:tcPr>
          <w:p w14:paraId="19B774B2" w14:textId="77777777" w:rsidR="00600C62" w:rsidRPr="00600C62" w:rsidRDefault="00600C62" w:rsidP="00600C62">
            <w:pPr>
              <w:spacing w:before="40" w:after="140" w:line="276" w:lineRule="auto"/>
            </w:pPr>
            <w:r w:rsidRPr="00600C62">
              <w:t>0.3183</w:t>
            </w:r>
          </w:p>
        </w:tc>
        <w:tc>
          <w:tcPr>
            <w:tcW w:w="0" w:type="auto"/>
            <w:hideMark/>
          </w:tcPr>
          <w:p w14:paraId="2E049706" w14:textId="77777777" w:rsidR="00600C62" w:rsidRPr="00600C62" w:rsidRDefault="00600C62" w:rsidP="00600C62">
            <w:pPr>
              <w:spacing w:before="40" w:after="140" w:line="276" w:lineRule="auto"/>
            </w:pPr>
            <w:r w:rsidRPr="00600C62">
              <w:t>0.3147</w:t>
            </w:r>
          </w:p>
        </w:tc>
        <w:tc>
          <w:tcPr>
            <w:tcW w:w="0" w:type="auto"/>
            <w:hideMark/>
          </w:tcPr>
          <w:p w14:paraId="01228A2A" w14:textId="77777777" w:rsidR="00600C62" w:rsidRPr="00600C62" w:rsidRDefault="00600C62" w:rsidP="00600C62">
            <w:pPr>
              <w:spacing w:before="40" w:after="140" w:line="276" w:lineRule="auto"/>
            </w:pPr>
            <w:r w:rsidRPr="00600C62">
              <w:t>−1.15%</w:t>
            </w:r>
          </w:p>
        </w:tc>
      </w:tr>
    </w:tbl>
    <w:p w14:paraId="6CB36A8F" w14:textId="39C630DA" w:rsidR="001D7182" w:rsidRDefault="00600C62">
      <w:pPr>
        <w:spacing w:before="40" w:after="140"/>
      </w:pPr>
      <w:r w:rsidRPr="00600C62">
        <w:t>The pooled CRPS difference between adaptive and fixed one-hour calibration was −0.0007 mm, with a paired 30 km spatial-block bootstrap 95% interval spanning zero; therefore, the single-event analysis does not establish statistical superiority over fixed one-hour calibration.</w:t>
      </w:r>
    </w:p>
    <w:p w14:paraId="6856F674" w14:textId="77777777" w:rsidR="007B4AB1" w:rsidRPr="00061211" w:rsidRDefault="00000000" w:rsidP="00061211">
      <w:pPr>
        <w:rPr>
          <w:b/>
          <w:bCs/>
        </w:rPr>
      </w:pPr>
      <w:r w:rsidRPr="00061211">
        <w:rPr>
          <w:b/>
          <w:bCs/>
        </w:rPr>
        <w:t>S6. Complete DREA ranking and stability</w:t>
      </w:r>
    </w:p>
    <w:p w14:paraId="6B39B1A8" w14:textId="77777777" w:rsidR="007B4AB1" w:rsidRDefault="00000000">
      <w:pPr>
        <w:spacing w:line="252" w:lineRule="auto"/>
      </w:pPr>
      <w:r>
        <w:t>Table S8 reports all 26 DREA perturbation units after 80 independently retrained spatial-block-bootstrap model realizations. The minimum and maximum columns summarize the range across the five DREA components: Wasserstein displacement, interval width, variance, tail probability and CRPS response.</w:t>
      </w:r>
    </w:p>
    <w:p w14:paraId="1F615AFE" w14:textId="77777777" w:rsidR="007B4AB1" w:rsidRDefault="00000000">
      <w:pPr>
        <w:spacing w:before="120" w:after="60"/>
      </w:pPr>
      <w:r>
        <w:rPr>
          <w:b/>
          <w:sz w:val="19"/>
        </w:rPr>
        <w:t>Table S8. Complete DREA ranking after 80 model realizations.</w:t>
      </w:r>
    </w:p>
    <w:tbl>
      <w:tblPr>
        <w:tblStyle w:val="TableGrid"/>
        <w:tblW w:w="0" w:type="auto"/>
        <w:jc w:val="center"/>
        <w:tblLook w:val="04A0" w:firstRow="1" w:lastRow="0" w:firstColumn="1" w:lastColumn="0" w:noHBand="0" w:noVBand="1"/>
      </w:tblPr>
      <w:tblGrid>
        <w:gridCol w:w="704"/>
        <w:gridCol w:w="4504"/>
        <w:gridCol w:w="1582"/>
        <w:gridCol w:w="1712"/>
        <w:gridCol w:w="1712"/>
      </w:tblGrid>
      <w:tr w:rsidR="007B4AB1" w14:paraId="5B6CDDEA" w14:textId="77777777">
        <w:trPr>
          <w:tblHeader/>
          <w:jc w:val="center"/>
        </w:trPr>
        <w:tc>
          <w:tcPr>
            <w:tcW w:w="720" w:type="dxa"/>
            <w:shd w:val="clear" w:color="auto" w:fill="D9E2F3"/>
            <w:vAlign w:val="center"/>
          </w:tcPr>
          <w:p w14:paraId="74EC778B" w14:textId="77777777" w:rsidR="007B4AB1" w:rsidRDefault="00000000">
            <w:pPr>
              <w:jc w:val="center"/>
            </w:pPr>
            <w:r>
              <w:rPr>
                <w:b/>
                <w:sz w:val="15"/>
              </w:rPr>
              <w:t>Rank</w:t>
            </w:r>
          </w:p>
        </w:tc>
        <w:tc>
          <w:tcPr>
            <w:tcW w:w="4896" w:type="dxa"/>
            <w:shd w:val="clear" w:color="auto" w:fill="D9E2F3"/>
            <w:vAlign w:val="center"/>
          </w:tcPr>
          <w:p w14:paraId="2EB31552" w14:textId="77777777" w:rsidR="007B4AB1" w:rsidRDefault="00000000">
            <w:pPr>
              <w:jc w:val="center"/>
            </w:pPr>
            <w:r>
              <w:rPr>
                <w:b/>
                <w:sz w:val="15"/>
              </w:rPr>
              <w:t>DREA perturbation unit</w:t>
            </w:r>
          </w:p>
        </w:tc>
        <w:tc>
          <w:tcPr>
            <w:tcW w:w="1656" w:type="dxa"/>
            <w:shd w:val="clear" w:color="auto" w:fill="D9E2F3"/>
            <w:vAlign w:val="center"/>
          </w:tcPr>
          <w:p w14:paraId="2745AE27" w14:textId="77777777" w:rsidR="007B4AB1" w:rsidRDefault="00000000">
            <w:pPr>
              <w:jc w:val="center"/>
            </w:pPr>
            <w:r>
              <w:rPr>
                <w:b/>
                <w:sz w:val="15"/>
              </w:rPr>
              <w:t>Mean DREA probability</w:t>
            </w:r>
          </w:p>
        </w:tc>
        <w:tc>
          <w:tcPr>
            <w:tcW w:w="1800" w:type="dxa"/>
            <w:shd w:val="clear" w:color="auto" w:fill="D9E2F3"/>
            <w:vAlign w:val="center"/>
          </w:tcPr>
          <w:p w14:paraId="3736CCF5" w14:textId="77777777" w:rsidR="007B4AB1" w:rsidRDefault="00000000">
            <w:pPr>
              <w:jc w:val="center"/>
            </w:pPr>
            <w:r>
              <w:rPr>
                <w:b/>
                <w:sz w:val="15"/>
              </w:rPr>
              <w:t>Minimum component probability</w:t>
            </w:r>
          </w:p>
        </w:tc>
        <w:tc>
          <w:tcPr>
            <w:tcW w:w="1800" w:type="dxa"/>
            <w:shd w:val="clear" w:color="auto" w:fill="D9E2F3"/>
            <w:vAlign w:val="center"/>
          </w:tcPr>
          <w:p w14:paraId="4C61B516" w14:textId="77777777" w:rsidR="007B4AB1" w:rsidRDefault="00000000">
            <w:pPr>
              <w:jc w:val="center"/>
            </w:pPr>
            <w:r>
              <w:rPr>
                <w:b/>
                <w:sz w:val="15"/>
              </w:rPr>
              <w:t>Maximum component probability</w:t>
            </w:r>
          </w:p>
        </w:tc>
      </w:tr>
      <w:tr w:rsidR="007B4AB1" w14:paraId="0D9EF113" w14:textId="77777777">
        <w:trPr>
          <w:cantSplit/>
          <w:jc w:val="center"/>
        </w:trPr>
        <w:tc>
          <w:tcPr>
            <w:tcW w:w="720" w:type="dxa"/>
            <w:vAlign w:val="center"/>
          </w:tcPr>
          <w:p w14:paraId="7A8A3A70" w14:textId="77777777" w:rsidR="007B4AB1" w:rsidRDefault="00000000">
            <w:r>
              <w:rPr>
                <w:sz w:val="15"/>
              </w:rPr>
              <w:t>1</w:t>
            </w:r>
          </w:p>
        </w:tc>
        <w:tc>
          <w:tcPr>
            <w:tcW w:w="4896" w:type="dxa"/>
            <w:vAlign w:val="center"/>
          </w:tcPr>
          <w:p w14:paraId="23F0D220" w14:textId="77777777" w:rsidR="007B4AB1" w:rsidRDefault="00000000">
            <w:pPr>
              <w:jc w:val="center"/>
            </w:pPr>
            <w:r>
              <w:rPr>
                <w:sz w:val="15"/>
              </w:rPr>
              <w:t>10 m wind vector</w:t>
            </w:r>
          </w:p>
        </w:tc>
        <w:tc>
          <w:tcPr>
            <w:tcW w:w="1656" w:type="dxa"/>
            <w:vAlign w:val="center"/>
          </w:tcPr>
          <w:p w14:paraId="68B9DDC7" w14:textId="77777777" w:rsidR="007B4AB1" w:rsidRDefault="00000000">
            <w:pPr>
              <w:jc w:val="center"/>
            </w:pPr>
            <w:r>
              <w:rPr>
                <w:sz w:val="15"/>
              </w:rPr>
              <w:t>0.995</w:t>
            </w:r>
          </w:p>
        </w:tc>
        <w:tc>
          <w:tcPr>
            <w:tcW w:w="1800" w:type="dxa"/>
            <w:vAlign w:val="center"/>
          </w:tcPr>
          <w:p w14:paraId="3D7E186C" w14:textId="77777777" w:rsidR="007B4AB1" w:rsidRDefault="00000000">
            <w:pPr>
              <w:jc w:val="center"/>
            </w:pPr>
            <w:r>
              <w:rPr>
                <w:sz w:val="15"/>
              </w:rPr>
              <w:t>0.988</w:t>
            </w:r>
          </w:p>
        </w:tc>
        <w:tc>
          <w:tcPr>
            <w:tcW w:w="1800" w:type="dxa"/>
            <w:vAlign w:val="center"/>
          </w:tcPr>
          <w:p w14:paraId="297BCE1D" w14:textId="77777777" w:rsidR="007B4AB1" w:rsidRDefault="00000000">
            <w:pPr>
              <w:jc w:val="center"/>
            </w:pPr>
            <w:r>
              <w:rPr>
                <w:sz w:val="15"/>
              </w:rPr>
              <w:t>1.000</w:t>
            </w:r>
          </w:p>
        </w:tc>
      </w:tr>
      <w:tr w:rsidR="007B4AB1" w14:paraId="0AD36997" w14:textId="77777777">
        <w:trPr>
          <w:cantSplit/>
          <w:jc w:val="center"/>
        </w:trPr>
        <w:tc>
          <w:tcPr>
            <w:tcW w:w="720" w:type="dxa"/>
            <w:vAlign w:val="center"/>
          </w:tcPr>
          <w:p w14:paraId="259324C5" w14:textId="77777777" w:rsidR="007B4AB1" w:rsidRDefault="00000000">
            <w:r>
              <w:rPr>
                <w:sz w:val="15"/>
              </w:rPr>
              <w:t>2</w:t>
            </w:r>
          </w:p>
        </w:tc>
        <w:tc>
          <w:tcPr>
            <w:tcW w:w="4896" w:type="dxa"/>
            <w:vAlign w:val="center"/>
          </w:tcPr>
          <w:p w14:paraId="18F65C41" w14:textId="77777777" w:rsidR="007B4AB1" w:rsidRDefault="00000000">
            <w:pPr>
              <w:jc w:val="center"/>
            </w:pPr>
            <w:r>
              <w:rPr>
                <w:sz w:val="15"/>
              </w:rPr>
              <w:t>Maximum rainwater mixing ratio</w:t>
            </w:r>
          </w:p>
        </w:tc>
        <w:tc>
          <w:tcPr>
            <w:tcW w:w="1656" w:type="dxa"/>
            <w:vAlign w:val="center"/>
          </w:tcPr>
          <w:p w14:paraId="3E3DF66A" w14:textId="77777777" w:rsidR="007B4AB1" w:rsidRDefault="00000000">
            <w:pPr>
              <w:jc w:val="center"/>
            </w:pPr>
            <w:r>
              <w:rPr>
                <w:sz w:val="15"/>
              </w:rPr>
              <w:t>0.943</w:t>
            </w:r>
          </w:p>
        </w:tc>
        <w:tc>
          <w:tcPr>
            <w:tcW w:w="1800" w:type="dxa"/>
            <w:vAlign w:val="center"/>
          </w:tcPr>
          <w:p w14:paraId="6A232150" w14:textId="77777777" w:rsidR="007B4AB1" w:rsidRDefault="00000000">
            <w:pPr>
              <w:jc w:val="center"/>
            </w:pPr>
            <w:r>
              <w:rPr>
                <w:sz w:val="15"/>
              </w:rPr>
              <w:t>0.900</w:t>
            </w:r>
          </w:p>
        </w:tc>
        <w:tc>
          <w:tcPr>
            <w:tcW w:w="1800" w:type="dxa"/>
            <w:vAlign w:val="center"/>
          </w:tcPr>
          <w:p w14:paraId="60C1EDFA" w14:textId="77777777" w:rsidR="007B4AB1" w:rsidRDefault="00000000">
            <w:pPr>
              <w:jc w:val="center"/>
            </w:pPr>
            <w:r>
              <w:rPr>
                <w:sz w:val="15"/>
              </w:rPr>
              <w:t>1.000</w:t>
            </w:r>
          </w:p>
        </w:tc>
      </w:tr>
      <w:tr w:rsidR="007B4AB1" w14:paraId="1609E999" w14:textId="77777777">
        <w:trPr>
          <w:cantSplit/>
          <w:jc w:val="center"/>
        </w:trPr>
        <w:tc>
          <w:tcPr>
            <w:tcW w:w="720" w:type="dxa"/>
            <w:vAlign w:val="center"/>
          </w:tcPr>
          <w:p w14:paraId="6B866A32" w14:textId="77777777" w:rsidR="007B4AB1" w:rsidRDefault="00000000">
            <w:r>
              <w:rPr>
                <w:sz w:val="15"/>
              </w:rPr>
              <w:t>3</w:t>
            </w:r>
          </w:p>
        </w:tc>
        <w:tc>
          <w:tcPr>
            <w:tcW w:w="4896" w:type="dxa"/>
            <w:vAlign w:val="center"/>
          </w:tcPr>
          <w:p w14:paraId="1EA4DDAD" w14:textId="77777777" w:rsidR="007B4AB1" w:rsidRDefault="00000000">
            <w:pPr>
              <w:jc w:val="center"/>
            </w:pPr>
            <w:r>
              <w:rPr>
                <w:sz w:val="15"/>
              </w:rPr>
              <w:t>Surface pressure</w:t>
            </w:r>
          </w:p>
        </w:tc>
        <w:tc>
          <w:tcPr>
            <w:tcW w:w="1656" w:type="dxa"/>
            <w:vAlign w:val="center"/>
          </w:tcPr>
          <w:p w14:paraId="35D903B3" w14:textId="77777777" w:rsidR="007B4AB1" w:rsidRDefault="00000000">
            <w:pPr>
              <w:jc w:val="center"/>
            </w:pPr>
            <w:r>
              <w:rPr>
                <w:sz w:val="15"/>
              </w:rPr>
              <w:t>0.935</w:t>
            </w:r>
          </w:p>
        </w:tc>
        <w:tc>
          <w:tcPr>
            <w:tcW w:w="1800" w:type="dxa"/>
            <w:vAlign w:val="center"/>
          </w:tcPr>
          <w:p w14:paraId="616FB94D" w14:textId="77777777" w:rsidR="007B4AB1" w:rsidRDefault="00000000">
            <w:pPr>
              <w:jc w:val="center"/>
            </w:pPr>
            <w:r>
              <w:rPr>
                <w:sz w:val="15"/>
              </w:rPr>
              <w:t>0.900</w:t>
            </w:r>
          </w:p>
        </w:tc>
        <w:tc>
          <w:tcPr>
            <w:tcW w:w="1800" w:type="dxa"/>
            <w:vAlign w:val="center"/>
          </w:tcPr>
          <w:p w14:paraId="16249F8F" w14:textId="77777777" w:rsidR="007B4AB1" w:rsidRDefault="00000000">
            <w:pPr>
              <w:jc w:val="center"/>
            </w:pPr>
            <w:r>
              <w:rPr>
                <w:sz w:val="15"/>
              </w:rPr>
              <w:t>0.975</w:t>
            </w:r>
          </w:p>
        </w:tc>
      </w:tr>
      <w:tr w:rsidR="007B4AB1" w14:paraId="119BB18D" w14:textId="77777777">
        <w:trPr>
          <w:cantSplit/>
          <w:jc w:val="center"/>
        </w:trPr>
        <w:tc>
          <w:tcPr>
            <w:tcW w:w="720" w:type="dxa"/>
            <w:vAlign w:val="center"/>
          </w:tcPr>
          <w:p w14:paraId="15535259" w14:textId="77777777" w:rsidR="007B4AB1" w:rsidRDefault="00000000">
            <w:r>
              <w:rPr>
                <w:sz w:val="15"/>
              </w:rPr>
              <w:t>4</w:t>
            </w:r>
          </w:p>
        </w:tc>
        <w:tc>
          <w:tcPr>
            <w:tcW w:w="4896" w:type="dxa"/>
            <w:vAlign w:val="center"/>
          </w:tcPr>
          <w:p w14:paraId="388AE9EA" w14:textId="77777777" w:rsidR="007B4AB1" w:rsidRDefault="00000000">
            <w:pPr>
              <w:jc w:val="center"/>
            </w:pPr>
            <w:r>
              <w:rPr>
                <w:sz w:val="15"/>
              </w:rPr>
              <w:t>33 km mean precipitation</w:t>
            </w:r>
          </w:p>
        </w:tc>
        <w:tc>
          <w:tcPr>
            <w:tcW w:w="1656" w:type="dxa"/>
            <w:vAlign w:val="center"/>
          </w:tcPr>
          <w:p w14:paraId="443C77B8" w14:textId="77777777" w:rsidR="007B4AB1" w:rsidRDefault="00000000">
            <w:pPr>
              <w:jc w:val="center"/>
            </w:pPr>
            <w:r>
              <w:rPr>
                <w:sz w:val="15"/>
              </w:rPr>
              <w:t>0.860</w:t>
            </w:r>
          </w:p>
        </w:tc>
        <w:tc>
          <w:tcPr>
            <w:tcW w:w="1800" w:type="dxa"/>
            <w:vAlign w:val="center"/>
          </w:tcPr>
          <w:p w14:paraId="5EC9B325" w14:textId="77777777" w:rsidR="007B4AB1" w:rsidRDefault="00000000">
            <w:pPr>
              <w:jc w:val="center"/>
            </w:pPr>
            <w:r>
              <w:rPr>
                <w:sz w:val="15"/>
              </w:rPr>
              <w:t>0.787</w:t>
            </w:r>
          </w:p>
        </w:tc>
        <w:tc>
          <w:tcPr>
            <w:tcW w:w="1800" w:type="dxa"/>
            <w:vAlign w:val="center"/>
          </w:tcPr>
          <w:p w14:paraId="7AEA8275" w14:textId="77777777" w:rsidR="007B4AB1" w:rsidRDefault="00000000">
            <w:pPr>
              <w:jc w:val="center"/>
            </w:pPr>
            <w:r>
              <w:rPr>
                <w:sz w:val="15"/>
              </w:rPr>
              <w:t>0.887</w:t>
            </w:r>
          </w:p>
        </w:tc>
      </w:tr>
      <w:tr w:rsidR="007B4AB1" w14:paraId="4D81BE70" w14:textId="77777777">
        <w:trPr>
          <w:cantSplit/>
          <w:jc w:val="center"/>
        </w:trPr>
        <w:tc>
          <w:tcPr>
            <w:tcW w:w="720" w:type="dxa"/>
            <w:vAlign w:val="center"/>
          </w:tcPr>
          <w:p w14:paraId="1CF72932" w14:textId="77777777" w:rsidR="007B4AB1" w:rsidRDefault="00000000">
            <w:r>
              <w:rPr>
                <w:sz w:val="15"/>
              </w:rPr>
              <w:t>5</w:t>
            </w:r>
          </w:p>
        </w:tc>
        <w:tc>
          <w:tcPr>
            <w:tcW w:w="4896" w:type="dxa"/>
            <w:vAlign w:val="center"/>
          </w:tcPr>
          <w:p w14:paraId="50F414C4" w14:textId="77777777" w:rsidR="007B4AB1" w:rsidRDefault="00000000">
            <w:pPr>
              <w:jc w:val="center"/>
            </w:pPr>
            <w:r>
              <w:rPr>
                <w:sz w:val="15"/>
              </w:rPr>
              <w:t>Maximum ice mixing ratio</w:t>
            </w:r>
          </w:p>
        </w:tc>
        <w:tc>
          <w:tcPr>
            <w:tcW w:w="1656" w:type="dxa"/>
            <w:vAlign w:val="center"/>
          </w:tcPr>
          <w:p w14:paraId="3ECD867C" w14:textId="77777777" w:rsidR="007B4AB1" w:rsidRDefault="00000000">
            <w:pPr>
              <w:jc w:val="center"/>
            </w:pPr>
            <w:r>
              <w:rPr>
                <w:sz w:val="15"/>
              </w:rPr>
              <w:t>0.827</w:t>
            </w:r>
          </w:p>
        </w:tc>
        <w:tc>
          <w:tcPr>
            <w:tcW w:w="1800" w:type="dxa"/>
            <w:vAlign w:val="center"/>
          </w:tcPr>
          <w:p w14:paraId="6DAD105F" w14:textId="77777777" w:rsidR="007B4AB1" w:rsidRDefault="00000000">
            <w:pPr>
              <w:jc w:val="center"/>
            </w:pPr>
            <w:r>
              <w:rPr>
                <w:sz w:val="15"/>
              </w:rPr>
              <w:t>0.725</w:t>
            </w:r>
          </w:p>
        </w:tc>
        <w:tc>
          <w:tcPr>
            <w:tcW w:w="1800" w:type="dxa"/>
            <w:vAlign w:val="center"/>
          </w:tcPr>
          <w:p w14:paraId="2359F7BC" w14:textId="77777777" w:rsidR="007B4AB1" w:rsidRDefault="00000000">
            <w:pPr>
              <w:jc w:val="center"/>
            </w:pPr>
            <w:r>
              <w:rPr>
                <w:sz w:val="15"/>
              </w:rPr>
              <w:t>0.950</w:t>
            </w:r>
          </w:p>
        </w:tc>
      </w:tr>
      <w:tr w:rsidR="007B4AB1" w14:paraId="16AF4F1B" w14:textId="77777777">
        <w:trPr>
          <w:cantSplit/>
          <w:jc w:val="center"/>
        </w:trPr>
        <w:tc>
          <w:tcPr>
            <w:tcW w:w="720" w:type="dxa"/>
            <w:vAlign w:val="center"/>
          </w:tcPr>
          <w:p w14:paraId="0573B20C" w14:textId="77777777" w:rsidR="007B4AB1" w:rsidRDefault="00000000">
            <w:r>
              <w:rPr>
                <w:sz w:val="15"/>
              </w:rPr>
              <w:t>6</w:t>
            </w:r>
          </w:p>
        </w:tc>
        <w:tc>
          <w:tcPr>
            <w:tcW w:w="4896" w:type="dxa"/>
            <w:vAlign w:val="center"/>
          </w:tcPr>
          <w:p w14:paraId="4282244A" w14:textId="77777777" w:rsidR="007B4AB1" w:rsidRDefault="00000000">
            <w:pPr>
              <w:jc w:val="center"/>
            </w:pPr>
            <w:r>
              <w:rPr>
                <w:sz w:val="15"/>
              </w:rPr>
              <w:t>Maximum snow mixing ratio</w:t>
            </w:r>
          </w:p>
        </w:tc>
        <w:tc>
          <w:tcPr>
            <w:tcW w:w="1656" w:type="dxa"/>
            <w:vAlign w:val="center"/>
          </w:tcPr>
          <w:p w14:paraId="15B711FD" w14:textId="77777777" w:rsidR="007B4AB1" w:rsidRDefault="00000000">
            <w:pPr>
              <w:jc w:val="center"/>
            </w:pPr>
            <w:r>
              <w:rPr>
                <w:sz w:val="15"/>
              </w:rPr>
              <w:t>0.642</w:t>
            </w:r>
          </w:p>
        </w:tc>
        <w:tc>
          <w:tcPr>
            <w:tcW w:w="1800" w:type="dxa"/>
            <w:vAlign w:val="center"/>
          </w:tcPr>
          <w:p w14:paraId="2B39C7FD" w14:textId="77777777" w:rsidR="007B4AB1" w:rsidRDefault="00000000">
            <w:pPr>
              <w:jc w:val="center"/>
            </w:pPr>
            <w:r>
              <w:rPr>
                <w:sz w:val="15"/>
              </w:rPr>
              <w:t>0.275</w:t>
            </w:r>
          </w:p>
        </w:tc>
        <w:tc>
          <w:tcPr>
            <w:tcW w:w="1800" w:type="dxa"/>
            <w:vAlign w:val="center"/>
          </w:tcPr>
          <w:p w14:paraId="62BA0DC6" w14:textId="77777777" w:rsidR="007B4AB1" w:rsidRDefault="00000000">
            <w:pPr>
              <w:jc w:val="center"/>
            </w:pPr>
            <w:r>
              <w:rPr>
                <w:sz w:val="15"/>
              </w:rPr>
              <w:t>0.762</w:t>
            </w:r>
          </w:p>
        </w:tc>
      </w:tr>
      <w:tr w:rsidR="007B4AB1" w14:paraId="2DF7BB1A" w14:textId="77777777">
        <w:trPr>
          <w:cantSplit/>
          <w:jc w:val="center"/>
        </w:trPr>
        <w:tc>
          <w:tcPr>
            <w:tcW w:w="720" w:type="dxa"/>
            <w:vAlign w:val="center"/>
          </w:tcPr>
          <w:p w14:paraId="5E7A810B" w14:textId="77777777" w:rsidR="007B4AB1" w:rsidRDefault="00000000">
            <w:r>
              <w:rPr>
                <w:sz w:val="15"/>
              </w:rPr>
              <w:t>7</w:t>
            </w:r>
          </w:p>
        </w:tc>
        <w:tc>
          <w:tcPr>
            <w:tcW w:w="4896" w:type="dxa"/>
            <w:vAlign w:val="center"/>
          </w:tcPr>
          <w:p w14:paraId="1CB572B7" w14:textId="77777777" w:rsidR="007B4AB1" w:rsidRDefault="00000000">
            <w:pPr>
              <w:jc w:val="center"/>
            </w:pPr>
            <w:r>
              <w:rPr>
                <w:sz w:val="15"/>
              </w:rPr>
              <w:t>Meridional-wind DA increment (profile RMS)</w:t>
            </w:r>
          </w:p>
        </w:tc>
        <w:tc>
          <w:tcPr>
            <w:tcW w:w="1656" w:type="dxa"/>
            <w:vAlign w:val="center"/>
          </w:tcPr>
          <w:p w14:paraId="77FEA9A6" w14:textId="77777777" w:rsidR="007B4AB1" w:rsidRDefault="00000000">
            <w:pPr>
              <w:jc w:val="center"/>
            </w:pPr>
            <w:r>
              <w:rPr>
                <w:sz w:val="15"/>
              </w:rPr>
              <w:t>0.622</w:t>
            </w:r>
          </w:p>
        </w:tc>
        <w:tc>
          <w:tcPr>
            <w:tcW w:w="1800" w:type="dxa"/>
            <w:vAlign w:val="center"/>
          </w:tcPr>
          <w:p w14:paraId="7FBF36F8" w14:textId="77777777" w:rsidR="007B4AB1" w:rsidRDefault="00000000">
            <w:pPr>
              <w:jc w:val="center"/>
            </w:pPr>
            <w:r>
              <w:rPr>
                <w:sz w:val="15"/>
              </w:rPr>
              <w:t>0.537</w:t>
            </w:r>
          </w:p>
        </w:tc>
        <w:tc>
          <w:tcPr>
            <w:tcW w:w="1800" w:type="dxa"/>
            <w:vAlign w:val="center"/>
          </w:tcPr>
          <w:p w14:paraId="65ACB710" w14:textId="77777777" w:rsidR="007B4AB1" w:rsidRDefault="00000000">
            <w:pPr>
              <w:jc w:val="center"/>
            </w:pPr>
            <w:r>
              <w:rPr>
                <w:sz w:val="15"/>
              </w:rPr>
              <w:t>0.700</w:t>
            </w:r>
          </w:p>
        </w:tc>
      </w:tr>
      <w:tr w:rsidR="007B4AB1" w14:paraId="3C784743" w14:textId="77777777">
        <w:trPr>
          <w:cantSplit/>
          <w:jc w:val="center"/>
        </w:trPr>
        <w:tc>
          <w:tcPr>
            <w:tcW w:w="720" w:type="dxa"/>
            <w:vAlign w:val="center"/>
          </w:tcPr>
          <w:p w14:paraId="13D1A991" w14:textId="77777777" w:rsidR="007B4AB1" w:rsidRDefault="00000000">
            <w:r>
              <w:rPr>
                <w:sz w:val="15"/>
              </w:rPr>
              <w:t>8</w:t>
            </w:r>
          </w:p>
        </w:tc>
        <w:tc>
          <w:tcPr>
            <w:tcW w:w="4896" w:type="dxa"/>
            <w:vAlign w:val="center"/>
          </w:tcPr>
          <w:p w14:paraId="6D62E056" w14:textId="77777777" w:rsidR="007B4AB1" w:rsidRDefault="00000000">
            <w:pPr>
              <w:jc w:val="center"/>
            </w:pPr>
            <w:r>
              <w:rPr>
                <w:sz w:val="15"/>
              </w:rPr>
              <w:t>Planetary boundary-layer height</w:t>
            </w:r>
          </w:p>
        </w:tc>
        <w:tc>
          <w:tcPr>
            <w:tcW w:w="1656" w:type="dxa"/>
            <w:vAlign w:val="center"/>
          </w:tcPr>
          <w:p w14:paraId="05453A15" w14:textId="77777777" w:rsidR="007B4AB1" w:rsidRDefault="00000000">
            <w:pPr>
              <w:jc w:val="center"/>
            </w:pPr>
            <w:r>
              <w:rPr>
                <w:sz w:val="15"/>
              </w:rPr>
              <w:t>0.615</w:t>
            </w:r>
          </w:p>
        </w:tc>
        <w:tc>
          <w:tcPr>
            <w:tcW w:w="1800" w:type="dxa"/>
            <w:vAlign w:val="center"/>
          </w:tcPr>
          <w:p w14:paraId="4BD1EE67" w14:textId="77777777" w:rsidR="007B4AB1" w:rsidRDefault="00000000">
            <w:pPr>
              <w:jc w:val="center"/>
            </w:pPr>
            <w:r>
              <w:rPr>
                <w:sz w:val="15"/>
              </w:rPr>
              <w:t>0.200</w:t>
            </w:r>
          </w:p>
        </w:tc>
        <w:tc>
          <w:tcPr>
            <w:tcW w:w="1800" w:type="dxa"/>
            <w:vAlign w:val="center"/>
          </w:tcPr>
          <w:p w14:paraId="4FB3B6CA" w14:textId="77777777" w:rsidR="007B4AB1" w:rsidRDefault="00000000">
            <w:pPr>
              <w:jc w:val="center"/>
            </w:pPr>
            <w:r>
              <w:rPr>
                <w:sz w:val="15"/>
              </w:rPr>
              <w:t>0.775</w:t>
            </w:r>
          </w:p>
        </w:tc>
      </w:tr>
      <w:tr w:rsidR="007B4AB1" w14:paraId="701537C9" w14:textId="77777777">
        <w:trPr>
          <w:cantSplit/>
          <w:jc w:val="center"/>
        </w:trPr>
        <w:tc>
          <w:tcPr>
            <w:tcW w:w="720" w:type="dxa"/>
            <w:vAlign w:val="center"/>
          </w:tcPr>
          <w:p w14:paraId="6D52B40C" w14:textId="77777777" w:rsidR="007B4AB1" w:rsidRDefault="00000000">
            <w:r>
              <w:rPr>
                <w:sz w:val="15"/>
              </w:rPr>
              <w:t>9</w:t>
            </w:r>
          </w:p>
        </w:tc>
        <w:tc>
          <w:tcPr>
            <w:tcW w:w="4896" w:type="dxa"/>
            <w:vAlign w:val="center"/>
          </w:tcPr>
          <w:p w14:paraId="18D220FB" w14:textId="77777777" w:rsidR="007B4AB1" w:rsidRDefault="00000000">
            <w:pPr>
              <w:jc w:val="center"/>
            </w:pPr>
            <w:r>
              <w:rPr>
                <w:sz w:val="15"/>
              </w:rPr>
              <w:t>Lowest-level water-vapor mixing ratio</w:t>
            </w:r>
          </w:p>
        </w:tc>
        <w:tc>
          <w:tcPr>
            <w:tcW w:w="1656" w:type="dxa"/>
            <w:vAlign w:val="center"/>
          </w:tcPr>
          <w:p w14:paraId="5047F0F5" w14:textId="77777777" w:rsidR="007B4AB1" w:rsidRDefault="00000000">
            <w:pPr>
              <w:jc w:val="center"/>
            </w:pPr>
            <w:r>
              <w:rPr>
                <w:sz w:val="15"/>
              </w:rPr>
              <w:t>0.610</w:t>
            </w:r>
          </w:p>
        </w:tc>
        <w:tc>
          <w:tcPr>
            <w:tcW w:w="1800" w:type="dxa"/>
            <w:vAlign w:val="center"/>
          </w:tcPr>
          <w:p w14:paraId="72F3D48C" w14:textId="77777777" w:rsidR="007B4AB1" w:rsidRDefault="00000000">
            <w:pPr>
              <w:jc w:val="center"/>
            </w:pPr>
            <w:r>
              <w:rPr>
                <w:sz w:val="15"/>
              </w:rPr>
              <w:t>0.463</w:t>
            </w:r>
          </w:p>
        </w:tc>
        <w:tc>
          <w:tcPr>
            <w:tcW w:w="1800" w:type="dxa"/>
            <w:vAlign w:val="center"/>
          </w:tcPr>
          <w:p w14:paraId="0F2DEE22" w14:textId="77777777" w:rsidR="007B4AB1" w:rsidRDefault="00000000">
            <w:pPr>
              <w:jc w:val="center"/>
            </w:pPr>
            <w:r>
              <w:rPr>
                <w:sz w:val="15"/>
              </w:rPr>
              <w:t>0.713</w:t>
            </w:r>
          </w:p>
        </w:tc>
      </w:tr>
      <w:tr w:rsidR="007B4AB1" w14:paraId="1CF67175" w14:textId="77777777">
        <w:trPr>
          <w:cantSplit/>
          <w:jc w:val="center"/>
        </w:trPr>
        <w:tc>
          <w:tcPr>
            <w:tcW w:w="720" w:type="dxa"/>
            <w:vAlign w:val="center"/>
          </w:tcPr>
          <w:p w14:paraId="790A0504" w14:textId="77777777" w:rsidR="007B4AB1" w:rsidRDefault="00000000">
            <w:r>
              <w:rPr>
                <w:sz w:val="15"/>
              </w:rPr>
              <w:lastRenderedPageBreak/>
              <w:t>10</w:t>
            </w:r>
          </w:p>
        </w:tc>
        <w:tc>
          <w:tcPr>
            <w:tcW w:w="4896" w:type="dxa"/>
            <w:vAlign w:val="center"/>
          </w:tcPr>
          <w:p w14:paraId="106F52FB" w14:textId="77777777" w:rsidR="007B4AB1" w:rsidRDefault="00000000">
            <w:pPr>
              <w:jc w:val="center"/>
            </w:pPr>
            <w:r>
              <w:rPr>
                <w:sz w:val="15"/>
              </w:rPr>
              <w:t>Maximum absolute vertical velocity</w:t>
            </w:r>
          </w:p>
        </w:tc>
        <w:tc>
          <w:tcPr>
            <w:tcW w:w="1656" w:type="dxa"/>
            <w:vAlign w:val="center"/>
          </w:tcPr>
          <w:p w14:paraId="19CF29A6" w14:textId="77777777" w:rsidR="007B4AB1" w:rsidRDefault="00000000">
            <w:pPr>
              <w:jc w:val="center"/>
            </w:pPr>
            <w:r>
              <w:rPr>
                <w:sz w:val="15"/>
              </w:rPr>
              <w:t>0.555</w:t>
            </w:r>
          </w:p>
        </w:tc>
        <w:tc>
          <w:tcPr>
            <w:tcW w:w="1800" w:type="dxa"/>
            <w:vAlign w:val="center"/>
          </w:tcPr>
          <w:p w14:paraId="3B7D7D34" w14:textId="77777777" w:rsidR="007B4AB1" w:rsidRDefault="00000000">
            <w:pPr>
              <w:jc w:val="center"/>
            </w:pPr>
            <w:r>
              <w:rPr>
                <w:sz w:val="15"/>
              </w:rPr>
              <w:t>0.525</w:t>
            </w:r>
          </w:p>
        </w:tc>
        <w:tc>
          <w:tcPr>
            <w:tcW w:w="1800" w:type="dxa"/>
            <w:vAlign w:val="center"/>
          </w:tcPr>
          <w:p w14:paraId="5838FAB2" w14:textId="77777777" w:rsidR="007B4AB1" w:rsidRDefault="00000000">
            <w:pPr>
              <w:jc w:val="center"/>
            </w:pPr>
            <w:r>
              <w:rPr>
                <w:sz w:val="15"/>
              </w:rPr>
              <w:t>0.637</w:t>
            </w:r>
          </w:p>
        </w:tc>
      </w:tr>
      <w:tr w:rsidR="007B4AB1" w14:paraId="7713DA2A" w14:textId="77777777">
        <w:trPr>
          <w:cantSplit/>
          <w:jc w:val="center"/>
        </w:trPr>
        <w:tc>
          <w:tcPr>
            <w:tcW w:w="720" w:type="dxa"/>
            <w:vAlign w:val="center"/>
          </w:tcPr>
          <w:p w14:paraId="356B5378" w14:textId="77777777" w:rsidR="007B4AB1" w:rsidRDefault="00000000">
            <w:r>
              <w:rPr>
                <w:sz w:val="15"/>
              </w:rPr>
              <w:t>11</w:t>
            </w:r>
          </w:p>
        </w:tc>
        <w:tc>
          <w:tcPr>
            <w:tcW w:w="4896" w:type="dxa"/>
            <w:vAlign w:val="center"/>
          </w:tcPr>
          <w:p w14:paraId="716E04BF" w14:textId="77777777" w:rsidR="007B4AB1" w:rsidRDefault="00000000">
            <w:pPr>
              <w:jc w:val="center"/>
            </w:pPr>
            <w:r>
              <w:rPr>
                <w:sz w:val="15"/>
              </w:rPr>
              <w:t>Terrain height</w:t>
            </w:r>
          </w:p>
        </w:tc>
        <w:tc>
          <w:tcPr>
            <w:tcW w:w="1656" w:type="dxa"/>
            <w:vAlign w:val="center"/>
          </w:tcPr>
          <w:p w14:paraId="24B911A5" w14:textId="77777777" w:rsidR="007B4AB1" w:rsidRDefault="00000000">
            <w:pPr>
              <w:jc w:val="center"/>
            </w:pPr>
            <w:r>
              <w:rPr>
                <w:sz w:val="15"/>
              </w:rPr>
              <w:t>0.530</w:t>
            </w:r>
          </w:p>
        </w:tc>
        <w:tc>
          <w:tcPr>
            <w:tcW w:w="1800" w:type="dxa"/>
            <w:vAlign w:val="center"/>
          </w:tcPr>
          <w:p w14:paraId="6AE69CF6" w14:textId="77777777" w:rsidR="007B4AB1" w:rsidRDefault="00000000">
            <w:pPr>
              <w:jc w:val="center"/>
            </w:pPr>
            <w:r>
              <w:rPr>
                <w:sz w:val="15"/>
              </w:rPr>
              <w:t>0.425</w:t>
            </w:r>
          </w:p>
        </w:tc>
        <w:tc>
          <w:tcPr>
            <w:tcW w:w="1800" w:type="dxa"/>
            <w:vAlign w:val="center"/>
          </w:tcPr>
          <w:p w14:paraId="2C208826" w14:textId="77777777" w:rsidR="007B4AB1" w:rsidRDefault="00000000">
            <w:pPr>
              <w:jc w:val="center"/>
            </w:pPr>
            <w:r>
              <w:rPr>
                <w:sz w:val="15"/>
              </w:rPr>
              <w:t>0.600</w:t>
            </w:r>
          </w:p>
        </w:tc>
      </w:tr>
      <w:tr w:rsidR="007B4AB1" w14:paraId="292A3D74" w14:textId="77777777">
        <w:trPr>
          <w:cantSplit/>
          <w:jc w:val="center"/>
        </w:trPr>
        <w:tc>
          <w:tcPr>
            <w:tcW w:w="720" w:type="dxa"/>
            <w:vAlign w:val="center"/>
          </w:tcPr>
          <w:p w14:paraId="4FA57E95" w14:textId="77777777" w:rsidR="007B4AB1" w:rsidRDefault="00000000">
            <w:r>
              <w:rPr>
                <w:sz w:val="15"/>
              </w:rPr>
              <w:t>12</w:t>
            </w:r>
          </w:p>
        </w:tc>
        <w:tc>
          <w:tcPr>
            <w:tcW w:w="4896" w:type="dxa"/>
            <w:vAlign w:val="center"/>
          </w:tcPr>
          <w:p w14:paraId="1AF607C0" w14:textId="77777777" w:rsidR="007B4AB1" w:rsidRDefault="00000000">
            <w:pPr>
              <w:jc w:val="center"/>
            </w:pPr>
            <w:r>
              <w:rPr>
                <w:sz w:val="15"/>
              </w:rPr>
              <w:t>2 m temperature</w:t>
            </w:r>
          </w:p>
        </w:tc>
        <w:tc>
          <w:tcPr>
            <w:tcW w:w="1656" w:type="dxa"/>
            <w:vAlign w:val="center"/>
          </w:tcPr>
          <w:p w14:paraId="6B94209F" w14:textId="77777777" w:rsidR="007B4AB1" w:rsidRDefault="00000000">
            <w:pPr>
              <w:jc w:val="center"/>
            </w:pPr>
            <w:r>
              <w:rPr>
                <w:sz w:val="15"/>
              </w:rPr>
              <w:t>0.463</w:t>
            </w:r>
          </w:p>
        </w:tc>
        <w:tc>
          <w:tcPr>
            <w:tcW w:w="1800" w:type="dxa"/>
            <w:vAlign w:val="center"/>
          </w:tcPr>
          <w:p w14:paraId="2CB465BB" w14:textId="77777777" w:rsidR="007B4AB1" w:rsidRDefault="00000000">
            <w:pPr>
              <w:jc w:val="center"/>
            </w:pPr>
            <w:r>
              <w:rPr>
                <w:sz w:val="15"/>
              </w:rPr>
              <w:t>0.338</w:t>
            </w:r>
          </w:p>
        </w:tc>
        <w:tc>
          <w:tcPr>
            <w:tcW w:w="1800" w:type="dxa"/>
            <w:vAlign w:val="center"/>
          </w:tcPr>
          <w:p w14:paraId="1FAF750D" w14:textId="77777777" w:rsidR="007B4AB1" w:rsidRDefault="00000000">
            <w:pPr>
              <w:jc w:val="center"/>
            </w:pPr>
            <w:r>
              <w:rPr>
                <w:sz w:val="15"/>
              </w:rPr>
              <w:t>0.562</w:t>
            </w:r>
          </w:p>
        </w:tc>
      </w:tr>
      <w:tr w:rsidR="007B4AB1" w14:paraId="2BA2A3FE" w14:textId="77777777">
        <w:trPr>
          <w:cantSplit/>
          <w:jc w:val="center"/>
        </w:trPr>
        <w:tc>
          <w:tcPr>
            <w:tcW w:w="720" w:type="dxa"/>
            <w:vAlign w:val="center"/>
          </w:tcPr>
          <w:p w14:paraId="54845ACA" w14:textId="77777777" w:rsidR="007B4AB1" w:rsidRDefault="00000000">
            <w:r>
              <w:rPr>
                <w:sz w:val="15"/>
              </w:rPr>
              <w:t>13</w:t>
            </w:r>
          </w:p>
        </w:tc>
        <w:tc>
          <w:tcPr>
            <w:tcW w:w="4896" w:type="dxa"/>
            <w:vAlign w:val="center"/>
          </w:tcPr>
          <w:p w14:paraId="749BD471" w14:textId="77777777" w:rsidR="007B4AB1" w:rsidRDefault="00000000">
            <w:pPr>
              <w:jc w:val="center"/>
            </w:pPr>
            <w:r>
              <w:rPr>
                <w:sz w:val="15"/>
              </w:rPr>
              <w:t>2 m water-vapor mixing ratio</w:t>
            </w:r>
          </w:p>
        </w:tc>
        <w:tc>
          <w:tcPr>
            <w:tcW w:w="1656" w:type="dxa"/>
            <w:vAlign w:val="center"/>
          </w:tcPr>
          <w:p w14:paraId="1931E3D2" w14:textId="77777777" w:rsidR="007B4AB1" w:rsidRDefault="00000000">
            <w:pPr>
              <w:jc w:val="center"/>
            </w:pPr>
            <w:r>
              <w:rPr>
                <w:sz w:val="15"/>
              </w:rPr>
              <w:t>0.402</w:t>
            </w:r>
          </w:p>
        </w:tc>
        <w:tc>
          <w:tcPr>
            <w:tcW w:w="1800" w:type="dxa"/>
            <w:vAlign w:val="center"/>
          </w:tcPr>
          <w:p w14:paraId="29FDB101" w14:textId="77777777" w:rsidR="007B4AB1" w:rsidRDefault="00000000">
            <w:pPr>
              <w:jc w:val="center"/>
            </w:pPr>
            <w:r>
              <w:rPr>
                <w:sz w:val="15"/>
              </w:rPr>
              <w:t>0.325</w:t>
            </w:r>
          </w:p>
        </w:tc>
        <w:tc>
          <w:tcPr>
            <w:tcW w:w="1800" w:type="dxa"/>
            <w:vAlign w:val="center"/>
          </w:tcPr>
          <w:p w14:paraId="047C324F" w14:textId="77777777" w:rsidR="007B4AB1" w:rsidRDefault="00000000">
            <w:pPr>
              <w:jc w:val="center"/>
            </w:pPr>
            <w:r>
              <w:rPr>
                <w:sz w:val="15"/>
              </w:rPr>
              <w:t>0.450</w:t>
            </w:r>
          </w:p>
        </w:tc>
      </w:tr>
      <w:tr w:rsidR="007B4AB1" w14:paraId="3EFA0F6D" w14:textId="77777777">
        <w:trPr>
          <w:cantSplit/>
          <w:jc w:val="center"/>
        </w:trPr>
        <w:tc>
          <w:tcPr>
            <w:tcW w:w="720" w:type="dxa"/>
            <w:vAlign w:val="center"/>
          </w:tcPr>
          <w:p w14:paraId="197A0FF5" w14:textId="77777777" w:rsidR="007B4AB1" w:rsidRDefault="00000000">
            <w:r>
              <w:rPr>
                <w:sz w:val="15"/>
              </w:rPr>
              <w:t>14</w:t>
            </w:r>
          </w:p>
        </w:tc>
        <w:tc>
          <w:tcPr>
            <w:tcW w:w="4896" w:type="dxa"/>
            <w:vAlign w:val="center"/>
          </w:tcPr>
          <w:p w14:paraId="7AC2E4D2" w14:textId="77777777" w:rsidR="007B4AB1" w:rsidRDefault="00000000">
            <w:pPr>
              <w:jc w:val="center"/>
            </w:pPr>
            <w:r>
              <w:rPr>
                <w:sz w:val="15"/>
              </w:rPr>
              <w:t>Local hourly precipitation</w:t>
            </w:r>
          </w:p>
        </w:tc>
        <w:tc>
          <w:tcPr>
            <w:tcW w:w="1656" w:type="dxa"/>
            <w:vAlign w:val="center"/>
          </w:tcPr>
          <w:p w14:paraId="21D13CAF" w14:textId="77777777" w:rsidR="007B4AB1" w:rsidRDefault="00000000">
            <w:pPr>
              <w:jc w:val="center"/>
            </w:pPr>
            <w:r>
              <w:rPr>
                <w:sz w:val="15"/>
              </w:rPr>
              <w:t>0.302</w:t>
            </w:r>
          </w:p>
        </w:tc>
        <w:tc>
          <w:tcPr>
            <w:tcW w:w="1800" w:type="dxa"/>
            <w:vAlign w:val="center"/>
          </w:tcPr>
          <w:p w14:paraId="7311CABB" w14:textId="77777777" w:rsidR="007B4AB1" w:rsidRDefault="00000000">
            <w:pPr>
              <w:jc w:val="center"/>
            </w:pPr>
            <w:r>
              <w:rPr>
                <w:sz w:val="15"/>
              </w:rPr>
              <w:t>0.188</w:t>
            </w:r>
          </w:p>
        </w:tc>
        <w:tc>
          <w:tcPr>
            <w:tcW w:w="1800" w:type="dxa"/>
            <w:vAlign w:val="center"/>
          </w:tcPr>
          <w:p w14:paraId="0C9B5AE1" w14:textId="77777777" w:rsidR="007B4AB1" w:rsidRDefault="00000000">
            <w:pPr>
              <w:jc w:val="center"/>
            </w:pPr>
            <w:r>
              <w:rPr>
                <w:sz w:val="15"/>
              </w:rPr>
              <w:t>0.562</w:t>
            </w:r>
          </w:p>
        </w:tc>
      </w:tr>
      <w:tr w:rsidR="007B4AB1" w14:paraId="14A57633" w14:textId="77777777">
        <w:trPr>
          <w:cantSplit/>
          <w:jc w:val="center"/>
        </w:trPr>
        <w:tc>
          <w:tcPr>
            <w:tcW w:w="720" w:type="dxa"/>
            <w:vAlign w:val="center"/>
          </w:tcPr>
          <w:p w14:paraId="1A2EB073" w14:textId="77777777" w:rsidR="007B4AB1" w:rsidRDefault="00000000">
            <w:r>
              <w:rPr>
                <w:sz w:val="15"/>
              </w:rPr>
              <w:t>15</w:t>
            </w:r>
          </w:p>
        </w:tc>
        <w:tc>
          <w:tcPr>
            <w:tcW w:w="4896" w:type="dxa"/>
            <w:vAlign w:val="center"/>
          </w:tcPr>
          <w:p w14:paraId="0C33FC2E" w14:textId="77777777" w:rsidR="007B4AB1" w:rsidRDefault="00000000">
            <w:pPr>
              <w:jc w:val="center"/>
            </w:pPr>
            <w:r>
              <w:rPr>
                <w:sz w:val="15"/>
              </w:rPr>
              <w:t>33 km maximum precipitation</w:t>
            </w:r>
          </w:p>
        </w:tc>
        <w:tc>
          <w:tcPr>
            <w:tcW w:w="1656" w:type="dxa"/>
            <w:vAlign w:val="center"/>
          </w:tcPr>
          <w:p w14:paraId="415E205E" w14:textId="77777777" w:rsidR="007B4AB1" w:rsidRDefault="00000000">
            <w:pPr>
              <w:jc w:val="center"/>
            </w:pPr>
            <w:r>
              <w:rPr>
                <w:sz w:val="15"/>
              </w:rPr>
              <w:t>0.253</w:t>
            </w:r>
          </w:p>
        </w:tc>
        <w:tc>
          <w:tcPr>
            <w:tcW w:w="1800" w:type="dxa"/>
            <w:vAlign w:val="center"/>
          </w:tcPr>
          <w:p w14:paraId="530C7DB4" w14:textId="77777777" w:rsidR="007B4AB1" w:rsidRDefault="00000000">
            <w:pPr>
              <w:jc w:val="center"/>
            </w:pPr>
            <w:r>
              <w:rPr>
                <w:sz w:val="15"/>
              </w:rPr>
              <w:t>0.163</w:t>
            </w:r>
          </w:p>
        </w:tc>
        <w:tc>
          <w:tcPr>
            <w:tcW w:w="1800" w:type="dxa"/>
            <w:vAlign w:val="center"/>
          </w:tcPr>
          <w:p w14:paraId="213F4E24" w14:textId="77777777" w:rsidR="007B4AB1" w:rsidRDefault="00000000">
            <w:pPr>
              <w:jc w:val="center"/>
            </w:pPr>
            <w:r>
              <w:rPr>
                <w:sz w:val="15"/>
              </w:rPr>
              <w:t>0.450</w:t>
            </w:r>
          </w:p>
        </w:tc>
      </w:tr>
      <w:tr w:rsidR="007B4AB1" w14:paraId="3BD8C3DE" w14:textId="77777777">
        <w:trPr>
          <w:cantSplit/>
          <w:jc w:val="center"/>
        </w:trPr>
        <w:tc>
          <w:tcPr>
            <w:tcW w:w="720" w:type="dxa"/>
            <w:vAlign w:val="center"/>
          </w:tcPr>
          <w:p w14:paraId="2AB44211" w14:textId="77777777" w:rsidR="007B4AB1" w:rsidRDefault="00000000">
            <w:r>
              <w:rPr>
                <w:sz w:val="15"/>
              </w:rPr>
              <w:t>16</w:t>
            </w:r>
          </w:p>
        </w:tc>
        <w:tc>
          <w:tcPr>
            <w:tcW w:w="4896" w:type="dxa"/>
            <w:vAlign w:val="center"/>
          </w:tcPr>
          <w:p w14:paraId="60576136" w14:textId="77777777" w:rsidR="007B4AB1" w:rsidRDefault="00000000">
            <w:pPr>
              <w:jc w:val="center"/>
            </w:pPr>
            <w:r>
              <w:rPr>
                <w:sz w:val="15"/>
              </w:rPr>
              <w:t>15 km maximum precipitation</w:t>
            </w:r>
          </w:p>
        </w:tc>
        <w:tc>
          <w:tcPr>
            <w:tcW w:w="1656" w:type="dxa"/>
            <w:vAlign w:val="center"/>
          </w:tcPr>
          <w:p w14:paraId="1339490F" w14:textId="77777777" w:rsidR="007B4AB1" w:rsidRDefault="00000000">
            <w:pPr>
              <w:jc w:val="center"/>
            </w:pPr>
            <w:r>
              <w:rPr>
                <w:sz w:val="15"/>
              </w:rPr>
              <w:t>0.235</w:t>
            </w:r>
          </w:p>
        </w:tc>
        <w:tc>
          <w:tcPr>
            <w:tcW w:w="1800" w:type="dxa"/>
            <w:vAlign w:val="center"/>
          </w:tcPr>
          <w:p w14:paraId="17B48245" w14:textId="77777777" w:rsidR="007B4AB1" w:rsidRDefault="00000000">
            <w:pPr>
              <w:jc w:val="center"/>
            </w:pPr>
            <w:r>
              <w:rPr>
                <w:sz w:val="15"/>
              </w:rPr>
              <w:t>0.200</w:t>
            </w:r>
          </w:p>
        </w:tc>
        <w:tc>
          <w:tcPr>
            <w:tcW w:w="1800" w:type="dxa"/>
            <w:vAlign w:val="center"/>
          </w:tcPr>
          <w:p w14:paraId="02F63EED" w14:textId="77777777" w:rsidR="007B4AB1" w:rsidRDefault="00000000">
            <w:pPr>
              <w:jc w:val="center"/>
            </w:pPr>
            <w:r>
              <w:rPr>
                <w:sz w:val="15"/>
              </w:rPr>
              <w:t>0.287</w:t>
            </w:r>
          </w:p>
        </w:tc>
      </w:tr>
      <w:tr w:rsidR="007B4AB1" w14:paraId="15154EDC" w14:textId="77777777">
        <w:trPr>
          <w:cantSplit/>
          <w:jc w:val="center"/>
        </w:trPr>
        <w:tc>
          <w:tcPr>
            <w:tcW w:w="720" w:type="dxa"/>
            <w:vAlign w:val="center"/>
          </w:tcPr>
          <w:p w14:paraId="05DEF738" w14:textId="77777777" w:rsidR="007B4AB1" w:rsidRDefault="00000000">
            <w:r>
              <w:rPr>
                <w:sz w:val="15"/>
              </w:rPr>
              <w:t>17</w:t>
            </w:r>
          </w:p>
        </w:tc>
        <w:tc>
          <w:tcPr>
            <w:tcW w:w="4896" w:type="dxa"/>
            <w:vAlign w:val="center"/>
          </w:tcPr>
          <w:p w14:paraId="55BEC21C" w14:textId="77777777" w:rsidR="007B4AB1" w:rsidRDefault="00000000">
            <w:pPr>
              <w:jc w:val="center"/>
            </w:pPr>
            <w:r>
              <w:rPr>
                <w:sz w:val="15"/>
              </w:rPr>
              <w:t>9 km maximum precipitation</w:t>
            </w:r>
          </w:p>
        </w:tc>
        <w:tc>
          <w:tcPr>
            <w:tcW w:w="1656" w:type="dxa"/>
            <w:vAlign w:val="center"/>
          </w:tcPr>
          <w:p w14:paraId="122990CE" w14:textId="77777777" w:rsidR="007B4AB1" w:rsidRDefault="00000000">
            <w:pPr>
              <w:jc w:val="center"/>
            </w:pPr>
            <w:r>
              <w:rPr>
                <w:sz w:val="15"/>
              </w:rPr>
              <w:t>0.210</w:t>
            </w:r>
          </w:p>
        </w:tc>
        <w:tc>
          <w:tcPr>
            <w:tcW w:w="1800" w:type="dxa"/>
            <w:vAlign w:val="center"/>
          </w:tcPr>
          <w:p w14:paraId="5FA4E023" w14:textId="77777777" w:rsidR="007B4AB1" w:rsidRDefault="00000000">
            <w:pPr>
              <w:jc w:val="center"/>
            </w:pPr>
            <w:r>
              <w:rPr>
                <w:sz w:val="15"/>
              </w:rPr>
              <w:t>0.100</w:t>
            </w:r>
          </w:p>
        </w:tc>
        <w:tc>
          <w:tcPr>
            <w:tcW w:w="1800" w:type="dxa"/>
            <w:vAlign w:val="center"/>
          </w:tcPr>
          <w:p w14:paraId="53378C7C" w14:textId="77777777" w:rsidR="007B4AB1" w:rsidRDefault="00000000">
            <w:pPr>
              <w:jc w:val="center"/>
            </w:pPr>
            <w:r>
              <w:rPr>
                <w:sz w:val="15"/>
              </w:rPr>
              <w:t>0.350</w:t>
            </w:r>
          </w:p>
        </w:tc>
      </w:tr>
      <w:tr w:rsidR="007B4AB1" w14:paraId="5598F0BF" w14:textId="77777777">
        <w:trPr>
          <w:cantSplit/>
          <w:jc w:val="center"/>
        </w:trPr>
        <w:tc>
          <w:tcPr>
            <w:tcW w:w="720" w:type="dxa"/>
            <w:vAlign w:val="center"/>
          </w:tcPr>
          <w:p w14:paraId="6D7F1148" w14:textId="77777777" w:rsidR="007B4AB1" w:rsidRDefault="00000000">
            <w:r>
              <w:rPr>
                <w:sz w:val="15"/>
              </w:rPr>
              <w:t>18</w:t>
            </w:r>
          </w:p>
        </w:tc>
        <w:tc>
          <w:tcPr>
            <w:tcW w:w="4896" w:type="dxa"/>
            <w:vAlign w:val="center"/>
          </w:tcPr>
          <w:p w14:paraId="3EC6DC4F" w14:textId="77777777" w:rsidR="007B4AB1" w:rsidRDefault="00000000">
            <w:pPr>
              <w:jc w:val="center"/>
            </w:pPr>
            <w:r>
              <w:rPr>
                <w:sz w:val="15"/>
              </w:rPr>
              <w:t>15 km mean precipitation</w:t>
            </w:r>
          </w:p>
        </w:tc>
        <w:tc>
          <w:tcPr>
            <w:tcW w:w="1656" w:type="dxa"/>
            <w:vAlign w:val="center"/>
          </w:tcPr>
          <w:p w14:paraId="6DFEA4ED" w14:textId="77777777" w:rsidR="007B4AB1" w:rsidRDefault="00000000">
            <w:pPr>
              <w:jc w:val="center"/>
            </w:pPr>
            <w:r>
              <w:rPr>
                <w:sz w:val="15"/>
              </w:rPr>
              <w:t>0.110</w:t>
            </w:r>
          </w:p>
        </w:tc>
        <w:tc>
          <w:tcPr>
            <w:tcW w:w="1800" w:type="dxa"/>
            <w:vAlign w:val="center"/>
          </w:tcPr>
          <w:p w14:paraId="5D0A1D52" w14:textId="77777777" w:rsidR="007B4AB1" w:rsidRDefault="00000000">
            <w:pPr>
              <w:jc w:val="center"/>
            </w:pPr>
            <w:r>
              <w:rPr>
                <w:sz w:val="15"/>
              </w:rPr>
              <w:t>0.037</w:t>
            </w:r>
          </w:p>
        </w:tc>
        <w:tc>
          <w:tcPr>
            <w:tcW w:w="1800" w:type="dxa"/>
            <w:vAlign w:val="center"/>
          </w:tcPr>
          <w:p w14:paraId="6813AB21" w14:textId="77777777" w:rsidR="007B4AB1" w:rsidRDefault="00000000">
            <w:pPr>
              <w:jc w:val="center"/>
            </w:pPr>
            <w:r>
              <w:rPr>
                <w:sz w:val="15"/>
              </w:rPr>
              <w:t>0.263</w:t>
            </w:r>
          </w:p>
        </w:tc>
      </w:tr>
      <w:tr w:rsidR="007B4AB1" w14:paraId="321F42E5" w14:textId="77777777">
        <w:trPr>
          <w:cantSplit/>
          <w:jc w:val="center"/>
        </w:trPr>
        <w:tc>
          <w:tcPr>
            <w:tcW w:w="720" w:type="dxa"/>
            <w:vAlign w:val="center"/>
          </w:tcPr>
          <w:p w14:paraId="6758AE78" w14:textId="77777777" w:rsidR="007B4AB1" w:rsidRDefault="00000000">
            <w:r>
              <w:rPr>
                <w:sz w:val="15"/>
              </w:rPr>
              <w:t>19</w:t>
            </w:r>
          </w:p>
        </w:tc>
        <w:tc>
          <w:tcPr>
            <w:tcW w:w="4896" w:type="dxa"/>
            <w:vAlign w:val="center"/>
          </w:tcPr>
          <w:p w14:paraId="502A1EB0" w14:textId="77777777" w:rsidR="007B4AB1" w:rsidRDefault="00000000">
            <w:pPr>
              <w:jc w:val="center"/>
            </w:pPr>
            <w:r>
              <w:rPr>
                <w:sz w:val="15"/>
              </w:rPr>
              <w:t>9 km mean precipitation</w:t>
            </w:r>
          </w:p>
        </w:tc>
        <w:tc>
          <w:tcPr>
            <w:tcW w:w="1656" w:type="dxa"/>
            <w:vAlign w:val="center"/>
          </w:tcPr>
          <w:p w14:paraId="7AE831C2" w14:textId="77777777" w:rsidR="007B4AB1" w:rsidRDefault="00000000">
            <w:pPr>
              <w:jc w:val="center"/>
            </w:pPr>
            <w:r>
              <w:rPr>
                <w:sz w:val="15"/>
              </w:rPr>
              <w:t>0.070</w:t>
            </w:r>
          </w:p>
        </w:tc>
        <w:tc>
          <w:tcPr>
            <w:tcW w:w="1800" w:type="dxa"/>
            <w:vAlign w:val="center"/>
          </w:tcPr>
          <w:p w14:paraId="38C9C7ED" w14:textId="77777777" w:rsidR="007B4AB1" w:rsidRDefault="00000000">
            <w:pPr>
              <w:jc w:val="center"/>
            </w:pPr>
            <w:r>
              <w:rPr>
                <w:sz w:val="15"/>
              </w:rPr>
              <w:t>0.025</w:t>
            </w:r>
          </w:p>
        </w:tc>
        <w:tc>
          <w:tcPr>
            <w:tcW w:w="1800" w:type="dxa"/>
            <w:vAlign w:val="center"/>
          </w:tcPr>
          <w:p w14:paraId="3007B108" w14:textId="77777777" w:rsidR="007B4AB1" w:rsidRDefault="00000000">
            <w:pPr>
              <w:jc w:val="center"/>
            </w:pPr>
            <w:r>
              <w:rPr>
                <w:sz w:val="15"/>
              </w:rPr>
              <w:t>0.150</w:t>
            </w:r>
          </w:p>
        </w:tc>
      </w:tr>
      <w:tr w:rsidR="007B4AB1" w14:paraId="3A500CCA" w14:textId="77777777">
        <w:trPr>
          <w:cantSplit/>
          <w:jc w:val="center"/>
        </w:trPr>
        <w:tc>
          <w:tcPr>
            <w:tcW w:w="720" w:type="dxa"/>
            <w:vAlign w:val="center"/>
          </w:tcPr>
          <w:p w14:paraId="74560D80" w14:textId="77777777" w:rsidR="007B4AB1" w:rsidRDefault="00000000">
            <w:r>
              <w:rPr>
                <w:sz w:val="15"/>
              </w:rPr>
              <w:t>20</w:t>
            </w:r>
          </w:p>
        </w:tc>
        <w:tc>
          <w:tcPr>
            <w:tcW w:w="4896" w:type="dxa"/>
            <w:vAlign w:val="center"/>
          </w:tcPr>
          <w:p w14:paraId="2450DE30" w14:textId="77777777" w:rsidR="007B4AB1" w:rsidRDefault="00000000">
            <w:pPr>
              <w:jc w:val="center"/>
            </w:pPr>
            <w:r>
              <w:rPr>
                <w:sz w:val="15"/>
              </w:rPr>
              <w:t>Maximum vertical velocity</w:t>
            </w:r>
          </w:p>
        </w:tc>
        <w:tc>
          <w:tcPr>
            <w:tcW w:w="1656" w:type="dxa"/>
            <w:vAlign w:val="center"/>
          </w:tcPr>
          <w:p w14:paraId="4D68A67D" w14:textId="77777777" w:rsidR="007B4AB1" w:rsidRDefault="00000000">
            <w:pPr>
              <w:jc w:val="center"/>
            </w:pPr>
            <w:r>
              <w:rPr>
                <w:sz w:val="15"/>
              </w:rPr>
              <w:t>0.052</w:t>
            </w:r>
          </w:p>
        </w:tc>
        <w:tc>
          <w:tcPr>
            <w:tcW w:w="1800" w:type="dxa"/>
            <w:vAlign w:val="center"/>
          </w:tcPr>
          <w:p w14:paraId="42C7D516" w14:textId="77777777" w:rsidR="007B4AB1" w:rsidRDefault="00000000">
            <w:pPr>
              <w:jc w:val="center"/>
            </w:pPr>
            <w:r>
              <w:rPr>
                <w:sz w:val="15"/>
              </w:rPr>
              <w:t>0.013</w:t>
            </w:r>
          </w:p>
        </w:tc>
        <w:tc>
          <w:tcPr>
            <w:tcW w:w="1800" w:type="dxa"/>
            <w:vAlign w:val="center"/>
          </w:tcPr>
          <w:p w14:paraId="0746985E" w14:textId="77777777" w:rsidR="007B4AB1" w:rsidRDefault="00000000">
            <w:pPr>
              <w:jc w:val="center"/>
            </w:pPr>
            <w:r>
              <w:rPr>
                <w:sz w:val="15"/>
              </w:rPr>
              <w:t>0.100</w:t>
            </w:r>
          </w:p>
        </w:tc>
      </w:tr>
      <w:tr w:rsidR="007B4AB1" w14:paraId="5A2907E2" w14:textId="77777777">
        <w:trPr>
          <w:cantSplit/>
          <w:jc w:val="center"/>
        </w:trPr>
        <w:tc>
          <w:tcPr>
            <w:tcW w:w="720" w:type="dxa"/>
            <w:vAlign w:val="center"/>
          </w:tcPr>
          <w:p w14:paraId="2C077587" w14:textId="77777777" w:rsidR="007B4AB1" w:rsidRDefault="00000000">
            <w:r>
              <w:rPr>
                <w:sz w:val="15"/>
              </w:rPr>
              <w:t>21</w:t>
            </w:r>
          </w:p>
        </w:tc>
        <w:tc>
          <w:tcPr>
            <w:tcW w:w="4896" w:type="dxa"/>
            <w:vAlign w:val="center"/>
          </w:tcPr>
          <w:p w14:paraId="35349535" w14:textId="77777777" w:rsidR="007B4AB1" w:rsidRDefault="00000000">
            <w:pPr>
              <w:jc w:val="center"/>
            </w:pPr>
            <w:r>
              <w:rPr>
                <w:sz w:val="15"/>
              </w:rPr>
              <w:t>Maximum graupel mixing ratio</w:t>
            </w:r>
          </w:p>
        </w:tc>
        <w:tc>
          <w:tcPr>
            <w:tcW w:w="1656" w:type="dxa"/>
            <w:vAlign w:val="center"/>
          </w:tcPr>
          <w:p w14:paraId="3D4CF1F0" w14:textId="77777777" w:rsidR="007B4AB1" w:rsidRDefault="00000000">
            <w:pPr>
              <w:jc w:val="center"/>
            </w:pPr>
            <w:r>
              <w:rPr>
                <w:sz w:val="15"/>
              </w:rPr>
              <w:t>0.043</w:t>
            </w:r>
          </w:p>
        </w:tc>
        <w:tc>
          <w:tcPr>
            <w:tcW w:w="1800" w:type="dxa"/>
            <w:vAlign w:val="center"/>
          </w:tcPr>
          <w:p w14:paraId="4BEA5C4E" w14:textId="77777777" w:rsidR="007B4AB1" w:rsidRDefault="00000000">
            <w:pPr>
              <w:jc w:val="center"/>
            </w:pPr>
            <w:r>
              <w:rPr>
                <w:sz w:val="15"/>
              </w:rPr>
              <w:t>0.000</w:t>
            </w:r>
          </w:p>
        </w:tc>
        <w:tc>
          <w:tcPr>
            <w:tcW w:w="1800" w:type="dxa"/>
            <w:vAlign w:val="center"/>
          </w:tcPr>
          <w:p w14:paraId="78E3E730" w14:textId="77777777" w:rsidR="007B4AB1" w:rsidRDefault="00000000">
            <w:pPr>
              <w:jc w:val="center"/>
            </w:pPr>
            <w:r>
              <w:rPr>
                <w:sz w:val="15"/>
              </w:rPr>
              <w:t>0.138</w:t>
            </w:r>
          </w:p>
        </w:tc>
      </w:tr>
      <w:tr w:rsidR="007B4AB1" w14:paraId="5C414FB2" w14:textId="77777777">
        <w:trPr>
          <w:cantSplit/>
          <w:jc w:val="center"/>
        </w:trPr>
        <w:tc>
          <w:tcPr>
            <w:tcW w:w="720" w:type="dxa"/>
            <w:vAlign w:val="center"/>
          </w:tcPr>
          <w:p w14:paraId="73205538" w14:textId="77777777" w:rsidR="007B4AB1" w:rsidRDefault="00000000">
            <w:r>
              <w:rPr>
                <w:sz w:val="15"/>
              </w:rPr>
              <w:t>22</w:t>
            </w:r>
          </w:p>
        </w:tc>
        <w:tc>
          <w:tcPr>
            <w:tcW w:w="4896" w:type="dxa"/>
            <w:vAlign w:val="center"/>
          </w:tcPr>
          <w:p w14:paraId="3A7249AB" w14:textId="77777777" w:rsidR="007B4AB1" w:rsidRDefault="00000000">
            <w:pPr>
              <w:jc w:val="center"/>
            </w:pPr>
            <w:r>
              <w:rPr>
                <w:sz w:val="15"/>
              </w:rPr>
              <w:t>Snow DA increment (profile absolute maximum)</w:t>
            </w:r>
          </w:p>
        </w:tc>
        <w:tc>
          <w:tcPr>
            <w:tcW w:w="1656" w:type="dxa"/>
            <w:vAlign w:val="center"/>
          </w:tcPr>
          <w:p w14:paraId="4D80F691" w14:textId="77777777" w:rsidR="007B4AB1" w:rsidRDefault="00000000">
            <w:pPr>
              <w:jc w:val="center"/>
            </w:pPr>
            <w:r>
              <w:rPr>
                <w:sz w:val="15"/>
              </w:rPr>
              <w:t>0.035</w:t>
            </w:r>
          </w:p>
        </w:tc>
        <w:tc>
          <w:tcPr>
            <w:tcW w:w="1800" w:type="dxa"/>
            <w:vAlign w:val="center"/>
          </w:tcPr>
          <w:p w14:paraId="67800385" w14:textId="77777777" w:rsidR="007B4AB1" w:rsidRDefault="00000000">
            <w:pPr>
              <w:jc w:val="center"/>
            </w:pPr>
            <w:r>
              <w:rPr>
                <w:sz w:val="15"/>
              </w:rPr>
              <w:t>0.000</w:t>
            </w:r>
          </w:p>
        </w:tc>
        <w:tc>
          <w:tcPr>
            <w:tcW w:w="1800" w:type="dxa"/>
            <w:vAlign w:val="center"/>
          </w:tcPr>
          <w:p w14:paraId="35140645" w14:textId="77777777" w:rsidR="007B4AB1" w:rsidRDefault="00000000">
            <w:pPr>
              <w:jc w:val="center"/>
            </w:pPr>
            <w:r>
              <w:rPr>
                <w:sz w:val="15"/>
              </w:rPr>
              <w:t>0.138</w:t>
            </w:r>
          </w:p>
        </w:tc>
      </w:tr>
      <w:tr w:rsidR="007B4AB1" w14:paraId="4EABD770" w14:textId="77777777">
        <w:trPr>
          <w:cantSplit/>
          <w:jc w:val="center"/>
        </w:trPr>
        <w:tc>
          <w:tcPr>
            <w:tcW w:w="720" w:type="dxa"/>
            <w:vAlign w:val="center"/>
          </w:tcPr>
          <w:p w14:paraId="509B3635" w14:textId="77777777" w:rsidR="007B4AB1" w:rsidRDefault="00000000">
            <w:r>
              <w:rPr>
                <w:sz w:val="15"/>
              </w:rPr>
              <w:t>23</w:t>
            </w:r>
          </w:p>
        </w:tc>
        <w:tc>
          <w:tcPr>
            <w:tcW w:w="4896" w:type="dxa"/>
            <w:vAlign w:val="center"/>
          </w:tcPr>
          <w:p w14:paraId="6D7B6139" w14:textId="77777777" w:rsidR="007B4AB1" w:rsidRDefault="00000000">
            <w:pPr>
              <w:jc w:val="center"/>
            </w:pPr>
            <w:r>
              <w:rPr>
                <w:sz w:val="15"/>
              </w:rPr>
              <w:t>Maximum cloud-water mixing ratio</w:t>
            </w:r>
          </w:p>
        </w:tc>
        <w:tc>
          <w:tcPr>
            <w:tcW w:w="1656" w:type="dxa"/>
            <w:vAlign w:val="center"/>
          </w:tcPr>
          <w:p w14:paraId="314DBCF9" w14:textId="77777777" w:rsidR="007B4AB1" w:rsidRDefault="00000000">
            <w:pPr>
              <w:jc w:val="center"/>
            </w:pPr>
            <w:r>
              <w:rPr>
                <w:sz w:val="15"/>
              </w:rPr>
              <w:t>0.030</w:t>
            </w:r>
          </w:p>
        </w:tc>
        <w:tc>
          <w:tcPr>
            <w:tcW w:w="1800" w:type="dxa"/>
            <w:vAlign w:val="center"/>
          </w:tcPr>
          <w:p w14:paraId="0E575A47" w14:textId="77777777" w:rsidR="007B4AB1" w:rsidRDefault="00000000">
            <w:pPr>
              <w:jc w:val="center"/>
            </w:pPr>
            <w:r>
              <w:rPr>
                <w:sz w:val="15"/>
              </w:rPr>
              <w:t>0.000</w:t>
            </w:r>
          </w:p>
        </w:tc>
        <w:tc>
          <w:tcPr>
            <w:tcW w:w="1800" w:type="dxa"/>
            <w:vAlign w:val="center"/>
          </w:tcPr>
          <w:p w14:paraId="482F03A6" w14:textId="77777777" w:rsidR="007B4AB1" w:rsidRDefault="00000000">
            <w:pPr>
              <w:jc w:val="center"/>
            </w:pPr>
            <w:r>
              <w:rPr>
                <w:sz w:val="15"/>
              </w:rPr>
              <w:t>0.087</w:t>
            </w:r>
          </w:p>
        </w:tc>
      </w:tr>
      <w:tr w:rsidR="007B4AB1" w14:paraId="7B9091D4" w14:textId="77777777">
        <w:trPr>
          <w:cantSplit/>
          <w:jc w:val="center"/>
        </w:trPr>
        <w:tc>
          <w:tcPr>
            <w:tcW w:w="720" w:type="dxa"/>
            <w:vAlign w:val="center"/>
          </w:tcPr>
          <w:p w14:paraId="3174BF40" w14:textId="77777777" w:rsidR="007B4AB1" w:rsidRDefault="00000000">
            <w:r>
              <w:rPr>
                <w:sz w:val="15"/>
              </w:rPr>
              <w:t>24</w:t>
            </w:r>
          </w:p>
        </w:tc>
        <w:tc>
          <w:tcPr>
            <w:tcW w:w="4896" w:type="dxa"/>
            <w:vAlign w:val="center"/>
          </w:tcPr>
          <w:p w14:paraId="66D9D2BD" w14:textId="77777777" w:rsidR="007B4AB1" w:rsidRDefault="00000000">
            <w:pPr>
              <w:jc w:val="center"/>
            </w:pPr>
            <w:r>
              <w:rPr>
                <w:sz w:val="15"/>
              </w:rPr>
              <w:t>Rainwater DA increment (profile absolute maximum)</w:t>
            </w:r>
          </w:p>
        </w:tc>
        <w:tc>
          <w:tcPr>
            <w:tcW w:w="1656" w:type="dxa"/>
            <w:vAlign w:val="center"/>
          </w:tcPr>
          <w:p w14:paraId="4D768A5B" w14:textId="77777777" w:rsidR="007B4AB1" w:rsidRDefault="00000000">
            <w:pPr>
              <w:jc w:val="center"/>
            </w:pPr>
            <w:r>
              <w:rPr>
                <w:sz w:val="15"/>
              </w:rPr>
              <w:t>0.028</w:t>
            </w:r>
          </w:p>
        </w:tc>
        <w:tc>
          <w:tcPr>
            <w:tcW w:w="1800" w:type="dxa"/>
            <w:vAlign w:val="center"/>
          </w:tcPr>
          <w:p w14:paraId="57A69BE6" w14:textId="77777777" w:rsidR="007B4AB1" w:rsidRDefault="00000000">
            <w:pPr>
              <w:jc w:val="center"/>
            </w:pPr>
            <w:r>
              <w:rPr>
                <w:sz w:val="15"/>
              </w:rPr>
              <w:t>0.000</w:t>
            </w:r>
          </w:p>
        </w:tc>
        <w:tc>
          <w:tcPr>
            <w:tcW w:w="1800" w:type="dxa"/>
            <w:vAlign w:val="center"/>
          </w:tcPr>
          <w:p w14:paraId="2DB7B467" w14:textId="77777777" w:rsidR="007B4AB1" w:rsidRDefault="00000000">
            <w:pPr>
              <w:jc w:val="center"/>
            </w:pPr>
            <w:r>
              <w:rPr>
                <w:sz w:val="15"/>
              </w:rPr>
              <w:t>0.100</w:t>
            </w:r>
          </w:p>
        </w:tc>
      </w:tr>
      <w:tr w:rsidR="007B4AB1" w14:paraId="70AAEB1A" w14:textId="77777777">
        <w:trPr>
          <w:cantSplit/>
          <w:jc w:val="center"/>
        </w:trPr>
        <w:tc>
          <w:tcPr>
            <w:tcW w:w="720" w:type="dxa"/>
            <w:vAlign w:val="center"/>
          </w:tcPr>
          <w:p w14:paraId="74377DFB" w14:textId="77777777" w:rsidR="007B4AB1" w:rsidRDefault="00000000">
            <w:r>
              <w:rPr>
                <w:sz w:val="15"/>
              </w:rPr>
              <w:t>25</w:t>
            </w:r>
          </w:p>
        </w:tc>
        <w:tc>
          <w:tcPr>
            <w:tcW w:w="4896" w:type="dxa"/>
            <w:vAlign w:val="center"/>
          </w:tcPr>
          <w:p w14:paraId="0FE8EBB7" w14:textId="77777777" w:rsidR="007B4AB1" w:rsidRDefault="00000000">
            <w:pPr>
              <w:jc w:val="center"/>
            </w:pPr>
            <w:r>
              <w:rPr>
                <w:sz w:val="15"/>
              </w:rPr>
              <w:t>Zonal-wind DA increment (profile RMS)</w:t>
            </w:r>
          </w:p>
        </w:tc>
        <w:tc>
          <w:tcPr>
            <w:tcW w:w="1656" w:type="dxa"/>
            <w:vAlign w:val="center"/>
          </w:tcPr>
          <w:p w14:paraId="75A783C0" w14:textId="77777777" w:rsidR="007B4AB1" w:rsidRDefault="00000000">
            <w:pPr>
              <w:jc w:val="center"/>
            </w:pPr>
            <w:r>
              <w:rPr>
                <w:sz w:val="15"/>
              </w:rPr>
              <w:t>0.022</w:t>
            </w:r>
          </w:p>
        </w:tc>
        <w:tc>
          <w:tcPr>
            <w:tcW w:w="1800" w:type="dxa"/>
            <w:vAlign w:val="center"/>
          </w:tcPr>
          <w:p w14:paraId="36764666" w14:textId="77777777" w:rsidR="007B4AB1" w:rsidRDefault="00000000">
            <w:pPr>
              <w:jc w:val="center"/>
            </w:pPr>
            <w:r>
              <w:rPr>
                <w:sz w:val="15"/>
              </w:rPr>
              <w:t>0.000</w:t>
            </w:r>
          </w:p>
        </w:tc>
        <w:tc>
          <w:tcPr>
            <w:tcW w:w="1800" w:type="dxa"/>
            <w:vAlign w:val="center"/>
          </w:tcPr>
          <w:p w14:paraId="72779563" w14:textId="77777777" w:rsidR="007B4AB1" w:rsidRDefault="00000000">
            <w:pPr>
              <w:jc w:val="center"/>
            </w:pPr>
            <w:r>
              <w:rPr>
                <w:sz w:val="15"/>
              </w:rPr>
              <w:t>0.062</w:t>
            </w:r>
          </w:p>
        </w:tc>
      </w:tr>
      <w:tr w:rsidR="007B4AB1" w14:paraId="720F9FC2" w14:textId="77777777">
        <w:trPr>
          <w:cantSplit/>
          <w:jc w:val="center"/>
        </w:trPr>
        <w:tc>
          <w:tcPr>
            <w:tcW w:w="720" w:type="dxa"/>
            <w:vAlign w:val="center"/>
          </w:tcPr>
          <w:p w14:paraId="680A3343" w14:textId="77777777" w:rsidR="007B4AB1" w:rsidRDefault="00000000">
            <w:r>
              <w:rPr>
                <w:sz w:val="15"/>
              </w:rPr>
              <w:t>26</w:t>
            </w:r>
          </w:p>
        </w:tc>
        <w:tc>
          <w:tcPr>
            <w:tcW w:w="4896" w:type="dxa"/>
            <w:vAlign w:val="center"/>
          </w:tcPr>
          <w:p w14:paraId="6A5D840E" w14:textId="77777777" w:rsidR="007B4AB1" w:rsidRDefault="00000000">
            <w:pPr>
              <w:jc w:val="center"/>
            </w:pPr>
            <w:r>
              <w:rPr>
                <w:sz w:val="15"/>
              </w:rPr>
              <w:t>Graupel DA increment (profile absolute maximum)</w:t>
            </w:r>
          </w:p>
        </w:tc>
        <w:tc>
          <w:tcPr>
            <w:tcW w:w="1656" w:type="dxa"/>
            <w:vAlign w:val="center"/>
          </w:tcPr>
          <w:p w14:paraId="209FEA73" w14:textId="77777777" w:rsidR="007B4AB1" w:rsidRDefault="00000000">
            <w:pPr>
              <w:jc w:val="center"/>
            </w:pPr>
            <w:r>
              <w:rPr>
                <w:sz w:val="15"/>
              </w:rPr>
              <w:t>0.010</w:t>
            </w:r>
          </w:p>
        </w:tc>
        <w:tc>
          <w:tcPr>
            <w:tcW w:w="1800" w:type="dxa"/>
            <w:vAlign w:val="center"/>
          </w:tcPr>
          <w:p w14:paraId="31F1FDB1" w14:textId="77777777" w:rsidR="007B4AB1" w:rsidRDefault="00000000">
            <w:pPr>
              <w:jc w:val="center"/>
            </w:pPr>
            <w:r>
              <w:rPr>
                <w:sz w:val="15"/>
              </w:rPr>
              <w:t>0.000</w:t>
            </w:r>
          </w:p>
        </w:tc>
        <w:tc>
          <w:tcPr>
            <w:tcW w:w="1800" w:type="dxa"/>
            <w:vAlign w:val="center"/>
          </w:tcPr>
          <w:p w14:paraId="2B9E46D2" w14:textId="77777777" w:rsidR="007B4AB1" w:rsidRDefault="00000000">
            <w:pPr>
              <w:jc w:val="center"/>
            </w:pPr>
            <w:r>
              <w:rPr>
                <w:sz w:val="15"/>
              </w:rPr>
              <w:t>0.025</w:t>
            </w:r>
          </w:p>
        </w:tc>
      </w:tr>
    </w:tbl>
    <w:p w14:paraId="5C70BB87" w14:textId="77777777" w:rsidR="007B4AB1" w:rsidRDefault="007B4AB1">
      <w:pPr>
        <w:spacing w:after="20"/>
      </w:pPr>
    </w:p>
    <w:p w14:paraId="6BD7132A" w14:textId="77777777" w:rsidR="007B4AB1" w:rsidRDefault="00000000">
      <w:pPr>
        <w:keepNext/>
        <w:jc w:val="center"/>
      </w:pPr>
      <w:r>
        <w:rPr>
          <w:noProof/>
        </w:rPr>
        <w:lastRenderedPageBreak/>
        <w:drawing>
          <wp:inline distT="0" distB="0" distL="0" distR="0" wp14:anchorId="15C1FB17" wp14:editId="4DCA67CA">
            <wp:extent cx="5760720" cy="61875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3_full_DREA_ranking_human_readable.png"/>
                    <pic:cNvPicPr/>
                  </pic:nvPicPr>
                  <pic:blipFill>
                    <a:blip r:embed="rId8"/>
                    <a:stretch>
                      <a:fillRect/>
                    </a:stretch>
                  </pic:blipFill>
                  <pic:spPr>
                    <a:xfrm>
                      <a:off x="0" y="0"/>
                      <a:ext cx="5760720" cy="6187517"/>
                    </a:xfrm>
                    <a:prstGeom prst="rect">
                      <a:avLst/>
                    </a:prstGeom>
                  </pic:spPr>
                </pic:pic>
              </a:graphicData>
            </a:graphic>
          </wp:inline>
        </w:drawing>
      </w:r>
    </w:p>
    <w:p w14:paraId="35072C64" w14:textId="77777777" w:rsidR="007B4AB1" w:rsidRDefault="00000000">
      <w:pPr>
        <w:spacing w:before="40" w:after="140"/>
      </w:pPr>
      <w:r>
        <w:rPr>
          <w:sz w:val="18"/>
        </w:rPr>
        <w:t>Figure S3. Complete ranking of the 26 DREA perturbation units after 80 independently retrained model realizations. Labels are written in physical terms rather than software variable names.</w:t>
      </w:r>
    </w:p>
    <w:p w14:paraId="6F3ED529" w14:textId="77777777" w:rsidR="007B4AB1" w:rsidRDefault="00000000">
      <w:pPr>
        <w:spacing w:line="252" w:lineRule="auto"/>
      </w:pPr>
      <w:r>
        <w:t>The ranking remained stable as the number of independently retrained realizations increased. Changing from the primary symmetric-spread calibration to the asymmetric-spread sensitivity also produced a near-identical ranking (Spearman ρ = 0.995; mean absolute Mean-DREA change = 0.018).</w:t>
      </w:r>
    </w:p>
    <w:p w14:paraId="5884881E" w14:textId="77777777" w:rsidR="007B4AB1" w:rsidRDefault="00000000">
      <w:pPr>
        <w:spacing w:before="120" w:after="60"/>
      </w:pPr>
      <w:r>
        <w:rPr>
          <w:b/>
          <w:sz w:val="19"/>
        </w:rPr>
        <w:t>Table S9. DREA stability across independently retrained model realizations.</w:t>
      </w:r>
    </w:p>
    <w:tbl>
      <w:tblPr>
        <w:tblStyle w:val="TableGrid"/>
        <w:tblW w:w="0" w:type="auto"/>
        <w:jc w:val="center"/>
        <w:tblLook w:val="04A0" w:firstRow="1" w:lastRow="0" w:firstColumn="1" w:lastColumn="0" w:noHBand="0" w:noVBand="1"/>
      </w:tblPr>
      <w:tblGrid>
        <w:gridCol w:w="2016"/>
        <w:gridCol w:w="1296"/>
        <w:gridCol w:w="2376"/>
        <w:gridCol w:w="2376"/>
        <w:gridCol w:w="1584"/>
      </w:tblGrid>
      <w:tr w:rsidR="007B4AB1" w14:paraId="274AF215" w14:textId="77777777">
        <w:trPr>
          <w:tblHeader/>
          <w:jc w:val="center"/>
        </w:trPr>
        <w:tc>
          <w:tcPr>
            <w:tcW w:w="2016" w:type="dxa"/>
            <w:shd w:val="clear" w:color="auto" w:fill="D9E2F3"/>
            <w:vAlign w:val="center"/>
          </w:tcPr>
          <w:p w14:paraId="6F66DB69" w14:textId="77777777" w:rsidR="007B4AB1" w:rsidRDefault="00000000">
            <w:pPr>
              <w:jc w:val="center"/>
            </w:pPr>
            <w:r>
              <w:rPr>
                <w:b/>
                <w:sz w:val="16"/>
              </w:rPr>
              <w:t>Comparison</w:t>
            </w:r>
          </w:p>
        </w:tc>
        <w:tc>
          <w:tcPr>
            <w:tcW w:w="1296" w:type="dxa"/>
            <w:shd w:val="clear" w:color="auto" w:fill="D9E2F3"/>
            <w:vAlign w:val="center"/>
          </w:tcPr>
          <w:p w14:paraId="57FC364A" w14:textId="77777777" w:rsidR="007B4AB1" w:rsidRDefault="00000000">
            <w:pPr>
              <w:jc w:val="center"/>
            </w:pPr>
            <w:r>
              <w:rPr>
                <w:b/>
                <w:sz w:val="16"/>
              </w:rPr>
              <w:t>Spearman ρ</w:t>
            </w:r>
          </w:p>
        </w:tc>
        <w:tc>
          <w:tcPr>
            <w:tcW w:w="2376" w:type="dxa"/>
            <w:shd w:val="clear" w:color="auto" w:fill="D9E2F3"/>
            <w:vAlign w:val="center"/>
          </w:tcPr>
          <w:p w14:paraId="01BBAB80" w14:textId="77777777" w:rsidR="007B4AB1" w:rsidRDefault="00000000">
            <w:pPr>
              <w:jc w:val="center"/>
            </w:pPr>
            <w:r>
              <w:rPr>
                <w:b/>
                <w:sz w:val="16"/>
              </w:rPr>
              <w:t>Mean absolute probability change</w:t>
            </w:r>
          </w:p>
        </w:tc>
        <w:tc>
          <w:tcPr>
            <w:tcW w:w="2376" w:type="dxa"/>
            <w:shd w:val="clear" w:color="auto" w:fill="D9E2F3"/>
            <w:vAlign w:val="center"/>
          </w:tcPr>
          <w:p w14:paraId="17AEEF38" w14:textId="77777777" w:rsidR="007B4AB1" w:rsidRDefault="00000000">
            <w:pPr>
              <w:jc w:val="center"/>
            </w:pPr>
            <w:r>
              <w:rPr>
                <w:b/>
                <w:sz w:val="16"/>
              </w:rPr>
              <w:t>Maximum absolute probability change</w:t>
            </w:r>
          </w:p>
        </w:tc>
        <w:tc>
          <w:tcPr>
            <w:tcW w:w="1584" w:type="dxa"/>
            <w:shd w:val="clear" w:color="auto" w:fill="D9E2F3"/>
            <w:vAlign w:val="center"/>
          </w:tcPr>
          <w:p w14:paraId="2D1C0725" w14:textId="77777777" w:rsidR="007B4AB1" w:rsidRDefault="00000000">
            <w:pPr>
              <w:jc w:val="center"/>
            </w:pPr>
            <w:r>
              <w:rPr>
                <w:b/>
                <w:sz w:val="16"/>
              </w:rPr>
              <w:t>Top-10 overlap</w:t>
            </w:r>
          </w:p>
        </w:tc>
      </w:tr>
      <w:tr w:rsidR="007B4AB1" w14:paraId="43F2F123" w14:textId="77777777">
        <w:trPr>
          <w:cantSplit/>
          <w:jc w:val="center"/>
        </w:trPr>
        <w:tc>
          <w:tcPr>
            <w:tcW w:w="2016" w:type="dxa"/>
            <w:vAlign w:val="center"/>
          </w:tcPr>
          <w:p w14:paraId="0135C8BA" w14:textId="77777777" w:rsidR="007B4AB1" w:rsidRDefault="00000000">
            <w:r>
              <w:rPr>
                <w:sz w:val="16"/>
              </w:rPr>
              <w:t>30 vs 50 realizations</w:t>
            </w:r>
          </w:p>
        </w:tc>
        <w:tc>
          <w:tcPr>
            <w:tcW w:w="1296" w:type="dxa"/>
            <w:vAlign w:val="center"/>
          </w:tcPr>
          <w:p w14:paraId="07624AC9" w14:textId="77777777" w:rsidR="007B4AB1" w:rsidRDefault="00000000">
            <w:pPr>
              <w:jc w:val="center"/>
            </w:pPr>
            <w:r>
              <w:rPr>
                <w:sz w:val="16"/>
              </w:rPr>
              <w:t>0.984</w:t>
            </w:r>
          </w:p>
        </w:tc>
        <w:tc>
          <w:tcPr>
            <w:tcW w:w="2376" w:type="dxa"/>
            <w:vAlign w:val="center"/>
          </w:tcPr>
          <w:p w14:paraId="60DBB1DF" w14:textId="77777777" w:rsidR="007B4AB1" w:rsidRDefault="00000000">
            <w:pPr>
              <w:jc w:val="center"/>
            </w:pPr>
            <w:r>
              <w:rPr>
                <w:sz w:val="16"/>
              </w:rPr>
              <w:t>0.024</w:t>
            </w:r>
          </w:p>
        </w:tc>
        <w:tc>
          <w:tcPr>
            <w:tcW w:w="2376" w:type="dxa"/>
            <w:vAlign w:val="center"/>
          </w:tcPr>
          <w:p w14:paraId="6743ADD6" w14:textId="77777777" w:rsidR="007B4AB1" w:rsidRDefault="00000000">
            <w:pPr>
              <w:jc w:val="center"/>
            </w:pPr>
            <w:r>
              <w:rPr>
                <w:sz w:val="16"/>
              </w:rPr>
              <w:t>0.061</w:t>
            </w:r>
          </w:p>
        </w:tc>
        <w:tc>
          <w:tcPr>
            <w:tcW w:w="1584" w:type="dxa"/>
            <w:vAlign w:val="center"/>
          </w:tcPr>
          <w:p w14:paraId="2A70C99A" w14:textId="77777777" w:rsidR="007B4AB1" w:rsidRDefault="00000000">
            <w:pPr>
              <w:jc w:val="center"/>
            </w:pPr>
            <w:r>
              <w:rPr>
                <w:sz w:val="16"/>
              </w:rPr>
              <w:t>10/10</w:t>
            </w:r>
          </w:p>
        </w:tc>
      </w:tr>
      <w:tr w:rsidR="007B4AB1" w14:paraId="6E748A79" w14:textId="77777777">
        <w:trPr>
          <w:cantSplit/>
          <w:jc w:val="center"/>
        </w:trPr>
        <w:tc>
          <w:tcPr>
            <w:tcW w:w="2016" w:type="dxa"/>
            <w:vAlign w:val="center"/>
          </w:tcPr>
          <w:p w14:paraId="5A199D89" w14:textId="77777777" w:rsidR="007B4AB1" w:rsidRDefault="00000000">
            <w:r>
              <w:rPr>
                <w:sz w:val="16"/>
              </w:rPr>
              <w:t>30 vs 80 realizations</w:t>
            </w:r>
          </w:p>
        </w:tc>
        <w:tc>
          <w:tcPr>
            <w:tcW w:w="1296" w:type="dxa"/>
            <w:vAlign w:val="center"/>
          </w:tcPr>
          <w:p w14:paraId="23BD7819" w14:textId="77777777" w:rsidR="007B4AB1" w:rsidRDefault="00000000">
            <w:pPr>
              <w:jc w:val="center"/>
            </w:pPr>
            <w:r>
              <w:rPr>
                <w:sz w:val="16"/>
              </w:rPr>
              <w:t>0.979</w:t>
            </w:r>
          </w:p>
        </w:tc>
        <w:tc>
          <w:tcPr>
            <w:tcW w:w="2376" w:type="dxa"/>
            <w:vAlign w:val="center"/>
          </w:tcPr>
          <w:p w14:paraId="36B51D11" w14:textId="77777777" w:rsidR="007B4AB1" w:rsidRDefault="00000000">
            <w:pPr>
              <w:jc w:val="center"/>
            </w:pPr>
            <w:r>
              <w:rPr>
                <w:sz w:val="16"/>
              </w:rPr>
              <w:t>0.028</w:t>
            </w:r>
          </w:p>
        </w:tc>
        <w:tc>
          <w:tcPr>
            <w:tcW w:w="2376" w:type="dxa"/>
            <w:vAlign w:val="center"/>
          </w:tcPr>
          <w:p w14:paraId="5D28E1AD" w14:textId="77777777" w:rsidR="007B4AB1" w:rsidRDefault="00000000">
            <w:pPr>
              <w:jc w:val="center"/>
            </w:pPr>
            <w:r>
              <w:rPr>
                <w:sz w:val="16"/>
              </w:rPr>
              <w:t>0.143</w:t>
            </w:r>
          </w:p>
        </w:tc>
        <w:tc>
          <w:tcPr>
            <w:tcW w:w="1584" w:type="dxa"/>
            <w:vAlign w:val="center"/>
          </w:tcPr>
          <w:p w14:paraId="04669526" w14:textId="77777777" w:rsidR="007B4AB1" w:rsidRDefault="00000000">
            <w:pPr>
              <w:jc w:val="center"/>
            </w:pPr>
            <w:r>
              <w:rPr>
                <w:sz w:val="16"/>
              </w:rPr>
              <w:t>9/10</w:t>
            </w:r>
          </w:p>
        </w:tc>
      </w:tr>
      <w:tr w:rsidR="007B4AB1" w14:paraId="3F825CAA" w14:textId="77777777">
        <w:trPr>
          <w:cantSplit/>
          <w:jc w:val="center"/>
        </w:trPr>
        <w:tc>
          <w:tcPr>
            <w:tcW w:w="2016" w:type="dxa"/>
            <w:vAlign w:val="center"/>
          </w:tcPr>
          <w:p w14:paraId="07F14297" w14:textId="77777777" w:rsidR="007B4AB1" w:rsidRDefault="00000000">
            <w:r>
              <w:rPr>
                <w:sz w:val="16"/>
              </w:rPr>
              <w:t>50 vs 80 realizations</w:t>
            </w:r>
          </w:p>
        </w:tc>
        <w:tc>
          <w:tcPr>
            <w:tcW w:w="1296" w:type="dxa"/>
            <w:vAlign w:val="center"/>
          </w:tcPr>
          <w:p w14:paraId="4D944D6E" w14:textId="77777777" w:rsidR="007B4AB1" w:rsidRDefault="00000000">
            <w:pPr>
              <w:jc w:val="center"/>
            </w:pPr>
            <w:r>
              <w:rPr>
                <w:sz w:val="16"/>
              </w:rPr>
              <w:t>0.985</w:t>
            </w:r>
          </w:p>
        </w:tc>
        <w:tc>
          <w:tcPr>
            <w:tcW w:w="2376" w:type="dxa"/>
            <w:vAlign w:val="center"/>
          </w:tcPr>
          <w:p w14:paraId="4D6B661A" w14:textId="77777777" w:rsidR="007B4AB1" w:rsidRDefault="00000000">
            <w:pPr>
              <w:jc w:val="center"/>
            </w:pPr>
            <w:r>
              <w:rPr>
                <w:sz w:val="16"/>
              </w:rPr>
              <w:t>0.016</w:t>
            </w:r>
          </w:p>
        </w:tc>
        <w:tc>
          <w:tcPr>
            <w:tcW w:w="2376" w:type="dxa"/>
            <w:vAlign w:val="center"/>
          </w:tcPr>
          <w:p w14:paraId="2C38D7ED" w14:textId="77777777" w:rsidR="007B4AB1" w:rsidRDefault="00000000">
            <w:pPr>
              <w:jc w:val="center"/>
            </w:pPr>
            <w:r>
              <w:rPr>
                <w:sz w:val="16"/>
              </w:rPr>
              <w:t>0.114</w:t>
            </w:r>
          </w:p>
        </w:tc>
        <w:tc>
          <w:tcPr>
            <w:tcW w:w="1584" w:type="dxa"/>
            <w:vAlign w:val="center"/>
          </w:tcPr>
          <w:p w14:paraId="1BC068D4" w14:textId="77777777" w:rsidR="007B4AB1" w:rsidRDefault="00000000">
            <w:pPr>
              <w:jc w:val="center"/>
            </w:pPr>
            <w:r>
              <w:rPr>
                <w:sz w:val="16"/>
              </w:rPr>
              <w:t>9/10</w:t>
            </w:r>
          </w:p>
        </w:tc>
      </w:tr>
    </w:tbl>
    <w:p w14:paraId="0729C2D3" w14:textId="77777777" w:rsidR="007B4AB1" w:rsidRDefault="007B4AB1">
      <w:pPr>
        <w:spacing w:after="20"/>
      </w:pPr>
    </w:p>
    <w:p w14:paraId="6D8C54E7" w14:textId="0AF0E968" w:rsidR="007B4AB1" w:rsidRDefault="007B4AB1" w:rsidP="007D65B9">
      <w:pPr>
        <w:pStyle w:val="ListBullet"/>
        <w:numPr>
          <w:ilvl w:val="0"/>
          <w:numId w:val="0"/>
        </w:numPr>
        <w:ind w:left="360"/>
      </w:pPr>
    </w:p>
    <w:sectPr w:rsidR="007B4AB1" w:rsidSect="00EE780D">
      <w:pgSz w:w="12240" w:h="15840"/>
      <w:pgMar w:top="936" w:right="1008" w:bottom="936" w:left="1008"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3701554">
    <w:abstractNumId w:val="8"/>
  </w:num>
  <w:num w:numId="2" w16cid:durableId="477653761">
    <w:abstractNumId w:val="6"/>
  </w:num>
  <w:num w:numId="3" w16cid:durableId="1629773036">
    <w:abstractNumId w:val="5"/>
  </w:num>
  <w:num w:numId="4" w16cid:durableId="1038553801">
    <w:abstractNumId w:val="4"/>
  </w:num>
  <w:num w:numId="5" w16cid:durableId="1414861534">
    <w:abstractNumId w:val="7"/>
  </w:num>
  <w:num w:numId="6" w16cid:durableId="952398298">
    <w:abstractNumId w:val="3"/>
  </w:num>
  <w:num w:numId="7" w16cid:durableId="846020880">
    <w:abstractNumId w:val="2"/>
  </w:num>
  <w:num w:numId="8" w16cid:durableId="1247108266">
    <w:abstractNumId w:val="1"/>
  </w:num>
  <w:num w:numId="9" w16cid:durableId="1073822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211"/>
    <w:rsid w:val="000F77CC"/>
    <w:rsid w:val="0015074B"/>
    <w:rsid w:val="001D7182"/>
    <w:rsid w:val="00247568"/>
    <w:rsid w:val="0029639D"/>
    <w:rsid w:val="00326F90"/>
    <w:rsid w:val="0041037C"/>
    <w:rsid w:val="00600C62"/>
    <w:rsid w:val="00666EC2"/>
    <w:rsid w:val="00683969"/>
    <w:rsid w:val="007B4AB1"/>
    <w:rsid w:val="007D65B9"/>
    <w:rsid w:val="00964563"/>
    <w:rsid w:val="00AA1D8D"/>
    <w:rsid w:val="00B47730"/>
    <w:rsid w:val="00BA2AD2"/>
    <w:rsid w:val="00CB0664"/>
    <w:rsid w:val="00EC018E"/>
    <w:rsid w:val="00EC2B2F"/>
    <w:rsid w:val="00EE78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AD4820"/>
  <w14:defaultImageDpi w14:val="300"/>
  <w15:docId w15:val="{22B16C3E-F181-43AB-BA2A-6BCECEB9D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EE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2021</Words>
  <Characters>11524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Chibuike Ibebuchi</dc:creator>
  <cp:keywords/>
  <dc:description/>
  <cp:lastModifiedBy>Chibuike Ibebuchi</cp:lastModifiedBy>
  <cp:revision>12</cp:revision>
  <dcterms:created xsi:type="dcterms:W3CDTF">2026-08-31T19:17:00Z</dcterms:created>
  <dcterms:modified xsi:type="dcterms:W3CDTF">2026-10-09T02:20:00Z</dcterms:modified>
  <cp:category/>
</cp:coreProperties>
</file>