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205" w:rsidRPr="00DD15CA" w:rsidRDefault="00F61205" w:rsidP="00F61205">
      <w:pPr>
        <w:rPr>
          <w:rFonts w:eastAsia="Times New Roman" w:cstheme="minorHAnsi"/>
          <w:b/>
          <w:sz w:val="18"/>
          <w:szCs w:val="18"/>
          <w:lang w:eastAsia="en-GB"/>
        </w:rPr>
      </w:pPr>
      <w:r w:rsidRPr="00056A6D">
        <w:rPr>
          <w:rFonts w:eastAsia="Times New Roman" w:cstheme="minorHAnsi"/>
          <w:b/>
          <w:sz w:val="18"/>
          <w:szCs w:val="18"/>
          <w:lang w:eastAsia="en-GB"/>
        </w:rPr>
        <w:t xml:space="preserve">Additional file </w:t>
      </w:r>
      <w:r w:rsidR="002455CF">
        <w:rPr>
          <w:rFonts w:eastAsia="Times New Roman" w:cstheme="minorHAnsi"/>
          <w:b/>
          <w:sz w:val="18"/>
          <w:szCs w:val="18"/>
          <w:lang w:eastAsia="en-GB"/>
        </w:rPr>
        <w:t>7</w:t>
      </w:r>
      <w:bookmarkStart w:id="0" w:name="_GoBack"/>
      <w:bookmarkEnd w:id="0"/>
      <w:r w:rsidRPr="00056A6D">
        <w:rPr>
          <w:rFonts w:eastAsia="Times New Roman" w:cstheme="minorHAnsi"/>
          <w:b/>
          <w:sz w:val="18"/>
          <w:szCs w:val="18"/>
          <w:lang w:eastAsia="en-GB"/>
        </w:rPr>
        <w:t xml:space="preserve">. </w:t>
      </w:r>
      <w:r w:rsidRPr="00DD15CA">
        <w:rPr>
          <w:rFonts w:eastAsia="Times New Roman" w:cstheme="minorHAnsi"/>
          <w:b/>
          <w:sz w:val="18"/>
          <w:szCs w:val="18"/>
          <w:lang w:eastAsia="en-GB"/>
        </w:rPr>
        <w:t xml:space="preserve">Internal validity of the questionnaire items for each behaviour category and social cognitive theory construct </w:t>
      </w:r>
    </w:p>
    <w:tbl>
      <w:tblPr>
        <w:tblW w:w="10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3848"/>
        <w:gridCol w:w="2410"/>
        <w:gridCol w:w="1552"/>
      </w:tblGrid>
      <w:tr w:rsidR="00F61205" w:rsidRPr="00DD15CA" w:rsidTr="0069128C">
        <w:trPr>
          <w:trHeight w:val="304"/>
        </w:trPr>
        <w:tc>
          <w:tcPr>
            <w:tcW w:w="2526" w:type="dxa"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DD15C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SCT Construct</w:t>
            </w:r>
          </w:p>
        </w:tc>
        <w:tc>
          <w:tcPr>
            <w:tcW w:w="3848" w:type="dxa"/>
            <w:shd w:val="clear" w:color="auto" w:fill="auto"/>
            <w:noWrap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4900C1B">
              <w:rPr>
                <w:rFonts w:ascii="Calibri" w:eastAsia="Times New Roman" w:hAnsi="Calibri" w:cs="Calibri"/>
                <w:b/>
                <w:bCs/>
                <w:color w:val="000000" w:themeColor="text1"/>
                <w:sz w:val="18"/>
                <w:szCs w:val="18"/>
                <w:lang w:eastAsia="en-GB"/>
              </w:rPr>
              <w:t>Behaviour category*</w:t>
            </w:r>
          </w:p>
        </w:tc>
        <w:tc>
          <w:tcPr>
            <w:tcW w:w="2410" w:type="dxa"/>
          </w:tcPr>
          <w:p w:rsidR="00F61205" w:rsidRPr="00DD15CA" w:rsidRDefault="00F61205" w:rsidP="0069128C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eastAsia="en-GB"/>
              </w:rPr>
            </w:pPr>
            <w:r w:rsidRPr="0069343B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Number of items</w:t>
            </w:r>
          </w:p>
        </w:tc>
        <w:tc>
          <w:tcPr>
            <w:tcW w:w="1552" w:type="dxa"/>
            <w:shd w:val="clear" w:color="auto" w:fill="auto"/>
            <w:noWrap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DD15CA">
              <w:rPr>
                <w:rFonts w:eastAsia="Times New Roman" w:cstheme="minorHAnsi"/>
                <w:b/>
                <w:sz w:val="18"/>
                <w:szCs w:val="18"/>
                <w:lang w:eastAsia="en-GB"/>
              </w:rPr>
              <w:t>Cronbach’s Alpha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 w:val="restart"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  <w:t>Behaviour</w:t>
            </w: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0.82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upport</w:t>
            </w: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/intervention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-related behaviour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0.94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 w:val="restart"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  <w:t>Self-efficacy</w:t>
            </w: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0.95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upport</w:t>
            </w: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/intervention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-related behaviour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14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 w:val="restart"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  <w:t>Outcome expectancies</w:t>
            </w: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0.90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upport</w:t>
            </w: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/intervention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-related behaviour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0.89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 w:val="restart"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  <w:t>Intentions</w:t>
            </w: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Communication-related behaviours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10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0.91</w:t>
            </w:r>
          </w:p>
        </w:tc>
      </w:tr>
      <w:tr w:rsidR="00F61205" w:rsidRPr="00DD15CA" w:rsidTr="0069128C">
        <w:trPr>
          <w:trHeight w:val="304"/>
        </w:trPr>
        <w:tc>
          <w:tcPr>
            <w:tcW w:w="2526" w:type="dxa"/>
            <w:vMerge/>
          </w:tcPr>
          <w:p w:rsidR="00F61205" w:rsidRPr="00DD15CA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48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upport</w:t>
            </w:r>
            <w:r w:rsidRPr="00DD15C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/intervention</w:t>
            </w: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-related behaviour</w:t>
            </w:r>
          </w:p>
        </w:tc>
        <w:tc>
          <w:tcPr>
            <w:tcW w:w="2410" w:type="dxa"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22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:rsidR="00F61205" w:rsidRPr="00DE20F7" w:rsidRDefault="00F61205" w:rsidP="006912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DE20F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</w:t>
            </w:r>
          </w:p>
        </w:tc>
      </w:tr>
    </w:tbl>
    <w:p w:rsidR="00F61205" w:rsidRPr="00DE2C0F" w:rsidRDefault="00F61205" w:rsidP="00F61205">
      <w:pPr>
        <w:rPr>
          <w:rFonts w:cstheme="minorHAnsi"/>
          <w:sz w:val="18"/>
          <w:szCs w:val="18"/>
        </w:rPr>
      </w:pPr>
      <w:r w:rsidRPr="00DD15CA">
        <w:rPr>
          <w:rFonts w:eastAsia="Times New Roman" w:cstheme="minorHAnsi"/>
          <w:sz w:val="18"/>
          <w:szCs w:val="18"/>
          <w:lang w:eastAsia="en-GB"/>
        </w:rPr>
        <w:t>*Communication-related behaviours include weight communication and risk communication; support/intervention-related behaviours include diet and nutrition, physical activity, weight management, and referrals and signposting.</w:t>
      </w:r>
    </w:p>
    <w:p w:rsidR="00DF69B9" w:rsidRDefault="00DF69B9"/>
    <w:sectPr w:rsidR="00DF69B9" w:rsidSect="00FF21B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205"/>
    <w:rsid w:val="002455CF"/>
    <w:rsid w:val="00DF69B9"/>
    <w:rsid w:val="00F61205"/>
    <w:rsid w:val="00FF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777B7"/>
  <w15:chartTrackingRefBased/>
  <w15:docId w15:val="{5A8A0D5A-345A-4465-9CC5-2FC8D087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2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D1D19EA-A1AA-41FB-B172-8790A9E6AC10}"/>
</file>

<file path=customXml/itemProps2.xml><?xml version="1.0" encoding="utf-8"?>
<ds:datastoreItem xmlns:ds="http://schemas.openxmlformats.org/officeDocument/2006/customXml" ds:itemID="{A69AD613-4EA3-408C-9DFF-50CF32C21A4D}"/>
</file>

<file path=customXml/itemProps3.xml><?xml version="1.0" encoding="utf-8"?>
<ds:datastoreItem xmlns:ds="http://schemas.openxmlformats.org/officeDocument/2006/customXml" ds:itemID="{7E0A4060-6E5E-4909-B5AD-DBDD17F386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3</cp:revision>
  <dcterms:created xsi:type="dcterms:W3CDTF">2021-11-25T14:58:00Z</dcterms:created>
  <dcterms:modified xsi:type="dcterms:W3CDTF">2021-11-25T15:32:00Z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