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CD295" w14:textId="77777777" w:rsidR="00D15540" w:rsidRDefault="00000000">
      <w:pPr>
        <w:spacing w:after="80"/>
      </w:pPr>
      <w:r>
        <w:rPr>
          <w:rFonts w:ascii="Arial" w:eastAsia="Arial" w:hAnsi="Arial" w:cs="Arial"/>
          <w:b/>
          <w:bCs/>
          <w:sz w:val="28"/>
          <w:szCs w:val="28"/>
        </w:rPr>
        <w:t>PROCESS Checklist (Preferred Reporting Of Case Series in Surgery)</w:t>
      </w:r>
    </w:p>
    <w:p w14:paraId="5A078E85" w14:textId="77777777" w:rsidR="00D15540" w:rsidRDefault="00000000">
      <w:pPr>
        <w:spacing w:after="100"/>
      </w:pPr>
      <w:r>
        <w:rPr>
          <w:rFonts w:ascii="Arial" w:eastAsia="Arial" w:hAnsi="Arial" w:cs="Arial"/>
        </w:rPr>
        <w:t>Manuscript: Early Experience with Laparoscopic Colectomy for Colon Adenocarcinoma: A Single-Center Case Series from Addis Ababa, Ethiopia (CRC_draft_3.docx)</w:t>
      </w:r>
    </w:p>
    <w:p w14:paraId="6EF36FD6" w14:textId="77777777" w:rsidR="00D15540" w:rsidRDefault="00000000">
      <w:pPr>
        <w:spacing w:after="100"/>
      </w:pPr>
      <w:r>
        <w:rPr>
          <w:rFonts w:ascii="Arial" w:eastAsia="Arial" w:hAnsi="Arial" w:cs="Arial"/>
          <w:sz w:val="18"/>
          <w:szCs w:val="18"/>
        </w:rPr>
        <w:t>Page numbers refer to the PDF rendering of CRC_draft_3.docx (15 pages). Item wording is paraphrased from the PROCESS guideline and the numbering is sequential, so please copy the answers across to the journal's official form if it requires one.</w:t>
      </w:r>
    </w:p>
    <w:tbl>
      <w:tblPr>
        <w:tblW w:w="7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00"/>
        <w:gridCol w:w="4300"/>
        <w:gridCol w:w="900"/>
      </w:tblGrid>
      <w:tr w:rsidR="00D86F35" w14:paraId="0D428D58" w14:textId="77777777" w:rsidTr="00D86F35">
        <w:trPr>
          <w:tblHeader/>
        </w:trPr>
        <w:tc>
          <w:tcPr>
            <w:tcW w:w="1900" w:type="dxa"/>
            <w:tcBorders>
              <w:top w:val="single" w:sz="4" w:space="0" w:color="999999"/>
              <w:left w:val="single" w:sz="4" w:space="0" w:color="999999"/>
              <w:bottom w:val="single" w:sz="4" w:space="0" w:color="999999"/>
              <w:right w:val="single" w:sz="4" w:space="0" w:color="999999"/>
            </w:tcBorders>
            <w:shd w:val="clear" w:color="auto" w:fill="D9E2F3"/>
            <w:tcMar>
              <w:top w:w="60" w:type="dxa"/>
              <w:left w:w="90" w:type="dxa"/>
              <w:bottom w:w="60" w:type="dxa"/>
              <w:right w:w="90" w:type="dxa"/>
            </w:tcMar>
          </w:tcPr>
          <w:p w14:paraId="0C1657B0" w14:textId="77777777" w:rsidR="00D86F35" w:rsidRDefault="00D86F35">
            <w:r>
              <w:rPr>
                <w:rFonts w:ascii="Arial" w:eastAsia="Arial" w:hAnsi="Arial" w:cs="Arial"/>
                <w:b/>
                <w:bCs/>
                <w:sz w:val="18"/>
                <w:szCs w:val="18"/>
              </w:rPr>
              <w:t>Section</w:t>
            </w:r>
          </w:p>
        </w:tc>
        <w:tc>
          <w:tcPr>
            <w:tcW w:w="4300" w:type="dxa"/>
            <w:tcBorders>
              <w:top w:val="single" w:sz="4" w:space="0" w:color="999999"/>
              <w:left w:val="single" w:sz="4" w:space="0" w:color="999999"/>
              <w:bottom w:val="single" w:sz="4" w:space="0" w:color="999999"/>
              <w:right w:val="single" w:sz="4" w:space="0" w:color="999999"/>
            </w:tcBorders>
            <w:shd w:val="clear" w:color="auto" w:fill="D9E2F3"/>
            <w:tcMar>
              <w:top w:w="60" w:type="dxa"/>
              <w:left w:w="90" w:type="dxa"/>
              <w:bottom w:w="60" w:type="dxa"/>
              <w:right w:w="90" w:type="dxa"/>
            </w:tcMar>
          </w:tcPr>
          <w:p w14:paraId="502EA0A0" w14:textId="77777777" w:rsidR="00D86F35" w:rsidRDefault="00D86F35">
            <w:r>
              <w:rPr>
                <w:rFonts w:ascii="Arial" w:eastAsia="Arial" w:hAnsi="Arial" w:cs="Arial"/>
                <w:b/>
                <w:bCs/>
                <w:sz w:val="18"/>
                <w:szCs w:val="18"/>
              </w:rPr>
              <w:t>Checklist item</w:t>
            </w:r>
          </w:p>
        </w:tc>
        <w:tc>
          <w:tcPr>
            <w:tcW w:w="900" w:type="dxa"/>
            <w:tcBorders>
              <w:top w:val="single" w:sz="4" w:space="0" w:color="999999"/>
              <w:left w:val="single" w:sz="4" w:space="0" w:color="999999"/>
              <w:bottom w:val="single" w:sz="4" w:space="0" w:color="999999"/>
              <w:right w:val="single" w:sz="4" w:space="0" w:color="999999"/>
            </w:tcBorders>
            <w:shd w:val="clear" w:color="auto" w:fill="D9E2F3"/>
            <w:tcMar>
              <w:top w:w="60" w:type="dxa"/>
              <w:left w:w="90" w:type="dxa"/>
              <w:bottom w:w="60" w:type="dxa"/>
              <w:right w:w="90" w:type="dxa"/>
            </w:tcMar>
          </w:tcPr>
          <w:p w14:paraId="27D501FA" w14:textId="77777777" w:rsidR="00D86F35" w:rsidRDefault="00D86F35">
            <w:r>
              <w:rPr>
                <w:rFonts w:ascii="Arial" w:eastAsia="Arial" w:hAnsi="Arial" w:cs="Arial"/>
                <w:b/>
                <w:bCs/>
                <w:sz w:val="18"/>
                <w:szCs w:val="18"/>
              </w:rPr>
              <w:t>Page</w:t>
            </w:r>
          </w:p>
        </w:tc>
      </w:tr>
      <w:tr w:rsidR="00D86F35" w14:paraId="375F792F" w14:textId="77777777" w:rsidTr="00D86F35">
        <w:tc>
          <w:tcPr>
            <w:tcW w:w="1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tcPr>
          <w:p w14:paraId="4D352E5A" w14:textId="77777777" w:rsidR="00D86F35" w:rsidRDefault="00D86F35">
            <w:r>
              <w:rPr>
                <w:rFonts w:ascii="Arial" w:eastAsia="Arial" w:hAnsi="Arial" w:cs="Arial"/>
                <w:b/>
                <w:bCs/>
                <w:sz w:val="18"/>
                <w:szCs w:val="18"/>
              </w:rPr>
              <w:t>Title</w:t>
            </w:r>
          </w:p>
        </w:tc>
        <w:tc>
          <w:tcPr>
            <w:tcW w:w="43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tcPr>
          <w:p w14:paraId="0C40142E" w14:textId="77777777" w:rsidR="00D86F35" w:rsidRDefault="00D86F35">
            <w:r>
              <w:rPr>
                <w:rFonts w:ascii="Arial" w:eastAsia="Arial" w:hAnsi="Arial" w:cs="Arial"/>
                <w:sz w:val="18"/>
                <w:szCs w:val="18"/>
              </w:rPr>
              <w:t>1. Title contains the words "case series" and the area of focus</w:t>
            </w:r>
          </w:p>
        </w:tc>
        <w:tc>
          <w:tcPr>
            <w:tcW w:w="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tcPr>
          <w:p w14:paraId="1152E841" w14:textId="77777777" w:rsidR="00D86F35" w:rsidRDefault="00D86F35">
            <w:r>
              <w:rPr>
                <w:rFonts w:ascii="Arial" w:eastAsia="Arial" w:hAnsi="Arial" w:cs="Arial"/>
                <w:sz w:val="18"/>
                <w:szCs w:val="18"/>
              </w:rPr>
              <w:t>1</w:t>
            </w:r>
          </w:p>
        </w:tc>
      </w:tr>
      <w:tr w:rsidR="00D86F35" w14:paraId="2D9BF0A8" w14:textId="77777777" w:rsidTr="00D86F35">
        <w:tc>
          <w:tcPr>
            <w:tcW w:w="1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tcPr>
          <w:p w14:paraId="64B8D44B" w14:textId="77777777" w:rsidR="00D86F35" w:rsidRDefault="00D86F35">
            <w:r>
              <w:rPr>
                <w:rFonts w:ascii="Arial" w:eastAsia="Arial" w:hAnsi="Arial" w:cs="Arial"/>
                <w:b/>
                <w:bCs/>
                <w:sz w:val="18"/>
                <w:szCs w:val="18"/>
              </w:rPr>
              <w:t>Key words</w:t>
            </w:r>
          </w:p>
        </w:tc>
        <w:tc>
          <w:tcPr>
            <w:tcW w:w="43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tcPr>
          <w:p w14:paraId="21B52162" w14:textId="77777777" w:rsidR="00D86F35" w:rsidRDefault="00D86F35">
            <w:r>
              <w:rPr>
                <w:rFonts w:ascii="Arial" w:eastAsia="Arial" w:hAnsi="Arial" w:cs="Arial"/>
                <w:sz w:val="18"/>
                <w:szCs w:val="18"/>
              </w:rPr>
              <w:t>2. Four to six key words</w:t>
            </w:r>
          </w:p>
        </w:tc>
        <w:tc>
          <w:tcPr>
            <w:tcW w:w="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tcPr>
          <w:p w14:paraId="3CCE61CD" w14:textId="77777777" w:rsidR="00D86F35" w:rsidRDefault="00D86F35">
            <w:r>
              <w:rPr>
                <w:rFonts w:ascii="Arial" w:eastAsia="Arial" w:hAnsi="Arial" w:cs="Arial"/>
                <w:sz w:val="18"/>
                <w:szCs w:val="18"/>
              </w:rPr>
              <w:t>2</w:t>
            </w:r>
          </w:p>
        </w:tc>
      </w:tr>
      <w:tr w:rsidR="00D86F35" w14:paraId="0CF0C049" w14:textId="77777777" w:rsidTr="00D86F35">
        <w:tc>
          <w:tcPr>
            <w:tcW w:w="1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tcPr>
          <w:p w14:paraId="526C2496" w14:textId="77777777" w:rsidR="00D86F35" w:rsidRDefault="00D86F35">
            <w:r>
              <w:rPr>
                <w:rFonts w:ascii="Arial" w:eastAsia="Arial" w:hAnsi="Arial" w:cs="Arial"/>
                <w:b/>
                <w:bCs/>
                <w:sz w:val="18"/>
                <w:szCs w:val="18"/>
              </w:rPr>
              <w:t>Abstract</w:t>
            </w:r>
          </w:p>
        </w:tc>
        <w:tc>
          <w:tcPr>
            <w:tcW w:w="43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tcPr>
          <w:p w14:paraId="19C47A3E" w14:textId="77777777" w:rsidR="00D86F35" w:rsidRDefault="00D86F35">
            <w:r>
              <w:rPr>
                <w:rFonts w:ascii="Arial" w:eastAsia="Arial" w:hAnsi="Arial" w:cs="Arial"/>
                <w:sz w:val="18"/>
                <w:szCs w:val="18"/>
              </w:rPr>
              <w:t>3. Structured abstract: introduction/background, methods, results, conclusion</w:t>
            </w:r>
          </w:p>
        </w:tc>
        <w:tc>
          <w:tcPr>
            <w:tcW w:w="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tcPr>
          <w:p w14:paraId="219257A5" w14:textId="77777777" w:rsidR="00D86F35" w:rsidRDefault="00D86F35">
            <w:r>
              <w:rPr>
                <w:rFonts w:ascii="Arial" w:eastAsia="Arial" w:hAnsi="Arial" w:cs="Arial"/>
                <w:sz w:val="18"/>
                <w:szCs w:val="18"/>
              </w:rPr>
              <w:t>2</w:t>
            </w:r>
          </w:p>
        </w:tc>
      </w:tr>
      <w:tr w:rsidR="00D86F35" w14:paraId="2BA89CE9" w14:textId="77777777" w:rsidTr="00D86F35">
        <w:tc>
          <w:tcPr>
            <w:tcW w:w="1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tcPr>
          <w:p w14:paraId="0B0D6E57" w14:textId="77777777" w:rsidR="00D86F35" w:rsidRDefault="00D86F35">
            <w:r>
              <w:rPr>
                <w:rFonts w:ascii="Arial" w:eastAsia="Arial" w:hAnsi="Arial" w:cs="Arial"/>
                <w:b/>
                <w:bCs/>
                <w:sz w:val="18"/>
                <w:szCs w:val="18"/>
              </w:rPr>
              <w:t>Introduction</w:t>
            </w:r>
          </w:p>
        </w:tc>
        <w:tc>
          <w:tcPr>
            <w:tcW w:w="43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tcPr>
          <w:p w14:paraId="1D4EAD77" w14:textId="77777777" w:rsidR="00D86F35" w:rsidRDefault="00D86F35">
            <w:r>
              <w:rPr>
                <w:rFonts w:ascii="Arial" w:eastAsia="Arial" w:hAnsi="Arial" w:cs="Arial"/>
                <w:sz w:val="18"/>
                <w:szCs w:val="18"/>
              </w:rPr>
              <w:t>4. Background, relevant literature, rationale and primary objective</w:t>
            </w:r>
          </w:p>
        </w:tc>
        <w:tc>
          <w:tcPr>
            <w:tcW w:w="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tcPr>
          <w:p w14:paraId="6E6167FF" w14:textId="77777777" w:rsidR="00D86F35" w:rsidRDefault="00D86F35">
            <w:r>
              <w:rPr>
                <w:rFonts w:ascii="Arial" w:eastAsia="Arial" w:hAnsi="Arial" w:cs="Arial"/>
                <w:sz w:val="18"/>
                <w:szCs w:val="18"/>
              </w:rPr>
              <w:t>2-3</w:t>
            </w:r>
          </w:p>
        </w:tc>
      </w:tr>
      <w:tr w:rsidR="00D86F35" w14:paraId="07740AD8" w14:textId="77777777" w:rsidTr="00D86F35">
        <w:tc>
          <w:tcPr>
            <w:tcW w:w="1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tcPr>
          <w:p w14:paraId="7E98653E" w14:textId="77777777" w:rsidR="00D86F35" w:rsidRDefault="00D86F35">
            <w:r>
              <w:rPr>
                <w:rFonts w:ascii="Arial" w:eastAsia="Arial" w:hAnsi="Arial" w:cs="Arial"/>
                <w:b/>
                <w:bCs/>
                <w:sz w:val="18"/>
                <w:szCs w:val="18"/>
              </w:rPr>
              <w:t>Methods</w:t>
            </w:r>
          </w:p>
        </w:tc>
        <w:tc>
          <w:tcPr>
            <w:tcW w:w="43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tcPr>
          <w:p w14:paraId="3770EA1E" w14:textId="77777777" w:rsidR="00D86F35" w:rsidRDefault="00D86F35">
            <w:r>
              <w:rPr>
                <w:rFonts w:ascii="Arial" w:eastAsia="Arial" w:hAnsi="Arial" w:cs="Arial"/>
                <w:sz w:val="18"/>
                <w:szCs w:val="18"/>
              </w:rPr>
              <w:t>5. Registration of the case series (e.g. Research Registry UIN)</w:t>
            </w:r>
          </w:p>
        </w:tc>
        <w:tc>
          <w:tcPr>
            <w:tcW w:w="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tcPr>
          <w:p w14:paraId="01D25EA3" w14:textId="77777777" w:rsidR="00D86F35" w:rsidRDefault="00D86F35">
            <w:r>
              <w:rPr>
                <w:rFonts w:ascii="Arial" w:eastAsia="Arial" w:hAnsi="Arial" w:cs="Arial"/>
                <w:sz w:val="18"/>
                <w:szCs w:val="18"/>
              </w:rPr>
              <w:t>-</w:t>
            </w:r>
          </w:p>
        </w:tc>
      </w:tr>
      <w:tr w:rsidR="00D86F35" w14:paraId="631EB2F8" w14:textId="77777777" w:rsidTr="00D86F35">
        <w:tc>
          <w:tcPr>
            <w:tcW w:w="1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tcPr>
          <w:p w14:paraId="09D0A57D" w14:textId="77777777" w:rsidR="00D86F35" w:rsidRDefault="00D86F35">
            <w:r>
              <w:rPr>
                <w:rFonts w:ascii="Arial" w:eastAsia="Arial" w:hAnsi="Arial" w:cs="Arial"/>
                <w:b/>
                <w:bCs/>
                <w:sz w:val="18"/>
                <w:szCs w:val="18"/>
              </w:rPr>
              <w:t>Methods</w:t>
            </w:r>
          </w:p>
        </w:tc>
        <w:tc>
          <w:tcPr>
            <w:tcW w:w="43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tcPr>
          <w:p w14:paraId="2469558C" w14:textId="77777777" w:rsidR="00D86F35" w:rsidRDefault="00D86F35">
            <w:r>
              <w:rPr>
                <w:rFonts w:ascii="Arial" w:eastAsia="Arial" w:hAnsi="Arial" w:cs="Arial"/>
                <w:sz w:val="18"/>
                <w:szCs w:val="18"/>
              </w:rPr>
              <w:t>6. Ethical approval and patient consent</w:t>
            </w:r>
          </w:p>
        </w:tc>
        <w:tc>
          <w:tcPr>
            <w:tcW w:w="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tcPr>
          <w:p w14:paraId="7803AAFB" w14:textId="77777777" w:rsidR="00D86F35" w:rsidRDefault="00D86F35">
            <w:r>
              <w:rPr>
                <w:rFonts w:ascii="Arial" w:eastAsia="Arial" w:hAnsi="Arial" w:cs="Arial"/>
                <w:sz w:val="18"/>
                <w:szCs w:val="18"/>
              </w:rPr>
              <w:t>13</w:t>
            </w:r>
          </w:p>
        </w:tc>
      </w:tr>
      <w:tr w:rsidR="00D86F35" w14:paraId="2F09CA05" w14:textId="77777777" w:rsidTr="00D86F35">
        <w:tc>
          <w:tcPr>
            <w:tcW w:w="1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tcPr>
          <w:p w14:paraId="2BC4C6F6" w14:textId="77777777" w:rsidR="00D86F35" w:rsidRDefault="00D86F35">
            <w:r>
              <w:rPr>
                <w:rFonts w:ascii="Arial" w:eastAsia="Arial" w:hAnsi="Arial" w:cs="Arial"/>
                <w:b/>
                <w:bCs/>
                <w:sz w:val="18"/>
                <w:szCs w:val="18"/>
              </w:rPr>
              <w:t>Methods</w:t>
            </w:r>
          </w:p>
        </w:tc>
        <w:tc>
          <w:tcPr>
            <w:tcW w:w="43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tcPr>
          <w:p w14:paraId="3711904D" w14:textId="77777777" w:rsidR="00D86F35" w:rsidRDefault="00D86F35">
            <w:r>
              <w:rPr>
                <w:rFonts w:ascii="Arial" w:eastAsia="Arial" w:hAnsi="Arial" w:cs="Arial"/>
                <w:sz w:val="18"/>
                <w:szCs w:val="18"/>
              </w:rPr>
              <w:t>7. Study design (retrospective/prospective, single/multi-centre) and dates</w:t>
            </w:r>
          </w:p>
        </w:tc>
        <w:tc>
          <w:tcPr>
            <w:tcW w:w="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tcPr>
          <w:p w14:paraId="37D9B802" w14:textId="77777777" w:rsidR="00D86F35" w:rsidRDefault="00D86F35">
            <w:r>
              <w:rPr>
                <w:rFonts w:ascii="Arial" w:eastAsia="Arial" w:hAnsi="Arial" w:cs="Arial"/>
                <w:sz w:val="18"/>
                <w:szCs w:val="18"/>
              </w:rPr>
              <w:t>4</w:t>
            </w:r>
          </w:p>
        </w:tc>
      </w:tr>
      <w:tr w:rsidR="00D86F35" w14:paraId="74335BDC" w14:textId="77777777" w:rsidTr="00D86F35">
        <w:tc>
          <w:tcPr>
            <w:tcW w:w="1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tcPr>
          <w:p w14:paraId="2597E82D" w14:textId="77777777" w:rsidR="00D86F35" w:rsidRDefault="00D86F35">
            <w:r>
              <w:rPr>
                <w:rFonts w:ascii="Arial" w:eastAsia="Arial" w:hAnsi="Arial" w:cs="Arial"/>
                <w:b/>
                <w:bCs/>
                <w:sz w:val="18"/>
                <w:szCs w:val="18"/>
              </w:rPr>
              <w:t>Methods</w:t>
            </w:r>
          </w:p>
        </w:tc>
        <w:tc>
          <w:tcPr>
            <w:tcW w:w="43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tcPr>
          <w:p w14:paraId="4FB2CF54" w14:textId="77777777" w:rsidR="00D86F35" w:rsidRDefault="00D86F35">
            <w:r>
              <w:rPr>
                <w:rFonts w:ascii="Arial" w:eastAsia="Arial" w:hAnsi="Arial" w:cs="Arial"/>
                <w:sz w:val="18"/>
                <w:szCs w:val="18"/>
              </w:rPr>
              <w:t>8. Setting / institution</w:t>
            </w:r>
          </w:p>
        </w:tc>
        <w:tc>
          <w:tcPr>
            <w:tcW w:w="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tcPr>
          <w:p w14:paraId="19C8A036" w14:textId="77777777" w:rsidR="00D86F35" w:rsidRDefault="00D86F35">
            <w:r>
              <w:rPr>
                <w:rFonts w:ascii="Arial" w:eastAsia="Arial" w:hAnsi="Arial" w:cs="Arial"/>
                <w:sz w:val="18"/>
                <w:szCs w:val="18"/>
              </w:rPr>
              <w:t>4</w:t>
            </w:r>
          </w:p>
        </w:tc>
      </w:tr>
      <w:tr w:rsidR="00D86F35" w14:paraId="5A1ABBB6" w14:textId="77777777" w:rsidTr="00D86F35">
        <w:tc>
          <w:tcPr>
            <w:tcW w:w="1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tcPr>
          <w:p w14:paraId="7157F37E" w14:textId="77777777" w:rsidR="00D86F35" w:rsidRDefault="00D86F35">
            <w:r>
              <w:rPr>
                <w:rFonts w:ascii="Arial" w:eastAsia="Arial" w:hAnsi="Arial" w:cs="Arial"/>
                <w:b/>
                <w:bCs/>
                <w:sz w:val="18"/>
                <w:szCs w:val="18"/>
              </w:rPr>
              <w:t>Methods</w:t>
            </w:r>
          </w:p>
        </w:tc>
        <w:tc>
          <w:tcPr>
            <w:tcW w:w="43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tcPr>
          <w:p w14:paraId="56250A41" w14:textId="77777777" w:rsidR="00D86F35" w:rsidRDefault="00D86F35">
            <w:r>
              <w:rPr>
                <w:rFonts w:ascii="Arial" w:eastAsia="Arial" w:hAnsi="Arial" w:cs="Arial"/>
                <w:sz w:val="18"/>
                <w:szCs w:val="18"/>
              </w:rPr>
              <w:t>9. Participant selection: inclusion/exclusion criteria, consecutive or not</w:t>
            </w:r>
          </w:p>
        </w:tc>
        <w:tc>
          <w:tcPr>
            <w:tcW w:w="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tcPr>
          <w:p w14:paraId="66074597" w14:textId="77777777" w:rsidR="00D86F35" w:rsidRDefault="00D86F35">
            <w:r>
              <w:rPr>
                <w:rFonts w:ascii="Arial" w:eastAsia="Arial" w:hAnsi="Arial" w:cs="Arial"/>
                <w:sz w:val="18"/>
                <w:szCs w:val="18"/>
              </w:rPr>
              <w:t>4</w:t>
            </w:r>
          </w:p>
        </w:tc>
      </w:tr>
      <w:tr w:rsidR="00D86F35" w14:paraId="4C1C1139" w14:textId="77777777" w:rsidTr="00D86F35">
        <w:tc>
          <w:tcPr>
            <w:tcW w:w="1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tcPr>
          <w:p w14:paraId="4EA02C2D" w14:textId="77777777" w:rsidR="00D86F35" w:rsidRDefault="00D86F35">
            <w:r>
              <w:rPr>
                <w:rFonts w:ascii="Arial" w:eastAsia="Arial" w:hAnsi="Arial" w:cs="Arial"/>
                <w:b/>
                <w:bCs/>
                <w:sz w:val="18"/>
                <w:szCs w:val="18"/>
              </w:rPr>
              <w:t>Methods</w:t>
            </w:r>
          </w:p>
        </w:tc>
        <w:tc>
          <w:tcPr>
            <w:tcW w:w="43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tcPr>
          <w:p w14:paraId="71CBAC3C" w14:textId="77777777" w:rsidR="00D86F35" w:rsidRDefault="00D86F35">
            <w:r>
              <w:rPr>
                <w:rFonts w:ascii="Arial" w:eastAsia="Arial" w:hAnsi="Arial" w:cs="Arial"/>
                <w:sz w:val="18"/>
                <w:szCs w:val="18"/>
              </w:rPr>
              <w:t>10. Pre-operative assessment: staging work-up, MDT, neoadjuvant treatment</w:t>
            </w:r>
          </w:p>
        </w:tc>
        <w:tc>
          <w:tcPr>
            <w:tcW w:w="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tcPr>
          <w:p w14:paraId="2D9B7D99" w14:textId="77777777" w:rsidR="00D86F35" w:rsidRDefault="00D86F35">
            <w:r>
              <w:rPr>
                <w:rFonts w:ascii="Arial" w:eastAsia="Arial" w:hAnsi="Arial" w:cs="Arial"/>
                <w:sz w:val="18"/>
                <w:szCs w:val="18"/>
              </w:rPr>
              <w:t>-</w:t>
            </w:r>
          </w:p>
        </w:tc>
      </w:tr>
      <w:tr w:rsidR="00D86F35" w14:paraId="5658737F" w14:textId="77777777" w:rsidTr="00D86F35">
        <w:tc>
          <w:tcPr>
            <w:tcW w:w="1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tcPr>
          <w:p w14:paraId="6BCD9A9C" w14:textId="77777777" w:rsidR="00D86F35" w:rsidRDefault="00D86F35">
            <w:r>
              <w:rPr>
                <w:rFonts w:ascii="Arial" w:eastAsia="Arial" w:hAnsi="Arial" w:cs="Arial"/>
                <w:b/>
                <w:bCs/>
                <w:sz w:val="18"/>
                <w:szCs w:val="18"/>
              </w:rPr>
              <w:t>Methods</w:t>
            </w:r>
          </w:p>
        </w:tc>
        <w:tc>
          <w:tcPr>
            <w:tcW w:w="43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tcPr>
          <w:p w14:paraId="49B149E2" w14:textId="77777777" w:rsidR="00D86F35" w:rsidRDefault="00D86F35">
            <w:r>
              <w:rPr>
                <w:rFonts w:ascii="Arial" w:eastAsia="Arial" w:hAnsi="Arial" w:cs="Arial"/>
                <w:sz w:val="18"/>
                <w:szCs w:val="18"/>
              </w:rPr>
              <w:t>11. Intervention: technique, equipment, operators and their experience</w:t>
            </w:r>
          </w:p>
        </w:tc>
        <w:tc>
          <w:tcPr>
            <w:tcW w:w="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tcPr>
          <w:p w14:paraId="316C3CA4" w14:textId="77777777" w:rsidR="00D86F35" w:rsidRDefault="00D86F35">
            <w:r>
              <w:rPr>
                <w:rFonts w:ascii="Arial" w:eastAsia="Arial" w:hAnsi="Arial" w:cs="Arial"/>
                <w:sz w:val="18"/>
                <w:szCs w:val="18"/>
              </w:rPr>
              <w:t>5</w:t>
            </w:r>
          </w:p>
        </w:tc>
      </w:tr>
      <w:tr w:rsidR="00D86F35" w14:paraId="76F3B3E7" w14:textId="77777777" w:rsidTr="00D86F35">
        <w:tc>
          <w:tcPr>
            <w:tcW w:w="1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tcPr>
          <w:p w14:paraId="1A53A8FB" w14:textId="77777777" w:rsidR="00D86F35" w:rsidRDefault="00D86F35">
            <w:r>
              <w:rPr>
                <w:rFonts w:ascii="Arial" w:eastAsia="Arial" w:hAnsi="Arial" w:cs="Arial"/>
                <w:b/>
                <w:bCs/>
                <w:sz w:val="18"/>
                <w:szCs w:val="18"/>
              </w:rPr>
              <w:t>Methods</w:t>
            </w:r>
          </w:p>
        </w:tc>
        <w:tc>
          <w:tcPr>
            <w:tcW w:w="43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tcPr>
          <w:p w14:paraId="16865BF6" w14:textId="77777777" w:rsidR="00D86F35" w:rsidRDefault="00D86F35">
            <w:r>
              <w:rPr>
                <w:rFonts w:ascii="Arial" w:eastAsia="Arial" w:hAnsi="Arial" w:cs="Arial"/>
                <w:sz w:val="18"/>
                <w:szCs w:val="18"/>
              </w:rPr>
              <w:t>12. Peri-/post-operative care</w:t>
            </w:r>
          </w:p>
        </w:tc>
        <w:tc>
          <w:tcPr>
            <w:tcW w:w="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tcPr>
          <w:p w14:paraId="3B829760" w14:textId="77777777" w:rsidR="00D86F35" w:rsidRDefault="00D86F35">
            <w:r>
              <w:rPr>
                <w:rFonts w:ascii="Arial" w:eastAsia="Arial" w:hAnsi="Arial" w:cs="Arial"/>
                <w:sz w:val="18"/>
                <w:szCs w:val="18"/>
              </w:rPr>
              <w:t>6</w:t>
            </w:r>
          </w:p>
        </w:tc>
      </w:tr>
      <w:tr w:rsidR="00D86F35" w14:paraId="60A51E1B" w14:textId="77777777" w:rsidTr="00D86F35">
        <w:tc>
          <w:tcPr>
            <w:tcW w:w="1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tcPr>
          <w:p w14:paraId="7E49A557" w14:textId="77777777" w:rsidR="00D86F35" w:rsidRDefault="00D86F35">
            <w:r>
              <w:rPr>
                <w:rFonts w:ascii="Arial" w:eastAsia="Arial" w:hAnsi="Arial" w:cs="Arial"/>
                <w:b/>
                <w:bCs/>
                <w:sz w:val="18"/>
                <w:szCs w:val="18"/>
              </w:rPr>
              <w:t>Methods</w:t>
            </w:r>
          </w:p>
        </w:tc>
        <w:tc>
          <w:tcPr>
            <w:tcW w:w="43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tcPr>
          <w:p w14:paraId="6A5907B1" w14:textId="77777777" w:rsidR="00D86F35" w:rsidRDefault="00D86F35">
            <w:r>
              <w:rPr>
                <w:rFonts w:ascii="Arial" w:eastAsia="Arial" w:hAnsi="Arial" w:cs="Arial"/>
                <w:sz w:val="18"/>
                <w:szCs w:val="18"/>
              </w:rPr>
              <w:t>13. Outcome measures defined (primary and secondary)</w:t>
            </w:r>
          </w:p>
        </w:tc>
        <w:tc>
          <w:tcPr>
            <w:tcW w:w="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tcPr>
          <w:p w14:paraId="748912B3" w14:textId="77777777" w:rsidR="00D86F35" w:rsidRDefault="00D86F35">
            <w:r>
              <w:rPr>
                <w:rFonts w:ascii="Arial" w:eastAsia="Arial" w:hAnsi="Arial" w:cs="Arial"/>
                <w:sz w:val="18"/>
                <w:szCs w:val="18"/>
              </w:rPr>
              <w:t>6</w:t>
            </w:r>
          </w:p>
        </w:tc>
      </w:tr>
      <w:tr w:rsidR="00D86F35" w14:paraId="2FD33D62" w14:textId="77777777" w:rsidTr="00D86F35">
        <w:tc>
          <w:tcPr>
            <w:tcW w:w="1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tcPr>
          <w:p w14:paraId="3980C9B4" w14:textId="77777777" w:rsidR="00D86F35" w:rsidRDefault="00D86F35">
            <w:r>
              <w:rPr>
                <w:rFonts w:ascii="Arial" w:eastAsia="Arial" w:hAnsi="Arial" w:cs="Arial"/>
                <w:b/>
                <w:bCs/>
                <w:sz w:val="18"/>
                <w:szCs w:val="18"/>
              </w:rPr>
              <w:t>Methods</w:t>
            </w:r>
          </w:p>
        </w:tc>
        <w:tc>
          <w:tcPr>
            <w:tcW w:w="43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tcPr>
          <w:p w14:paraId="1CC6C234" w14:textId="77777777" w:rsidR="00D86F35" w:rsidRDefault="00D86F35">
            <w:r>
              <w:rPr>
                <w:rFonts w:ascii="Arial" w:eastAsia="Arial" w:hAnsi="Arial" w:cs="Arial"/>
                <w:sz w:val="18"/>
                <w:szCs w:val="18"/>
              </w:rPr>
              <w:t>14. Follow-up (duration, schedule, adjuvant therapy)</w:t>
            </w:r>
          </w:p>
        </w:tc>
        <w:tc>
          <w:tcPr>
            <w:tcW w:w="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tcPr>
          <w:p w14:paraId="10150721" w14:textId="4F33A7AC" w:rsidR="00D86F35" w:rsidRDefault="00D86F35">
            <w:r>
              <w:rPr>
                <w:rFonts w:ascii="Arial" w:eastAsia="Arial" w:hAnsi="Arial" w:cs="Arial"/>
                <w:sz w:val="18"/>
                <w:szCs w:val="18"/>
              </w:rPr>
              <w:t>6</w:t>
            </w:r>
          </w:p>
        </w:tc>
      </w:tr>
      <w:tr w:rsidR="00D86F35" w14:paraId="3CE80723" w14:textId="77777777" w:rsidTr="00D86F35">
        <w:tc>
          <w:tcPr>
            <w:tcW w:w="1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tcPr>
          <w:p w14:paraId="55E6A135" w14:textId="77777777" w:rsidR="00D86F35" w:rsidRDefault="00D86F35">
            <w:r>
              <w:rPr>
                <w:rFonts w:ascii="Arial" w:eastAsia="Arial" w:hAnsi="Arial" w:cs="Arial"/>
                <w:b/>
                <w:bCs/>
                <w:sz w:val="18"/>
                <w:szCs w:val="18"/>
              </w:rPr>
              <w:t>Methods</w:t>
            </w:r>
          </w:p>
        </w:tc>
        <w:tc>
          <w:tcPr>
            <w:tcW w:w="43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tcPr>
          <w:p w14:paraId="0BC34879" w14:textId="77777777" w:rsidR="00D86F35" w:rsidRDefault="00D86F35">
            <w:r>
              <w:rPr>
                <w:rFonts w:ascii="Arial" w:eastAsia="Arial" w:hAnsi="Arial" w:cs="Arial"/>
                <w:sz w:val="18"/>
                <w:szCs w:val="18"/>
              </w:rPr>
              <w:t>15. Data collection and analysis</w:t>
            </w:r>
          </w:p>
        </w:tc>
        <w:tc>
          <w:tcPr>
            <w:tcW w:w="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tcPr>
          <w:p w14:paraId="5DBFF1BE" w14:textId="77777777" w:rsidR="00D86F35" w:rsidRDefault="00D86F35">
            <w:r>
              <w:rPr>
                <w:rFonts w:ascii="Arial" w:eastAsia="Arial" w:hAnsi="Arial" w:cs="Arial"/>
                <w:sz w:val="18"/>
                <w:szCs w:val="18"/>
              </w:rPr>
              <w:t>7</w:t>
            </w:r>
          </w:p>
        </w:tc>
      </w:tr>
      <w:tr w:rsidR="00D86F35" w14:paraId="35B4AB79" w14:textId="77777777" w:rsidTr="00D86F35">
        <w:tc>
          <w:tcPr>
            <w:tcW w:w="1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tcPr>
          <w:p w14:paraId="2C66A1C2" w14:textId="77777777" w:rsidR="00D86F35" w:rsidRDefault="00D86F35">
            <w:r>
              <w:rPr>
                <w:rFonts w:ascii="Arial" w:eastAsia="Arial" w:hAnsi="Arial" w:cs="Arial"/>
                <w:b/>
                <w:bCs/>
                <w:sz w:val="18"/>
                <w:szCs w:val="18"/>
              </w:rPr>
              <w:t>Results</w:t>
            </w:r>
          </w:p>
        </w:tc>
        <w:tc>
          <w:tcPr>
            <w:tcW w:w="43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tcPr>
          <w:p w14:paraId="7858535C" w14:textId="77777777" w:rsidR="00D86F35" w:rsidRDefault="00D86F35">
            <w:r>
              <w:rPr>
                <w:rFonts w:ascii="Arial" w:eastAsia="Arial" w:hAnsi="Arial" w:cs="Arial"/>
                <w:sz w:val="18"/>
                <w:szCs w:val="18"/>
              </w:rPr>
              <w:t>16. Patient characteristics</w:t>
            </w:r>
          </w:p>
        </w:tc>
        <w:tc>
          <w:tcPr>
            <w:tcW w:w="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tcPr>
          <w:p w14:paraId="6F82DFFD" w14:textId="77777777" w:rsidR="00D86F35" w:rsidRDefault="00D86F35">
            <w:r>
              <w:rPr>
                <w:rFonts w:ascii="Arial" w:eastAsia="Arial" w:hAnsi="Arial" w:cs="Arial"/>
                <w:sz w:val="18"/>
                <w:szCs w:val="18"/>
              </w:rPr>
              <w:t>7-8</w:t>
            </w:r>
          </w:p>
        </w:tc>
      </w:tr>
      <w:tr w:rsidR="00D86F35" w14:paraId="2036B463" w14:textId="77777777" w:rsidTr="00D86F35">
        <w:tc>
          <w:tcPr>
            <w:tcW w:w="1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tcPr>
          <w:p w14:paraId="6F23177F" w14:textId="77777777" w:rsidR="00D86F35" w:rsidRDefault="00D86F35">
            <w:r>
              <w:rPr>
                <w:rFonts w:ascii="Arial" w:eastAsia="Arial" w:hAnsi="Arial" w:cs="Arial"/>
                <w:b/>
                <w:bCs/>
                <w:sz w:val="18"/>
                <w:szCs w:val="18"/>
              </w:rPr>
              <w:t>Results</w:t>
            </w:r>
          </w:p>
        </w:tc>
        <w:tc>
          <w:tcPr>
            <w:tcW w:w="43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tcPr>
          <w:p w14:paraId="30495B79" w14:textId="77777777" w:rsidR="00D86F35" w:rsidRDefault="00D86F35">
            <w:r>
              <w:rPr>
                <w:rFonts w:ascii="Arial" w:eastAsia="Arial" w:hAnsi="Arial" w:cs="Arial"/>
                <w:sz w:val="18"/>
                <w:szCs w:val="18"/>
              </w:rPr>
              <w:t>17. Operative and pathological outcomes</w:t>
            </w:r>
          </w:p>
        </w:tc>
        <w:tc>
          <w:tcPr>
            <w:tcW w:w="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tcPr>
          <w:p w14:paraId="09470003" w14:textId="77777777" w:rsidR="00D86F35" w:rsidRDefault="00D86F35">
            <w:r>
              <w:rPr>
                <w:rFonts w:ascii="Arial" w:eastAsia="Arial" w:hAnsi="Arial" w:cs="Arial"/>
                <w:sz w:val="18"/>
                <w:szCs w:val="18"/>
              </w:rPr>
              <w:t>7</w:t>
            </w:r>
          </w:p>
        </w:tc>
      </w:tr>
      <w:tr w:rsidR="00D86F35" w14:paraId="3AF1563B" w14:textId="77777777" w:rsidTr="00D86F35">
        <w:tc>
          <w:tcPr>
            <w:tcW w:w="1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tcPr>
          <w:p w14:paraId="6DB30E1B" w14:textId="77777777" w:rsidR="00D86F35" w:rsidRDefault="00D86F35">
            <w:r>
              <w:rPr>
                <w:rFonts w:ascii="Arial" w:eastAsia="Arial" w:hAnsi="Arial" w:cs="Arial"/>
                <w:b/>
                <w:bCs/>
                <w:sz w:val="18"/>
                <w:szCs w:val="18"/>
              </w:rPr>
              <w:t>Results</w:t>
            </w:r>
          </w:p>
        </w:tc>
        <w:tc>
          <w:tcPr>
            <w:tcW w:w="43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tcPr>
          <w:p w14:paraId="09312157" w14:textId="77777777" w:rsidR="00D86F35" w:rsidRDefault="00D86F35">
            <w:r>
              <w:rPr>
                <w:rFonts w:ascii="Arial" w:eastAsia="Arial" w:hAnsi="Arial" w:cs="Arial"/>
                <w:sz w:val="18"/>
                <w:szCs w:val="18"/>
              </w:rPr>
              <w:t>18. Post-operative outcomes, complications, adverse and unanticipated events</w:t>
            </w:r>
          </w:p>
        </w:tc>
        <w:tc>
          <w:tcPr>
            <w:tcW w:w="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tcPr>
          <w:p w14:paraId="3CD8C013" w14:textId="77777777" w:rsidR="00D86F35" w:rsidRDefault="00D86F35">
            <w:r>
              <w:rPr>
                <w:rFonts w:ascii="Arial" w:eastAsia="Arial" w:hAnsi="Arial" w:cs="Arial"/>
                <w:sz w:val="18"/>
                <w:szCs w:val="18"/>
              </w:rPr>
              <w:t>7</w:t>
            </w:r>
          </w:p>
        </w:tc>
      </w:tr>
      <w:tr w:rsidR="00D86F35" w14:paraId="02C48EF7" w14:textId="77777777" w:rsidTr="00D86F35">
        <w:tc>
          <w:tcPr>
            <w:tcW w:w="1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tcPr>
          <w:p w14:paraId="5785FA5C" w14:textId="77777777" w:rsidR="00D86F35" w:rsidRDefault="00D86F35">
            <w:r>
              <w:rPr>
                <w:rFonts w:ascii="Arial" w:eastAsia="Arial" w:hAnsi="Arial" w:cs="Arial"/>
                <w:b/>
                <w:bCs/>
                <w:sz w:val="18"/>
                <w:szCs w:val="18"/>
              </w:rPr>
              <w:lastRenderedPageBreak/>
              <w:t>Results</w:t>
            </w:r>
          </w:p>
        </w:tc>
        <w:tc>
          <w:tcPr>
            <w:tcW w:w="43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tcPr>
          <w:p w14:paraId="49E28EF6" w14:textId="77777777" w:rsidR="00D86F35" w:rsidRDefault="00D86F35">
            <w:r>
              <w:rPr>
                <w:rFonts w:ascii="Arial" w:eastAsia="Arial" w:hAnsi="Arial" w:cs="Arial"/>
                <w:sz w:val="18"/>
                <w:szCs w:val="18"/>
              </w:rPr>
              <w:t>19. Tables/figures</w:t>
            </w:r>
          </w:p>
        </w:tc>
        <w:tc>
          <w:tcPr>
            <w:tcW w:w="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tcPr>
          <w:p w14:paraId="139350A8" w14:textId="77777777" w:rsidR="00D86F35" w:rsidRDefault="00D86F35">
            <w:r>
              <w:rPr>
                <w:rFonts w:ascii="Arial" w:eastAsia="Arial" w:hAnsi="Arial" w:cs="Arial"/>
                <w:sz w:val="18"/>
                <w:szCs w:val="18"/>
              </w:rPr>
              <w:t>8, 10</w:t>
            </w:r>
          </w:p>
        </w:tc>
      </w:tr>
      <w:tr w:rsidR="00D86F35" w14:paraId="1EEC6BAD" w14:textId="77777777" w:rsidTr="00D86F35">
        <w:tc>
          <w:tcPr>
            <w:tcW w:w="1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tcPr>
          <w:p w14:paraId="49AD5CF1" w14:textId="77777777" w:rsidR="00D86F35" w:rsidRDefault="00D86F35">
            <w:r>
              <w:rPr>
                <w:rFonts w:ascii="Arial" w:eastAsia="Arial" w:hAnsi="Arial" w:cs="Arial"/>
                <w:b/>
                <w:bCs/>
                <w:sz w:val="18"/>
                <w:szCs w:val="18"/>
              </w:rPr>
              <w:t>Discussion</w:t>
            </w:r>
          </w:p>
        </w:tc>
        <w:tc>
          <w:tcPr>
            <w:tcW w:w="43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tcPr>
          <w:p w14:paraId="1AD360C6" w14:textId="77777777" w:rsidR="00D86F35" w:rsidRDefault="00D86F35">
            <w:r>
              <w:rPr>
                <w:rFonts w:ascii="Arial" w:eastAsia="Arial" w:hAnsi="Arial" w:cs="Arial"/>
                <w:sz w:val="18"/>
                <w:szCs w:val="18"/>
              </w:rPr>
              <w:t>20. Comparison with existing literature</w:t>
            </w:r>
          </w:p>
        </w:tc>
        <w:tc>
          <w:tcPr>
            <w:tcW w:w="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tcPr>
          <w:p w14:paraId="3A344088" w14:textId="77777777" w:rsidR="00D86F35" w:rsidRDefault="00D86F35">
            <w:r>
              <w:rPr>
                <w:rFonts w:ascii="Arial" w:eastAsia="Arial" w:hAnsi="Arial" w:cs="Arial"/>
                <w:sz w:val="18"/>
                <w:szCs w:val="18"/>
              </w:rPr>
              <w:t>8-12</w:t>
            </w:r>
          </w:p>
        </w:tc>
      </w:tr>
      <w:tr w:rsidR="00D86F35" w14:paraId="7456A2C0" w14:textId="77777777" w:rsidTr="00D86F35">
        <w:tc>
          <w:tcPr>
            <w:tcW w:w="1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tcPr>
          <w:p w14:paraId="6EEB949A" w14:textId="77777777" w:rsidR="00D86F35" w:rsidRDefault="00D86F35">
            <w:r>
              <w:rPr>
                <w:rFonts w:ascii="Arial" w:eastAsia="Arial" w:hAnsi="Arial" w:cs="Arial"/>
                <w:b/>
                <w:bCs/>
                <w:sz w:val="18"/>
                <w:szCs w:val="18"/>
              </w:rPr>
              <w:t>Discussion</w:t>
            </w:r>
          </w:p>
        </w:tc>
        <w:tc>
          <w:tcPr>
            <w:tcW w:w="43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tcPr>
          <w:p w14:paraId="5EB0C018" w14:textId="77777777" w:rsidR="00D86F35" w:rsidRDefault="00D86F35">
            <w:r>
              <w:rPr>
                <w:rFonts w:ascii="Arial" w:eastAsia="Arial" w:hAnsi="Arial" w:cs="Arial"/>
                <w:sz w:val="18"/>
                <w:szCs w:val="18"/>
              </w:rPr>
              <w:t>21. Strengths and limitations</w:t>
            </w:r>
          </w:p>
        </w:tc>
        <w:tc>
          <w:tcPr>
            <w:tcW w:w="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tcPr>
          <w:p w14:paraId="3DC64524" w14:textId="77777777" w:rsidR="00D86F35" w:rsidRDefault="00D86F35">
            <w:r>
              <w:rPr>
                <w:rFonts w:ascii="Arial" w:eastAsia="Arial" w:hAnsi="Arial" w:cs="Arial"/>
                <w:sz w:val="18"/>
                <w:szCs w:val="18"/>
              </w:rPr>
              <w:t>13</w:t>
            </w:r>
          </w:p>
        </w:tc>
      </w:tr>
      <w:tr w:rsidR="00D86F35" w14:paraId="25D4E035" w14:textId="77777777" w:rsidTr="00D86F35">
        <w:tc>
          <w:tcPr>
            <w:tcW w:w="1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tcPr>
          <w:p w14:paraId="3AAEA1D4" w14:textId="77777777" w:rsidR="00D86F35" w:rsidRDefault="00D86F35">
            <w:r>
              <w:rPr>
                <w:rFonts w:ascii="Arial" w:eastAsia="Arial" w:hAnsi="Arial" w:cs="Arial"/>
                <w:b/>
                <w:bCs/>
                <w:sz w:val="18"/>
                <w:szCs w:val="18"/>
              </w:rPr>
              <w:t>Discussion</w:t>
            </w:r>
          </w:p>
        </w:tc>
        <w:tc>
          <w:tcPr>
            <w:tcW w:w="43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tcPr>
          <w:p w14:paraId="58831928" w14:textId="77777777" w:rsidR="00D86F35" w:rsidRDefault="00D86F35">
            <w:r>
              <w:rPr>
                <w:rFonts w:ascii="Arial" w:eastAsia="Arial" w:hAnsi="Arial" w:cs="Arial"/>
                <w:sz w:val="18"/>
                <w:szCs w:val="18"/>
              </w:rPr>
              <w:t>22. Implications / clinical relevance</w:t>
            </w:r>
          </w:p>
        </w:tc>
        <w:tc>
          <w:tcPr>
            <w:tcW w:w="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tcPr>
          <w:p w14:paraId="3868F6E3" w14:textId="77777777" w:rsidR="00D86F35" w:rsidRDefault="00D86F35">
            <w:r>
              <w:rPr>
                <w:rFonts w:ascii="Arial" w:eastAsia="Arial" w:hAnsi="Arial" w:cs="Arial"/>
                <w:sz w:val="18"/>
                <w:szCs w:val="18"/>
              </w:rPr>
              <w:t>11-12</w:t>
            </w:r>
          </w:p>
        </w:tc>
      </w:tr>
      <w:tr w:rsidR="00D86F35" w14:paraId="34F664B8" w14:textId="77777777" w:rsidTr="00D86F35">
        <w:tc>
          <w:tcPr>
            <w:tcW w:w="1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tcPr>
          <w:p w14:paraId="72AA2A1E" w14:textId="77777777" w:rsidR="00D86F35" w:rsidRDefault="00D86F35">
            <w:r>
              <w:rPr>
                <w:rFonts w:ascii="Arial" w:eastAsia="Arial" w:hAnsi="Arial" w:cs="Arial"/>
                <w:b/>
                <w:bCs/>
                <w:sz w:val="18"/>
                <w:szCs w:val="18"/>
              </w:rPr>
              <w:t>Conclusion</w:t>
            </w:r>
          </w:p>
        </w:tc>
        <w:tc>
          <w:tcPr>
            <w:tcW w:w="43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tcPr>
          <w:p w14:paraId="051EAB13" w14:textId="77777777" w:rsidR="00D86F35" w:rsidRDefault="00D86F35">
            <w:r>
              <w:rPr>
                <w:rFonts w:ascii="Arial" w:eastAsia="Arial" w:hAnsi="Arial" w:cs="Arial"/>
                <w:sz w:val="18"/>
                <w:szCs w:val="18"/>
              </w:rPr>
              <w:t>23. Conclusion supported by the data</w:t>
            </w:r>
          </w:p>
        </w:tc>
        <w:tc>
          <w:tcPr>
            <w:tcW w:w="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tcPr>
          <w:p w14:paraId="0495BA38" w14:textId="77777777" w:rsidR="00D86F35" w:rsidRDefault="00D86F35">
            <w:r>
              <w:rPr>
                <w:rFonts w:ascii="Arial" w:eastAsia="Arial" w:hAnsi="Arial" w:cs="Arial"/>
                <w:sz w:val="18"/>
                <w:szCs w:val="18"/>
              </w:rPr>
              <w:t>12</w:t>
            </w:r>
          </w:p>
        </w:tc>
      </w:tr>
      <w:tr w:rsidR="00D86F35" w14:paraId="4DF364A3" w14:textId="77777777" w:rsidTr="00D86F35">
        <w:tc>
          <w:tcPr>
            <w:tcW w:w="1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tcPr>
          <w:p w14:paraId="6B82B2E5" w14:textId="77777777" w:rsidR="00D86F35" w:rsidRDefault="00D86F35">
            <w:r>
              <w:rPr>
                <w:rFonts w:ascii="Arial" w:eastAsia="Arial" w:hAnsi="Arial" w:cs="Arial"/>
                <w:b/>
                <w:bCs/>
                <w:sz w:val="18"/>
                <w:szCs w:val="18"/>
              </w:rPr>
              <w:t>Declarations</w:t>
            </w:r>
          </w:p>
        </w:tc>
        <w:tc>
          <w:tcPr>
            <w:tcW w:w="43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tcPr>
          <w:p w14:paraId="1015E30C" w14:textId="77777777" w:rsidR="00D86F35" w:rsidRDefault="00D86F35">
            <w:r>
              <w:rPr>
                <w:rFonts w:ascii="Arial" w:eastAsia="Arial" w:hAnsi="Arial" w:cs="Arial"/>
                <w:sz w:val="18"/>
                <w:szCs w:val="18"/>
              </w:rPr>
              <w:t>24. Conflict of interest</w:t>
            </w:r>
          </w:p>
        </w:tc>
        <w:tc>
          <w:tcPr>
            <w:tcW w:w="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tcPr>
          <w:p w14:paraId="32B3ED8C" w14:textId="77777777" w:rsidR="00D86F35" w:rsidRDefault="00D86F35">
            <w:r>
              <w:rPr>
                <w:rFonts w:ascii="Arial" w:eastAsia="Arial" w:hAnsi="Arial" w:cs="Arial"/>
                <w:sz w:val="18"/>
                <w:szCs w:val="18"/>
              </w:rPr>
              <w:t>13</w:t>
            </w:r>
          </w:p>
        </w:tc>
      </w:tr>
      <w:tr w:rsidR="00D86F35" w14:paraId="4F828C4D" w14:textId="77777777" w:rsidTr="00D86F35">
        <w:tc>
          <w:tcPr>
            <w:tcW w:w="1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tcPr>
          <w:p w14:paraId="0D689BA8" w14:textId="77777777" w:rsidR="00D86F35" w:rsidRDefault="00D86F35">
            <w:r>
              <w:rPr>
                <w:rFonts w:ascii="Arial" w:eastAsia="Arial" w:hAnsi="Arial" w:cs="Arial"/>
                <w:b/>
                <w:bCs/>
                <w:sz w:val="18"/>
                <w:szCs w:val="18"/>
              </w:rPr>
              <w:t>Declarations</w:t>
            </w:r>
          </w:p>
        </w:tc>
        <w:tc>
          <w:tcPr>
            <w:tcW w:w="43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tcPr>
          <w:p w14:paraId="012838BA" w14:textId="77777777" w:rsidR="00D86F35" w:rsidRDefault="00D86F35">
            <w:r>
              <w:rPr>
                <w:rFonts w:ascii="Arial" w:eastAsia="Arial" w:hAnsi="Arial" w:cs="Arial"/>
                <w:sz w:val="18"/>
                <w:szCs w:val="18"/>
              </w:rPr>
              <w:t>25. Funding</w:t>
            </w:r>
          </w:p>
        </w:tc>
        <w:tc>
          <w:tcPr>
            <w:tcW w:w="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tcPr>
          <w:p w14:paraId="7F14EFFD" w14:textId="77777777" w:rsidR="00D86F35" w:rsidRDefault="00D86F35">
            <w:r>
              <w:rPr>
                <w:rFonts w:ascii="Arial" w:eastAsia="Arial" w:hAnsi="Arial" w:cs="Arial"/>
                <w:sz w:val="18"/>
                <w:szCs w:val="18"/>
              </w:rPr>
              <w:t>13</w:t>
            </w:r>
          </w:p>
        </w:tc>
      </w:tr>
      <w:tr w:rsidR="00D86F35" w14:paraId="1B80F713" w14:textId="77777777" w:rsidTr="00D86F35">
        <w:tc>
          <w:tcPr>
            <w:tcW w:w="1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tcPr>
          <w:p w14:paraId="5E4D4102" w14:textId="77777777" w:rsidR="00D86F35" w:rsidRDefault="00D86F35">
            <w:r>
              <w:rPr>
                <w:rFonts w:ascii="Arial" w:eastAsia="Arial" w:hAnsi="Arial" w:cs="Arial"/>
                <w:b/>
                <w:bCs/>
                <w:sz w:val="18"/>
                <w:szCs w:val="18"/>
              </w:rPr>
              <w:t>Declarations</w:t>
            </w:r>
          </w:p>
        </w:tc>
        <w:tc>
          <w:tcPr>
            <w:tcW w:w="43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tcPr>
          <w:p w14:paraId="54C3DE2A" w14:textId="77777777" w:rsidR="00D86F35" w:rsidRDefault="00D86F35">
            <w:r>
              <w:rPr>
                <w:rFonts w:ascii="Arial" w:eastAsia="Arial" w:hAnsi="Arial" w:cs="Arial"/>
                <w:sz w:val="18"/>
                <w:szCs w:val="18"/>
              </w:rPr>
              <w:t>26. Guarantor</w:t>
            </w:r>
          </w:p>
        </w:tc>
        <w:tc>
          <w:tcPr>
            <w:tcW w:w="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tcPr>
          <w:p w14:paraId="792ED56F" w14:textId="79B36444" w:rsidR="00D86F35" w:rsidRDefault="00D86F35">
            <w:r>
              <w:rPr>
                <w:rFonts w:ascii="Arial" w:eastAsia="Arial" w:hAnsi="Arial" w:cs="Arial"/>
                <w:sz w:val="18"/>
                <w:szCs w:val="18"/>
              </w:rPr>
              <w:t>Not needed</w:t>
            </w:r>
          </w:p>
        </w:tc>
      </w:tr>
      <w:tr w:rsidR="00D86F35" w14:paraId="25AA174E" w14:textId="77777777" w:rsidTr="00D86F35">
        <w:tc>
          <w:tcPr>
            <w:tcW w:w="1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tcPr>
          <w:p w14:paraId="3D93462E" w14:textId="77777777" w:rsidR="00D86F35" w:rsidRDefault="00D86F35" w:rsidP="00D86F35">
            <w:r>
              <w:rPr>
                <w:rFonts w:ascii="Arial" w:eastAsia="Arial" w:hAnsi="Arial" w:cs="Arial"/>
                <w:b/>
                <w:bCs/>
                <w:sz w:val="18"/>
                <w:szCs w:val="18"/>
              </w:rPr>
              <w:t>Declarations</w:t>
            </w:r>
          </w:p>
        </w:tc>
        <w:tc>
          <w:tcPr>
            <w:tcW w:w="43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tcPr>
          <w:p w14:paraId="55F827FA" w14:textId="77777777" w:rsidR="00D86F35" w:rsidRDefault="00D86F35" w:rsidP="00D86F35">
            <w:r>
              <w:rPr>
                <w:rFonts w:ascii="Arial" w:eastAsia="Arial" w:hAnsi="Arial" w:cs="Arial"/>
                <w:sz w:val="18"/>
                <w:szCs w:val="18"/>
              </w:rPr>
              <w:t>27. Provenance and peer review statement</w:t>
            </w:r>
          </w:p>
        </w:tc>
        <w:tc>
          <w:tcPr>
            <w:tcW w:w="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tcPr>
          <w:p w14:paraId="2C2296C9" w14:textId="2D4DB131" w:rsidR="00D86F35" w:rsidRDefault="00D86F35" w:rsidP="00D86F35">
            <w:r>
              <w:t>Not needed</w:t>
            </w:r>
          </w:p>
        </w:tc>
      </w:tr>
      <w:tr w:rsidR="00D86F35" w14:paraId="29FFB81C" w14:textId="77777777" w:rsidTr="00D86F35">
        <w:tc>
          <w:tcPr>
            <w:tcW w:w="1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tcPr>
          <w:p w14:paraId="094CCE67" w14:textId="77777777" w:rsidR="00D86F35" w:rsidRDefault="00D86F35" w:rsidP="00D86F35">
            <w:r>
              <w:rPr>
                <w:rFonts w:ascii="Arial" w:eastAsia="Arial" w:hAnsi="Arial" w:cs="Arial"/>
                <w:b/>
                <w:bCs/>
                <w:sz w:val="18"/>
                <w:szCs w:val="18"/>
              </w:rPr>
              <w:t>Declarations</w:t>
            </w:r>
          </w:p>
        </w:tc>
        <w:tc>
          <w:tcPr>
            <w:tcW w:w="43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tcPr>
          <w:p w14:paraId="6296E855" w14:textId="77777777" w:rsidR="00D86F35" w:rsidRDefault="00D86F35" w:rsidP="00D86F35">
            <w:r>
              <w:rPr>
                <w:rFonts w:ascii="Arial" w:eastAsia="Arial" w:hAnsi="Arial" w:cs="Arial"/>
                <w:sz w:val="18"/>
                <w:szCs w:val="18"/>
              </w:rPr>
              <w:t>28. Data availability</w:t>
            </w:r>
          </w:p>
        </w:tc>
        <w:tc>
          <w:tcPr>
            <w:tcW w:w="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tcPr>
          <w:p w14:paraId="525BF772" w14:textId="77777777" w:rsidR="00D86F35" w:rsidRDefault="00D86F35" w:rsidP="00D86F35">
            <w:r>
              <w:rPr>
                <w:rFonts w:ascii="Arial" w:eastAsia="Arial" w:hAnsi="Arial" w:cs="Arial"/>
                <w:sz w:val="18"/>
                <w:szCs w:val="18"/>
              </w:rPr>
              <w:t>13</w:t>
            </w:r>
          </w:p>
        </w:tc>
      </w:tr>
      <w:tr w:rsidR="00D86F35" w14:paraId="402CB59E" w14:textId="77777777" w:rsidTr="00D86F35">
        <w:tc>
          <w:tcPr>
            <w:tcW w:w="1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tcPr>
          <w:p w14:paraId="5246CAAF" w14:textId="77777777" w:rsidR="00D86F35" w:rsidRDefault="00D86F35">
            <w:r>
              <w:rPr>
                <w:rFonts w:ascii="Arial" w:eastAsia="Arial" w:hAnsi="Arial" w:cs="Arial"/>
                <w:b/>
                <w:bCs/>
                <w:sz w:val="18"/>
                <w:szCs w:val="18"/>
              </w:rPr>
              <w:t>Declarations</w:t>
            </w:r>
          </w:p>
        </w:tc>
        <w:tc>
          <w:tcPr>
            <w:tcW w:w="43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tcPr>
          <w:p w14:paraId="00DA847A" w14:textId="77777777" w:rsidR="00D86F35" w:rsidRDefault="00D86F35">
            <w:r>
              <w:rPr>
                <w:rFonts w:ascii="Arial" w:eastAsia="Arial" w:hAnsi="Arial" w:cs="Arial"/>
                <w:sz w:val="18"/>
                <w:szCs w:val="18"/>
              </w:rPr>
              <w:t>29. Author contributions</w:t>
            </w:r>
          </w:p>
        </w:tc>
        <w:tc>
          <w:tcPr>
            <w:tcW w:w="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tcPr>
          <w:p w14:paraId="5A18FB2F" w14:textId="1B2A6329" w:rsidR="00D86F35" w:rsidRDefault="00D86F35">
            <w:r>
              <w:rPr>
                <w:rFonts w:ascii="Arial" w:eastAsia="Arial" w:hAnsi="Arial" w:cs="Arial"/>
                <w:sz w:val="18"/>
                <w:szCs w:val="18"/>
              </w:rPr>
              <w:t>1, 1</w:t>
            </w:r>
            <w:r w:rsidR="00A70B92">
              <w:rPr>
                <w:rFonts w:ascii="Arial" w:eastAsia="Arial" w:hAnsi="Arial" w:cs="Arial"/>
                <w:sz w:val="18"/>
                <w:szCs w:val="18"/>
              </w:rPr>
              <w:t>4</w:t>
            </w:r>
          </w:p>
        </w:tc>
      </w:tr>
      <w:tr w:rsidR="00D86F35" w14:paraId="34504CC9" w14:textId="77777777" w:rsidTr="00D86F35">
        <w:tc>
          <w:tcPr>
            <w:tcW w:w="1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tcPr>
          <w:p w14:paraId="0E40519B" w14:textId="77777777" w:rsidR="00D86F35" w:rsidRDefault="00D86F35">
            <w:r>
              <w:rPr>
                <w:rFonts w:ascii="Arial" w:eastAsia="Arial" w:hAnsi="Arial" w:cs="Arial"/>
                <w:b/>
                <w:bCs/>
                <w:sz w:val="18"/>
                <w:szCs w:val="18"/>
              </w:rPr>
              <w:t>Declarations</w:t>
            </w:r>
          </w:p>
        </w:tc>
        <w:tc>
          <w:tcPr>
            <w:tcW w:w="43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tcPr>
          <w:p w14:paraId="54876DAA" w14:textId="77777777" w:rsidR="00D86F35" w:rsidRDefault="00D86F35">
            <w:r>
              <w:rPr>
                <w:rFonts w:ascii="Arial" w:eastAsia="Arial" w:hAnsi="Arial" w:cs="Arial"/>
                <w:sz w:val="18"/>
                <w:szCs w:val="18"/>
              </w:rPr>
              <w:t>30. Acknowledgements</w:t>
            </w:r>
          </w:p>
        </w:tc>
        <w:tc>
          <w:tcPr>
            <w:tcW w:w="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tcPr>
          <w:p w14:paraId="6A870219" w14:textId="77777777" w:rsidR="00D86F35" w:rsidRDefault="00D86F35">
            <w:r>
              <w:rPr>
                <w:rFonts w:ascii="Arial" w:eastAsia="Arial" w:hAnsi="Arial" w:cs="Arial"/>
                <w:sz w:val="18"/>
                <w:szCs w:val="18"/>
              </w:rPr>
              <w:t>14</w:t>
            </w:r>
          </w:p>
        </w:tc>
      </w:tr>
      <w:tr w:rsidR="00D86F35" w14:paraId="3037EFD4" w14:textId="77777777" w:rsidTr="00D86F35">
        <w:tc>
          <w:tcPr>
            <w:tcW w:w="1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tcPr>
          <w:p w14:paraId="079E7983" w14:textId="77777777" w:rsidR="00D86F35" w:rsidRDefault="00D86F35" w:rsidP="00D86F35">
            <w:r>
              <w:rPr>
                <w:rFonts w:ascii="Arial" w:eastAsia="Arial" w:hAnsi="Arial" w:cs="Arial"/>
                <w:b/>
                <w:bCs/>
                <w:sz w:val="18"/>
                <w:szCs w:val="18"/>
              </w:rPr>
              <w:t>Declarations</w:t>
            </w:r>
          </w:p>
        </w:tc>
        <w:tc>
          <w:tcPr>
            <w:tcW w:w="43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tcPr>
          <w:p w14:paraId="65A85CCC" w14:textId="77777777" w:rsidR="00D86F35" w:rsidRDefault="00D86F35" w:rsidP="00D86F35">
            <w:r>
              <w:rPr>
                <w:rFonts w:ascii="Arial" w:eastAsia="Arial" w:hAnsi="Arial" w:cs="Arial"/>
                <w:sz w:val="18"/>
                <w:szCs w:val="18"/>
              </w:rPr>
              <w:t>31. Reporting guideline statement</w:t>
            </w:r>
          </w:p>
        </w:tc>
        <w:tc>
          <w:tcPr>
            <w:tcW w:w="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tcPr>
          <w:p w14:paraId="06FCDF85" w14:textId="77777777" w:rsidR="00D86F35" w:rsidRDefault="00D86F35" w:rsidP="00D86F35">
            <w:r>
              <w:rPr>
                <w:rFonts w:ascii="Arial" w:eastAsia="Arial" w:hAnsi="Arial" w:cs="Arial"/>
                <w:sz w:val="18"/>
                <w:szCs w:val="18"/>
              </w:rPr>
              <w:t>14</w:t>
            </w:r>
          </w:p>
        </w:tc>
      </w:tr>
      <w:tr w:rsidR="00D86F35" w14:paraId="39810A9F" w14:textId="77777777" w:rsidTr="00D86F35">
        <w:tc>
          <w:tcPr>
            <w:tcW w:w="1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tcPr>
          <w:p w14:paraId="6CF8595A" w14:textId="77777777" w:rsidR="00D86F35" w:rsidRDefault="00D86F35" w:rsidP="00D86F35">
            <w:r>
              <w:rPr>
                <w:rFonts w:ascii="Arial" w:eastAsia="Arial" w:hAnsi="Arial" w:cs="Arial"/>
                <w:b/>
                <w:bCs/>
                <w:sz w:val="18"/>
                <w:szCs w:val="18"/>
              </w:rPr>
              <w:t>References</w:t>
            </w:r>
          </w:p>
        </w:tc>
        <w:tc>
          <w:tcPr>
            <w:tcW w:w="43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tcPr>
          <w:p w14:paraId="0E88BA86" w14:textId="77777777" w:rsidR="00D86F35" w:rsidRDefault="00D86F35" w:rsidP="00D86F35">
            <w:r>
              <w:rPr>
                <w:rFonts w:ascii="Arial" w:eastAsia="Arial" w:hAnsi="Arial" w:cs="Arial"/>
                <w:sz w:val="18"/>
                <w:szCs w:val="18"/>
              </w:rPr>
              <w:t>32. Reference list consistent and complete</w:t>
            </w:r>
          </w:p>
        </w:tc>
        <w:tc>
          <w:tcPr>
            <w:tcW w:w="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tcPr>
          <w:p w14:paraId="2E685EA7" w14:textId="67E636A5" w:rsidR="00D86F35" w:rsidRDefault="00D86F35" w:rsidP="00D86F35">
            <w:r>
              <w:rPr>
                <w:rFonts w:ascii="Arial" w:eastAsia="Arial" w:hAnsi="Arial" w:cs="Arial"/>
                <w:sz w:val="18"/>
                <w:szCs w:val="18"/>
              </w:rPr>
              <w:t>1</w:t>
            </w:r>
            <w:r w:rsidR="005A39FD">
              <w:rPr>
                <w:rFonts w:ascii="Arial" w:eastAsia="Arial" w:hAnsi="Arial" w:cs="Arial"/>
                <w:sz w:val="18"/>
                <w:szCs w:val="18"/>
              </w:rPr>
              <w:t>4, 15</w:t>
            </w:r>
          </w:p>
        </w:tc>
      </w:tr>
    </w:tbl>
    <w:p w14:paraId="57D1565B" w14:textId="5B4C4C72" w:rsidR="00D15540" w:rsidRDefault="00D15540">
      <w:pPr>
        <w:spacing w:after="100"/>
      </w:pPr>
    </w:p>
    <w:sectPr w:rsidR="00D15540">
      <w:pgSz w:w="15840" w:h="12240" w:orient="landscape"/>
      <w:pgMar w:top="900" w:right="900" w:bottom="900" w:left="9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B13711"/>
    <w:multiLevelType w:val="hybridMultilevel"/>
    <w:tmpl w:val="AFA4DDFA"/>
    <w:lvl w:ilvl="0" w:tplc="465A7D50">
      <w:start w:val="1"/>
      <w:numFmt w:val="bullet"/>
      <w:lvlText w:val="●"/>
      <w:lvlJc w:val="left"/>
      <w:pPr>
        <w:ind w:left="720" w:hanging="360"/>
      </w:pPr>
    </w:lvl>
    <w:lvl w:ilvl="1" w:tplc="F528B23E">
      <w:start w:val="1"/>
      <w:numFmt w:val="bullet"/>
      <w:lvlText w:val="○"/>
      <w:lvlJc w:val="left"/>
      <w:pPr>
        <w:ind w:left="1440" w:hanging="360"/>
      </w:pPr>
    </w:lvl>
    <w:lvl w:ilvl="2" w:tplc="6D8608D4">
      <w:start w:val="1"/>
      <w:numFmt w:val="bullet"/>
      <w:lvlText w:val="■"/>
      <w:lvlJc w:val="left"/>
      <w:pPr>
        <w:ind w:left="2160" w:hanging="360"/>
      </w:pPr>
    </w:lvl>
    <w:lvl w:ilvl="3" w:tplc="0FBCDA54">
      <w:start w:val="1"/>
      <w:numFmt w:val="bullet"/>
      <w:lvlText w:val="●"/>
      <w:lvlJc w:val="left"/>
      <w:pPr>
        <w:ind w:left="2880" w:hanging="360"/>
      </w:pPr>
    </w:lvl>
    <w:lvl w:ilvl="4" w:tplc="78CC9106">
      <w:start w:val="1"/>
      <w:numFmt w:val="bullet"/>
      <w:lvlText w:val="○"/>
      <w:lvlJc w:val="left"/>
      <w:pPr>
        <w:ind w:left="3600" w:hanging="360"/>
      </w:pPr>
    </w:lvl>
    <w:lvl w:ilvl="5" w:tplc="FD00B334">
      <w:start w:val="1"/>
      <w:numFmt w:val="bullet"/>
      <w:lvlText w:val="■"/>
      <w:lvlJc w:val="left"/>
      <w:pPr>
        <w:ind w:left="4320" w:hanging="360"/>
      </w:pPr>
    </w:lvl>
    <w:lvl w:ilvl="6" w:tplc="6D0A9388">
      <w:start w:val="1"/>
      <w:numFmt w:val="bullet"/>
      <w:lvlText w:val="●"/>
      <w:lvlJc w:val="left"/>
      <w:pPr>
        <w:ind w:left="5040" w:hanging="360"/>
      </w:pPr>
    </w:lvl>
    <w:lvl w:ilvl="7" w:tplc="3B406338">
      <w:start w:val="1"/>
      <w:numFmt w:val="bullet"/>
      <w:lvlText w:val="●"/>
      <w:lvlJc w:val="left"/>
      <w:pPr>
        <w:ind w:left="5760" w:hanging="360"/>
      </w:pPr>
    </w:lvl>
    <w:lvl w:ilvl="8" w:tplc="C1624296">
      <w:start w:val="1"/>
      <w:numFmt w:val="bullet"/>
      <w:lvlText w:val="●"/>
      <w:lvlJc w:val="left"/>
      <w:pPr>
        <w:ind w:left="6480" w:hanging="360"/>
      </w:pPr>
    </w:lvl>
  </w:abstractNum>
  <w:num w:numId="1" w16cid:durableId="109478333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2"/>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5540"/>
    <w:rsid w:val="005A39FD"/>
    <w:rsid w:val="006B4AB8"/>
    <w:rsid w:val="00A70B92"/>
    <w:rsid w:val="00D15540"/>
    <w:rsid w:val="00D86F35"/>
    <w:rsid w:val="00F718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9B4F7"/>
  <w15:docId w15:val="{7D8E42BB-779A-40A8-9021-922F1F936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348</Words>
  <Characters>1987</Characters>
  <Application>Microsoft Office Word</Application>
  <DocSecurity>0</DocSecurity>
  <Lines>16</Lines>
  <Paragraphs>4</Paragraphs>
  <ScaleCrop>false</ScaleCrop>
  <Company/>
  <LinksUpToDate>false</LinksUpToDate>
  <CharactersWithSpaces>2331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Mikyas Befekadu</cp:lastModifiedBy>
  <cp:revision>5</cp:revision>
  <dcterms:created xsi:type="dcterms:W3CDTF">2026-10-10T12:31:00Z</dcterms:created>
  <dcterms:modified xsi:type="dcterms:W3CDTF">2026-10-16T21:56:00Z</dcterms:modified>
</cp:coreProperties>
</file>