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8B6" w:rsidRDefault="003458B6" w:rsidP="003458B6">
      <w:pPr>
        <w:pStyle w:val="Heading1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 w:hint="eastAsia"/>
          <w:color w:val="000000" w:themeColor="text1"/>
          <w:sz w:val="24"/>
          <w:szCs w:val="24"/>
        </w:rPr>
        <w:t>A</w:t>
      </w:r>
      <w:r>
        <w:rPr>
          <w:rFonts w:cs="Times New Roman"/>
          <w:color w:val="000000" w:themeColor="text1"/>
          <w:sz w:val="24"/>
          <w:szCs w:val="24"/>
        </w:rPr>
        <w:t>ppendi</w:t>
      </w:r>
      <w:r>
        <w:rPr>
          <w:rFonts w:cs="Times New Roman" w:hint="eastAsia"/>
          <w:color w:val="000000" w:themeColor="text1"/>
          <w:sz w:val="24"/>
          <w:szCs w:val="24"/>
        </w:rPr>
        <w:t>ces</w:t>
      </w:r>
    </w:p>
    <w:p w:rsidR="003458B6" w:rsidRDefault="003458B6" w:rsidP="003458B6">
      <w:pPr>
        <w:ind w:firstLineChars="0" w:firstLine="0"/>
        <w:rPr>
          <w:rFonts w:cs="Times New Roman"/>
          <w:b/>
          <w:bCs/>
          <w:color w:val="000000" w:themeColor="text1"/>
          <w:szCs w:val="24"/>
        </w:rPr>
      </w:pPr>
      <w:r>
        <w:rPr>
          <w:rFonts w:eastAsia="System" w:cs="Times New Roman" w:hint="eastAsia"/>
          <w:b/>
          <w:bCs/>
          <w:color w:val="000000" w:themeColor="text1"/>
          <w:kern w:val="0"/>
          <w:szCs w:val="24"/>
        </w:rPr>
        <w:t>A</w:t>
      </w:r>
      <w:r>
        <w:rPr>
          <w:rFonts w:eastAsia="System" w:cs="Times New Roman"/>
          <w:b/>
          <w:bCs/>
          <w:color w:val="000000" w:themeColor="text1"/>
          <w:kern w:val="0"/>
          <w:szCs w:val="24"/>
        </w:rPr>
        <w:t xml:space="preserve">ppendix A. </w:t>
      </w:r>
      <w:r>
        <w:rPr>
          <w:rFonts w:cs="Times New Roman"/>
          <w:b/>
          <w:bCs/>
          <w:color w:val="000000" w:themeColor="text1"/>
          <w:szCs w:val="24"/>
        </w:rPr>
        <w:t>Corresponding table of land use classification between this study and the original data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6026"/>
        <w:gridCol w:w="2270"/>
      </w:tblGrid>
      <w:tr w:rsidR="003458B6" w:rsidTr="009274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6" w:type="dxa"/>
          </w:tcPr>
          <w:p w:rsidR="003458B6" w:rsidRDefault="003458B6" w:rsidP="009274EA">
            <w:pPr>
              <w:ind w:firstLineChars="0" w:firstLine="0"/>
              <w:rPr>
                <w:rFonts w:cs="Times New Roman"/>
                <w:b w:val="0"/>
                <w:bCs w:val="0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Land use classification of RESDC</w:t>
            </w:r>
          </w:p>
        </w:tc>
        <w:tc>
          <w:tcPr>
            <w:tcW w:w="2270" w:type="dxa"/>
          </w:tcPr>
          <w:p w:rsidR="003458B6" w:rsidRDefault="003458B6" w:rsidP="009274EA">
            <w:pPr>
              <w:ind w:firstLineChars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Land use classification in this study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6" w:type="dxa"/>
          </w:tcPr>
          <w:p w:rsidR="003458B6" w:rsidRDefault="003458B6" w:rsidP="009274EA">
            <w:pPr>
              <w:ind w:firstLineChars="0" w:firstLine="0"/>
              <w:rPr>
                <w:rFonts w:cs="Times New Roman"/>
                <w:b w:val="0"/>
                <w:bCs w:val="0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Paddy field, dry land</w:t>
            </w:r>
          </w:p>
        </w:tc>
        <w:tc>
          <w:tcPr>
            <w:tcW w:w="2270" w:type="dxa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Cropland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6" w:type="dxa"/>
          </w:tcPr>
          <w:p w:rsidR="003458B6" w:rsidRDefault="003458B6" w:rsidP="009274EA">
            <w:pPr>
              <w:ind w:firstLineChars="0" w:firstLine="0"/>
              <w:rPr>
                <w:rFonts w:cs="Times New Roman"/>
                <w:b w:val="0"/>
                <w:bCs w:val="0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Woodland, shrub land, sparse forest land, other forest land</w:t>
            </w:r>
          </w:p>
        </w:tc>
        <w:tc>
          <w:tcPr>
            <w:tcW w:w="2270" w:type="dxa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Forest land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6" w:type="dxa"/>
          </w:tcPr>
          <w:p w:rsidR="003458B6" w:rsidRDefault="003458B6" w:rsidP="009274EA">
            <w:pPr>
              <w:ind w:firstLineChars="0" w:firstLine="0"/>
              <w:rPr>
                <w:rFonts w:cs="Times New Roman"/>
                <w:b w:val="0"/>
                <w:bCs w:val="0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Low coverage grassland, medium coverage grassland, high coverage grassland</w:t>
            </w:r>
          </w:p>
        </w:tc>
        <w:tc>
          <w:tcPr>
            <w:tcW w:w="2270" w:type="dxa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Grassland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6" w:type="dxa"/>
          </w:tcPr>
          <w:p w:rsidR="003458B6" w:rsidRDefault="003458B6" w:rsidP="009274EA">
            <w:pPr>
              <w:ind w:firstLineChars="0" w:firstLine="0"/>
              <w:rPr>
                <w:rFonts w:cs="Times New Roman"/>
                <w:b w:val="0"/>
                <w:bCs w:val="0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Canals</w:t>
            </w:r>
          </w:p>
        </w:tc>
        <w:tc>
          <w:tcPr>
            <w:tcW w:w="2270" w:type="dxa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River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6" w:type="dxa"/>
          </w:tcPr>
          <w:p w:rsidR="003458B6" w:rsidRDefault="003458B6" w:rsidP="009274EA">
            <w:pPr>
              <w:ind w:firstLineChars="0" w:firstLine="0"/>
              <w:rPr>
                <w:rFonts w:cs="Times New Roman"/>
                <w:b w:val="0"/>
                <w:bCs w:val="0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Lakes, reservoirs, ponds, tidal flat, bottomland, swamps</w:t>
            </w:r>
          </w:p>
        </w:tc>
        <w:tc>
          <w:tcPr>
            <w:tcW w:w="2270" w:type="dxa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Wetland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6" w:type="dxa"/>
          </w:tcPr>
          <w:p w:rsidR="003458B6" w:rsidRDefault="003458B6" w:rsidP="009274EA">
            <w:pPr>
              <w:ind w:firstLineChars="0" w:firstLine="0"/>
              <w:rPr>
                <w:rFonts w:cs="Times New Roman"/>
                <w:b w:val="0"/>
                <w:bCs w:val="0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Urban land and other built-up land</w:t>
            </w:r>
          </w:p>
        </w:tc>
        <w:tc>
          <w:tcPr>
            <w:tcW w:w="2270" w:type="dxa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Urban built- up land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6" w:type="dxa"/>
          </w:tcPr>
          <w:p w:rsidR="003458B6" w:rsidRDefault="003458B6" w:rsidP="009274EA">
            <w:pPr>
              <w:ind w:firstLineChars="0" w:firstLine="0"/>
              <w:rPr>
                <w:rFonts w:cs="Times New Roman"/>
                <w:b w:val="0"/>
                <w:bCs w:val="0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Rural settlements, independent of rural settlements outside the town</w:t>
            </w:r>
          </w:p>
        </w:tc>
        <w:tc>
          <w:tcPr>
            <w:tcW w:w="2270" w:type="dxa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Rural built- up land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6" w:type="dxa"/>
          </w:tcPr>
          <w:p w:rsidR="003458B6" w:rsidRDefault="003458B6" w:rsidP="009274EA">
            <w:pPr>
              <w:ind w:firstLineChars="0" w:firstLine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Sandy land, </w:t>
            </w:r>
            <w:proofErr w:type="spellStart"/>
            <w:r>
              <w:rPr>
                <w:rFonts w:cs="Times New Roman"/>
                <w:color w:val="000000" w:themeColor="text1"/>
                <w:szCs w:val="24"/>
              </w:rPr>
              <w:t>gobi</w:t>
            </w:r>
            <w:proofErr w:type="spellEnd"/>
            <w:r>
              <w:rPr>
                <w:rFonts w:cs="Times New Roman"/>
                <w:color w:val="000000" w:themeColor="text1"/>
                <w:szCs w:val="24"/>
              </w:rPr>
              <w:t>, salinize land, bare land, bare rock gravel land</w:t>
            </w:r>
          </w:p>
        </w:tc>
        <w:tc>
          <w:tcPr>
            <w:tcW w:w="2270" w:type="dxa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Unused land</w:t>
            </w:r>
          </w:p>
        </w:tc>
      </w:tr>
    </w:tbl>
    <w:p w:rsidR="003458B6" w:rsidRDefault="003458B6" w:rsidP="003458B6">
      <w:pPr>
        <w:ind w:firstLineChars="0" w:firstLine="0"/>
        <w:rPr>
          <w:rFonts w:cs="Times New Roman"/>
          <w:b/>
          <w:bCs/>
          <w:color w:val="000000" w:themeColor="text1"/>
          <w:szCs w:val="24"/>
        </w:rPr>
      </w:pPr>
      <w:r>
        <w:rPr>
          <w:rFonts w:eastAsia="System" w:cs="Times New Roman" w:hint="eastAsia"/>
          <w:b/>
          <w:bCs/>
          <w:color w:val="000000" w:themeColor="text1"/>
          <w:kern w:val="0"/>
          <w:szCs w:val="24"/>
        </w:rPr>
        <w:t>A</w:t>
      </w:r>
      <w:r>
        <w:rPr>
          <w:rFonts w:eastAsia="System" w:cs="Times New Roman"/>
          <w:b/>
          <w:bCs/>
          <w:color w:val="000000" w:themeColor="text1"/>
          <w:kern w:val="0"/>
          <w:szCs w:val="24"/>
        </w:rPr>
        <w:t>ppendix B.</w:t>
      </w:r>
      <w:r>
        <w:rPr>
          <w:rFonts w:cs="Times New Roman"/>
          <w:b/>
          <w:bCs/>
          <w:color w:val="000000" w:themeColor="text1"/>
          <w:szCs w:val="24"/>
        </w:rPr>
        <w:t xml:space="preserve"> Driving factors data used in the PLUS model.</w:t>
      </w:r>
    </w:p>
    <w:tbl>
      <w:tblPr>
        <w:tblStyle w:val="21"/>
        <w:tblW w:w="8522" w:type="dxa"/>
        <w:tblLayout w:type="fixed"/>
        <w:tblLook w:val="04A0" w:firstRow="1" w:lastRow="0" w:firstColumn="1" w:lastColumn="0" w:noHBand="0" w:noVBand="1"/>
      </w:tblPr>
      <w:tblGrid>
        <w:gridCol w:w="1696"/>
        <w:gridCol w:w="2377"/>
        <w:gridCol w:w="1212"/>
        <w:gridCol w:w="3237"/>
      </w:tblGrid>
      <w:tr w:rsidR="003458B6" w:rsidTr="009274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Category</w:t>
            </w:r>
          </w:p>
        </w:tc>
        <w:tc>
          <w:tcPr>
            <w:tcW w:w="23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Data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Spatial resolution</w:t>
            </w:r>
          </w:p>
        </w:tc>
        <w:tc>
          <w:tcPr>
            <w:tcW w:w="32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Data source</w:t>
            </w:r>
          </w:p>
        </w:tc>
      </w:tr>
      <w:tr w:rsidR="003458B6" w:rsidTr="009274EA">
        <w:trPr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LULC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Land use data in </w:t>
            </w:r>
            <w:r>
              <w:rPr>
                <w:rFonts w:cs="Times New Roman" w:hint="eastAsia"/>
                <w:color w:val="000000" w:themeColor="text1"/>
                <w:szCs w:val="24"/>
              </w:rPr>
              <w:t>2005</w:t>
            </w:r>
            <w:r>
              <w:rPr>
                <w:rFonts w:cs="Times New Roman" w:hint="eastAsia"/>
                <w:color w:val="000000" w:themeColor="text1"/>
                <w:szCs w:val="24"/>
              </w:rPr>
              <w:t>，</w:t>
            </w:r>
            <w:r>
              <w:rPr>
                <w:rFonts w:cs="Times New Roman" w:hint="eastAsia"/>
                <w:color w:val="000000" w:themeColor="text1"/>
                <w:szCs w:val="24"/>
              </w:rPr>
              <w:t>2010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30 m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Resources and Environment Data Center, Chinese Academy of Sciences (</w:t>
            </w:r>
            <w:r>
              <w:rPr>
                <w:rFonts w:eastAsia="SimSun" w:cs="Times New Roman"/>
                <w:color w:val="000000" w:themeColor="text1"/>
                <w:kern w:val="0"/>
                <w:szCs w:val="24"/>
              </w:rPr>
              <w:t>http://www.resdc.cn/)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Environmental driver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Soil type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 km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National Tibetan Plateau Data </w:t>
            </w:r>
            <w:r>
              <w:rPr>
                <w:rFonts w:cs="Times New Roman" w:hint="eastAsia"/>
                <w:color w:val="000000" w:themeColor="text1"/>
                <w:szCs w:val="24"/>
              </w:rPr>
              <w:t>Center</w:t>
            </w:r>
            <w:r>
              <w:rPr>
                <w:rFonts w:cs="Times New Roman" w:hint="eastAsia"/>
                <w:color w:val="000000" w:themeColor="text1"/>
                <w:szCs w:val="24"/>
              </w:rPr>
              <w:t>（</w:t>
            </w:r>
            <w:r>
              <w:rPr>
                <w:rFonts w:cs="Times New Roman"/>
                <w:color w:val="000000" w:themeColor="text1"/>
                <w:szCs w:val="24"/>
              </w:rPr>
              <w:t>http://westdc.westgis.ac.cn/zh-hans/</w:t>
            </w:r>
            <w:r>
              <w:rPr>
                <w:rFonts w:cs="Times New Roman" w:hint="eastAsia"/>
                <w:color w:val="000000" w:themeColor="text1"/>
                <w:szCs w:val="24"/>
              </w:rPr>
              <w:t>）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DEM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250 m</w:t>
            </w:r>
          </w:p>
        </w:tc>
        <w:tc>
          <w:tcPr>
            <w:tcW w:w="323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Resources and Environment Data Center, Chinese Academy of Sciences (http://www.resdc.cn/)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Slope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250 m</w:t>
            </w:r>
          </w:p>
        </w:tc>
        <w:tc>
          <w:tcPr>
            <w:tcW w:w="32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Distance to open water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30 m</w:t>
            </w:r>
          </w:p>
        </w:tc>
        <w:tc>
          <w:tcPr>
            <w:tcW w:w="3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Socioeconomic driver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GDP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 km</w:t>
            </w:r>
          </w:p>
        </w:tc>
        <w:tc>
          <w:tcPr>
            <w:tcW w:w="323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Resources and Environment Data Center, Chinese Academy of Sciences</w:t>
            </w:r>
            <w:r>
              <w:rPr>
                <w:rFonts w:eastAsia="SimSun" w:cs="Times New Roman"/>
                <w:color w:val="000000" w:themeColor="text1"/>
                <w:kern w:val="0"/>
                <w:szCs w:val="24"/>
              </w:rPr>
              <w:t xml:space="preserve"> (http://www.resdc.cn/)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Population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 km</w:t>
            </w:r>
          </w:p>
        </w:tc>
        <w:tc>
          <w:tcPr>
            <w:tcW w:w="32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Distance to highway</w:t>
            </w:r>
          </w:p>
        </w:tc>
        <w:tc>
          <w:tcPr>
            <w:tcW w:w="12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30 m</w:t>
            </w:r>
          </w:p>
        </w:tc>
        <w:tc>
          <w:tcPr>
            <w:tcW w:w="323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>
              <w:rPr>
                <w:rFonts w:cs="Times New Roman"/>
                <w:color w:val="000000" w:themeColor="text1"/>
                <w:szCs w:val="24"/>
              </w:rPr>
              <w:t>OpenStreetMap</w:t>
            </w:r>
            <w:proofErr w:type="spellEnd"/>
            <w:r>
              <w:rPr>
                <w:rFonts w:cs="Times New Roman"/>
                <w:color w:val="000000" w:themeColor="text1"/>
                <w:szCs w:val="24"/>
              </w:rPr>
              <w:t xml:space="preserve"> (https://www.openstreetmap.org/)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Distance to secondary roads</w:t>
            </w:r>
          </w:p>
        </w:tc>
        <w:tc>
          <w:tcPr>
            <w:tcW w:w="12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32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Distance to primary roads</w:t>
            </w:r>
          </w:p>
        </w:tc>
        <w:tc>
          <w:tcPr>
            <w:tcW w:w="12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32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Distance to subways</w:t>
            </w:r>
          </w:p>
        </w:tc>
        <w:tc>
          <w:tcPr>
            <w:tcW w:w="12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32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Distance to trunk roads</w:t>
            </w:r>
          </w:p>
        </w:tc>
        <w:tc>
          <w:tcPr>
            <w:tcW w:w="12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32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Distance to tertiary roads</w:t>
            </w:r>
          </w:p>
        </w:tc>
        <w:tc>
          <w:tcPr>
            <w:tcW w:w="12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32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Distance to railways</w:t>
            </w:r>
          </w:p>
        </w:tc>
        <w:tc>
          <w:tcPr>
            <w:tcW w:w="12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32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3458B6" w:rsidTr="009274EA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Climate driver</w:t>
            </w: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Annual mean temperature</w:t>
            </w:r>
          </w:p>
        </w:tc>
        <w:tc>
          <w:tcPr>
            <w:tcW w:w="121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30 seconds</w:t>
            </w:r>
          </w:p>
        </w:tc>
        <w:tc>
          <w:tcPr>
            <w:tcW w:w="323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 w:cs="Times New Roman"/>
                <w:color w:val="000000" w:themeColor="text1"/>
                <w:kern w:val="0"/>
                <w:szCs w:val="24"/>
              </w:rPr>
            </w:pPr>
            <w:proofErr w:type="spellStart"/>
            <w:r>
              <w:rPr>
                <w:rFonts w:eastAsia="SimSun" w:cs="Times New Roman"/>
                <w:color w:val="000000" w:themeColor="text1"/>
                <w:kern w:val="0"/>
                <w:szCs w:val="24"/>
              </w:rPr>
              <w:t>WorldClim</w:t>
            </w:r>
            <w:proofErr w:type="spellEnd"/>
            <w:r>
              <w:rPr>
                <w:rFonts w:eastAsia="SimSun" w:cs="Times New Roman"/>
                <w:color w:val="000000" w:themeColor="text1"/>
                <w:kern w:val="0"/>
                <w:szCs w:val="24"/>
              </w:rPr>
              <w:t xml:space="preserve"> 2.1</w:t>
            </w:r>
          </w:p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 w:cs="Times New Roman"/>
                <w:color w:val="000000" w:themeColor="text1"/>
                <w:kern w:val="0"/>
                <w:szCs w:val="24"/>
              </w:rPr>
            </w:pPr>
            <w:r>
              <w:rPr>
                <w:rFonts w:eastAsia="SimSun" w:cs="Times New Roman"/>
                <w:color w:val="000000" w:themeColor="text1"/>
                <w:kern w:val="0"/>
                <w:szCs w:val="24"/>
              </w:rPr>
              <w:t>https://www.worldclim.org/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rPr>
                <w:rFonts w:cs="Times New Roman"/>
                <w:b w:val="0"/>
                <w:bCs w:val="0"/>
                <w:color w:val="000000" w:themeColor="text1"/>
                <w:szCs w:val="24"/>
              </w:rPr>
            </w:pPr>
          </w:p>
        </w:tc>
        <w:tc>
          <w:tcPr>
            <w:tcW w:w="2377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Annual mean precipitation</w:t>
            </w:r>
          </w:p>
        </w:tc>
        <w:tc>
          <w:tcPr>
            <w:tcW w:w="1212" w:type="dxa"/>
            <w:vMerge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3237" w:type="dxa"/>
            <w:vMerge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</w:p>
        </w:tc>
      </w:tr>
    </w:tbl>
    <w:p w:rsidR="003458B6" w:rsidRDefault="003458B6" w:rsidP="003458B6">
      <w:pPr>
        <w:ind w:firstLineChars="0" w:firstLine="0"/>
        <w:rPr>
          <w:rFonts w:cs="Times New Roman"/>
          <w:b/>
          <w:bCs/>
          <w:color w:val="000000" w:themeColor="text1"/>
          <w:szCs w:val="24"/>
        </w:rPr>
      </w:pPr>
      <w:r>
        <w:rPr>
          <w:rFonts w:eastAsia="System" w:cs="Times New Roman" w:hint="eastAsia"/>
          <w:b/>
          <w:bCs/>
          <w:color w:val="000000" w:themeColor="text1"/>
          <w:kern w:val="0"/>
          <w:szCs w:val="24"/>
        </w:rPr>
        <w:t>A</w:t>
      </w:r>
      <w:r>
        <w:rPr>
          <w:rFonts w:eastAsia="System" w:cs="Times New Roman"/>
          <w:b/>
          <w:bCs/>
          <w:color w:val="000000" w:themeColor="text1"/>
          <w:kern w:val="0"/>
          <w:szCs w:val="24"/>
        </w:rPr>
        <w:t xml:space="preserve">ppendix C. </w:t>
      </w:r>
      <w:r>
        <w:rPr>
          <w:rFonts w:cs="Times New Roman"/>
          <w:b/>
          <w:bCs/>
          <w:color w:val="000000" w:themeColor="text1"/>
          <w:szCs w:val="24"/>
        </w:rPr>
        <w:t>Carbon density of various land use types in Wuhan (t/ha).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3458B6" w:rsidTr="009274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Land use type</w:t>
            </w:r>
          </w:p>
        </w:tc>
        <w:tc>
          <w:tcPr>
            <w:tcW w:w="1659" w:type="dxa"/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Aboveground biomass</w:t>
            </w:r>
          </w:p>
        </w:tc>
        <w:tc>
          <w:tcPr>
            <w:tcW w:w="1659" w:type="dxa"/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Belowground biomass</w:t>
            </w:r>
          </w:p>
        </w:tc>
        <w:tc>
          <w:tcPr>
            <w:tcW w:w="1659" w:type="dxa"/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Soil</w:t>
            </w:r>
          </w:p>
        </w:tc>
        <w:tc>
          <w:tcPr>
            <w:tcW w:w="1660" w:type="dxa"/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Dead matter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single" w:sz="4" w:space="0" w:color="7F7F7F" w:themeColor="text1" w:themeTint="80"/>
              <w:bottom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>Cropland</w:t>
            </w:r>
          </w:p>
        </w:tc>
        <w:tc>
          <w:tcPr>
            <w:tcW w:w="1659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16.49</w:t>
            </w:r>
          </w:p>
        </w:tc>
        <w:tc>
          <w:tcPr>
            <w:tcW w:w="1659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10.89</w:t>
            </w:r>
          </w:p>
        </w:tc>
        <w:tc>
          <w:tcPr>
            <w:tcW w:w="1659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75.82</w:t>
            </w:r>
          </w:p>
        </w:tc>
        <w:tc>
          <w:tcPr>
            <w:tcW w:w="1660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2.11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>Forest land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30.14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6.03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100.15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2.78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>Grassland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14.29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17.15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87.05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7.28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>River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0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0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0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0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>Wetland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10.83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19.18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106.7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3.98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>Urban built-up land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7.61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1.52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34.33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0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  <w:bottom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>Rural built-up land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7.61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1.52</w:t>
            </w: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34.33</w:t>
            </w:r>
          </w:p>
        </w:tc>
        <w:tc>
          <w:tcPr>
            <w:tcW w:w="166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0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il"/>
            </w:tcBorders>
            <w:vAlign w:val="center"/>
          </w:tcPr>
          <w:p w:rsidR="003458B6" w:rsidRDefault="003458B6" w:rsidP="009274EA">
            <w:pPr>
              <w:ind w:firstLineChars="0" w:firstLine="0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>Unused land</w:t>
            </w:r>
          </w:p>
        </w:tc>
        <w:tc>
          <w:tcPr>
            <w:tcW w:w="1659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10.36</w:t>
            </w:r>
          </w:p>
        </w:tc>
        <w:tc>
          <w:tcPr>
            <w:tcW w:w="1659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2.07</w:t>
            </w:r>
          </w:p>
        </w:tc>
        <w:tc>
          <w:tcPr>
            <w:tcW w:w="1659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34.42</w:t>
            </w:r>
          </w:p>
        </w:tc>
        <w:tc>
          <w:tcPr>
            <w:tcW w:w="1660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0.96</w:t>
            </w:r>
          </w:p>
        </w:tc>
      </w:tr>
    </w:tbl>
    <w:p w:rsidR="003458B6" w:rsidRDefault="003458B6" w:rsidP="003458B6">
      <w:pPr>
        <w:ind w:firstLineChars="0" w:firstLine="0"/>
        <w:jc w:val="left"/>
        <w:rPr>
          <w:rFonts w:cs="Times New Roman"/>
          <w:b/>
          <w:bCs/>
          <w:color w:val="000000" w:themeColor="text1"/>
          <w:szCs w:val="24"/>
        </w:rPr>
      </w:pPr>
      <w:r>
        <w:rPr>
          <w:rFonts w:eastAsia="System" w:cs="Times New Roman" w:hint="eastAsia"/>
          <w:b/>
          <w:bCs/>
          <w:color w:val="000000" w:themeColor="text1"/>
          <w:kern w:val="0"/>
          <w:szCs w:val="24"/>
        </w:rPr>
        <w:t>A</w:t>
      </w:r>
      <w:r>
        <w:rPr>
          <w:rFonts w:eastAsia="System" w:cs="Times New Roman"/>
          <w:b/>
          <w:bCs/>
          <w:color w:val="000000" w:themeColor="text1"/>
          <w:kern w:val="0"/>
          <w:szCs w:val="24"/>
        </w:rPr>
        <w:t xml:space="preserve">ppendix D. </w:t>
      </w:r>
      <w:r>
        <w:rPr>
          <w:rFonts w:cs="Times New Roman" w:hint="eastAsia"/>
          <w:b/>
          <w:bCs/>
          <w:color w:val="000000" w:themeColor="text1"/>
          <w:szCs w:val="24"/>
        </w:rPr>
        <w:t>L</w:t>
      </w:r>
      <w:r>
        <w:rPr>
          <w:rFonts w:cs="Times New Roman"/>
          <w:b/>
          <w:bCs/>
          <w:color w:val="000000" w:themeColor="text1"/>
          <w:szCs w:val="24"/>
        </w:rPr>
        <w:t xml:space="preserve">and use types transformed into </w:t>
      </w:r>
      <w:r>
        <w:rPr>
          <w:rFonts w:cs="Times New Roman" w:hint="eastAsia"/>
          <w:b/>
          <w:bCs/>
          <w:color w:val="000000" w:themeColor="text1"/>
          <w:szCs w:val="24"/>
        </w:rPr>
        <w:t>u</w:t>
      </w:r>
      <w:r>
        <w:rPr>
          <w:rFonts w:cs="Times New Roman"/>
          <w:b/>
          <w:bCs/>
          <w:color w:val="000000" w:themeColor="text1"/>
          <w:szCs w:val="24"/>
        </w:rPr>
        <w:t xml:space="preserve">rban built-up land </w:t>
      </w:r>
      <w:r>
        <w:rPr>
          <w:rFonts w:cs="Times New Roman" w:hint="eastAsia"/>
          <w:b/>
          <w:bCs/>
          <w:color w:val="000000" w:themeColor="text1"/>
          <w:szCs w:val="24"/>
        </w:rPr>
        <w:t>during</w:t>
      </w:r>
      <w:r>
        <w:rPr>
          <w:rFonts w:cs="Times New Roman"/>
          <w:b/>
          <w:bCs/>
          <w:color w:val="000000" w:themeColor="text1"/>
          <w:szCs w:val="24"/>
        </w:rPr>
        <w:t xml:space="preserve"> 1980-2035 in Wuhan.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1293"/>
        <w:gridCol w:w="1199"/>
        <w:gridCol w:w="865"/>
        <w:gridCol w:w="1270"/>
        <w:gridCol w:w="790"/>
        <w:gridCol w:w="1083"/>
        <w:gridCol w:w="816"/>
        <w:gridCol w:w="990"/>
      </w:tblGrid>
      <w:tr w:rsidR="003458B6" w:rsidTr="009274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</w:tcPr>
          <w:p w:rsidR="003458B6" w:rsidRDefault="003458B6" w:rsidP="009274EA">
            <w:pPr>
              <w:ind w:firstLineChars="0" w:firstLine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Area(km</w:t>
            </w:r>
            <w:r>
              <w:rPr>
                <w:rFonts w:cs="Times New Roman"/>
                <w:color w:val="000000" w:themeColor="text1"/>
                <w:szCs w:val="24"/>
                <w:vertAlign w:val="superscript"/>
              </w:rPr>
              <w:t>2</w:t>
            </w:r>
            <w:r>
              <w:rPr>
                <w:rFonts w:cs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1199" w:type="dxa"/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Cropland</w:t>
            </w:r>
          </w:p>
        </w:tc>
        <w:tc>
          <w:tcPr>
            <w:tcW w:w="865" w:type="dxa"/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Forest land</w:t>
            </w:r>
          </w:p>
        </w:tc>
        <w:tc>
          <w:tcPr>
            <w:tcW w:w="1270" w:type="dxa"/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Grassland</w:t>
            </w:r>
          </w:p>
        </w:tc>
        <w:tc>
          <w:tcPr>
            <w:tcW w:w="790" w:type="dxa"/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River</w:t>
            </w:r>
          </w:p>
        </w:tc>
        <w:tc>
          <w:tcPr>
            <w:tcW w:w="1083" w:type="dxa"/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Wetland</w:t>
            </w:r>
          </w:p>
        </w:tc>
        <w:tc>
          <w:tcPr>
            <w:tcW w:w="816" w:type="dxa"/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Rural built-up land</w:t>
            </w:r>
          </w:p>
        </w:tc>
        <w:tc>
          <w:tcPr>
            <w:tcW w:w="990" w:type="dxa"/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Unused land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1980-1995</w:t>
            </w:r>
          </w:p>
        </w:tc>
        <w:tc>
          <w:tcPr>
            <w:tcW w:w="1199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>106.48</w:t>
            </w:r>
          </w:p>
        </w:tc>
        <w:tc>
          <w:tcPr>
            <w:tcW w:w="865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>5.67</w:t>
            </w:r>
          </w:p>
        </w:tc>
        <w:tc>
          <w:tcPr>
            <w:tcW w:w="1270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>1.34</w:t>
            </w:r>
          </w:p>
        </w:tc>
        <w:tc>
          <w:tcPr>
            <w:tcW w:w="790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>0.83</w:t>
            </w:r>
          </w:p>
        </w:tc>
        <w:tc>
          <w:tcPr>
            <w:tcW w:w="1083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>9.24</w:t>
            </w:r>
          </w:p>
        </w:tc>
        <w:tc>
          <w:tcPr>
            <w:tcW w:w="816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>1.34</w:t>
            </w:r>
          </w:p>
        </w:tc>
        <w:tc>
          <w:tcPr>
            <w:tcW w:w="990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>0.02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1995-2005</w:t>
            </w:r>
          </w:p>
        </w:tc>
        <w:tc>
          <w:tcPr>
            <w:tcW w:w="119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124.81 </w:t>
            </w:r>
          </w:p>
        </w:tc>
        <w:tc>
          <w:tcPr>
            <w:tcW w:w="865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9.40 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3.14 </w:t>
            </w:r>
          </w:p>
        </w:tc>
        <w:tc>
          <w:tcPr>
            <w:tcW w:w="79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0.07 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39.17 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0.94 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2.65 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2005-2015</w:t>
            </w:r>
          </w:p>
        </w:tc>
        <w:tc>
          <w:tcPr>
            <w:tcW w:w="119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356.91 </w:t>
            </w:r>
          </w:p>
        </w:tc>
        <w:tc>
          <w:tcPr>
            <w:tcW w:w="865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22.28 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6.09 </w:t>
            </w:r>
          </w:p>
        </w:tc>
        <w:tc>
          <w:tcPr>
            <w:tcW w:w="79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2.87 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52.18 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10.71 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2.26 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2015-2035BS</w:t>
            </w:r>
          </w:p>
        </w:tc>
        <w:tc>
          <w:tcPr>
            <w:tcW w:w="119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848.72 </w:t>
            </w:r>
          </w:p>
        </w:tc>
        <w:tc>
          <w:tcPr>
            <w:tcW w:w="865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23.52 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19.87 </w:t>
            </w:r>
          </w:p>
        </w:tc>
        <w:tc>
          <w:tcPr>
            <w:tcW w:w="79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2.64 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41.66 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13.75 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3.16 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2015-2035CP</w:t>
            </w:r>
          </w:p>
        </w:tc>
        <w:tc>
          <w:tcPr>
            <w:tcW w:w="119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582.67 </w:t>
            </w:r>
          </w:p>
        </w:tc>
        <w:tc>
          <w:tcPr>
            <w:tcW w:w="865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22.36 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12.67 </w:t>
            </w:r>
          </w:p>
        </w:tc>
        <w:tc>
          <w:tcPr>
            <w:tcW w:w="79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2.53 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72.05 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10.99 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2.42 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2015-2035EP</w:t>
            </w:r>
          </w:p>
        </w:tc>
        <w:tc>
          <w:tcPr>
            <w:tcW w:w="1199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494.75 </w:t>
            </w:r>
          </w:p>
        </w:tc>
        <w:tc>
          <w:tcPr>
            <w:tcW w:w="865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41.44 </w:t>
            </w:r>
          </w:p>
        </w:tc>
        <w:tc>
          <w:tcPr>
            <w:tcW w:w="1270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12.08 </w:t>
            </w:r>
          </w:p>
        </w:tc>
        <w:tc>
          <w:tcPr>
            <w:tcW w:w="790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2.49 </w:t>
            </w:r>
          </w:p>
        </w:tc>
        <w:tc>
          <w:tcPr>
            <w:tcW w:w="1083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43.96 </w:t>
            </w:r>
          </w:p>
        </w:tc>
        <w:tc>
          <w:tcPr>
            <w:tcW w:w="816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10.38 </w:t>
            </w:r>
          </w:p>
        </w:tc>
        <w:tc>
          <w:tcPr>
            <w:tcW w:w="990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 w:cs="Times New Roman"/>
                <w:color w:val="000000" w:themeColor="text1"/>
                <w:szCs w:val="24"/>
              </w:rPr>
            </w:pPr>
            <w:r>
              <w:rPr>
                <w:rFonts w:eastAsia="DengXian" w:cs="Times New Roman"/>
                <w:color w:val="000000" w:themeColor="text1"/>
                <w:szCs w:val="24"/>
              </w:rPr>
              <w:t xml:space="preserve">2.29 </w:t>
            </w:r>
          </w:p>
        </w:tc>
      </w:tr>
    </w:tbl>
    <w:p w:rsidR="003458B6" w:rsidRDefault="003458B6" w:rsidP="003458B6">
      <w:pPr>
        <w:ind w:firstLineChars="0" w:firstLine="0"/>
        <w:jc w:val="left"/>
        <w:rPr>
          <w:rFonts w:cs="Times New Roman"/>
          <w:b/>
          <w:bCs/>
          <w:color w:val="000000" w:themeColor="text1"/>
          <w:szCs w:val="24"/>
        </w:rPr>
      </w:pPr>
      <w:r>
        <w:rPr>
          <w:rFonts w:eastAsia="System" w:cs="Times New Roman" w:hint="eastAsia"/>
          <w:b/>
          <w:bCs/>
          <w:color w:val="000000" w:themeColor="text1"/>
          <w:kern w:val="0"/>
          <w:szCs w:val="24"/>
        </w:rPr>
        <w:t>A</w:t>
      </w:r>
      <w:r>
        <w:rPr>
          <w:rFonts w:eastAsia="System" w:cs="Times New Roman"/>
          <w:b/>
          <w:bCs/>
          <w:color w:val="000000" w:themeColor="text1"/>
          <w:kern w:val="0"/>
          <w:szCs w:val="24"/>
        </w:rPr>
        <w:t xml:space="preserve">ppendix E. </w:t>
      </w:r>
      <w:r>
        <w:rPr>
          <w:rFonts w:cs="Times New Roman" w:hint="eastAsia"/>
          <w:b/>
          <w:bCs/>
          <w:color w:val="000000" w:themeColor="text1"/>
          <w:szCs w:val="24"/>
        </w:rPr>
        <w:t>U</w:t>
      </w:r>
      <w:r>
        <w:rPr>
          <w:rFonts w:cs="Times New Roman"/>
          <w:b/>
          <w:bCs/>
          <w:color w:val="000000" w:themeColor="text1"/>
          <w:szCs w:val="24"/>
        </w:rPr>
        <w:t xml:space="preserve">rban built-up land transformed into other land use types </w:t>
      </w:r>
      <w:r>
        <w:rPr>
          <w:rFonts w:cs="Times New Roman" w:hint="eastAsia"/>
          <w:b/>
          <w:bCs/>
          <w:color w:val="000000" w:themeColor="text1"/>
          <w:szCs w:val="24"/>
        </w:rPr>
        <w:t>during</w:t>
      </w:r>
      <w:r>
        <w:rPr>
          <w:rFonts w:cs="Times New Roman"/>
          <w:b/>
          <w:bCs/>
          <w:color w:val="000000" w:themeColor="text1"/>
          <w:szCs w:val="24"/>
        </w:rPr>
        <w:t xml:space="preserve"> 1980-2035 in Wuhan.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1293"/>
        <w:gridCol w:w="1199"/>
        <w:gridCol w:w="865"/>
        <w:gridCol w:w="1270"/>
        <w:gridCol w:w="790"/>
        <w:gridCol w:w="1083"/>
        <w:gridCol w:w="816"/>
        <w:gridCol w:w="990"/>
      </w:tblGrid>
      <w:tr w:rsidR="003458B6" w:rsidTr="009274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</w:tcPr>
          <w:p w:rsidR="003458B6" w:rsidRDefault="003458B6" w:rsidP="009274EA">
            <w:pPr>
              <w:ind w:firstLineChars="0" w:firstLine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Area(km</w:t>
            </w:r>
            <w:r>
              <w:rPr>
                <w:rFonts w:cs="Times New Roman"/>
                <w:color w:val="000000" w:themeColor="text1"/>
                <w:szCs w:val="24"/>
                <w:vertAlign w:val="superscript"/>
              </w:rPr>
              <w:t>2</w:t>
            </w:r>
            <w:r>
              <w:rPr>
                <w:rFonts w:cs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1199" w:type="dxa"/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Cropland</w:t>
            </w:r>
          </w:p>
        </w:tc>
        <w:tc>
          <w:tcPr>
            <w:tcW w:w="865" w:type="dxa"/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Forest land</w:t>
            </w:r>
          </w:p>
        </w:tc>
        <w:tc>
          <w:tcPr>
            <w:tcW w:w="1270" w:type="dxa"/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Grassland</w:t>
            </w:r>
          </w:p>
        </w:tc>
        <w:tc>
          <w:tcPr>
            <w:tcW w:w="790" w:type="dxa"/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River</w:t>
            </w:r>
          </w:p>
        </w:tc>
        <w:tc>
          <w:tcPr>
            <w:tcW w:w="1083" w:type="dxa"/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Wetland</w:t>
            </w:r>
          </w:p>
        </w:tc>
        <w:tc>
          <w:tcPr>
            <w:tcW w:w="816" w:type="dxa"/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Rural built-up </w:t>
            </w:r>
            <w:r>
              <w:rPr>
                <w:rFonts w:cs="Times New Roman"/>
                <w:color w:val="000000" w:themeColor="text1"/>
                <w:szCs w:val="24"/>
              </w:rPr>
              <w:lastRenderedPageBreak/>
              <w:t>land</w:t>
            </w:r>
          </w:p>
        </w:tc>
        <w:tc>
          <w:tcPr>
            <w:tcW w:w="990" w:type="dxa"/>
          </w:tcPr>
          <w:p w:rsidR="003458B6" w:rsidRDefault="003458B6" w:rsidP="009274EA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lastRenderedPageBreak/>
              <w:t>Unused land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1980-1995</w:t>
            </w:r>
          </w:p>
        </w:tc>
        <w:tc>
          <w:tcPr>
            <w:tcW w:w="1199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5.14</w:t>
            </w:r>
          </w:p>
        </w:tc>
        <w:tc>
          <w:tcPr>
            <w:tcW w:w="865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0.84</w:t>
            </w:r>
          </w:p>
        </w:tc>
        <w:tc>
          <w:tcPr>
            <w:tcW w:w="1270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0.15</w:t>
            </w:r>
          </w:p>
        </w:tc>
        <w:tc>
          <w:tcPr>
            <w:tcW w:w="790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0.61</w:t>
            </w:r>
          </w:p>
        </w:tc>
        <w:tc>
          <w:tcPr>
            <w:tcW w:w="1083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1.28</w:t>
            </w:r>
          </w:p>
        </w:tc>
        <w:tc>
          <w:tcPr>
            <w:tcW w:w="816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0.02</w:t>
            </w:r>
          </w:p>
        </w:tc>
        <w:tc>
          <w:tcPr>
            <w:tcW w:w="990" w:type="dxa"/>
            <w:tcBorders>
              <w:top w:val="single" w:sz="4" w:space="0" w:color="7F7F7F" w:themeColor="text1" w:themeTint="80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0.02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1995-2005</w:t>
            </w:r>
          </w:p>
        </w:tc>
        <w:tc>
          <w:tcPr>
            <w:tcW w:w="119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17.48 </w:t>
            </w:r>
          </w:p>
        </w:tc>
        <w:tc>
          <w:tcPr>
            <w:tcW w:w="865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0.93 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0.62 </w:t>
            </w:r>
          </w:p>
        </w:tc>
        <w:tc>
          <w:tcPr>
            <w:tcW w:w="79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0.39 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2.03 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3.13 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0.06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2005-2015</w:t>
            </w:r>
          </w:p>
        </w:tc>
        <w:tc>
          <w:tcPr>
            <w:tcW w:w="119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14.89 </w:t>
            </w:r>
          </w:p>
        </w:tc>
        <w:tc>
          <w:tcPr>
            <w:tcW w:w="865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2.47 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0.73 </w:t>
            </w:r>
          </w:p>
        </w:tc>
        <w:tc>
          <w:tcPr>
            <w:tcW w:w="79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0.83 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19.20 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2.12 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0.08 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2015-2035BS</w:t>
            </w:r>
          </w:p>
        </w:tc>
        <w:tc>
          <w:tcPr>
            <w:tcW w:w="119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90.89 </w:t>
            </w:r>
          </w:p>
        </w:tc>
        <w:tc>
          <w:tcPr>
            <w:tcW w:w="865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15.41 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1.56 </w:t>
            </w:r>
          </w:p>
        </w:tc>
        <w:tc>
          <w:tcPr>
            <w:tcW w:w="79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2.51 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36.63 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6.48 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0.53 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2015-2035CP</w:t>
            </w:r>
          </w:p>
        </w:tc>
        <w:tc>
          <w:tcPr>
            <w:tcW w:w="1199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124.36 </w:t>
            </w:r>
          </w:p>
        </w:tc>
        <w:tc>
          <w:tcPr>
            <w:tcW w:w="865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15.27 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2.57 </w:t>
            </w:r>
          </w:p>
        </w:tc>
        <w:tc>
          <w:tcPr>
            <w:tcW w:w="79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2.54 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28.80 </w:t>
            </w:r>
          </w:p>
        </w:tc>
        <w:tc>
          <w:tcPr>
            <w:tcW w:w="816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6.16 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0.70 </w:t>
            </w:r>
          </w:p>
        </w:tc>
      </w:tr>
      <w:tr w:rsidR="003458B6" w:rsidTr="009274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3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2015-2035EP</w:t>
            </w:r>
          </w:p>
        </w:tc>
        <w:tc>
          <w:tcPr>
            <w:tcW w:w="1199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139.09 </w:t>
            </w:r>
          </w:p>
        </w:tc>
        <w:tc>
          <w:tcPr>
            <w:tcW w:w="865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14.35 </w:t>
            </w:r>
          </w:p>
        </w:tc>
        <w:tc>
          <w:tcPr>
            <w:tcW w:w="1270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2.77 </w:t>
            </w:r>
          </w:p>
        </w:tc>
        <w:tc>
          <w:tcPr>
            <w:tcW w:w="790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2.52 </w:t>
            </w:r>
          </w:p>
        </w:tc>
        <w:tc>
          <w:tcPr>
            <w:tcW w:w="1083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34.17 </w:t>
            </w:r>
          </w:p>
        </w:tc>
        <w:tc>
          <w:tcPr>
            <w:tcW w:w="816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6.01 </w:t>
            </w:r>
          </w:p>
        </w:tc>
        <w:tc>
          <w:tcPr>
            <w:tcW w:w="990" w:type="dxa"/>
            <w:tcBorders>
              <w:top w:val="nil"/>
            </w:tcBorders>
          </w:tcPr>
          <w:p w:rsidR="003458B6" w:rsidRDefault="003458B6" w:rsidP="009274EA">
            <w:pPr>
              <w:ind w:firstLineChars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 xml:space="preserve">0.61 </w:t>
            </w:r>
          </w:p>
        </w:tc>
      </w:tr>
    </w:tbl>
    <w:p w:rsidR="00390883" w:rsidRDefault="003458B6">
      <w:pPr>
        <w:ind w:firstLine="420"/>
      </w:pPr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System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8B6"/>
    <w:rsid w:val="001A6D85"/>
    <w:rsid w:val="003458B6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2E2EE1-3E70-4C9E-A5E7-A7BA6E191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58B6"/>
    <w:pPr>
      <w:widowControl w:val="0"/>
      <w:spacing w:after="0" w:line="360" w:lineRule="auto"/>
      <w:ind w:firstLineChars="200" w:firstLine="200"/>
      <w:jc w:val="both"/>
    </w:pPr>
    <w:rPr>
      <w:rFonts w:ascii="Times New Roman" w:eastAsia="仿宋" w:hAnsi="Times New Roman"/>
      <w:kern w:val="2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58B6"/>
    <w:pPr>
      <w:keepNext/>
      <w:keepLines/>
      <w:spacing w:before="340" w:after="330"/>
      <w:ind w:firstLineChars="0" w:firstLine="0"/>
      <w:outlineLvl w:val="0"/>
    </w:pPr>
    <w:rPr>
      <w:b/>
      <w:bCs/>
      <w:kern w:val="44"/>
      <w:sz w:val="28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3458B6"/>
    <w:rPr>
      <w:rFonts w:ascii="Times New Roman" w:eastAsia="仿宋" w:hAnsi="Times New Roman"/>
      <w:b/>
      <w:bCs/>
      <w:kern w:val="44"/>
      <w:sz w:val="28"/>
      <w:szCs w:val="44"/>
      <w:lang w:eastAsia="zh-CN"/>
    </w:rPr>
  </w:style>
  <w:style w:type="table" w:customStyle="1" w:styleId="21">
    <w:name w:val="无格式表格 21"/>
    <w:basedOn w:val="TableNormal"/>
    <w:uiPriority w:val="42"/>
    <w:qFormat/>
    <w:rsid w:val="003458B6"/>
    <w:pPr>
      <w:spacing w:after="0" w:line="240" w:lineRule="auto"/>
    </w:pPr>
    <w:rPr>
      <w:rFonts w:eastAsiaTheme="minorEastAsia"/>
      <w:sz w:val="20"/>
      <w:szCs w:val="20"/>
      <w:lang w:eastAsia="zh-CN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2021-12-20T11:24:00Z</dcterms:created>
  <dcterms:modified xsi:type="dcterms:W3CDTF">2021-12-20T11:24:00Z</dcterms:modified>
</cp:coreProperties>
</file>