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pPr>
      <w:r>
        <w:rPr>
          <w:rFonts w:ascii="Times New Roman" w:cs="Times New Roman" w:eastAsia="Times New Roman" w:hAnsi="Times New Roman"/>
          <w:b/>
          <w:bCs/>
          <w:sz w:val="28"/>
          <w:szCs w:val="28"/>
        </w:rPr>
        <w:t xml:space="preserve">Additional file 2</w:t>
      </w:r>
    </w:p>
    <w:p>
      <w:pPr>
        <w:spacing w:after="120"/>
      </w:pPr>
      <w:r>
        <w:rPr>
          <w:rFonts w:ascii="Times New Roman" w:cs="Times New Roman" w:eastAsia="Times New Roman" w:hAnsi="Times New Roman"/>
          <w:b/>
          <w:bCs/>
          <w:sz w:val="24"/>
          <w:szCs w:val="24"/>
        </w:rPr>
        <w:t xml:space="preserve">TRIPOD checklist for prediction model development (items applicable to development-only studies)</w:t>
      </w:r>
    </w:p>
    <w:p>
      <w:pPr>
        <w:spacing w:after="200"/>
      </w:pPr>
      <w:r>
        <w:rPr>
          <w:rFonts w:ascii="Times New Roman" w:cs="Times New Roman" w:eastAsia="Times New Roman" w:hAnsi="Times New Roman"/>
          <w:sz w:val="20"/>
          <w:szCs w:val="20"/>
        </w:rPr>
        <w:t xml:space="preserve">Predicting recurrence of biliary colic after conservative management in the emergency department: a prospective cohort study with a parametric Weibull survival model. Items that apply only to validation studies (10c, 10e, 12, 13c, 17, 19a) are omitted. Section references should be replaced by page numbers once the manuscript is finalised.</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700"/>
        <w:gridCol w:w="600"/>
        <w:gridCol w:w="4500"/>
        <w:gridCol w:w="2560"/>
      </w:tblGrid>
      <w:tr>
        <w:trPr>
          <w:tblHeader/>
        </w:trPr>
        <w:tc>
          <w:tcPr>
            <w:tcW w:type="dxa" w:w="1700"/>
            <w:tcBorders>
              <w:top w:val="single" w:color="000000" w:sz="4"/>
              <w:left w:val="single" w:color="000000" w:sz="4"/>
              <w:bottom w:val="single" w:color="000000" w:sz="4"/>
              <w:right w:val="single" w:color="000000" w:sz="4"/>
            </w:tcBorders>
            <w:tcMar>
              <w:top w:type="dxa" w:w="40"/>
              <w:left w:type="dxa" w:w="60"/>
              <w:bottom w:type="dxa" w:w="40"/>
              <w:right w:type="dxa" w:w="60"/>
            </w:tcMar>
          </w:tcPr>
          <w:p>
            <w:r>
              <w:rPr>
                <w:rFonts w:ascii="Times New Roman" w:cs="Times New Roman" w:eastAsia="Times New Roman" w:hAnsi="Times New Roman"/>
                <w:b/>
                <w:bCs/>
                <w:sz w:val="18"/>
                <w:szCs w:val="18"/>
              </w:rPr>
              <w:t xml:space="preserve">Section/Topic</w:t>
            </w:r>
          </w:p>
        </w:tc>
        <w:tc>
          <w:tcPr>
            <w:tcW w:type="dxa" w:w="600"/>
            <w:tcBorders>
              <w:top w:val="single" w:color="000000" w:sz="4"/>
              <w:left w:val="single" w:color="000000" w:sz="4"/>
              <w:bottom w:val="single" w:color="000000" w:sz="4"/>
              <w:right w:val="single" w:color="000000" w:sz="4"/>
            </w:tcBorders>
            <w:tcMar>
              <w:top w:type="dxa" w:w="40"/>
              <w:left w:type="dxa" w:w="60"/>
              <w:bottom w:type="dxa" w:w="40"/>
              <w:right w:type="dxa" w:w="60"/>
            </w:tcMar>
          </w:tcPr>
          <w:p>
            <w:r>
              <w:rPr>
                <w:rFonts w:ascii="Times New Roman" w:cs="Times New Roman" w:eastAsia="Times New Roman" w:hAnsi="Times New Roman"/>
                <w:b/>
                <w:bCs/>
                <w:sz w:val="18"/>
                <w:szCs w:val="18"/>
              </w:rPr>
              <w:t xml:space="preserve">Item</w:t>
            </w:r>
          </w:p>
        </w:tc>
        <w:tc>
          <w:tcPr>
            <w:tcW w:type="dxa" w:w="4500"/>
            <w:tcBorders>
              <w:top w:val="single" w:color="000000" w:sz="4"/>
              <w:left w:val="single" w:color="000000" w:sz="4"/>
              <w:bottom w:val="single" w:color="000000" w:sz="4"/>
              <w:right w:val="single" w:color="000000" w:sz="4"/>
            </w:tcBorders>
            <w:tcMar>
              <w:top w:type="dxa" w:w="40"/>
              <w:left w:type="dxa" w:w="60"/>
              <w:bottom w:type="dxa" w:w="40"/>
              <w:right w:type="dxa" w:w="60"/>
            </w:tcMar>
          </w:tcPr>
          <w:p>
            <w:r>
              <w:rPr>
                <w:rFonts w:ascii="Times New Roman" w:cs="Times New Roman" w:eastAsia="Times New Roman" w:hAnsi="Times New Roman"/>
                <w:b/>
                <w:bCs/>
                <w:sz w:val="18"/>
                <w:szCs w:val="18"/>
              </w:rPr>
              <w:t xml:space="preserve">Checklist item</w:t>
            </w:r>
          </w:p>
        </w:tc>
        <w:tc>
          <w:tcPr>
            <w:tcW w:type="dxa" w:w="2560"/>
            <w:tcBorders>
              <w:top w:val="single" w:color="000000" w:sz="4"/>
              <w:left w:val="single" w:color="000000" w:sz="4"/>
              <w:bottom w:val="single" w:color="000000" w:sz="4"/>
              <w:right w:val="single" w:color="000000" w:sz="4"/>
            </w:tcBorders>
            <w:tcMar>
              <w:top w:type="dxa" w:w="40"/>
              <w:left w:type="dxa" w:w="60"/>
              <w:bottom w:type="dxa" w:w="40"/>
              <w:right w:type="dxa" w:w="60"/>
            </w:tcMar>
          </w:tcPr>
          <w:p>
            <w:r>
              <w:rPr>
                <w:rFonts w:ascii="Times New Roman" w:cs="Times New Roman" w:eastAsia="Times New Roman" w:hAnsi="Times New Roman"/>
                <w:b/>
                <w:bCs/>
                <w:sz w:val="18"/>
                <w:szCs w:val="18"/>
              </w:rPr>
              <w:t xml:space="preserve">Where reported (manuscript section)</w:t>
            </w:r>
          </w:p>
        </w:tc>
      </w:tr>
      <w:tr>
        <w:tc>
          <w:tcPr>
            <w:tcW w:type="dxa" w:w="1700"/>
            <w:tcBorders>
              <w:top w:val="single" w:color="000000" w:sz="4"/>
              <w:left w:val="single" w:color="000000" w:sz="4"/>
              <w:bottom w:val="single" w:color="000000" w:sz="4"/>
              <w:right w:val="single" w:color="000000" w:sz="4"/>
            </w:tcBorders>
            <w:tcMar>
              <w:top w:type="dxa" w:w="40"/>
              <w:left w:type="dxa" w:w="60"/>
              <w:bottom w:type="dxa" w:w="40"/>
              <w:right w:type="dxa" w:w="60"/>
            </w:tcMar>
          </w:tcPr>
          <w:p>
            <w:r>
              <w:rPr>
                <w:rFonts w:ascii="Times New Roman" w:cs="Times New Roman" w:eastAsia="Times New Roman" w:hAnsi="Times New Roman"/>
                <w:b w:val="false"/>
                <w:bCs w:val="false"/>
                <w:sz w:val="18"/>
                <w:szCs w:val="18"/>
              </w:rPr>
              <w:t xml:space="preserve">Title and abstract</w:t>
            </w:r>
          </w:p>
        </w:tc>
        <w:tc>
          <w:tcPr>
            <w:tcW w:type="dxa" w:w="600"/>
            <w:tcBorders>
              <w:top w:val="single" w:color="000000" w:sz="4"/>
              <w:left w:val="single" w:color="000000" w:sz="4"/>
              <w:bottom w:val="single" w:color="000000" w:sz="4"/>
              <w:right w:val="single" w:color="000000" w:sz="4"/>
            </w:tcBorders>
            <w:tcMar>
              <w:top w:type="dxa" w:w="40"/>
              <w:left w:type="dxa" w:w="60"/>
              <w:bottom w:type="dxa" w:w="40"/>
              <w:right w:type="dxa" w:w="60"/>
            </w:tcMar>
          </w:tcPr>
          <w:p>
            <w:r>
              <w:rPr>
                <w:rFonts w:ascii="Times New Roman" w:cs="Times New Roman" w:eastAsia="Times New Roman" w:hAnsi="Times New Roman"/>
                <w:b w:val="false"/>
                <w:bCs w:val="false"/>
                <w:sz w:val="18"/>
                <w:szCs w:val="18"/>
              </w:rPr>
              <w:t xml:space="preserve">1</w:t>
            </w:r>
          </w:p>
        </w:tc>
        <w:tc>
          <w:tcPr>
            <w:tcW w:type="dxa" w:w="4500"/>
            <w:tcBorders>
              <w:top w:val="single" w:color="000000" w:sz="4"/>
              <w:left w:val="single" w:color="000000" w:sz="4"/>
              <w:bottom w:val="single" w:color="000000" w:sz="4"/>
              <w:right w:val="single" w:color="000000" w:sz="4"/>
            </w:tcBorders>
            <w:tcMar>
              <w:top w:type="dxa" w:w="40"/>
              <w:left w:type="dxa" w:w="60"/>
              <w:bottom w:type="dxa" w:w="40"/>
              <w:right w:type="dxa" w:w="60"/>
            </w:tcMar>
          </w:tcPr>
          <w:p>
            <w:r>
              <w:rPr>
                <w:rFonts w:ascii="Times New Roman" w:cs="Times New Roman" w:eastAsia="Times New Roman" w:hAnsi="Times New Roman"/>
                <w:b w:val="false"/>
                <w:bCs w:val="false"/>
                <w:sz w:val="18"/>
                <w:szCs w:val="18"/>
              </w:rPr>
              <w:t xml:space="preserve">Identify the study as developing and/or validating a multivariable prediction model, the target population, and the outcome to be predicted.</w:t>
            </w:r>
          </w:p>
        </w:tc>
        <w:tc>
          <w:tcPr>
            <w:tcW w:type="dxa" w:w="2560"/>
            <w:tcBorders>
              <w:top w:val="single" w:color="000000" w:sz="4"/>
              <w:left w:val="single" w:color="000000" w:sz="4"/>
              <w:bottom w:val="single" w:color="000000" w:sz="4"/>
              <w:right w:val="single" w:color="000000" w:sz="4"/>
            </w:tcBorders>
            <w:tcMar>
              <w:top w:type="dxa" w:w="40"/>
              <w:left w:type="dxa" w:w="60"/>
              <w:bottom w:type="dxa" w:w="40"/>
              <w:right w:type="dxa" w:w="60"/>
            </w:tcMar>
          </w:tcPr>
          <w:p>
            <w:r>
              <w:rPr>
                <w:rFonts w:ascii="Times New Roman" w:cs="Times New Roman" w:eastAsia="Times New Roman" w:hAnsi="Times New Roman"/>
                <w:b w:val="false"/>
                <w:bCs w:val="false"/>
                <w:sz w:val="18"/>
                <w:szCs w:val="18"/>
              </w:rPr>
              <w:t xml:space="preserve">Title; Abstract</w:t>
            </w:r>
          </w:p>
        </w:tc>
      </w:tr>
      <w:tr>
        <w:tc>
          <w:tcPr>
            <w:tcW w:type="dxa" w:w="1700"/>
            <w:tcBorders>
              <w:top w:val="single" w:color="000000" w:sz="4"/>
              <w:left w:val="single" w:color="000000" w:sz="4"/>
              <w:bottom w:val="single" w:color="000000" w:sz="4"/>
              <w:right w:val="single" w:color="000000" w:sz="4"/>
            </w:tcBorders>
            <w:tcMar>
              <w:top w:type="dxa" w:w="40"/>
              <w:left w:type="dxa" w:w="60"/>
              <w:bottom w:type="dxa" w:w="40"/>
              <w:right w:type="dxa" w:w="60"/>
            </w:tcMar>
          </w:tcPr>
          <w:p>
            <w:r>
              <w:rPr>
                <w:rFonts w:ascii="Times New Roman" w:cs="Times New Roman" w:eastAsia="Times New Roman" w:hAnsi="Times New Roman"/>
                <w:b w:val="false"/>
                <w:bCs w:val="false"/>
                <w:sz w:val="18"/>
                <w:szCs w:val="18"/>
              </w:rPr>
              <w:t xml:space="preserve"/>
            </w:r>
          </w:p>
        </w:tc>
        <w:tc>
          <w:tcPr>
            <w:tcW w:type="dxa" w:w="600"/>
            <w:tcBorders>
              <w:top w:val="single" w:color="000000" w:sz="4"/>
              <w:left w:val="single" w:color="000000" w:sz="4"/>
              <w:bottom w:val="single" w:color="000000" w:sz="4"/>
              <w:right w:val="single" w:color="000000" w:sz="4"/>
            </w:tcBorders>
            <w:tcMar>
              <w:top w:type="dxa" w:w="40"/>
              <w:left w:type="dxa" w:w="60"/>
              <w:bottom w:type="dxa" w:w="40"/>
              <w:right w:type="dxa" w:w="60"/>
            </w:tcMar>
          </w:tcPr>
          <w:p>
            <w:r>
              <w:rPr>
                <w:rFonts w:ascii="Times New Roman" w:cs="Times New Roman" w:eastAsia="Times New Roman" w:hAnsi="Times New Roman"/>
                <w:b w:val="false"/>
                <w:bCs w:val="false"/>
                <w:sz w:val="18"/>
                <w:szCs w:val="18"/>
              </w:rPr>
              <w:t xml:space="preserve">2</w:t>
            </w:r>
          </w:p>
        </w:tc>
        <w:tc>
          <w:tcPr>
            <w:tcW w:type="dxa" w:w="4500"/>
            <w:tcBorders>
              <w:top w:val="single" w:color="000000" w:sz="4"/>
              <w:left w:val="single" w:color="000000" w:sz="4"/>
              <w:bottom w:val="single" w:color="000000" w:sz="4"/>
              <w:right w:val="single" w:color="000000" w:sz="4"/>
            </w:tcBorders>
            <w:tcMar>
              <w:top w:type="dxa" w:w="40"/>
              <w:left w:type="dxa" w:w="60"/>
              <w:bottom w:type="dxa" w:w="40"/>
              <w:right w:type="dxa" w:w="60"/>
            </w:tcMar>
          </w:tcPr>
          <w:p>
            <w:r>
              <w:rPr>
                <w:rFonts w:ascii="Times New Roman" w:cs="Times New Roman" w:eastAsia="Times New Roman" w:hAnsi="Times New Roman"/>
                <w:b w:val="false"/>
                <w:bCs w:val="false"/>
                <w:sz w:val="18"/>
                <w:szCs w:val="18"/>
              </w:rPr>
              <w:t xml:space="preserve">Provide a summary of objectives, study design, setting, participants, sample size, predictors, outcome, statistical analysis, results, and conclusions.</w:t>
            </w:r>
          </w:p>
        </w:tc>
        <w:tc>
          <w:tcPr>
            <w:tcW w:type="dxa" w:w="2560"/>
            <w:tcBorders>
              <w:top w:val="single" w:color="000000" w:sz="4"/>
              <w:left w:val="single" w:color="000000" w:sz="4"/>
              <w:bottom w:val="single" w:color="000000" w:sz="4"/>
              <w:right w:val="single" w:color="000000" w:sz="4"/>
            </w:tcBorders>
            <w:tcMar>
              <w:top w:type="dxa" w:w="40"/>
              <w:left w:type="dxa" w:w="60"/>
              <w:bottom w:type="dxa" w:w="40"/>
              <w:right w:type="dxa" w:w="60"/>
            </w:tcMar>
          </w:tcPr>
          <w:p>
            <w:r>
              <w:rPr>
                <w:rFonts w:ascii="Times New Roman" w:cs="Times New Roman" w:eastAsia="Times New Roman" w:hAnsi="Times New Roman"/>
                <w:b w:val="false"/>
                <w:bCs w:val="false"/>
                <w:sz w:val="18"/>
                <w:szCs w:val="18"/>
              </w:rPr>
              <w:t xml:space="preserve">Abstract</w:t>
            </w:r>
          </w:p>
        </w:tc>
      </w:tr>
      <w:tr>
        <w:tc>
          <w:tcPr>
            <w:tcW w:type="dxa" w:w="1700"/>
            <w:tcBorders>
              <w:top w:val="single" w:color="000000" w:sz="4"/>
              <w:left w:val="single" w:color="000000" w:sz="4"/>
              <w:bottom w:val="single" w:color="000000" w:sz="4"/>
              <w:right w:val="single" w:color="000000" w:sz="4"/>
            </w:tcBorders>
            <w:tcMar>
              <w:top w:type="dxa" w:w="40"/>
              <w:left w:type="dxa" w:w="60"/>
              <w:bottom w:type="dxa" w:w="40"/>
              <w:right w:type="dxa" w:w="60"/>
            </w:tcMar>
          </w:tcPr>
          <w:p>
            <w:r>
              <w:rPr>
                <w:rFonts w:ascii="Times New Roman" w:cs="Times New Roman" w:eastAsia="Times New Roman" w:hAnsi="Times New Roman"/>
                <w:b w:val="false"/>
                <w:bCs w:val="false"/>
                <w:sz w:val="18"/>
                <w:szCs w:val="18"/>
              </w:rPr>
              <w:t xml:space="preserve">Introduction</w:t>
            </w:r>
          </w:p>
        </w:tc>
        <w:tc>
          <w:tcPr>
            <w:tcW w:type="dxa" w:w="600"/>
            <w:tcBorders>
              <w:top w:val="single" w:color="000000" w:sz="4"/>
              <w:left w:val="single" w:color="000000" w:sz="4"/>
              <w:bottom w:val="single" w:color="000000" w:sz="4"/>
              <w:right w:val="single" w:color="000000" w:sz="4"/>
            </w:tcBorders>
            <w:tcMar>
              <w:top w:type="dxa" w:w="40"/>
              <w:left w:type="dxa" w:w="60"/>
              <w:bottom w:type="dxa" w:w="40"/>
              <w:right w:type="dxa" w:w="60"/>
            </w:tcMar>
          </w:tcPr>
          <w:p>
            <w:r>
              <w:rPr>
                <w:rFonts w:ascii="Times New Roman" w:cs="Times New Roman" w:eastAsia="Times New Roman" w:hAnsi="Times New Roman"/>
                <w:b w:val="false"/>
                <w:bCs w:val="false"/>
                <w:sz w:val="18"/>
                <w:szCs w:val="18"/>
              </w:rPr>
              <w:t xml:space="preserve">3a</w:t>
            </w:r>
          </w:p>
        </w:tc>
        <w:tc>
          <w:tcPr>
            <w:tcW w:type="dxa" w:w="4500"/>
            <w:tcBorders>
              <w:top w:val="single" w:color="000000" w:sz="4"/>
              <w:left w:val="single" w:color="000000" w:sz="4"/>
              <w:bottom w:val="single" w:color="000000" w:sz="4"/>
              <w:right w:val="single" w:color="000000" w:sz="4"/>
            </w:tcBorders>
            <w:tcMar>
              <w:top w:type="dxa" w:w="40"/>
              <w:left w:type="dxa" w:w="60"/>
              <w:bottom w:type="dxa" w:w="40"/>
              <w:right w:type="dxa" w:w="60"/>
            </w:tcMar>
          </w:tcPr>
          <w:p>
            <w:r>
              <w:rPr>
                <w:rFonts w:ascii="Times New Roman" w:cs="Times New Roman" w:eastAsia="Times New Roman" w:hAnsi="Times New Roman"/>
                <w:b w:val="false"/>
                <w:bCs w:val="false"/>
                <w:sz w:val="18"/>
                <w:szCs w:val="18"/>
              </w:rPr>
              <w:t xml:space="preserve">Explain the medical context and rationale for developing or validating the model, including references to existing models.</w:t>
            </w:r>
          </w:p>
        </w:tc>
        <w:tc>
          <w:tcPr>
            <w:tcW w:type="dxa" w:w="2560"/>
            <w:tcBorders>
              <w:top w:val="single" w:color="000000" w:sz="4"/>
              <w:left w:val="single" w:color="000000" w:sz="4"/>
              <w:bottom w:val="single" w:color="000000" w:sz="4"/>
              <w:right w:val="single" w:color="000000" w:sz="4"/>
            </w:tcBorders>
            <w:tcMar>
              <w:top w:type="dxa" w:w="40"/>
              <w:left w:type="dxa" w:w="60"/>
              <w:bottom w:type="dxa" w:w="40"/>
              <w:right w:type="dxa" w:w="60"/>
            </w:tcMar>
          </w:tcPr>
          <w:p>
            <w:r>
              <w:rPr>
                <w:rFonts w:ascii="Times New Roman" w:cs="Times New Roman" w:eastAsia="Times New Roman" w:hAnsi="Times New Roman"/>
                <w:b w:val="false"/>
                <w:bCs w:val="false"/>
                <w:sz w:val="18"/>
                <w:szCs w:val="18"/>
              </w:rPr>
              <w:t xml:space="preserve">Background, paragraphs 1–3</w:t>
            </w:r>
          </w:p>
        </w:tc>
      </w:tr>
      <w:tr>
        <w:tc>
          <w:tcPr>
            <w:tcW w:type="dxa" w:w="1700"/>
            <w:tcBorders>
              <w:top w:val="single" w:color="000000" w:sz="4"/>
              <w:left w:val="single" w:color="000000" w:sz="4"/>
              <w:bottom w:val="single" w:color="000000" w:sz="4"/>
              <w:right w:val="single" w:color="000000" w:sz="4"/>
            </w:tcBorders>
            <w:tcMar>
              <w:top w:type="dxa" w:w="40"/>
              <w:left w:type="dxa" w:w="60"/>
              <w:bottom w:type="dxa" w:w="40"/>
              <w:right w:type="dxa" w:w="60"/>
            </w:tcMar>
          </w:tcPr>
          <w:p>
            <w:r>
              <w:rPr>
                <w:rFonts w:ascii="Times New Roman" w:cs="Times New Roman" w:eastAsia="Times New Roman" w:hAnsi="Times New Roman"/>
                <w:b w:val="false"/>
                <w:bCs w:val="false"/>
                <w:sz w:val="18"/>
                <w:szCs w:val="18"/>
              </w:rPr>
              <w:t xml:space="preserve"/>
            </w:r>
          </w:p>
        </w:tc>
        <w:tc>
          <w:tcPr>
            <w:tcW w:type="dxa" w:w="600"/>
            <w:tcBorders>
              <w:top w:val="single" w:color="000000" w:sz="4"/>
              <w:left w:val="single" w:color="000000" w:sz="4"/>
              <w:bottom w:val="single" w:color="000000" w:sz="4"/>
              <w:right w:val="single" w:color="000000" w:sz="4"/>
            </w:tcBorders>
            <w:tcMar>
              <w:top w:type="dxa" w:w="40"/>
              <w:left w:type="dxa" w:w="60"/>
              <w:bottom w:type="dxa" w:w="40"/>
              <w:right w:type="dxa" w:w="60"/>
            </w:tcMar>
          </w:tcPr>
          <w:p>
            <w:r>
              <w:rPr>
                <w:rFonts w:ascii="Times New Roman" w:cs="Times New Roman" w:eastAsia="Times New Roman" w:hAnsi="Times New Roman"/>
                <w:b w:val="false"/>
                <w:bCs w:val="false"/>
                <w:sz w:val="18"/>
                <w:szCs w:val="18"/>
              </w:rPr>
              <w:t xml:space="preserve">3b</w:t>
            </w:r>
          </w:p>
        </w:tc>
        <w:tc>
          <w:tcPr>
            <w:tcW w:type="dxa" w:w="4500"/>
            <w:tcBorders>
              <w:top w:val="single" w:color="000000" w:sz="4"/>
              <w:left w:val="single" w:color="000000" w:sz="4"/>
              <w:bottom w:val="single" w:color="000000" w:sz="4"/>
              <w:right w:val="single" w:color="000000" w:sz="4"/>
            </w:tcBorders>
            <w:tcMar>
              <w:top w:type="dxa" w:w="40"/>
              <w:left w:type="dxa" w:w="60"/>
              <w:bottom w:type="dxa" w:w="40"/>
              <w:right w:type="dxa" w:w="60"/>
            </w:tcMar>
          </w:tcPr>
          <w:p>
            <w:r>
              <w:rPr>
                <w:rFonts w:ascii="Times New Roman" w:cs="Times New Roman" w:eastAsia="Times New Roman" w:hAnsi="Times New Roman"/>
                <w:b w:val="false"/>
                <w:bCs w:val="false"/>
                <w:sz w:val="18"/>
                <w:szCs w:val="18"/>
              </w:rPr>
              <w:t xml:space="preserve">Specify the objectives, including whether the study describes the development or validation of the model or both.</w:t>
            </w:r>
          </w:p>
        </w:tc>
        <w:tc>
          <w:tcPr>
            <w:tcW w:type="dxa" w:w="2560"/>
            <w:tcBorders>
              <w:top w:val="single" w:color="000000" w:sz="4"/>
              <w:left w:val="single" w:color="000000" w:sz="4"/>
              <w:bottom w:val="single" w:color="000000" w:sz="4"/>
              <w:right w:val="single" w:color="000000" w:sz="4"/>
            </w:tcBorders>
            <w:tcMar>
              <w:top w:type="dxa" w:w="40"/>
              <w:left w:type="dxa" w:w="60"/>
              <w:bottom w:type="dxa" w:w="40"/>
              <w:right w:type="dxa" w:w="60"/>
            </w:tcMar>
          </w:tcPr>
          <w:p>
            <w:r>
              <w:rPr>
                <w:rFonts w:ascii="Times New Roman" w:cs="Times New Roman" w:eastAsia="Times New Roman" w:hAnsi="Times New Roman"/>
                <w:b w:val="false"/>
                <w:bCs w:val="false"/>
                <w:sz w:val="18"/>
                <w:szCs w:val="18"/>
              </w:rPr>
              <w:t xml:space="preserve">Background, paragraph 4</w:t>
            </w:r>
          </w:p>
        </w:tc>
      </w:tr>
      <w:tr>
        <w:tc>
          <w:tcPr>
            <w:tcW w:type="dxa" w:w="1700"/>
            <w:tcBorders>
              <w:top w:val="single" w:color="000000" w:sz="4"/>
              <w:left w:val="single" w:color="000000" w:sz="4"/>
              <w:bottom w:val="single" w:color="000000" w:sz="4"/>
              <w:right w:val="single" w:color="000000" w:sz="4"/>
            </w:tcBorders>
            <w:tcMar>
              <w:top w:type="dxa" w:w="40"/>
              <w:left w:type="dxa" w:w="60"/>
              <w:bottom w:type="dxa" w:w="40"/>
              <w:right w:type="dxa" w:w="60"/>
            </w:tcMar>
          </w:tcPr>
          <w:p>
            <w:r>
              <w:rPr>
                <w:rFonts w:ascii="Times New Roman" w:cs="Times New Roman" w:eastAsia="Times New Roman" w:hAnsi="Times New Roman"/>
                <w:b w:val="false"/>
                <w:bCs w:val="false"/>
                <w:sz w:val="18"/>
                <w:szCs w:val="18"/>
              </w:rPr>
              <w:t xml:space="preserve">Methods: source of data</w:t>
            </w:r>
          </w:p>
        </w:tc>
        <w:tc>
          <w:tcPr>
            <w:tcW w:type="dxa" w:w="600"/>
            <w:tcBorders>
              <w:top w:val="single" w:color="000000" w:sz="4"/>
              <w:left w:val="single" w:color="000000" w:sz="4"/>
              <w:bottom w:val="single" w:color="000000" w:sz="4"/>
              <w:right w:val="single" w:color="000000" w:sz="4"/>
            </w:tcBorders>
            <w:tcMar>
              <w:top w:type="dxa" w:w="40"/>
              <w:left w:type="dxa" w:w="60"/>
              <w:bottom w:type="dxa" w:w="40"/>
              <w:right w:type="dxa" w:w="60"/>
            </w:tcMar>
          </w:tcPr>
          <w:p>
            <w:r>
              <w:rPr>
                <w:rFonts w:ascii="Times New Roman" w:cs="Times New Roman" w:eastAsia="Times New Roman" w:hAnsi="Times New Roman"/>
                <w:b w:val="false"/>
                <w:bCs w:val="false"/>
                <w:sz w:val="18"/>
                <w:szCs w:val="18"/>
              </w:rPr>
              <w:t xml:space="preserve">4a</w:t>
            </w:r>
          </w:p>
        </w:tc>
        <w:tc>
          <w:tcPr>
            <w:tcW w:type="dxa" w:w="4500"/>
            <w:tcBorders>
              <w:top w:val="single" w:color="000000" w:sz="4"/>
              <w:left w:val="single" w:color="000000" w:sz="4"/>
              <w:bottom w:val="single" w:color="000000" w:sz="4"/>
              <w:right w:val="single" w:color="000000" w:sz="4"/>
            </w:tcBorders>
            <w:tcMar>
              <w:top w:type="dxa" w:w="40"/>
              <w:left w:type="dxa" w:w="60"/>
              <w:bottom w:type="dxa" w:w="40"/>
              <w:right w:type="dxa" w:w="60"/>
            </w:tcMar>
          </w:tcPr>
          <w:p>
            <w:r>
              <w:rPr>
                <w:rFonts w:ascii="Times New Roman" w:cs="Times New Roman" w:eastAsia="Times New Roman" w:hAnsi="Times New Roman"/>
                <w:b w:val="false"/>
                <w:bCs w:val="false"/>
                <w:sz w:val="18"/>
                <w:szCs w:val="18"/>
              </w:rPr>
              <w:t xml:space="preserve">Describe the study design or source of data.</w:t>
            </w:r>
          </w:p>
        </w:tc>
        <w:tc>
          <w:tcPr>
            <w:tcW w:type="dxa" w:w="2560"/>
            <w:tcBorders>
              <w:top w:val="single" w:color="000000" w:sz="4"/>
              <w:left w:val="single" w:color="000000" w:sz="4"/>
              <w:bottom w:val="single" w:color="000000" w:sz="4"/>
              <w:right w:val="single" w:color="000000" w:sz="4"/>
            </w:tcBorders>
            <w:tcMar>
              <w:top w:type="dxa" w:w="40"/>
              <w:left w:type="dxa" w:w="60"/>
              <w:bottom w:type="dxa" w:w="40"/>
              <w:right w:type="dxa" w:w="60"/>
            </w:tcMar>
          </w:tcPr>
          <w:p>
            <w:r>
              <w:rPr>
                <w:rFonts w:ascii="Times New Roman" w:cs="Times New Roman" w:eastAsia="Times New Roman" w:hAnsi="Times New Roman"/>
                <w:b w:val="false"/>
                <w:bCs w:val="false"/>
                <w:sz w:val="18"/>
                <w:szCs w:val="18"/>
              </w:rPr>
              <w:t xml:space="preserve">Methods – Study design and setting</w:t>
            </w:r>
          </w:p>
        </w:tc>
      </w:tr>
      <w:tr>
        <w:tc>
          <w:tcPr>
            <w:tcW w:type="dxa" w:w="1700"/>
            <w:tcBorders>
              <w:top w:val="single" w:color="000000" w:sz="4"/>
              <w:left w:val="single" w:color="000000" w:sz="4"/>
              <w:bottom w:val="single" w:color="000000" w:sz="4"/>
              <w:right w:val="single" w:color="000000" w:sz="4"/>
            </w:tcBorders>
            <w:tcMar>
              <w:top w:type="dxa" w:w="40"/>
              <w:left w:type="dxa" w:w="60"/>
              <w:bottom w:type="dxa" w:w="40"/>
              <w:right w:type="dxa" w:w="60"/>
            </w:tcMar>
          </w:tcPr>
          <w:p>
            <w:r>
              <w:rPr>
                <w:rFonts w:ascii="Times New Roman" w:cs="Times New Roman" w:eastAsia="Times New Roman" w:hAnsi="Times New Roman"/>
                <w:b w:val="false"/>
                <w:bCs w:val="false"/>
                <w:sz w:val="18"/>
                <w:szCs w:val="18"/>
              </w:rPr>
              <w:t xml:space="preserve"/>
            </w:r>
          </w:p>
        </w:tc>
        <w:tc>
          <w:tcPr>
            <w:tcW w:type="dxa" w:w="600"/>
            <w:tcBorders>
              <w:top w:val="single" w:color="000000" w:sz="4"/>
              <w:left w:val="single" w:color="000000" w:sz="4"/>
              <w:bottom w:val="single" w:color="000000" w:sz="4"/>
              <w:right w:val="single" w:color="000000" w:sz="4"/>
            </w:tcBorders>
            <w:tcMar>
              <w:top w:type="dxa" w:w="40"/>
              <w:left w:type="dxa" w:w="60"/>
              <w:bottom w:type="dxa" w:w="40"/>
              <w:right w:type="dxa" w:w="60"/>
            </w:tcMar>
          </w:tcPr>
          <w:p>
            <w:r>
              <w:rPr>
                <w:rFonts w:ascii="Times New Roman" w:cs="Times New Roman" w:eastAsia="Times New Roman" w:hAnsi="Times New Roman"/>
                <w:b w:val="false"/>
                <w:bCs w:val="false"/>
                <w:sz w:val="18"/>
                <w:szCs w:val="18"/>
              </w:rPr>
              <w:t xml:space="preserve">4b</w:t>
            </w:r>
          </w:p>
        </w:tc>
        <w:tc>
          <w:tcPr>
            <w:tcW w:type="dxa" w:w="4500"/>
            <w:tcBorders>
              <w:top w:val="single" w:color="000000" w:sz="4"/>
              <w:left w:val="single" w:color="000000" w:sz="4"/>
              <w:bottom w:val="single" w:color="000000" w:sz="4"/>
              <w:right w:val="single" w:color="000000" w:sz="4"/>
            </w:tcBorders>
            <w:tcMar>
              <w:top w:type="dxa" w:w="40"/>
              <w:left w:type="dxa" w:w="60"/>
              <w:bottom w:type="dxa" w:w="40"/>
              <w:right w:type="dxa" w:w="60"/>
            </w:tcMar>
          </w:tcPr>
          <w:p>
            <w:r>
              <w:rPr>
                <w:rFonts w:ascii="Times New Roman" w:cs="Times New Roman" w:eastAsia="Times New Roman" w:hAnsi="Times New Roman"/>
                <w:b w:val="false"/>
                <w:bCs w:val="false"/>
                <w:sz w:val="18"/>
                <w:szCs w:val="18"/>
              </w:rPr>
              <w:t xml:space="preserve">Specify the key study dates, including start of accrual, end of accrual and end of follow-up.</w:t>
            </w:r>
          </w:p>
        </w:tc>
        <w:tc>
          <w:tcPr>
            <w:tcW w:type="dxa" w:w="2560"/>
            <w:tcBorders>
              <w:top w:val="single" w:color="000000" w:sz="4"/>
              <w:left w:val="single" w:color="000000" w:sz="4"/>
              <w:bottom w:val="single" w:color="000000" w:sz="4"/>
              <w:right w:val="single" w:color="000000" w:sz="4"/>
            </w:tcBorders>
            <w:tcMar>
              <w:top w:type="dxa" w:w="40"/>
              <w:left w:type="dxa" w:w="60"/>
              <w:bottom w:type="dxa" w:w="40"/>
              <w:right w:type="dxa" w:w="60"/>
            </w:tcMar>
          </w:tcPr>
          <w:p>
            <w:r>
              <w:rPr>
                <w:rFonts w:ascii="Times New Roman" w:cs="Times New Roman" w:eastAsia="Times New Roman" w:hAnsi="Times New Roman"/>
                <w:b w:val="false"/>
                <w:bCs w:val="false"/>
                <w:sz w:val="18"/>
                <w:szCs w:val="18"/>
              </w:rPr>
              <w:t xml:space="preserve">Methods – Study design and setting</w:t>
            </w:r>
          </w:p>
        </w:tc>
      </w:tr>
      <w:tr>
        <w:tc>
          <w:tcPr>
            <w:tcW w:type="dxa" w:w="1700"/>
            <w:tcBorders>
              <w:top w:val="single" w:color="000000" w:sz="4"/>
              <w:left w:val="single" w:color="000000" w:sz="4"/>
              <w:bottom w:val="single" w:color="000000" w:sz="4"/>
              <w:right w:val="single" w:color="000000" w:sz="4"/>
            </w:tcBorders>
            <w:tcMar>
              <w:top w:type="dxa" w:w="40"/>
              <w:left w:type="dxa" w:w="60"/>
              <w:bottom w:type="dxa" w:w="40"/>
              <w:right w:type="dxa" w:w="60"/>
            </w:tcMar>
          </w:tcPr>
          <w:p>
            <w:r>
              <w:rPr>
                <w:rFonts w:ascii="Times New Roman" w:cs="Times New Roman" w:eastAsia="Times New Roman" w:hAnsi="Times New Roman"/>
                <w:b w:val="false"/>
                <w:bCs w:val="false"/>
                <w:sz w:val="18"/>
                <w:szCs w:val="18"/>
              </w:rPr>
              <w:t xml:space="preserve">Participants</w:t>
            </w:r>
          </w:p>
        </w:tc>
        <w:tc>
          <w:tcPr>
            <w:tcW w:type="dxa" w:w="600"/>
            <w:tcBorders>
              <w:top w:val="single" w:color="000000" w:sz="4"/>
              <w:left w:val="single" w:color="000000" w:sz="4"/>
              <w:bottom w:val="single" w:color="000000" w:sz="4"/>
              <w:right w:val="single" w:color="000000" w:sz="4"/>
            </w:tcBorders>
            <w:tcMar>
              <w:top w:type="dxa" w:w="40"/>
              <w:left w:type="dxa" w:w="60"/>
              <w:bottom w:type="dxa" w:w="40"/>
              <w:right w:type="dxa" w:w="60"/>
            </w:tcMar>
          </w:tcPr>
          <w:p>
            <w:r>
              <w:rPr>
                <w:rFonts w:ascii="Times New Roman" w:cs="Times New Roman" w:eastAsia="Times New Roman" w:hAnsi="Times New Roman"/>
                <w:b w:val="false"/>
                <w:bCs w:val="false"/>
                <w:sz w:val="18"/>
                <w:szCs w:val="18"/>
              </w:rPr>
              <w:t xml:space="preserve">5a</w:t>
            </w:r>
          </w:p>
        </w:tc>
        <w:tc>
          <w:tcPr>
            <w:tcW w:type="dxa" w:w="4500"/>
            <w:tcBorders>
              <w:top w:val="single" w:color="000000" w:sz="4"/>
              <w:left w:val="single" w:color="000000" w:sz="4"/>
              <w:bottom w:val="single" w:color="000000" w:sz="4"/>
              <w:right w:val="single" w:color="000000" w:sz="4"/>
            </w:tcBorders>
            <w:tcMar>
              <w:top w:type="dxa" w:w="40"/>
              <w:left w:type="dxa" w:w="60"/>
              <w:bottom w:type="dxa" w:w="40"/>
              <w:right w:type="dxa" w:w="60"/>
            </w:tcMar>
          </w:tcPr>
          <w:p>
            <w:r>
              <w:rPr>
                <w:rFonts w:ascii="Times New Roman" w:cs="Times New Roman" w:eastAsia="Times New Roman" w:hAnsi="Times New Roman"/>
                <w:b w:val="false"/>
                <w:bCs w:val="false"/>
                <w:sz w:val="18"/>
                <w:szCs w:val="18"/>
              </w:rPr>
              <w:t xml:space="preserve">Specify key elements of the study setting including number and location of centers.</w:t>
            </w:r>
          </w:p>
        </w:tc>
        <w:tc>
          <w:tcPr>
            <w:tcW w:type="dxa" w:w="2560"/>
            <w:tcBorders>
              <w:top w:val="single" w:color="000000" w:sz="4"/>
              <w:left w:val="single" w:color="000000" w:sz="4"/>
              <w:bottom w:val="single" w:color="000000" w:sz="4"/>
              <w:right w:val="single" w:color="000000" w:sz="4"/>
            </w:tcBorders>
            <w:tcMar>
              <w:top w:type="dxa" w:w="40"/>
              <w:left w:type="dxa" w:w="60"/>
              <w:bottom w:type="dxa" w:w="40"/>
              <w:right w:type="dxa" w:w="60"/>
            </w:tcMar>
          </w:tcPr>
          <w:p>
            <w:r>
              <w:rPr>
                <w:rFonts w:ascii="Times New Roman" w:cs="Times New Roman" w:eastAsia="Times New Roman" w:hAnsi="Times New Roman"/>
                <w:b w:val="false"/>
                <w:bCs w:val="false"/>
                <w:sz w:val="18"/>
                <w:szCs w:val="18"/>
              </w:rPr>
              <w:t xml:space="preserve">Methods – Study design and setting</w:t>
            </w:r>
          </w:p>
        </w:tc>
      </w:tr>
      <w:tr>
        <w:tc>
          <w:tcPr>
            <w:tcW w:type="dxa" w:w="1700"/>
            <w:tcBorders>
              <w:top w:val="single" w:color="000000" w:sz="4"/>
              <w:left w:val="single" w:color="000000" w:sz="4"/>
              <w:bottom w:val="single" w:color="000000" w:sz="4"/>
              <w:right w:val="single" w:color="000000" w:sz="4"/>
            </w:tcBorders>
            <w:tcMar>
              <w:top w:type="dxa" w:w="40"/>
              <w:left w:type="dxa" w:w="60"/>
              <w:bottom w:type="dxa" w:w="40"/>
              <w:right w:type="dxa" w:w="60"/>
            </w:tcMar>
          </w:tcPr>
          <w:p>
            <w:r>
              <w:rPr>
                <w:rFonts w:ascii="Times New Roman" w:cs="Times New Roman" w:eastAsia="Times New Roman" w:hAnsi="Times New Roman"/>
                <w:b w:val="false"/>
                <w:bCs w:val="false"/>
                <w:sz w:val="18"/>
                <w:szCs w:val="18"/>
              </w:rPr>
              <w:t xml:space="preserve"/>
            </w:r>
          </w:p>
        </w:tc>
        <w:tc>
          <w:tcPr>
            <w:tcW w:type="dxa" w:w="600"/>
            <w:tcBorders>
              <w:top w:val="single" w:color="000000" w:sz="4"/>
              <w:left w:val="single" w:color="000000" w:sz="4"/>
              <w:bottom w:val="single" w:color="000000" w:sz="4"/>
              <w:right w:val="single" w:color="000000" w:sz="4"/>
            </w:tcBorders>
            <w:tcMar>
              <w:top w:type="dxa" w:w="40"/>
              <w:left w:type="dxa" w:w="60"/>
              <w:bottom w:type="dxa" w:w="40"/>
              <w:right w:type="dxa" w:w="60"/>
            </w:tcMar>
          </w:tcPr>
          <w:p>
            <w:r>
              <w:rPr>
                <w:rFonts w:ascii="Times New Roman" w:cs="Times New Roman" w:eastAsia="Times New Roman" w:hAnsi="Times New Roman"/>
                <w:b w:val="false"/>
                <w:bCs w:val="false"/>
                <w:sz w:val="18"/>
                <w:szCs w:val="18"/>
              </w:rPr>
              <w:t xml:space="preserve">5b</w:t>
            </w:r>
          </w:p>
        </w:tc>
        <w:tc>
          <w:tcPr>
            <w:tcW w:type="dxa" w:w="4500"/>
            <w:tcBorders>
              <w:top w:val="single" w:color="000000" w:sz="4"/>
              <w:left w:val="single" w:color="000000" w:sz="4"/>
              <w:bottom w:val="single" w:color="000000" w:sz="4"/>
              <w:right w:val="single" w:color="000000" w:sz="4"/>
            </w:tcBorders>
            <w:tcMar>
              <w:top w:type="dxa" w:w="40"/>
              <w:left w:type="dxa" w:w="60"/>
              <w:bottom w:type="dxa" w:w="40"/>
              <w:right w:type="dxa" w:w="60"/>
            </w:tcMar>
          </w:tcPr>
          <w:p>
            <w:r>
              <w:rPr>
                <w:rFonts w:ascii="Times New Roman" w:cs="Times New Roman" w:eastAsia="Times New Roman" w:hAnsi="Times New Roman"/>
                <w:b w:val="false"/>
                <w:bCs w:val="false"/>
                <w:sz w:val="18"/>
                <w:szCs w:val="18"/>
              </w:rPr>
              <w:t xml:space="preserve">Describe eligibility criteria for participants.</w:t>
            </w:r>
          </w:p>
        </w:tc>
        <w:tc>
          <w:tcPr>
            <w:tcW w:type="dxa" w:w="2560"/>
            <w:tcBorders>
              <w:top w:val="single" w:color="000000" w:sz="4"/>
              <w:left w:val="single" w:color="000000" w:sz="4"/>
              <w:bottom w:val="single" w:color="000000" w:sz="4"/>
              <w:right w:val="single" w:color="000000" w:sz="4"/>
            </w:tcBorders>
            <w:tcMar>
              <w:top w:type="dxa" w:w="40"/>
              <w:left w:type="dxa" w:w="60"/>
              <w:bottom w:type="dxa" w:w="40"/>
              <w:right w:type="dxa" w:w="60"/>
            </w:tcMar>
          </w:tcPr>
          <w:p>
            <w:r>
              <w:rPr>
                <w:rFonts w:ascii="Times New Roman" w:cs="Times New Roman" w:eastAsia="Times New Roman" w:hAnsi="Times New Roman"/>
                <w:b w:val="false"/>
                <w:bCs w:val="false"/>
                <w:sz w:val="18"/>
                <w:szCs w:val="18"/>
              </w:rPr>
              <w:t xml:space="preserve">Methods – Participants</w:t>
            </w:r>
          </w:p>
        </w:tc>
      </w:tr>
      <w:tr>
        <w:tc>
          <w:tcPr>
            <w:tcW w:type="dxa" w:w="1700"/>
            <w:tcBorders>
              <w:top w:val="single" w:color="000000" w:sz="4"/>
              <w:left w:val="single" w:color="000000" w:sz="4"/>
              <w:bottom w:val="single" w:color="000000" w:sz="4"/>
              <w:right w:val="single" w:color="000000" w:sz="4"/>
            </w:tcBorders>
            <w:tcMar>
              <w:top w:type="dxa" w:w="40"/>
              <w:left w:type="dxa" w:w="60"/>
              <w:bottom w:type="dxa" w:w="40"/>
              <w:right w:type="dxa" w:w="60"/>
            </w:tcMar>
          </w:tcPr>
          <w:p>
            <w:r>
              <w:rPr>
                <w:rFonts w:ascii="Times New Roman" w:cs="Times New Roman" w:eastAsia="Times New Roman" w:hAnsi="Times New Roman"/>
                <w:b w:val="false"/>
                <w:bCs w:val="false"/>
                <w:sz w:val="18"/>
                <w:szCs w:val="18"/>
              </w:rPr>
              <w:t xml:space="preserve"/>
            </w:r>
          </w:p>
        </w:tc>
        <w:tc>
          <w:tcPr>
            <w:tcW w:type="dxa" w:w="600"/>
            <w:tcBorders>
              <w:top w:val="single" w:color="000000" w:sz="4"/>
              <w:left w:val="single" w:color="000000" w:sz="4"/>
              <w:bottom w:val="single" w:color="000000" w:sz="4"/>
              <w:right w:val="single" w:color="000000" w:sz="4"/>
            </w:tcBorders>
            <w:tcMar>
              <w:top w:type="dxa" w:w="40"/>
              <w:left w:type="dxa" w:w="60"/>
              <w:bottom w:type="dxa" w:w="40"/>
              <w:right w:type="dxa" w:w="60"/>
            </w:tcMar>
          </w:tcPr>
          <w:p>
            <w:r>
              <w:rPr>
                <w:rFonts w:ascii="Times New Roman" w:cs="Times New Roman" w:eastAsia="Times New Roman" w:hAnsi="Times New Roman"/>
                <w:b w:val="false"/>
                <w:bCs w:val="false"/>
                <w:sz w:val="18"/>
                <w:szCs w:val="18"/>
              </w:rPr>
              <w:t xml:space="preserve">5c</w:t>
            </w:r>
          </w:p>
        </w:tc>
        <w:tc>
          <w:tcPr>
            <w:tcW w:type="dxa" w:w="4500"/>
            <w:tcBorders>
              <w:top w:val="single" w:color="000000" w:sz="4"/>
              <w:left w:val="single" w:color="000000" w:sz="4"/>
              <w:bottom w:val="single" w:color="000000" w:sz="4"/>
              <w:right w:val="single" w:color="000000" w:sz="4"/>
            </w:tcBorders>
            <w:tcMar>
              <w:top w:type="dxa" w:w="40"/>
              <w:left w:type="dxa" w:w="60"/>
              <w:bottom w:type="dxa" w:w="40"/>
              <w:right w:type="dxa" w:w="60"/>
            </w:tcMar>
          </w:tcPr>
          <w:p>
            <w:r>
              <w:rPr>
                <w:rFonts w:ascii="Times New Roman" w:cs="Times New Roman" w:eastAsia="Times New Roman" w:hAnsi="Times New Roman"/>
                <w:b w:val="false"/>
                <w:bCs w:val="false"/>
                <w:sz w:val="18"/>
                <w:szCs w:val="18"/>
              </w:rPr>
              <w:t xml:space="preserve">Give details of treatments received, if relevant.</w:t>
            </w:r>
          </w:p>
        </w:tc>
        <w:tc>
          <w:tcPr>
            <w:tcW w:type="dxa" w:w="2560"/>
            <w:tcBorders>
              <w:top w:val="single" w:color="000000" w:sz="4"/>
              <w:left w:val="single" w:color="000000" w:sz="4"/>
              <w:bottom w:val="single" w:color="000000" w:sz="4"/>
              <w:right w:val="single" w:color="000000" w:sz="4"/>
            </w:tcBorders>
            <w:tcMar>
              <w:top w:type="dxa" w:w="40"/>
              <w:left w:type="dxa" w:w="60"/>
              <w:bottom w:type="dxa" w:w="40"/>
              <w:right w:type="dxa" w:w="60"/>
            </w:tcMar>
          </w:tcPr>
          <w:p>
            <w:r>
              <w:rPr>
                <w:rFonts w:ascii="Times New Roman" w:cs="Times New Roman" w:eastAsia="Times New Roman" w:hAnsi="Times New Roman"/>
                <w:b w:val="false"/>
                <w:bCs w:val="false"/>
                <w:sz w:val="18"/>
                <w:szCs w:val="18"/>
              </w:rPr>
              <w:t xml:space="preserve">Methods – Participants; Results – Cohort characteristics (treatment at first contact)</w:t>
            </w:r>
          </w:p>
        </w:tc>
      </w:tr>
      <w:tr>
        <w:tc>
          <w:tcPr>
            <w:tcW w:type="dxa" w:w="1700"/>
            <w:tcBorders>
              <w:top w:val="single" w:color="000000" w:sz="4"/>
              <w:left w:val="single" w:color="000000" w:sz="4"/>
              <w:bottom w:val="single" w:color="000000" w:sz="4"/>
              <w:right w:val="single" w:color="000000" w:sz="4"/>
            </w:tcBorders>
            <w:tcMar>
              <w:top w:type="dxa" w:w="40"/>
              <w:left w:type="dxa" w:w="60"/>
              <w:bottom w:type="dxa" w:w="40"/>
              <w:right w:type="dxa" w:w="60"/>
            </w:tcMar>
          </w:tcPr>
          <w:p>
            <w:r>
              <w:rPr>
                <w:rFonts w:ascii="Times New Roman" w:cs="Times New Roman" w:eastAsia="Times New Roman" w:hAnsi="Times New Roman"/>
                <w:b w:val="false"/>
                <w:bCs w:val="false"/>
                <w:sz w:val="18"/>
                <w:szCs w:val="18"/>
              </w:rPr>
              <w:t xml:space="preserve">Outcome</w:t>
            </w:r>
          </w:p>
        </w:tc>
        <w:tc>
          <w:tcPr>
            <w:tcW w:type="dxa" w:w="600"/>
            <w:tcBorders>
              <w:top w:val="single" w:color="000000" w:sz="4"/>
              <w:left w:val="single" w:color="000000" w:sz="4"/>
              <w:bottom w:val="single" w:color="000000" w:sz="4"/>
              <w:right w:val="single" w:color="000000" w:sz="4"/>
            </w:tcBorders>
            <w:tcMar>
              <w:top w:type="dxa" w:w="40"/>
              <w:left w:type="dxa" w:w="60"/>
              <w:bottom w:type="dxa" w:w="40"/>
              <w:right w:type="dxa" w:w="60"/>
            </w:tcMar>
          </w:tcPr>
          <w:p>
            <w:r>
              <w:rPr>
                <w:rFonts w:ascii="Times New Roman" w:cs="Times New Roman" w:eastAsia="Times New Roman" w:hAnsi="Times New Roman"/>
                <w:b w:val="false"/>
                <w:bCs w:val="false"/>
                <w:sz w:val="18"/>
                <w:szCs w:val="18"/>
              </w:rPr>
              <w:t xml:space="preserve">6a</w:t>
            </w:r>
          </w:p>
        </w:tc>
        <w:tc>
          <w:tcPr>
            <w:tcW w:type="dxa" w:w="4500"/>
            <w:tcBorders>
              <w:top w:val="single" w:color="000000" w:sz="4"/>
              <w:left w:val="single" w:color="000000" w:sz="4"/>
              <w:bottom w:val="single" w:color="000000" w:sz="4"/>
              <w:right w:val="single" w:color="000000" w:sz="4"/>
            </w:tcBorders>
            <w:tcMar>
              <w:top w:type="dxa" w:w="40"/>
              <w:left w:type="dxa" w:w="60"/>
              <w:bottom w:type="dxa" w:w="40"/>
              <w:right w:type="dxa" w:w="60"/>
            </w:tcMar>
          </w:tcPr>
          <w:p>
            <w:r>
              <w:rPr>
                <w:rFonts w:ascii="Times New Roman" w:cs="Times New Roman" w:eastAsia="Times New Roman" w:hAnsi="Times New Roman"/>
                <w:b w:val="false"/>
                <w:bCs w:val="false"/>
                <w:sz w:val="18"/>
                <w:szCs w:val="18"/>
              </w:rPr>
              <w:t xml:space="preserve">Clearly define the outcome that is predicted by the prediction model, including how and when assessed.</w:t>
            </w:r>
          </w:p>
        </w:tc>
        <w:tc>
          <w:tcPr>
            <w:tcW w:type="dxa" w:w="2560"/>
            <w:tcBorders>
              <w:top w:val="single" w:color="000000" w:sz="4"/>
              <w:left w:val="single" w:color="000000" w:sz="4"/>
              <w:bottom w:val="single" w:color="000000" w:sz="4"/>
              <w:right w:val="single" w:color="000000" w:sz="4"/>
            </w:tcBorders>
            <w:tcMar>
              <w:top w:type="dxa" w:w="40"/>
              <w:left w:type="dxa" w:w="60"/>
              <w:bottom w:type="dxa" w:w="40"/>
              <w:right w:type="dxa" w:w="60"/>
            </w:tcMar>
          </w:tcPr>
          <w:p>
            <w:r>
              <w:rPr>
                <w:rFonts w:ascii="Times New Roman" w:cs="Times New Roman" w:eastAsia="Times New Roman" w:hAnsi="Times New Roman"/>
                <w:b w:val="false"/>
                <w:bCs w:val="false"/>
                <w:sz w:val="18"/>
                <w:szCs w:val="18"/>
              </w:rPr>
              <w:t xml:space="preserve">Methods – Outcomes</w:t>
            </w:r>
          </w:p>
        </w:tc>
      </w:tr>
      <w:tr>
        <w:tc>
          <w:tcPr>
            <w:tcW w:type="dxa" w:w="1700"/>
            <w:tcBorders>
              <w:top w:val="single" w:color="000000" w:sz="4"/>
              <w:left w:val="single" w:color="000000" w:sz="4"/>
              <w:bottom w:val="single" w:color="000000" w:sz="4"/>
              <w:right w:val="single" w:color="000000" w:sz="4"/>
            </w:tcBorders>
            <w:tcMar>
              <w:top w:type="dxa" w:w="40"/>
              <w:left w:type="dxa" w:w="60"/>
              <w:bottom w:type="dxa" w:w="40"/>
              <w:right w:type="dxa" w:w="60"/>
            </w:tcMar>
          </w:tcPr>
          <w:p>
            <w:r>
              <w:rPr>
                <w:rFonts w:ascii="Times New Roman" w:cs="Times New Roman" w:eastAsia="Times New Roman" w:hAnsi="Times New Roman"/>
                <w:b w:val="false"/>
                <w:bCs w:val="false"/>
                <w:sz w:val="18"/>
                <w:szCs w:val="18"/>
              </w:rPr>
              <w:t xml:space="preserve"/>
            </w:r>
          </w:p>
        </w:tc>
        <w:tc>
          <w:tcPr>
            <w:tcW w:type="dxa" w:w="600"/>
            <w:tcBorders>
              <w:top w:val="single" w:color="000000" w:sz="4"/>
              <w:left w:val="single" w:color="000000" w:sz="4"/>
              <w:bottom w:val="single" w:color="000000" w:sz="4"/>
              <w:right w:val="single" w:color="000000" w:sz="4"/>
            </w:tcBorders>
            <w:tcMar>
              <w:top w:type="dxa" w:w="40"/>
              <w:left w:type="dxa" w:w="60"/>
              <w:bottom w:type="dxa" w:w="40"/>
              <w:right w:type="dxa" w:w="60"/>
            </w:tcMar>
          </w:tcPr>
          <w:p>
            <w:r>
              <w:rPr>
                <w:rFonts w:ascii="Times New Roman" w:cs="Times New Roman" w:eastAsia="Times New Roman" w:hAnsi="Times New Roman"/>
                <w:b w:val="false"/>
                <w:bCs w:val="false"/>
                <w:sz w:val="18"/>
                <w:szCs w:val="18"/>
              </w:rPr>
              <w:t xml:space="preserve">6b</w:t>
            </w:r>
          </w:p>
        </w:tc>
        <w:tc>
          <w:tcPr>
            <w:tcW w:type="dxa" w:w="4500"/>
            <w:tcBorders>
              <w:top w:val="single" w:color="000000" w:sz="4"/>
              <w:left w:val="single" w:color="000000" w:sz="4"/>
              <w:bottom w:val="single" w:color="000000" w:sz="4"/>
              <w:right w:val="single" w:color="000000" w:sz="4"/>
            </w:tcBorders>
            <w:tcMar>
              <w:top w:type="dxa" w:w="40"/>
              <w:left w:type="dxa" w:w="60"/>
              <w:bottom w:type="dxa" w:w="40"/>
              <w:right w:type="dxa" w:w="60"/>
            </w:tcMar>
          </w:tcPr>
          <w:p>
            <w:r>
              <w:rPr>
                <w:rFonts w:ascii="Times New Roman" w:cs="Times New Roman" w:eastAsia="Times New Roman" w:hAnsi="Times New Roman"/>
                <w:b w:val="false"/>
                <w:bCs w:val="false"/>
                <w:sz w:val="18"/>
                <w:szCs w:val="18"/>
              </w:rPr>
              <w:t xml:space="preserve">Report any actions to blind assessment of the outcome to be predicted.</w:t>
            </w:r>
          </w:p>
        </w:tc>
        <w:tc>
          <w:tcPr>
            <w:tcW w:type="dxa" w:w="2560"/>
            <w:tcBorders>
              <w:top w:val="single" w:color="000000" w:sz="4"/>
              <w:left w:val="single" w:color="000000" w:sz="4"/>
              <w:bottom w:val="single" w:color="000000" w:sz="4"/>
              <w:right w:val="single" w:color="000000" w:sz="4"/>
            </w:tcBorders>
            <w:tcMar>
              <w:top w:type="dxa" w:w="40"/>
              <w:left w:type="dxa" w:w="60"/>
              <w:bottom w:type="dxa" w:w="40"/>
              <w:right w:type="dxa" w:w="60"/>
            </w:tcMar>
          </w:tcPr>
          <w:p>
            <w:r>
              <w:rPr>
                <w:rFonts w:ascii="Times New Roman" w:cs="Times New Roman" w:eastAsia="Times New Roman" w:hAnsi="Times New Roman"/>
                <w:b w:val="false"/>
                <w:bCs w:val="false"/>
                <w:sz w:val="18"/>
                <w:szCs w:val="18"/>
              </w:rPr>
              <w:t xml:space="preserve">Methods – Data collection and follow-up (predictors recorded before and without knowledge of the outcome)</w:t>
            </w:r>
          </w:p>
        </w:tc>
      </w:tr>
      <w:tr>
        <w:tc>
          <w:tcPr>
            <w:tcW w:type="dxa" w:w="1700"/>
            <w:tcBorders>
              <w:top w:val="single" w:color="000000" w:sz="4"/>
              <w:left w:val="single" w:color="000000" w:sz="4"/>
              <w:bottom w:val="single" w:color="000000" w:sz="4"/>
              <w:right w:val="single" w:color="000000" w:sz="4"/>
            </w:tcBorders>
            <w:tcMar>
              <w:top w:type="dxa" w:w="40"/>
              <w:left w:type="dxa" w:w="60"/>
              <w:bottom w:type="dxa" w:w="40"/>
              <w:right w:type="dxa" w:w="60"/>
            </w:tcMar>
          </w:tcPr>
          <w:p>
            <w:r>
              <w:rPr>
                <w:rFonts w:ascii="Times New Roman" w:cs="Times New Roman" w:eastAsia="Times New Roman" w:hAnsi="Times New Roman"/>
                <w:b w:val="false"/>
                <w:bCs w:val="false"/>
                <w:sz w:val="18"/>
                <w:szCs w:val="18"/>
              </w:rPr>
              <w:t xml:space="preserve">Predictors</w:t>
            </w:r>
          </w:p>
        </w:tc>
        <w:tc>
          <w:tcPr>
            <w:tcW w:type="dxa" w:w="600"/>
            <w:tcBorders>
              <w:top w:val="single" w:color="000000" w:sz="4"/>
              <w:left w:val="single" w:color="000000" w:sz="4"/>
              <w:bottom w:val="single" w:color="000000" w:sz="4"/>
              <w:right w:val="single" w:color="000000" w:sz="4"/>
            </w:tcBorders>
            <w:tcMar>
              <w:top w:type="dxa" w:w="40"/>
              <w:left w:type="dxa" w:w="60"/>
              <w:bottom w:type="dxa" w:w="40"/>
              <w:right w:type="dxa" w:w="60"/>
            </w:tcMar>
          </w:tcPr>
          <w:p>
            <w:r>
              <w:rPr>
                <w:rFonts w:ascii="Times New Roman" w:cs="Times New Roman" w:eastAsia="Times New Roman" w:hAnsi="Times New Roman"/>
                <w:b w:val="false"/>
                <w:bCs w:val="false"/>
                <w:sz w:val="18"/>
                <w:szCs w:val="18"/>
              </w:rPr>
              <w:t xml:space="preserve">7a</w:t>
            </w:r>
          </w:p>
        </w:tc>
        <w:tc>
          <w:tcPr>
            <w:tcW w:type="dxa" w:w="4500"/>
            <w:tcBorders>
              <w:top w:val="single" w:color="000000" w:sz="4"/>
              <w:left w:val="single" w:color="000000" w:sz="4"/>
              <w:bottom w:val="single" w:color="000000" w:sz="4"/>
              <w:right w:val="single" w:color="000000" w:sz="4"/>
            </w:tcBorders>
            <w:tcMar>
              <w:top w:type="dxa" w:w="40"/>
              <w:left w:type="dxa" w:w="60"/>
              <w:bottom w:type="dxa" w:w="40"/>
              <w:right w:type="dxa" w:w="60"/>
            </w:tcMar>
          </w:tcPr>
          <w:p>
            <w:r>
              <w:rPr>
                <w:rFonts w:ascii="Times New Roman" w:cs="Times New Roman" w:eastAsia="Times New Roman" w:hAnsi="Times New Roman"/>
                <w:b w:val="false"/>
                <w:bCs w:val="false"/>
                <w:sz w:val="18"/>
                <w:szCs w:val="18"/>
              </w:rPr>
              <w:t xml:space="preserve">Clearly define all predictors used in developing the model, including how and when they were measured.</w:t>
            </w:r>
          </w:p>
        </w:tc>
        <w:tc>
          <w:tcPr>
            <w:tcW w:type="dxa" w:w="2560"/>
            <w:tcBorders>
              <w:top w:val="single" w:color="000000" w:sz="4"/>
              <w:left w:val="single" w:color="000000" w:sz="4"/>
              <w:bottom w:val="single" w:color="000000" w:sz="4"/>
              <w:right w:val="single" w:color="000000" w:sz="4"/>
            </w:tcBorders>
            <w:tcMar>
              <w:top w:type="dxa" w:w="40"/>
              <w:left w:type="dxa" w:w="60"/>
              <w:bottom w:type="dxa" w:w="40"/>
              <w:right w:type="dxa" w:w="60"/>
            </w:tcMar>
          </w:tcPr>
          <w:p>
            <w:r>
              <w:rPr>
                <w:rFonts w:ascii="Times New Roman" w:cs="Times New Roman" w:eastAsia="Times New Roman" w:hAnsi="Times New Roman"/>
                <w:b w:val="false"/>
                <w:bCs w:val="false"/>
                <w:sz w:val="18"/>
                <w:szCs w:val="18"/>
              </w:rPr>
              <w:t xml:space="preserve">Methods – Data collection and follow-up</w:t>
            </w:r>
          </w:p>
        </w:tc>
      </w:tr>
      <w:tr>
        <w:tc>
          <w:tcPr>
            <w:tcW w:type="dxa" w:w="1700"/>
            <w:tcBorders>
              <w:top w:val="single" w:color="000000" w:sz="4"/>
              <w:left w:val="single" w:color="000000" w:sz="4"/>
              <w:bottom w:val="single" w:color="000000" w:sz="4"/>
              <w:right w:val="single" w:color="000000" w:sz="4"/>
            </w:tcBorders>
            <w:tcMar>
              <w:top w:type="dxa" w:w="40"/>
              <w:left w:type="dxa" w:w="60"/>
              <w:bottom w:type="dxa" w:w="40"/>
              <w:right w:type="dxa" w:w="60"/>
            </w:tcMar>
          </w:tcPr>
          <w:p>
            <w:r>
              <w:rPr>
                <w:rFonts w:ascii="Times New Roman" w:cs="Times New Roman" w:eastAsia="Times New Roman" w:hAnsi="Times New Roman"/>
                <w:b w:val="false"/>
                <w:bCs w:val="false"/>
                <w:sz w:val="18"/>
                <w:szCs w:val="18"/>
              </w:rPr>
              <w:t xml:space="preserve"/>
            </w:r>
          </w:p>
        </w:tc>
        <w:tc>
          <w:tcPr>
            <w:tcW w:type="dxa" w:w="600"/>
            <w:tcBorders>
              <w:top w:val="single" w:color="000000" w:sz="4"/>
              <w:left w:val="single" w:color="000000" w:sz="4"/>
              <w:bottom w:val="single" w:color="000000" w:sz="4"/>
              <w:right w:val="single" w:color="000000" w:sz="4"/>
            </w:tcBorders>
            <w:tcMar>
              <w:top w:type="dxa" w:w="40"/>
              <w:left w:type="dxa" w:w="60"/>
              <w:bottom w:type="dxa" w:w="40"/>
              <w:right w:type="dxa" w:w="60"/>
            </w:tcMar>
          </w:tcPr>
          <w:p>
            <w:r>
              <w:rPr>
                <w:rFonts w:ascii="Times New Roman" w:cs="Times New Roman" w:eastAsia="Times New Roman" w:hAnsi="Times New Roman"/>
                <w:b w:val="false"/>
                <w:bCs w:val="false"/>
                <w:sz w:val="18"/>
                <w:szCs w:val="18"/>
              </w:rPr>
              <w:t xml:space="preserve">7b</w:t>
            </w:r>
          </w:p>
        </w:tc>
        <w:tc>
          <w:tcPr>
            <w:tcW w:type="dxa" w:w="4500"/>
            <w:tcBorders>
              <w:top w:val="single" w:color="000000" w:sz="4"/>
              <w:left w:val="single" w:color="000000" w:sz="4"/>
              <w:bottom w:val="single" w:color="000000" w:sz="4"/>
              <w:right w:val="single" w:color="000000" w:sz="4"/>
            </w:tcBorders>
            <w:tcMar>
              <w:top w:type="dxa" w:w="40"/>
              <w:left w:type="dxa" w:w="60"/>
              <w:bottom w:type="dxa" w:w="40"/>
              <w:right w:type="dxa" w:w="60"/>
            </w:tcMar>
          </w:tcPr>
          <w:p>
            <w:r>
              <w:rPr>
                <w:rFonts w:ascii="Times New Roman" w:cs="Times New Roman" w:eastAsia="Times New Roman" w:hAnsi="Times New Roman"/>
                <w:b w:val="false"/>
                <w:bCs w:val="false"/>
                <w:sz w:val="18"/>
                <w:szCs w:val="18"/>
              </w:rPr>
              <w:t xml:space="preserve">Report any actions to blind assessment of predictors for the outcome and other predictors.</w:t>
            </w:r>
          </w:p>
        </w:tc>
        <w:tc>
          <w:tcPr>
            <w:tcW w:type="dxa" w:w="2560"/>
            <w:tcBorders>
              <w:top w:val="single" w:color="000000" w:sz="4"/>
              <w:left w:val="single" w:color="000000" w:sz="4"/>
              <w:bottom w:val="single" w:color="000000" w:sz="4"/>
              <w:right w:val="single" w:color="000000" w:sz="4"/>
            </w:tcBorders>
            <w:tcMar>
              <w:top w:type="dxa" w:w="40"/>
              <w:left w:type="dxa" w:w="60"/>
              <w:bottom w:type="dxa" w:w="40"/>
              <w:right w:type="dxa" w:w="60"/>
            </w:tcMar>
          </w:tcPr>
          <w:p>
            <w:r>
              <w:rPr>
                <w:rFonts w:ascii="Times New Roman" w:cs="Times New Roman" w:eastAsia="Times New Roman" w:hAnsi="Times New Roman"/>
                <w:b w:val="false"/>
                <w:bCs w:val="false"/>
                <w:sz w:val="18"/>
                <w:szCs w:val="18"/>
              </w:rPr>
              <w:t xml:space="preserve">Methods – Data collection and follow-up</w:t>
            </w:r>
          </w:p>
        </w:tc>
      </w:tr>
      <w:tr>
        <w:tc>
          <w:tcPr>
            <w:tcW w:type="dxa" w:w="1700"/>
            <w:tcBorders>
              <w:top w:val="single" w:color="000000" w:sz="4"/>
              <w:left w:val="single" w:color="000000" w:sz="4"/>
              <w:bottom w:val="single" w:color="000000" w:sz="4"/>
              <w:right w:val="single" w:color="000000" w:sz="4"/>
            </w:tcBorders>
            <w:tcMar>
              <w:top w:type="dxa" w:w="40"/>
              <w:left w:type="dxa" w:w="60"/>
              <w:bottom w:type="dxa" w:w="40"/>
              <w:right w:type="dxa" w:w="60"/>
            </w:tcMar>
          </w:tcPr>
          <w:p>
            <w:r>
              <w:rPr>
                <w:rFonts w:ascii="Times New Roman" w:cs="Times New Roman" w:eastAsia="Times New Roman" w:hAnsi="Times New Roman"/>
                <w:b w:val="false"/>
                <w:bCs w:val="false"/>
                <w:sz w:val="18"/>
                <w:szCs w:val="18"/>
              </w:rPr>
              <w:t xml:space="preserve">Sample size</w:t>
            </w:r>
          </w:p>
        </w:tc>
        <w:tc>
          <w:tcPr>
            <w:tcW w:type="dxa" w:w="600"/>
            <w:tcBorders>
              <w:top w:val="single" w:color="000000" w:sz="4"/>
              <w:left w:val="single" w:color="000000" w:sz="4"/>
              <w:bottom w:val="single" w:color="000000" w:sz="4"/>
              <w:right w:val="single" w:color="000000" w:sz="4"/>
            </w:tcBorders>
            <w:tcMar>
              <w:top w:type="dxa" w:w="40"/>
              <w:left w:type="dxa" w:w="60"/>
              <w:bottom w:type="dxa" w:w="40"/>
              <w:right w:type="dxa" w:w="60"/>
            </w:tcMar>
          </w:tcPr>
          <w:p>
            <w:r>
              <w:rPr>
                <w:rFonts w:ascii="Times New Roman" w:cs="Times New Roman" w:eastAsia="Times New Roman" w:hAnsi="Times New Roman"/>
                <w:b w:val="false"/>
                <w:bCs w:val="false"/>
                <w:sz w:val="18"/>
                <w:szCs w:val="18"/>
              </w:rPr>
              <w:t xml:space="preserve">8</w:t>
            </w:r>
          </w:p>
        </w:tc>
        <w:tc>
          <w:tcPr>
            <w:tcW w:type="dxa" w:w="4500"/>
            <w:tcBorders>
              <w:top w:val="single" w:color="000000" w:sz="4"/>
              <w:left w:val="single" w:color="000000" w:sz="4"/>
              <w:bottom w:val="single" w:color="000000" w:sz="4"/>
              <w:right w:val="single" w:color="000000" w:sz="4"/>
            </w:tcBorders>
            <w:tcMar>
              <w:top w:type="dxa" w:w="40"/>
              <w:left w:type="dxa" w:w="60"/>
              <w:bottom w:type="dxa" w:w="40"/>
              <w:right w:type="dxa" w:w="60"/>
            </w:tcMar>
          </w:tcPr>
          <w:p>
            <w:r>
              <w:rPr>
                <w:rFonts w:ascii="Times New Roman" w:cs="Times New Roman" w:eastAsia="Times New Roman" w:hAnsi="Times New Roman"/>
                <w:b w:val="false"/>
                <w:bCs w:val="false"/>
                <w:sz w:val="18"/>
                <w:szCs w:val="18"/>
              </w:rPr>
              <w:t xml:space="preserve">Explain how the study size was arrived at.</w:t>
            </w:r>
          </w:p>
        </w:tc>
        <w:tc>
          <w:tcPr>
            <w:tcW w:type="dxa" w:w="2560"/>
            <w:tcBorders>
              <w:top w:val="single" w:color="000000" w:sz="4"/>
              <w:left w:val="single" w:color="000000" w:sz="4"/>
              <w:bottom w:val="single" w:color="000000" w:sz="4"/>
              <w:right w:val="single" w:color="000000" w:sz="4"/>
            </w:tcBorders>
            <w:tcMar>
              <w:top w:type="dxa" w:w="40"/>
              <w:left w:type="dxa" w:w="60"/>
              <w:bottom w:type="dxa" w:w="40"/>
              <w:right w:type="dxa" w:w="60"/>
            </w:tcMar>
          </w:tcPr>
          <w:p>
            <w:r>
              <w:rPr>
                <w:rFonts w:ascii="Times New Roman" w:cs="Times New Roman" w:eastAsia="Times New Roman" w:hAnsi="Times New Roman"/>
                <w:b w:val="false"/>
                <w:bCs w:val="false"/>
                <w:sz w:val="18"/>
                <w:szCs w:val="18"/>
              </w:rPr>
              <w:t xml:space="preserve">Methods – Participants</w:t>
            </w:r>
          </w:p>
        </w:tc>
      </w:tr>
      <w:tr>
        <w:tc>
          <w:tcPr>
            <w:tcW w:type="dxa" w:w="1700"/>
            <w:tcBorders>
              <w:top w:val="single" w:color="000000" w:sz="4"/>
              <w:left w:val="single" w:color="000000" w:sz="4"/>
              <w:bottom w:val="single" w:color="000000" w:sz="4"/>
              <w:right w:val="single" w:color="000000" w:sz="4"/>
            </w:tcBorders>
            <w:tcMar>
              <w:top w:type="dxa" w:w="40"/>
              <w:left w:type="dxa" w:w="60"/>
              <w:bottom w:type="dxa" w:w="40"/>
              <w:right w:type="dxa" w:w="60"/>
            </w:tcMar>
          </w:tcPr>
          <w:p>
            <w:r>
              <w:rPr>
                <w:rFonts w:ascii="Times New Roman" w:cs="Times New Roman" w:eastAsia="Times New Roman" w:hAnsi="Times New Roman"/>
                <w:b w:val="false"/>
                <w:bCs w:val="false"/>
                <w:sz w:val="18"/>
                <w:szCs w:val="18"/>
              </w:rPr>
              <w:t xml:space="preserve">Missing data</w:t>
            </w:r>
          </w:p>
        </w:tc>
        <w:tc>
          <w:tcPr>
            <w:tcW w:type="dxa" w:w="600"/>
            <w:tcBorders>
              <w:top w:val="single" w:color="000000" w:sz="4"/>
              <w:left w:val="single" w:color="000000" w:sz="4"/>
              <w:bottom w:val="single" w:color="000000" w:sz="4"/>
              <w:right w:val="single" w:color="000000" w:sz="4"/>
            </w:tcBorders>
            <w:tcMar>
              <w:top w:type="dxa" w:w="40"/>
              <w:left w:type="dxa" w:w="60"/>
              <w:bottom w:type="dxa" w:w="40"/>
              <w:right w:type="dxa" w:w="60"/>
            </w:tcMar>
          </w:tcPr>
          <w:p>
            <w:r>
              <w:rPr>
                <w:rFonts w:ascii="Times New Roman" w:cs="Times New Roman" w:eastAsia="Times New Roman" w:hAnsi="Times New Roman"/>
                <w:b w:val="false"/>
                <w:bCs w:val="false"/>
                <w:sz w:val="18"/>
                <w:szCs w:val="18"/>
              </w:rPr>
              <w:t xml:space="preserve">9</w:t>
            </w:r>
          </w:p>
        </w:tc>
        <w:tc>
          <w:tcPr>
            <w:tcW w:type="dxa" w:w="4500"/>
            <w:tcBorders>
              <w:top w:val="single" w:color="000000" w:sz="4"/>
              <w:left w:val="single" w:color="000000" w:sz="4"/>
              <w:bottom w:val="single" w:color="000000" w:sz="4"/>
              <w:right w:val="single" w:color="000000" w:sz="4"/>
            </w:tcBorders>
            <w:tcMar>
              <w:top w:type="dxa" w:w="40"/>
              <w:left w:type="dxa" w:w="60"/>
              <w:bottom w:type="dxa" w:w="40"/>
              <w:right w:type="dxa" w:w="60"/>
            </w:tcMar>
          </w:tcPr>
          <w:p>
            <w:r>
              <w:rPr>
                <w:rFonts w:ascii="Times New Roman" w:cs="Times New Roman" w:eastAsia="Times New Roman" w:hAnsi="Times New Roman"/>
                <w:b w:val="false"/>
                <w:bCs w:val="false"/>
                <w:sz w:val="18"/>
                <w:szCs w:val="18"/>
              </w:rPr>
              <w:t xml:space="preserve">Describe how missing data were handled.</w:t>
            </w:r>
          </w:p>
        </w:tc>
        <w:tc>
          <w:tcPr>
            <w:tcW w:type="dxa" w:w="2560"/>
            <w:tcBorders>
              <w:top w:val="single" w:color="000000" w:sz="4"/>
              <w:left w:val="single" w:color="000000" w:sz="4"/>
              <w:bottom w:val="single" w:color="000000" w:sz="4"/>
              <w:right w:val="single" w:color="000000" w:sz="4"/>
            </w:tcBorders>
            <w:tcMar>
              <w:top w:type="dxa" w:w="40"/>
              <w:left w:type="dxa" w:w="60"/>
              <w:bottom w:type="dxa" w:w="40"/>
              <w:right w:type="dxa" w:w="60"/>
            </w:tcMar>
          </w:tcPr>
          <w:p>
            <w:r>
              <w:rPr>
                <w:rFonts w:ascii="Times New Roman" w:cs="Times New Roman" w:eastAsia="Times New Roman" w:hAnsi="Times New Roman"/>
                <w:b w:val="false"/>
                <w:bCs w:val="false"/>
                <w:sz w:val="18"/>
                <w:szCs w:val="18"/>
              </w:rPr>
              <w:t xml:space="preserve">Methods – Participants (exclusion of records with &gt;20% missing critical data); Results – Cohort characteristics</w:t>
            </w:r>
          </w:p>
        </w:tc>
      </w:tr>
      <w:tr>
        <w:tc>
          <w:tcPr>
            <w:tcW w:type="dxa" w:w="1700"/>
            <w:tcBorders>
              <w:top w:val="single" w:color="000000" w:sz="4"/>
              <w:left w:val="single" w:color="000000" w:sz="4"/>
              <w:bottom w:val="single" w:color="000000" w:sz="4"/>
              <w:right w:val="single" w:color="000000" w:sz="4"/>
            </w:tcBorders>
            <w:tcMar>
              <w:top w:type="dxa" w:w="40"/>
              <w:left w:type="dxa" w:w="60"/>
              <w:bottom w:type="dxa" w:w="40"/>
              <w:right w:type="dxa" w:w="60"/>
            </w:tcMar>
          </w:tcPr>
          <w:p>
            <w:r>
              <w:rPr>
                <w:rFonts w:ascii="Times New Roman" w:cs="Times New Roman" w:eastAsia="Times New Roman" w:hAnsi="Times New Roman"/>
                <w:b w:val="false"/>
                <w:bCs w:val="false"/>
                <w:sz w:val="18"/>
                <w:szCs w:val="18"/>
              </w:rPr>
              <w:t xml:space="preserve">Statistical analysis methods</w:t>
            </w:r>
          </w:p>
        </w:tc>
        <w:tc>
          <w:tcPr>
            <w:tcW w:type="dxa" w:w="600"/>
            <w:tcBorders>
              <w:top w:val="single" w:color="000000" w:sz="4"/>
              <w:left w:val="single" w:color="000000" w:sz="4"/>
              <w:bottom w:val="single" w:color="000000" w:sz="4"/>
              <w:right w:val="single" w:color="000000" w:sz="4"/>
            </w:tcBorders>
            <w:tcMar>
              <w:top w:type="dxa" w:w="40"/>
              <w:left w:type="dxa" w:w="60"/>
              <w:bottom w:type="dxa" w:w="40"/>
              <w:right w:type="dxa" w:w="60"/>
            </w:tcMar>
          </w:tcPr>
          <w:p>
            <w:r>
              <w:rPr>
                <w:rFonts w:ascii="Times New Roman" w:cs="Times New Roman" w:eastAsia="Times New Roman" w:hAnsi="Times New Roman"/>
                <w:b w:val="false"/>
                <w:bCs w:val="false"/>
                <w:sz w:val="18"/>
                <w:szCs w:val="18"/>
              </w:rPr>
              <w:t xml:space="preserve">10a</w:t>
            </w:r>
          </w:p>
        </w:tc>
        <w:tc>
          <w:tcPr>
            <w:tcW w:type="dxa" w:w="4500"/>
            <w:tcBorders>
              <w:top w:val="single" w:color="000000" w:sz="4"/>
              <w:left w:val="single" w:color="000000" w:sz="4"/>
              <w:bottom w:val="single" w:color="000000" w:sz="4"/>
              <w:right w:val="single" w:color="000000" w:sz="4"/>
            </w:tcBorders>
            <w:tcMar>
              <w:top w:type="dxa" w:w="40"/>
              <w:left w:type="dxa" w:w="60"/>
              <w:bottom w:type="dxa" w:w="40"/>
              <w:right w:type="dxa" w:w="60"/>
            </w:tcMar>
          </w:tcPr>
          <w:p>
            <w:r>
              <w:rPr>
                <w:rFonts w:ascii="Times New Roman" w:cs="Times New Roman" w:eastAsia="Times New Roman" w:hAnsi="Times New Roman"/>
                <w:b w:val="false"/>
                <w:bCs w:val="false"/>
                <w:sz w:val="18"/>
                <w:szCs w:val="18"/>
              </w:rPr>
              <w:t xml:space="preserve">Describe how predictors were handled in the analyses.</w:t>
            </w:r>
          </w:p>
        </w:tc>
        <w:tc>
          <w:tcPr>
            <w:tcW w:type="dxa" w:w="2560"/>
            <w:tcBorders>
              <w:top w:val="single" w:color="000000" w:sz="4"/>
              <w:left w:val="single" w:color="000000" w:sz="4"/>
              <w:bottom w:val="single" w:color="000000" w:sz="4"/>
              <w:right w:val="single" w:color="000000" w:sz="4"/>
            </w:tcBorders>
            <w:tcMar>
              <w:top w:type="dxa" w:w="40"/>
              <w:left w:type="dxa" w:w="60"/>
              <w:bottom w:type="dxa" w:w="40"/>
              <w:right w:type="dxa" w:w="60"/>
            </w:tcMar>
          </w:tcPr>
          <w:p>
            <w:r>
              <w:rPr>
                <w:rFonts w:ascii="Times New Roman" w:cs="Times New Roman" w:eastAsia="Times New Roman" w:hAnsi="Times New Roman"/>
                <w:b w:val="false"/>
                <w:bCs w:val="false"/>
                <w:sz w:val="18"/>
                <w:szCs w:val="18"/>
              </w:rPr>
              <w:t xml:space="preserve">Methods – Statistical analysis</w:t>
            </w:r>
          </w:p>
        </w:tc>
      </w:tr>
      <w:tr>
        <w:tc>
          <w:tcPr>
            <w:tcW w:type="dxa" w:w="1700"/>
            <w:tcBorders>
              <w:top w:val="single" w:color="000000" w:sz="4"/>
              <w:left w:val="single" w:color="000000" w:sz="4"/>
              <w:bottom w:val="single" w:color="000000" w:sz="4"/>
              <w:right w:val="single" w:color="000000" w:sz="4"/>
            </w:tcBorders>
            <w:tcMar>
              <w:top w:type="dxa" w:w="40"/>
              <w:left w:type="dxa" w:w="60"/>
              <w:bottom w:type="dxa" w:w="40"/>
              <w:right w:type="dxa" w:w="60"/>
            </w:tcMar>
          </w:tcPr>
          <w:p>
            <w:r>
              <w:rPr>
                <w:rFonts w:ascii="Times New Roman" w:cs="Times New Roman" w:eastAsia="Times New Roman" w:hAnsi="Times New Roman"/>
                <w:b w:val="false"/>
                <w:bCs w:val="false"/>
                <w:sz w:val="18"/>
                <w:szCs w:val="18"/>
              </w:rPr>
              <w:t xml:space="preserve"/>
            </w:r>
          </w:p>
        </w:tc>
        <w:tc>
          <w:tcPr>
            <w:tcW w:type="dxa" w:w="600"/>
            <w:tcBorders>
              <w:top w:val="single" w:color="000000" w:sz="4"/>
              <w:left w:val="single" w:color="000000" w:sz="4"/>
              <w:bottom w:val="single" w:color="000000" w:sz="4"/>
              <w:right w:val="single" w:color="000000" w:sz="4"/>
            </w:tcBorders>
            <w:tcMar>
              <w:top w:type="dxa" w:w="40"/>
              <w:left w:type="dxa" w:w="60"/>
              <w:bottom w:type="dxa" w:w="40"/>
              <w:right w:type="dxa" w:w="60"/>
            </w:tcMar>
          </w:tcPr>
          <w:p>
            <w:r>
              <w:rPr>
                <w:rFonts w:ascii="Times New Roman" w:cs="Times New Roman" w:eastAsia="Times New Roman" w:hAnsi="Times New Roman"/>
                <w:b w:val="false"/>
                <w:bCs w:val="false"/>
                <w:sz w:val="18"/>
                <w:szCs w:val="18"/>
              </w:rPr>
              <w:t xml:space="preserve">10b</w:t>
            </w:r>
          </w:p>
        </w:tc>
        <w:tc>
          <w:tcPr>
            <w:tcW w:type="dxa" w:w="4500"/>
            <w:tcBorders>
              <w:top w:val="single" w:color="000000" w:sz="4"/>
              <w:left w:val="single" w:color="000000" w:sz="4"/>
              <w:bottom w:val="single" w:color="000000" w:sz="4"/>
              <w:right w:val="single" w:color="000000" w:sz="4"/>
            </w:tcBorders>
            <w:tcMar>
              <w:top w:type="dxa" w:w="40"/>
              <w:left w:type="dxa" w:w="60"/>
              <w:bottom w:type="dxa" w:w="40"/>
              <w:right w:type="dxa" w:w="60"/>
            </w:tcMar>
          </w:tcPr>
          <w:p>
            <w:r>
              <w:rPr>
                <w:rFonts w:ascii="Times New Roman" w:cs="Times New Roman" w:eastAsia="Times New Roman" w:hAnsi="Times New Roman"/>
                <w:b w:val="false"/>
                <w:bCs w:val="false"/>
                <w:sz w:val="18"/>
                <w:szCs w:val="18"/>
              </w:rPr>
              <w:t xml:space="preserve">Specify type of model, all model-building procedures (including predictor selection), and method for internal validation.</w:t>
            </w:r>
          </w:p>
        </w:tc>
        <w:tc>
          <w:tcPr>
            <w:tcW w:type="dxa" w:w="2560"/>
            <w:tcBorders>
              <w:top w:val="single" w:color="000000" w:sz="4"/>
              <w:left w:val="single" w:color="000000" w:sz="4"/>
              <w:bottom w:val="single" w:color="000000" w:sz="4"/>
              <w:right w:val="single" w:color="000000" w:sz="4"/>
            </w:tcBorders>
            <w:tcMar>
              <w:top w:type="dxa" w:w="40"/>
              <w:left w:type="dxa" w:w="60"/>
              <w:bottom w:type="dxa" w:w="40"/>
              <w:right w:type="dxa" w:w="60"/>
            </w:tcMar>
          </w:tcPr>
          <w:p>
            <w:r>
              <w:rPr>
                <w:rFonts w:ascii="Times New Roman" w:cs="Times New Roman" w:eastAsia="Times New Roman" w:hAnsi="Times New Roman"/>
                <w:b w:val="false"/>
                <w:bCs w:val="false"/>
                <w:sz w:val="18"/>
                <w:szCs w:val="18"/>
              </w:rPr>
              <w:t xml:space="preserve">Methods – Statistical analysis</w:t>
            </w:r>
          </w:p>
        </w:tc>
      </w:tr>
      <w:tr>
        <w:tc>
          <w:tcPr>
            <w:tcW w:type="dxa" w:w="1700"/>
            <w:tcBorders>
              <w:top w:val="single" w:color="000000" w:sz="4"/>
              <w:left w:val="single" w:color="000000" w:sz="4"/>
              <w:bottom w:val="single" w:color="000000" w:sz="4"/>
              <w:right w:val="single" w:color="000000" w:sz="4"/>
            </w:tcBorders>
            <w:tcMar>
              <w:top w:type="dxa" w:w="40"/>
              <w:left w:type="dxa" w:w="60"/>
              <w:bottom w:type="dxa" w:w="40"/>
              <w:right w:type="dxa" w:w="60"/>
            </w:tcMar>
          </w:tcPr>
          <w:p>
            <w:r>
              <w:rPr>
                <w:rFonts w:ascii="Times New Roman" w:cs="Times New Roman" w:eastAsia="Times New Roman" w:hAnsi="Times New Roman"/>
                <w:b w:val="false"/>
                <w:bCs w:val="false"/>
                <w:sz w:val="18"/>
                <w:szCs w:val="18"/>
              </w:rPr>
              <w:t xml:space="preserve"/>
            </w:r>
          </w:p>
        </w:tc>
        <w:tc>
          <w:tcPr>
            <w:tcW w:type="dxa" w:w="600"/>
            <w:tcBorders>
              <w:top w:val="single" w:color="000000" w:sz="4"/>
              <w:left w:val="single" w:color="000000" w:sz="4"/>
              <w:bottom w:val="single" w:color="000000" w:sz="4"/>
              <w:right w:val="single" w:color="000000" w:sz="4"/>
            </w:tcBorders>
            <w:tcMar>
              <w:top w:type="dxa" w:w="40"/>
              <w:left w:type="dxa" w:w="60"/>
              <w:bottom w:type="dxa" w:w="40"/>
              <w:right w:type="dxa" w:w="60"/>
            </w:tcMar>
          </w:tcPr>
          <w:p>
            <w:r>
              <w:rPr>
                <w:rFonts w:ascii="Times New Roman" w:cs="Times New Roman" w:eastAsia="Times New Roman" w:hAnsi="Times New Roman"/>
                <w:b w:val="false"/>
                <w:bCs w:val="false"/>
                <w:sz w:val="18"/>
                <w:szCs w:val="18"/>
              </w:rPr>
              <w:t xml:space="preserve">10d</w:t>
            </w:r>
          </w:p>
        </w:tc>
        <w:tc>
          <w:tcPr>
            <w:tcW w:type="dxa" w:w="4500"/>
            <w:tcBorders>
              <w:top w:val="single" w:color="000000" w:sz="4"/>
              <w:left w:val="single" w:color="000000" w:sz="4"/>
              <w:bottom w:val="single" w:color="000000" w:sz="4"/>
              <w:right w:val="single" w:color="000000" w:sz="4"/>
            </w:tcBorders>
            <w:tcMar>
              <w:top w:type="dxa" w:w="40"/>
              <w:left w:type="dxa" w:w="60"/>
              <w:bottom w:type="dxa" w:w="40"/>
              <w:right w:type="dxa" w:w="60"/>
            </w:tcMar>
          </w:tcPr>
          <w:p>
            <w:r>
              <w:rPr>
                <w:rFonts w:ascii="Times New Roman" w:cs="Times New Roman" w:eastAsia="Times New Roman" w:hAnsi="Times New Roman"/>
                <w:b w:val="false"/>
                <w:bCs w:val="false"/>
                <w:sz w:val="18"/>
                <w:szCs w:val="18"/>
              </w:rPr>
              <w:t xml:space="preserve">Specify all measures used to assess model performance and, if relevant, to compare multiple models.</w:t>
            </w:r>
          </w:p>
        </w:tc>
        <w:tc>
          <w:tcPr>
            <w:tcW w:type="dxa" w:w="2560"/>
            <w:tcBorders>
              <w:top w:val="single" w:color="000000" w:sz="4"/>
              <w:left w:val="single" w:color="000000" w:sz="4"/>
              <w:bottom w:val="single" w:color="000000" w:sz="4"/>
              <w:right w:val="single" w:color="000000" w:sz="4"/>
            </w:tcBorders>
            <w:tcMar>
              <w:top w:type="dxa" w:w="40"/>
              <w:left w:type="dxa" w:w="60"/>
              <w:bottom w:type="dxa" w:w="40"/>
              <w:right w:type="dxa" w:w="60"/>
            </w:tcMar>
          </w:tcPr>
          <w:p>
            <w:r>
              <w:rPr>
                <w:rFonts w:ascii="Times New Roman" w:cs="Times New Roman" w:eastAsia="Times New Roman" w:hAnsi="Times New Roman"/>
                <w:b w:val="false"/>
                <w:bCs w:val="false"/>
                <w:sz w:val="18"/>
                <w:szCs w:val="18"/>
              </w:rPr>
              <w:t xml:space="preserve">Methods – Statistical analysis</w:t>
            </w:r>
          </w:p>
        </w:tc>
      </w:tr>
      <w:tr>
        <w:tc>
          <w:tcPr>
            <w:tcW w:type="dxa" w:w="1700"/>
            <w:tcBorders>
              <w:top w:val="single" w:color="000000" w:sz="4"/>
              <w:left w:val="single" w:color="000000" w:sz="4"/>
              <w:bottom w:val="single" w:color="000000" w:sz="4"/>
              <w:right w:val="single" w:color="000000" w:sz="4"/>
            </w:tcBorders>
            <w:tcMar>
              <w:top w:type="dxa" w:w="40"/>
              <w:left w:type="dxa" w:w="60"/>
              <w:bottom w:type="dxa" w:w="40"/>
              <w:right w:type="dxa" w:w="60"/>
            </w:tcMar>
          </w:tcPr>
          <w:p>
            <w:r>
              <w:rPr>
                <w:rFonts w:ascii="Times New Roman" w:cs="Times New Roman" w:eastAsia="Times New Roman" w:hAnsi="Times New Roman"/>
                <w:b w:val="false"/>
                <w:bCs w:val="false"/>
                <w:sz w:val="18"/>
                <w:szCs w:val="18"/>
              </w:rPr>
              <w:t xml:space="preserve">Risk groups</w:t>
            </w:r>
          </w:p>
        </w:tc>
        <w:tc>
          <w:tcPr>
            <w:tcW w:type="dxa" w:w="600"/>
            <w:tcBorders>
              <w:top w:val="single" w:color="000000" w:sz="4"/>
              <w:left w:val="single" w:color="000000" w:sz="4"/>
              <w:bottom w:val="single" w:color="000000" w:sz="4"/>
              <w:right w:val="single" w:color="000000" w:sz="4"/>
            </w:tcBorders>
            <w:tcMar>
              <w:top w:type="dxa" w:w="40"/>
              <w:left w:type="dxa" w:w="60"/>
              <w:bottom w:type="dxa" w:w="40"/>
              <w:right w:type="dxa" w:w="60"/>
            </w:tcMar>
          </w:tcPr>
          <w:p>
            <w:r>
              <w:rPr>
                <w:rFonts w:ascii="Times New Roman" w:cs="Times New Roman" w:eastAsia="Times New Roman" w:hAnsi="Times New Roman"/>
                <w:b w:val="false"/>
                <w:bCs w:val="false"/>
                <w:sz w:val="18"/>
                <w:szCs w:val="18"/>
              </w:rPr>
              <w:t xml:space="preserve">11</w:t>
            </w:r>
          </w:p>
        </w:tc>
        <w:tc>
          <w:tcPr>
            <w:tcW w:type="dxa" w:w="4500"/>
            <w:tcBorders>
              <w:top w:val="single" w:color="000000" w:sz="4"/>
              <w:left w:val="single" w:color="000000" w:sz="4"/>
              <w:bottom w:val="single" w:color="000000" w:sz="4"/>
              <w:right w:val="single" w:color="000000" w:sz="4"/>
            </w:tcBorders>
            <w:tcMar>
              <w:top w:type="dxa" w:w="40"/>
              <w:left w:type="dxa" w:w="60"/>
              <w:bottom w:type="dxa" w:w="40"/>
              <w:right w:type="dxa" w:w="60"/>
            </w:tcMar>
          </w:tcPr>
          <w:p>
            <w:r>
              <w:rPr>
                <w:rFonts w:ascii="Times New Roman" w:cs="Times New Roman" w:eastAsia="Times New Roman" w:hAnsi="Times New Roman"/>
                <w:b w:val="false"/>
                <w:bCs w:val="false"/>
                <w:sz w:val="18"/>
                <w:szCs w:val="18"/>
              </w:rPr>
              <w:t xml:space="preserve">Provide details on how risk groups were created, if done.</w:t>
            </w:r>
          </w:p>
        </w:tc>
        <w:tc>
          <w:tcPr>
            <w:tcW w:type="dxa" w:w="2560"/>
            <w:tcBorders>
              <w:top w:val="single" w:color="000000" w:sz="4"/>
              <w:left w:val="single" w:color="000000" w:sz="4"/>
              <w:bottom w:val="single" w:color="000000" w:sz="4"/>
              <w:right w:val="single" w:color="000000" w:sz="4"/>
            </w:tcBorders>
            <w:tcMar>
              <w:top w:type="dxa" w:w="40"/>
              <w:left w:type="dxa" w:w="60"/>
              <w:bottom w:type="dxa" w:w="40"/>
              <w:right w:type="dxa" w:w="60"/>
            </w:tcMar>
          </w:tcPr>
          <w:p>
            <w:r>
              <w:rPr>
                <w:rFonts w:ascii="Times New Roman" w:cs="Times New Roman" w:eastAsia="Times New Roman" w:hAnsi="Times New Roman"/>
                <w:b w:val="false"/>
                <w:bCs w:val="false"/>
                <w:sz w:val="18"/>
                <w:szCs w:val="18"/>
              </w:rPr>
              <w:t xml:space="preserve">Methods – Statistical analysis; Results – Predictive performance</w:t>
            </w:r>
          </w:p>
        </w:tc>
      </w:tr>
      <w:tr>
        <w:tc>
          <w:tcPr>
            <w:tcW w:type="dxa" w:w="1700"/>
            <w:tcBorders>
              <w:top w:val="single" w:color="000000" w:sz="4"/>
              <w:left w:val="single" w:color="000000" w:sz="4"/>
              <w:bottom w:val="single" w:color="000000" w:sz="4"/>
              <w:right w:val="single" w:color="000000" w:sz="4"/>
            </w:tcBorders>
            <w:tcMar>
              <w:top w:type="dxa" w:w="40"/>
              <w:left w:type="dxa" w:w="60"/>
              <w:bottom w:type="dxa" w:w="40"/>
              <w:right w:type="dxa" w:w="60"/>
            </w:tcMar>
          </w:tcPr>
          <w:p>
            <w:r>
              <w:rPr>
                <w:rFonts w:ascii="Times New Roman" w:cs="Times New Roman" w:eastAsia="Times New Roman" w:hAnsi="Times New Roman"/>
                <w:b w:val="false"/>
                <w:bCs w:val="false"/>
                <w:sz w:val="18"/>
                <w:szCs w:val="18"/>
              </w:rPr>
              <w:t xml:space="preserve">Results: participants</w:t>
            </w:r>
          </w:p>
        </w:tc>
        <w:tc>
          <w:tcPr>
            <w:tcW w:type="dxa" w:w="600"/>
            <w:tcBorders>
              <w:top w:val="single" w:color="000000" w:sz="4"/>
              <w:left w:val="single" w:color="000000" w:sz="4"/>
              <w:bottom w:val="single" w:color="000000" w:sz="4"/>
              <w:right w:val="single" w:color="000000" w:sz="4"/>
            </w:tcBorders>
            <w:tcMar>
              <w:top w:type="dxa" w:w="40"/>
              <w:left w:type="dxa" w:w="60"/>
              <w:bottom w:type="dxa" w:w="40"/>
              <w:right w:type="dxa" w:w="60"/>
            </w:tcMar>
          </w:tcPr>
          <w:p>
            <w:r>
              <w:rPr>
                <w:rFonts w:ascii="Times New Roman" w:cs="Times New Roman" w:eastAsia="Times New Roman" w:hAnsi="Times New Roman"/>
                <w:b w:val="false"/>
                <w:bCs w:val="false"/>
                <w:sz w:val="18"/>
                <w:szCs w:val="18"/>
              </w:rPr>
              <w:t xml:space="preserve">13a</w:t>
            </w:r>
          </w:p>
        </w:tc>
        <w:tc>
          <w:tcPr>
            <w:tcW w:type="dxa" w:w="4500"/>
            <w:tcBorders>
              <w:top w:val="single" w:color="000000" w:sz="4"/>
              <w:left w:val="single" w:color="000000" w:sz="4"/>
              <w:bottom w:val="single" w:color="000000" w:sz="4"/>
              <w:right w:val="single" w:color="000000" w:sz="4"/>
            </w:tcBorders>
            <w:tcMar>
              <w:top w:type="dxa" w:w="40"/>
              <w:left w:type="dxa" w:w="60"/>
              <w:bottom w:type="dxa" w:w="40"/>
              <w:right w:type="dxa" w:w="60"/>
            </w:tcMar>
          </w:tcPr>
          <w:p>
            <w:r>
              <w:rPr>
                <w:rFonts w:ascii="Times New Roman" w:cs="Times New Roman" w:eastAsia="Times New Roman" w:hAnsi="Times New Roman"/>
                <w:b w:val="false"/>
                <w:bCs w:val="false"/>
                <w:sz w:val="18"/>
                <w:szCs w:val="18"/>
              </w:rPr>
              <w:t xml:space="preserve">Describe the flow of participants through the study, including the number of participants with and without the outcome and, if applicable, a summary of the follow-up time.</w:t>
            </w:r>
          </w:p>
        </w:tc>
        <w:tc>
          <w:tcPr>
            <w:tcW w:type="dxa" w:w="2560"/>
            <w:tcBorders>
              <w:top w:val="single" w:color="000000" w:sz="4"/>
              <w:left w:val="single" w:color="000000" w:sz="4"/>
              <w:bottom w:val="single" w:color="000000" w:sz="4"/>
              <w:right w:val="single" w:color="000000" w:sz="4"/>
            </w:tcBorders>
            <w:tcMar>
              <w:top w:type="dxa" w:w="40"/>
              <w:left w:type="dxa" w:w="60"/>
              <w:bottom w:type="dxa" w:w="40"/>
              <w:right w:type="dxa" w:w="60"/>
            </w:tcMar>
          </w:tcPr>
          <w:p>
            <w:r>
              <w:rPr>
                <w:rFonts w:ascii="Times New Roman" w:cs="Times New Roman" w:eastAsia="Times New Roman" w:hAnsi="Times New Roman"/>
                <w:b w:val="false"/>
                <w:bCs w:val="false"/>
                <w:sz w:val="18"/>
                <w:szCs w:val="18"/>
              </w:rPr>
              <w:t xml:space="preserve">Results – Cohort characteristics; Results – Recurrence, complications and surgery; Table 2</w:t>
            </w:r>
          </w:p>
        </w:tc>
      </w:tr>
      <w:tr>
        <w:tc>
          <w:tcPr>
            <w:tcW w:type="dxa" w:w="1700"/>
            <w:tcBorders>
              <w:top w:val="single" w:color="000000" w:sz="4"/>
              <w:left w:val="single" w:color="000000" w:sz="4"/>
              <w:bottom w:val="single" w:color="000000" w:sz="4"/>
              <w:right w:val="single" w:color="000000" w:sz="4"/>
            </w:tcBorders>
            <w:tcMar>
              <w:top w:type="dxa" w:w="40"/>
              <w:left w:type="dxa" w:w="60"/>
              <w:bottom w:type="dxa" w:w="40"/>
              <w:right w:type="dxa" w:w="60"/>
            </w:tcMar>
          </w:tcPr>
          <w:p>
            <w:r>
              <w:rPr>
                <w:rFonts w:ascii="Times New Roman" w:cs="Times New Roman" w:eastAsia="Times New Roman" w:hAnsi="Times New Roman"/>
                <w:b w:val="false"/>
                <w:bCs w:val="false"/>
                <w:sz w:val="18"/>
                <w:szCs w:val="18"/>
              </w:rPr>
              <w:t xml:space="preserve"/>
            </w:r>
          </w:p>
        </w:tc>
        <w:tc>
          <w:tcPr>
            <w:tcW w:type="dxa" w:w="600"/>
            <w:tcBorders>
              <w:top w:val="single" w:color="000000" w:sz="4"/>
              <w:left w:val="single" w:color="000000" w:sz="4"/>
              <w:bottom w:val="single" w:color="000000" w:sz="4"/>
              <w:right w:val="single" w:color="000000" w:sz="4"/>
            </w:tcBorders>
            <w:tcMar>
              <w:top w:type="dxa" w:w="40"/>
              <w:left w:type="dxa" w:w="60"/>
              <w:bottom w:type="dxa" w:w="40"/>
              <w:right w:type="dxa" w:w="60"/>
            </w:tcMar>
          </w:tcPr>
          <w:p>
            <w:r>
              <w:rPr>
                <w:rFonts w:ascii="Times New Roman" w:cs="Times New Roman" w:eastAsia="Times New Roman" w:hAnsi="Times New Roman"/>
                <w:b w:val="false"/>
                <w:bCs w:val="false"/>
                <w:sz w:val="18"/>
                <w:szCs w:val="18"/>
              </w:rPr>
              <w:t xml:space="preserve">13b</w:t>
            </w:r>
          </w:p>
        </w:tc>
        <w:tc>
          <w:tcPr>
            <w:tcW w:type="dxa" w:w="4500"/>
            <w:tcBorders>
              <w:top w:val="single" w:color="000000" w:sz="4"/>
              <w:left w:val="single" w:color="000000" w:sz="4"/>
              <w:bottom w:val="single" w:color="000000" w:sz="4"/>
              <w:right w:val="single" w:color="000000" w:sz="4"/>
            </w:tcBorders>
            <w:tcMar>
              <w:top w:type="dxa" w:w="40"/>
              <w:left w:type="dxa" w:w="60"/>
              <w:bottom w:type="dxa" w:w="40"/>
              <w:right w:type="dxa" w:w="60"/>
            </w:tcMar>
          </w:tcPr>
          <w:p>
            <w:r>
              <w:rPr>
                <w:rFonts w:ascii="Times New Roman" w:cs="Times New Roman" w:eastAsia="Times New Roman" w:hAnsi="Times New Roman"/>
                <w:b w:val="false"/>
                <w:bCs w:val="false"/>
                <w:sz w:val="18"/>
                <w:szCs w:val="18"/>
              </w:rPr>
              <w:t xml:space="preserve">Describe the characteristics of the participants (basic demographics, clinical features, available predictors), including the number of participants with missing data for predictors and outcome.</w:t>
            </w:r>
          </w:p>
        </w:tc>
        <w:tc>
          <w:tcPr>
            <w:tcW w:type="dxa" w:w="2560"/>
            <w:tcBorders>
              <w:top w:val="single" w:color="000000" w:sz="4"/>
              <w:left w:val="single" w:color="000000" w:sz="4"/>
              <w:bottom w:val="single" w:color="000000" w:sz="4"/>
              <w:right w:val="single" w:color="000000" w:sz="4"/>
            </w:tcBorders>
            <w:tcMar>
              <w:top w:type="dxa" w:w="40"/>
              <w:left w:type="dxa" w:w="60"/>
              <w:bottom w:type="dxa" w:w="40"/>
              <w:right w:type="dxa" w:w="60"/>
            </w:tcMar>
          </w:tcPr>
          <w:p>
            <w:r>
              <w:rPr>
                <w:rFonts w:ascii="Times New Roman" w:cs="Times New Roman" w:eastAsia="Times New Roman" w:hAnsi="Times New Roman"/>
                <w:b w:val="false"/>
                <w:bCs w:val="false"/>
                <w:sz w:val="18"/>
                <w:szCs w:val="18"/>
              </w:rPr>
              <w:t xml:space="preserve">Results – Cohort characteristics; Table 1</w:t>
            </w:r>
          </w:p>
        </w:tc>
      </w:tr>
      <w:tr>
        <w:tc>
          <w:tcPr>
            <w:tcW w:type="dxa" w:w="1700"/>
            <w:tcBorders>
              <w:top w:val="single" w:color="000000" w:sz="4"/>
              <w:left w:val="single" w:color="000000" w:sz="4"/>
              <w:bottom w:val="single" w:color="000000" w:sz="4"/>
              <w:right w:val="single" w:color="000000" w:sz="4"/>
            </w:tcBorders>
            <w:tcMar>
              <w:top w:type="dxa" w:w="40"/>
              <w:left w:type="dxa" w:w="60"/>
              <w:bottom w:type="dxa" w:w="40"/>
              <w:right w:type="dxa" w:w="60"/>
            </w:tcMar>
          </w:tcPr>
          <w:p>
            <w:r>
              <w:rPr>
                <w:rFonts w:ascii="Times New Roman" w:cs="Times New Roman" w:eastAsia="Times New Roman" w:hAnsi="Times New Roman"/>
                <w:b w:val="false"/>
                <w:bCs w:val="false"/>
                <w:sz w:val="18"/>
                <w:szCs w:val="18"/>
              </w:rPr>
              <w:t xml:space="preserve">Model development</w:t>
            </w:r>
          </w:p>
        </w:tc>
        <w:tc>
          <w:tcPr>
            <w:tcW w:type="dxa" w:w="600"/>
            <w:tcBorders>
              <w:top w:val="single" w:color="000000" w:sz="4"/>
              <w:left w:val="single" w:color="000000" w:sz="4"/>
              <w:bottom w:val="single" w:color="000000" w:sz="4"/>
              <w:right w:val="single" w:color="000000" w:sz="4"/>
            </w:tcBorders>
            <w:tcMar>
              <w:top w:type="dxa" w:w="40"/>
              <w:left w:type="dxa" w:w="60"/>
              <w:bottom w:type="dxa" w:w="40"/>
              <w:right w:type="dxa" w:w="60"/>
            </w:tcMar>
          </w:tcPr>
          <w:p>
            <w:r>
              <w:rPr>
                <w:rFonts w:ascii="Times New Roman" w:cs="Times New Roman" w:eastAsia="Times New Roman" w:hAnsi="Times New Roman"/>
                <w:b w:val="false"/>
                <w:bCs w:val="false"/>
                <w:sz w:val="18"/>
                <w:szCs w:val="18"/>
              </w:rPr>
              <w:t xml:space="preserve">14a</w:t>
            </w:r>
          </w:p>
        </w:tc>
        <w:tc>
          <w:tcPr>
            <w:tcW w:type="dxa" w:w="4500"/>
            <w:tcBorders>
              <w:top w:val="single" w:color="000000" w:sz="4"/>
              <w:left w:val="single" w:color="000000" w:sz="4"/>
              <w:bottom w:val="single" w:color="000000" w:sz="4"/>
              <w:right w:val="single" w:color="000000" w:sz="4"/>
            </w:tcBorders>
            <w:tcMar>
              <w:top w:type="dxa" w:w="40"/>
              <w:left w:type="dxa" w:w="60"/>
              <w:bottom w:type="dxa" w:w="40"/>
              <w:right w:type="dxa" w:w="60"/>
            </w:tcMar>
          </w:tcPr>
          <w:p>
            <w:r>
              <w:rPr>
                <w:rFonts w:ascii="Times New Roman" w:cs="Times New Roman" w:eastAsia="Times New Roman" w:hAnsi="Times New Roman"/>
                <w:b w:val="false"/>
                <w:bCs w:val="false"/>
                <w:sz w:val="18"/>
                <w:szCs w:val="18"/>
              </w:rPr>
              <w:t xml:space="preserve">Specify the number of participants and outcome events in each analysis.</w:t>
            </w:r>
          </w:p>
        </w:tc>
        <w:tc>
          <w:tcPr>
            <w:tcW w:type="dxa" w:w="2560"/>
            <w:tcBorders>
              <w:top w:val="single" w:color="000000" w:sz="4"/>
              <w:left w:val="single" w:color="000000" w:sz="4"/>
              <w:bottom w:val="single" w:color="000000" w:sz="4"/>
              <w:right w:val="single" w:color="000000" w:sz="4"/>
            </w:tcBorders>
            <w:tcMar>
              <w:top w:type="dxa" w:w="40"/>
              <w:left w:type="dxa" w:w="60"/>
              <w:bottom w:type="dxa" w:w="40"/>
              <w:right w:type="dxa" w:w="60"/>
            </w:tcMar>
          </w:tcPr>
          <w:p>
            <w:r>
              <w:rPr>
                <w:rFonts w:ascii="Times New Roman" w:cs="Times New Roman" w:eastAsia="Times New Roman" w:hAnsi="Times New Roman"/>
                <w:b w:val="false"/>
                <w:bCs w:val="false"/>
                <w:sz w:val="18"/>
                <w:szCs w:val="18"/>
              </w:rPr>
              <w:t xml:space="preserve">Table 2; Table 4</w:t>
            </w:r>
          </w:p>
        </w:tc>
      </w:tr>
      <w:tr>
        <w:tc>
          <w:tcPr>
            <w:tcW w:type="dxa" w:w="1700"/>
            <w:tcBorders>
              <w:top w:val="single" w:color="000000" w:sz="4"/>
              <w:left w:val="single" w:color="000000" w:sz="4"/>
              <w:bottom w:val="single" w:color="000000" w:sz="4"/>
              <w:right w:val="single" w:color="000000" w:sz="4"/>
            </w:tcBorders>
            <w:tcMar>
              <w:top w:type="dxa" w:w="40"/>
              <w:left w:type="dxa" w:w="60"/>
              <w:bottom w:type="dxa" w:w="40"/>
              <w:right w:type="dxa" w:w="60"/>
            </w:tcMar>
          </w:tcPr>
          <w:p>
            <w:r>
              <w:rPr>
                <w:rFonts w:ascii="Times New Roman" w:cs="Times New Roman" w:eastAsia="Times New Roman" w:hAnsi="Times New Roman"/>
                <w:b w:val="false"/>
                <w:bCs w:val="false"/>
                <w:sz w:val="18"/>
                <w:szCs w:val="18"/>
              </w:rPr>
              <w:t xml:space="preserve"/>
            </w:r>
          </w:p>
        </w:tc>
        <w:tc>
          <w:tcPr>
            <w:tcW w:type="dxa" w:w="600"/>
            <w:tcBorders>
              <w:top w:val="single" w:color="000000" w:sz="4"/>
              <w:left w:val="single" w:color="000000" w:sz="4"/>
              <w:bottom w:val="single" w:color="000000" w:sz="4"/>
              <w:right w:val="single" w:color="000000" w:sz="4"/>
            </w:tcBorders>
            <w:tcMar>
              <w:top w:type="dxa" w:w="40"/>
              <w:left w:type="dxa" w:w="60"/>
              <w:bottom w:type="dxa" w:w="40"/>
              <w:right w:type="dxa" w:w="60"/>
            </w:tcMar>
          </w:tcPr>
          <w:p>
            <w:r>
              <w:rPr>
                <w:rFonts w:ascii="Times New Roman" w:cs="Times New Roman" w:eastAsia="Times New Roman" w:hAnsi="Times New Roman"/>
                <w:b w:val="false"/>
                <w:bCs w:val="false"/>
                <w:sz w:val="18"/>
                <w:szCs w:val="18"/>
              </w:rPr>
              <w:t xml:space="preserve">14b</w:t>
            </w:r>
          </w:p>
        </w:tc>
        <w:tc>
          <w:tcPr>
            <w:tcW w:type="dxa" w:w="4500"/>
            <w:tcBorders>
              <w:top w:val="single" w:color="000000" w:sz="4"/>
              <w:left w:val="single" w:color="000000" w:sz="4"/>
              <w:bottom w:val="single" w:color="000000" w:sz="4"/>
              <w:right w:val="single" w:color="000000" w:sz="4"/>
            </w:tcBorders>
            <w:tcMar>
              <w:top w:type="dxa" w:w="40"/>
              <w:left w:type="dxa" w:w="60"/>
              <w:bottom w:type="dxa" w:w="40"/>
              <w:right w:type="dxa" w:w="60"/>
            </w:tcMar>
          </w:tcPr>
          <w:p>
            <w:r>
              <w:rPr>
                <w:rFonts w:ascii="Times New Roman" w:cs="Times New Roman" w:eastAsia="Times New Roman" w:hAnsi="Times New Roman"/>
                <w:b w:val="false"/>
                <w:bCs w:val="false"/>
                <w:sz w:val="18"/>
                <w:szCs w:val="18"/>
              </w:rPr>
              <w:t xml:space="preserve">If done, report the unadjusted association between each candidate predictor and outcome.</w:t>
            </w:r>
          </w:p>
        </w:tc>
        <w:tc>
          <w:tcPr>
            <w:tcW w:type="dxa" w:w="2560"/>
            <w:tcBorders>
              <w:top w:val="single" w:color="000000" w:sz="4"/>
              <w:left w:val="single" w:color="000000" w:sz="4"/>
              <w:bottom w:val="single" w:color="000000" w:sz="4"/>
              <w:right w:val="single" w:color="000000" w:sz="4"/>
            </w:tcBorders>
            <w:tcMar>
              <w:top w:type="dxa" w:w="40"/>
              <w:left w:type="dxa" w:w="60"/>
              <w:bottom w:type="dxa" w:w="40"/>
              <w:right w:type="dxa" w:w="60"/>
            </w:tcMar>
          </w:tcPr>
          <w:p>
            <w:r>
              <w:rPr>
                <w:rFonts w:ascii="Times New Roman" w:cs="Times New Roman" w:eastAsia="Times New Roman" w:hAnsi="Times New Roman"/>
                <w:b w:val="false"/>
                <w:bCs w:val="false"/>
                <w:sz w:val="18"/>
                <w:szCs w:val="18"/>
              </w:rPr>
              <w:t xml:space="preserve">Table 3; Additional file 1: Table S1</w:t>
            </w:r>
          </w:p>
        </w:tc>
      </w:tr>
      <w:tr>
        <w:tc>
          <w:tcPr>
            <w:tcW w:type="dxa" w:w="1700"/>
            <w:tcBorders>
              <w:top w:val="single" w:color="000000" w:sz="4"/>
              <w:left w:val="single" w:color="000000" w:sz="4"/>
              <w:bottom w:val="single" w:color="000000" w:sz="4"/>
              <w:right w:val="single" w:color="000000" w:sz="4"/>
            </w:tcBorders>
            <w:tcMar>
              <w:top w:type="dxa" w:w="40"/>
              <w:left w:type="dxa" w:w="60"/>
              <w:bottom w:type="dxa" w:w="40"/>
              <w:right w:type="dxa" w:w="60"/>
            </w:tcMar>
          </w:tcPr>
          <w:p>
            <w:r>
              <w:rPr>
                <w:rFonts w:ascii="Times New Roman" w:cs="Times New Roman" w:eastAsia="Times New Roman" w:hAnsi="Times New Roman"/>
                <w:b w:val="false"/>
                <w:bCs w:val="false"/>
                <w:sz w:val="18"/>
                <w:szCs w:val="18"/>
              </w:rPr>
              <w:t xml:space="preserve">Model specification</w:t>
            </w:r>
          </w:p>
        </w:tc>
        <w:tc>
          <w:tcPr>
            <w:tcW w:type="dxa" w:w="600"/>
            <w:tcBorders>
              <w:top w:val="single" w:color="000000" w:sz="4"/>
              <w:left w:val="single" w:color="000000" w:sz="4"/>
              <w:bottom w:val="single" w:color="000000" w:sz="4"/>
              <w:right w:val="single" w:color="000000" w:sz="4"/>
            </w:tcBorders>
            <w:tcMar>
              <w:top w:type="dxa" w:w="40"/>
              <w:left w:type="dxa" w:w="60"/>
              <w:bottom w:type="dxa" w:w="40"/>
              <w:right w:type="dxa" w:w="60"/>
            </w:tcMar>
          </w:tcPr>
          <w:p>
            <w:r>
              <w:rPr>
                <w:rFonts w:ascii="Times New Roman" w:cs="Times New Roman" w:eastAsia="Times New Roman" w:hAnsi="Times New Roman"/>
                <w:b w:val="false"/>
                <w:bCs w:val="false"/>
                <w:sz w:val="18"/>
                <w:szCs w:val="18"/>
              </w:rPr>
              <w:t xml:space="preserve">15a</w:t>
            </w:r>
          </w:p>
        </w:tc>
        <w:tc>
          <w:tcPr>
            <w:tcW w:type="dxa" w:w="4500"/>
            <w:tcBorders>
              <w:top w:val="single" w:color="000000" w:sz="4"/>
              <w:left w:val="single" w:color="000000" w:sz="4"/>
              <w:bottom w:val="single" w:color="000000" w:sz="4"/>
              <w:right w:val="single" w:color="000000" w:sz="4"/>
            </w:tcBorders>
            <w:tcMar>
              <w:top w:type="dxa" w:w="40"/>
              <w:left w:type="dxa" w:w="60"/>
              <w:bottom w:type="dxa" w:w="40"/>
              <w:right w:type="dxa" w:w="60"/>
            </w:tcMar>
          </w:tcPr>
          <w:p>
            <w:r>
              <w:rPr>
                <w:rFonts w:ascii="Times New Roman" w:cs="Times New Roman" w:eastAsia="Times New Roman" w:hAnsi="Times New Roman"/>
                <w:b w:val="false"/>
                <w:bCs w:val="false"/>
                <w:sz w:val="18"/>
                <w:szCs w:val="18"/>
              </w:rPr>
              <w:t xml:space="preserve">Present the full prediction model to allow predictions for individuals (i.e., all regression coefficients, and model intercept or baseline survival at a given time point).</w:t>
            </w:r>
          </w:p>
        </w:tc>
        <w:tc>
          <w:tcPr>
            <w:tcW w:type="dxa" w:w="2560"/>
            <w:tcBorders>
              <w:top w:val="single" w:color="000000" w:sz="4"/>
              <w:left w:val="single" w:color="000000" w:sz="4"/>
              <w:bottom w:val="single" w:color="000000" w:sz="4"/>
              <w:right w:val="single" w:color="000000" w:sz="4"/>
            </w:tcBorders>
            <w:tcMar>
              <w:top w:type="dxa" w:w="40"/>
              <w:left w:type="dxa" w:w="60"/>
              <w:bottom w:type="dxa" w:w="40"/>
              <w:right w:type="dxa" w:w="60"/>
            </w:tcMar>
          </w:tcPr>
          <w:p>
            <w:r>
              <w:rPr>
                <w:rFonts w:ascii="Times New Roman" w:cs="Times New Roman" w:eastAsia="Times New Roman" w:hAnsi="Times New Roman"/>
                <w:b w:val="false"/>
                <w:bCs w:val="false"/>
                <w:sz w:val="18"/>
                <w:szCs w:val="18"/>
              </w:rPr>
              <w:t xml:space="preserve">Results – Final model and diagnostics (full equation with γ, λ and coefficients, and worked predictions at 30 and 90 days); Table 4</w:t>
            </w:r>
          </w:p>
        </w:tc>
      </w:tr>
      <w:tr>
        <w:tc>
          <w:tcPr>
            <w:tcW w:type="dxa" w:w="1700"/>
            <w:tcBorders>
              <w:top w:val="single" w:color="000000" w:sz="4"/>
              <w:left w:val="single" w:color="000000" w:sz="4"/>
              <w:bottom w:val="single" w:color="000000" w:sz="4"/>
              <w:right w:val="single" w:color="000000" w:sz="4"/>
            </w:tcBorders>
            <w:tcMar>
              <w:top w:type="dxa" w:w="40"/>
              <w:left w:type="dxa" w:w="60"/>
              <w:bottom w:type="dxa" w:w="40"/>
              <w:right w:type="dxa" w:w="60"/>
            </w:tcMar>
          </w:tcPr>
          <w:p>
            <w:r>
              <w:rPr>
                <w:rFonts w:ascii="Times New Roman" w:cs="Times New Roman" w:eastAsia="Times New Roman" w:hAnsi="Times New Roman"/>
                <w:b w:val="false"/>
                <w:bCs w:val="false"/>
                <w:sz w:val="18"/>
                <w:szCs w:val="18"/>
              </w:rPr>
              <w:t xml:space="preserve"/>
            </w:r>
          </w:p>
        </w:tc>
        <w:tc>
          <w:tcPr>
            <w:tcW w:type="dxa" w:w="600"/>
            <w:tcBorders>
              <w:top w:val="single" w:color="000000" w:sz="4"/>
              <w:left w:val="single" w:color="000000" w:sz="4"/>
              <w:bottom w:val="single" w:color="000000" w:sz="4"/>
              <w:right w:val="single" w:color="000000" w:sz="4"/>
            </w:tcBorders>
            <w:tcMar>
              <w:top w:type="dxa" w:w="40"/>
              <w:left w:type="dxa" w:w="60"/>
              <w:bottom w:type="dxa" w:w="40"/>
              <w:right w:type="dxa" w:w="60"/>
            </w:tcMar>
          </w:tcPr>
          <w:p>
            <w:r>
              <w:rPr>
                <w:rFonts w:ascii="Times New Roman" w:cs="Times New Roman" w:eastAsia="Times New Roman" w:hAnsi="Times New Roman"/>
                <w:b w:val="false"/>
                <w:bCs w:val="false"/>
                <w:sz w:val="18"/>
                <w:szCs w:val="18"/>
              </w:rPr>
              <w:t xml:space="preserve">15b</w:t>
            </w:r>
          </w:p>
        </w:tc>
        <w:tc>
          <w:tcPr>
            <w:tcW w:type="dxa" w:w="4500"/>
            <w:tcBorders>
              <w:top w:val="single" w:color="000000" w:sz="4"/>
              <w:left w:val="single" w:color="000000" w:sz="4"/>
              <w:bottom w:val="single" w:color="000000" w:sz="4"/>
              <w:right w:val="single" w:color="000000" w:sz="4"/>
            </w:tcBorders>
            <w:tcMar>
              <w:top w:type="dxa" w:w="40"/>
              <w:left w:type="dxa" w:w="60"/>
              <w:bottom w:type="dxa" w:w="40"/>
              <w:right w:type="dxa" w:w="60"/>
            </w:tcMar>
          </w:tcPr>
          <w:p>
            <w:r>
              <w:rPr>
                <w:rFonts w:ascii="Times New Roman" w:cs="Times New Roman" w:eastAsia="Times New Roman" w:hAnsi="Times New Roman"/>
                <w:b w:val="false"/>
                <w:bCs w:val="false"/>
                <w:sz w:val="18"/>
                <w:szCs w:val="18"/>
              </w:rPr>
              <w:t xml:space="preserve">Explain how to use the prediction model.</w:t>
            </w:r>
          </w:p>
        </w:tc>
        <w:tc>
          <w:tcPr>
            <w:tcW w:type="dxa" w:w="2560"/>
            <w:tcBorders>
              <w:top w:val="single" w:color="000000" w:sz="4"/>
              <w:left w:val="single" w:color="000000" w:sz="4"/>
              <w:bottom w:val="single" w:color="000000" w:sz="4"/>
              <w:right w:val="single" w:color="000000" w:sz="4"/>
            </w:tcBorders>
            <w:tcMar>
              <w:top w:type="dxa" w:w="40"/>
              <w:left w:type="dxa" w:w="60"/>
              <w:bottom w:type="dxa" w:w="40"/>
              <w:right w:type="dxa" w:w="60"/>
            </w:tcMar>
          </w:tcPr>
          <w:p>
            <w:r>
              <w:rPr>
                <w:rFonts w:ascii="Times New Roman" w:cs="Times New Roman" w:eastAsia="Times New Roman" w:hAnsi="Times New Roman"/>
                <w:b w:val="false"/>
                <w:bCs w:val="false"/>
                <w:sz w:val="18"/>
                <w:szCs w:val="18"/>
              </w:rPr>
              <w:t xml:space="preserve">Results – Predictive performance; Discussion – Clinical implications</w:t>
            </w:r>
          </w:p>
        </w:tc>
      </w:tr>
      <w:tr>
        <w:tc>
          <w:tcPr>
            <w:tcW w:type="dxa" w:w="1700"/>
            <w:tcBorders>
              <w:top w:val="single" w:color="000000" w:sz="4"/>
              <w:left w:val="single" w:color="000000" w:sz="4"/>
              <w:bottom w:val="single" w:color="000000" w:sz="4"/>
              <w:right w:val="single" w:color="000000" w:sz="4"/>
            </w:tcBorders>
            <w:tcMar>
              <w:top w:type="dxa" w:w="40"/>
              <w:left w:type="dxa" w:w="60"/>
              <w:bottom w:type="dxa" w:w="40"/>
              <w:right w:type="dxa" w:w="60"/>
            </w:tcMar>
          </w:tcPr>
          <w:p>
            <w:r>
              <w:rPr>
                <w:rFonts w:ascii="Times New Roman" w:cs="Times New Roman" w:eastAsia="Times New Roman" w:hAnsi="Times New Roman"/>
                <w:b w:val="false"/>
                <w:bCs w:val="false"/>
                <w:sz w:val="18"/>
                <w:szCs w:val="18"/>
              </w:rPr>
              <w:t xml:space="preserve">Model performance</w:t>
            </w:r>
          </w:p>
        </w:tc>
        <w:tc>
          <w:tcPr>
            <w:tcW w:type="dxa" w:w="600"/>
            <w:tcBorders>
              <w:top w:val="single" w:color="000000" w:sz="4"/>
              <w:left w:val="single" w:color="000000" w:sz="4"/>
              <w:bottom w:val="single" w:color="000000" w:sz="4"/>
              <w:right w:val="single" w:color="000000" w:sz="4"/>
            </w:tcBorders>
            <w:tcMar>
              <w:top w:type="dxa" w:w="40"/>
              <w:left w:type="dxa" w:w="60"/>
              <w:bottom w:type="dxa" w:w="40"/>
              <w:right w:type="dxa" w:w="60"/>
            </w:tcMar>
          </w:tcPr>
          <w:p>
            <w:r>
              <w:rPr>
                <w:rFonts w:ascii="Times New Roman" w:cs="Times New Roman" w:eastAsia="Times New Roman" w:hAnsi="Times New Roman"/>
                <w:b w:val="false"/>
                <w:bCs w:val="false"/>
                <w:sz w:val="18"/>
                <w:szCs w:val="18"/>
              </w:rPr>
              <w:t xml:space="preserve">16</w:t>
            </w:r>
          </w:p>
        </w:tc>
        <w:tc>
          <w:tcPr>
            <w:tcW w:type="dxa" w:w="4500"/>
            <w:tcBorders>
              <w:top w:val="single" w:color="000000" w:sz="4"/>
              <w:left w:val="single" w:color="000000" w:sz="4"/>
              <w:bottom w:val="single" w:color="000000" w:sz="4"/>
              <w:right w:val="single" w:color="000000" w:sz="4"/>
            </w:tcBorders>
            <w:tcMar>
              <w:top w:type="dxa" w:w="40"/>
              <w:left w:type="dxa" w:w="60"/>
              <w:bottom w:type="dxa" w:w="40"/>
              <w:right w:type="dxa" w:w="60"/>
            </w:tcMar>
          </w:tcPr>
          <w:p>
            <w:r>
              <w:rPr>
                <w:rFonts w:ascii="Times New Roman" w:cs="Times New Roman" w:eastAsia="Times New Roman" w:hAnsi="Times New Roman"/>
                <w:b w:val="false"/>
                <w:bCs w:val="false"/>
                <w:sz w:val="18"/>
                <w:szCs w:val="18"/>
              </w:rPr>
              <w:t xml:space="preserve">Report performance measures (with CIs) for the prediction model.</w:t>
            </w:r>
          </w:p>
        </w:tc>
        <w:tc>
          <w:tcPr>
            <w:tcW w:type="dxa" w:w="2560"/>
            <w:tcBorders>
              <w:top w:val="single" w:color="000000" w:sz="4"/>
              <w:left w:val="single" w:color="000000" w:sz="4"/>
              <w:bottom w:val="single" w:color="000000" w:sz="4"/>
              <w:right w:val="single" w:color="000000" w:sz="4"/>
            </w:tcBorders>
            <w:tcMar>
              <w:top w:type="dxa" w:w="40"/>
              <w:left w:type="dxa" w:w="60"/>
              <w:bottom w:type="dxa" w:w="40"/>
              <w:right w:type="dxa" w:w="60"/>
            </w:tcMar>
          </w:tcPr>
          <w:p>
            <w:r>
              <w:rPr>
                <w:rFonts w:ascii="Times New Roman" w:cs="Times New Roman" w:eastAsia="Times New Roman" w:hAnsi="Times New Roman"/>
                <w:b w:val="false"/>
                <w:bCs w:val="false"/>
                <w:sz w:val="18"/>
                <w:szCs w:val="18"/>
              </w:rPr>
              <w:t xml:space="preserve">Results – Predictive performance and internal validation; Fig. 3</w:t>
            </w:r>
          </w:p>
        </w:tc>
      </w:tr>
      <w:tr>
        <w:tc>
          <w:tcPr>
            <w:tcW w:type="dxa" w:w="1700"/>
            <w:tcBorders>
              <w:top w:val="single" w:color="000000" w:sz="4"/>
              <w:left w:val="single" w:color="000000" w:sz="4"/>
              <w:bottom w:val="single" w:color="000000" w:sz="4"/>
              <w:right w:val="single" w:color="000000" w:sz="4"/>
            </w:tcBorders>
            <w:tcMar>
              <w:top w:type="dxa" w:w="40"/>
              <w:left w:type="dxa" w:w="60"/>
              <w:bottom w:type="dxa" w:w="40"/>
              <w:right w:type="dxa" w:w="60"/>
            </w:tcMar>
          </w:tcPr>
          <w:p>
            <w:r>
              <w:rPr>
                <w:rFonts w:ascii="Times New Roman" w:cs="Times New Roman" w:eastAsia="Times New Roman" w:hAnsi="Times New Roman"/>
                <w:b w:val="false"/>
                <w:bCs w:val="false"/>
                <w:sz w:val="18"/>
                <w:szCs w:val="18"/>
              </w:rPr>
              <w:t xml:space="preserve">Discussion: limitations</w:t>
            </w:r>
          </w:p>
        </w:tc>
        <w:tc>
          <w:tcPr>
            <w:tcW w:type="dxa" w:w="600"/>
            <w:tcBorders>
              <w:top w:val="single" w:color="000000" w:sz="4"/>
              <w:left w:val="single" w:color="000000" w:sz="4"/>
              <w:bottom w:val="single" w:color="000000" w:sz="4"/>
              <w:right w:val="single" w:color="000000" w:sz="4"/>
            </w:tcBorders>
            <w:tcMar>
              <w:top w:type="dxa" w:w="40"/>
              <w:left w:type="dxa" w:w="60"/>
              <w:bottom w:type="dxa" w:w="40"/>
              <w:right w:type="dxa" w:w="60"/>
            </w:tcMar>
          </w:tcPr>
          <w:p>
            <w:r>
              <w:rPr>
                <w:rFonts w:ascii="Times New Roman" w:cs="Times New Roman" w:eastAsia="Times New Roman" w:hAnsi="Times New Roman"/>
                <w:b w:val="false"/>
                <w:bCs w:val="false"/>
                <w:sz w:val="18"/>
                <w:szCs w:val="18"/>
              </w:rPr>
              <w:t xml:space="preserve">18</w:t>
            </w:r>
          </w:p>
        </w:tc>
        <w:tc>
          <w:tcPr>
            <w:tcW w:type="dxa" w:w="4500"/>
            <w:tcBorders>
              <w:top w:val="single" w:color="000000" w:sz="4"/>
              <w:left w:val="single" w:color="000000" w:sz="4"/>
              <w:bottom w:val="single" w:color="000000" w:sz="4"/>
              <w:right w:val="single" w:color="000000" w:sz="4"/>
            </w:tcBorders>
            <w:tcMar>
              <w:top w:type="dxa" w:w="40"/>
              <w:left w:type="dxa" w:w="60"/>
              <w:bottom w:type="dxa" w:w="40"/>
              <w:right w:type="dxa" w:w="60"/>
            </w:tcMar>
          </w:tcPr>
          <w:p>
            <w:r>
              <w:rPr>
                <w:rFonts w:ascii="Times New Roman" w:cs="Times New Roman" w:eastAsia="Times New Roman" w:hAnsi="Times New Roman"/>
                <w:b w:val="false"/>
                <w:bCs w:val="false"/>
                <w:sz w:val="18"/>
                <w:szCs w:val="18"/>
              </w:rPr>
              <w:t xml:space="preserve">Discuss any limitations of the study (such as nonrepresentative sample, few events per predictor, missing data).</w:t>
            </w:r>
          </w:p>
        </w:tc>
        <w:tc>
          <w:tcPr>
            <w:tcW w:type="dxa" w:w="2560"/>
            <w:tcBorders>
              <w:top w:val="single" w:color="000000" w:sz="4"/>
              <w:left w:val="single" w:color="000000" w:sz="4"/>
              <w:bottom w:val="single" w:color="000000" w:sz="4"/>
              <w:right w:val="single" w:color="000000" w:sz="4"/>
            </w:tcBorders>
            <w:tcMar>
              <w:top w:type="dxa" w:w="40"/>
              <w:left w:type="dxa" w:w="60"/>
              <w:bottom w:type="dxa" w:w="40"/>
              <w:right w:type="dxa" w:w="60"/>
            </w:tcMar>
          </w:tcPr>
          <w:p>
            <w:r>
              <w:rPr>
                <w:rFonts w:ascii="Times New Roman" w:cs="Times New Roman" w:eastAsia="Times New Roman" w:hAnsi="Times New Roman"/>
                <w:b w:val="false"/>
                <w:bCs w:val="false"/>
                <w:sz w:val="18"/>
                <w:szCs w:val="18"/>
              </w:rPr>
              <w:t xml:space="preserve">Discussion – Strengths and limitations</w:t>
            </w:r>
          </w:p>
        </w:tc>
      </w:tr>
      <w:tr>
        <w:tc>
          <w:tcPr>
            <w:tcW w:type="dxa" w:w="1700"/>
            <w:tcBorders>
              <w:top w:val="single" w:color="000000" w:sz="4"/>
              <w:left w:val="single" w:color="000000" w:sz="4"/>
              <w:bottom w:val="single" w:color="000000" w:sz="4"/>
              <w:right w:val="single" w:color="000000" w:sz="4"/>
            </w:tcBorders>
            <w:tcMar>
              <w:top w:type="dxa" w:w="40"/>
              <w:left w:type="dxa" w:w="60"/>
              <w:bottom w:type="dxa" w:w="40"/>
              <w:right w:type="dxa" w:w="60"/>
            </w:tcMar>
          </w:tcPr>
          <w:p>
            <w:r>
              <w:rPr>
                <w:rFonts w:ascii="Times New Roman" w:cs="Times New Roman" w:eastAsia="Times New Roman" w:hAnsi="Times New Roman"/>
                <w:b w:val="false"/>
                <w:bCs w:val="false"/>
                <w:sz w:val="18"/>
                <w:szCs w:val="18"/>
              </w:rPr>
              <w:t xml:space="preserve">Interpretation</w:t>
            </w:r>
          </w:p>
        </w:tc>
        <w:tc>
          <w:tcPr>
            <w:tcW w:type="dxa" w:w="600"/>
            <w:tcBorders>
              <w:top w:val="single" w:color="000000" w:sz="4"/>
              <w:left w:val="single" w:color="000000" w:sz="4"/>
              <w:bottom w:val="single" w:color="000000" w:sz="4"/>
              <w:right w:val="single" w:color="000000" w:sz="4"/>
            </w:tcBorders>
            <w:tcMar>
              <w:top w:type="dxa" w:w="40"/>
              <w:left w:type="dxa" w:w="60"/>
              <w:bottom w:type="dxa" w:w="40"/>
              <w:right w:type="dxa" w:w="60"/>
            </w:tcMar>
          </w:tcPr>
          <w:p>
            <w:r>
              <w:rPr>
                <w:rFonts w:ascii="Times New Roman" w:cs="Times New Roman" w:eastAsia="Times New Roman" w:hAnsi="Times New Roman"/>
                <w:b w:val="false"/>
                <w:bCs w:val="false"/>
                <w:sz w:val="18"/>
                <w:szCs w:val="18"/>
              </w:rPr>
              <w:t xml:space="preserve">19b</w:t>
            </w:r>
          </w:p>
        </w:tc>
        <w:tc>
          <w:tcPr>
            <w:tcW w:type="dxa" w:w="4500"/>
            <w:tcBorders>
              <w:top w:val="single" w:color="000000" w:sz="4"/>
              <w:left w:val="single" w:color="000000" w:sz="4"/>
              <w:bottom w:val="single" w:color="000000" w:sz="4"/>
              <w:right w:val="single" w:color="000000" w:sz="4"/>
            </w:tcBorders>
            <w:tcMar>
              <w:top w:type="dxa" w:w="40"/>
              <w:left w:type="dxa" w:w="60"/>
              <w:bottom w:type="dxa" w:w="40"/>
              <w:right w:type="dxa" w:w="60"/>
            </w:tcMar>
          </w:tcPr>
          <w:p>
            <w:r>
              <w:rPr>
                <w:rFonts w:ascii="Times New Roman" w:cs="Times New Roman" w:eastAsia="Times New Roman" w:hAnsi="Times New Roman"/>
                <w:b w:val="false"/>
                <w:bCs w:val="false"/>
                <w:sz w:val="18"/>
                <w:szCs w:val="18"/>
              </w:rPr>
              <w:t xml:space="preserve">Give an overall interpretation of the results, considering objectives, limitations, and results from similar studies, and other relevant evidence.</w:t>
            </w:r>
          </w:p>
        </w:tc>
        <w:tc>
          <w:tcPr>
            <w:tcW w:type="dxa" w:w="2560"/>
            <w:tcBorders>
              <w:top w:val="single" w:color="000000" w:sz="4"/>
              <w:left w:val="single" w:color="000000" w:sz="4"/>
              <w:bottom w:val="single" w:color="000000" w:sz="4"/>
              <w:right w:val="single" w:color="000000" w:sz="4"/>
            </w:tcBorders>
            <w:tcMar>
              <w:top w:type="dxa" w:w="40"/>
              <w:left w:type="dxa" w:w="60"/>
              <w:bottom w:type="dxa" w:w="40"/>
              <w:right w:type="dxa" w:w="60"/>
            </w:tcMar>
          </w:tcPr>
          <w:p>
            <w:r>
              <w:rPr>
                <w:rFonts w:ascii="Times New Roman" w:cs="Times New Roman" w:eastAsia="Times New Roman" w:hAnsi="Times New Roman"/>
                <w:b w:val="false"/>
                <w:bCs w:val="false"/>
                <w:sz w:val="18"/>
                <w:szCs w:val="18"/>
              </w:rPr>
              <w:t xml:space="preserve">Discussion</w:t>
            </w:r>
          </w:p>
        </w:tc>
      </w:tr>
      <w:tr>
        <w:tc>
          <w:tcPr>
            <w:tcW w:type="dxa" w:w="1700"/>
            <w:tcBorders>
              <w:top w:val="single" w:color="000000" w:sz="4"/>
              <w:left w:val="single" w:color="000000" w:sz="4"/>
              <w:bottom w:val="single" w:color="000000" w:sz="4"/>
              <w:right w:val="single" w:color="000000" w:sz="4"/>
            </w:tcBorders>
            <w:tcMar>
              <w:top w:type="dxa" w:w="40"/>
              <w:left w:type="dxa" w:w="60"/>
              <w:bottom w:type="dxa" w:w="40"/>
              <w:right w:type="dxa" w:w="60"/>
            </w:tcMar>
          </w:tcPr>
          <w:p>
            <w:r>
              <w:rPr>
                <w:rFonts w:ascii="Times New Roman" w:cs="Times New Roman" w:eastAsia="Times New Roman" w:hAnsi="Times New Roman"/>
                <w:b w:val="false"/>
                <w:bCs w:val="false"/>
                <w:sz w:val="18"/>
                <w:szCs w:val="18"/>
              </w:rPr>
              <w:t xml:space="preserve">Implications</w:t>
            </w:r>
          </w:p>
        </w:tc>
        <w:tc>
          <w:tcPr>
            <w:tcW w:type="dxa" w:w="600"/>
            <w:tcBorders>
              <w:top w:val="single" w:color="000000" w:sz="4"/>
              <w:left w:val="single" w:color="000000" w:sz="4"/>
              <w:bottom w:val="single" w:color="000000" w:sz="4"/>
              <w:right w:val="single" w:color="000000" w:sz="4"/>
            </w:tcBorders>
            <w:tcMar>
              <w:top w:type="dxa" w:w="40"/>
              <w:left w:type="dxa" w:w="60"/>
              <w:bottom w:type="dxa" w:w="40"/>
              <w:right w:type="dxa" w:w="60"/>
            </w:tcMar>
          </w:tcPr>
          <w:p>
            <w:r>
              <w:rPr>
                <w:rFonts w:ascii="Times New Roman" w:cs="Times New Roman" w:eastAsia="Times New Roman" w:hAnsi="Times New Roman"/>
                <w:b w:val="false"/>
                <w:bCs w:val="false"/>
                <w:sz w:val="18"/>
                <w:szCs w:val="18"/>
              </w:rPr>
              <w:t xml:space="preserve">20</w:t>
            </w:r>
          </w:p>
        </w:tc>
        <w:tc>
          <w:tcPr>
            <w:tcW w:type="dxa" w:w="4500"/>
            <w:tcBorders>
              <w:top w:val="single" w:color="000000" w:sz="4"/>
              <w:left w:val="single" w:color="000000" w:sz="4"/>
              <w:bottom w:val="single" w:color="000000" w:sz="4"/>
              <w:right w:val="single" w:color="000000" w:sz="4"/>
            </w:tcBorders>
            <w:tcMar>
              <w:top w:type="dxa" w:w="40"/>
              <w:left w:type="dxa" w:w="60"/>
              <w:bottom w:type="dxa" w:w="40"/>
              <w:right w:type="dxa" w:w="60"/>
            </w:tcMar>
          </w:tcPr>
          <w:p>
            <w:r>
              <w:rPr>
                <w:rFonts w:ascii="Times New Roman" w:cs="Times New Roman" w:eastAsia="Times New Roman" w:hAnsi="Times New Roman"/>
                <w:b w:val="false"/>
                <w:bCs w:val="false"/>
                <w:sz w:val="18"/>
                <w:szCs w:val="18"/>
              </w:rPr>
              <w:t xml:space="preserve">Discuss the potential clinical use of the model and implications for future research.</w:t>
            </w:r>
          </w:p>
        </w:tc>
        <w:tc>
          <w:tcPr>
            <w:tcW w:type="dxa" w:w="2560"/>
            <w:tcBorders>
              <w:top w:val="single" w:color="000000" w:sz="4"/>
              <w:left w:val="single" w:color="000000" w:sz="4"/>
              <w:bottom w:val="single" w:color="000000" w:sz="4"/>
              <w:right w:val="single" w:color="000000" w:sz="4"/>
            </w:tcBorders>
            <w:tcMar>
              <w:top w:type="dxa" w:w="40"/>
              <w:left w:type="dxa" w:w="60"/>
              <w:bottom w:type="dxa" w:w="40"/>
              <w:right w:type="dxa" w:w="60"/>
            </w:tcMar>
          </w:tcPr>
          <w:p>
            <w:r>
              <w:rPr>
                <w:rFonts w:ascii="Times New Roman" w:cs="Times New Roman" w:eastAsia="Times New Roman" w:hAnsi="Times New Roman"/>
                <w:b w:val="false"/>
                <w:bCs w:val="false"/>
                <w:sz w:val="18"/>
                <w:szCs w:val="18"/>
              </w:rPr>
              <w:t xml:space="preserve">Discussion – Clinical implications; Conclusions</w:t>
            </w:r>
          </w:p>
        </w:tc>
      </w:tr>
      <w:tr>
        <w:tc>
          <w:tcPr>
            <w:tcW w:type="dxa" w:w="1700"/>
            <w:tcBorders>
              <w:top w:val="single" w:color="000000" w:sz="4"/>
              <w:left w:val="single" w:color="000000" w:sz="4"/>
              <w:bottom w:val="single" w:color="000000" w:sz="4"/>
              <w:right w:val="single" w:color="000000" w:sz="4"/>
            </w:tcBorders>
            <w:tcMar>
              <w:top w:type="dxa" w:w="40"/>
              <w:left w:type="dxa" w:w="60"/>
              <w:bottom w:type="dxa" w:w="40"/>
              <w:right w:type="dxa" w:w="60"/>
            </w:tcMar>
          </w:tcPr>
          <w:p>
            <w:r>
              <w:rPr>
                <w:rFonts w:ascii="Times New Roman" w:cs="Times New Roman" w:eastAsia="Times New Roman" w:hAnsi="Times New Roman"/>
                <w:b w:val="false"/>
                <w:bCs w:val="false"/>
                <w:sz w:val="18"/>
                <w:szCs w:val="18"/>
              </w:rPr>
              <w:t xml:space="preserve">Supplementary information</w:t>
            </w:r>
          </w:p>
        </w:tc>
        <w:tc>
          <w:tcPr>
            <w:tcW w:type="dxa" w:w="600"/>
            <w:tcBorders>
              <w:top w:val="single" w:color="000000" w:sz="4"/>
              <w:left w:val="single" w:color="000000" w:sz="4"/>
              <w:bottom w:val="single" w:color="000000" w:sz="4"/>
              <w:right w:val="single" w:color="000000" w:sz="4"/>
            </w:tcBorders>
            <w:tcMar>
              <w:top w:type="dxa" w:w="40"/>
              <w:left w:type="dxa" w:w="60"/>
              <w:bottom w:type="dxa" w:w="40"/>
              <w:right w:type="dxa" w:w="60"/>
            </w:tcMar>
          </w:tcPr>
          <w:p>
            <w:r>
              <w:rPr>
                <w:rFonts w:ascii="Times New Roman" w:cs="Times New Roman" w:eastAsia="Times New Roman" w:hAnsi="Times New Roman"/>
                <w:b w:val="false"/>
                <w:bCs w:val="false"/>
                <w:sz w:val="18"/>
                <w:szCs w:val="18"/>
              </w:rPr>
              <w:t xml:space="preserve">21</w:t>
            </w:r>
          </w:p>
        </w:tc>
        <w:tc>
          <w:tcPr>
            <w:tcW w:type="dxa" w:w="4500"/>
            <w:tcBorders>
              <w:top w:val="single" w:color="000000" w:sz="4"/>
              <w:left w:val="single" w:color="000000" w:sz="4"/>
              <w:bottom w:val="single" w:color="000000" w:sz="4"/>
              <w:right w:val="single" w:color="000000" w:sz="4"/>
            </w:tcBorders>
            <w:tcMar>
              <w:top w:type="dxa" w:w="40"/>
              <w:left w:type="dxa" w:w="60"/>
              <w:bottom w:type="dxa" w:w="40"/>
              <w:right w:type="dxa" w:w="60"/>
            </w:tcMar>
          </w:tcPr>
          <w:p>
            <w:r>
              <w:rPr>
                <w:rFonts w:ascii="Times New Roman" w:cs="Times New Roman" w:eastAsia="Times New Roman" w:hAnsi="Times New Roman"/>
                <w:b w:val="false"/>
                <w:bCs w:val="false"/>
                <w:sz w:val="18"/>
                <w:szCs w:val="18"/>
              </w:rPr>
              <w:t xml:space="preserve">Provide information about the availability of supplementary resources, such as study protocol, Web calculator, and data sets.</w:t>
            </w:r>
          </w:p>
        </w:tc>
        <w:tc>
          <w:tcPr>
            <w:tcW w:type="dxa" w:w="2560"/>
            <w:tcBorders>
              <w:top w:val="single" w:color="000000" w:sz="4"/>
              <w:left w:val="single" w:color="000000" w:sz="4"/>
              <w:bottom w:val="single" w:color="000000" w:sz="4"/>
              <w:right w:val="single" w:color="000000" w:sz="4"/>
            </w:tcBorders>
            <w:tcMar>
              <w:top w:type="dxa" w:w="40"/>
              <w:left w:type="dxa" w:w="60"/>
              <w:bottom w:type="dxa" w:w="40"/>
              <w:right w:type="dxa" w:w="60"/>
            </w:tcMar>
          </w:tcPr>
          <w:p>
            <w:r>
              <w:rPr>
                <w:rFonts w:ascii="Times New Roman" w:cs="Times New Roman" w:eastAsia="Times New Roman" w:hAnsi="Times New Roman"/>
                <w:b w:val="false"/>
                <w:bCs w:val="false"/>
                <w:sz w:val="18"/>
                <w:szCs w:val="18"/>
              </w:rPr>
              <w:t xml:space="preserve">Additional files; Declarations – Availability of data and materials</w:t>
            </w:r>
          </w:p>
        </w:tc>
      </w:tr>
      <w:tr>
        <w:tc>
          <w:tcPr>
            <w:tcW w:type="dxa" w:w="1700"/>
            <w:tcBorders>
              <w:top w:val="single" w:color="000000" w:sz="4"/>
              <w:left w:val="single" w:color="000000" w:sz="4"/>
              <w:bottom w:val="single" w:color="000000" w:sz="4"/>
              <w:right w:val="single" w:color="000000" w:sz="4"/>
            </w:tcBorders>
            <w:tcMar>
              <w:top w:type="dxa" w:w="40"/>
              <w:left w:type="dxa" w:w="60"/>
              <w:bottom w:type="dxa" w:w="40"/>
              <w:right w:type="dxa" w:w="60"/>
            </w:tcMar>
          </w:tcPr>
          <w:p>
            <w:r>
              <w:rPr>
                <w:rFonts w:ascii="Times New Roman" w:cs="Times New Roman" w:eastAsia="Times New Roman" w:hAnsi="Times New Roman"/>
                <w:b w:val="false"/>
                <w:bCs w:val="false"/>
                <w:sz w:val="18"/>
                <w:szCs w:val="18"/>
              </w:rPr>
              <w:t xml:space="preserve">Funding</w:t>
            </w:r>
          </w:p>
        </w:tc>
        <w:tc>
          <w:tcPr>
            <w:tcW w:type="dxa" w:w="600"/>
            <w:tcBorders>
              <w:top w:val="single" w:color="000000" w:sz="4"/>
              <w:left w:val="single" w:color="000000" w:sz="4"/>
              <w:bottom w:val="single" w:color="000000" w:sz="4"/>
              <w:right w:val="single" w:color="000000" w:sz="4"/>
            </w:tcBorders>
            <w:tcMar>
              <w:top w:type="dxa" w:w="40"/>
              <w:left w:type="dxa" w:w="60"/>
              <w:bottom w:type="dxa" w:w="40"/>
              <w:right w:type="dxa" w:w="60"/>
            </w:tcMar>
          </w:tcPr>
          <w:p>
            <w:r>
              <w:rPr>
                <w:rFonts w:ascii="Times New Roman" w:cs="Times New Roman" w:eastAsia="Times New Roman" w:hAnsi="Times New Roman"/>
                <w:b w:val="false"/>
                <w:bCs w:val="false"/>
                <w:sz w:val="18"/>
                <w:szCs w:val="18"/>
              </w:rPr>
              <w:t xml:space="preserve">22</w:t>
            </w:r>
          </w:p>
        </w:tc>
        <w:tc>
          <w:tcPr>
            <w:tcW w:type="dxa" w:w="4500"/>
            <w:tcBorders>
              <w:top w:val="single" w:color="000000" w:sz="4"/>
              <w:left w:val="single" w:color="000000" w:sz="4"/>
              <w:bottom w:val="single" w:color="000000" w:sz="4"/>
              <w:right w:val="single" w:color="000000" w:sz="4"/>
            </w:tcBorders>
            <w:tcMar>
              <w:top w:type="dxa" w:w="40"/>
              <w:left w:type="dxa" w:w="60"/>
              <w:bottom w:type="dxa" w:w="40"/>
              <w:right w:type="dxa" w:w="60"/>
            </w:tcMar>
          </w:tcPr>
          <w:p>
            <w:r>
              <w:rPr>
                <w:rFonts w:ascii="Times New Roman" w:cs="Times New Roman" w:eastAsia="Times New Roman" w:hAnsi="Times New Roman"/>
                <w:b w:val="false"/>
                <w:bCs w:val="false"/>
                <w:sz w:val="18"/>
                <w:szCs w:val="18"/>
              </w:rPr>
              <w:t xml:space="preserve">Give the source of funding and the role of the funders for the present study.</w:t>
            </w:r>
          </w:p>
        </w:tc>
        <w:tc>
          <w:tcPr>
            <w:tcW w:type="dxa" w:w="2560"/>
            <w:tcBorders>
              <w:top w:val="single" w:color="000000" w:sz="4"/>
              <w:left w:val="single" w:color="000000" w:sz="4"/>
              <w:bottom w:val="single" w:color="000000" w:sz="4"/>
              <w:right w:val="single" w:color="000000" w:sz="4"/>
            </w:tcBorders>
            <w:tcMar>
              <w:top w:type="dxa" w:w="40"/>
              <w:left w:type="dxa" w:w="60"/>
              <w:bottom w:type="dxa" w:w="40"/>
              <w:right w:type="dxa" w:w="60"/>
            </w:tcMar>
          </w:tcPr>
          <w:p>
            <w:r>
              <w:rPr>
                <w:rFonts w:ascii="Times New Roman" w:cs="Times New Roman" w:eastAsia="Times New Roman" w:hAnsi="Times New Roman"/>
                <w:b w:val="false"/>
                <w:bCs w:val="false"/>
                <w:sz w:val="18"/>
                <w:szCs w:val="18"/>
              </w:rPr>
              <w:t xml:space="preserve">Declarations – Funding</w:t>
            </w:r>
          </w:p>
        </w:tc>
      </w:tr>
    </w:tbl>
    <w:sectPr>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2026-09-07T22:40:08.106Z</dcterms:created>
  <dcterms:modified xsi:type="dcterms:W3CDTF">2026-09-07T22:40:08.106Z</dcterms:modified>
</cp:coreProperties>
</file>

<file path=docProps/custom.xml><?xml version="1.0" encoding="utf-8"?>
<Properties xmlns="http://schemas.openxmlformats.org/officeDocument/2006/custom-properties" xmlns:vt="http://schemas.openxmlformats.org/officeDocument/2006/docPropsVTypes"/>
</file>