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B42B3" w14:textId="77777777" w:rsidR="00D1548D" w:rsidRDefault="00D1548D" w:rsidP="00196D20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bookmarkStart w:id="0" w:name="_Hlk212728301"/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14743"/>
      </w:tblGrid>
      <w:tr w:rsidR="00D1548D" w14:paraId="166BB175" w14:textId="77777777" w:rsidTr="00196D20">
        <w:tc>
          <w:tcPr>
            <w:tcW w:w="14743" w:type="dxa"/>
            <w:shd w:val="clear" w:color="auto" w:fill="E7E6E6" w:themeFill="background2"/>
          </w:tcPr>
          <w:p w14:paraId="3EF34A07" w14:textId="135000A7" w:rsidR="00D1548D" w:rsidRPr="0010361A" w:rsidRDefault="00D1548D" w:rsidP="00D154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6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file </w:t>
            </w:r>
            <w:r w:rsidR="0010361A" w:rsidRPr="001036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1548D" w14:paraId="4A62D778" w14:textId="77777777" w:rsidTr="00196D20">
        <w:tc>
          <w:tcPr>
            <w:tcW w:w="14743" w:type="dxa"/>
          </w:tcPr>
          <w:p w14:paraId="156A137B" w14:textId="6D624306" w:rsidR="00196D20" w:rsidRPr="00184EA1" w:rsidRDefault="0032152B" w:rsidP="0032152B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184EA1">
              <w:rPr>
                <w:rFonts w:ascii="Times New Roman" w:hAnsi="Times New Roman" w:cs="Times New Roman"/>
                <w:u w:val="single"/>
              </w:rPr>
              <w:t>This file includes;</w:t>
            </w:r>
          </w:p>
          <w:p w14:paraId="26F788F2" w14:textId="3CD32432" w:rsidR="0032152B" w:rsidRPr="00184EA1" w:rsidRDefault="0032152B" w:rsidP="0032152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84EA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9352C5">
              <w:rPr>
                <w:rFonts w:ascii="Times New Roman" w:hAnsi="Times New Roman" w:cs="Times New Roman"/>
                <w:b/>
                <w:bCs/>
              </w:rPr>
              <w:t>6</w:t>
            </w:r>
            <w:r w:rsidRPr="00184EA1">
              <w:rPr>
                <w:rFonts w:ascii="Times New Roman" w:hAnsi="Times New Roman" w:cs="Times New Roman"/>
                <w:b/>
                <w:bCs/>
              </w:rPr>
              <w:t xml:space="preserve">.1: </w:t>
            </w:r>
            <w:r w:rsidRPr="00184EA1">
              <w:rPr>
                <w:rFonts w:ascii="Times New Roman" w:hAnsi="Times New Roman" w:cs="Times New Roman"/>
              </w:rPr>
              <w:t>Characteristics of central nervous system drug reviews (n=21)</w:t>
            </w:r>
          </w:p>
          <w:p w14:paraId="6A1D1AFB" w14:textId="731913D9" w:rsidR="0032152B" w:rsidRPr="00184EA1" w:rsidRDefault="00A471B2" w:rsidP="0032152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84EA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9352C5">
              <w:rPr>
                <w:rFonts w:ascii="Times New Roman" w:hAnsi="Times New Roman" w:cs="Times New Roman"/>
                <w:b/>
                <w:bCs/>
              </w:rPr>
              <w:t>6</w:t>
            </w:r>
            <w:r w:rsidRPr="00184EA1">
              <w:rPr>
                <w:rFonts w:ascii="Times New Roman" w:hAnsi="Times New Roman" w:cs="Times New Roman"/>
                <w:b/>
                <w:bCs/>
              </w:rPr>
              <w:t>.2:</w:t>
            </w:r>
            <w:r w:rsidRPr="00184EA1">
              <w:rPr>
                <w:rFonts w:ascii="Times New Roman" w:hAnsi="Times New Roman" w:cs="Times New Roman"/>
              </w:rPr>
              <w:t xml:space="preserve"> Characteristics of Non-CNS drug reviews (n=13)</w:t>
            </w:r>
          </w:p>
          <w:p w14:paraId="1E58A947" w14:textId="52B6A7DA" w:rsidR="0032152B" w:rsidRPr="00377D99" w:rsidRDefault="00196D20" w:rsidP="00377D9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84EA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9352C5">
              <w:rPr>
                <w:rFonts w:ascii="Times New Roman" w:hAnsi="Times New Roman" w:cs="Times New Roman"/>
                <w:b/>
                <w:bCs/>
              </w:rPr>
              <w:t>6</w:t>
            </w:r>
            <w:r w:rsidRPr="00184EA1">
              <w:rPr>
                <w:rFonts w:ascii="Times New Roman" w:hAnsi="Times New Roman" w:cs="Times New Roman"/>
                <w:b/>
                <w:bCs/>
              </w:rPr>
              <w:t>.3:</w:t>
            </w:r>
            <w:r w:rsidRPr="00184EA1">
              <w:rPr>
                <w:rFonts w:ascii="Times New Roman" w:hAnsi="Times New Roman" w:cs="Times New Roman"/>
              </w:rPr>
              <w:t xml:space="preserve"> Multiple </w:t>
            </w:r>
            <w:r w:rsidR="00D75C8B">
              <w:rPr>
                <w:rFonts w:ascii="Times New Roman" w:hAnsi="Times New Roman" w:cs="Times New Roman"/>
              </w:rPr>
              <w:t>drug</w:t>
            </w:r>
            <w:r w:rsidRPr="00184EA1">
              <w:rPr>
                <w:rFonts w:ascii="Times New Roman" w:hAnsi="Times New Roman" w:cs="Times New Roman"/>
              </w:rPr>
              <w:t xml:space="preserve"> classes (</w:t>
            </w:r>
            <w:r w:rsidR="00D75C8B">
              <w:rPr>
                <w:rFonts w:ascii="Times New Roman" w:hAnsi="Times New Roman" w:cs="Times New Roman"/>
              </w:rPr>
              <w:t xml:space="preserve">n=4; </w:t>
            </w:r>
            <w:r w:rsidRPr="00184EA1">
              <w:rPr>
                <w:rFonts w:ascii="Times New Roman" w:hAnsi="Times New Roman" w:cs="Times New Roman"/>
              </w:rPr>
              <w:t>both CNS and non-CNS drugs)</w:t>
            </w:r>
          </w:p>
        </w:tc>
      </w:tr>
    </w:tbl>
    <w:p w14:paraId="51ED3AF4" w14:textId="77777777" w:rsidR="00377D99" w:rsidRDefault="00377D99" w:rsidP="00377D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8E0FADB" w14:textId="348E52D4" w:rsidR="003859A0" w:rsidRPr="000A7EB1" w:rsidRDefault="00D1548D" w:rsidP="00377D99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</w:t>
      </w:r>
      <w:r w:rsidR="00D75C8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.1</w:t>
      </w:r>
      <w:r w:rsidR="00C36484" w:rsidRPr="000A7EB1">
        <w:rPr>
          <w:rFonts w:ascii="Times New Roman" w:hAnsi="Times New Roman" w:cs="Times New Roman"/>
          <w:b/>
          <w:bCs/>
        </w:rPr>
        <w:t xml:space="preserve">: </w:t>
      </w:r>
      <w:r w:rsidR="00C36484" w:rsidRPr="000A7EB1">
        <w:rPr>
          <w:rFonts w:ascii="Times New Roman" w:hAnsi="Times New Roman" w:cs="Times New Roman"/>
        </w:rPr>
        <w:t>Characteristics of c</w:t>
      </w:r>
      <w:r w:rsidR="00813A6A" w:rsidRPr="000A7EB1">
        <w:rPr>
          <w:rFonts w:ascii="Times New Roman" w:hAnsi="Times New Roman" w:cs="Times New Roman"/>
        </w:rPr>
        <w:t>entral nervous system drug reviews (n=21)</w:t>
      </w:r>
    </w:p>
    <w:tbl>
      <w:tblPr>
        <w:tblStyle w:val="TableGrid"/>
        <w:tblpPr w:leftFromText="180" w:rightFromText="180" w:vertAnchor="text" w:tblpXSpec="center" w:tblpY="1"/>
        <w:tblOverlap w:val="never"/>
        <w:tblW w:w="14808" w:type="dxa"/>
        <w:jc w:val="center"/>
        <w:tblLook w:val="04A0" w:firstRow="1" w:lastRow="0" w:firstColumn="1" w:lastColumn="0" w:noHBand="0" w:noVBand="1"/>
      </w:tblPr>
      <w:tblGrid>
        <w:gridCol w:w="1301"/>
        <w:gridCol w:w="1092"/>
        <w:gridCol w:w="999"/>
        <w:gridCol w:w="1361"/>
        <w:gridCol w:w="1267"/>
        <w:gridCol w:w="2003"/>
        <w:gridCol w:w="1758"/>
        <w:gridCol w:w="1985"/>
        <w:gridCol w:w="1710"/>
        <w:gridCol w:w="1332"/>
      </w:tblGrid>
      <w:tr w:rsidR="004618B9" w:rsidRPr="004618B9" w14:paraId="5C19E6C4" w14:textId="77777777" w:rsidTr="004618B9">
        <w:trPr>
          <w:trHeight w:val="346"/>
          <w:jc w:val="center"/>
        </w:trPr>
        <w:tc>
          <w:tcPr>
            <w:tcW w:w="1301" w:type="dxa"/>
            <w:shd w:val="clear" w:color="auto" w:fill="E7E6E6" w:themeFill="background2"/>
          </w:tcPr>
          <w:bookmarkEnd w:id="0"/>
          <w:p w14:paraId="5783696C" w14:textId="59BD0AE4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 (year of publication)</w:t>
            </w:r>
          </w:p>
        </w:tc>
        <w:tc>
          <w:tcPr>
            <w:tcW w:w="1092" w:type="dxa"/>
            <w:shd w:val="clear" w:color="auto" w:fill="E7E6E6" w:themeFill="background2"/>
          </w:tcPr>
          <w:p w14:paraId="67702C6C" w14:textId="72DB11B2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PubMed ID</w:t>
            </w:r>
          </w:p>
        </w:tc>
        <w:tc>
          <w:tcPr>
            <w:tcW w:w="999" w:type="dxa"/>
            <w:shd w:val="clear" w:color="auto" w:fill="E7E6E6" w:themeFill="background2"/>
          </w:tcPr>
          <w:p w14:paraId="21A8A9EC" w14:textId="70883B30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studies</w:t>
            </w:r>
          </w:p>
        </w:tc>
        <w:tc>
          <w:tcPr>
            <w:tcW w:w="1361" w:type="dxa"/>
            <w:shd w:val="clear" w:color="auto" w:fill="E7E6E6" w:themeFill="background2"/>
          </w:tcPr>
          <w:p w14:paraId="5565236B" w14:textId="6438260B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Drug (s) targeted</w:t>
            </w:r>
          </w:p>
        </w:tc>
        <w:tc>
          <w:tcPr>
            <w:tcW w:w="1267" w:type="dxa"/>
            <w:shd w:val="clear" w:color="auto" w:fill="E7E6E6" w:themeFill="background2"/>
          </w:tcPr>
          <w:p w14:paraId="240CA733" w14:textId="198AC193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Population (age)</w:t>
            </w:r>
          </w:p>
        </w:tc>
        <w:tc>
          <w:tcPr>
            <w:tcW w:w="2003" w:type="dxa"/>
            <w:shd w:val="clear" w:color="auto" w:fill="E7E6E6" w:themeFill="background2"/>
          </w:tcPr>
          <w:p w14:paraId="14771583" w14:textId="1C7A7D0B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758" w:type="dxa"/>
            <w:shd w:val="clear" w:color="auto" w:fill="E7E6E6" w:themeFill="background2"/>
          </w:tcPr>
          <w:p w14:paraId="37810F18" w14:textId="1D3CF66D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Comparator</w:t>
            </w:r>
          </w:p>
        </w:tc>
        <w:tc>
          <w:tcPr>
            <w:tcW w:w="1985" w:type="dxa"/>
            <w:shd w:val="clear" w:color="auto" w:fill="E7E6E6" w:themeFill="background2"/>
          </w:tcPr>
          <w:p w14:paraId="6D2CD0A6" w14:textId="461C422D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1710" w:type="dxa"/>
            <w:shd w:val="clear" w:color="auto" w:fill="E7E6E6" w:themeFill="background2"/>
          </w:tcPr>
          <w:p w14:paraId="6B4D74B3" w14:textId="7FF41562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 of eligible primary studies (design or type)</w:t>
            </w:r>
          </w:p>
        </w:tc>
        <w:tc>
          <w:tcPr>
            <w:tcW w:w="1332" w:type="dxa"/>
            <w:shd w:val="clear" w:color="auto" w:fill="E7E6E6" w:themeFill="background2"/>
          </w:tcPr>
          <w:p w14:paraId="1582F5BC" w14:textId="649089A2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assessment of reviews (AMSTAR 2)</w:t>
            </w:r>
          </w:p>
        </w:tc>
      </w:tr>
      <w:tr w:rsidR="003859A0" w:rsidRPr="004618B9" w14:paraId="0D5A053F" w14:textId="77777777" w:rsidTr="004618B9">
        <w:trPr>
          <w:trHeight w:val="346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0586543B" w14:textId="04F2C9FD" w:rsidR="003859A0" w:rsidRPr="004618B9" w:rsidRDefault="003859A0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Antidepressants (n=10)</w:t>
            </w:r>
          </w:p>
        </w:tc>
      </w:tr>
      <w:tr w:rsidR="00447525" w:rsidRPr="004618B9" w14:paraId="4FFD3724" w14:textId="77777777" w:rsidTr="004618B9">
        <w:trPr>
          <w:trHeight w:val="346"/>
          <w:jc w:val="center"/>
        </w:trPr>
        <w:tc>
          <w:tcPr>
            <w:tcW w:w="1301" w:type="dxa"/>
          </w:tcPr>
          <w:p w14:paraId="6F54C7A8" w14:textId="2DE780AE" w:rsidR="003859A0" w:rsidRPr="004618B9" w:rsidRDefault="00AA6B37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Gahr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 et al (2013)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&lt;EndNote&gt;&lt;Cite&gt;&lt;Author&gt;Gahr&lt;/Author&gt;&lt;Year&gt;2013&lt;/Year&gt;&lt;RecNum&gt;569&lt;/RecNum&gt;&lt;DisplayText&gt;[47]&lt;/DisplayText&gt;&lt;record&gt;&lt;rec-number&gt;569&lt;/rec-number&gt;&lt;foreign-keys&gt;&lt;key app="EN" db-id="ezr90wxsq9zzvhespxbpxrr6p5pp5dww5w5x" timestamp="1747841288"&gt;569&lt;/key&gt;&lt;/foreign-keys&gt;&lt;ref-type name="Journal Article"&gt;17&lt;/ref-type&gt;&lt;contributors&gt;&lt;authors&gt;&lt;author&gt;Gahr, M.&lt;/author&gt;&lt;author&gt;Schönfeldt-Lecuona, C.&lt;/author&gt;&lt;author&gt;Kölle, M. A.&lt;/author&gt;&lt;author&gt;Freudenmann, R. W.&lt;/author&gt;&lt;/authors&gt;&lt;/contributors&gt;&lt;titles&gt;&lt;title&gt;Withdrawal and discontinuation phenomena associated with tranylcypromine: a systematic review&lt;/title&gt;&lt;secondary-title&gt;Pharmacopsychiatry&lt;/secondary-title&gt;&lt;/titles&gt;&lt;periodical&gt;&lt;full-title&gt;Pharmacopsychiatry&lt;/full-title&gt;&lt;/periodical&gt;&lt;pages&gt;123-9&lt;/pages&gt;&lt;volume&gt;46&lt;/volume&gt;&lt;number&gt;4&lt;/number&gt;&lt;dates&gt;&lt;year&gt;2013&lt;/year&gt;&lt;/dates&gt;&lt;accession-num&gt;23359339&lt;/accession-num&gt;&lt;urls&gt;&lt;/urls&gt;&lt;electronic-resource-num&gt;10.1055/s-0032-1333265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[47]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92" w:type="dxa"/>
          </w:tcPr>
          <w:p w14:paraId="227C5A90" w14:textId="5539FA3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23359339</w:t>
            </w:r>
          </w:p>
        </w:tc>
        <w:tc>
          <w:tcPr>
            <w:tcW w:w="999" w:type="dxa"/>
          </w:tcPr>
          <w:p w14:paraId="141418BE" w14:textId="20408A90" w:rsidR="003859A0" w:rsidRPr="004618B9" w:rsidRDefault="0099724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61" w:type="dxa"/>
          </w:tcPr>
          <w:p w14:paraId="17AB1AC2" w14:textId="2784288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207487981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Tranylcypromine</w:t>
            </w:r>
            <w:bookmarkEnd w:id="1"/>
          </w:p>
        </w:tc>
        <w:tc>
          <w:tcPr>
            <w:tcW w:w="1267" w:type="dxa"/>
          </w:tcPr>
          <w:p w14:paraId="1A2E5327" w14:textId="5E4EF99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2003" w:type="dxa"/>
          </w:tcPr>
          <w:p w14:paraId="7E38CE5D" w14:textId="16C9EC7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tranylcypromine</w:t>
            </w:r>
          </w:p>
        </w:tc>
        <w:tc>
          <w:tcPr>
            <w:tcW w:w="1758" w:type="dxa"/>
          </w:tcPr>
          <w:p w14:paraId="6451C5C3" w14:textId="5B81B6E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301CACF9" w14:textId="1A52605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Withdrawal phenomena/discontinuation phenomena (WP/DP)</w:t>
            </w:r>
          </w:p>
        </w:tc>
        <w:tc>
          <w:tcPr>
            <w:tcW w:w="1710" w:type="dxa"/>
          </w:tcPr>
          <w:p w14:paraId="57248BD8" w14:textId="4B99E856" w:rsidR="003859A0" w:rsidRPr="004618B9" w:rsidRDefault="003C7923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25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ase reports)</w:t>
            </w:r>
          </w:p>
        </w:tc>
        <w:tc>
          <w:tcPr>
            <w:tcW w:w="1332" w:type="dxa"/>
          </w:tcPr>
          <w:p w14:paraId="3015D0EF" w14:textId="5CDD702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applicable</w:t>
            </w:r>
          </w:p>
        </w:tc>
      </w:tr>
      <w:tr w:rsidR="00447525" w:rsidRPr="004618B9" w14:paraId="4C6199CF" w14:textId="77777777" w:rsidTr="004618B9">
        <w:trPr>
          <w:trHeight w:val="346"/>
          <w:jc w:val="center"/>
        </w:trPr>
        <w:tc>
          <w:tcPr>
            <w:tcW w:w="1301" w:type="dxa"/>
          </w:tcPr>
          <w:p w14:paraId="21E147CE" w14:textId="6A456276" w:rsidR="003859A0" w:rsidRPr="004618B9" w:rsidRDefault="00CD5E5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Fava GA et al (2015)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&lt;EndNote&gt;&lt;Cite&gt;&lt;Author&gt;Fava&lt;/Author&gt;&lt;Year&gt;2015&lt;/Year&gt;&lt;RecNum&gt;293&lt;/RecNum&gt;&lt;DisplayText&gt;[40]&lt;/DisplayText&gt;&lt;record&gt;&lt;rec-number&gt;293&lt;/rec-number&gt;&lt;foreign-keys&gt;&lt;key app="EN" db-id="ezr90wxsq9zzvhespxbpxrr6p5pp5dww5w5x" timestamp="1739101222"&gt;293&lt;/key&gt;&lt;/foreign-keys&gt;&lt;ref-type name="Journal Article"&gt;17&lt;/ref-type&gt;&lt;contributors&gt;&lt;authors&gt;&lt;author&gt;Fava, Giovanni A&lt;/author&gt;&lt;author&gt;Gatti, Alessia&lt;/author&gt;&lt;author&gt;Belaise, Carlotta&lt;/author&gt;&lt;author&gt;Guidi, Jenny&lt;/author&gt;&lt;author&gt;Offidani, Emanuela&lt;/author&gt;&lt;/authors&gt;&lt;/contributors&gt;&lt;titles&gt;&lt;title&gt;Withdrawal symptoms after selective serotonin reuptake inhibitor discontinuation: a systematic review&lt;/title&gt;&lt;secondary-title&gt;Psychotherapy and psychosomatics&lt;/secondary-title&gt;&lt;/titles&gt;&lt;periodical&gt;&lt;full-title&gt;Psychotherapy and psychosomatics&lt;/full-title&gt;&lt;/periodical&gt;&lt;pages&gt;72-81&lt;/pages&gt;&lt;volume&gt;84&lt;/volume&gt;&lt;number&gt;2&lt;/number&gt;&lt;dates&gt;&lt;year&gt;2015&lt;/year&gt;&lt;/dates&gt;&lt;isbn&gt;0033-3190&lt;/isbn&gt;&lt;urls&gt;&lt;/urls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[40]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5A8C7211" w14:textId="467E96E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25721705</w:t>
            </w:r>
          </w:p>
        </w:tc>
        <w:tc>
          <w:tcPr>
            <w:tcW w:w="999" w:type="dxa"/>
          </w:tcPr>
          <w:p w14:paraId="17555197" w14:textId="3B4F552D" w:rsidR="003859A0" w:rsidRPr="004618B9" w:rsidRDefault="001C64AF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361" w:type="dxa"/>
          </w:tcPr>
          <w:p w14:paraId="5900D3E9" w14:textId="6205E5F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SSRIs</w:t>
            </w:r>
          </w:p>
        </w:tc>
        <w:tc>
          <w:tcPr>
            <w:tcW w:w="1267" w:type="dxa"/>
          </w:tcPr>
          <w:p w14:paraId="0FCE7467" w14:textId="2E67A69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2003" w:type="dxa"/>
          </w:tcPr>
          <w:p w14:paraId="7E545653" w14:textId="596FEFC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SSRIs</w:t>
            </w:r>
          </w:p>
        </w:tc>
        <w:tc>
          <w:tcPr>
            <w:tcW w:w="1758" w:type="dxa"/>
          </w:tcPr>
          <w:p w14:paraId="0480B63A" w14:textId="364DF48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SSRIs</w:t>
            </w:r>
          </w:p>
        </w:tc>
        <w:tc>
          <w:tcPr>
            <w:tcW w:w="1985" w:type="dxa"/>
          </w:tcPr>
          <w:p w14:paraId="58DB7D26" w14:textId="67ABAC2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Occurrence and characteristics of withdrawal symptoms</w:t>
            </w:r>
          </w:p>
        </w:tc>
        <w:tc>
          <w:tcPr>
            <w:tcW w:w="1710" w:type="dxa"/>
          </w:tcPr>
          <w:p w14:paraId="775D0FD7" w14:textId="34183B7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="001C64AF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(15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3948D6" w:rsidRPr="004618B9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EE425D" w:rsidRPr="004618B9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open trials, </w:t>
            </w:r>
            <w:r w:rsidR="00EE425D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retrospective studies</w:t>
            </w:r>
            <w:r w:rsidR="00EE425D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38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case reports</w:t>
            </w:r>
            <w:r w:rsidR="00EE425D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4835A0AB" w14:textId="4F15A34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5F74632D" w14:textId="77777777" w:rsidTr="004618B9">
        <w:trPr>
          <w:trHeight w:val="346"/>
          <w:jc w:val="center"/>
        </w:trPr>
        <w:tc>
          <w:tcPr>
            <w:tcW w:w="1301" w:type="dxa"/>
          </w:tcPr>
          <w:p w14:paraId="7492E993" w14:textId="12C85B61" w:rsidR="003859A0" w:rsidRPr="004618B9" w:rsidRDefault="00B67611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Fava GA et al. (2018)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&lt;EndNote&gt;&lt;Cite&gt;&lt;Author&gt;Fava&lt;/Author&gt;&lt;Year&gt;2018&lt;/Year&gt;&lt;RecNum&gt;566&lt;/RecNum&gt;&lt;DisplayText&gt;[41]&lt;/DisplayText&gt;&lt;record&gt;&lt;rec-number&gt;566&lt;/rec-number&gt;&lt;foreign-keys&gt;&lt;key app="EN" db-id="ezr90wxsq9zzvhespxbpxrr6p5pp5dww5w5x" timestamp="1747841288"&gt;566&lt;/key&gt;&lt;/foreign-keys&gt;&lt;ref-type name="Journal Article"&gt;17&lt;/ref-type&gt;&lt;contributors&gt;&lt;authors&gt;&lt;author&gt;Fava, G. A.&lt;/author&gt;&lt;author&gt;Benasi, G.&lt;/author&gt;&lt;author&gt;Lucente, M.&lt;/author&gt;&lt;author&gt;Offidani, E.&lt;/author&gt;&lt;author&gt;Cosci, F.&lt;/author&gt;&lt;author&gt;Guidi, J.&lt;/author&gt;&lt;/authors&gt;&lt;/contributors&gt;&lt;titles&gt;&lt;title&gt;Withdrawal Symptoms after Serotonin-Noradrenaline Reuptake Inhibitor Discontinuation: Systematic Review&lt;/title&gt;&lt;secondary-title&gt;Psychother Psychosom&lt;/secondary-title&gt;&lt;/titles&gt;&lt;periodical&gt;&lt;full-title&gt;Psychother Psychosom&lt;/full-title&gt;&lt;/periodical&gt;&lt;pages&gt;195-203&lt;/pages&gt;&lt;volume&gt;87&lt;/volume&gt;&lt;number&gt;4&lt;/number&gt;&lt;dates&gt;&lt;year&gt;2018&lt;/year&gt;&lt;/dates&gt;&lt;accession-num&gt;30016772&lt;/accession-num&gt;&lt;urls&gt;&lt;/urls&gt;&lt;electronic-resource-num&gt;10.1159/000491524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[41]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4317AA95" w14:textId="249C53A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30016772</w:t>
            </w:r>
          </w:p>
        </w:tc>
        <w:tc>
          <w:tcPr>
            <w:tcW w:w="999" w:type="dxa"/>
          </w:tcPr>
          <w:p w14:paraId="7244F627" w14:textId="6AB675AD" w:rsidR="003859A0" w:rsidRPr="004618B9" w:rsidRDefault="006E1AD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361" w:type="dxa"/>
          </w:tcPr>
          <w:p w14:paraId="1C41EC3C" w14:textId="3F27BB30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SNRIs</w:t>
            </w:r>
          </w:p>
          <w:p w14:paraId="7DF7EB78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</w:tcPr>
          <w:p w14:paraId="2B115687" w14:textId="281086F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≥18 years)</w:t>
            </w:r>
          </w:p>
        </w:tc>
        <w:tc>
          <w:tcPr>
            <w:tcW w:w="2003" w:type="dxa"/>
          </w:tcPr>
          <w:p w14:paraId="53313D4D" w14:textId="1D16DBB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SNRI</w:t>
            </w:r>
          </w:p>
        </w:tc>
        <w:tc>
          <w:tcPr>
            <w:tcW w:w="1758" w:type="dxa"/>
          </w:tcPr>
          <w:p w14:paraId="23099F05" w14:textId="10F8E75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the SNRI with or without a placebo or switched to an alternative SNRI</w:t>
            </w:r>
          </w:p>
        </w:tc>
        <w:tc>
          <w:tcPr>
            <w:tcW w:w="1985" w:type="dxa"/>
          </w:tcPr>
          <w:p w14:paraId="432659CF" w14:textId="37CF838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Occurrence, frequency, and characteristics of withdrawal symptoms</w:t>
            </w:r>
          </w:p>
        </w:tc>
        <w:tc>
          <w:tcPr>
            <w:tcW w:w="1710" w:type="dxa"/>
          </w:tcPr>
          <w:p w14:paraId="31502F9E" w14:textId="76B4CD0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(22 d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ouble-blind RCTs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>, 6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open fashion trials and then randomized to a double-blind controlled phase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8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open 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trials, 1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prospective study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>, 1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retrospective study</w:t>
            </w:r>
            <w:r w:rsidR="006E1AD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23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case reports</w:t>
            </w:r>
          </w:p>
        </w:tc>
        <w:tc>
          <w:tcPr>
            <w:tcW w:w="1332" w:type="dxa"/>
          </w:tcPr>
          <w:p w14:paraId="6C3F9CEF" w14:textId="11682BB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63FB20CD" w14:textId="77777777" w:rsidTr="004618B9">
        <w:trPr>
          <w:trHeight w:val="346"/>
          <w:jc w:val="center"/>
        </w:trPr>
        <w:tc>
          <w:tcPr>
            <w:tcW w:w="1301" w:type="dxa"/>
          </w:tcPr>
          <w:p w14:paraId="21E0415F" w14:textId="6C65ED1F" w:rsidR="003859A0" w:rsidRPr="004618B9" w:rsidRDefault="00026F34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Davies J et al (2019)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&lt;EndNote&gt;&lt;Cite&gt;&lt;Author&gt;Davies&lt;/Author&gt;&lt;Year&gt;2019&lt;/Year&gt;&lt;RecNum&gt;560&lt;/RecNum&gt;&lt;DisplayText&gt;[10]&lt;/DisplayText&gt;&lt;record&gt;&lt;rec-number&gt;560&lt;/rec-number&gt;&lt;foreign-keys&gt;&lt;key app="EN" db-id="ezr90wxsq9zzvhespxbpxrr6p5pp5dww5w5x" timestamp="1747841288"&gt;560&lt;/key&gt;&lt;/foreign-keys&gt;&lt;ref-type name="Journal Article"&gt;17&lt;/ref-type&gt;&lt;contributors&gt;&lt;authors&gt;&lt;author&gt;Davies, J.&lt;/author&gt;&lt;author&gt;Read, J.&lt;/author&gt;&lt;/authors&gt;&lt;/contributors&gt;&lt;titles&gt;&lt;title&gt;A systematic review into the incidence, severity and duration of antidepressant withdrawal effects: Are guidelines evidence-based?&lt;/title&gt;&lt;secondary-title&gt;Addict Behav&lt;/secondary-title&gt;&lt;/titles&gt;&lt;periodical&gt;&lt;full-title&gt;Addict Behav&lt;/full-title&gt;&lt;/periodical&gt;&lt;pages&gt;111-121&lt;/pages&gt;&lt;volume&gt;97&lt;/volume&gt;&lt;dates&gt;&lt;year&gt;2019&lt;/year&gt;&lt;/dates&gt;&lt;accession-num&gt;30292574&lt;/accession-num&gt;&lt;urls&gt;&lt;/urls&gt;&lt;electronic-resource-num&gt;10.1016/j.addbeh.2018.08.027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[10]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3338AF9B" w14:textId="11E3D26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30292574</w:t>
            </w:r>
          </w:p>
        </w:tc>
        <w:tc>
          <w:tcPr>
            <w:tcW w:w="999" w:type="dxa"/>
          </w:tcPr>
          <w:p w14:paraId="679BB9B5" w14:textId="3654395A" w:rsidR="003859A0" w:rsidRPr="004618B9" w:rsidRDefault="006C0691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61" w:type="dxa"/>
          </w:tcPr>
          <w:p w14:paraId="20B59BD6" w14:textId="5AA42E9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Antidepressants: SSRIs, SNRIs, TCAs, and MAOIs</w:t>
            </w:r>
          </w:p>
        </w:tc>
        <w:tc>
          <w:tcPr>
            <w:tcW w:w="1267" w:type="dxa"/>
          </w:tcPr>
          <w:p w14:paraId="72282201" w14:textId="497EB9C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Hypertensive </w:t>
            </w:r>
            <w:r w:rsidR="00215CB6" w:rsidRPr="004618B9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atients (age </w:t>
            </w:r>
            <w:bookmarkStart w:id="2" w:name="_Hlk212803396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  <w:bookmarkEnd w:id="2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003" w:type="dxa"/>
          </w:tcPr>
          <w:p w14:paraId="08AD6239" w14:textId="4E7BE40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antihypertensive replaced with or without placebo</w:t>
            </w:r>
          </w:p>
        </w:tc>
        <w:tc>
          <w:tcPr>
            <w:tcW w:w="1758" w:type="dxa"/>
          </w:tcPr>
          <w:p w14:paraId="7E9DE0DF" w14:textId="01E6CC5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09C8C5BF" w14:textId="0E39CE2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Incidence, severity and duration of antidepressant withdrawal reactions</w:t>
            </w:r>
          </w:p>
        </w:tc>
        <w:tc>
          <w:tcPr>
            <w:tcW w:w="1710" w:type="dxa"/>
          </w:tcPr>
          <w:p w14:paraId="7656F83D" w14:textId="4F20026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215CB6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(6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 w:rsidR="00215CB6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5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naturalistic studies</w:t>
            </w:r>
            <w:r w:rsidR="00215CB6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surveys (Note*: Survey studies are excluded)</w:t>
            </w:r>
          </w:p>
        </w:tc>
        <w:tc>
          <w:tcPr>
            <w:tcW w:w="1332" w:type="dxa"/>
          </w:tcPr>
          <w:p w14:paraId="017E43C9" w14:textId="3207325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0E0BEEDC" w14:textId="77777777" w:rsidTr="004618B9">
        <w:trPr>
          <w:trHeight w:val="346"/>
          <w:jc w:val="center"/>
        </w:trPr>
        <w:tc>
          <w:tcPr>
            <w:tcW w:w="1301" w:type="dxa"/>
          </w:tcPr>
          <w:p w14:paraId="0855995B" w14:textId="5C3826C6" w:rsidR="003859A0" w:rsidRPr="00B827AF" w:rsidRDefault="005548E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Henssler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 et al (2019)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&lt;EndNote&gt;&lt;Cite&gt;&lt;Author&gt;Henssler&lt;/Author&gt;&lt;Year&gt;2019&lt;/Year&gt;&lt;RecNum&gt;575&lt;/RecNum&gt;&lt;DisplayText&gt;[44]&lt;/DisplayText&gt;&lt;record&gt;&lt;rec-number&gt;575&lt;/rec-number&gt;&lt;foreign-keys&gt;&lt;key app="EN" db-id="ezr90wxsq9zzvhespxbpxrr6p5pp5dww5w5x" timestamp="1747841288"&gt;575&lt;/key&gt;&lt;/foreign-keys&gt;&lt;ref-type name="Journal Article"&gt;17&lt;/ref-type&gt;&lt;contributors&gt;&lt;authors&gt;&lt;author&gt;Henssler, J.&lt;/author&gt;&lt;author&gt;Heinz, A.&lt;/author&gt;&lt;author&gt;Brandt, L.&lt;/author&gt;&lt;author&gt;Bschor, T.&lt;/author&gt;&lt;/authors&gt;&lt;/contributors&gt;&lt;titles&gt;&lt;title&gt;Antidepressant Withdrawal and Rebound Phenomena&lt;/title&gt;&lt;secondary-title&gt;Deutsches Arzteblatt international&lt;/secondary-title&gt;&lt;/titles&gt;&lt;periodical&gt;&lt;full-title&gt;Deutsches Arzteblatt international&lt;/full-title&gt;&lt;/periodical&gt;&lt;pages&gt;355-361&lt;/pages&gt;&lt;volume&gt;116&lt;/volume&gt;&lt;number&gt;20&lt;/number&gt;&lt;dates&gt;&lt;year&gt;2019&lt;/year&gt;&lt;/dates&gt;&lt;urls&gt;&lt;related-urls&gt;&lt;url&gt;http://www.epistemonikos.org/documents/b1371ee91f65e1a817f1fc5208df7a43fb471252&lt;/url&gt;&lt;/related-urls&gt;&lt;/urls&gt;&lt;electronic-resource-num&gt;10.3238/arztebl.2019.0355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[44]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56E8F6EC" w14:textId="2A01E8B2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B827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31288917</w:t>
            </w:r>
          </w:p>
        </w:tc>
        <w:tc>
          <w:tcPr>
            <w:tcW w:w="999" w:type="dxa"/>
          </w:tcPr>
          <w:p w14:paraId="416F5842" w14:textId="1C52687C" w:rsidR="003859A0" w:rsidRPr="00B827AF" w:rsidRDefault="002518C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1361" w:type="dxa"/>
          </w:tcPr>
          <w:p w14:paraId="4255A4C9" w14:textId="5C303BB4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Antidepressants: SSRIs, SNRIs, TCAs, MAOIs, atypical/other antidepressants</w:t>
            </w:r>
          </w:p>
        </w:tc>
        <w:tc>
          <w:tcPr>
            <w:tcW w:w="1267" w:type="dxa"/>
          </w:tcPr>
          <w:p w14:paraId="6A9F7FD2" w14:textId="5035B2E8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2003" w:type="dxa"/>
          </w:tcPr>
          <w:p w14:paraId="03F77C1A" w14:textId="371D5E13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Withdrawal of antidepressants</w:t>
            </w:r>
          </w:p>
        </w:tc>
        <w:tc>
          <w:tcPr>
            <w:tcW w:w="1758" w:type="dxa"/>
          </w:tcPr>
          <w:p w14:paraId="486098A2" w14:textId="7CAED90A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Continuation of antidepressants</w:t>
            </w:r>
          </w:p>
        </w:tc>
        <w:tc>
          <w:tcPr>
            <w:tcW w:w="1985" w:type="dxa"/>
          </w:tcPr>
          <w:p w14:paraId="3CCC589E" w14:textId="5AC9422D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Frequency, severity, and characteristics of discontinuation phenomena</w:t>
            </w:r>
          </w:p>
        </w:tc>
        <w:tc>
          <w:tcPr>
            <w:tcW w:w="1710" w:type="dxa"/>
          </w:tcPr>
          <w:p w14:paraId="0670701B" w14:textId="2440AEA2" w:rsidR="003859A0" w:rsidRPr="00B827AF" w:rsidRDefault="008A655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0462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 xml:space="preserve"> (6 RCTs, </w:t>
            </w:r>
            <w:r w:rsidR="0020462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 xml:space="preserve"> non-randomized studies including observational</w:t>
            </w:r>
            <w:r w:rsidR="00B827AF" w:rsidRPr="00B827A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228972F5" w14:textId="78BCE7DC" w:rsidR="003859A0" w:rsidRPr="00B827AF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7AF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02F23C96" w14:textId="77777777" w:rsidTr="004618B9">
        <w:trPr>
          <w:trHeight w:val="346"/>
          <w:jc w:val="center"/>
        </w:trPr>
        <w:tc>
          <w:tcPr>
            <w:tcW w:w="1301" w:type="dxa"/>
          </w:tcPr>
          <w:p w14:paraId="1A833ADF" w14:textId="4D5274B7" w:rsidR="003859A0" w:rsidRPr="004618B9" w:rsidRDefault="008609FB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Maund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et al (2019)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>
                <w:fldData xml:space="preserve">PEVuZE5vdGU+PENpdGU+PEF1dGhvcj5NYXVuZDwvQXV0aG9yPjxZZWFyPjIwMTk8L1llYXI+PFJl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</w:fldData>
              </w:fldCha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>
                <w:fldData xml:space="preserve">PEVuZE5vdGU+PENpdGU+PEF1dGhvcj5NYXVuZDwvQXV0aG9yPjxZZWFyPjIwMTk8L1llYXI+PFJl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</w:fldData>
              </w:fldCha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EN.CITE.DATA 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[42]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37764039" w14:textId="0575239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30670397</w:t>
            </w:r>
          </w:p>
        </w:tc>
        <w:tc>
          <w:tcPr>
            <w:tcW w:w="999" w:type="dxa"/>
          </w:tcPr>
          <w:p w14:paraId="0FF7B80E" w14:textId="555886F3" w:rsidR="003859A0" w:rsidRPr="004618B9" w:rsidRDefault="001D18C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14:paraId="4E8AA1EC" w14:textId="6799BD1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Antidepressant: SNRI, SSRI</w:t>
            </w:r>
          </w:p>
        </w:tc>
        <w:tc>
          <w:tcPr>
            <w:tcW w:w="1267" w:type="dxa"/>
          </w:tcPr>
          <w:p w14:paraId="3772C50F" w14:textId="0E2C6A2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2003" w:type="dxa"/>
          </w:tcPr>
          <w:p w14:paraId="48FEA09F" w14:textId="58F10A0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antidepressants</w:t>
            </w:r>
          </w:p>
        </w:tc>
        <w:tc>
          <w:tcPr>
            <w:tcW w:w="1758" w:type="dxa"/>
          </w:tcPr>
          <w:p w14:paraId="6B64DB3C" w14:textId="321B4AD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antidepressant (usual care)</w:t>
            </w:r>
          </w:p>
        </w:tc>
        <w:tc>
          <w:tcPr>
            <w:tcW w:w="1985" w:type="dxa"/>
          </w:tcPr>
          <w:p w14:paraId="173B8715" w14:textId="5C1239A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symptoms and relapse/recurrence</w:t>
            </w:r>
          </w:p>
        </w:tc>
        <w:tc>
          <w:tcPr>
            <w:tcW w:w="1710" w:type="dxa"/>
          </w:tcPr>
          <w:p w14:paraId="61B9F4E3" w14:textId="1756F881" w:rsidR="003859A0" w:rsidRPr="004618B9" w:rsidRDefault="001D18C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2 (1 RCT, 1 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retrospective cohort stud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35F49483" w14:textId="7A9573B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Low</w:t>
            </w:r>
          </w:p>
        </w:tc>
      </w:tr>
      <w:tr w:rsidR="00447525" w:rsidRPr="004618B9" w14:paraId="14DEDB9A" w14:textId="77777777" w:rsidTr="004618B9">
        <w:trPr>
          <w:trHeight w:val="346"/>
          <w:jc w:val="center"/>
        </w:trPr>
        <w:tc>
          <w:tcPr>
            <w:tcW w:w="1301" w:type="dxa"/>
          </w:tcPr>
          <w:p w14:paraId="6E471BAA" w14:textId="1697400A" w:rsidR="003859A0" w:rsidRPr="004618B9" w:rsidRDefault="00644E5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 xml:space="preserve">Van Leeuwen E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&lt;EndNote&gt;&lt;Cite&gt;&lt;Author&gt;Van Leeuwen&lt;/Author&gt;&lt;Year&gt;2021&lt;/Year&gt;&lt;RecNum&gt;602&lt;/RecNum&gt;&lt;DisplayText&gt;[43]&lt;/DisplayText&gt;&lt;record&gt;&lt;rec-number&gt;602&lt;/rec-number&gt;&lt;foreign-keys&gt;&lt;key app="EN" db-id="ezr90wxsq9zzvhespxbpxrr6p5pp5dww5w5x" timestamp="1747841288"&gt;602&lt;/key&gt;&lt;/foreign-keys&gt;&lt;ref-type name="Journal Article"&gt;17&lt;/ref-type&gt;&lt;contributors&gt;&lt;authors&gt;&lt;author&gt;Van Leeuwen, E.&lt;/author&gt;&lt;author&gt;van Driel, M. L.&lt;/author&gt;&lt;author&gt;Horowitz, M. A.&lt;/author&gt;&lt;author&gt;Kendrick, T.&lt;/author&gt;&lt;author&gt;Donald, M.&lt;/author&gt;&lt;author&gt;De Sutter, A. I.&lt;/author&gt;&lt;author&gt;Robertson, L.&lt;/author&gt;&lt;author&gt;Christiaens, T.&lt;/author&gt;&lt;/authors&gt;&lt;/contributors&gt;&lt;titles&gt;&lt;title&gt;Approaches for discontinuation versus continuation of long-term antidepressant use for depressive and anxiety disorders in adults&lt;/title&gt;&lt;secondary-title&gt;Cochrane Database Syst Rev&lt;/secondary-title&gt;&lt;/titles&gt;&lt;periodical&gt;&lt;full-title&gt;Cochrane Database Syst Rev&lt;/full-title&gt;&lt;/periodical&gt;&lt;pages&gt;Cd013495&lt;/pages&gt;&lt;volume&gt;4&lt;/volume&gt;&lt;number&gt;4&lt;/number&gt;&lt;dates&gt;&lt;year&gt;2021&lt;/year&gt;&lt;/dates&gt;&lt;accession-num&gt;33886130&lt;/accession-num&gt;&lt;urls&gt;&lt;/urls&gt;&lt;electronic-resource-num&gt;10.1002/14651858.CD013495.pub2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[43]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092" w:type="dxa"/>
          </w:tcPr>
          <w:p w14:paraId="38FD3D46" w14:textId="2826EA0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33886130</w:t>
            </w:r>
          </w:p>
        </w:tc>
        <w:tc>
          <w:tcPr>
            <w:tcW w:w="999" w:type="dxa"/>
          </w:tcPr>
          <w:p w14:paraId="59667459" w14:textId="7050FAF2" w:rsidR="003859A0" w:rsidRPr="004618B9" w:rsidRDefault="00092CFE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61" w:type="dxa"/>
          </w:tcPr>
          <w:p w14:paraId="66246B49" w14:textId="2D5CBA5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Antidepressants: SSRI, SNRI, TCA</w:t>
            </w:r>
          </w:p>
        </w:tc>
        <w:tc>
          <w:tcPr>
            <w:tcW w:w="1267" w:type="dxa"/>
          </w:tcPr>
          <w:p w14:paraId="7898E1CD" w14:textId="0AC7B86E" w:rsidR="005C49B5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  <w:p w14:paraId="1E34CCF4" w14:textId="6675457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3" w:type="dxa"/>
          </w:tcPr>
          <w:p w14:paraId="6AA762A9" w14:textId="637B8B3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antidepressants</w:t>
            </w:r>
          </w:p>
        </w:tc>
        <w:tc>
          <w:tcPr>
            <w:tcW w:w="1758" w:type="dxa"/>
          </w:tcPr>
          <w:p w14:paraId="3280EC2D" w14:textId="6C52A5BF" w:rsidR="003859A0" w:rsidRPr="004618B9" w:rsidRDefault="00646B8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antidepressant (usual care)</w:t>
            </w:r>
          </w:p>
        </w:tc>
        <w:tc>
          <w:tcPr>
            <w:tcW w:w="1985" w:type="dxa"/>
          </w:tcPr>
          <w:p w14:paraId="16F13AB7" w14:textId="35AEE79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Presence of withdrawal symptoms and relapse rate</w:t>
            </w:r>
          </w:p>
        </w:tc>
        <w:tc>
          <w:tcPr>
            <w:tcW w:w="1710" w:type="dxa"/>
          </w:tcPr>
          <w:p w14:paraId="3F663315" w14:textId="561B1709" w:rsidR="003859A0" w:rsidRPr="004618B9" w:rsidRDefault="00092CFE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3 (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s)</w:t>
            </w:r>
          </w:p>
        </w:tc>
        <w:tc>
          <w:tcPr>
            <w:tcW w:w="1332" w:type="dxa"/>
          </w:tcPr>
          <w:p w14:paraId="4EC273BC" w14:textId="087643F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High</w:t>
            </w:r>
          </w:p>
        </w:tc>
      </w:tr>
      <w:tr w:rsidR="00447525" w:rsidRPr="004618B9" w14:paraId="19231DD9" w14:textId="77777777" w:rsidTr="004618B9">
        <w:trPr>
          <w:trHeight w:val="346"/>
          <w:jc w:val="center"/>
        </w:trPr>
        <w:tc>
          <w:tcPr>
            <w:tcW w:w="1301" w:type="dxa"/>
          </w:tcPr>
          <w:p w14:paraId="32DDDF10" w14:textId="469D06D3" w:rsidR="003859A0" w:rsidRPr="004618B9" w:rsidRDefault="00441DB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Henssler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 et al (2024)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&lt;EndNote&gt;&lt;Cite&gt;&lt;Author&gt;Henssler&lt;/Author&gt;&lt;Year&gt;2024&lt;/Year&gt;&lt;RecNum&gt;576&lt;/RecNum&gt;&lt;DisplayText&gt;[28]&lt;/DisplayText&gt;&lt;record&gt;&lt;rec-number&gt;576&lt;/rec-number&gt;&lt;foreign-keys&gt;&lt;key app="EN" db-id="ezr90wxsq9zzvhespxbpxrr6p5pp5dww5w5x" timestamp="1747841288"&gt;576&lt;/key&gt;&lt;/foreign-keys&gt;&lt;ref-type name="Journal Article"&gt;17&lt;/ref-type&gt;&lt;contributors&gt;&lt;authors&gt;&lt;author&gt;Henssler, J.&lt;/author&gt;&lt;author&gt;Schmidt, Y.&lt;/author&gt;&lt;author&gt;Schmidt, U.&lt;/author&gt;&lt;author&gt;Schwarzer, G.&lt;/author&gt;&lt;author&gt;Bschor, T.&lt;/author&gt;&lt;author&gt;Baethge, C.&lt;/author&gt;&lt;/authors&gt;&lt;/contributors&gt;&lt;titles&gt;&lt;title&gt;Incidence of antidepressant discontinuation symptoms: a systematic review and meta-analysis&lt;/title&gt;&lt;secondary-title&gt;Lancet Psychiatry&lt;/secondary-title&gt;&lt;/titles&gt;&lt;periodical&gt;&lt;full-title&gt;Lancet Psychiatry&lt;/full-title&gt;&lt;/periodical&gt;&lt;pages&gt;526-535&lt;/pages&gt;&lt;volume&gt;11&lt;/volume&gt;&lt;number&gt;7&lt;/number&gt;&lt;dates&gt;&lt;year&gt;2024&lt;/year&gt;&lt;/dates&gt;&lt;accession-num&gt;38851198&lt;/accession-num&gt;&lt;urls&gt;&lt;/urls&gt;&lt;electronic-resource-num&gt;10.1016/s2215-0366(24)00133-0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[28]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04C34115" w14:textId="36DFF6E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38851198</w:t>
            </w:r>
          </w:p>
        </w:tc>
        <w:tc>
          <w:tcPr>
            <w:tcW w:w="999" w:type="dxa"/>
          </w:tcPr>
          <w:p w14:paraId="55D053C9" w14:textId="081214D0" w:rsidR="000D4CF3" w:rsidRPr="004618B9" w:rsidRDefault="008F3087" w:rsidP="000D4CF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76 </w:t>
            </w:r>
          </w:p>
          <w:p w14:paraId="3BFC1D6B" w14:textId="342B9AC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</w:tcPr>
          <w:p w14:paraId="51A4750E" w14:textId="4A8A701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Antidepressant: SSRIs, SNRIs, TCAs, Other antidepressants</w:t>
            </w:r>
          </w:p>
        </w:tc>
        <w:tc>
          <w:tcPr>
            <w:tcW w:w="1267" w:type="dxa"/>
          </w:tcPr>
          <w:p w14:paraId="2D2B7D4B" w14:textId="3E5538E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</w:tc>
        <w:tc>
          <w:tcPr>
            <w:tcW w:w="2003" w:type="dxa"/>
          </w:tcPr>
          <w:p w14:paraId="78726C9A" w14:textId="57263FE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antidepressants treatment</w:t>
            </w:r>
          </w:p>
        </w:tc>
        <w:tc>
          <w:tcPr>
            <w:tcW w:w="1758" w:type="dxa"/>
          </w:tcPr>
          <w:p w14:paraId="58BD3F4A" w14:textId="6B13A2CB" w:rsidR="003859A0" w:rsidRPr="004618B9" w:rsidRDefault="003C4B0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 continuation with or without controls (other-drug discontinuation, slower taper, or open/blind placebo withdrawal)</w:t>
            </w:r>
          </w:p>
        </w:tc>
        <w:tc>
          <w:tcPr>
            <w:tcW w:w="1985" w:type="dxa"/>
          </w:tcPr>
          <w:p w14:paraId="188F96AD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Incidence of antidepressant</w:t>
            </w:r>
          </w:p>
          <w:p w14:paraId="6F31D0B9" w14:textId="5794373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symptoms</w:t>
            </w:r>
          </w:p>
        </w:tc>
        <w:tc>
          <w:tcPr>
            <w:tcW w:w="1710" w:type="dxa"/>
          </w:tcPr>
          <w:p w14:paraId="16369D84" w14:textId="757D62AA" w:rsidR="000D4CF3" w:rsidRPr="004618B9" w:rsidRDefault="000D4CF3" w:rsidP="000D4CF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76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publications</w:t>
            </w:r>
          </w:p>
          <w:p w14:paraId="6521370D" w14:textId="5558C379" w:rsidR="003859A0" w:rsidRPr="004618B9" w:rsidRDefault="000D4CF3" w:rsidP="000D4CF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(Including 79 studies</w:t>
            </w:r>
            <w:r w:rsidR="003077B5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="00097E89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44 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097E89" w:rsidRPr="004618B9">
              <w:rPr>
                <w:rFonts w:ascii="Times New Roman" w:hAnsi="Times New Roman" w:cs="Times New Roman"/>
                <w:sz w:val="16"/>
                <w:szCs w:val="16"/>
              </w:rPr>
              <w:t>s, 35 o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bservational studies)</w:t>
            </w:r>
          </w:p>
        </w:tc>
        <w:tc>
          <w:tcPr>
            <w:tcW w:w="1332" w:type="dxa"/>
          </w:tcPr>
          <w:p w14:paraId="4649D2A7" w14:textId="35C1F6B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47525" w:rsidRPr="004618B9" w14:paraId="56E0A50B" w14:textId="77777777" w:rsidTr="004618B9">
        <w:trPr>
          <w:trHeight w:val="346"/>
          <w:jc w:val="center"/>
        </w:trPr>
        <w:tc>
          <w:tcPr>
            <w:tcW w:w="1301" w:type="dxa"/>
          </w:tcPr>
          <w:p w14:paraId="52C81E46" w14:textId="7974C8E0" w:rsidR="003859A0" w:rsidRPr="004618B9" w:rsidRDefault="00D26777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Zhang MM et al (2025)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&lt;EndNote&gt;&lt;Cite&gt;&lt;Author&gt;Zhang&lt;/Author&gt;&lt;Year&gt;2024&lt;/Year&gt;&lt;RecNum&gt;605&lt;/RecNum&gt;&lt;DisplayText&gt;[45]&lt;/DisplayText&gt;&lt;record&gt;&lt;rec-number&gt;605&lt;/rec-number&gt;&lt;foreign-keys&gt;&lt;key app="EN" db-id="ezr90wxsq9zzvhespxbpxrr6p5pp5dww5w5x" timestamp="1747841288"&gt;605&lt;/key&gt;&lt;/foreign-keys&gt;&lt;ref-type name="Journal Article"&gt;17&lt;/ref-type&gt;&lt;contributors&gt;&lt;authors&gt;&lt;author&gt;Zhang, Mi-Mi&lt;/author&gt;&lt;author&gt;Tan, Xuan&lt;/author&gt;&lt;author&gt;Zheng, Yong-Bo&lt;/author&gt;&lt;author&gt;Zeng, Na&lt;/author&gt;&lt;author&gt;Li, Zhe&lt;/author&gt;&lt;author&gt;Horowitz, Mark Abie&lt;/author&gt;&lt;author&gt;Feng, Xue-Zhu&lt;/author&gt;&lt;author&gt;Wang, Ke&lt;/author&gt;&lt;author&gt;Li, Zi-Yi&lt;/author&gt;&lt;author&gt;Zhu, Wei-Li&lt;/author&gt;&lt;author&gt;Zhou, Xinyu&lt;/author&gt;&lt;author&gt;Xie, Peng&lt;/author&gt;&lt;author&gt;Zhang, Xiujun&lt;/author&gt;&lt;author&gt;Wang, Yumei&lt;/author&gt;&lt;author&gt;Shi, Jie&lt;/author&gt;&lt;author&gt;Bao, Yan-Ping&lt;/author&gt;&lt;author&gt;Lu, Lin&lt;/author&gt;&lt;author&gt;Li, Su-Xia&lt;/author&gt;&lt;/authors&gt;&lt;/contributors&gt;&lt;titles&gt;&lt;title&gt;Incidence and risk factors of antidepressant withdrawal symptoms: A meta-analysis and systematic review&lt;/title&gt;&lt;secondary-title&gt;Molecular Psychiatry&lt;/secondary-title&gt;&lt;/titles&gt;&lt;periodical&gt;&lt;full-title&gt;Molecular psychiatry&lt;/full-title&gt;&lt;/periodical&gt;&lt;dates&gt;&lt;year&gt;2024&lt;/year&gt;&lt;/dates&gt;&lt;accession-num&gt;2025-36417-001&lt;/accession-num&gt;&lt;urls&gt;&lt;related-urls&gt;&lt;url&gt;http://proxy.library.rcsi.ie/login?url=https://search.ebscohost.com/login.aspx?direct=true&amp;amp;db=psyh&amp;amp;AN=2025-36417-001&amp;amp;site=ehost-live&amp;amp;scope=site&lt;/url&gt;&lt;/related-urls&gt;&lt;/urls&gt;&lt;electronic-resource-num&gt;10.1038/s41380-024-02782-4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[45]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623E3C71" w14:textId="0CEEA3D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39394455</w:t>
            </w:r>
          </w:p>
        </w:tc>
        <w:tc>
          <w:tcPr>
            <w:tcW w:w="999" w:type="dxa"/>
          </w:tcPr>
          <w:p w14:paraId="1B181C18" w14:textId="34158645" w:rsidR="003859A0" w:rsidRPr="004618B9" w:rsidRDefault="001576EE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361" w:type="dxa"/>
          </w:tcPr>
          <w:p w14:paraId="08A1B32A" w14:textId="520168A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Antidepressants: SSRIs, SNRIs and TCAs</w:t>
            </w:r>
          </w:p>
        </w:tc>
        <w:tc>
          <w:tcPr>
            <w:tcW w:w="1267" w:type="dxa"/>
          </w:tcPr>
          <w:p w14:paraId="3E630C41" w14:textId="3CB96A7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Hypertensive </w:t>
            </w:r>
            <w:r w:rsidR="002D79D3" w:rsidRPr="004618B9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atients (age not specified)</w:t>
            </w:r>
          </w:p>
        </w:tc>
        <w:tc>
          <w:tcPr>
            <w:tcW w:w="2003" w:type="dxa"/>
          </w:tcPr>
          <w:p w14:paraId="78D9E3B7" w14:textId="11E7610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antidepressants</w:t>
            </w:r>
          </w:p>
        </w:tc>
        <w:tc>
          <w:tcPr>
            <w:tcW w:w="1758" w:type="dxa"/>
          </w:tcPr>
          <w:p w14:paraId="5A01D5F8" w14:textId="7483266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antidepressants</w:t>
            </w:r>
          </w:p>
        </w:tc>
        <w:tc>
          <w:tcPr>
            <w:tcW w:w="1985" w:type="dxa"/>
          </w:tcPr>
          <w:p w14:paraId="137A79EA" w14:textId="6665593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The incidence and characteristics (onset, duration, severity, and risk factors) of antidepressant withdrawal symptoms.</w:t>
            </w:r>
          </w:p>
        </w:tc>
        <w:tc>
          <w:tcPr>
            <w:tcW w:w="1710" w:type="dxa"/>
          </w:tcPr>
          <w:p w14:paraId="5CA3D249" w14:textId="5342B6DA" w:rsidR="003859A0" w:rsidRPr="004618B9" w:rsidRDefault="001576EE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15 (14 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s, 1 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cohort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study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13C710EA" w14:textId="13AC695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4901D47C" w14:textId="77777777" w:rsidTr="004618B9">
        <w:trPr>
          <w:trHeight w:val="346"/>
          <w:jc w:val="center"/>
        </w:trPr>
        <w:tc>
          <w:tcPr>
            <w:tcW w:w="1301" w:type="dxa"/>
          </w:tcPr>
          <w:p w14:paraId="317D1FDA" w14:textId="45EBE850" w:rsidR="003859A0" w:rsidRPr="004618B9" w:rsidRDefault="00DE4E84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Stimpfl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JN et al (2025)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&lt;EndNote&gt;&lt;Cite&gt;&lt;Author&gt;Stimpfl&lt;/Author&gt;&lt;Year&gt;2025&lt;/Year&gt;&lt;RecNum&gt;596&lt;/RecNum&gt;&lt;DisplayText&gt;[46]&lt;/DisplayText&gt;&lt;record&gt;&lt;rec-number&gt;596&lt;/rec-number&gt;&lt;foreign-keys&gt;&lt;key app="EN" db-id="ezr90wxsq9zzvhespxbpxrr6p5pp5dww5w5x" timestamp="1747841288"&gt;596&lt;/key&gt;&lt;/foreign-keys&gt;&lt;ref-type name="Journal Article"&gt;17&lt;/ref-type&gt;&lt;contributors&gt;&lt;authors&gt;&lt;author&gt;Stimpfl, J. N.&lt;/author&gt;&lt;author&gt;Walkup, J. T.&lt;/author&gt;&lt;author&gt;Robb, A. S.&lt;/author&gt;&lt;author&gt;Alford, A. E.&lt;/author&gt;&lt;author&gt;Stahl, S. M.&lt;/author&gt;&lt;author&gt;McCracken, J. T.&lt;/author&gt;&lt;author&gt;Stancil, S. L.&lt;/author&gt;&lt;author&gt;Ramsey, L. B.&lt;/author&gt;&lt;author&gt;Emslie, G. J.&lt;/author&gt;&lt;author&gt;Strawn, J. R.&lt;/author&gt;&lt;/authors&gt;&lt;/contributors&gt;&lt;titles&gt;&lt;title&gt;Deprescribing Antidepressants in Children and Adolescents: A Systematic Review of Discontinuation Approaches, Cross-Titration, and Withdrawal Symptoms&lt;/title&gt;&lt;secondary-title&gt;J Child Adolesc Psychopharmacol&lt;/secondary-title&gt;&lt;/titles&gt;&lt;periodical&gt;&lt;full-title&gt;J Child Adolesc Psychopharmacol&lt;/full-title&gt;&lt;/periodical&gt;&lt;pages&gt;3-22&lt;/pages&gt;&lt;volume&gt;35&lt;/volume&gt;&lt;number&gt;1&lt;/number&gt;&lt;dates&gt;&lt;year&gt;2025&lt;/year&gt;&lt;/dates&gt;&lt;accession-num&gt;39469761&lt;/accession-num&gt;&lt;urls&gt;&lt;/urls&gt;&lt;electronic-resource-num&gt;10.1089/cap.2024.0099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[46]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283BAC76" w14:textId="26A4D60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39469761</w:t>
            </w:r>
          </w:p>
        </w:tc>
        <w:tc>
          <w:tcPr>
            <w:tcW w:w="999" w:type="dxa"/>
          </w:tcPr>
          <w:p w14:paraId="5423ADD7" w14:textId="1BF42365" w:rsidR="003859A0" w:rsidRPr="004618B9" w:rsidRDefault="003A65E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361" w:type="dxa"/>
          </w:tcPr>
          <w:p w14:paraId="14540289" w14:textId="06FA874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Antidepressants: SSRIs, SNRIs, TCAs, atypical antidepressants</w:t>
            </w:r>
          </w:p>
        </w:tc>
        <w:tc>
          <w:tcPr>
            <w:tcW w:w="1267" w:type="dxa"/>
          </w:tcPr>
          <w:p w14:paraId="75F2092C" w14:textId="76079EE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Children and adolescents (age ≤ 17 years)</w:t>
            </w:r>
          </w:p>
        </w:tc>
        <w:tc>
          <w:tcPr>
            <w:tcW w:w="2003" w:type="dxa"/>
          </w:tcPr>
          <w:p w14:paraId="6156E128" w14:textId="536E9BA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antidepressants</w:t>
            </w:r>
          </w:p>
        </w:tc>
        <w:tc>
          <w:tcPr>
            <w:tcW w:w="1758" w:type="dxa"/>
          </w:tcPr>
          <w:p w14:paraId="5D08A541" w14:textId="5556366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2FB893C5" w14:textId="6771D400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Discontinuation-related adverse events</w:t>
            </w:r>
          </w:p>
        </w:tc>
        <w:tc>
          <w:tcPr>
            <w:tcW w:w="1710" w:type="dxa"/>
          </w:tcPr>
          <w:p w14:paraId="5709A848" w14:textId="7B2E0870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C27024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(13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C27024" w:rsidRPr="004618B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double-blind, placebo-controlled trials, </w:t>
            </w:r>
            <w:r w:rsidR="000B6902" w:rsidRPr="004618B9">
              <w:rPr>
                <w:rFonts w:ascii="Times New Roman" w:hAnsi="Times New Roman" w:cs="Times New Roman"/>
                <w:sz w:val="16"/>
                <w:szCs w:val="16"/>
              </w:rPr>
              <w:t>the number of observational and case reports were not explicitly reported)</w:t>
            </w:r>
          </w:p>
        </w:tc>
        <w:tc>
          <w:tcPr>
            <w:tcW w:w="1332" w:type="dxa"/>
          </w:tcPr>
          <w:p w14:paraId="2889C972" w14:textId="458C8BC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3859A0" w:rsidRPr="004618B9" w14:paraId="074AEB0E" w14:textId="77777777" w:rsidTr="004618B9">
        <w:trPr>
          <w:trHeight w:val="187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3AD48DA6" w14:textId="77D0FA27" w:rsidR="003859A0" w:rsidRPr="004618B9" w:rsidRDefault="003859A0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Antipsychotics (n=4)</w:t>
            </w:r>
          </w:p>
        </w:tc>
      </w:tr>
      <w:tr w:rsidR="00447525" w:rsidRPr="004618B9" w14:paraId="3AEC5CBB" w14:textId="77777777" w:rsidTr="004618B9">
        <w:trPr>
          <w:trHeight w:val="346"/>
          <w:jc w:val="center"/>
        </w:trPr>
        <w:tc>
          <w:tcPr>
            <w:tcW w:w="1301" w:type="dxa"/>
          </w:tcPr>
          <w:p w14:paraId="79E05C9B" w14:textId="01061004" w:rsidR="003859A0" w:rsidRPr="004618B9" w:rsidRDefault="003E7E84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Brandt L et al (2020)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&lt;EndNote&gt;&lt;Cite&gt;&lt;Author&gt;Brandt&lt;/Author&gt;&lt;Year&gt;2020&lt;/Year&gt;&lt;RecNum&gt;229&lt;/RecNum&gt;&lt;DisplayText&gt;[9]&lt;/DisplayText&gt;&lt;record&gt;&lt;rec-number&gt;229&lt;/rec-number&gt;&lt;foreign-keys&gt;&lt;key app="EN" db-id="ezr90wxsq9zzvhespxbpxrr6p5pp5dww5w5x" timestamp="1737153872"&gt;229&lt;/key&gt;&lt;/foreign-keys&gt;&lt;ref-type name="Journal Article"&gt;17&lt;/ref-type&gt;&lt;contributors&gt;&lt;authors&gt;&lt;author&gt;Brandt, Lasse&lt;/author&gt;&lt;author&gt;Bschor, Tom&lt;/author&gt;&lt;author&gt;Henssler, Jonathan&lt;/author&gt;&lt;author&gt;Müller, Martin&lt;/author&gt;&lt;author&gt;Hasan, Alkomiet&lt;/author&gt;&lt;author&gt;Heinz, Andreas&lt;/author&gt;&lt;author&gt;Gutwinski, Stefan&lt;/author&gt;&lt;/authors&gt;&lt;/contributors&gt;&lt;titles&gt;&lt;title&gt;Antipsychotic withdrawal symptoms: a systematic review and meta-analysis&lt;/title&gt;&lt;secondary-title&gt;Frontiers in psychiatry&lt;/secondary-title&gt;&lt;/titles&gt;&lt;periodical&gt;&lt;full-title&gt;Frontiers in psychiatry&lt;/full-title&gt;&lt;/periodical&gt;&lt;pages&gt;569912&lt;/pages&gt;&lt;volume&gt;11&lt;/volume&gt;&lt;dates&gt;&lt;year&gt;2020&lt;/year&gt;&lt;/dates&gt;&lt;isbn&gt;1664-0640&lt;/isbn&gt;&lt;urls&gt;&lt;/urls&gt;&lt;/record&gt;&lt;/Cite&gt;&lt;/EndNote&gt;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[9]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2F4DA1F1" w14:textId="2A105E5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33132934</w:t>
            </w:r>
          </w:p>
        </w:tc>
        <w:tc>
          <w:tcPr>
            <w:tcW w:w="999" w:type="dxa"/>
          </w:tcPr>
          <w:p w14:paraId="7FCB5B5B" w14:textId="043BA1D4" w:rsidR="003859A0" w:rsidRPr="004618B9" w:rsidRDefault="009976C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1" w:type="dxa"/>
          </w:tcPr>
          <w:p w14:paraId="504A694D" w14:textId="1CB5A6C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_Hlk207488577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Antipsychotic</w:t>
            </w:r>
            <w:bookmarkEnd w:id="3"/>
          </w:p>
        </w:tc>
        <w:tc>
          <w:tcPr>
            <w:tcW w:w="1267" w:type="dxa"/>
          </w:tcPr>
          <w:p w14:paraId="51B68524" w14:textId="0181097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</w:tc>
        <w:tc>
          <w:tcPr>
            <w:tcW w:w="2003" w:type="dxa"/>
          </w:tcPr>
          <w:p w14:paraId="621E8B92" w14:textId="4DB0E6F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antipsychotic that received a placebo substitute after discontinuation</w:t>
            </w:r>
          </w:p>
        </w:tc>
        <w:tc>
          <w:tcPr>
            <w:tcW w:w="1758" w:type="dxa"/>
          </w:tcPr>
          <w:p w14:paraId="48DD438B" w14:textId="1698E7A0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the antipsychotic</w:t>
            </w:r>
          </w:p>
        </w:tc>
        <w:tc>
          <w:tcPr>
            <w:tcW w:w="1985" w:type="dxa"/>
          </w:tcPr>
          <w:p w14:paraId="6B750DBA" w14:textId="02FA957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Occurrence of withdrawal symptoms</w:t>
            </w:r>
          </w:p>
        </w:tc>
        <w:tc>
          <w:tcPr>
            <w:tcW w:w="1710" w:type="dxa"/>
          </w:tcPr>
          <w:p w14:paraId="049C776F" w14:textId="23D12CF5" w:rsidR="003859A0" w:rsidRPr="004618B9" w:rsidRDefault="003859A0" w:rsidP="004618B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976C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double-blinded design</w:t>
            </w:r>
            <w:r w:rsidR="009976C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RCTs, 2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cohort </w:t>
            </w:r>
            <w:r w:rsidR="009976C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observational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studies</w:t>
            </w:r>
            <w:r w:rsidR="009976CA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019E8F4E" w14:textId="7498B06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Moderate</w:t>
            </w:r>
          </w:p>
        </w:tc>
      </w:tr>
      <w:tr w:rsidR="00447525" w:rsidRPr="004618B9" w14:paraId="75F4C79F" w14:textId="77777777" w:rsidTr="004618B9">
        <w:trPr>
          <w:trHeight w:val="346"/>
          <w:jc w:val="center"/>
        </w:trPr>
        <w:tc>
          <w:tcPr>
            <w:tcW w:w="1301" w:type="dxa"/>
          </w:tcPr>
          <w:p w14:paraId="3D599E53" w14:textId="256B4098" w:rsidR="003859A0" w:rsidRPr="004618B9" w:rsidRDefault="001F58A3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Monahan K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&lt;EndNote&gt;&lt;Cite&gt;&lt;Author&gt;Monahan&lt;/Author&gt;&lt;Year&gt;2021&lt;/Year&gt;&lt;RecNum&gt;272&lt;/RecNum&gt;&lt;DisplayText&gt;[25]&lt;/DisplayText&gt;&lt;record&gt;&lt;rec-number&gt;272&lt;/rec-number&gt;&lt;foreign-keys&gt;&lt;key app="EN" db-id="ezr90wxsq9zzvhespxbpxrr6p5pp5dww5w5x" timestamp="1738338841"&gt;272&lt;/key&gt;&lt;/foreign-keys&gt;&lt;ref-type name="Journal Article"&gt;17&lt;/ref-type&gt;&lt;contributors&gt;&lt;authors&gt;&lt;author&gt;Monahan, Katherine&lt;/author&gt;&lt;author&gt;Cuzens-Sutton, Jaimie&lt;/author&gt;&lt;author&gt;Siskind, Dan&lt;/author&gt;&lt;author&gt;Kisely, Steve&lt;/author&gt;&lt;/authors&gt;&lt;/contributors&gt;&lt;titles&gt;&lt;title&gt;Quetiapine withdrawal: A systematic review&lt;/title&gt;&lt;secondary-title&gt;Australian &amp;amp; New Zealand Journal of Psychiatry&lt;/secondary-title&gt;&lt;/titles&gt;&lt;periodical&gt;&lt;full-title&gt;Australian &amp;amp; New Zealand Journal of Psychiatry&lt;/full-title&gt;&lt;/periodical&gt;&lt;pages&gt;772-783&lt;/pages&gt;&lt;volume&gt;55&lt;/volume&gt;&lt;number&gt;8&lt;/number&gt;&lt;dates&gt;&lt;year&gt;2021&lt;/year&gt;&lt;/dates&gt;&lt;isbn&gt;0004-8674&lt;/isbn&gt;&lt;urls&gt;&lt;/urls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[25]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321BB8C2" w14:textId="3884EA0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33059460</w:t>
            </w:r>
          </w:p>
        </w:tc>
        <w:tc>
          <w:tcPr>
            <w:tcW w:w="999" w:type="dxa"/>
          </w:tcPr>
          <w:p w14:paraId="452E8D54" w14:textId="5A7A08D8" w:rsidR="003859A0" w:rsidRPr="004618B9" w:rsidRDefault="007F0B75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61" w:type="dxa"/>
          </w:tcPr>
          <w:p w14:paraId="6C8BC5D0" w14:textId="377CAE1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Quetiapine</w:t>
            </w:r>
          </w:p>
        </w:tc>
        <w:tc>
          <w:tcPr>
            <w:tcW w:w="1267" w:type="dxa"/>
          </w:tcPr>
          <w:p w14:paraId="4930A683" w14:textId="30A56EB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</w:tc>
        <w:tc>
          <w:tcPr>
            <w:tcW w:w="2003" w:type="dxa"/>
          </w:tcPr>
          <w:p w14:paraId="6A70C36F" w14:textId="7D44694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Withdrawal of quetiapine</w:t>
            </w:r>
          </w:p>
        </w:tc>
        <w:tc>
          <w:tcPr>
            <w:tcW w:w="1758" w:type="dxa"/>
          </w:tcPr>
          <w:p w14:paraId="03065CFC" w14:textId="448779A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2629D2FD" w14:textId="1C52994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Withdrawal symptoms associated with discontinuation.</w:t>
            </w:r>
          </w:p>
        </w:tc>
        <w:tc>
          <w:tcPr>
            <w:tcW w:w="1710" w:type="dxa"/>
          </w:tcPr>
          <w:p w14:paraId="2D900A88" w14:textId="53F0B9F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7F0B75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case reports</w:t>
            </w:r>
            <w:r w:rsidR="00A056F8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with 15 patients</w:t>
            </w:r>
            <w:r w:rsidR="007F0B75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09F0CCFD" w14:textId="18B3954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applicable</w:t>
            </w:r>
          </w:p>
        </w:tc>
      </w:tr>
      <w:tr w:rsidR="00447525" w:rsidRPr="004618B9" w14:paraId="1971B814" w14:textId="77777777" w:rsidTr="004618B9">
        <w:trPr>
          <w:trHeight w:val="346"/>
          <w:jc w:val="center"/>
        </w:trPr>
        <w:tc>
          <w:tcPr>
            <w:tcW w:w="1301" w:type="dxa"/>
          </w:tcPr>
          <w:p w14:paraId="4B9EAD69" w14:textId="25AF92BE" w:rsidR="00091728" w:rsidRDefault="00091728" w:rsidP="00091728">
            <w:pPr>
              <w:jc w:val="center"/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Yee B et al</w:t>
            </w:r>
          </w:p>
          <w:p w14:paraId="1C179021" w14:textId="4C098E94" w:rsidR="003859A0" w:rsidRPr="004618B9" w:rsidRDefault="00091728" w:rsidP="000917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(2023)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&lt;EndNote&gt;&lt;Cite&gt;&lt;Author&gt;Yee&lt;/Author&gt;&lt;Year&gt;2023&lt;/Year&gt;&lt;RecNum&gt;604&lt;/RecNum&gt;&lt;DisplayText&gt;[24]&lt;/DisplayText&gt;&lt;record&gt;&lt;rec-number&gt;604&lt;/rec-number&gt;&lt;foreign-keys&gt;&lt;key app="EN" db-id="ezr90wxsq9zzvhespxbpxrr6p5pp5dww5w5x" timestamp="1747841288"&gt;604&lt;/key&gt;&lt;/foreign-keys&gt;&lt;ref-type name="Journal Article"&gt;17&lt;/ref-type&gt;&lt;contributors&gt;&lt;authors&gt;&lt;author&gt;Yee, B.&lt;/author&gt;&lt;author&gt;Looi, J. C. L.&lt;/author&gt;&lt;author&gt;Agaciak, M.&lt;/author&gt;&lt;author&gt;Allison, S.&lt;/author&gt;&lt;author&gt;Chan, S. K. W.&lt;/author&gt;&lt;author&gt;Bastiampillai, T.&lt;/author&gt;&lt;/authors&gt;&lt;/contributors&gt;&lt;titles&gt;&lt;title&gt;Non-Psychosis Symptoms of Clozapine Withdrawal: a Systematic Review&lt;/title&gt;&lt;secondary-title&gt;East Asian Arch Psychiatry&lt;/secondary-title&gt;&lt;/titles&gt;&lt;periodical&gt;&lt;full-title&gt;East Asian Arch Psychiatry&lt;/full-title&gt;&lt;/periodical&gt;&lt;pages&gt;44-64&lt;/pages&gt;&lt;volume&gt;33&lt;/volume&gt;&lt;number&gt;2&lt;/number&gt;&lt;dates&gt;&lt;year&gt;2023&lt;/year&gt;&lt;/dates&gt;&lt;accession-num&gt;37400227&lt;/accession-num&gt;&lt;urls&gt;&lt;/urls&gt;&lt;electronic-resource-num&gt;10.12809/eaap2261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[24]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4F010A38" w14:textId="63F7872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37400227</w:t>
            </w:r>
          </w:p>
        </w:tc>
        <w:tc>
          <w:tcPr>
            <w:tcW w:w="999" w:type="dxa"/>
          </w:tcPr>
          <w:p w14:paraId="1DAEED72" w14:textId="6F0ABA97" w:rsidR="003859A0" w:rsidRPr="004618B9" w:rsidRDefault="00A056F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361" w:type="dxa"/>
          </w:tcPr>
          <w:p w14:paraId="75F1E413" w14:textId="25F0B07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Clozapine</w:t>
            </w:r>
          </w:p>
        </w:tc>
        <w:tc>
          <w:tcPr>
            <w:tcW w:w="1267" w:type="dxa"/>
          </w:tcPr>
          <w:p w14:paraId="5BC7B605" w14:textId="3A15CB2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</w:tc>
        <w:tc>
          <w:tcPr>
            <w:tcW w:w="2003" w:type="dxa"/>
          </w:tcPr>
          <w:p w14:paraId="179EC73E" w14:textId="1263B8E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withdrawal/dose reduction of clozapine</w:t>
            </w:r>
          </w:p>
        </w:tc>
        <w:tc>
          <w:tcPr>
            <w:tcW w:w="1758" w:type="dxa"/>
          </w:tcPr>
          <w:p w14:paraId="414E5ECE" w14:textId="16B905B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7697D109" w14:textId="531D96E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Prevalence and non-psychosis symptoms after clozapine withdrawal</w:t>
            </w:r>
          </w:p>
        </w:tc>
        <w:tc>
          <w:tcPr>
            <w:tcW w:w="1710" w:type="dxa"/>
          </w:tcPr>
          <w:p w14:paraId="393B3C0F" w14:textId="1DA8ACC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="00576D5B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4033D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C4033D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prospective studies</w:t>
            </w:r>
            <w:r w:rsidR="000F33AE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4033D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retrospective study</w:t>
            </w:r>
            <w:r w:rsidR="000F33AE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63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case reports</w:t>
            </w:r>
            <w:r w:rsidR="00C95563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307BD39B" w14:textId="287BD20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75A4C9F9" w14:textId="77777777" w:rsidTr="004618B9">
        <w:trPr>
          <w:trHeight w:val="346"/>
          <w:jc w:val="center"/>
        </w:trPr>
        <w:tc>
          <w:tcPr>
            <w:tcW w:w="1301" w:type="dxa"/>
          </w:tcPr>
          <w:p w14:paraId="0B99941D" w14:textId="11BC8239" w:rsidR="003859A0" w:rsidRPr="004618B9" w:rsidRDefault="004354E2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Bickerton L &amp; Kuriakose JL (2024)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&lt;EndNote&gt;&lt;Cite&gt;&lt;Author&gt;Bickerton&lt;/Author&gt;&lt;Year&gt;2023&lt;/Year&gt;&lt;RecNum&gt;555&lt;/RecNum&gt;&lt;DisplayText&gt;[48]&lt;/DisplayText&gt;&lt;record&gt;&lt;rec-number&gt;555&lt;/rec-number&gt;&lt;foreign-keys&gt;&lt;key app="EN" db-id="ezr90wxsq9zzvhespxbpxrr6p5pp5dww5w5x" timestamp="1747841288"&gt;555&lt;/key&gt;&lt;/foreign-keys&gt;&lt;ref-type name="Journal Article"&gt;17&lt;/ref-type&gt;&lt;contributors&gt;&lt;authors&gt;&lt;author&gt;Bickerton, Lucy&lt;/author&gt;&lt;author&gt;Kuriakose, Jisha Lovin&lt;/author&gt;&lt;/authors&gt;&lt;/contributors&gt;&lt;titles&gt;&lt;title&gt;Management of cholinergic rebound after abrupt withdrawal of clozapine: A case report and systematic literature review&lt;/title&gt;&lt;secondary-title&gt;Journal of the Academy of Consultation-Liaison Psychiatry&lt;/secondary-title&gt;&lt;/titles&gt;&lt;periodical&gt;&lt;full-title&gt;Journal of the Academy of Consultation-Liaison Psychiatry&lt;/full-title&gt;&lt;/periodical&gt;&lt;dates&gt;&lt;year&gt;2023&lt;/year&gt;&lt;/dates&gt;&lt;accession-num&gt;2024-35955-001&lt;/accession-num&gt;&lt;urls&gt;&lt;related-urls&gt;&lt;url&gt;http://proxy.library.rcsi.ie/login?url=https://search.ebscohost.com/login.aspx?direct=true&amp;amp;db=psyh&amp;amp;AN=2024-35955-001&amp;amp;site=ehost-live&amp;amp;scope=site&lt;/url&gt;&lt;/related-urls&gt;&lt;/urls&gt;&lt;electronic-resource-num&gt;10.1016/j.jaclp.2023.10.001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[48]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1DD3CFF0" w14:textId="0AAF0C0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37838358</w:t>
            </w:r>
          </w:p>
        </w:tc>
        <w:tc>
          <w:tcPr>
            <w:tcW w:w="999" w:type="dxa"/>
          </w:tcPr>
          <w:p w14:paraId="2B8265A4" w14:textId="172657C8" w:rsidR="003859A0" w:rsidRPr="004618B9" w:rsidRDefault="00D83A8B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61" w:type="dxa"/>
          </w:tcPr>
          <w:p w14:paraId="61DCF4E4" w14:textId="5AD7FFE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Clozapine</w:t>
            </w:r>
          </w:p>
        </w:tc>
        <w:tc>
          <w:tcPr>
            <w:tcW w:w="1267" w:type="dxa"/>
          </w:tcPr>
          <w:p w14:paraId="74ABAC56" w14:textId="38601DD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 18 years) </w:t>
            </w:r>
          </w:p>
        </w:tc>
        <w:tc>
          <w:tcPr>
            <w:tcW w:w="2003" w:type="dxa"/>
          </w:tcPr>
          <w:p w14:paraId="78FF5374" w14:textId="45CCBD2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Clozapine</w:t>
            </w:r>
          </w:p>
        </w:tc>
        <w:tc>
          <w:tcPr>
            <w:tcW w:w="1758" w:type="dxa"/>
          </w:tcPr>
          <w:p w14:paraId="76317EDA" w14:textId="5A8250B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63DC58D2" w14:textId="545EA55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Clozapine withdrawal-associated cholinergic-rebound syndrome (CWCRS)</w:t>
            </w:r>
          </w:p>
        </w:tc>
        <w:tc>
          <w:tcPr>
            <w:tcW w:w="1710" w:type="dxa"/>
          </w:tcPr>
          <w:p w14:paraId="17485239" w14:textId="402A69A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D83A8B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(case reports with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18 patients</w:t>
            </w:r>
            <w:r w:rsidR="00D83A8B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4C8717B1" w14:textId="731E5BE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applicable</w:t>
            </w:r>
          </w:p>
        </w:tc>
      </w:tr>
      <w:tr w:rsidR="003859A0" w:rsidRPr="004618B9" w14:paraId="641CC56E" w14:textId="77777777" w:rsidTr="004618B9">
        <w:trPr>
          <w:trHeight w:val="210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63378601" w14:textId="44821B0C" w:rsidR="003859A0" w:rsidRPr="004618B9" w:rsidRDefault="003859A0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Opioids (n=2)</w:t>
            </w:r>
          </w:p>
        </w:tc>
      </w:tr>
      <w:tr w:rsidR="00447525" w:rsidRPr="004618B9" w14:paraId="0690ABCB" w14:textId="77777777" w:rsidTr="004618B9">
        <w:trPr>
          <w:trHeight w:val="346"/>
          <w:jc w:val="center"/>
        </w:trPr>
        <w:tc>
          <w:tcPr>
            <w:tcW w:w="1301" w:type="dxa"/>
          </w:tcPr>
          <w:p w14:paraId="05E0F5E2" w14:textId="291D71CB" w:rsidR="003859A0" w:rsidRPr="004618B9" w:rsidRDefault="00FB68E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Frank JW et al (2017)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&lt;EndNote&gt;&lt;Cite&gt;&lt;Author&gt;Frank&lt;/Author&gt;&lt;Year&gt;2017&lt;/Year&gt;&lt;RecNum&gt;568&lt;/RecNum&gt;&lt;DisplayText&gt;[49]&lt;/DisplayText&gt;&lt;record&gt;&lt;rec-number&gt;568&lt;/rec-number&gt;&lt;foreign-keys&gt;&lt;key app="EN" db-id="ezr90wxsq9zzvhespxbpxrr6p5pp5dww5w5x" timestamp="1747841288"&gt;568&lt;/key&gt;&lt;/foreign-keys&gt;&lt;ref-type name="Journal Article"&gt;17&lt;/ref-type&gt;&lt;contributors&gt;&lt;authors&gt;&lt;author&gt;Frank, J. W.&lt;/author&gt;&lt;author&gt;Lovejoy, T. I.&lt;/author&gt;&lt;author&gt;Becker, W. C.&lt;/author&gt;&lt;author&gt;Morasco, B. J.&lt;/author&gt;&lt;author&gt;Koenig, C. J.&lt;/author&gt;&lt;author&gt;Hoffecker, L.&lt;/author&gt;&lt;author&gt;Dischinger, H. R.&lt;/author&gt;&lt;author&gt;Dobscha, S. K.&lt;/author&gt;&lt;author&gt;Krebs, E. E.&lt;/author&gt;&lt;/authors&gt;&lt;/contributors&gt;&lt;titles&gt;&lt;title&gt;Patient Outcomes in Dose Reduction or Discontinuation of Long-Term Opioid Therapy: A Systematic Review&lt;/title&gt;&lt;secondary-title&gt;Ann Intern Med&lt;/secondary-title&gt;&lt;/titles&gt;&lt;periodical&gt;&lt;full-title&gt;Ann Intern Med&lt;/full-title&gt;&lt;/periodical&gt;&lt;pages&gt;181-191&lt;/pages&gt;&lt;volume&gt;167&lt;/volume&gt;&lt;number&gt;3&lt;/number&gt;&lt;dates&gt;&lt;year&gt;2017&lt;/year&gt;&lt;/dates&gt;&lt;accession-num&gt;28715848&lt;/accession-num&gt;&lt;urls&gt;&lt;/urls&gt;&lt;electronic-resource-num&gt;10.7326/m17-0598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[49]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2245A443" w14:textId="14E3CBD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28715848</w:t>
            </w:r>
          </w:p>
        </w:tc>
        <w:tc>
          <w:tcPr>
            <w:tcW w:w="999" w:type="dxa"/>
          </w:tcPr>
          <w:p w14:paraId="56425291" w14:textId="7AD54F7D" w:rsidR="003859A0" w:rsidRPr="004618B9" w:rsidRDefault="0088684F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361" w:type="dxa"/>
          </w:tcPr>
          <w:p w14:paraId="64BB6AEA" w14:textId="16E7D0C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Opioids</w:t>
            </w:r>
          </w:p>
        </w:tc>
        <w:tc>
          <w:tcPr>
            <w:tcW w:w="1267" w:type="dxa"/>
          </w:tcPr>
          <w:p w14:paraId="05018547" w14:textId="4CBFE65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≥18 years)</w:t>
            </w:r>
          </w:p>
        </w:tc>
        <w:tc>
          <w:tcPr>
            <w:tcW w:w="2003" w:type="dxa"/>
          </w:tcPr>
          <w:p w14:paraId="2662A858" w14:textId="78F4F40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long-term opioid therapy (LTOT)</w:t>
            </w:r>
          </w:p>
        </w:tc>
        <w:tc>
          <w:tcPr>
            <w:tcW w:w="1758" w:type="dxa"/>
          </w:tcPr>
          <w:p w14:paraId="31E1109C" w14:textId="684349A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224705F1" w14:textId="786E391A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Opioid withdrawal symptoms</w:t>
            </w:r>
          </w:p>
        </w:tc>
        <w:tc>
          <w:tcPr>
            <w:tcW w:w="1710" w:type="dxa"/>
          </w:tcPr>
          <w:p w14:paraId="19BBBD27" w14:textId="46EF2AA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18 </w:t>
            </w:r>
            <w:r w:rsidR="00852728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(4 RCTs, </w:t>
            </w:r>
            <w:r w:rsidR="006B59F6" w:rsidRPr="004618B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852728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uncontrolled observational studies</w:t>
            </w:r>
            <w:r w:rsidR="00312C13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52544966" w14:textId="6668555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09106CA8" w14:textId="77777777" w:rsidTr="004618B9">
        <w:trPr>
          <w:trHeight w:val="346"/>
          <w:jc w:val="center"/>
        </w:trPr>
        <w:tc>
          <w:tcPr>
            <w:tcW w:w="1301" w:type="dxa"/>
          </w:tcPr>
          <w:p w14:paraId="7D7655FC" w14:textId="1097D82A" w:rsidR="003859A0" w:rsidRPr="004618B9" w:rsidRDefault="0025281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Lozano-</w:t>
            </w: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López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 xml:space="preserve"> MT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&lt;EndNote&gt;&lt;Cite&gt;&lt;Author&gt;Lozano-López&lt;/Author&gt;&lt;Year&gt;2021&lt;/Year&gt;&lt;RecNum&gt;585&lt;/RecNum&gt;&lt;DisplayText&gt;[50]&lt;/DisplayText&gt;&lt;record&gt;&lt;rec-number&gt;585&lt;/rec-number&gt;&lt;foreign-keys&gt;&lt;key app="EN" db-id="ezr90wxsq9zzvhespxbpxrr6p5pp5dww5w5x" timestamp="1747841288"&gt;585&lt;/key&gt;&lt;/foreign-keys&gt;&lt;ref-type name="Journal Article"&gt;17&lt;/ref-type&gt;&lt;contributors&gt;&lt;authors&gt;&lt;author&gt;Lozano-López, M. T.&lt;/author&gt;&lt;author&gt;Gamonal-Limcaoco, S.&lt;/author&gt;&lt;author&gt;Casado-Espada, N.&lt;/author&gt;&lt;author&gt;Aguilar, L.&lt;/author&gt;&lt;author&gt;Vicente-Hernández, B.&lt;/author&gt;&lt;author&gt;Grau-López, L.&lt;/author&gt;&lt;author&gt;Álvarez-Navares, A.&lt;/author&gt;&lt;author&gt;Roncero, C.&lt;/author&gt;&lt;/authors&gt;&lt;/contributors&gt;&lt;titles&gt;&lt;title&gt;Psychosis after buprenorphine, heroin, methadone, morphine, oxycodone, and tramadol withdrawal: A systematic review&lt;/title&gt;&lt;secondary-title&gt;European Review for Medical and Pharmacological Sciences&lt;/secondary-title&gt;&lt;/titles&gt;&lt;periodical&gt;&lt;full-title&gt;European Review for Medical and Pharmacological Sciences&lt;/full-title&gt;&lt;/periodical&gt;&lt;pages&gt;4554-4562&lt;/pages&gt;&lt;volume&gt;25&lt;/volume&gt;&lt;number&gt;13&lt;/number&gt;&lt;dates&gt;&lt;year&gt;2021&lt;/year&gt;&lt;/dates&gt;&lt;urls&gt;&lt;related-urls&gt;&lt;url&gt;https://www.embase.com/search/results?subaction=viewrecord&amp;amp;id=L2013626359&amp;amp;from=exporthttp://dx.doi.org/10.26355/eurrev_202107_26248&lt;/url&gt;&lt;/related-urls&gt;&lt;/urls&gt;&lt;electronic-resource-num&gt;10.26355/eurrev_202107_26248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[50]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092" w:type="dxa"/>
          </w:tcPr>
          <w:p w14:paraId="3FCD9F5B" w14:textId="6D00BA7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34286498</w:t>
            </w:r>
          </w:p>
        </w:tc>
        <w:tc>
          <w:tcPr>
            <w:tcW w:w="999" w:type="dxa"/>
          </w:tcPr>
          <w:p w14:paraId="75E8EF45" w14:textId="70173B19" w:rsidR="003859A0" w:rsidRPr="004618B9" w:rsidRDefault="003346F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361" w:type="dxa"/>
          </w:tcPr>
          <w:p w14:paraId="4E6734CF" w14:textId="4966557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Opioids</w:t>
            </w:r>
          </w:p>
        </w:tc>
        <w:tc>
          <w:tcPr>
            <w:tcW w:w="1267" w:type="dxa"/>
          </w:tcPr>
          <w:p w14:paraId="0319D546" w14:textId="77777777" w:rsidR="00447525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Opioid users </w:t>
            </w:r>
          </w:p>
          <w:p w14:paraId="6861BF5D" w14:textId="2CE5B33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  <w:proofErr w:type="gramEnd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not specified)</w:t>
            </w:r>
          </w:p>
        </w:tc>
        <w:tc>
          <w:tcPr>
            <w:tcW w:w="2003" w:type="dxa"/>
          </w:tcPr>
          <w:p w14:paraId="08F74EA5" w14:textId="2987F455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Withdrawal/discontinuation of opioid</w:t>
            </w:r>
          </w:p>
        </w:tc>
        <w:tc>
          <w:tcPr>
            <w:tcW w:w="1758" w:type="dxa"/>
          </w:tcPr>
          <w:p w14:paraId="1290CD16" w14:textId="5FB5322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5" w:type="dxa"/>
          </w:tcPr>
          <w:p w14:paraId="581880DC" w14:textId="4552C54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Psychosis/psychotic symptoms due to opioid withdrawal</w:t>
            </w:r>
          </w:p>
        </w:tc>
        <w:tc>
          <w:tcPr>
            <w:tcW w:w="1710" w:type="dxa"/>
          </w:tcPr>
          <w:p w14:paraId="3F1456C8" w14:textId="01A6F3D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A56FE" w:rsidRPr="004618B9">
              <w:rPr>
                <w:rFonts w:ascii="Times New Roman" w:hAnsi="Times New Roman" w:cs="Times New Roman"/>
                <w:sz w:val="16"/>
                <w:szCs w:val="16"/>
              </w:rPr>
              <w:t>5 (12 c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ase reports</w:t>
            </w:r>
            <w:r w:rsidR="00FA56FE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case series</w:t>
            </w:r>
            <w:r w:rsidR="00FA56FE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0A520EDA" w14:textId="45C1E6B1" w:rsidR="003859A0" w:rsidRPr="004618B9" w:rsidRDefault="005C260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applicable</w:t>
            </w:r>
          </w:p>
        </w:tc>
      </w:tr>
      <w:tr w:rsidR="003859A0" w:rsidRPr="004618B9" w14:paraId="5104939A" w14:textId="77777777" w:rsidTr="004618B9">
        <w:trPr>
          <w:trHeight w:val="245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69C54C14" w14:textId="043029C0" w:rsidR="003859A0" w:rsidRPr="004618B9" w:rsidRDefault="003859A0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Benzodiazepines or Z-drugs (n=2)</w:t>
            </w:r>
          </w:p>
        </w:tc>
      </w:tr>
      <w:tr w:rsidR="00447525" w:rsidRPr="004618B9" w14:paraId="27F8D470" w14:textId="77777777" w:rsidTr="004618B9">
        <w:trPr>
          <w:trHeight w:val="346"/>
          <w:jc w:val="center"/>
        </w:trPr>
        <w:tc>
          <w:tcPr>
            <w:tcW w:w="1301" w:type="dxa"/>
          </w:tcPr>
          <w:p w14:paraId="66C5590B" w14:textId="7290478C" w:rsidR="003859A0" w:rsidRPr="004618B9" w:rsidRDefault="00B2787C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Dündar Y et al (2004)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&lt;EndNote&gt;&lt;Cite&gt;&lt;Author&gt;Dündar&lt;/Author&gt;&lt;Year&gt;2004&lt;/Year&gt;&lt;RecNum&gt;813&lt;/RecNum&gt;&lt;DisplayText&gt;[52]&lt;/DisplayText&gt;&lt;record&gt;&lt;rec-number&gt;813&lt;/rec-number&gt;&lt;foreign-keys&gt;&lt;key app="EN" db-id="ezr90wxsq9zzvhespxbpxrr6p5pp5dww5w5x" timestamp="1761854873"&gt;813&lt;/key&gt;&lt;/foreign-keys&gt;&lt;ref-type name="Journal Article"&gt;17&lt;/ref-type&gt;&lt;contributors&gt;&lt;authors&gt;&lt;author&gt;Dündar, Y.&lt;/author&gt;&lt;author&gt;Boland, A.&lt;/author&gt;&lt;author&gt;Strobl, J.&lt;/author&gt;&lt;author&gt;Dodd, S.&lt;/author&gt;&lt;author&gt;Haycox, A.&lt;/author&gt;&lt;author&gt;Bagust, A.&lt;/author&gt;&lt;author&gt;Bogg, J.&lt;/author&gt;&lt;author&gt;Dickson, R.&lt;/author&gt;&lt;author&gt;Walley, T.&lt;/author&gt;&lt;/authors&gt;&lt;/contributors&gt;&lt;auth-address&gt;Liverpool Reviews and Implementation Group, University of Liverpool, UK.&lt;/auth-address&gt;&lt;titles&gt;&lt;title&gt;Newer hypnotic drugs for the short-term management of insomnia: a systematic review and economic evaluation&lt;/title&gt;&lt;secondary-title&gt;Health Technol Assess&lt;/secondary-title&gt;&lt;/titles&gt;&lt;periodical&gt;&lt;full-title&gt;Health Technol Assess&lt;/full-title&gt;&lt;/periodical&gt;&lt;pages&gt;iii-x, 1-125&lt;/pages&gt;&lt;volume&gt;8&lt;/volume&gt;&lt;number&gt;24&lt;/number&gt;&lt;keywords&gt;&lt;keyword&gt;Adult&lt;/keyword&gt;&lt;keyword&gt;Aged&lt;/keyword&gt;&lt;keyword&gt;*Cost-Benefit Analysis&lt;/keyword&gt;&lt;keyword&gt;Female&lt;/keyword&gt;&lt;keyword&gt;Humans&lt;/keyword&gt;&lt;keyword&gt;Hypnotics and Sedatives/administration &amp;amp; dosage/adverse&lt;/keyword&gt;&lt;keyword&gt;effects/economics/*therapeutic use&lt;/keyword&gt;&lt;keyword&gt;Male&lt;/keyword&gt;&lt;keyword&gt;Middle Aged&lt;/keyword&gt;&lt;keyword&gt;Randomized Controlled Trials as Topic&lt;/keyword&gt;&lt;keyword&gt;Sleep Initiation and Maintenance Disorders/*drug therapy&lt;/keyword&gt;&lt;keyword&gt;Treatment Outcome&lt;/keyword&gt;&lt;/keywords&gt;&lt;dates&gt;&lt;year&gt;2004&lt;/year&gt;&lt;pub-dates&gt;&lt;date&gt;Jun&lt;/date&gt;&lt;/pub-dates&gt;&lt;/dates&gt;&lt;isbn&gt;1366-5278 (Print)&amp;#xD;1366-5278&lt;/isbn&gt;&lt;accession-num&gt;15193209&lt;/accession-num&gt;&lt;urls&gt;&lt;/urls&gt;&lt;electronic-resource-num&gt;10.3310/hta8240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[52]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3BF5D68F" w14:textId="15FA418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15193209</w:t>
            </w:r>
          </w:p>
        </w:tc>
        <w:tc>
          <w:tcPr>
            <w:tcW w:w="999" w:type="dxa"/>
          </w:tcPr>
          <w:p w14:paraId="07ECC588" w14:textId="53DF8B3E" w:rsidR="003859A0" w:rsidRPr="004618B9" w:rsidRDefault="00900265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56935" w:rsidRPr="004618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1" w:type="dxa"/>
          </w:tcPr>
          <w:p w14:paraId="61350470" w14:textId="0D68C8D2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_Hlk207488059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Z-drugs</w:t>
            </w:r>
            <w:bookmarkEnd w:id="4"/>
          </w:p>
        </w:tc>
        <w:tc>
          <w:tcPr>
            <w:tcW w:w="1267" w:type="dxa"/>
          </w:tcPr>
          <w:p w14:paraId="49F82A62" w14:textId="4353D9F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</w:t>
            </w:r>
            <w:bookmarkStart w:id="5" w:name="_Hlk212759898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age ≥ 18 years</w:t>
            </w:r>
            <w:bookmarkEnd w:id="5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003" w:type="dxa"/>
          </w:tcPr>
          <w:p w14:paraId="507EC871" w14:textId="02DD408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Z-drugs</w:t>
            </w:r>
          </w:p>
        </w:tc>
        <w:tc>
          <w:tcPr>
            <w:tcW w:w="1758" w:type="dxa"/>
          </w:tcPr>
          <w:p w14:paraId="2ADC84E6" w14:textId="7D01618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Benzodiazepines or individually or compared with each other</w:t>
            </w:r>
          </w:p>
        </w:tc>
        <w:tc>
          <w:tcPr>
            <w:tcW w:w="1985" w:type="dxa"/>
          </w:tcPr>
          <w:p w14:paraId="68E329F8" w14:textId="3907FDE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Withdrawal symptoms</w:t>
            </w:r>
          </w:p>
        </w:tc>
        <w:tc>
          <w:tcPr>
            <w:tcW w:w="1710" w:type="dxa"/>
          </w:tcPr>
          <w:p w14:paraId="6DCDF4B2" w14:textId="1836D6C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900265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(3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900265" w:rsidRPr="004618B9">
              <w:rPr>
                <w:rFonts w:ascii="Times New Roman" w:hAnsi="Times New Roman" w:cs="Times New Roman"/>
                <w:sz w:val="16"/>
                <w:szCs w:val="16"/>
              </w:rPr>
              <w:t>, 2 o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pen single-group studies</w:t>
            </w:r>
            <w:r w:rsidR="00900265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16 case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reports</w:t>
            </w:r>
            <w:r w:rsidR="00900265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11313632" w14:textId="7BE529F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3B9E8185" w14:textId="77777777" w:rsidTr="004618B9">
        <w:trPr>
          <w:trHeight w:val="346"/>
          <w:jc w:val="center"/>
        </w:trPr>
        <w:tc>
          <w:tcPr>
            <w:tcW w:w="1301" w:type="dxa"/>
          </w:tcPr>
          <w:p w14:paraId="68B6D341" w14:textId="74C69CB5" w:rsidR="003859A0" w:rsidRPr="004618B9" w:rsidRDefault="004302A1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Reeve E et al (2017)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&lt;EndNote&gt;&lt;Cite&gt;&lt;Author&gt;Reeve&lt;/Author&gt;&lt;Year&gt;2017&lt;/Year&gt;&lt;RecNum&gt;594&lt;/RecNum&gt;&lt;DisplayText&gt;[53]&lt;/DisplayText&gt;&lt;record&gt;&lt;rec-number&gt;594&lt;/rec-number&gt;&lt;foreign-keys&gt;&lt;key app="EN" db-id="ezr90wxsq9zzvhespxbpxrr6p5pp5dww5w5x" timestamp="1747841288"&gt;594&lt;/key&gt;&lt;/foreign-keys&gt;&lt;ref-type name="Journal Article"&gt;17&lt;/ref-type&gt;&lt;contributors&gt;&lt;authors&gt;&lt;author&gt;Reeve, E.&lt;/author&gt;&lt;author&gt;Ong, M.&lt;/author&gt;&lt;author&gt;Wu, A.&lt;/author&gt;&lt;author&gt;Jansen, J.&lt;/author&gt;&lt;author&gt;Petrovic, M.&lt;/author&gt;&lt;author&gt;Gnjidic, D.&lt;/author&gt;&lt;/authors&gt;&lt;/contributors&gt;&lt;titles&gt;&lt;title&gt;A systematic review of interventions to deprescribe benzodiazepines and other hypnotics among older people&lt;/title&gt;&lt;secondary-title&gt;Eur J Clin Pharmacol&lt;/secondary-title&gt;&lt;/titles&gt;&lt;periodical&gt;&lt;full-title&gt;Eur J Clin Pharmacol&lt;/full-title&gt;&lt;/periodical&gt;&lt;pages&gt;927-935&lt;/pages&gt;&lt;volume&gt;73&lt;/volume&gt;&lt;number&gt;8&lt;/number&gt;&lt;dates&gt;&lt;year&gt;2017&lt;/year&gt;&lt;/dates&gt;&lt;accession-num&gt;28456823&lt;/accession-num&gt;&lt;urls&gt;&lt;/urls&gt;&lt;electronic-resource-num&gt;10.1007/s00228-017-2257-8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[53]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48D34D96" w14:textId="4AD221F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28456823</w:t>
            </w:r>
          </w:p>
        </w:tc>
        <w:tc>
          <w:tcPr>
            <w:tcW w:w="999" w:type="dxa"/>
          </w:tcPr>
          <w:p w14:paraId="6217EE89" w14:textId="50628E43" w:rsidR="003859A0" w:rsidRPr="004618B9" w:rsidRDefault="00F00E3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61" w:type="dxa"/>
          </w:tcPr>
          <w:p w14:paraId="6D545FB0" w14:textId="2162B073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benzodiazepines or Z-drugs</w:t>
            </w:r>
          </w:p>
        </w:tc>
        <w:tc>
          <w:tcPr>
            <w:tcW w:w="1267" w:type="dxa"/>
          </w:tcPr>
          <w:p w14:paraId="58E7C7DD" w14:textId="0452F7EB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Older population (</w:t>
            </w:r>
            <w:bookmarkStart w:id="6" w:name="_Hlk212800500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age≥65 years</w:t>
            </w:r>
            <w:bookmarkEnd w:id="6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003" w:type="dxa"/>
          </w:tcPr>
          <w:p w14:paraId="4EEB5CE6" w14:textId="7DFDA23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benzodiazepines or Z-drugs</w:t>
            </w:r>
          </w:p>
        </w:tc>
        <w:tc>
          <w:tcPr>
            <w:tcW w:w="1758" w:type="dxa"/>
          </w:tcPr>
          <w:p w14:paraId="3657C7CF" w14:textId="06464DB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benzodiazepines or Z-drugs</w:t>
            </w:r>
          </w:p>
        </w:tc>
        <w:tc>
          <w:tcPr>
            <w:tcW w:w="1985" w:type="dxa"/>
          </w:tcPr>
          <w:p w14:paraId="60992B63" w14:textId="52201EA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Impact of interventions on both positive and negative (e.g., return of condition/loss of benefit, ADWRs) clinical outcomes</w:t>
            </w:r>
          </w:p>
        </w:tc>
        <w:tc>
          <w:tcPr>
            <w:tcW w:w="1710" w:type="dxa"/>
          </w:tcPr>
          <w:p w14:paraId="7225F9E1" w14:textId="77777777" w:rsidR="0014677A" w:rsidRPr="004618B9" w:rsidRDefault="0014677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6F2250F9" w14:textId="005258D1" w:rsidR="003859A0" w:rsidRPr="004618B9" w:rsidRDefault="0014677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(1 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/randomised double-blind, placebo-controlled trial)</w:t>
            </w:r>
          </w:p>
        </w:tc>
        <w:tc>
          <w:tcPr>
            <w:tcW w:w="1332" w:type="dxa"/>
          </w:tcPr>
          <w:p w14:paraId="128962C3" w14:textId="282775E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5A3A7D" w:rsidRPr="004618B9" w14:paraId="1B286D15" w14:textId="77777777" w:rsidTr="004618B9">
        <w:trPr>
          <w:trHeight w:val="250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5A196444" w14:textId="4B26F7E7" w:rsidR="005A3A7D" w:rsidRPr="004618B9" w:rsidRDefault="005A3A7D" w:rsidP="004618B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Lithium (n=2)</w:t>
            </w:r>
          </w:p>
        </w:tc>
      </w:tr>
      <w:tr w:rsidR="00447525" w:rsidRPr="004618B9" w14:paraId="31AAB368" w14:textId="77777777" w:rsidTr="004618B9">
        <w:trPr>
          <w:trHeight w:val="346"/>
          <w:jc w:val="center"/>
        </w:trPr>
        <w:tc>
          <w:tcPr>
            <w:tcW w:w="1301" w:type="dxa"/>
          </w:tcPr>
          <w:p w14:paraId="4ADBAB60" w14:textId="345E442D" w:rsidR="003859A0" w:rsidRPr="004618B9" w:rsidRDefault="007C3AF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de Vries C et al (2013)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t xml:space="preserve">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&lt;EndNote&gt;&lt;Cite&gt;&lt;Author&gt;de Vries&lt;/Author&gt;&lt;Year&gt;2013&lt;/Year&gt;&lt;RecNum&gt;814&lt;/RecNum&gt;&lt;DisplayText&gt;[51]&lt;/DisplayText&gt;&lt;record&gt;&lt;rec-number&gt;814&lt;/rec-number&gt;&lt;foreign-keys&gt;&lt;key app="EN" db-id="ezr90wxsq9zzvhespxbpxrr6p5pp5dww5w5x" timestamp="1761855295"&gt;814&lt;/key&gt;&lt;/foreign-keys&gt;&lt;ref-type name="Journal Article"&gt;17&lt;/ref-type&gt;&lt;contributors&gt;&lt;authors&gt;&lt;author&gt;de Vries, C.&lt;/author&gt;&lt;author&gt;van Bergen, A.&lt;/author&gt;&lt;author&gt;Regeer, E. J.&lt;/author&gt;&lt;author&gt;Benthem, E.&lt;/author&gt;&lt;author&gt;Kupka, R. W.&lt;/author&gt;&lt;author&gt;Boks, M. P.&lt;/author&gt;&lt;/authors&gt;&lt;/contributors&gt;&lt;auth-address&gt;Altrecht Institute for Mental Health Care, Utrecht, The Netherlands.&lt;/auth-address&gt;&lt;titles&gt;&lt;title&gt;The effectiveness of restarted lithium treatment after discontinuation: reviewing the evidence for discontinuation-induced refractoriness&lt;/title&gt;&lt;secondary-title&gt;Bipolar Disord&lt;/secondary-title&gt;&lt;/titles&gt;&lt;periodical&gt;&lt;full-title&gt;Bipolar Disord&lt;/full-title&gt;&lt;/periodical&gt;&lt;pages&gt;645-9&lt;/pages&gt;&lt;volume&gt;15&lt;/volume&gt;&lt;number&gt;6&lt;/number&gt;&lt;edition&gt;20130805&lt;/edition&gt;&lt;keywords&gt;&lt;keyword&gt;Antimanic Agents/*therapeutic use&lt;/keyword&gt;&lt;keyword&gt;Bipolar Disorder/*drug therapy&lt;/keyword&gt;&lt;keyword&gt;Drug Administration Schedule&lt;/keyword&gt;&lt;keyword&gt;Humans&lt;/keyword&gt;&lt;keyword&gt;Lithium Chloride/*therapeutic use&lt;/keyword&gt;&lt;keyword&gt;Recurrence&lt;/keyword&gt;&lt;keyword&gt;*Treatment Outcome&lt;/keyword&gt;&lt;keyword&gt;bipolar disorder&lt;/keyword&gt;&lt;keyword&gt;discontinuation&lt;/keyword&gt;&lt;keyword&gt;effectiveness&lt;/keyword&gt;&lt;keyword&gt;lithium&lt;/keyword&gt;&lt;keyword&gt;refractoriness&lt;/keyword&gt;&lt;keyword&gt;restarting&lt;/keyword&gt;&lt;/keywords&gt;&lt;dates&gt;&lt;year&gt;2013&lt;/year&gt;&lt;pub-dates&gt;&lt;date&gt;Sep&lt;/date&gt;&lt;/pub-dates&gt;&lt;/dates&gt;&lt;isbn&gt;1398-5647&lt;/isbn&gt;&lt;accession-num&gt;23911110&lt;/accession-num&gt;&lt;urls&gt;&lt;/urls&gt;&lt;electronic-resource-num&gt;10.1111/bdi.12105&lt;/electronic-resource-num&gt;&lt;remote-database-provider&gt;NLM&lt;/remote-database-provider&gt;&lt;language&gt;eng&lt;/language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[51]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092" w:type="dxa"/>
          </w:tcPr>
          <w:p w14:paraId="684A5678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23911110</w:t>
            </w:r>
          </w:p>
        </w:tc>
        <w:tc>
          <w:tcPr>
            <w:tcW w:w="999" w:type="dxa"/>
          </w:tcPr>
          <w:p w14:paraId="3970590A" w14:textId="13EE46C8" w:rsidR="003859A0" w:rsidRPr="004618B9" w:rsidRDefault="001C1042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1" w:type="dxa"/>
          </w:tcPr>
          <w:p w14:paraId="06E41635" w14:textId="1672493D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7" w:name="_Hlk207488022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Lithium</w:t>
            </w:r>
            <w:bookmarkEnd w:id="7"/>
          </w:p>
        </w:tc>
        <w:tc>
          <w:tcPr>
            <w:tcW w:w="1267" w:type="dxa"/>
          </w:tcPr>
          <w:p w14:paraId="7734B635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2003" w:type="dxa"/>
          </w:tcPr>
          <w:p w14:paraId="3C3F0FFB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Lithium</w:t>
            </w:r>
          </w:p>
        </w:tc>
        <w:tc>
          <w:tcPr>
            <w:tcW w:w="1758" w:type="dxa"/>
          </w:tcPr>
          <w:p w14:paraId="5A54EC6B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Continuous of lithium</w:t>
            </w:r>
          </w:p>
        </w:tc>
        <w:tc>
          <w:tcPr>
            <w:tcW w:w="1985" w:type="dxa"/>
          </w:tcPr>
          <w:p w14:paraId="06FEB5B8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Lithium-discontinuation-induced refractoriness</w:t>
            </w:r>
          </w:p>
        </w:tc>
        <w:tc>
          <w:tcPr>
            <w:tcW w:w="1710" w:type="dxa"/>
          </w:tcPr>
          <w:p w14:paraId="748DF615" w14:textId="15EA6F3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C1042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56935" w:rsidRPr="004618B9">
              <w:rPr>
                <w:rFonts w:ascii="Times New Roman" w:hAnsi="Times New Roman" w:cs="Times New Roman"/>
                <w:sz w:val="16"/>
                <w:szCs w:val="16"/>
              </w:rPr>
              <w:t>(o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bservational studies/</w:t>
            </w:r>
            <w:r w:rsidR="001C1042" w:rsidRPr="004618B9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rospective cohort studies</w:t>
            </w:r>
            <w:r w:rsidR="00556935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05268436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Critically Low</w:t>
            </w:r>
          </w:p>
        </w:tc>
      </w:tr>
      <w:tr w:rsidR="00447525" w:rsidRPr="004618B9" w14:paraId="64F0A770" w14:textId="77777777" w:rsidTr="004618B9">
        <w:trPr>
          <w:trHeight w:val="346"/>
          <w:jc w:val="center"/>
        </w:trPr>
        <w:tc>
          <w:tcPr>
            <w:tcW w:w="1301" w:type="dxa"/>
          </w:tcPr>
          <w:p w14:paraId="50BFB8C0" w14:textId="2BF1AB5D" w:rsidR="003859A0" w:rsidRPr="004618B9" w:rsidRDefault="00C76B3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Gutwinski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&lt;EndNote&gt;&lt;Cite&gt;&lt;Author&gt;Gutwinski&lt;/Author&gt;&lt;Year&gt;2021&lt;/Year&gt;&lt;RecNum&gt;572&lt;/RecNum&gt;&lt;DisplayText&gt;[39]&lt;/DisplayText&gt;&lt;record&gt;&lt;rec-number&gt;572&lt;/rec-number&gt;&lt;foreign-keys&gt;&lt;key app="EN" db-id="ezr90wxsq9zzvhespxbpxrr6p5pp5dww5w5x" timestamp="1747841288"&gt;572&lt;/key&gt;&lt;/foreign-keys&gt;&lt;ref-type name="Journal Article"&gt;17&lt;/ref-type&gt;&lt;contributors&gt;&lt;authors&gt;&lt;author&gt;Gutwinski, S.&lt;/author&gt;&lt;author&gt;Fierley, L.&lt;/author&gt;&lt;author&gt;Schreiter, S.&lt;/author&gt;&lt;author&gt;Bermpohl, F.&lt;/author&gt;&lt;author&gt;Heinz, A.&lt;/author&gt;&lt;author&gt;Henssler, J.&lt;/author&gt;&lt;/authors&gt;&lt;/contributors&gt;&lt;titles&gt;&lt;title&gt;[Lithium Withdrawal Symptoms - A Systematic Review]&lt;/title&gt;&lt;secondary-title&gt;Psychiatr Prax&lt;/secondary-title&gt;&lt;/titles&gt;&lt;periodical&gt;&lt;full-title&gt;Psychiatr Prax&lt;/full-title&gt;&lt;/periodical&gt;&lt;pages&gt;341-350&lt;/pages&gt;&lt;volume&gt;48&lt;/volume&gt;&lt;number&gt;7&lt;/number&gt;&lt;dates&gt;&lt;year&gt;2021&lt;/year&gt;&lt;/dates&gt;&lt;accession-num&gt;34015856&lt;/accession-num&gt;&lt;urls&gt;&lt;/urls&gt;&lt;electronic-resource-num&gt;10.1055/a-1481-1953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[39]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661F82FA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34015856</w:t>
            </w:r>
          </w:p>
        </w:tc>
        <w:tc>
          <w:tcPr>
            <w:tcW w:w="999" w:type="dxa"/>
          </w:tcPr>
          <w:p w14:paraId="02DAC51B" w14:textId="577696ED" w:rsidR="003859A0" w:rsidRPr="004618B9" w:rsidRDefault="0019420B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1" w:type="dxa"/>
          </w:tcPr>
          <w:p w14:paraId="61F099DE" w14:textId="2614B119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Lithium</w:t>
            </w:r>
          </w:p>
        </w:tc>
        <w:tc>
          <w:tcPr>
            <w:tcW w:w="1267" w:type="dxa"/>
          </w:tcPr>
          <w:p w14:paraId="664BCCD0" w14:textId="133D5F68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8" w:name="_Hlk212803970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All ages ≥ 1 year</w:t>
            </w:r>
            <w:bookmarkEnd w:id="8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, children, adolescent, young adults and age ≥ 18 years</w:t>
            </w:r>
          </w:p>
        </w:tc>
        <w:tc>
          <w:tcPr>
            <w:tcW w:w="2003" w:type="dxa"/>
          </w:tcPr>
          <w:p w14:paraId="04FD2860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lithium</w:t>
            </w:r>
          </w:p>
        </w:tc>
        <w:tc>
          <w:tcPr>
            <w:tcW w:w="1758" w:type="dxa"/>
          </w:tcPr>
          <w:p w14:paraId="7F02920F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985" w:type="dxa"/>
          </w:tcPr>
          <w:p w14:paraId="20AA4994" w14:textId="47C0CDB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Occurrence of withdrawal symptoms</w:t>
            </w:r>
          </w:p>
        </w:tc>
        <w:tc>
          <w:tcPr>
            <w:tcW w:w="1710" w:type="dxa"/>
          </w:tcPr>
          <w:p w14:paraId="3FD57D9F" w14:textId="0294755F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19420B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(1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19420B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4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pre-post observational </w:t>
            </w:r>
            <w:r w:rsidR="0019420B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studies, 1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retrospective study + case series with 4 case reports</w:t>
            </w:r>
            <w:r w:rsidR="0019420B" w:rsidRPr="00461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32" w:type="dxa"/>
          </w:tcPr>
          <w:p w14:paraId="7C4101D8" w14:textId="77777777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620016" w:rsidRPr="004618B9" w14:paraId="73587533" w14:textId="77777777" w:rsidTr="004618B9">
        <w:trPr>
          <w:trHeight w:val="194"/>
          <w:jc w:val="center"/>
        </w:trPr>
        <w:tc>
          <w:tcPr>
            <w:tcW w:w="14808" w:type="dxa"/>
            <w:gridSpan w:val="10"/>
            <w:shd w:val="clear" w:color="auto" w:fill="E7E6E6" w:themeFill="background2"/>
          </w:tcPr>
          <w:p w14:paraId="4B075519" w14:textId="1DC8590E" w:rsidR="00620016" w:rsidRPr="004618B9" w:rsidRDefault="00620016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Cholinesterase inhibitor (n=1)</w:t>
            </w:r>
          </w:p>
        </w:tc>
      </w:tr>
      <w:tr w:rsidR="00447525" w:rsidRPr="004618B9" w14:paraId="692EFBD7" w14:textId="77777777" w:rsidTr="004618B9">
        <w:trPr>
          <w:trHeight w:val="346"/>
          <w:jc w:val="center"/>
        </w:trPr>
        <w:tc>
          <w:tcPr>
            <w:tcW w:w="1301" w:type="dxa"/>
          </w:tcPr>
          <w:p w14:paraId="23950C8E" w14:textId="168736CE" w:rsidR="003859A0" w:rsidRPr="004618B9" w:rsidRDefault="006E168F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Parsons C et al (2019)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&lt;EndNote&gt;&lt;Cite&gt;&lt;Author&gt;Parsons&lt;/Author&gt;&lt;Year&gt;2021&lt;/Year&gt;&lt;RecNum&gt;591&lt;/RecNum&gt;&lt;DisplayText&gt;[54]&lt;/DisplayText&gt;&lt;record&gt;&lt;rec-number&gt;591&lt;/rec-number&gt;&lt;foreign-keys&gt;&lt;key app="EN" db-id="ezr90wxsq9zzvhespxbpxrr6p5pp5dww5w5x" timestamp="1747841288"&gt;591&lt;/key&gt;&lt;/foreign-keys&gt;&lt;ref-type name="Journal Article"&gt;17&lt;/ref-type&gt;&lt;contributors&gt;&lt;authors&gt;&lt;author&gt;Parsons, C.&lt;/author&gt;&lt;author&gt;Lim, W. Y.&lt;/author&gt;&lt;author&gt;Loy, C.&lt;/author&gt;&lt;author&gt;McGuinness, B.&lt;/author&gt;&lt;author&gt;Passmore, P.&lt;/author&gt;&lt;author&gt;Ward, S. A.&lt;/author&gt;&lt;author&gt;Hughes, C.&lt;/author&gt;&lt;/authors&gt;&lt;/contributors&gt;&lt;titles&gt;&lt;title&gt;Withdrawal or continuation of cholinesterase inhibitors or memantine or both, in people with dementia&lt;/title&gt;&lt;secondary-title&gt;Cochrane Database Syst Rev&lt;/secondary-title&gt;&lt;/titles&gt;&lt;periodical&gt;&lt;full-title&gt;Cochrane Database Syst Rev&lt;/full-title&gt;&lt;/periodical&gt;&lt;pages&gt;Cd009081&lt;/pages&gt;&lt;volume&gt;2&lt;/volume&gt;&lt;number&gt;2&lt;/number&gt;&lt;dates&gt;&lt;year&gt;2021&lt;/year&gt;&lt;/dates&gt;&lt;accession-num&gt;35608903&lt;/accession-num&gt;&lt;urls&gt;&lt;/urls&gt;&lt;electronic-resource-num&gt;10.1002/14651858.CD009081.pub2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[54]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092" w:type="dxa"/>
          </w:tcPr>
          <w:p w14:paraId="280F7423" w14:textId="6B0F0F34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35608903</w:t>
            </w:r>
          </w:p>
        </w:tc>
        <w:tc>
          <w:tcPr>
            <w:tcW w:w="999" w:type="dxa"/>
          </w:tcPr>
          <w:p w14:paraId="074DF50D" w14:textId="21D11246" w:rsidR="003859A0" w:rsidRPr="004618B9" w:rsidRDefault="006C17C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61" w:type="dxa"/>
          </w:tcPr>
          <w:p w14:paraId="73E7204E" w14:textId="5506F76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" w:name="_Hlk207488895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Cholinesterase inhibitor or memantine</w:t>
            </w:r>
            <w:bookmarkEnd w:id="9"/>
          </w:p>
        </w:tc>
        <w:tc>
          <w:tcPr>
            <w:tcW w:w="1267" w:type="dxa"/>
          </w:tcPr>
          <w:p w14:paraId="23B3DA71" w14:textId="77777777" w:rsidR="00447525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Dementia patients</w:t>
            </w:r>
          </w:p>
          <w:p w14:paraId="04CF3604" w14:textId="50BDFD86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  <w:proofErr w:type="gramEnd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not specified)</w:t>
            </w:r>
          </w:p>
        </w:tc>
        <w:tc>
          <w:tcPr>
            <w:tcW w:w="2003" w:type="dxa"/>
          </w:tcPr>
          <w:p w14:paraId="1C57FDAA" w14:textId="3DC67CD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cholinesterase inhibitor or memantine, or both.</w:t>
            </w:r>
          </w:p>
        </w:tc>
        <w:tc>
          <w:tcPr>
            <w:tcW w:w="1758" w:type="dxa"/>
          </w:tcPr>
          <w:p w14:paraId="76AB1DCC" w14:textId="02B135E1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cholinesterase inhibitor or memantine, or both.</w:t>
            </w:r>
          </w:p>
        </w:tc>
        <w:tc>
          <w:tcPr>
            <w:tcW w:w="1985" w:type="dxa"/>
          </w:tcPr>
          <w:p w14:paraId="1DA32069" w14:textId="636CBB6C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Worsening of neuropsychiatric symptoms</w:t>
            </w:r>
          </w:p>
        </w:tc>
        <w:tc>
          <w:tcPr>
            <w:tcW w:w="1710" w:type="dxa"/>
          </w:tcPr>
          <w:p w14:paraId="161F1505" w14:textId="7285DDCC" w:rsidR="003859A0" w:rsidRPr="004618B9" w:rsidRDefault="006C17C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7 (</w:t>
            </w:r>
            <w:r w:rsidR="003859A0" w:rsidRPr="004618B9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s)</w:t>
            </w:r>
          </w:p>
        </w:tc>
        <w:tc>
          <w:tcPr>
            <w:tcW w:w="1332" w:type="dxa"/>
          </w:tcPr>
          <w:p w14:paraId="41760F1F" w14:textId="232B6DDE" w:rsidR="003859A0" w:rsidRPr="004618B9" w:rsidRDefault="003859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Low</w:t>
            </w:r>
          </w:p>
        </w:tc>
      </w:tr>
    </w:tbl>
    <w:p w14:paraId="0FC8EFCB" w14:textId="77777777" w:rsidR="004618B9" w:rsidRDefault="004618B9" w:rsidP="00F03F0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A379847" w14:textId="61EF05BB" w:rsidR="00366940" w:rsidRPr="000A7EB1" w:rsidRDefault="00A471B2" w:rsidP="00366940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00377F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.2</w:t>
      </w:r>
      <w:r w:rsidR="00C36484" w:rsidRPr="000A7EB1">
        <w:rPr>
          <w:rFonts w:ascii="Times New Roman" w:hAnsi="Times New Roman" w:cs="Times New Roman"/>
          <w:b/>
          <w:bCs/>
        </w:rPr>
        <w:t xml:space="preserve">: </w:t>
      </w:r>
      <w:r w:rsidR="00C36484" w:rsidRPr="000A7EB1">
        <w:rPr>
          <w:rFonts w:ascii="Times New Roman" w:hAnsi="Times New Roman" w:cs="Times New Roman"/>
        </w:rPr>
        <w:t>Characteristics of Non-CNS drug reviews (n=</w:t>
      </w:r>
      <w:r w:rsidR="00D10F50" w:rsidRPr="000A7EB1">
        <w:rPr>
          <w:rFonts w:ascii="Times New Roman" w:hAnsi="Times New Roman" w:cs="Times New Roman"/>
        </w:rPr>
        <w:t>1</w:t>
      </w:r>
      <w:r w:rsidR="00652871" w:rsidRPr="000A7EB1">
        <w:rPr>
          <w:rFonts w:ascii="Times New Roman" w:hAnsi="Times New Roman" w:cs="Times New Roman"/>
        </w:rPr>
        <w:t>3</w:t>
      </w:r>
      <w:r w:rsidR="00C36484" w:rsidRPr="000A7EB1">
        <w:rPr>
          <w:rFonts w:ascii="Times New Roman" w:hAnsi="Times New Roman" w:cs="Times New Roman"/>
        </w:rPr>
        <w:t>)</w:t>
      </w:r>
    </w:p>
    <w:tbl>
      <w:tblPr>
        <w:tblStyle w:val="TableGrid"/>
        <w:tblW w:w="15001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205"/>
        <w:gridCol w:w="780"/>
        <w:gridCol w:w="1417"/>
        <w:gridCol w:w="1701"/>
        <w:gridCol w:w="1985"/>
        <w:gridCol w:w="1417"/>
        <w:gridCol w:w="1276"/>
        <w:gridCol w:w="2241"/>
        <w:gridCol w:w="1695"/>
        <w:gridCol w:w="13"/>
      </w:tblGrid>
      <w:tr w:rsidR="002A56E4" w:rsidRPr="000A7EB1" w14:paraId="7331B713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  <w:shd w:val="clear" w:color="auto" w:fill="E7E6E6" w:themeFill="background2"/>
          </w:tcPr>
          <w:p w14:paraId="6C0322AE" w14:textId="022D5BB5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 (year of publication)</w:t>
            </w:r>
          </w:p>
        </w:tc>
        <w:tc>
          <w:tcPr>
            <w:tcW w:w="1205" w:type="dxa"/>
            <w:shd w:val="clear" w:color="auto" w:fill="E7E6E6" w:themeFill="background2"/>
          </w:tcPr>
          <w:p w14:paraId="4F566791" w14:textId="2123D438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PubMed ID</w:t>
            </w:r>
          </w:p>
        </w:tc>
        <w:tc>
          <w:tcPr>
            <w:tcW w:w="780" w:type="dxa"/>
            <w:shd w:val="clear" w:color="auto" w:fill="E7E6E6" w:themeFill="background2"/>
          </w:tcPr>
          <w:p w14:paraId="39AAA528" w14:textId="026932E1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studies</w:t>
            </w:r>
          </w:p>
        </w:tc>
        <w:tc>
          <w:tcPr>
            <w:tcW w:w="1417" w:type="dxa"/>
            <w:shd w:val="clear" w:color="auto" w:fill="E7E6E6" w:themeFill="background2"/>
          </w:tcPr>
          <w:p w14:paraId="40D01758" w14:textId="54D9915E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Drug (s) targeted</w:t>
            </w:r>
          </w:p>
        </w:tc>
        <w:tc>
          <w:tcPr>
            <w:tcW w:w="1701" w:type="dxa"/>
            <w:shd w:val="clear" w:color="auto" w:fill="E7E6E6" w:themeFill="background2"/>
          </w:tcPr>
          <w:p w14:paraId="0A1C5381" w14:textId="6F924806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Population (age)</w:t>
            </w:r>
          </w:p>
        </w:tc>
        <w:tc>
          <w:tcPr>
            <w:tcW w:w="1985" w:type="dxa"/>
            <w:shd w:val="clear" w:color="auto" w:fill="E7E6E6" w:themeFill="background2"/>
          </w:tcPr>
          <w:p w14:paraId="7BBC28BE" w14:textId="59F3A135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417" w:type="dxa"/>
            <w:shd w:val="clear" w:color="auto" w:fill="E7E6E6" w:themeFill="background2"/>
          </w:tcPr>
          <w:p w14:paraId="7C73F9A8" w14:textId="727C482A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Comparator</w:t>
            </w:r>
          </w:p>
        </w:tc>
        <w:tc>
          <w:tcPr>
            <w:tcW w:w="1276" w:type="dxa"/>
            <w:shd w:val="clear" w:color="auto" w:fill="E7E6E6" w:themeFill="background2"/>
          </w:tcPr>
          <w:p w14:paraId="083D8CF5" w14:textId="24E97243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2241" w:type="dxa"/>
            <w:shd w:val="clear" w:color="auto" w:fill="E7E6E6" w:themeFill="background2"/>
          </w:tcPr>
          <w:p w14:paraId="3C554E46" w14:textId="734E4385" w:rsidR="00366940" w:rsidRPr="000A7EB1" w:rsidRDefault="004E6CD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Number of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eligible primary studies </w:t>
            </w: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(design or type)</w:t>
            </w:r>
          </w:p>
        </w:tc>
        <w:tc>
          <w:tcPr>
            <w:tcW w:w="1695" w:type="dxa"/>
            <w:shd w:val="clear" w:color="auto" w:fill="E7E6E6" w:themeFill="background2"/>
          </w:tcPr>
          <w:p w14:paraId="2FA8A0E8" w14:textId="3A049425" w:rsidR="00366940" w:rsidRPr="000A7EB1" w:rsidRDefault="00366940" w:rsidP="00366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assessment of reviews (AMSTAR 2)</w:t>
            </w:r>
          </w:p>
        </w:tc>
      </w:tr>
      <w:tr w:rsidR="002A56E4" w:rsidRPr="000A7EB1" w14:paraId="6EE33DC7" w14:textId="77777777" w:rsidTr="002A56E4">
        <w:trPr>
          <w:gridAfter w:val="1"/>
          <w:wAfter w:w="13" w:type="dxa"/>
          <w:trHeight w:val="176"/>
          <w:jc w:val="center"/>
        </w:trPr>
        <w:tc>
          <w:tcPr>
            <w:tcW w:w="14988" w:type="dxa"/>
            <w:gridSpan w:val="10"/>
            <w:shd w:val="clear" w:color="auto" w:fill="E7E6E6" w:themeFill="background2"/>
          </w:tcPr>
          <w:p w14:paraId="609929BE" w14:textId="2F691D3B" w:rsidR="002A56E4" w:rsidRPr="000A7EB1" w:rsidRDefault="002A56E4" w:rsidP="002A56E4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E6DA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ja-JP"/>
              </w:rPr>
              <w:t>Antihypertensives (n=4)</w:t>
            </w:r>
          </w:p>
        </w:tc>
      </w:tr>
      <w:tr w:rsidR="0036274A" w:rsidRPr="000A7EB1" w14:paraId="66DFC0DA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1447AD5" w14:textId="77777777" w:rsidR="00881B50" w:rsidRDefault="00881B50" w:rsidP="00881B5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Jongstra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S et al</w:t>
            </w:r>
          </w:p>
          <w:p w14:paraId="06DB9C62" w14:textId="4A81CD7A" w:rsidR="00366940" w:rsidRPr="000A7EB1" w:rsidRDefault="00881B50" w:rsidP="00881B5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&lt;EndNote&gt;&lt;Cite&gt;&lt;Author&gt;Jongstra&lt;/Author&gt;&lt;Year&gt;2016&lt;/Year&gt;&lt;RecNum&gt;581&lt;/RecNum&gt;&lt;DisplayText&gt;[55]&lt;/DisplayText&gt;&lt;record&gt;&lt;rec-number&gt;581&lt;/rec-number&gt;&lt;foreign-keys&gt;&lt;key app="EN" db-id="ezr90wxsq9zzvhespxbpxrr6p5pp5dww5w5x" timestamp="1747841288"&gt;581&lt;/key&gt;&lt;/foreign-keys&gt;&lt;ref-type name="Journal Article"&gt;17&lt;/ref-type&gt;&lt;contributors&gt;&lt;authors&gt;&lt;author&gt;Jongstra, S.&lt;/author&gt;&lt;author&gt;Harrison, J. K.&lt;/author&gt;&lt;author&gt;Quinn, T. J.&lt;/author&gt;&lt;author&gt;Richard, E.&lt;/author&gt;&lt;/authors&gt;&lt;/contributors&gt;&lt;titles&gt;&lt;title&gt;Antihypertensive withdrawal for the prevention of cognitive decline&lt;/title&gt;&lt;secondary-title&gt;Cochrane Database Syst Rev&lt;/secondary-title&gt;&lt;/titles&gt;&lt;periodical&gt;&lt;full-title&gt;Cochrane Database Syst Rev&lt;/full-title&gt;&lt;/periodical&gt;&lt;pages&gt;Cd011971&lt;/pages&gt;&lt;volume&gt;11&lt;/volume&gt;&lt;number&gt;11&lt;/number&gt;&lt;dates&gt;&lt;year&gt;2016&lt;/year&gt;&lt;/dates&gt;&lt;accession-num&gt;27802359&lt;/accession-num&gt;&lt;urls&gt;&lt;/urls&gt;&lt;electronic-resource-num&gt;10.1002/14651858.CD011971.pub2&lt;/electronic-resource-num&gt;&lt;/record&gt;&lt;/Cite&gt;&lt;/EndNote&gt;</w:instrTex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[55]</w: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320B0C4E" w14:textId="2631A354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27802359</w:t>
            </w:r>
          </w:p>
        </w:tc>
        <w:tc>
          <w:tcPr>
            <w:tcW w:w="780" w:type="dxa"/>
          </w:tcPr>
          <w:p w14:paraId="0263F779" w14:textId="48E42F46" w:rsidR="00366940" w:rsidRPr="000A7EB1" w:rsidRDefault="00F541CD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14:paraId="6CE3E8B8" w14:textId="692D1AA4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Antihypertensives</w:t>
            </w:r>
          </w:p>
        </w:tc>
        <w:tc>
          <w:tcPr>
            <w:tcW w:w="1701" w:type="dxa"/>
          </w:tcPr>
          <w:p w14:paraId="7E63D99E" w14:textId="3E143330" w:rsidR="00366940" w:rsidRPr="000A7EB1" w:rsidRDefault="00F541CD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1985" w:type="dxa"/>
          </w:tcPr>
          <w:p w14:paraId="57A08F7D" w14:textId="45C01911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Withdrawal of any medication with blood pressure lowering effects</w:t>
            </w:r>
          </w:p>
        </w:tc>
        <w:tc>
          <w:tcPr>
            <w:tcW w:w="1417" w:type="dxa"/>
          </w:tcPr>
          <w:p w14:paraId="45AD8973" w14:textId="758E6E46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Continuation of medication with blood pressure lowering effects</w:t>
            </w:r>
          </w:p>
        </w:tc>
        <w:tc>
          <w:tcPr>
            <w:tcW w:w="1276" w:type="dxa"/>
          </w:tcPr>
          <w:p w14:paraId="2D7ECEDB" w14:textId="7429701C" w:rsidR="00366940" w:rsidRPr="000A7EB1" w:rsidRDefault="00366940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Changes in systolic and diastolic blood pressure.</w:t>
            </w:r>
          </w:p>
        </w:tc>
        <w:tc>
          <w:tcPr>
            <w:tcW w:w="2241" w:type="dxa"/>
          </w:tcPr>
          <w:p w14:paraId="74D2655F" w14:textId="757E42A9" w:rsidR="00366940" w:rsidRPr="000A7EB1" w:rsidRDefault="00F541CD" w:rsidP="0036694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</w:t>
            </w:r>
            <w:r w:rsidR="00366940" w:rsidRPr="000A7EB1">
              <w:rPr>
                <w:rFonts w:ascii="Times New Roman" w:hAnsi="Times New Roman" w:cs="Times New Roman"/>
                <w:sz w:val="16"/>
                <w:szCs w:val="16"/>
              </w:rPr>
              <w:t>RCTs/ parallel-group design)</w:t>
            </w:r>
          </w:p>
        </w:tc>
        <w:tc>
          <w:tcPr>
            <w:tcW w:w="1695" w:type="dxa"/>
          </w:tcPr>
          <w:p w14:paraId="4687E818" w14:textId="55AF8048" w:rsidR="00366940" w:rsidRPr="000A7EB1" w:rsidRDefault="00366940" w:rsidP="00366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High</w:t>
            </w:r>
          </w:p>
        </w:tc>
      </w:tr>
      <w:tr w:rsidR="0036274A" w:rsidRPr="00246D6C" w14:paraId="41AF9467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0F76E38" w14:textId="4662DD5E" w:rsidR="00366940" w:rsidRPr="00246D6C" w:rsidRDefault="007D5ACE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van der </w:t>
            </w: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Wardt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V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&lt;EndNote&gt;&lt;Cite&gt;&lt;Author&gt;van der Wardt&lt;/Author&gt;&lt;Year&gt;2017&lt;/Year&gt;&lt;RecNum&gt;600&lt;/RecNum&gt;&lt;DisplayText&gt;[56]&lt;/DisplayText&gt;&lt;record&gt;&lt;rec-number&gt;600&lt;/rec-number&gt;&lt;foreign-keys&gt;&lt;key app="EN" db-id="ezr90wxsq9zzvhespxbpxrr6p5pp5dww5w5x" timestamp="1747841288"&gt;600&lt;/key&gt;&lt;/foreign-keys&gt;&lt;ref-type name="Journal Article"&gt;17&lt;/ref-type&gt;&lt;contributors&gt;&lt;authors&gt;&lt;author&gt;van der Wardt, V.&lt;/author&gt;&lt;author&gt;Harrison, J. K.&lt;/author&gt;&lt;author&gt;Welsh, T.&lt;/author&gt;&lt;author&gt;Conroy, S.&lt;/author&gt;&lt;author&gt;Gladman, J.&lt;/author&gt;&lt;/authors&gt;&lt;/contributors&gt;&lt;titles&gt;&lt;title&gt;Withdrawal of antihypertensive medication: a systematic review&lt;/title&gt;&lt;secondary-title&gt;J Hypertens&lt;/secondary-title&gt;&lt;/titles&gt;&lt;periodical&gt;&lt;full-title&gt;J Hypertens&lt;/full-title&gt;&lt;/periodical&gt;&lt;pages&gt;1742-1749&lt;/pages&gt;&lt;volume&gt;35&lt;/volume&gt;&lt;number&gt;9&lt;/number&gt;&lt;dates&gt;&lt;year&gt;2017&lt;/year&gt;&lt;/dates&gt;&lt;accession-num&gt;28486271&lt;/accession-num&gt;&lt;urls&gt;&lt;/urls&gt;&lt;electronic-resource-num&gt;10.1097/hjh.0000000000001405&lt;/electronic-resource-num&gt;&lt;/record&gt;&lt;/Cite&gt;&lt;/EndNote&gt;</w:instrTex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[56]</w: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3F4C2C9E" w14:textId="20335D10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246D6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28486271</w:t>
            </w:r>
          </w:p>
        </w:tc>
        <w:tc>
          <w:tcPr>
            <w:tcW w:w="780" w:type="dxa"/>
          </w:tcPr>
          <w:p w14:paraId="0050BDCC" w14:textId="4170F746" w:rsidR="00366940" w:rsidRPr="00246D6C" w:rsidRDefault="009C73FC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417" w:type="dxa"/>
          </w:tcPr>
          <w:p w14:paraId="68586DCE" w14:textId="75390FC5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 xml:space="preserve">Antihypertensive </w:t>
            </w:r>
          </w:p>
        </w:tc>
        <w:tc>
          <w:tcPr>
            <w:tcW w:w="1701" w:type="dxa"/>
          </w:tcPr>
          <w:p w14:paraId="237971D2" w14:textId="5F50C819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≥18 years) </w:t>
            </w:r>
          </w:p>
        </w:tc>
        <w:tc>
          <w:tcPr>
            <w:tcW w:w="1985" w:type="dxa"/>
          </w:tcPr>
          <w:p w14:paraId="0510540B" w14:textId="473235A5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>Cessation/discontinuation of antihypertensive drugs</w:t>
            </w:r>
          </w:p>
        </w:tc>
        <w:tc>
          <w:tcPr>
            <w:tcW w:w="1417" w:type="dxa"/>
          </w:tcPr>
          <w:p w14:paraId="5E74D9CC" w14:textId="6C40E3B0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>Usual treatment</w:t>
            </w:r>
          </w:p>
        </w:tc>
        <w:tc>
          <w:tcPr>
            <w:tcW w:w="1276" w:type="dxa"/>
          </w:tcPr>
          <w:p w14:paraId="43D462F7" w14:textId="106BD498" w:rsidR="00366940" w:rsidRPr="00246D6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>The effects associated with withdrawal.</w:t>
            </w:r>
          </w:p>
        </w:tc>
        <w:tc>
          <w:tcPr>
            <w:tcW w:w="2241" w:type="dxa"/>
          </w:tcPr>
          <w:p w14:paraId="45E5813C" w14:textId="2AE89856" w:rsidR="00366940" w:rsidRPr="00246D6C" w:rsidRDefault="009C73FC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D6C">
              <w:rPr>
                <w:rFonts w:ascii="Times New Roman" w:hAnsi="Times New Roman" w:cs="Times New Roman"/>
                <w:sz w:val="16"/>
                <w:szCs w:val="16"/>
              </w:rPr>
              <w:t xml:space="preserve">9 (2 RCTs, 6 cohort studies, and 1 case series) </w:t>
            </w:r>
          </w:p>
        </w:tc>
        <w:tc>
          <w:tcPr>
            <w:tcW w:w="1695" w:type="dxa"/>
          </w:tcPr>
          <w:p w14:paraId="109BBD08" w14:textId="6ADADBBA" w:rsidR="00366940" w:rsidRPr="00246D6C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246D6C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36274A" w:rsidRPr="000A7EB1" w14:paraId="5181FC77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1FFF640" w14:textId="1BE27946" w:rsidR="00366940" w:rsidRPr="000A7EB1" w:rsidRDefault="00B00FB4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Reeve E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t xml:space="preserve"> 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&lt;EndNote&gt;&lt;Cite&gt;&lt;Author&gt;Reeve&lt;/Author&gt;&lt;Year&gt;2020&lt;/Year&gt;&lt;RecNum&gt;255&lt;/RecNum&gt;&lt;DisplayText&gt;[18]&lt;/DisplayText&gt;&lt;record&gt;&lt;rec-number&gt;255&lt;/rec-number&gt;&lt;foreign-keys&gt;&lt;key app="EN" db-id="ezr90wxsq9zzvhespxbpxrr6p5pp5dww5w5x" timestamp="1737153872"&gt;255&lt;/key&gt;&lt;/foreign-keys&gt;&lt;ref-type name="Journal Article"&gt;17&lt;/ref-type&gt;&lt;contributors&gt;&lt;authors&gt;&lt;author&gt;Reeve, Emily&lt;/author&gt;&lt;author&gt;Jordan, Vanessa&lt;/author&gt;&lt;author&gt;Thompson, Wade&lt;/author&gt;&lt;author&gt;Sawan, Mouna&lt;/author&gt;&lt;author&gt;Todd, Adam&lt;/author&gt;&lt;author&gt;Gammie, Todd M&lt;/author&gt;&lt;author&gt;Hopper, Ingrid&lt;/author&gt;&lt;author&gt;Hilmer, Sarah N&lt;/author&gt;&lt;author&gt;Gnjidic, Danijela&lt;/author&gt;&lt;/authors&gt;&lt;/contributors&gt;&lt;titles&gt;&lt;title&gt;Withdrawal of antihypertensive drugs in older people&lt;/title&gt;&lt;secondary-title&gt;Cochrane Database of Systematic Reviews&lt;/secondary-title&gt;&lt;/titles&gt;&lt;periodical&gt;&lt;full-title&gt;Cochrane Database of Systematic Reviews&lt;/full-title&gt;&lt;/periodical&gt;&lt;number&gt;6&lt;/number&gt;&lt;dates&gt;&lt;year&gt;2020&lt;/year&gt;&lt;/dates&gt;&lt;isbn&gt;1465-1858&lt;/isbn&gt;&lt;urls&gt;&lt;/urls&gt;&lt;/record&gt;&lt;/Cite&gt;&lt;/EndNote&gt;</w:instrTex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[18]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6396D9F4" w14:textId="7BF78522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32519776</w:t>
            </w:r>
          </w:p>
        </w:tc>
        <w:tc>
          <w:tcPr>
            <w:tcW w:w="780" w:type="dxa"/>
          </w:tcPr>
          <w:p w14:paraId="40C247CD" w14:textId="08915019" w:rsidR="00366940" w:rsidRPr="000A7EB1" w:rsidRDefault="00F771E5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14:paraId="2D344447" w14:textId="348DD8C8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Antihypertensive</w:t>
            </w:r>
          </w:p>
        </w:tc>
        <w:tc>
          <w:tcPr>
            <w:tcW w:w="1701" w:type="dxa"/>
          </w:tcPr>
          <w:p w14:paraId="492C1B14" w14:textId="7A5B4077" w:rsidR="00366940" w:rsidRPr="000A7EB1" w:rsidRDefault="007C6200" w:rsidP="007C620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28E7">
              <w:rPr>
                <w:rFonts w:ascii="Times New Roman" w:hAnsi="Times New Roman" w:cs="Times New Roman"/>
                <w:sz w:val="16"/>
                <w:szCs w:val="16"/>
              </w:rPr>
              <w:t xml:space="preserve">Adult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population (</w:t>
            </w:r>
            <w:r w:rsidRPr="008328E7">
              <w:rPr>
                <w:rFonts w:ascii="Times New Roman" w:hAnsi="Times New Roman" w:cs="Times New Roman"/>
                <w:sz w:val="16"/>
                <w:szCs w:val="16"/>
              </w:rPr>
              <w:t>age ≥50 years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14:paraId="3C17AC73" w14:textId="2E749C98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Withdrawal of antihypertensive medications</w:t>
            </w:r>
          </w:p>
        </w:tc>
        <w:tc>
          <w:tcPr>
            <w:tcW w:w="1417" w:type="dxa"/>
          </w:tcPr>
          <w:p w14:paraId="733F9DFA" w14:textId="4AA8518E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Continuation of antihypertensive medications</w:t>
            </w:r>
          </w:p>
        </w:tc>
        <w:tc>
          <w:tcPr>
            <w:tcW w:w="1276" w:type="dxa"/>
          </w:tcPr>
          <w:p w14:paraId="6A9C76BB" w14:textId="4A2FCD6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Effects of withdrawal of antihypertensive medications on adverse drug withdrawal reactions.</w:t>
            </w:r>
          </w:p>
        </w:tc>
        <w:tc>
          <w:tcPr>
            <w:tcW w:w="2241" w:type="dxa"/>
          </w:tcPr>
          <w:p w14:paraId="0F83C7F7" w14:textId="3416BCEB" w:rsidR="00366940" w:rsidRPr="000A7EB1" w:rsidRDefault="00F771E5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(</w:t>
            </w:r>
            <w:r w:rsidRPr="00F771E5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  <w:r w:rsidR="00864CA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F771E5">
              <w:rPr>
                <w:rFonts w:ascii="Times New Roman" w:hAnsi="Times New Roman" w:cs="Times New Roman"/>
                <w:sz w:val="16"/>
                <w:szCs w:val="16"/>
              </w:rPr>
              <w:t>/parallel group design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4D9B1503" w14:textId="442B7E09" w:rsidR="00366940" w:rsidRPr="000A7EB1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36274A" w:rsidRPr="000A7EB1" w14:paraId="667676CC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A0706CD" w14:textId="31FF2CBF" w:rsidR="00366940" w:rsidRPr="000E003C" w:rsidRDefault="00B50B1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>van</w:t>
            </w:r>
            <w:proofErr w:type="gramEnd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 xml:space="preserve"> </w:t>
            </w:r>
            <w:proofErr w:type="spellStart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>Poelgeest</w:t>
            </w:r>
            <w:proofErr w:type="spellEnd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 xml:space="preserve"> E et al (2025) 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PEVuZE5vdGU+PENpdGU+PEF1dGhvcj52YW4gUG9lbGdlZXN0PC9BdXRob3I+PFllYXI+MjAyNTwv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PEVuZE5vdGU+PENpdGU+PEF1dGhvcj52YW4gUG9lbGdlZXN0PC9BdXRob3I+PFllYXI+MjAyNTwv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[57]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5A9CCF12" w14:textId="7CD41DEB" w:rsidR="00366940" w:rsidRPr="000E003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E003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39117602</w:t>
            </w:r>
          </w:p>
        </w:tc>
        <w:tc>
          <w:tcPr>
            <w:tcW w:w="780" w:type="dxa"/>
          </w:tcPr>
          <w:p w14:paraId="2F62D0B2" w14:textId="60E72D5B" w:rsidR="00366940" w:rsidRPr="000E003C" w:rsidRDefault="00BE65B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17" w:type="dxa"/>
          </w:tcPr>
          <w:p w14:paraId="4CC0D542" w14:textId="78494ED9" w:rsidR="00366940" w:rsidRPr="000E003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Diuretic</w:t>
            </w:r>
          </w:p>
        </w:tc>
        <w:tc>
          <w:tcPr>
            <w:tcW w:w="1701" w:type="dxa"/>
          </w:tcPr>
          <w:p w14:paraId="1CC21826" w14:textId="1DCA8FA6" w:rsidR="00366940" w:rsidRPr="000E003C" w:rsidRDefault="000E003C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Adult population (age ≥ 18 years)</w:t>
            </w:r>
          </w:p>
        </w:tc>
        <w:tc>
          <w:tcPr>
            <w:tcW w:w="1985" w:type="dxa"/>
          </w:tcPr>
          <w:p w14:paraId="5D25351B" w14:textId="1BFD06BB" w:rsidR="00366940" w:rsidRPr="000E003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Deprescribing (discontinuation) of diuretic</w:t>
            </w:r>
          </w:p>
        </w:tc>
        <w:tc>
          <w:tcPr>
            <w:tcW w:w="1417" w:type="dxa"/>
          </w:tcPr>
          <w:p w14:paraId="77733BB3" w14:textId="54F7E5D6" w:rsidR="00366940" w:rsidRPr="000E003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Continuation of diuretic</w:t>
            </w:r>
          </w:p>
        </w:tc>
        <w:tc>
          <w:tcPr>
            <w:tcW w:w="1276" w:type="dxa"/>
          </w:tcPr>
          <w:p w14:paraId="1AC63BA3" w14:textId="45391B88" w:rsidR="00366940" w:rsidRPr="000E003C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Benefits and harms of diuretic deprescribing in chronic use, adverse diuretic withdrawal events (e.g., recurrence of heart failure or hypertension)</w:t>
            </w:r>
          </w:p>
        </w:tc>
        <w:tc>
          <w:tcPr>
            <w:tcW w:w="2241" w:type="dxa"/>
          </w:tcPr>
          <w:p w14:paraId="41EAAE90" w14:textId="0F46A1EB" w:rsidR="00366940" w:rsidRPr="000E003C" w:rsidRDefault="00BE65B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>9 (</w:t>
            </w:r>
            <w:r w:rsidR="00647AE3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="00366940" w:rsidRPr="000E003C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 w:rsidRPr="000E003C">
              <w:rPr>
                <w:rFonts w:ascii="Times New Roman" w:hAnsi="Times New Roman" w:cs="Times New Roman"/>
                <w:sz w:val="16"/>
                <w:szCs w:val="16"/>
              </w:rPr>
              <w:t xml:space="preserve"> and</w:t>
            </w:r>
            <w:r w:rsidR="00366940" w:rsidRPr="000E003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47AE3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r w:rsidR="00366940" w:rsidRPr="000E003C">
              <w:rPr>
                <w:rFonts w:ascii="Times New Roman" w:hAnsi="Times New Roman" w:cs="Times New Roman"/>
                <w:sz w:val="16"/>
                <w:szCs w:val="16"/>
              </w:rPr>
              <w:t>non-RCTs)</w:t>
            </w:r>
          </w:p>
        </w:tc>
        <w:tc>
          <w:tcPr>
            <w:tcW w:w="1695" w:type="dxa"/>
          </w:tcPr>
          <w:p w14:paraId="633795B0" w14:textId="0E173465" w:rsidR="00366940" w:rsidRPr="000E003C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E003C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Moderate</w:t>
            </w:r>
          </w:p>
        </w:tc>
      </w:tr>
      <w:tr w:rsidR="00366940" w:rsidRPr="000A7EB1" w14:paraId="74BE4992" w14:textId="77777777" w:rsidTr="00366940">
        <w:trPr>
          <w:trHeight w:val="269"/>
          <w:jc w:val="center"/>
        </w:trPr>
        <w:tc>
          <w:tcPr>
            <w:tcW w:w="15001" w:type="dxa"/>
            <w:gridSpan w:val="11"/>
            <w:shd w:val="clear" w:color="auto" w:fill="E7E6E6" w:themeFill="background2"/>
          </w:tcPr>
          <w:p w14:paraId="7F658578" w14:textId="7CED0BDC" w:rsidR="00366940" w:rsidRPr="00367C11" w:rsidRDefault="00366940" w:rsidP="00E506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ja-JP"/>
              </w:rPr>
            </w:pPr>
            <w:r w:rsidRPr="00367C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ja-JP"/>
              </w:rPr>
              <w:t>Heart failure Medication (n=2)</w:t>
            </w:r>
          </w:p>
        </w:tc>
      </w:tr>
      <w:tr w:rsidR="0036274A" w:rsidRPr="000A7EB1" w14:paraId="4CC8C144" w14:textId="77777777" w:rsidTr="0067731C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32B2D41" w14:textId="10BFB276" w:rsidR="00366940" w:rsidRPr="004618B9" w:rsidRDefault="006D574B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Hopper I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&lt;EndNote&gt;&lt;Cite&gt;&lt;Author&gt;Hopper&lt;/Author&gt;&lt;Year&gt;2014&lt;/Year&gt;&lt;RecNum&gt;578&lt;/RecNum&gt;&lt;DisplayText&gt;[58]&lt;/DisplayText&gt;&lt;record&gt;&lt;rec-number&gt;578&lt;/rec-number&gt;&lt;foreign-keys&gt;&lt;key app="EN" db-id="ezr90wxsq9zzvhespxbpxrr6p5pp5dww5w5x" timestamp="1747841288"&gt;578&lt;/key&gt;&lt;/foreign-keys&gt;&lt;ref-type name="Journal Article"&gt;17&lt;/ref-type&gt;&lt;contributors&gt;&lt;authors&gt;&lt;author&gt;Hopper, I.&lt;/author&gt;&lt;author&gt;Samuel, R.&lt;/author&gt;&lt;author&gt;Hayward, C.&lt;/author&gt;&lt;author&gt;Tonkin, A.&lt;/author&gt;&lt;author&gt;Krum, H.&lt;/author&gt;&lt;/authors&gt;&lt;/contributors&gt;&lt;titles&gt;&lt;title&gt;Can medications be safely withdrawn in patients with stable chronic heart failure? systematic review and meta-analysis&lt;/title&gt;&lt;secondary-title&gt;J Card Fail&lt;/secondary-title&gt;&lt;/titles&gt;&lt;periodical&gt;&lt;full-title&gt;J Card Fail&lt;/full-title&gt;&lt;/periodical&gt;&lt;pages&gt;522-32&lt;/pages&gt;&lt;volume&gt;20&lt;/volume&gt;&lt;number&gt;7&lt;/number&gt;&lt;dates&gt;&lt;year&gt;2014&lt;/year&gt;&lt;/dates&gt;&lt;accession-num&gt;24747201&lt;/accession-num&gt;&lt;urls&gt;&lt;/urls&gt;&lt;electronic-resource-num&gt;10.1016/j.cardfail.2014.04.013&lt;/electronic-resource-num&gt;&lt;/record&gt;&lt;/Cite&gt;&lt;/EndNote&gt;</w:instrTex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[58]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3A73FDF1" w14:textId="5D3EDF15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24747201</w:t>
            </w:r>
          </w:p>
        </w:tc>
        <w:tc>
          <w:tcPr>
            <w:tcW w:w="780" w:type="dxa"/>
          </w:tcPr>
          <w:p w14:paraId="4461F754" w14:textId="41AE8DFC" w:rsidR="00366940" w:rsidRPr="004618B9" w:rsidRDefault="00551CBF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17" w:type="dxa"/>
          </w:tcPr>
          <w:p w14:paraId="0EE1CC8A" w14:textId="19C8B8B0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_Hlk212756526"/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Heart failure Medication</w:t>
            </w:r>
            <w:bookmarkEnd w:id="10"/>
          </w:p>
        </w:tc>
        <w:tc>
          <w:tcPr>
            <w:tcW w:w="1701" w:type="dxa"/>
          </w:tcPr>
          <w:p w14:paraId="5360B4E7" w14:textId="3A3A2630" w:rsidR="00FD3242" w:rsidRPr="004618B9" w:rsidRDefault="00366940" w:rsidP="00FD324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≥18 years) </w:t>
            </w:r>
          </w:p>
          <w:p w14:paraId="07707046" w14:textId="2599A7A6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F8FF25C" w14:textId="2D5C84BD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HF medications</w:t>
            </w:r>
          </w:p>
        </w:tc>
        <w:tc>
          <w:tcPr>
            <w:tcW w:w="1417" w:type="dxa"/>
          </w:tcPr>
          <w:p w14:paraId="5051B7D2" w14:textId="515D1110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of HF medications</w:t>
            </w:r>
          </w:p>
        </w:tc>
        <w:tc>
          <w:tcPr>
            <w:tcW w:w="1276" w:type="dxa"/>
          </w:tcPr>
          <w:p w14:paraId="6A05CBA1" w14:textId="7A647ACF" w:rsidR="00366940" w:rsidRPr="004618B9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The safety and impact on clinical outcomes of stopping HF medications and effect of drug withdrawal on</w:t>
            </w: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linical status</w:t>
            </w:r>
          </w:p>
        </w:tc>
        <w:tc>
          <w:tcPr>
            <w:tcW w:w="2241" w:type="dxa"/>
          </w:tcPr>
          <w:p w14:paraId="7B61BF3E" w14:textId="43D38B74" w:rsidR="00366940" w:rsidRPr="004927D1" w:rsidRDefault="00FD3242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D3242">
              <w:rPr>
                <w:rFonts w:ascii="Times New Roman" w:hAnsi="Times New Roman" w:cs="Times New Roman"/>
                <w:sz w:val="16"/>
                <w:szCs w:val="16"/>
              </w:rPr>
              <w:t>10 (5 RCTs, 1 crossover trial, 4 observational studies)</w:t>
            </w:r>
          </w:p>
        </w:tc>
        <w:tc>
          <w:tcPr>
            <w:tcW w:w="1695" w:type="dxa"/>
            <w:shd w:val="clear" w:color="auto" w:fill="auto"/>
          </w:tcPr>
          <w:p w14:paraId="6FF2B2F8" w14:textId="507A5468" w:rsidR="00366940" w:rsidRPr="004927D1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ja-JP"/>
              </w:rPr>
            </w:pPr>
            <w:r w:rsidRPr="0067731C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36274A" w:rsidRPr="000A7EB1" w14:paraId="1A91EF61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0D0FBB55" w14:textId="4D0E2900" w:rsidR="00366940" w:rsidRPr="000A7EB1" w:rsidRDefault="00A32585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lastRenderedPageBreak/>
              <w:t>Duong MH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&lt;EndNote&gt;&lt;Cite&gt;&lt;Author&gt;Duong&lt;/Author&gt;&lt;Year&gt;2025&lt;/Year&gt;&lt;RecNum&gt;563&lt;/RecNum&gt;&lt;DisplayText&gt;[59]&lt;/DisplayText&gt;&lt;record&gt;&lt;rec-number&gt;563&lt;/rec-number&gt;&lt;foreign-keys&gt;&lt;key app="EN" db-id="ezr90wxsq9zzvhespxbpxrr6p5pp5dww5w5x" timestamp="1747841288"&gt;563&lt;/key&gt;&lt;/foreign-keys&gt;&lt;ref-type name="Journal Article"&gt;17&lt;/ref-type&gt;&lt;contributors&gt;&lt;authors&gt;&lt;author&gt;Duong, M. H.&lt;/author&gt;&lt;author&gt;Gnjidic, D.&lt;/author&gt;&lt;author&gt;McLachlan, A. J.&lt;/author&gt;&lt;author&gt;Redston, M. R.&lt;/author&gt;&lt;author&gt;Goyal, P.&lt;/author&gt;&lt;author&gt;Mathieson, S.&lt;/author&gt;&lt;author&gt;Hilmer, S. N.&lt;/author&gt;&lt;/authors&gt;&lt;/contributors&gt;&lt;titles&gt;&lt;title&gt;The effect of down-titration and discontinuation of heart failure pharmacotherapy in older people: A systematic review and meta-analysis&lt;/title&gt;&lt;secondary-title&gt;Br J Clin Pharmacol&lt;/secondary-title&gt;&lt;/titles&gt;&lt;periodical&gt;&lt;full-title&gt;Br J Clin Pharmacol&lt;/full-title&gt;&lt;/periodical&gt;&lt;pages&gt;23-37&lt;/pages&gt;&lt;volume&gt;91&lt;/volume&gt;&lt;number&gt;1&lt;/number&gt;&lt;dates&gt;&lt;year&gt;2025&lt;/year&gt;&lt;/dates&gt;&lt;accession-num&gt;39285726&lt;/accession-num&gt;&lt;urls&gt;&lt;/urls&gt;&lt;electronic-resource-num&gt;10.1111/bcp.16223&lt;/electronic-resource-num&gt;&lt;/record&gt;&lt;/Cite&gt;&lt;/EndNote&gt;</w:instrTex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[59]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2F926DF8" w14:textId="1FA8EF0A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39285726</w:t>
            </w:r>
          </w:p>
        </w:tc>
        <w:tc>
          <w:tcPr>
            <w:tcW w:w="780" w:type="dxa"/>
          </w:tcPr>
          <w:p w14:paraId="055569B8" w14:textId="14290C4F" w:rsidR="00366940" w:rsidRPr="000A7EB1" w:rsidRDefault="00186F39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17" w:type="dxa"/>
          </w:tcPr>
          <w:p w14:paraId="1F917E84" w14:textId="7D5A1E9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Heart failure medications</w:t>
            </w:r>
          </w:p>
        </w:tc>
        <w:tc>
          <w:tcPr>
            <w:tcW w:w="1701" w:type="dxa"/>
          </w:tcPr>
          <w:p w14:paraId="2BAF4301" w14:textId="4E849D1A" w:rsidR="00366940" w:rsidRPr="000A7EB1" w:rsidRDefault="00BD75DD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28E7">
              <w:rPr>
                <w:rFonts w:ascii="Times New Roman" w:hAnsi="Times New Roman" w:cs="Times New Roman"/>
                <w:sz w:val="16"/>
                <w:szCs w:val="16"/>
              </w:rPr>
              <w:t xml:space="preserve">Adult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population (</w:t>
            </w:r>
            <w:r w:rsidRPr="008328E7">
              <w:rPr>
                <w:rFonts w:ascii="Times New Roman" w:hAnsi="Times New Roman" w:cs="Times New Roman"/>
                <w:sz w:val="16"/>
                <w:szCs w:val="16"/>
              </w:rPr>
              <w:t>age ≥50 years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14:paraId="7DAA47EA" w14:textId="7C88A30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or dose reduction of HF pharmacotherapy</w:t>
            </w:r>
          </w:p>
        </w:tc>
        <w:tc>
          <w:tcPr>
            <w:tcW w:w="1417" w:type="dxa"/>
          </w:tcPr>
          <w:p w14:paraId="0895D1F3" w14:textId="127F7430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Continued HF pharmacotherapy</w:t>
            </w:r>
          </w:p>
        </w:tc>
        <w:tc>
          <w:tcPr>
            <w:tcW w:w="1276" w:type="dxa"/>
          </w:tcPr>
          <w:p w14:paraId="76A40727" w14:textId="6C2EFA95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ADWEs (e.g., worsening HF symptoms as defined by the study authors, new cardiovascular events).</w:t>
            </w:r>
          </w:p>
        </w:tc>
        <w:tc>
          <w:tcPr>
            <w:tcW w:w="2241" w:type="dxa"/>
          </w:tcPr>
          <w:p w14:paraId="0DB365FF" w14:textId="22F82561" w:rsidR="00366940" w:rsidRPr="000A7EB1" w:rsidRDefault="00186F39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(</w:t>
            </w:r>
            <w:r w:rsidR="00366940" w:rsidRPr="000A7EB1">
              <w:rPr>
                <w:rFonts w:ascii="Times New Roman" w:hAnsi="Times New Roman" w:cs="Times New Roman"/>
                <w:sz w:val="16"/>
                <w:szCs w:val="16"/>
              </w:rPr>
              <w:t>observational studies</w:t>
            </w:r>
            <w:r w:rsidR="00551CB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365CA0CF" w14:textId="5A993F86" w:rsidR="00366940" w:rsidRPr="000A7EB1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Low</w:t>
            </w:r>
          </w:p>
        </w:tc>
      </w:tr>
      <w:tr w:rsidR="00366940" w:rsidRPr="000A7EB1" w14:paraId="54ACCB56" w14:textId="77777777" w:rsidTr="00366940">
        <w:trPr>
          <w:trHeight w:val="181"/>
          <w:jc w:val="center"/>
        </w:trPr>
        <w:tc>
          <w:tcPr>
            <w:tcW w:w="15001" w:type="dxa"/>
            <w:gridSpan w:val="11"/>
            <w:shd w:val="clear" w:color="auto" w:fill="E7E6E6" w:themeFill="background2"/>
          </w:tcPr>
          <w:p w14:paraId="5F36CEEA" w14:textId="38C574E9" w:rsidR="00366940" w:rsidRPr="00236CFA" w:rsidRDefault="00366940" w:rsidP="00E506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ja-JP"/>
              </w:rPr>
            </w:pPr>
            <w:r w:rsidRPr="00236CF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Proton pump inhibitors (n=2)</w:t>
            </w:r>
          </w:p>
        </w:tc>
      </w:tr>
      <w:tr w:rsidR="0036274A" w:rsidRPr="000A7EB1" w14:paraId="4C5DFBC1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2ACD6191" w14:textId="31BD78B1" w:rsidR="00366940" w:rsidRPr="000A7EB1" w:rsidRDefault="00C77B1C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_Hlk213194068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Boghossian TA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2017</w:t>
            </w:r>
            <w:bookmarkEnd w:id="11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&lt;EndNote&gt;&lt;Cite&gt;&lt;Author&gt;Boghossian&lt;/Author&gt;&lt;Year&gt;2017&lt;/Year&gt;&lt;RecNum&gt;556&lt;/RecNum&gt;&lt;DisplayText&gt;[60]&lt;/DisplayText&gt;&lt;record&gt;&lt;rec-number&gt;556&lt;/rec-number&gt;&lt;foreign-keys&gt;&lt;key app="EN" db-id="ezr90wxsq9zzvhespxbpxrr6p5pp5dww5w5x" timestamp="1747841288"&gt;556&lt;/key&gt;&lt;/foreign-keys&gt;&lt;ref-type name="Journal Article"&gt;17&lt;/ref-type&gt;&lt;contributors&gt;&lt;authors&gt;&lt;author&gt;Boghossian, T. A.&lt;/author&gt;&lt;author&gt;Rashid, F. J.&lt;/author&gt;&lt;author&gt;Thompson, W.&lt;/author&gt;&lt;author&gt;Welch, V.&lt;/author&gt;&lt;author&gt;Moayyedi, P.&lt;/author&gt;&lt;author&gt;Rojas-Fernandez, C.&lt;/author&gt;&lt;author&gt;Pottie, K.&lt;/author&gt;&lt;author&gt;Farrell, B.&lt;/author&gt;&lt;/authors&gt;&lt;/contributors&gt;&lt;titles&gt;&lt;title&gt;Deprescribing versus continuation of chronic proton pump inhibitor use in adults&lt;/title&gt;&lt;secondary-title&gt;Cochrane Database Syst Rev&lt;/secondary-title&gt;&lt;/titles&gt;&lt;periodical&gt;&lt;full-title&gt;Cochrane Database Syst Rev&lt;/full-title&gt;&lt;/periodical&gt;&lt;pages&gt;Cd011969&lt;/pages&gt;&lt;volume&gt;3&lt;/volume&gt;&lt;number&gt;3&lt;/number&gt;&lt;dates&gt;&lt;year&gt;2017&lt;/year&gt;&lt;/dates&gt;&lt;accession-num&gt;28301676&lt;/accession-num&gt;&lt;urls&gt;&lt;/urls&gt;&lt;electronic-resource-num&gt;10.1002/14651858.CD011969.pub2&lt;/electronic-resource-num&gt;&lt;/record&gt;&lt;/Cite&gt;&lt;/EndNote&gt;</w:instrTex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[60]</w: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2424CB5F" w14:textId="7A2840B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28301676</w:t>
            </w:r>
          </w:p>
        </w:tc>
        <w:tc>
          <w:tcPr>
            <w:tcW w:w="780" w:type="dxa"/>
          </w:tcPr>
          <w:p w14:paraId="209E7E28" w14:textId="29DDC454" w:rsidR="00366940" w:rsidRPr="000A7EB1" w:rsidRDefault="00117105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14:paraId="329AD13B" w14:textId="78744C42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2" w:name="_Hlk212756108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Proton pump inhibitors (PPIs)</w:t>
            </w:r>
            <w:bookmarkEnd w:id="12"/>
          </w:p>
        </w:tc>
        <w:tc>
          <w:tcPr>
            <w:tcW w:w="1701" w:type="dxa"/>
          </w:tcPr>
          <w:p w14:paraId="59A46826" w14:textId="05B4E256" w:rsidR="004E0359" w:rsidRPr="000A7EB1" w:rsidRDefault="00366940" w:rsidP="004E035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≥18 years) </w:t>
            </w:r>
          </w:p>
          <w:p w14:paraId="7859967A" w14:textId="196A282E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FEEC28E" w14:textId="10A60179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of PPI therapy</w:t>
            </w:r>
          </w:p>
        </w:tc>
        <w:tc>
          <w:tcPr>
            <w:tcW w:w="1417" w:type="dxa"/>
          </w:tcPr>
          <w:p w14:paraId="25AA7B5C" w14:textId="4B9338E0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Continuation of PPI therapy</w:t>
            </w:r>
          </w:p>
        </w:tc>
        <w:tc>
          <w:tcPr>
            <w:tcW w:w="1276" w:type="dxa"/>
          </w:tcPr>
          <w:p w14:paraId="184B2DA0" w14:textId="69F9D2DF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ADWE (all negative outcomes or adverse effects (e.g., GI bleeding, worsening endoscopic findings)] occurring as a result of deprescribing.</w:t>
            </w:r>
          </w:p>
        </w:tc>
        <w:tc>
          <w:tcPr>
            <w:tcW w:w="2241" w:type="dxa"/>
          </w:tcPr>
          <w:p w14:paraId="17220541" w14:textId="382056E3" w:rsidR="00366940" w:rsidRPr="000A7EB1" w:rsidRDefault="00117105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(RCT)</w:t>
            </w:r>
          </w:p>
        </w:tc>
        <w:tc>
          <w:tcPr>
            <w:tcW w:w="1695" w:type="dxa"/>
          </w:tcPr>
          <w:p w14:paraId="0F3055F3" w14:textId="3093E135" w:rsidR="00366940" w:rsidRPr="000A7EB1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High</w:t>
            </w:r>
          </w:p>
        </w:tc>
      </w:tr>
      <w:tr w:rsidR="0036274A" w:rsidRPr="000A7EB1" w14:paraId="3A9A71E6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22790BB4" w14:textId="64AD0A5C" w:rsidR="00366940" w:rsidRPr="000A7EB1" w:rsidRDefault="003D5376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Rossi A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&lt;EndNote&gt;&lt;Cite&gt;&lt;Author&gt;Rossi&lt;/Author&gt;&lt;Year&gt;2024&lt;/Year&gt;&lt;RecNum&gt;595&lt;/RecNum&gt;&lt;DisplayText&gt;[61]&lt;/DisplayText&gt;&lt;record&gt;&lt;rec-number&gt;595&lt;/rec-number&gt;&lt;foreign-keys&gt;&lt;key app="EN" db-id="ezr90wxsq9zzvhespxbpxrr6p5pp5dww5w5x" timestamp="1747841288"&gt;595&lt;/key&gt;&lt;/foreign-keys&gt;&lt;ref-type name="Journal Article"&gt;17&lt;/ref-type&gt;&lt;contributors&gt;&lt;authors&gt;&lt;author&gt;Rossi, A.&lt;/author&gt;&lt;author&gt;Perrella, L.&lt;/author&gt;&lt;author&gt;Scotti, S.&lt;/author&gt;&lt;author&gt;Olmastroni, E.&lt;/author&gt;&lt;author&gt;Galimberti, F.&lt;/author&gt;&lt;author&gt;Ardoino, I.&lt;/author&gt;&lt;author&gt;Orlando, V.&lt;/author&gt;&lt;author&gt;Menditto, E.&lt;/author&gt;&lt;author&gt;Franchi, C.&lt;/author&gt;&lt;author&gt;Casula, M.&lt;/author&gt;&lt;/authors&gt;&lt;/contributors&gt;&lt;titles&gt;&lt;title&gt;Approaches to Deprescribing Proton Pump Inhibitors in Clinical Practice: A Systematic Review&lt;/title&gt;&lt;secondary-title&gt;J Clin Med&lt;/secondary-title&gt;&lt;/titles&gt;&lt;periodical&gt;&lt;full-title&gt;J Clin Med&lt;/full-title&gt;&lt;/periodical&gt;&lt;volume&gt;13&lt;/volume&gt;&lt;number&gt;20&lt;/number&gt;&lt;dates&gt;&lt;year&gt;2024&lt;/year&gt;&lt;/dates&gt;&lt;accession-num&gt;39458232&lt;/accession-num&gt;&lt;urls&gt;&lt;/urls&gt;&lt;electronic-resource-num&gt;10.3390/jcm13206283&lt;/electronic-resource-num&gt;&lt;/record&gt;&lt;/Cite&gt;&lt;/EndNote&gt;</w:instrTex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[61]</w: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18C2B636" w14:textId="274A6829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39458232</w:t>
            </w:r>
          </w:p>
        </w:tc>
        <w:tc>
          <w:tcPr>
            <w:tcW w:w="780" w:type="dxa"/>
          </w:tcPr>
          <w:p w14:paraId="5DCDFBF1" w14:textId="5606294B" w:rsidR="00366940" w:rsidRPr="000A7EB1" w:rsidRDefault="00A44D1E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417" w:type="dxa"/>
          </w:tcPr>
          <w:p w14:paraId="00D4E37A" w14:textId="7B5A99DF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Proton pump inhibitors (PPIs)</w:t>
            </w:r>
          </w:p>
        </w:tc>
        <w:tc>
          <w:tcPr>
            <w:tcW w:w="1701" w:type="dxa"/>
          </w:tcPr>
          <w:p w14:paraId="1FBDF116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Patients receiving any</w:t>
            </w:r>
          </w:p>
          <w:p w14:paraId="02277918" w14:textId="3FA68D31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PPI deprescribing approaches (Adult population age ≥18 years)</w:t>
            </w:r>
          </w:p>
        </w:tc>
        <w:tc>
          <w:tcPr>
            <w:tcW w:w="1985" w:type="dxa"/>
          </w:tcPr>
          <w:p w14:paraId="3F5D42EB" w14:textId="4A8EF2F3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Deprescribing (discontinuation) of any type of PPI intervention</w:t>
            </w:r>
          </w:p>
        </w:tc>
        <w:tc>
          <w:tcPr>
            <w:tcW w:w="1417" w:type="dxa"/>
          </w:tcPr>
          <w:p w14:paraId="77DD155C" w14:textId="690B292B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No intervention or standard care (continuation of PPI)</w:t>
            </w:r>
          </w:p>
        </w:tc>
        <w:tc>
          <w:tcPr>
            <w:tcW w:w="1276" w:type="dxa"/>
          </w:tcPr>
          <w:p w14:paraId="77894FCC" w14:textId="6C374F1A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Effect of intervention on symptoms</w:t>
            </w:r>
          </w:p>
        </w:tc>
        <w:tc>
          <w:tcPr>
            <w:tcW w:w="2241" w:type="dxa"/>
          </w:tcPr>
          <w:p w14:paraId="69C73C2B" w14:textId="0D340C98" w:rsidR="00366940" w:rsidRPr="000A7EB1" w:rsidRDefault="00C250F4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(RCT</w:t>
            </w:r>
            <w:r w:rsidR="004D6F7B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4D6F7B" w:rsidRPr="004D6F7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1B5C2F97" w14:textId="3079E4E1" w:rsidR="00366940" w:rsidRPr="000A7EB1" w:rsidRDefault="00366940" w:rsidP="00E506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Low</w:t>
            </w:r>
          </w:p>
        </w:tc>
      </w:tr>
      <w:tr w:rsidR="00366940" w:rsidRPr="000A7EB1" w14:paraId="1BE2AAA5" w14:textId="77777777" w:rsidTr="00366940">
        <w:trPr>
          <w:trHeight w:val="242"/>
          <w:jc w:val="center"/>
        </w:trPr>
        <w:tc>
          <w:tcPr>
            <w:tcW w:w="15001" w:type="dxa"/>
            <w:gridSpan w:val="11"/>
            <w:shd w:val="clear" w:color="auto" w:fill="E7E6E6" w:themeFill="background2"/>
          </w:tcPr>
          <w:p w14:paraId="4FF24234" w14:textId="4247372D" w:rsidR="00366940" w:rsidRPr="00236CFA" w:rsidRDefault="00366940" w:rsidP="00E506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ja-JP"/>
              </w:rPr>
            </w:pPr>
            <w:r w:rsidRPr="00236CF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Corticosteroid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(n =2)</w:t>
            </w:r>
          </w:p>
        </w:tc>
      </w:tr>
      <w:tr w:rsidR="000C533F" w:rsidRPr="000A7EB1" w14:paraId="7F48C3E8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8C6B589" w14:textId="7CE3852A" w:rsidR="000C533F" w:rsidRPr="00F67855" w:rsidRDefault="00FC5E76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Broersen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LH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PEVuZE5vdGU+PENpdGU+PEF1dGhvcj5Ccm9lcnNlbjwvQXV0aG9yPjxZZWFyPjIwMTU8L1llYXI+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PEVuZE5vdGU+PENpdGU+PEF1dGhvcj5Ccm9lcnNlbjwvQXV0aG9yPjxZZWFyPjIwMTU8L1llYXI+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[63]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5A2F357D" w14:textId="076161F3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25844620</w:t>
            </w:r>
          </w:p>
        </w:tc>
        <w:tc>
          <w:tcPr>
            <w:tcW w:w="780" w:type="dxa"/>
          </w:tcPr>
          <w:p w14:paraId="6EC148F8" w14:textId="3DF7567C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417" w:type="dxa"/>
          </w:tcPr>
          <w:p w14:paraId="6023EBC1" w14:textId="54BD9728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Corticosteroids</w:t>
            </w:r>
          </w:p>
        </w:tc>
        <w:tc>
          <w:tcPr>
            <w:tcW w:w="1701" w:type="dxa"/>
          </w:tcPr>
          <w:p w14:paraId="5D1821CE" w14:textId="085CB7A5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3" w:name="_Hlk212803069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Corticosteroid users (</w:t>
            </w:r>
            <w:bookmarkStart w:id="14" w:name="_Hlk212801413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age &gt;12 years</w:t>
            </w:r>
            <w:bookmarkEnd w:id="14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bookmarkEnd w:id="13"/>
          </w:p>
        </w:tc>
        <w:tc>
          <w:tcPr>
            <w:tcW w:w="1985" w:type="dxa"/>
          </w:tcPr>
          <w:p w14:paraId="01D5BBC0" w14:textId="67FDEDCF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of corticosteroids/glucocorticoids</w:t>
            </w:r>
          </w:p>
        </w:tc>
        <w:tc>
          <w:tcPr>
            <w:tcW w:w="1417" w:type="dxa"/>
          </w:tcPr>
          <w:p w14:paraId="7F90550A" w14:textId="1399193C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276" w:type="dxa"/>
          </w:tcPr>
          <w:p w14:paraId="5F1B6BDA" w14:textId="7369D003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The percentage of patients who develop adrenal insufficiency after the use of corticosteroids.</w:t>
            </w:r>
          </w:p>
        </w:tc>
        <w:tc>
          <w:tcPr>
            <w:tcW w:w="2241" w:type="dxa"/>
          </w:tcPr>
          <w:p w14:paraId="3A05677B" w14:textId="3D5DEC4A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74 (36 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clinical trials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23 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cohort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15 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cross-sectional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observational studies)</w:t>
            </w:r>
          </w:p>
        </w:tc>
        <w:tc>
          <w:tcPr>
            <w:tcW w:w="1695" w:type="dxa"/>
          </w:tcPr>
          <w:p w14:paraId="7C5FB8FD" w14:textId="573EAD9F" w:rsidR="000C533F" w:rsidRPr="004763E7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0C533F" w:rsidRPr="000A7EB1" w14:paraId="5433A397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191DAD04" w14:textId="6CC583A0" w:rsidR="000C533F" w:rsidRPr="0048642D" w:rsidRDefault="00853B9B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Hajar T et 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PEVuZE5vdGU+PENpdGU+PEF1dGhvcj5IYWphcjwvQXV0aG9yPjxZZWFyPjIwMTU8L1llYXI+PFJl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PEVuZE5vdGU+PENpdGU+PEF1dGhvcj5IYWphcjwvQXV0aG9yPjxZZWFyPjIwMTU8L1llYXI+PFJl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[62]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2283391D" w14:textId="06CA88FB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25592622</w:t>
            </w:r>
          </w:p>
        </w:tc>
        <w:tc>
          <w:tcPr>
            <w:tcW w:w="780" w:type="dxa"/>
          </w:tcPr>
          <w:p w14:paraId="1F32CC07" w14:textId="22F5C001" w:rsidR="000C533F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417" w:type="dxa"/>
          </w:tcPr>
          <w:p w14:paraId="7AC9EEBF" w14:textId="48D3B064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Topical </w:t>
            </w:r>
            <w:bookmarkStart w:id="15" w:name="_Hlk212756305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corticosteroid</w:t>
            </w:r>
            <w:bookmarkEnd w:id="15"/>
          </w:p>
        </w:tc>
        <w:tc>
          <w:tcPr>
            <w:tcW w:w="1701" w:type="dxa"/>
          </w:tcPr>
          <w:p w14:paraId="2FD91D28" w14:textId="7C22D7D9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Patients (all ages) with atopic dermatitis and other dermatoses</w:t>
            </w:r>
          </w:p>
        </w:tc>
        <w:tc>
          <w:tcPr>
            <w:tcW w:w="1985" w:type="dxa"/>
          </w:tcPr>
          <w:p w14:paraId="37406677" w14:textId="5FBF92C5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of the topical corticosteroid</w:t>
            </w:r>
          </w:p>
        </w:tc>
        <w:tc>
          <w:tcPr>
            <w:tcW w:w="1417" w:type="dxa"/>
          </w:tcPr>
          <w:p w14:paraId="3CA7C264" w14:textId="536E81FB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276" w:type="dxa"/>
          </w:tcPr>
          <w:p w14:paraId="0AD94408" w14:textId="517D6209" w:rsidR="000C533F" w:rsidRPr="000A7EB1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Clinical features of TCS withdrawal, signs and symptoms</w:t>
            </w:r>
          </w:p>
        </w:tc>
        <w:tc>
          <w:tcPr>
            <w:tcW w:w="2241" w:type="dxa"/>
          </w:tcPr>
          <w:p w14:paraId="4C13A83E" w14:textId="5226C3AB" w:rsidR="000C533F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 (19 c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ase series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13 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case reports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292A3B5A" w14:textId="342D4D24" w:rsidR="000C533F" w:rsidRPr="005C2609" w:rsidRDefault="000C533F" w:rsidP="000C533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Not applicable</w:t>
            </w:r>
          </w:p>
        </w:tc>
      </w:tr>
      <w:tr w:rsidR="00366940" w:rsidRPr="000A7EB1" w14:paraId="2ADAF85D" w14:textId="77777777" w:rsidTr="00366940">
        <w:trPr>
          <w:trHeight w:val="269"/>
          <w:jc w:val="center"/>
        </w:trPr>
        <w:tc>
          <w:tcPr>
            <w:tcW w:w="15001" w:type="dxa"/>
            <w:gridSpan w:val="11"/>
            <w:shd w:val="clear" w:color="auto" w:fill="E7E6E6" w:themeFill="background2"/>
          </w:tcPr>
          <w:p w14:paraId="4B5C3145" w14:textId="48160A7B" w:rsidR="00366940" w:rsidRPr="004D2C55" w:rsidRDefault="00366940" w:rsidP="00E50604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D2C5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Others (Tyrosine Kinase Inhibitors, baclofen and atropine)</w:t>
            </w:r>
          </w:p>
        </w:tc>
      </w:tr>
      <w:tr w:rsidR="0036274A" w:rsidRPr="000A7EB1" w14:paraId="1070C901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5E5379DF" w14:textId="4C957E00" w:rsidR="00366940" w:rsidRPr="00F67855" w:rsidRDefault="00E23E71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Chen KK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&lt;EndNote&gt;&lt;Cite&gt;&lt;Author&gt;Chen&lt;/Author&gt;&lt;Year&gt;2019&lt;/Year&gt;&lt;RecNum&gt;818&lt;/RecNum&gt;&lt;DisplayText&gt;[66]&lt;/DisplayText&gt;&lt;record&gt;&lt;rec-number&gt;818&lt;/rec-number&gt;&lt;foreign-keys&gt;&lt;key app="EN" db-id="ezr90wxsq9zzvhespxbpxrr6p5pp5dww5w5x" timestamp="1761865035"&gt;818&lt;/key&gt;&lt;/foreign-keys&gt;&lt;ref-type name="Journal Article"&gt;17&lt;/ref-type&gt;&lt;contributors&gt;&lt;authors&gt;&lt;author&gt;Chen, K. K.&lt;/author&gt;&lt;author&gt;Du, T. F.&lt;/author&gt;&lt;author&gt;Xiong, P. S.&lt;/author&gt;&lt;author&gt;Fan, G. H.&lt;/author&gt;&lt;author&gt;Yang, W.&lt;/author&gt;&lt;/authors&gt;&lt;/contributors&gt;&lt;auth-address&gt;Department of Preventive Medicine, Shantou University Medical College, Shantou, China.&amp;#xD;Department of Thoracic Surgery, Administrative Office, Shantou University Medical College Cancer Hospital, Shantou, China.&lt;/auth-address&gt;&lt;titles&gt;&lt;title&gt;Discontinuation of Tyrosine Kinase Inhibitors in Chronic Myeloid Leukemia With Losing Major Molecular Response as a Definition for Molecular Relapse: A Systematic Review and Meta-Analysis&lt;/title&gt;&lt;secondary-title&gt;Front Oncol&lt;/secondary-title&gt;&lt;/titles&gt;&lt;periodical&gt;&lt;full-title&gt;Front Oncol&lt;/full-title&gt;&lt;/periodical&gt;&lt;pages&gt;372&lt;/pages&gt;&lt;volume&gt;9&lt;/volume&gt;&lt;edition&gt;20190514&lt;/edition&gt;&lt;keywords&gt;&lt;keyword&gt;chronic myeloid leukemia&lt;/keyword&gt;&lt;keyword&gt;deep molecular response&lt;/keyword&gt;&lt;keyword&gt;treatment discontinuation&lt;/keyword&gt;&lt;keyword&gt;treatment-free remission&lt;/keyword&gt;&lt;keyword&gt;tyrosine kinase inhibitors&lt;/keyword&gt;&lt;/keywords&gt;&lt;dates&gt;&lt;year&gt;2019&lt;/year&gt;&lt;/dates&gt;&lt;isbn&gt;2234-943X (Print)&amp;#xD;2234-943x&lt;/isbn&gt;&lt;accession-num&gt;31139566&lt;/accession-num&gt;&lt;urls&gt;&lt;/urls&gt;&lt;custom2&gt;PMC6527744&lt;/custom2&gt;&lt;electronic-resource-num&gt;10.3389/fonc.2019.00372&lt;/electronic-resource-num&gt;&lt;remote-database-provider&gt;NLM&lt;/remote-database-provider&gt;&lt;language&gt;eng&lt;/language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[66]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43773A60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31139566</w:t>
            </w:r>
          </w:p>
        </w:tc>
        <w:tc>
          <w:tcPr>
            <w:tcW w:w="780" w:type="dxa"/>
          </w:tcPr>
          <w:p w14:paraId="65E7355D" w14:textId="514A679E" w:rsidR="00366940" w:rsidRPr="000A7EB1" w:rsidRDefault="006050FF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500750F6" w14:textId="6E87AC3B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6" w:name="_Hlk212757246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Tyrosine kinase inhibitors </w:t>
            </w:r>
            <w:bookmarkEnd w:id="16"/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(TKIs)</w:t>
            </w:r>
          </w:p>
        </w:tc>
        <w:tc>
          <w:tcPr>
            <w:tcW w:w="1701" w:type="dxa"/>
          </w:tcPr>
          <w:p w14:paraId="43B9D046" w14:textId="256FF27A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Adult population (age ≥18 years) </w:t>
            </w:r>
          </w:p>
        </w:tc>
        <w:tc>
          <w:tcPr>
            <w:tcW w:w="1985" w:type="dxa"/>
          </w:tcPr>
          <w:p w14:paraId="4A77DE47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of TKIs</w:t>
            </w:r>
          </w:p>
        </w:tc>
        <w:tc>
          <w:tcPr>
            <w:tcW w:w="1417" w:type="dxa"/>
          </w:tcPr>
          <w:p w14:paraId="73972341" w14:textId="0805B0F1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276" w:type="dxa"/>
          </w:tcPr>
          <w:p w14:paraId="0830702C" w14:textId="6C0FAF2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The efficacy and safety of </w:t>
            </w:r>
            <w:r w:rsidRPr="000A7E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TKI discontinuation.</w:t>
            </w:r>
          </w:p>
        </w:tc>
        <w:tc>
          <w:tcPr>
            <w:tcW w:w="2241" w:type="dxa"/>
          </w:tcPr>
          <w:p w14:paraId="454C0FB1" w14:textId="3DF94862" w:rsidR="00366940" w:rsidRPr="000A7EB1" w:rsidRDefault="006050FF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 (</w:t>
            </w:r>
            <w:r w:rsidR="00366940" w:rsidRPr="000A7EB1">
              <w:rPr>
                <w:rFonts w:ascii="Times New Roman" w:hAnsi="Times New Roman" w:cs="Times New Roman"/>
                <w:sz w:val="16"/>
                <w:szCs w:val="16"/>
              </w:rPr>
              <w:t>prospective non-randomised clinical trial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1202CCA0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36274A" w:rsidRPr="000A7EB1" w14:paraId="100CF882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159520DB" w14:textId="25FA883B" w:rsidR="009D302F" w:rsidRDefault="009D302F" w:rsidP="009D30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Phu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PJJ et al</w:t>
            </w:r>
          </w:p>
          <w:p w14:paraId="0B5C9EAE" w14:textId="151A1DEB" w:rsidR="00366940" w:rsidRPr="00F67855" w:rsidRDefault="009D302F" w:rsidP="009D302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&lt;EndNote&gt;&lt;Cite&gt;&lt;Author&gt;Phu&lt;/Author&gt;&lt;Year&gt;2023&lt;/Year&gt;&lt;RecNum&gt;592&lt;/RecNum&gt;&lt;DisplayText&gt;[65]&lt;/DisplayText&gt;&lt;record&gt;&lt;rec-number&gt;592&lt;/rec-number&gt;&lt;foreign-keys&gt;&lt;key app="EN" db-id="ezr90wxsq9zzvhespxbpxrr6p5pp5dww5w5x" timestamp="1747841288"&gt;592&lt;/key&gt;&lt;/foreign-keys&gt;&lt;ref-type name="Journal Article"&gt;17&lt;/ref-type&gt;&lt;contributors&gt;&lt;authors&gt;&lt;author&gt;Phu, P. J. J.&lt;/author&gt;&lt;author&gt;Looi, J. C. L.&lt;/author&gt;&lt;author&gt;Nair, P. C.&lt;/author&gt;&lt;author&gt;Allison, S.&lt;/author&gt;&lt;author&gt;Chan, S. K. W.&lt;/author&gt;&lt;author&gt;Bastiampillai, T.&lt;/author&gt;&lt;/authors&gt;&lt;/contributors&gt;&lt;titles&gt;&lt;title&gt;Psychosis Related to Baclofen Withdrawal or Overdose: A Systematic Review&lt;/title&gt;&lt;secondary-title&gt;East Asian Arch Psychiatry&lt;/secondary-title&gt;&lt;/titles&gt;&lt;periodical&gt;&lt;full-title&gt;East Asian Arch Psychiatry&lt;/full-title&gt;&lt;/periodical&gt;&lt;pages&gt;3-14&lt;/pages&gt;&lt;volume&gt;33&lt;/volume&gt;&lt;number&gt;1&lt;/number&gt;&lt;dates&gt;&lt;year&gt;2023&lt;/year&gt;&lt;/dates&gt;&lt;accession-num&gt;36991550&lt;/accession-num&gt;&lt;urls&gt;&lt;/urls&gt;&lt;electronic-resource-num&gt;10.12809/eaap2237&lt;/electronic-resource-num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[65]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7B404064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36991550</w:t>
            </w:r>
          </w:p>
        </w:tc>
        <w:tc>
          <w:tcPr>
            <w:tcW w:w="780" w:type="dxa"/>
          </w:tcPr>
          <w:p w14:paraId="2FB552E6" w14:textId="35513590" w:rsidR="00366940" w:rsidRPr="000A7EB1" w:rsidRDefault="003527E2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17" w:type="dxa"/>
          </w:tcPr>
          <w:p w14:paraId="6AF32B98" w14:textId="71F71A35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Baclofen</w:t>
            </w:r>
          </w:p>
        </w:tc>
        <w:tc>
          <w:tcPr>
            <w:tcW w:w="1701" w:type="dxa"/>
          </w:tcPr>
          <w:p w14:paraId="0DDC5C62" w14:textId="4BE1646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Population with a history of</w:t>
            </w:r>
          </w:p>
          <w:p w14:paraId="59D0E04F" w14:textId="1D18941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baclofen use (age ≥ 17 years)</w:t>
            </w:r>
          </w:p>
        </w:tc>
        <w:tc>
          <w:tcPr>
            <w:tcW w:w="1985" w:type="dxa"/>
          </w:tcPr>
          <w:p w14:paraId="3D3A2631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Withdrawal of baclofen</w:t>
            </w:r>
          </w:p>
        </w:tc>
        <w:tc>
          <w:tcPr>
            <w:tcW w:w="1417" w:type="dxa"/>
          </w:tcPr>
          <w:p w14:paraId="7AD80A6D" w14:textId="59DB459E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276" w:type="dxa"/>
          </w:tcPr>
          <w:p w14:paraId="4D14F5A0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Psychosis related to withdrawal or overdose of baclofen</w:t>
            </w:r>
          </w:p>
        </w:tc>
        <w:tc>
          <w:tcPr>
            <w:tcW w:w="2241" w:type="dxa"/>
          </w:tcPr>
          <w:p w14:paraId="381FE90C" w14:textId="6A5551B5" w:rsidR="00366940" w:rsidRPr="000A7EB1" w:rsidRDefault="003527E2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 (case reports)</w:t>
            </w:r>
          </w:p>
        </w:tc>
        <w:tc>
          <w:tcPr>
            <w:tcW w:w="1695" w:type="dxa"/>
          </w:tcPr>
          <w:p w14:paraId="3B3C36BE" w14:textId="67B6D96D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ot applicable</w:t>
            </w:r>
          </w:p>
        </w:tc>
      </w:tr>
      <w:tr w:rsidR="0036274A" w:rsidRPr="000A7EB1" w14:paraId="27882320" w14:textId="77777777" w:rsidTr="0036274A">
        <w:trPr>
          <w:gridAfter w:val="1"/>
          <w:wAfter w:w="13" w:type="dxa"/>
          <w:trHeight w:val="404"/>
          <w:jc w:val="center"/>
        </w:trPr>
        <w:tc>
          <w:tcPr>
            <w:tcW w:w="1271" w:type="dxa"/>
          </w:tcPr>
          <w:p w14:paraId="01A8D081" w14:textId="77777777" w:rsidR="00681570" w:rsidRDefault="00681570" w:rsidP="0068157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Lee SH et al</w:t>
            </w:r>
          </w:p>
          <w:p w14:paraId="2E5CCAFF" w14:textId="1CFB3522" w:rsidR="00366940" w:rsidRPr="00F67855" w:rsidRDefault="00681570" w:rsidP="0068157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&lt;EndNote&gt;&lt;Cite&gt;&lt;Author&gt;Lee&lt;/Author&gt;&lt;Year&gt;2024&lt;/Year&gt;&lt;RecNum&gt;817&lt;/RecNum&gt;&lt;DisplayText&gt;[64]&lt;/DisplayText&gt;&lt;record&gt;&lt;rec-number&gt;817&lt;/rec-number&gt;&lt;foreign-keys&gt;&lt;key app="EN" db-id="ezr90wxsq9zzvhespxbpxrr6p5pp5dww5w5x" timestamp="1761864384"&gt;817&lt;/key&gt;&lt;/foreign-keys&gt;&lt;ref-type name="Journal Article"&gt;17&lt;/ref-type&gt;&lt;contributors&gt;&lt;authors&gt;&lt;author&gt;Lee, S. H.&lt;/author&gt;&lt;author&gt;Tsai, P. C.&lt;/author&gt;&lt;author&gt;Chiu, Y. C.&lt;/author&gt;&lt;author&gt;Wang, J. H.&lt;/author&gt;&lt;author&gt;Chiu, C. J.&lt;/author&gt;&lt;/authors&gt;&lt;/contributors&gt;&lt;auth-address&gt;School of Medicine, Tzu Chi University, Hualien, Taiwan.&amp;#xD;Department of Medical Research, Buddhist Tzu Chi General Hospital, Hualien, Taiwan.&amp;#xD;Department of Ophthalmology and Visual Science, Tzu Chi University, Hualien, Taiwan.&amp;#xD;Department of Ophthalmology, Hualien Tzu Chi Hospital, The Buddhist Tzu Chi Medical Foundation, Hualien, Taiwan.&lt;/auth-address&gt;&lt;titles&gt;&lt;title&gt;Myopia progression after cessation of atropine in children: a systematic review and meta-analysis&lt;/title&gt;&lt;secondary-title&gt;Front Pharmacol&lt;/secondary-title&gt;&lt;/titles&gt;&lt;periodical&gt;&lt;full-title&gt;Front Pharmacol&lt;/full-title&gt;&lt;/periodical&gt;&lt;pages&gt;1343698&lt;/pages&gt;&lt;volume&gt;15&lt;/volume&gt;&lt;edition&gt;20240122&lt;/edition&gt;&lt;keywords&gt;&lt;keyword&gt;atropine&lt;/keyword&gt;&lt;keyword&gt;discontinuation&lt;/keyword&gt;&lt;keyword&gt;meta-analysis&lt;/keyword&gt;&lt;keyword&gt;myopia&lt;/keyword&gt;&lt;keyword&gt;rebound effect&lt;/keyword&gt;&lt;keyword&gt;systematic review&lt;/keyword&gt;&lt;/keywords&gt;&lt;dates&gt;&lt;year&gt;2024&lt;/year&gt;&lt;/dates&gt;&lt;isbn&gt;1663-9812 (Print)&amp;#xD;1663-9812&lt;/isbn&gt;&lt;accession-num&gt;38318144&lt;/accession-num&gt;&lt;urls&gt;&lt;/urls&gt;&lt;custom1&gt;The authors declare that the research was conducted in the absence of any commercial or financial relationships that could be construed as a potential conflict of interest.&lt;/custom1&gt;&lt;custom2&gt;PMC10838978&lt;/custom2&gt;&lt;electronic-resource-num&gt;10.3389/fphar.2024.1343698&lt;/electronic-resource-num&gt;&lt;remote-database-provider&gt;NLM&lt;/remote-database-provider&gt;&lt;language&gt;eng&lt;/language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[64]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205" w:type="dxa"/>
          </w:tcPr>
          <w:p w14:paraId="38E457CD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0A7EB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38318144</w:t>
            </w:r>
          </w:p>
        </w:tc>
        <w:tc>
          <w:tcPr>
            <w:tcW w:w="780" w:type="dxa"/>
          </w:tcPr>
          <w:p w14:paraId="00345AA5" w14:textId="2FAC17DC" w:rsidR="00366940" w:rsidRPr="000A7EB1" w:rsidRDefault="00502691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7" w:type="dxa"/>
          </w:tcPr>
          <w:p w14:paraId="2B093209" w14:textId="5A3A0DE8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Atropine</w:t>
            </w:r>
          </w:p>
        </w:tc>
        <w:tc>
          <w:tcPr>
            <w:tcW w:w="1701" w:type="dxa"/>
          </w:tcPr>
          <w:p w14:paraId="1AD13F97" w14:textId="7FEFE8C5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 xml:space="preserve">Myopic children (age &lt; 18 years) </w:t>
            </w:r>
          </w:p>
        </w:tc>
        <w:tc>
          <w:tcPr>
            <w:tcW w:w="1985" w:type="dxa"/>
          </w:tcPr>
          <w:p w14:paraId="68813FCC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Discontinuation of atropine</w:t>
            </w:r>
          </w:p>
        </w:tc>
        <w:tc>
          <w:tcPr>
            <w:tcW w:w="1417" w:type="dxa"/>
          </w:tcPr>
          <w:p w14:paraId="41795AF0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Control group (untreated group)</w:t>
            </w:r>
          </w:p>
        </w:tc>
        <w:tc>
          <w:tcPr>
            <w:tcW w:w="1276" w:type="dxa"/>
          </w:tcPr>
          <w:p w14:paraId="67A27D41" w14:textId="7591E35A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hAnsi="Times New Roman" w:cs="Times New Roman"/>
                <w:sz w:val="16"/>
                <w:szCs w:val="16"/>
              </w:rPr>
              <w:t>The evaluation of rebound effects on axial length (AL), spherical equivalent (SE).</w:t>
            </w:r>
          </w:p>
        </w:tc>
        <w:tc>
          <w:tcPr>
            <w:tcW w:w="2241" w:type="dxa"/>
          </w:tcPr>
          <w:p w14:paraId="5FAC1F2C" w14:textId="386619B6" w:rsidR="00366940" w:rsidRPr="000A7EB1" w:rsidRDefault="00502691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13 (8 </w:t>
            </w:r>
            <w:r w:rsidR="00366940" w:rsidRPr="000A7EB1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5 N</w:t>
            </w:r>
            <w:r w:rsidR="00366940" w:rsidRPr="000A7EB1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95" w:type="dxa"/>
          </w:tcPr>
          <w:p w14:paraId="6934BEC9" w14:textId="77777777" w:rsidR="00366940" w:rsidRPr="000A7EB1" w:rsidRDefault="00366940" w:rsidP="00E5060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Moderate</w:t>
            </w:r>
          </w:p>
        </w:tc>
      </w:tr>
    </w:tbl>
    <w:p w14:paraId="107812CD" w14:textId="77777777" w:rsidR="00417B8B" w:rsidRDefault="00417B8B" w:rsidP="00EE42F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3105A14" w14:textId="52CC7A5C" w:rsidR="00D10F50" w:rsidRPr="000A7EB1" w:rsidRDefault="00196D20" w:rsidP="00E50604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</w:t>
      </w:r>
      <w:r w:rsidR="0000377F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.3</w:t>
      </w:r>
      <w:r w:rsidR="00D10F50" w:rsidRPr="000A7EB1">
        <w:rPr>
          <w:rFonts w:ascii="Times New Roman" w:hAnsi="Times New Roman" w:cs="Times New Roman"/>
          <w:b/>
          <w:bCs/>
        </w:rPr>
        <w:t>:</w:t>
      </w:r>
      <w:r w:rsidR="00D10F50" w:rsidRPr="000A7EB1">
        <w:rPr>
          <w:rFonts w:ascii="Times New Roman" w:hAnsi="Times New Roman" w:cs="Times New Roman"/>
        </w:rPr>
        <w:t xml:space="preserve"> </w:t>
      </w:r>
      <w:r w:rsidR="009A4C60" w:rsidRPr="000A7EB1">
        <w:rPr>
          <w:rFonts w:ascii="Times New Roman" w:hAnsi="Times New Roman" w:cs="Times New Roman"/>
        </w:rPr>
        <w:t xml:space="preserve">Multiple </w:t>
      </w:r>
      <w:r w:rsidR="0000377F">
        <w:rPr>
          <w:rFonts w:ascii="Times New Roman" w:hAnsi="Times New Roman" w:cs="Times New Roman"/>
        </w:rPr>
        <w:t>drug</w:t>
      </w:r>
      <w:r w:rsidR="009A4C60" w:rsidRPr="000A7EB1">
        <w:rPr>
          <w:rFonts w:ascii="Times New Roman" w:hAnsi="Times New Roman" w:cs="Times New Roman"/>
        </w:rPr>
        <w:t xml:space="preserve"> classes </w:t>
      </w:r>
      <w:r w:rsidR="00D10F50" w:rsidRPr="000A7EB1">
        <w:rPr>
          <w:rFonts w:ascii="Times New Roman" w:hAnsi="Times New Roman" w:cs="Times New Roman"/>
        </w:rPr>
        <w:t>(</w:t>
      </w:r>
      <w:r w:rsidR="008C5C42">
        <w:rPr>
          <w:rFonts w:ascii="Times New Roman" w:hAnsi="Times New Roman" w:cs="Times New Roman"/>
        </w:rPr>
        <w:t xml:space="preserve">n=4; </w:t>
      </w:r>
      <w:r w:rsidR="00D10F50" w:rsidRPr="000A7EB1">
        <w:rPr>
          <w:rFonts w:ascii="Times New Roman" w:hAnsi="Times New Roman" w:cs="Times New Roman"/>
        </w:rPr>
        <w:t>both CNS and non-CNS drugs)</w:t>
      </w:r>
    </w:p>
    <w:tbl>
      <w:tblPr>
        <w:tblStyle w:val="TableGrid"/>
        <w:tblpPr w:leftFromText="180" w:rightFromText="180" w:vertAnchor="text" w:tblpXSpec="center" w:tblpY="1"/>
        <w:tblOverlap w:val="never"/>
        <w:tblW w:w="14919" w:type="dxa"/>
        <w:tblLook w:val="04A0" w:firstRow="1" w:lastRow="0" w:firstColumn="1" w:lastColumn="0" w:noHBand="0" w:noVBand="1"/>
      </w:tblPr>
      <w:tblGrid>
        <w:gridCol w:w="1413"/>
        <w:gridCol w:w="1134"/>
        <w:gridCol w:w="709"/>
        <w:gridCol w:w="1741"/>
        <w:gridCol w:w="1705"/>
        <w:gridCol w:w="1940"/>
        <w:gridCol w:w="1308"/>
        <w:gridCol w:w="1190"/>
        <w:gridCol w:w="2132"/>
        <w:gridCol w:w="1647"/>
      </w:tblGrid>
      <w:tr w:rsidR="004618B9" w:rsidRPr="004618B9" w14:paraId="08BE912A" w14:textId="77777777" w:rsidTr="004618B9">
        <w:trPr>
          <w:trHeight w:val="371"/>
        </w:trPr>
        <w:tc>
          <w:tcPr>
            <w:tcW w:w="1413" w:type="dxa"/>
            <w:shd w:val="clear" w:color="auto" w:fill="E7E6E6" w:themeFill="background2"/>
          </w:tcPr>
          <w:p w14:paraId="1818AE79" w14:textId="365079EE" w:rsidR="004618B9" w:rsidRPr="004618B9" w:rsidRDefault="004618B9" w:rsidP="004618B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 (year of publication)</w:t>
            </w:r>
          </w:p>
        </w:tc>
        <w:tc>
          <w:tcPr>
            <w:tcW w:w="1134" w:type="dxa"/>
            <w:shd w:val="clear" w:color="auto" w:fill="E7E6E6" w:themeFill="background2"/>
          </w:tcPr>
          <w:p w14:paraId="05EA0E82" w14:textId="02FFC5BB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PubMed ID</w:t>
            </w:r>
          </w:p>
        </w:tc>
        <w:tc>
          <w:tcPr>
            <w:tcW w:w="709" w:type="dxa"/>
            <w:shd w:val="clear" w:color="auto" w:fill="E7E6E6" w:themeFill="background2"/>
          </w:tcPr>
          <w:p w14:paraId="2B616E40" w14:textId="2BBDB10F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studies</w:t>
            </w:r>
          </w:p>
        </w:tc>
        <w:tc>
          <w:tcPr>
            <w:tcW w:w="1741" w:type="dxa"/>
            <w:shd w:val="clear" w:color="auto" w:fill="E7E6E6" w:themeFill="background2"/>
          </w:tcPr>
          <w:p w14:paraId="7F3B4DB1" w14:textId="1B46ABD7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Drug (s) targeted</w:t>
            </w:r>
          </w:p>
        </w:tc>
        <w:tc>
          <w:tcPr>
            <w:tcW w:w="1705" w:type="dxa"/>
            <w:shd w:val="clear" w:color="auto" w:fill="E7E6E6" w:themeFill="background2"/>
          </w:tcPr>
          <w:p w14:paraId="21206F8C" w14:textId="527BF781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Population (age)</w:t>
            </w:r>
          </w:p>
        </w:tc>
        <w:tc>
          <w:tcPr>
            <w:tcW w:w="1940" w:type="dxa"/>
            <w:shd w:val="clear" w:color="auto" w:fill="E7E6E6" w:themeFill="background2"/>
          </w:tcPr>
          <w:p w14:paraId="7464053A" w14:textId="50F75D86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308" w:type="dxa"/>
            <w:shd w:val="clear" w:color="auto" w:fill="E7E6E6" w:themeFill="background2"/>
          </w:tcPr>
          <w:p w14:paraId="3C298B31" w14:textId="6D7D444C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Comparator</w:t>
            </w:r>
          </w:p>
        </w:tc>
        <w:tc>
          <w:tcPr>
            <w:tcW w:w="1190" w:type="dxa"/>
            <w:shd w:val="clear" w:color="auto" w:fill="E7E6E6" w:themeFill="background2"/>
          </w:tcPr>
          <w:p w14:paraId="20CD99DD" w14:textId="3EB02AAD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2132" w:type="dxa"/>
            <w:shd w:val="clear" w:color="auto" w:fill="E7E6E6" w:themeFill="background2"/>
          </w:tcPr>
          <w:p w14:paraId="0A947C92" w14:textId="53A6FFA1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 of eligible primary studies (design or type)</w:t>
            </w:r>
          </w:p>
        </w:tc>
        <w:tc>
          <w:tcPr>
            <w:tcW w:w="1647" w:type="dxa"/>
            <w:shd w:val="clear" w:color="auto" w:fill="E7E6E6" w:themeFill="background2"/>
          </w:tcPr>
          <w:p w14:paraId="7D7B92E0" w14:textId="314CCB6D" w:rsidR="004618B9" w:rsidRPr="004618B9" w:rsidRDefault="004618B9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assessment of reviews (AMSTAR 2)</w:t>
            </w:r>
          </w:p>
        </w:tc>
      </w:tr>
      <w:tr w:rsidR="0036274A" w:rsidRPr="004618B9" w14:paraId="445EC00C" w14:textId="77777777" w:rsidTr="004618B9">
        <w:trPr>
          <w:trHeight w:val="858"/>
        </w:trPr>
        <w:tc>
          <w:tcPr>
            <w:tcW w:w="1413" w:type="dxa"/>
            <w:shd w:val="clear" w:color="auto" w:fill="FFFFFF" w:themeFill="background1"/>
          </w:tcPr>
          <w:p w14:paraId="2F240595" w14:textId="77777777" w:rsidR="00CF3F4E" w:rsidRDefault="00CF3F4E" w:rsidP="00CF3F4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Iyer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S et al</w:t>
            </w:r>
          </w:p>
          <w:p w14:paraId="5140375A" w14:textId="2AD8A8DC" w:rsidR="0036274A" w:rsidRPr="004618B9" w:rsidRDefault="00CF3F4E" w:rsidP="00CF3F4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2008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&lt;EndNote&gt;&lt;Cite&gt;&lt;Author&gt;Iyer&lt;/Author&gt;&lt;Year&gt;2008&lt;/Year&gt;&lt;RecNum&gt;580&lt;/RecNum&gt;&lt;DisplayText&gt;[69]&lt;/DisplayText&gt;&lt;record&gt;&lt;rec-number&gt;580&lt;/rec-number&gt;&lt;foreign-keys&gt;&lt;key app="EN" db-id="ezr90wxsq9zzvhespxbpxrr6p5pp5dww5w5x" timestamp="1747841288"&gt;580&lt;/key&gt;&lt;/foreign-keys&gt;&lt;ref-type name="Journal Article"&gt;17&lt;/ref-type&gt;&lt;contributors&gt;&lt;authors&gt;&lt;author&gt;Iyer, Shoba&lt;/author&gt;&lt;author&gt;Naganathan, Vasi&lt;/author&gt;&lt;author&gt;McLachlan, Andrew&lt;/author&gt;&lt;author&gt;Le Couteur, David G.&lt;/author&gt;&lt;/authors&gt;&lt;/contributors&gt;&lt;titles&gt;&lt;title&gt;Medication withdrawal trials in people aged 65 years and older: A systematic review&lt;/title&gt;&lt;secondary-title&gt;Drugs &amp;amp; Aging&lt;/secondary-title&gt;&lt;/titles&gt;&lt;periodical&gt;&lt;full-title&gt;Drugs &amp;amp; Aging&lt;/full-title&gt;&lt;/periodical&gt;&lt;pages&gt;1021-1031&lt;/pages&gt;&lt;volume&gt;25&lt;/volume&gt;&lt;number&gt;12&lt;/number&gt;&lt;dates&gt;&lt;year&gt;2008&lt;/year&gt;&lt;/dates&gt;&lt;accession-num&gt;2008-17319-003&lt;/accession-num&gt;&lt;urls&gt;&lt;related-urls&gt;&lt;url&gt;http://proxy.library.rcsi.ie/login?url=https://search.ebscohost.com/login.aspx?direct=true&amp;amp;db=psyh&amp;amp;AN=2008-17319-003&amp;amp;site=ehost-live&amp;amp;scope=site&lt;/url&gt;&lt;/related-urls&gt;&lt;/urls&gt;&lt;electronic-resource-num&gt;10.2165/0002512-200825120-00004&lt;/electronic-resource-num&gt;&lt;/record&gt;&lt;/Cite&gt;&lt;/EndNote&gt;</w:instrTex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[69]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2798513D" w14:textId="3177C60B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19021301</w:t>
            </w:r>
          </w:p>
        </w:tc>
        <w:tc>
          <w:tcPr>
            <w:tcW w:w="709" w:type="dxa"/>
            <w:shd w:val="clear" w:color="auto" w:fill="FFFFFF" w:themeFill="background1"/>
          </w:tcPr>
          <w:p w14:paraId="55C6F9A2" w14:textId="12A55D7D" w:rsidR="0036274A" w:rsidRPr="004618B9" w:rsidRDefault="00C552A0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741" w:type="dxa"/>
            <w:shd w:val="clear" w:color="auto" w:fill="FFFFFF" w:themeFill="background1"/>
          </w:tcPr>
          <w:p w14:paraId="197146F6" w14:textId="53CF60F2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Multiple drugs classes</w:t>
            </w:r>
          </w:p>
        </w:tc>
        <w:tc>
          <w:tcPr>
            <w:tcW w:w="1705" w:type="dxa"/>
            <w:shd w:val="clear" w:color="auto" w:fill="FFFFFF" w:themeFill="background1"/>
          </w:tcPr>
          <w:p w14:paraId="29BC0EE1" w14:textId="139D86C3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Older adults (age ≥65 years)</w:t>
            </w:r>
          </w:p>
        </w:tc>
        <w:tc>
          <w:tcPr>
            <w:tcW w:w="1940" w:type="dxa"/>
            <w:shd w:val="clear" w:color="auto" w:fill="FFFFFF" w:themeFill="background1"/>
          </w:tcPr>
          <w:p w14:paraId="1D47B0A6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 of a</w:t>
            </w:r>
          </w:p>
          <w:p w14:paraId="2E939A77" w14:textId="6250808F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 particular class of medication or one of more medications</w:t>
            </w:r>
          </w:p>
        </w:tc>
        <w:tc>
          <w:tcPr>
            <w:tcW w:w="1308" w:type="dxa"/>
            <w:shd w:val="clear" w:color="auto" w:fill="FFFFFF" w:themeFill="background1"/>
          </w:tcPr>
          <w:p w14:paraId="6F99A111" w14:textId="4560C6E4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group that remained on medications</w:t>
            </w:r>
          </w:p>
        </w:tc>
        <w:tc>
          <w:tcPr>
            <w:tcW w:w="1190" w:type="dxa"/>
            <w:shd w:val="clear" w:color="auto" w:fill="FFFFFF" w:themeFill="background1"/>
          </w:tcPr>
          <w:p w14:paraId="73C50135" w14:textId="2CBAE39C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Benefits and risks of medication withdrawal</w:t>
            </w:r>
          </w:p>
        </w:tc>
        <w:tc>
          <w:tcPr>
            <w:tcW w:w="2132" w:type="dxa"/>
            <w:shd w:val="clear" w:color="auto" w:fill="FFFFFF" w:themeFill="background1"/>
          </w:tcPr>
          <w:p w14:paraId="67CC4E28" w14:textId="67DBE507" w:rsidR="0036274A" w:rsidRPr="004618B9" w:rsidRDefault="001974A1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7 (2 RCTs/ double-blind and 5 prospective/observational studies)</w:t>
            </w:r>
          </w:p>
        </w:tc>
        <w:tc>
          <w:tcPr>
            <w:tcW w:w="1647" w:type="dxa"/>
            <w:shd w:val="clear" w:color="auto" w:fill="FFFFFF" w:themeFill="background1"/>
          </w:tcPr>
          <w:p w14:paraId="23DF30C5" w14:textId="336F982F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  <w:tr w:rsidR="0036274A" w:rsidRPr="004618B9" w14:paraId="3DB7C599" w14:textId="77777777" w:rsidTr="004618B9">
        <w:trPr>
          <w:trHeight w:val="408"/>
        </w:trPr>
        <w:tc>
          <w:tcPr>
            <w:tcW w:w="1413" w:type="dxa"/>
            <w:shd w:val="clear" w:color="auto" w:fill="auto"/>
          </w:tcPr>
          <w:p w14:paraId="5820CF74" w14:textId="65DCB552" w:rsidR="0036274A" w:rsidRPr="004618B9" w:rsidRDefault="008A2936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Page AT et 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&lt;EndNote&gt;&lt;Cite&gt;&lt;Author&gt;Page&lt;/Author&gt;&lt;Year&gt;2016&lt;/Year&gt;&lt;RecNum&gt;589&lt;/RecNum&gt;&lt;DisplayText&gt;[67]&lt;/DisplayText&gt;&lt;record&gt;&lt;rec-number&gt;589&lt;/rec-number&gt;&lt;foreign-keys&gt;&lt;key app="EN" db-id="ezr90wxsq9zzvhespxbpxrr6p5pp5dww5w5x" timestamp="1747841288"&gt;589&lt;/key&gt;&lt;/foreign-keys&gt;&lt;ref-type name="Journal Article"&gt;17&lt;/ref-type&gt;&lt;contributors&gt;&lt;authors&gt;&lt;author&gt;Page, A. T.&lt;/author&gt;&lt;author&gt;Clifford, R. M.&lt;/author&gt;&lt;author&gt;Potter, K.&lt;/author&gt;&lt;author&gt;Schwartz, D.&lt;/author&gt;&lt;author&gt;Etherton-Beer, C. D.&lt;/author&gt;&lt;/authors&gt;&lt;/contributors&gt;&lt;titles&gt;&lt;title&gt;The feasibility and effect of deprescribing in older adults on mortality and health: a systematic review and meta-analysis&lt;/title&gt;&lt;secondary-title&gt;Br J Clin Pharmacol&lt;/secondary-title&gt;&lt;/titles&gt;&lt;periodical&gt;&lt;full-title&gt;Br J Clin Pharmacol&lt;/full-title&gt;&lt;/periodical&gt;&lt;pages&gt;583-623&lt;/pages&gt;&lt;volume&gt;82&lt;/volume&gt;&lt;number&gt;3&lt;/number&gt;&lt;dates&gt;&lt;year&gt;2016&lt;/year&gt;&lt;/dates&gt;&lt;accession-num&gt;27077231&lt;/accession-num&gt;&lt;urls&gt;&lt;/urls&gt;&lt;electronic-resource-num&gt;10.1111/bcp.12975&lt;/electronic-resource-num&gt;&lt;/record&gt;&lt;/Cite&gt;&lt;/EndNote&gt;</w:instrTex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[67]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134" w:type="dxa"/>
          </w:tcPr>
          <w:p w14:paraId="7DC3695B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27077231</w:t>
            </w:r>
          </w:p>
        </w:tc>
        <w:tc>
          <w:tcPr>
            <w:tcW w:w="709" w:type="dxa"/>
          </w:tcPr>
          <w:p w14:paraId="7F47866B" w14:textId="7D7C428F" w:rsidR="0036274A" w:rsidRPr="004618B9" w:rsidRDefault="00715DA2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741" w:type="dxa"/>
          </w:tcPr>
          <w:p w14:paraId="4CADCE8E" w14:textId="4D638DE6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Multiple drugs classes</w:t>
            </w:r>
          </w:p>
        </w:tc>
        <w:tc>
          <w:tcPr>
            <w:tcW w:w="1705" w:type="dxa"/>
          </w:tcPr>
          <w:p w14:paraId="42D9F939" w14:textId="685DE767" w:rsidR="0036274A" w:rsidRPr="004618B9" w:rsidRDefault="00715DA2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lder adults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age ≥65 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years)</w:t>
            </w:r>
          </w:p>
        </w:tc>
        <w:tc>
          <w:tcPr>
            <w:tcW w:w="1940" w:type="dxa"/>
          </w:tcPr>
          <w:p w14:paraId="3F3ADF2B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Discontinuation of one or more medications</w:t>
            </w:r>
          </w:p>
        </w:tc>
        <w:tc>
          <w:tcPr>
            <w:tcW w:w="1308" w:type="dxa"/>
          </w:tcPr>
          <w:p w14:paraId="509037D5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Continuation with no comparator or usual care</w:t>
            </w:r>
          </w:p>
        </w:tc>
        <w:tc>
          <w:tcPr>
            <w:tcW w:w="1190" w:type="dxa"/>
          </w:tcPr>
          <w:p w14:paraId="47BABD98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Any reported adverse drug withdrawal events</w:t>
            </w:r>
          </w:p>
        </w:tc>
        <w:tc>
          <w:tcPr>
            <w:tcW w:w="2132" w:type="dxa"/>
          </w:tcPr>
          <w:p w14:paraId="62085A8A" w14:textId="28A97AF7" w:rsidR="0036274A" w:rsidRPr="004618B9" w:rsidRDefault="00715DA2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10 (2 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>RCTs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, 3 c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>omparative studies with a concurrent control group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, 5 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>comparative studies with no comparative group)</w:t>
            </w:r>
          </w:p>
        </w:tc>
        <w:tc>
          <w:tcPr>
            <w:tcW w:w="1647" w:type="dxa"/>
          </w:tcPr>
          <w:p w14:paraId="758656AB" w14:textId="7777777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Low</w:t>
            </w:r>
          </w:p>
        </w:tc>
      </w:tr>
      <w:tr w:rsidR="0036274A" w:rsidRPr="004618B9" w14:paraId="11D27933" w14:textId="77777777" w:rsidTr="004618B9">
        <w:trPr>
          <w:trHeight w:val="408"/>
        </w:trPr>
        <w:tc>
          <w:tcPr>
            <w:tcW w:w="1413" w:type="dxa"/>
          </w:tcPr>
          <w:p w14:paraId="7D070A99" w14:textId="591C1A29" w:rsidR="0036274A" w:rsidRPr="004618B9" w:rsidRDefault="00790221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Hickman E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t xml:space="preserve">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PEVuZE5vdGU+PENpdGU+PEF1dGhvcj5IaWNrbWFuPC9BdXRob3I+PFllYXI+MjAyMzwvWWVhcj48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PEVuZE5vdGU+PENpdGU+PEF1dGhvcj5IaWNrbWFuPC9BdXRob3I+PFllYXI+MjAyMzwvWWVhcj48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[68]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134" w:type="dxa"/>
          </w:tcPr>
          <w:p w14:paraId="122E9C3A" w14:textId="4CA3A8DA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4618B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37402905</w:t>
            </w:r>
          </w:p>
        </w:tc>
        <w:tc>
          <w:tcPr>
            <w:tcW w:w="709" w:type="dxa"/>
          </w:tcPr>
          <w:p w14:paraId="7BF3DB0B" w14:textId="08FC86FC" w:rsidR="0036274A" w:rsidRPr="004618B9" w:rsidRDefault="00DD6FEE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741" w:type="dxa"/>
          </w:tcPr>
          <w:p w14:paraId="212C0E4D" w14:textId="75FCBD37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Multiple drugs classes</w:t>
            </w:r>
          </w:p>
        </w:tc>
        <w:tc>
          <w:tcPr>
            <w:tcW w:w="1705" w:type="dxa"/>
          </w:tcPr>
          <w:p w14:paraId="322D606A" w14:textId="5ACF68EA" w:rsidR="0036274A" w:rsidRPr="004618B9" w:rsidRDefault="006E4B0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Older adults (age ≥65 years)</w:t>
            </w:r>
          </w:p>
        </w:tc>
        <w:tc>
          <w:tcPr>
            <w:tcW w:w="1940" w:type="dxa"/>
          </w:tcPr>
          <w:p w14:paraId="11D87E14" w14:textId="483DB61F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Complete withdrawal or switching to a more alternative medication.</w:t>
            </w:r>
          </w:p>
        </w:tc>
        <w:tc>
          <w:tcPr>
            <w:tcW w:w="1308" w:type="dxa"/>
          </w:tcPr>
          <w:p w14:paraId="39698841" w14:textId="0280A6C5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Usual continued treatment</w:t>
            </w:r>
          </w:p>
        </w:tc>
        <w:tc>
          <w:tcPr>
            <w:tcW w:w="1190" w:type="dxa"/>
          </w:tcPr>
          <w:p w14:paraId="209CE7ED" w14:textId="1C8A8F70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Complications, adverse events or syncope events</w:t>
            </w:r>
          </w:p>
        </w:tc>
        <w:tc>
          <w:tcPr>
            <w:tcW w:w="2132" w:type="dxa"/>
          </w:tcPr>
          <w:p w14:paraId="3E7A3F6C" w14:textId="5217934C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5B0BCC" w:rsidRPr="004618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B0BCC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(1 </w:t>
            </w:r>
            <w:r w:rsidR="00556B7A" w:rsidRPr="004618B9">
              <w:rPr>
                <w:rFonts w:ascii="Times New Roman" w:hAnsi="Times New Roman" w:cs="Times New Roman"/>
                <w:sz w:val="16"/>
                <w:szCs w:val="16"/>
              </w:rPr>
              <w:t>RCT, 3</w:t>
            </w:r>
            <w:r w:rsidR="005B0BCC"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 prospective cohort, 1 pre-post study) </w:t>
            </w:r>
          </w:p>
        </w:tc>
        <w:tc>
          <w:tcPr>
            <w:tcW w:w="1647" w:type="dxa"/>
          </w:tcPr>
          <w:p w14:paraId="72DFE148" w14:textId="3B4F1E45" w:rsidR="0036274A" w:rsidRPr="004618B9" w:rsidRDefault="0036274A" w:rsidP="004618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36274A" w:rsidRPr="004618B9" w14:paraId="394BEB2C" w14:textId="77777777" w:rsidTr="004618B9">
        <w:trPr>
          <w:trHeight w:val="408"/>
        </w:trPr>
        <w:tc>
          <w:tcPr>
            <w:tcW w:w="1413" w:type="dxa"/>
          </w:tcPr>
          <w:p w14:paraId="5EE3971A" w14:textId="77777777" w:rsidR="00461144" w:rsidRDefault="00461144" w:rsidP="0046114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Lee JJ et al</w:t>
            </w:r>
          </w:p>
          <w:p w14:paraId="3F86EF04" w14:textId="3B5062A4" w:rsidR="0036274A" w:rsidRPr="004618B9" w:rsidRDefault="00461144" w:rsidP="0046114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PEVuZE5vdGU+PENpdGU+PEF1dGhvcj5MZWU8L0F1dGhvcj48WWVhcj4yMDI1PC9ZZWFyPjxSZWNO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PEVuZE5vdGU+PENpdGU+PEF1dGhvcj5MZWU8L0F1dGhvcj48WWVhcj4yMDI1PC9ZZWFyPjxSZWNO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[20]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134" w:type="dxa"/>
          </w:tcPr>
          <w:p w14:paraId="368C4DDC" w14:textId="1CA3D340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 xml:space="preserve">PMID: </w:t>
            </w:r>
            <w:r w:rsidRPr="0082275D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40152210</w:t>
            </w:r>
          </w:p>
        </w:tc>
        <w:tc>
          <w:tcPr>
            <w:tcW w:w="709" w:type="dxa"/>
          </w:tcPr>
          <w:p w14:paraId="5887A16F" w14:textId="6443D832" w:rsidR="0036274A" w:rsidRPr="004618B9" w:rsidRDefault="006E4B0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41" w:type="dxa"/>
          </w:tcPr>
          <w:p w14:paraId="3F93CFDB" w14:textId="55271CC5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Multiple drugs classes</w:t>
            </w:r>
          </w:p>
        </w:tc>
        <w:tc>
          <w:tcPr>
            <w:tcW w:w="1705" w:type="dxa"/>
          </w:tcPr>
          <w:p w14:paraId="2499E3B8" w14:textId="1DC1FCF4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Older adults (age ≥65)</w:t>
            </w:r>
          </w:p>
        </w:tc>
        <w:tc>
          <w:tcPr>
            <w:tcW w:w="1940" w:type="dxa"/>
          </w:tcPr>
          <w:p w14:paraId="3EC1D78B" w14:textId="3611CCD2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Deprescribing (discontinuation) intervention</w:t>
            </w:r>
          </w:p>
        </w:tc>
        <w:tc>
          <w:tcPr>
            <w:tcW w:w="1308" w:type="dxa"/>
          </w:tcPr>
          <w:p w14:paraId="2D76D733" w14:textId="63EB6642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No deprescribing intervention (Continuation of treatment)</w:t>
            </w:r>
          </w:p>
        </w:tc>
        <w:tc>
          <w:tcPr>
            <w:tcW w:w="1190" w:type="dxa"/>
          </w:tcPr>
          <w:p w14:paraId="432A81FD" w14:textId="387F5988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Adverse drug withdrawal events</w:t>
            </w:r>
          </w:p>
        </w:tc>
        <w:tc>
          <w:tcPr>
            <w:tcW w:w="2132" w:type="dxa"/>
          </w:tcPr>
          <w:p w14:paraId="50C9A52B" w14:textId="1D5CC039" w:rsidR="0036274A" w:rsidRPr="004618B9" w:rsidRDefault="006E4B08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hAnsi="Times New Roman" w:cs="Times New Roman"/>
                <w:sz w:val="16"/>
                <w:szCs w:val="16"/>
              </w:rPr>
              <w:t>12 (</w:t>
            </w:r>
            <w:r w:rsidR="0036274A" w:rsidRPr="004618B9">
              <w:rPr>
                <w:rFonts w:ascii="Times New Roman" w:hAnsi="Times New Roman" w:cs="Times New Roman"/>
                <w:sz w:val="16"/>
                <w:szCs w:val="16"/>
              </w:rPr>
              <w:t>RCTs)</w:t>
            </w:r>
          </w:p>
        </w:tc>
        <w:tc>
          <w:tcPr>
            <w:tcW w:w="1647" w:type="dxa"/>
          </w:tcPr>
          <w:p w14:paraId="62D24FCA" w14:textId="2EB644F5" w:rsidR="0036274A" w:rsidRPr="004618B9" w:rsidRDefault="0036274A" w:rsidP="004618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18B9">
              <w:rPr>
                <w:rFonts w:ascii="Times New Roman" w:eastAsia="Times New Roman" w:hAnsi="Times New Roman" w:cs="Times New Roman"/>
                <w:sz w:val="16"/>
                <w:szCs w:val="16"/>
                <w:lang w:eastAsia="ja-JP"/>
              </w:rPr>
              <w:t>Critically low</w:t>
            </w:r>
          </w:p>
        </w:tc>
      </w:tr>
    </w:tbl>
    <w:p w14:paraId="5CE9E102" w14:textId="3CABDE85" w:rsidR="00967444" w:rsidRPr="000A7EB1" w:rsidRDefault="00967444" w:rsidP="00E50604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sectPr w:rsidR="00967444" w:rsidRPr="000A7EB1" w:rsidSect="004648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190"/>
    <w:multiLevelType w:val="hybridMultilevel"/>
    <w:tmpl w:val="D5E42D34"/>
    <w:lvl w:ilvl="0" w:tplc="AB68323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116D8"/>
    <w:multiLevelType w:val="hybridMultilevel"/>
    <w:tmpl w:val="19FAD6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760F8"/>
    <w:multiLevelType w:val="hybridMultilevel"/>
    <w:tmpl w:val="BF1ADF1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E3515"/>
    <w:multiLevelType w:val="hybridMultilevel"/>
    <w:tmpl w:val="683421A4"/>
    <w:lvl w:ilvl="0" w:tplc="33687C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30"/>
    <w:rsid w:val="0000377F"/>
    <w:rsid w:val="00003D9A"/>
    <w:rsid w:val="00004935"/>
    <w:rsid w:val="00005B47"/>
    <w:rsid w:val="00015B6B"/>
    <w:rsid w:val="00017F43"/>
    <w:rsid w:val="00017FAA"/>
    <w:rsid w:val="0002121F"/>
    <w:rsid w:val="00022541"/>
    <w:rsid w:val="00024CFC"/>
    <w:rsid w:val="00026F34"/>
    <w:rsid w:val="00033943"/>
    <w:rsid w:val="00043958"/>
    <w:rsid w:val="00045656"/>
    <w:rsid w:val="00047785"/>
    <w:rsid w:val="00050401"/>
    <w:rsid w:val="00050F30"/>
    <w:rsid w:val="0005261A"/>
    <w:rsid w:val="00054340"/>
    <w:rsid w:val="0005504D"/>
    <w:rsid w:val="00056515"/>
    <w:rsid w:val="00057B17"/>
    <w:rsid w:val="00062A09"/>
    <w:rsid w:val="00071D59"/>
    <w:rsid w:val="000732D4"/>
    <w:rsid w:val="00074203"/>
    <w:rsid w:val="000761A2"/>
    <w:rsid w:val="00077AC7"/>
    <w:rsid w:val="00077DFE"/>
    <w:rsid w:val="00087641"/>
    <w:rsid w:val="00091728"/>
    <w:rsid w:val="00092CFE"/>
    <w:rsid w:val="00097E89"/>
    <w:rsid w:val="000A621A"/>
    <w:rsid w:val="000A6804"/>
    <w:rsid w:val="000A7EB1"/>
    <w:rsid w:val="000B1103"/>
    <w:rsid w:val="000B1CA2"/>
    <w:rsid w:val="000B6902"/>
    <w:rsid w:val="000C0190"/>
    <w:rsid w:val="000C533F"/>
    <w:rsid w:val="000D3407"/>
    <w:rsid w:val="000D455A"/>
    <w:rsid w:val="000D4CF3"/>
    <w:rsid w:val="000D6034"/>
    <w:rsid w:val="000D6E5F"/>
    <w:rsid w:val="000E003C"/>
    <w:rsid w:val="000E3682"/>
    <w:rsid w:val="000E5668"/>
    <w:rsid w:val="000E6DA7"/>
    <w:rsid w:val="000F33AE"/>
    <w:rsid w:val="000F603C"/>
    <w:rsid w:val="000F6FE2"/>
    <w:rsid w:val="0010361A"/>
    <w:rsid w:val="00104592"/>
    <w:rsid w:val="00117105"/>
    <w:rsid w:val="001220A4"/>
    <w:rsid w:val="00122F53"/>
    <w:rsid w:val="00124B5C"/>
    <w:rsid w:val="00137ED7"/>
    <w:rsid w:val="0014677A"/>
    <w:rsid w:val="00154A85"/>
    <w:rsid w:val="00155D27"/>
    <w:rsid w:val="001576EE"/>
    <w:rsid w:val="001578FF"/>
    <w:rsid w:val="00162C4F"/>
    <w:rsid w:val="00164CE3"/>
    <w:rsid w:val="00171B87"/>
    <w:rsid w:val="00181E17"/>
    <w:rsid w:val="00184EA1"/>
    <w:rsid w:val="00184F05"/>
    <w:rsid w:val="00186F39"/>
    <w:rsid w:val="001870DC"/>
    <w:rsid w:val="0018786C"/>
    <w:rsid w:val="00190B4F"/>
    <w:rsid w:val="0019420B"/>
    <w:rsid w:val="00196D20"/>
    <w:rsid w:val="001974A1"/>
    <w:rsid w:val="001A0EC3"/>
    <w:rsid w:val="001A0F16"/>
    <w:rsid w:val="001B2741"/>
    <w:rsid w:val="001B6473"/>
    <w:rsid w:val="001C1042"/>
    <w:rsid w:val="001C27AD"/>
    <w:rsid w:val="001C578A"/>
    <w:rsid w:val="001C5CC3"/>
    <w:rsid w:val="001C64AF"/>
    <w:rsid w:val="001C6A98"/>
    <w:rsid w:val="001D0CA2"/>
    <w:rsid w:val="001D18C8"/>
    <w:rsid w:val="001D2D86"/>
    <w:rsid w:val="001E3FC7"/>
    <w:rsid w:val="001E7F0B"/>
    <w:rsid w:val="001F07A9"/>
    <w:rsid w:val="001F2A1C"/>
    <w:rsid w:val="001F58A3"/>
    <w:rsid w:val="0020462B"/>
    <w:rsid w:val="002076FF"/>
    <w:rsid w:val="00207D19"/>
    <w:rsid w:val="00212801"/>
    <w:rsid w:val="002135C0"/>
    <w:rsid w:val="00213B36"/>
    <w:rsid w:val="00214B9A"/>
    <w:rsid w:val="002150B3"/>
    <w:rsid w:val="00215CB6"/>
    <w:rsid w:val="00217A67"/>
    <w:rsid w:val="00217F3E"/>
    <w:rsid w:val="00226829"/>
    <w:rsid w:val="00230C94"/>
    <w:rsid w:val="00233789"/>
    <w:rsid w:val="002343FE"/>
    <w:rsid w:val="002364ED"/>
    <w:rsid w:val="00236BB3"/>
    <w:rsid w:val="00236CFA"/>
    <w:rsid w:val="00237FF1"/>
    <w:rsid w:val="00246D6C"/>
    <w:rsid w:val="00250F18"/>
    <w:rsid w:val="002518CC"/>
    <w:rsid w:val="00252818"/>
    <w:rsid w:val="00255F9A"/>
    <w:rsid w:val="002614BC"/>
    <w:rsid w:val="00261CC3"/>
    <w:rsid w:val="002644DB"/>
    <w:rsid w:val="00264B3F"/>
    <w:rsid w:val="00265160"/>
    <w:rsid w:val="0026618B"/>
    <w:rsid w:val="0026738D"/>
    <w:rsid w:val="00267772"/>
    <w:rsid w:val="00273AA1"/>
    <w:rsid w:val="00273C19"/>
    <w:rsid w:val="00275E6B"/>
    <w:rsid w:val="0027635D"/>
    <w:rsid w:val="00280554"/>
    <w:rsid w:val="00280F5E"/>
    <w:rsid w:val="0028260B"/>
    <w:rsid w:val="002871E8"/>
    <w:rsid w:val="00292F85"/>
    <w:rsid w:val="00296957"/>
    <w:rsid w:val="002A0F6F"/>
    <w:rsid w:val="002A3937"/>
    <w:rsid w:val="002A56E4"/>
    <w:rsid w:val="002A6A83"/>
    <w:rsid w:val="002B02C6"/>
    <w:rsid w:val="002B3D39"/>
    <w:rsid w:val="002B6DFF"/>
    <w:rsid w:val="002C4010"/>
    <w:rsid w:val="002D26B4"/>
    <w:rsid w:val="002D68E9"/>
    <w:rsid w:val="002D79D3"/>
    <w:rsid w:val="002E0BFE"/>
    <w:rsid w:val="002E3884"/>
    <w:rsid w:val="002E4B87"/>
    <w:rsid w:val="002E57DE"/>
    <w:rsid w:val="002F0F06"/>
    <w:rsid w:val="002F7F68"/>
    <w:rsid w:val="00303197"/>
    <w:rsid w:val="003077B5"/>
    <w:rsid w:val="0030795C"/>
    <w:rsid w:val="00307F57"/>
    <w:rsid w:val="00312C13"/>
    <w:rsid w:val="003171EA"/>
    <w:rsid w:val="00320342"/>
    <w:rsid w:val="0032152B"/>
    <w:rsid w:val="00323E1D"/>
    <w:rsid w:val="003248EF"/>
    <w:rsid w:val="00331153"/>
    <w:rsid w:val="00331CD4"/>
    <w:rsid w:val="00332778"/>
    <w:rsid w:val="00332F77"/>
    <w:rsid w:val="003346F6"/>
    <w:rsid w:val="00337A57"/>
    <w:rsid w:val="00337DF6"/>
    <w:rsid w:val="00340C85"/>
    <w:rsid w:val="00346111"/>
    <w:rsid w:val="0034635A"/>
    <w:rsid w:val="003527E2"/>
    <w:rsid w:val="003540CB"/>
    <w:rsid w:val="003542CE"/>
    <w:rsid w:val="003548A3"/>
    <w:rsid w:val="00354F99"/>
    <w:rsid w:val="00357BC7"/>
    <w:rsid w:val="003607E1"/>
    <w:rsid w:val="00361E8B"/>
    <w:rsid w:val="0036274A"/>
    <w:rsid w:val="00364DF8"/>
    <w:rsid w:val="00366940"/>
    <w:rsid w:val="00366F1D"/>
    <w:rsid w:val="00367C11"/>
    <w:rsid w:val="00375187"/>
    <w:rsid w:val="00377D99"/>
    <w:rsid w:val="00383272"/>
    <w:rsid w:val="00384166"/>
    <w:rsid w:val="003845C9"/>
    <w:rsid w:val="003859A0"/>
    <w:rsid w:val="00385BEE"/>
    <w:rsid w:val="003875DB"/>
    <w:rsid w:val="00391DD6"/>
    <w:rsid w:val="0039400B"/>
    <w:rsid w:val="003948D6"/>
    <w:rsid w:val="00395223"/>
    <w:rsid w:val="003A36D2"/>
    <w:rsid w:val="003A65EA"/>
    <w:rsid w:val="003B1486"/>
    <w:rsid w:val="003B3BBD"/>
    <w:rsid w:val="003C0672"/>
    <w:rsid w:val="003C18A2"/>
    <w:rsid w:val="003C3B06"/>
    <w:rsid w:val="003C3B5D"/>
    <w:rsid w:val="003C4B0C"/>
    <w:rsid w:val="003C6C34"/>
    <w:rsid w:val="003C7923"/>
    <w:rsid w:val="003D5376"/>
    <w:rsid w:val="003D76D1"/>
    <w:rsid w:val="003E3437"/>
    <w:rsid w:val="003E6AF2"/>
    <w:rsid w:val="003E7E84"/>
    <w:rsid w:val="003F0D46"/>
    <w:rsid w:val="003F3615"/>
    <w:rsid w:val="003F71CF"/>
    <w:rsid w:val="003F7470"/>
    <w:rsid w:val="003F7BA8"/>
    <w:rsid w:val="00412C79"/>
    <w:rsid w:val="00414C59"/>
    <w:rsid w:val="004152B0"/>
    <w:rsid w:val="00417371"/>
    <w:rsid w:val="00417B8B"/>
    <w:rsid w:val="00421841"/>
    <w:rsid w:val="004229C5"/>
    <w:rsid w:val="00422A6D"/>
    <w:rsid w:val="00424B2D"/>
    <w:rsid w:val="004302A1"/>
    <w:rsid w:val="00433B1E"/>
    <w:rsid w:val="004354E2"/>
    <w:rsid w:val="00440765"/>
    <w:rsid w:val="00441DBC"/>
    <w:rsid w:val="00441E6B"/>
    <w:rsid w:val="00442E50"/>
    <w:rsid w:val="00447525"/>
    <w:rsid w:val="00450393"/>
    <w:rsid w:val="004512AA"/>
    <w:rsid w:val="00452C15"/>
    <w:rsid w:val="00455DEE"/>
    <w:rsid w:val="00461144"/>
    <w:rsid w:val="004618B9"/>
    <w:rsid w:val="00462CB9"/>
    <w:rsid w:val="0046429B"/>
    <w:rsid w:val="00464897"/>
    <w:rsid w:val="004763E7"/>
    <w:rsid w:val="00477045"/>
    <w:rsid w:val="0048642D"/>
    <w:rsid w:val="004927D1"/>
    <w:rsid w:val="00495172"/>
    <w:rsid w:val="004967EF"/>
    <w:rsid w:val="004A035B"/>
    <w:rsid w:val="004A32EF"/>
    <w:rsid w:val="004B0B0E"/>
    <w:rsid w:val="004B4D98"/>
    <w:rsid w:val="004C2783"/>
    <w:rsid w:val="004C2BE1"/>
    <w:rsid w:val="004C464D"/>
    <w:rsid w:val="004C6750"/>
    <w:rsid w:val="004D2C55"/>
    <w:rsid w:val="004D3CA1"/>
    <w:rsid w:val="004D6F7B"/>
    <w:rsid w:val="004E0359"/>
    <w:rsid w:val="004E6CD0"/>
    <w:rsid w:val="004F0815"/>
    <w:rsid w:val="004F5309"/>
    <w:rsid w:val="00500725"/>
    <w:rsid w:val="00502691"/>
    <w:rsid w:val="0050388A"/>
    <w:rsid w:val="00506789"/>
    <w:rsid w:val="00506C4C"/>
    <w:rsid w:val="0050791D"/>
    <w:rsid w:val="00511113"/>
    <w:rsid w:val="00522016"/>
    <w:rsid w:val="00524A56"/>
    <w:rsid w:val="005272FF"/>
    <w:rsid w:val="00527D32"/>
    <w:rsid w:val="00530E8C"/>
    <w:rsid w:val="00531B10"/>
    <w:rsid w:val="005344C8"/>
    <w:rsid w:val="0054643C"/>
    <w:rsid w:val="00551CBF"/>
    <w:rsid w:val="005548EC"/>
    <w:rsid w:val="00556935"/>
    <w:rsid w:val="00556B7A"/>
    <w:rsid w:val="0056561D"/>
    <w:rsid w:val="00567AA2"/>
    <w:rsid w:val="00571CEB"/>
    <w:rsid w:val="00575528"/>
    <w:rsid w:val="00576D5B"/>
    <w:rsid w:val="00580193"/>
    <w:rsid w:val="005861B9"/>
    <w:rsid w:val="005950A7"/>
    <w:rsid w:val="00595954"/>
    <w:rsid w:val="005A3A7D"/>
    <w:rsid w:val="005A6473"/>
    <w:rsid w:val="005B0BCC"/>
    <w:rsid w:val="005B304C"/>
    <w:rsid w:val="005C2609"/>
    <w:rsid w:val="005C2682"/>
    <w:rsid w:val="005C3885"/>
    <w:rsid w:val="005C49B5"/>
    <w:rsid w:val="005C55BA"/>
    <w:rsid w:val="005D44A6"/>
    <w:rsid w:val="005D5B02"/>
    <w:rsid w:val="005E1B8E"/>
    <w:rsid w:val="005E29E5"/>
    <w:rsid w:val="005F386F"/>
    <w:rsid w:val="005F5395"/>
    <w:rsid w:val="005F6B95"/>
    <w:rsid w:val="00600755"/>
    <w:rsid w:val="00604C07"/>
    <w:rsid w:val="006050FF"/>
    <w:rsid w:val="00607748"/>
    <w:rsid w:val="00616467"/>
    <w:rsid w:val="006168F2"/>
    <w:rsid w:val="00620016"/>
    <w:rsid w:val="00621F44"/>
    <w:rsid w:val="00624929"/>
    <w:rsid w:val="00624FD7"/>
    <w:rsid w:val="006271DE"/>
    <w:rsid w:val="00631BF1"/>
    <w:rsid w:val="00634442"/>
    <w:rsid w:val="00644E58"/>
    <w:rsid w:val="00646B86"/>
    <w:rsid w:val="00647AE3"/>
    <w:rsid w:val="0065227B"/>
    <w:rsid w:val="00652871"/>
    <w:rsid w:val="0065396D"/>
    <w:rsid w:val="00654FB3"/>
    <w:rsid w:val="00666767"/>
    <w:rsid w:val="00672099"/>
    <w:rsid w:val="00674309"/>
    <w:rsid w:val="0067536B"/>
    <w:rsid w:val="00675B45"/>
    <w:rsid w:val="0067619C"/>
    <w:rsid w:val="00676F0F"/>
    <w:rsid w:val="0067731C"/>
    <w:rsid w:val="00680D65"/>
    <w:rsid w:val="00681545"/>
    <w:rsid w:val="00681570"/>
    <w:rsid w:val="00684CFB"/>
    <w:rsid w:val="00693E7C"/>
    <w:rsid w:val="006B16C6"/>
    <w:rsid w:val="006B454A"/>
    <w:rsid w:val="006B59F6"/>
    <w:rsid w:val="006C0691"/>
    <w:rsid w:val="006C0806"/>
    <w:rsid w:val="006C17C6"/>
    <w:rsid w:val="006C5783"/>
    <w:rsid w:val="006C7A15"/>
    <w:rsid w:val="006D0C3E"/>
    <w:rsid w:val="006D120B"/>
    <w:rsid w:val="006D53D8"/>
    <w:rsid w:val="006D574B"/>
    <w:rsid w:val="006E098C"/>
    <w:rsid w:val="006E168F"/>
    <w:rsid w:val="006E1ADA"/>
    <w:rsid w:val="006E4B08"/>
    <w:rsid w:val="006F16C5"/>
    <w:rsid w:val="006F342C"/>
    <w:rsid w:val="006F4E0F"/>
    <w:rsid w:val="00701B0C"/>
    <w:rsid w:val="0070474A"/>
    <w:rsid w:val="00712D58"/>
    <w:rsid w:val="00713B6D"/>
    <w:rsid w:val="00715AB2"/>
    <w:rsid w:val="00715DA2"/>
    <w:rsid w:val="00716ABA"/>
    <w:rsid w:val="007203D9"/>
    <w:rsid w:val="00723832"/>
    <w:rsid w:val="007245ED"/>
    <w:rsid w:val="007261D9"/>
    <w:rsid w:val="00741865"/>
    <w:rsid w:val="007519BB"/>
    <w:rsid w:val="0075466A"/>
    <w:rsid w:val="007546C0"/>
    <w:rsid w:val="00755702"/>
    <w:rsid w:val="007620D4"/>
    <w:rsid w:val="007642AE"/>
    <w:rsid w:val="00770D5D"/>
    <w:rsid w:val="00771C77"/>
    <w:rsid w:val="00772FFF"/>
    <w:rsid w:val="00773B9D"/>
    <w:rsid w:val="00774D5B"/>
    <w:rsid w:val="00777579"/>
    <w:rsid w:val="00783CCA"/>
    <w:rsid w:val="00790221"/>
    <w:rsid w:val="00790A8C"/>
    <w:rsid w:val="00790AFE"/>
    <w:rsid w:val="00797140"/>
    <w:rsid w:val="0079721D"/>
    <w:rsid w:val="007A4E80"/>
    <w:rsid w:val="007A6E29"/>
    <w:rsid w:val="007A75EB"/>
    <w:rsid w:val="007B0C81"/>
    <w:rsid w:val="007B0DA9"/>
    <w:rsid w:val="007B2898"/>
    <w:rsid w:val="007C1DE2"/>
    <w:rsid w:val="007C31DF"/>
    <w:rsid w:val="007C3AF8"/>
    <w:rsid w:val="007C6200"/>
    <w:rsid w:val="007D5ACE"/>
    <w:rsid w:val="007E16A0"/>
    <w:rsid w:val="007E2044"/>
    <w:rsid w:val="007E3022"/>
    <w:rsid w:val="007E57C2"/>
    <w:rsid w:val="007E64F0"/>
    <w:rsid w:val="007F0B75"/>
    <w:rsid w:val="007F339E"/>
    <w:rsid w:val="007F5773"/>
    <w:rsid w:val="008017C4"/>
    <w:rsid w:val="00813A6A"/>
    <w:rsid w:val="0082275D"/>
    <w:rsid w:val="008240AE"/>
    <w:rsid w:val="00831412"/>
    <w:rsid w:val="008362E6"/>
    <w:rsid w:val="008375BB"/>
    <w:rsid w:val="008426F7"/>
    <w:rsid w:val="008456CB"/>
    <w:rsid w:val="008478A7"/>
    <w:rsid w:val="00847948"/>
    <w:rsid w:val="00852728"/>
    <w:rsid w:val="00853B9B"/>
    <w:rsid w:val="008549DA"/>
    <w:rsid w:val="008609FB"/>
    <w:rsid w:val="008616DC"/>
    <w:rsid w:val="00864CA2"/>
    <w:rsid w:val="008710D2"/>
    <w:rsid w:val="00880CBB"/>
    <w:rsid w:val="00881B50"/>
    <w:rsid w:val="008840AF"/>
    <w:rsid w:val="00885D8F"/>
    <w:rsid w:val="0088684F"/>
    <w:rsid w:val="00887752"/>
    <w:rsid w:val="008933F9"/>
    <w:rsid w:val="008A237C"/>
    <w:rsid w:val="008A2936"/>
    <w:rsid w:val="008A6558"/>
    <w:rsid w:val="008B5544"/>
    <w:rsid w:val="008B5606"/>
    <w:rsid w:val="008C5C42"/>
    <w:rsid w:val="008C64E3"/>
    <w:rsid w:val="008D58C2"/>
    <w:rsid w:val="008D658B"/>
    <w:rsid w:val="008E0243"/>
    <w:rsid w:val="008E2877"/>
    <w:rsid w:val="008E5093"/>
    <w:rsid w:val="008E516F"/>
    <w:rsid w:val="008E5461"/>
    <w:rsid w:val="008E56E0"/>
    <w:rsid w:val="008E605A"/>
    <w:rsid w:val="008E7933"/>
    <w:rsid w:val="008F22CD"/>
    <w:rsid w:val="008F3087"/>
    <w:rsid w:val="008F36DE"/>
    <w:rsid w:val="008F75B1"/>
    <w:rsid w:val="00900265"/>
    <w:rsid w:val="00904275"/>
    <w:rsid w:val="00905600"/>
    <w:rsid w:val="009243EF"/>
    <w:rsid w:val="00925CBD"/>
    <w:rsid w:val="009274CB"/>
    <w:rsid w:val="00931988"/>
    <w:rsid w:val="00934C38"/>
    <w:rsid w:val="009352C5"/>
    <w:rsid w:val="00937604"/>
    <w:rsid w:val="009408B7"/>
    <w:rsid w:val="00943358"/>
    <w:rsid w:val="00947785"/>
    <w:rsid w:val="00955031"/>
    <w:rsid w:val="00957613"/>
    <w:rsid w:val="0096140B"/>
    <w:rsid w:val="0096232E"/>
    <w:rsid w:val="00965E68"/>
    <w:rsid w:val="0096721D"/>
    <w:rsid w:val="00967444"/>
    <w:rsid w:val="00975AD3"/>
    <w:rsid w:val="00975C18"/>
    <w:rsid w:val="009776D9"/>
    <w:rsid w:val="00983E67"/>
    <w:rsid w:val="00984E7F"/>
    <w:rsid w:val="00987D45"/>
    <w:rsid w:val="0099354C"/>
    <w:rsid w:val="00993AE4"/>
    <w:rsid w:val="00995AED"/>
    <w:rsid w:val="0099724C"/>
    <w:rsid w:val="009976CA"/>
    <w:rsid w:val="009A24D0"/>
    <w:rsid w:val="009A3261"/>
    <w:rsid w:val="009A4C60"/>
    <w:rsid w:val="009A5B9B"/>
    <w:rsid w:val="009B10AF"/>
    <w:rsid w:val="009B615D"/>
    <w:rsid w:val="009C2580"/>
    <w:rsid w:val="009C6962"/>
    <w:rsid w:val="009C73FC"/>
    <w:rsid w:val="009C7CC6"/>
    <w:rsid w:val="009D16E3"/>
    <w:rsid w:val="009D2BA3"/>
    <w:rsid w:val="009D302F"/>
    <w:rsid w:val="009D6780"/>
    <w:rsid w:val="009E07C0"/>
    <w:rsid w:val="009E1334"/>
    <w:rsid w:val="009E2A16"/>
    <w:rsid w:val="009E36C9"/>
    <w:rsid w:val="009E3B37"/>
    <w:rsid w:val="009E43FB"/>
    <w:rsid w:val="009E7A10"/>
    <w:rsid w:val="009F3104"/>
    <w:rsid w:val="009F5DBD"/>
    <w:rsid w:val="00A046CF"/>
    <w:rsid w:val="00A056F8"/>
    <w:rsid w:val="00A07525"/>
    <w:rsid w:val="00A150C8"/>
    <w:rsid w:val="00A226EF"/>
    <w:rsid w:val="00A2370E"/>
    <w:rsid w:val="00A2421D"/>
    <w:rsid w:val="00A32585"/>
    <w:rsid w:val="00A343D7"/>
    <w:rsid w:val="00A44D1E"/>
    <w:rsid w:val="00A45327"/>
    <w:rsid w:val="00A465C5"/>
    <w:rsid w:val="00A466D9"/>
    <w:rsid w:val="00A471B2"/>
    <w:rsid w:val="00A52AAE"/>
    <w:rsid w:val="00A552C4"/>
    <w:rsid w:val="00A557CE"/>
    <w:rsid w:val="00A568A7"/>
    <w:rsid w:val="00A6525E"/>
    <w:rsid w:val="00A6752A"/>
    <w:rsid w:val="00A76A5D"/>
    <w:rsid w:val="00A832C7"/>
    <w:rsid w:val="00A853DC"/>
    <w:rsid w:val="00A85EED"/>
    <w:rsid w:val="00A926BA"/>
    <w:rsid w:val="00A95B88"/>
    <w:rsid w:val="00AA6B37"/>
    <w:rsid w:val="00AB433A"/>
    <w:rsid w:val="00AB5F15"/>
    <w:rsid w:val="00AB744B"/>
    <w:rsid w:val="00AB7494"/>
    <w:rsid w:val="00AB75B1"/>
    <w:rsid w:val="00AC3872"/>
    <w:rsid w:val="00AD0CB8"/>
    <w:rsid w:val="00AD0E41"/>
    <w:rsid w:val="00AD0E99"/>
    <w:rsid w:val="00AD20C9"/>
    <w:rsid w:val="00AE23CF"/>
    <w:rsid w:val="00AE3081"/>
    <w:rsid w:val="00AE35FE"/>
    <w:rsid w:val="00AE3D8C"/>
    <w:rsid w:val="00AF2245"/>
    <w:rsid w:val="00AF6717"/>
    <w:rsid w:val="00AF7254"/>
    <w:rsid w:val="00B00FB4"/>
    <w:rsid w:val="00B03A42"/>
    <w:rsid w:val="00B06FC7"/>
    <w:rsid w:val="00B101AE"/>
    <w:rsid w:val="00B1219D"/>
    <w:rsid w:val="00B147D6"/>
    <w:rsid w:val="00B150A6"/>
    <w:rsid w:val="00B2275F"/>
    <w:rsid w:val="00B261B1"/>
    <w:rsid w:val="00B2787C"/>
    <w:rsid w:val="00B3478F"/>
    <w:rsid w:val="00B360D6"/>
    <w:rsid w:val="00B364BD"/>
    <w:rsid w:val="00B377F9"/>
    <w:rsid w:val="00B37B2E"/>
    <w:rsid w:val="00B4016F"/>
    <w:rsid w:val="00B50A3F"/>
    <w:rsid w:val="00B50B10"/>
    <w:rsid w:val="00B55938"/>
    <w:rsid w:val="00B57CD5"/>
    <w:rsid w:val="00B627B8"/>
    <w:rsid w:val="00B67611"/>
    <w:rsid w:val="00B707E8"/>
    <w:rsid w:val="00B73DEE"/>
    <w:rsid w:val="00B77ED8"/>
    <w:rsid w:val="00B827AF"/>
    <w:rsid w:val="00B84364"/>
    <w:rsid w:val="00B84409"/>
    <w:rsid w:val="00B84778"/>
    <w:rsid w:val="00B94B9A"/>
    <w:rsid w:val="00B96469"/>
    <w:rsid w:val="00B96D18"/>
    <w:rsid w:val="00BA2AD3"/>
    <w:rsid w:val="00BA7693"/>
    <w:rsid w:val="00BB06BD"/>
    <w:rsid w:val="00BC3179"/>
    <w:rsid w:val="00BC5EA8"/>
    <w:rsid w:val="00BC7AC7"/>
    <w:rsid w:val="00BD2D68"/>
    <w:rsid w:val="00BD4B99"/>
    <w:rsid w:val="00BD51C8"/>
    <w:rsid w:val="00BD60B1"/>
    <w:rsid w:val="00BD75DD"/>
    <w:rsid w:val="00BD79CC"/>
    <w:rsid w:val="00BE4FD6"/>
    <w:rsid w:val="00BE65B0"/>
    <w:rsid w:val="00BF22C9"/>
    <w:rsid w:val="00BF777A"/>
    <w:rsid w:val="00C00356"/>
    <w:rsid w:val="00C032D3"/>
    <w:rsid w:val="00C10283"/>
    <w:rsid w:val="00C12729"/>
    <w:rsid w:val="00C1499E"/>
    <w:rsid w:val="00C16BB9"/>
    <w:rsid w:val="00C17569"/>
    <w:rsid w:val="00C17A5B"/>
    <w:rsid w:val="00C17EB5"/>
    <w:rsid w:val="00C21D18"/>
    <w:rsid w:val="00C22912"/>
    <w:rsid w:val="00C250F4"/>
    <w:rsid w:val="00C269D0"/>
    <w:rsid w:val="00C27024"/>
    <w:rsid w:val="00C34375"/>
    <w:rsid w:val="00C36484"/>
    <w:rsid w:val="00C4033D"/>
    <w:rsid w:val="00C46AD9"/>
    <w:rsid w:val="00C5332F"/>
    <w:rsid w:val="00C53FDE"/>
    <w:rsid w:val="00C552A0"/>
    <w:rsid w:val="00C552BA"/>
    <w:rsid w:val="00C62689"/>
    <w:rsid w:val="00C64E7F"/>
    <w:rsid w:val="00C65D19"/>
    <w:rsid w:val="00C70164"/>
    <w:rsid w:val="00C72D67"/>
    <w:rsid w:val="00C74063"/>
    <w:rsid w:val="00C76B3A"/>
    <w:rsid w:val="00C77B1C"/>
    <w:rsid w:val="00C81B32"/>
    <w:rsid w:val="00C84E3E"/>
    <w:rsid w:val="00C8552B"/>
    <w:rsid w:val="00C87610"/>
    <w:rsid w:val="00C95563"/>
    <w:rsid w:val="00CA0D9A"/>
    <w:rsid w:val="00CA130E"/>
    <w:rsid w:val="00CA20F5"/>
    <w:rsid w:val="00CA4470"/>
    <w:rsid w:val="00CB0211"/>
    <w:rsid w:val="00CB0944"/>
    <w:rsid w:val="00CB1E1C"/>
    <w:rsid w:val="00CB6F48"/>
    <w:rsid w:val="00CB7C4A"/>
    <w:rsid w:val="00CC0013"/>
    <w:rsid w:val="00CC03FC"/>
    <w:rsid w:val="00CC40E4"/>
    <w:rsid w:val="00CC4A63"/>
    <w:rsid w:val="00CD2895"/>
    <w:rsid w:val="00CD3429"/>
    <w:rsid w:val="00CD3AEB"/>
    <w:rsid w:val="00CD565C"/>
    <w:rsid w:val="00CD5E56"/>
    <w:rsid w:val="00CF2132"/>
    <w:rsid w:val="00CF3F4E"/>
    <w:rsid w:val="00CF6217"/>
    <w:rsid w:val="00CF7CEE"/>
    <w:rsid w:val="00D05361"/>
    <w:rsid w:val="00D10F50"/>
    <w:rsid w:val="00D131C8"/>
    <w:rsid w:val="00D1548D"/>
    <w:rsid w:val="00D15504"/>
    <w:rsid w:val="00D16CCB"/>
    <w:rsid w:val="00D26777"/>
    <w:rsid w:val="00D27B8F"/>
    <w:rsid w:val="00D34C5B"/>
    <w:rsid w:val="00D37C36"/>
    <w:rsid w:val="00D4199C"/>
    <w:rsid w:val="00D428AA"/>
    <w:rsid w:val="00D44736"/>
    <w:rsid w:val="00D46F10"/>
    <w:rsid w:val="00D50BDE"/>
    <w:rsid w:val="00D51815"/>
    <w:rsid w:val="00D56BBB"/>
    <w:rsid w:val="00D56EEA"/>
    <w:rsid w:val="00D57AD7"/>
    <w:rsid w:val="00D7012E"/>
    <w:rsid w:val="00D71434"/>
    <w:rsid w:val="00D75C8B"/>
    <w:rsid w:val="00D776F4"/>
    <w:rsid w:val="00D805BA"/>
    <w:rsid w:val="00D806B6"/>
    <w:rsid w:val="00D83A4D"/>
    <w:rsid w:val="00D83A8B"/>
    <w:rsid w:val="00D8606C"/>
    <w:rsid w:val="00D875D3"/>
    <w:rsid w:val="00D90414"/>
    <w:rsid w:val="00D90BA9"/>
    <w:rsid w:val="00D96F99"/>
    <w:rsid w:val="00DA4F9C"/>
    <w:rsid w:val="00DB7DF3"/>
    <w:rsid w:val="00DC22C5"/>
    <w:rsid w:val="00DD35BB"/>
    <w:rsid w:val="00DD6FEE"/>
    <w:rsid w:val="00DE2B83"/>
    <w:rsid w:val="00DE4E84"/>
    <w:rsid w:val="00DF0B06"/>
    <w:rsid w:val="00DF3630"/>
    <w:rsid w:val="00E0332A"/>
    <w:rsid w:val="00E07480"/>
    <w:rsid w:val="00E07DF0"/>
    <w:rsid w:val="00E14204"/>
    <w:rsid w:val="00E14A48"/>
    <w:rsid w:val="00E23E71"/>
    <w:rsid w:val="00E268D7"/>
    <w:rsid w:val="00E345D0"/>
    <w:rsid w:val="00E34ED7"/>
    <w:rsid w:val="00E373FA"/>
    <w:rsid w:val="00E43B88"/>
    <w:rsid w:val="00E45017"/>
    <w:rsid w:val="00E50604"/>
    <w:rsid w:val="00E5087F"/>
    <w:rsid w:val="00E50B0B"/>
    <w:rsid w:val="00E54199"/>
    <w:rsid w:val="00E554D8"/>
    <w:rsid w:val="00E7309C"/>
    <w:rsid w:val="00E7710D"/>
    <w:rsid w:val="00E80D74"/>
    <w:rsid w:val="00E8700C"/>
    <w:rsid w:val="00EB4053"/>
    <w:rsid w:val="00EB52DD"/>
    <w:rsid w:val="00EC021B"/>
    <w:rsid w:val="00ED0750"/>
    <w:rsid w:val="00EE151F"/>
    <w:rsid w:val="00EE425D"/>
    <w:rsid w:val="00EE42F8"/>
    <w:rsid w:val="00EE4FC3"/>
    <w:rsid w:val="00EE58AA"/>
    <w:rsid w:val="00EF1CD6"/>
    <w:rsid w:val="00F00E3A"/>
    <w:rsid w:val="00F03B10"/>
    <w:rsid w:val="00F03F07"/>
    <w:rsid w:val="00F07B22"/>
    <w:rsid w:val="00F1175B"/>
    <w:rsid w:val="00F13307"/>
    <w:rsid w:val="00F22B55"/>
    <w:rsid w:val="00F244EC"/>
    <w:rsid w:val="00F246B8"/>
    <w:rsid w:val="00F36B25"/>
    <w:rsid w:val="00F41E96"/>
    <w:rsid w:val="00F424A2"/>
    <w:rsid w:val="00F453C4"/>
    <w:rsid w:val="00F4776A"/>
    <w:rsid w:val="00F536C5"/>
    <w:rsid w:val="00F541CD"/>
    <w:rsid w:val="00F64740"/>
    <w:rsid w:val="00F66642"/>
    <w:rsid w:val="00F67855"/>
    <w:rsid w:val="00F702B4"/>
    <w:rsid w:val="00F72528"/>
    <w:rsid w:val="00F7404E"/>
    <w:rsid w:val="00F74404"/>
    <w:rsid w:val="00F750E4"/>
    <w:rsid w:val="00F771E5"/>
    <w:rsid w:val="00F8304A"/>
    <w:rsid w:val="00F97226"/>
    <w:rsid w:val="00FA2926"/>
    <w:rsid w:val="00FA56FE"/>
    <w:rsid w:val="00FA7214"/>
    <w:rsid w:val="00FB2801"/>
    <w:rsid w:val="00FB50C9"/>
    <w:rsid w:val="00FB68E6"/>
    <w:rsid w:val="00FC4C49"/>
    <w:rsid w:val="00FC5E76"/>
    <w:rsid w:val="00FC7106"/>
    <w:rsid w:val="00FD252C"/>
    <w:rsid w:val="00FD2F88"/>
    <w:rsid w:val="00FD3242"/>
    <w:rsid w:val="00FE038A"/>
    <w:rsid w:val="00FE178C"/>
    <w:rsid w:val="00FE225F"/>
    <w:rsid w:val="00FF325F"/>
    <w:rsid w:val="00FF6A38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18E4AA"/>
  <w15:chartTrackingRefBased/>
  <w15:docId w15:val="{56FA85D5-E958-4A30-8E90-3A378AB9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67444"/>
    <w:rPr>
      <w:b/>
      <w:bCs/>
    </w:rPr>
  </w:style>
  <w:style w:type="paragraph" w:styleId="ListParagraph">
    <w:name w:val="List Paragraph"/>
    <w:basedOn w:val="Normal"/>
    <w:uiPriority w:val="34"/>
    <w:qFormat/>
    <w:rsid w:val="003C1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5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4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0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9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6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6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8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1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2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0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2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9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0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4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1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6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2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5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1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7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3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6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3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6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4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1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7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1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0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2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3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1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8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2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3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2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4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2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2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5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9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1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0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3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3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2005E-506E-4EDB-B5AF-5E3E4C24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</TotalTime>
  <Pages>6</Pages>
  <Words>1876</Words>
  <Characters>49338</Characters>
  <Application>Microsoft Office Word</Application>
  <DocSecurity>0</DocSecurity>
  <Lines>411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51112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 Khan</dc:creator>
  <cp:keywords/>
  <dc:description/>
  <cp:lastModifiedBy>Zakir Khan</cp:lastModifiedBy>
  <cp:revision>1369</cp:revision>
  <dcterms:created xsi:type="dcterms:W3CDTF">2025-10-29T14:10:00Z</dcterms:created>
  <dcterms:modified xsi:type="dcterms:W3CDTF">2026-10-02T00:39:00Z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c87ff3fb-ea50-4e7f-aca0-8063d2fa8f74</vt:lpwstr>
  </property>
</Properties>
</file>