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D38166" w14:textId="77777777" w:rsidR="00D87AF7" w:rsidRDefault="00D87AF7" w:rsidP="005B567D">
      <w:pPr>
        <w:pStyle w:val="TableTitle"/>
      </w:pPr>
      <w:r>
        <w:t xml:space="preserve">STROBE Statement—checklist of items that should be included in reports of observational studies</w:t>
      </w:r>
    </w:p>
    <w:p w14:paraId="4D17DF00"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06994943" w14:textId="77777777" w:rsidTr="00E341E9">
        <w:tc>
          <w:tcPr>
            <w:tcW w:w="1951" w:type="dxa"/>
          </w:tcPr>
          <w:p w14:paraId="27D2DEA4"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5FB3FE23" w14:textId="77777777" w:rsidR="00191A23" w:rsidRPr="0022554A" w:rsidRDefault="00191A23" w:rsidP="0022554A">
            <w:pPr>
              <w:pStyle w:val="TableHeader"/>
              <w:tabs>
                <w:tab w:val="left" w:pos="5400"/>
              </w:tabs>
              <w:jc w:val="center"/>
              <w:rPr>
                <w:bCs/>
                <w:sz w:val="20"/>
              </w:rPr>
            </w:pPr>
            <w:r>
              <w:rPr>
                <w:bCs/>
                <w:sz w:val="20"/>
              </w:rPr>
              <w:t>Item No.</w:t>
            </w:r>
          </w:p>
        </w:tc>
        <w:tc>
          <w:tcPr>
            <w:tcW w:w="8031" w:type="dxa"/>
            <w:vAlign w:val="bottom"/>
          </w:tcPr>
          <w:p w14:paraId="17296646" w14:textId="77777777" w:rsidR="00191A23" w:rsidRPr="0022554A" w:rsidRDefault="00191A23" w:rsidP="0022554A">
            <w:pPr>
              <w:pStyle w:val="TableHeader"/>
              <w:tabs>
                <w:tab w:val="left" w:pos="5400"/>
              </w:tabs>
              <w:jc w:val="center"/>
              <w:rPr>
                <w:bCs/>
                <w:sz w:val="20"/>
              </w:rPr>
            </w:pPr>
            <w:r>
              <w:rPr>
                <w:bCs/>
                <w:sz w:val="20"/>
              </w:rPr>
              <w:t>Recommendation</w:t>
            </w:r>
          </w:p>
        </w:tc>
        <w:tc>
          <w:tcPr>
            <w:tcW w:w="1559" w:type="dxa"/>
          </w:tcPr>
          <w:p w14:paraId="2A4551F0" w14:textId="77777777" w:rsidR="00191A23" w:rsidRPr="0022554A" w:rsidRDefault="00191A23" w:rsidP="00976EE1">
            <w:pPr>
              <w:pStyle w:val="TableHeader"/>
              <w:tabs>
                <w:tab w:val="left" w:pos="5400"/>
              </w:tabs>
              <w:jc w:val="center"/>
              <w:rPr>
                <w:bCs/>
                <w:sz w:val="20"/>
              </w:rPr>
            </w:pPr>
            <w:r>
              <w:rPr>
                <w:bCs/>
                <w:sz w:val="20"/>
              </w:rPr>
              <w:t xml:space="preserve">Page </w:t>
              <w:br/>
              <w:t>No.</w:t>
            </w:r>
          </w:p>
        </w:tc>
        <w:tc>
          <w:tcPr>
            <w:tcW w:w="2835" w:type="dxa"/>
          </w:tcPr>
          <w:p w14:paraId="40653B1B" w14:textId="77777777" w:rsidR="00191A23" w:rsidRPr="0022554A" w:rsidRDefault="00517788" w:rsidP="00517788">
            <w:pPr>
              <w:pStyle w:val="TableHeader"/>
              <w:tabs>
                <w:tab w:val="left" w:pos="5400"/>
              </w:tabs>
              <w:jc w:val="center"/>
              <w:rPr>
                <w:bCs/>
                <w:sz w:val="20"/>
              </w:rPr>
            </w:pPr>
            <w:r>
              <w:rPr>
                <w:bCs/>
                <w:sz w:val="20"/>
              </w:rPr>
              <w:t>Relevant text from manuscript</w:t>
            </w:r>
          </w:p>
        </w:tc>
      </w:tr>
      <w:tr w:rsidR="00191A23" w:rsidRPr="0022554A" w14:paraId="137F14FB" w14:textId="77777777" w:rsidTr="00E341E9">
        <w:tc>
          <w:tcPr>
            <w:tcW w:w="1951" w:type="dxa"/>
            <w:vMerge w:val="restart"/>
          </w:tcPr>
          <w:p w14:paraId="419C49A2"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Pr>
                <w:b/>
                <w:sz w:val="20"/>
              </w:rPr>
              <w:t>Title and abstract</w:t>
            </w:r>
            <w:bookmarkEnd w:id="9"/>
            <w:bookmarkEnd w:id="10"/>
          </w:p>
        </w:tc>
        <w:tc>
          <w:tcPr>
            <w:tcW w:w="616" w:type="dxa"/>
            <w:vMerge w:val="restart"/>
          </w:tcPr>
          <w:p w14:paraId="23C1B1D5" w14:textId="77777777" w:rsidR="00191A23" w:rsidRPr="0022554A" w:rsidRDefault="00191A23" w:rsidP="0022554A">
            <w:pPr>
              <w:tabs>
                <w:tab w:val="left" w:pos="5400"/>
              </w:tabs>
              <w:jc w:val="center"/>
              <w:rPr>
                <w:sz w:val="20"/>
              </w:rPr>
            </w:pPr>
            <w:r>
              <w:rPr>
                <w:sz w:val="20"/>
              </w:rPr>
              <w:t>1</w:t>
            </w:r>
          </w:p>
        </w:tc>
        <w:tc>
          <w:tcPr>
            <w:tcW w:w="8031" w:type="dxa"/>
          </w:tcPr>
          <w:p w14:paraId="58CFF405" w14:textId="77777777" w:rsidR="00191A23" w:rsidRPr="0022554A" w:rsidRDefault="00191A23" w:rsidP="0022554A">
            <w:pPr>
              <w:tabs>
                <w:tab w:val="left" w:pos="5400"/>
              </w:tabs>
              <w:rPr>
                <w:sz w:val="20"/>
              </w:rPr>
            </w:pPr>
            <w:r>
              <w:rPr>
                <w:sz w:val="20"/>
              </w:rPr>
              <w:t>(</w:t>
            </w:r>
            <w:r>
              <w:rPr>
                <w:i/>
                <w:sz w:val="20"/>
              </w:rPr>
              <w:t>a</w:t>
            </w:r>
            <w:r>
              <w:rPr>
                <w:sz w:val="20"/>
              </w:rPr>
              <w:t>) Indicate the study’s design with a commonly used term in the title or the abstract</w:t>
            </w:r>
          </w:p>
        </w:tc>
        <w:tc>
          <w:tcPr>
            <w:tcW w:w="1559" w:type="dxa"/>
          </w:tcPr>
          <w:p w14:paraId="3CD15422" w14:textId="77777777" w:rsidR="00191A23" w:rsidRPr="0022554A" w:rsidRDefault="00191A23" w:rsidP="0022554A">
            <w:pPr>
              <w:tabs>
                <w:tab w:val="left" w:pos="5400"/>
              </w:tabs>
              <w:rPr>
                <w:sz w:val="20"/>
              </w:rPr>
            </w:pPr>
            <w:r>
              <w:rPr>
                <w:sz w:val="18"/>
              </w:rPr>
              <w:t xml:space="preserve">1–2</w:t>
            </w:r>
          </w:p>
        </w:tc>
        <w:tc>
          <w:tcPr>
            <w:tcW w:w="2835" w:type="dxa"/>
          </w:tcPr>
          <w:p w14:paraId="459580E8" w14:textId="77777777" w:rsidR="00191A23" w:rsidRPr="0022554A" w:rsidRDefault="00191A23" w:rsidP="0022554A">
            <w:pPr>
              <w:tabs>
                <w:tab w:val="left" w:pos="5400"/>
              </w:tabs>
              <w:rPr>
                <w:sz w:val="20"/>
              </w:rPr>
            </w:pPr>
            <w:r>
              <w:rPr>
                <w:sz w:val="16"/>
              </w:rPr>
              <w:t xml:space="preserve">Title: “…A Five-Year Retrospective Study in Addis Ababa, Ethiopia”. Abstract (Methods): “This retrospective cross-sectional study included 239 patients who underwent TURP or TVP for presumed BPH…”</w:t>
            </w:r>
          </w:p>
        </w:tc>
      </w:tr>
      <w:tr w:rsidR="00191A23" w:rsidRPr="0022554A" w14:paraId="0DED966F" w14:textId="77777777" w:rsidTr="00E341E9">
        <w:tc>
          <w:tcPr>
            <w:tcW w:w="1951" w:type="dxa"/>
            <w:vMerge/>
          </w:tcPr>
          <w:p w14:paraId="0D54ACB7"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04729F8F" w14:textId="77777777" w:rsidR="00191A23" w:rsidRPr="0022554A" w:rsidRDefault="00191A23" w:rsidP="0022554A">
            <w:pPr>
              <w:tabs>
                <w:tab w:val="left" w:pos="5400"/>
              </w:tabs>
              <w:jc w:val="center"/>
              <w:rPr>
                <w:sz w:val="20"/>
              </w:rPr>
            </w:pPr>
          </w:p>
        </w:tc>
        <w:tc>
          <w:tcPr>
            <w:tcW w:w="8031" w:type="dxa"/>
          </w:tcPr>
          <w:p w14:paraId="3C5FD178" w14:textId="77777777" w:rsidR="00191A23" w:rsidRPr="0022554A" w:rsidRDefault="00191A23" w:rsidP="0022554A">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1559" w:type="dxa"/>
          </w:tcPr>
          <w:p w14:paraId="42F3BBFD" w14:textId="77777777" w:rsidR="00191A23" w:rsidRPr="0022554A" w:rsidRDefault="00191A23" w:rsidP="0022554A">
            <w:pPr>
              <w:tabs>
                <w:tab w:val="left" w:pos="5400"/>
              </w:tabs>
              <w:rPr>
                <w:sz w:val="20"/>
              </w:rPr>
            </w:pPr>
            <w:r>
              <w:rPr>
                <w:sz w:val="18"/>
              </w:rPr>
              <w:t xml:space="preserve">2</w:t>
            </w:r>
          </w:p>
        </w:tc>
        <w:tc>
          <w:tcPr>
            <w:tcW w:w="2835" w:type="dxa"/>
          </w:tcPr>
          <w:p w14:paraId="1B7FB91F" w14:textId="77777777" w:rsidR="00191A23" w:rsidRPr="0022554A" w:rsidRDefault="00191A23" w:rsidP="0022554A">
            <w:pPr>
              <w:tabs>
                <w:tab w:val="left" w:pos="5400"/>
              </w:tabs>
              <w:rPr>
                <w:sz w:val="20"/>
              </w:rPr>
            </w:pPr>
            <w:r>
              <w:rPr>
                <w:sz w:val="16"/>
              </w:rPr>
              <w:t xml:space="preserve">Structured abstract (Background, Methods, Results, Conclusions): design, setting, period, n = 239, IPC 23/239 (9.6%), AORs with 95% CIs, AUC 0.838, and management findings.</w:t>
            </w:r>
          </w:p>
        </w:tc>
      </w:tr>
      <w:tr w:rsidR="00191A23" w:rsidRPr="0022554A" w14:paraId="5FE7FFE3" w14:textId="77777777" w:rsidTr="00E341E9">
        <w:tc>
          <w:tcPr>
            <w:tcW w:w="12157" w:type="dxa"/>
            <w:gridSpan w:val="4"/>
          </w:tcPr>
          <w:p w14:paraId="6EB0CE54"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Pr>
                <w:sz w:val="20"/>
              </w:rPr>
              <w:t>Introduction</w:t>
            </w:r>
          </w:p>
        </w:tc>
        <w:bookmarkEnd w:id="13"/>
        <w:bookmarkEnd w:id="14"/>
        <w:tc>
          <w:tcPr>
            <w:tcW w:w="2835" w:type="dxa"/>
          </w:tcPr>
          <w:p w14:paraId="0FE85A97" w14:textId="77777777" w:rsidR="00191A23" w:rsidRPr="0022554A" w:rsidRDefault="00191A23" w:rsidP="0022554A">
            <w:pPr>
              <w:pStyle w:val="TableSubHead"/>
              <w:tabs>
                <w:tab w:val="left" w:pos="5400"/>
              </w:tabs>
              <w:rPr>
                <w:sz w:val="20"/>
              </w:rPr>
            </w:pPr>
          </w:p>
        </w:tc>
      </w:tr>
      <w:tr w:rsidR="00191A23" w:rsidRPr="0022554A" w14:paraId="3BD12943" w14:textId="77777777" w:rsidTr="00E341E9">
        <w:tc>
          <w:tcPr>
            <w:tcW w:w="1951" w:type="dxa"/>
          </w:tcPr>
          <w:p w14:paraId="625087AC" w14:textId="77777777" w:rsidR="00191A23" w:rsidRPr="0022554A" w:rsidRDefault="00191A23" w:rsidP="0022554A">
            <w:pPr>
              <w:tabs>
                <w:tab w:val="left" w:pos="5400"/>
              </w:tabs>
              <w:rPr>
                <w:bCs/>
                <w:sz w:val="20"/>
              </w:rPr>
            </w:pPr>
            <w:bookmarkStart w:id="15" w:name="bold8"/>
            <w:bookmarkStart w:id="16" w:name="italic9"/>
            <w:r>
              <w:rPr>
                <w:bCs/>
                <w:sz w:val="20"/>
              </w:rPr>
              <w:t>Background/</w:t>
            </w:r>
            <w:bookmarkStart w:id="17" w:name="bold9"/>
            <w:bookmarkStart w:id="18" w:name="italic10"/>
            <w:bookmarkEnd w:id="15"/>
            <w:bookmarkEnd w:id="16"/>
            <w:r>
              <w:rPr>
                <w:bCs/>
                <w:sz w:val="20"/>
              </w:rPr>
              <w:t>rationale</w:t>
            </w:r>
            <w:bookmarkEnd w:id="17"/>
            <w:bookmarkEnd w:id="18"/>
          </w:p>
        </w:tc>
        <w:tc>
          <w:tcPr>
            <w:tcW w:w="616" w:type="dxa"/>
          </w:tcPr>
          <w:p w14:paraId="4671B404" w14:textId="77777777" w:rsidR="00191A23" w:rsidRPr="0022554A" w:rsidRDefault="00191A23" w:rsidP="0022554A">
            <w:pPr>
              <w:tabs>
                <w:tab w:val="left" w:pos="5400"/>
              </w:tabs>
              <w:jc w:val="center"/>
              <w:rPr>
                <w:sz w:val="20"/>
              </w:rPr>
            </w:pPr>
            <w:r>
              <w:rPr>
                <w:sz w:val="20"/>
              </w:rPr>
              <w:t>2</w:t>
            </w:r>
          </w:p>
        </w:tc>
        <w:tc>
          <w:tcPr>
            <w:tcW w:w="8031" w:type="dxa"/>
          </w:tcPr>
          <w:p w14:paraId="1313D1D3" w14:textId="77777777" w:rsidR="00191A23" w:rsidRPr="0022554A" w:rsidRDefault="00191A23" w:rsidP="0022554A">
            <w:pPr>
              <w:tabs>
                <w:tab w:val="left" w:pos="5400"/>
              </w:tabs>
              <w:rPr>
                <w:sz w:val="20"/>
              </w:rPr>
            </w:pPr>
            <w:r>
              <w:rPr>
                <w:sz w:val="20"/>
              </w:rPr>
              <w:t>Explain the scientific background and rationale for the investigation being reported</w:t>
            </w:r>
          </w:p>
        </w:tc>
        <w:tc>
          <w:tcPr>
            <w:tcW w:w="1559" w:type="dxa"/>
          </w:tcPr>
          <w:p w14:paraId="7A65535B" w14:textId="77777777" w:rsidR="00191A23" w:rsidRPr="0022554A" w:rsidRDefault="00191A23" w:rsidP="0022554A">
            <w:pPr>
              <w:tabs>
                <w:tab w:val="left" w:pos="5400"/>
              </w:tabs>
              <w:rPr>
                <w:sz w:val="20"/>
              </w:rPr>
            </w:pPr>
            <w:r>
              <w:rPr>
                <w:sz w:val="18"/>
              </w:rPr>
              <w:t xml:space="preserve">4</w:t>
            </w:r>
          </w:p>
        </w:tc>
        <w:tc>
          <w:tcPr>
            <w:tcW w:w="2835" w:type="dxa"/>
          </w:tcPr>
          <w:p w14:paraId="1C3BC3BF" w14:textId="77777777" w:rsidR="00191A23" w:rsidRPr="0022554A" w:rsidRDefault="00191A23" w:rsidP="0022554A">
            <w:pPr>
              <w:tabs>
                <w:tab w:val="left" w:pos="5400"/>
              </w:tabs>
              <w:rPr>
                <w:sz w:val="20"/>
              </w:rPr>
            </w:pPr>
            <w:r>
              <w:rPr>
                <w:sz w:val="16"/>
              </w:rPr>
              <w:t xml:space="preserve">Introduction: IPC is cancer found unexpectedly on histopathology after BPH surgery; “Data on IPC from sub-Saharan Africa remain limited to a single comparable report, from Somalia (9); no data exist from Ethiopia.”</w:t>
            </w:r>
          </w:p>
        </w:tc>
      </w:tr>
      <w:tr w:rsidR="00191A23" w:rsidRPr="0022554A" w14:paraId="786EAD97" w14:textId="77777777" w:rsidTr="00E341E9">
        <w:tc>
          <w:tcPr>
            <w:tcW w:w="1951" w:type="dxa"/>
          </w:tcPr>
          <w:p w14:paraId="6228D5FD" w14:textId="77777777" w:rsidR="00191A23" w:rsidRPr="0022554A" w:rsidRDefault="00191A23" w:rsidP="0022554A">
            <w:pPr>
              <w:tabs>
                <w:tab w:val="left" w:pos="5400"/>
              </w:tabs>
              <w:rPr>
                <w:bCs/>
                <w:sz w:val="20"/>
              </w:rPr>
            </w:pPr>
            <w:bookmarkStart w:id="19" w:name="bold10" w:colFirst="0" w:colLast="0"/>
            <w:bookmarkStart w:id="20" w:name="italic11" w:colFirst="0" w:colLast="0"/>
            <w:r>
              <w:rPr>
                <w:bCs/>
                <w:sz w:val="20"/>
              </w:rPr>
              <w:t>Objectives</w:t>
            </w:r>
          </w:p>
        </w:tc>
        <w:tc>
          <w:tcPr>
            <w:tcW w:w="616" w:type="dxa"/>
          </w:tcPr>
          <w:p w14:paraId="53A64544" w14:textId="77777777" w:rsidR="00191A23" w:rsidRPr="0022554A" w:rsidRDefault="00191A23" w:rsidP="0022554A">
            <w:pPr>
              <w:tabs>
                <w:tab w:val="left" w:pos="5400"/>
              </w:tabs>
              <w:jc w:val="center"/>
              <w:rPr>
                <w:sz w:val="20"/>
              </w:rPr>
            </w:pPr>
            <w:r>
              <w:rPr>
                <w:sz w:val="20"/>
              </w:rPr>
              <w:t>3</w:t>
            </w:r>
          </w:p>
        </w:tc>
        <w:tc>
          <w:tcPr>
            <w:tcW w:w="8031" w:type="dxa"/>
          </w:tcPr>
          <w:p w14:paraId="2CBC334C" w14:textId="77777777" w:rsidR="00191A23" w:rsidRPr="0022554A" w:rsidRDefault="00191A23" w:rsidP="0022554A">
            <w:pPr>
              <w:tabs>
                <w:tab w:val="left" w:pos="5400"/>
              </w:tabs>
              <w:rPr>
                <w:sz w:val="20"/>
              </w:rPr>
            </w:pPr>
            <w:r>
              <w:rPr>
                <w:sz w:val="20"/>
              </w:rPr>
              <w:t>State specific objectives, including any prespecified hypotheses</w:t>
            </w:r>
          </w:p>
        </w:tc>
        <w:tc>
          <w:tcPr>
            <w:tcW w:w="1559" w:type="dxa"/>
          </w:tcPr>
          <w:p w14:paraId="4B08AC2C" w14:textId="77777777" w:rsidR="00191A23" w:rsidRPr="0022554A" w:rsidRDefault="00191A23" w:rsidP="0022554A">
            <w:pPr>
              <w:tabs>
                <w:tab w:val="left" w:pos="5400"/>
              </w:tabs>
              <w:rPr>
                <w:sz w:val="20"/>
              </w:rPr>
            </w:pPr>
            <w:r>
              <w:rPr>
                <w:sz w:val="18"/>
              </w:rPr>
              <w:t xml:space="preserve">4</w:t>
            </w:r>
          </w:p>
        </w:tc>
        <w:tc>
          <w:tcPr>
            <w:tcW w:w="2835" w:type="dxa"/>
          </w:tcPr>
          <w:p w14:paraId="26C1EB5A" w14:textId="77777777" w:rsidR="00191A23" w:rsidRPr="0022554A" w:rsidRDefault="00191A23" w:rsidP="0022554A">
            <w:pPr>
              <w:tabs>
                <w:tab w:val="left" w:pos="5400"/>
              </w:tabs>
              <w:rPr>
                <w:sz w:val="20"/>
              </w:rPr>
            </w:pPr>
            <w:r>
              <w:rPr>
                <w:sz w:val="16"/>
              </w:rPr>
              <w:t xml:space="preserve">“This study aimed to determine the prevalence of IPC… to identify factors independently associated with IPC, and to describe the clinicopathological characteristics and management of the incidentally diagnosed cases.” (No formal hypotheses stated.)</w:t>
            </w:r>
          </w:p>
        </w:tc>
      </w:tr>
      <w:tr w:rsidR="00191A23" w:rsidRPr="0022554A" w14:paraId="5C7B99C8" w14:textId="77777777" w:rsidTr="00E341E9">
        <w:tc>
          <w:tcPr>
            <w:tcW w:w="12157" w:type="dxa"/>
            <w:gridSpan w:val="4"/>
          </w:tcPr>
          <w:p w14:paraId="49066826"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Pr>
                <w:sz w:val="20"/>
              </w:rPr>
              <w:t>Methods</w:t>
            </w:r>
          </w:p>
        </w:tc>
        <w:bookmarkEnd w:id="21"/>
        <w:bookmarkEnd w:id="22"/>
        <w:tc>
          <w:tcPr>
            <w:tcW w:w="2835" w:type="dxa"/>
          </w:tcPr>
          <w:p w14:paraId="15D66208" w14:textId="77777777" w:rsidR="00191A23" w:rsidRPr="0022554A" w:rsidRDefault="00191A23" w:rsidP="0022554A">
            <w:pPr>
              <w:pStyle w:val="TableSubHead"/>
              <w:tabs>
                <w:tab w:val="left" w:pos="5400"/>
              </w:tabs>
              <w:rPr>
                <w:sz w:val="20"/>
              </w:rPr>
            </w:pPr>
          </w:p>
        </w:tc>
      </w:tr>
      <w:tr w:rsidR="00191A23" w:rsidRPr="0022554A" w14:paraId="5396A62D" w14:textId="77777777" w:rsidTr="00E341E9">
        <w:tc>
          <w:tcPr>
            <w:tcW w:w="1951" w:type="dxa"/>
          </w:tcPr>
          <w:p w14:paraId="0CC7756F" w14:textId="77777777" w:rsidR="00191A23" w:rsidRPr="0022554A" w:rsidRDefault="00191A23" w:rsidP="0022554A">
            <w:pPr>
              <w:tabs>
                <w:tab w:val="left" w:pos="5400"/>
              </w:tabs>
              <w:rPr>
                <w:bCs/>
                <w:sz w:val="20"/>
              </w:rPr>
            </w:pPr>
            <w:bookmarkStart w:id="23" w:name="bold12" w:colFirst="0" w:colLast="0"/>
            <w:bookmarkStart w:id="24" w:name="italic13" w:colFirst="0" w:colLast="0"/>
            <w:r>
              <w:rPr>
                <w:bCs/>
                <w:sz w:val="20"/>
              </w:rPr>
              <w:t>Study design</w:t>
            </w:r>
          </w:p>
        </w:tc>
        <w:tc>
          <w:tcPr>
            <w:tcW w:w="616" w:type="dxa"/>
          </w:tcPr>
          <w:p w14:paraId="5AF0ECC1" w14:textId="77777777" w:rsidR="00191A23" w:rsidRPr="0022554A" w:rsidRDefault="00191A23" w:rsidP="0022554A">
            <w:pPr>
              <w:tabs>
                <w:tab w:val="left" w:pos="5400"/>
              </w:tabs>
              <w:jc w:val="center"/>
              <w:rPr>
                <w:sz w:val="20"/>
              </w:rPr>
            </w:pPr>
            <w:r>
              <w:rPr>
                <w:sz w:val="20"/>
              </w:rPr>
              <w:t>4</w:t>
            </w:r>
          </w:p>
        </w:tc>
        <w:tc>
          <w:tcPr>
            <w:tcW w:w="8031" w:type="dxa"/>
          </w:tcPr>
          <w:p w14:paraId="67B78240" w14:textId="77777777" w:rsidR="00191A23" w:rsidRPr="0022554A" w:rsidRDefault="00191A23" w:rsidP="0022554A">
            <w:pPr>
              <w:tabs>
                <w:tab w:val="left" w:pos="5400"/>
              </w:tabs>
              <w:rPr>
                <w:sz w:val="20"/>
              </w:rPr>
            </w:pPr>
            <w:r>
              <w:rPr>
                <w:sz w:val="20"/>
              </w:rPr>
              <w:t>Present key elements of study design early in the paper</w:t>
            </w:r>
          </w:p>
        </w:tc>
        <w:tc>
          <w:tcPr>
            <w:tcW w:w="1559" w:type="dxa"/>
          </w:tcPr>
          <w:p w14:paraId="060CBECD" w14:textId="77777777" w:rsidR="00191A23" w:rsidRPr="0022554A" w:rsidRDefault="00191A23" w:rsidP="0022554A">
            <w:pPr>
              <w:tabs>
                <w:tab w:val="left" w:pos="5400"/>
              </w:tabs>
              <w:rPr>
                <w:sz w:val="20"/>
              </w:rPr>
            </w:pPr>
            <w:r>
              <w:rPr>
                <w:sz w:val="18"/>
              </w:rPr>
              <w:t xml:space="preserve">5</w:t>
            </w:r>
          </w:p>
        </w:tc>
        <w:tc>
          <w:tcPr>
            <w:tcW w:w="2835" w:type="dxa"/>
          </w:tcPr>
          <w:p w14:paraId="32006104" w14:textId="77777777" w:rsidR="00191A23" w:rsidRPr="0022554A" w:rsidRDefault="00191A23" w:rsidP="0022554A">
            <w:pPr>
              <w:tabs>
                <w:tab w:val="left" w:pos="5400"/>
              </w:tabs>
              <w:rPr>
                <w:sz w:val="20"/>
              </w:rPr>
            </w:pPr>
            <w:r>
              <w:rPr>
                <w:sz w:val="16"/>
              </w:rPr>
              <w:t xml:space="preserve">Methods, Study design: “institution-based, retrospective, single-center, cross-sectional study” of men undergoing TURP or TVP for presumed BPH; outcome = IPC (yes/no).</w:t>
            </w:r>
          </w:p>
        </w:tc>
      </w:tr>
      <w:tr w:rsidR="00191A23" w:rsidRPr="0022554A" w14:paraId="37CCDAB8" w14:textId="77777777" w:rsidTr="00E341E9">
        <w:tc>
          <w:tcPr>
            <w:tcW w:w="1951" w:type="dxa"/>
          </w:tcPr>
          <w:p w14:paraId="5571F060"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Pr>
                <w:bCs/>
                <w:sz w:val="20"/>
              </w:rPr>
              <w:t>Setting</w:t>
            </w:r>
          </w:p>
        </w:tc>
        <w:tc>
          <w:tcPr>
            <w:tcW w:w="616" w:type="dxa"/>
          </w:tcPr>
          <w:p w14:paraId="0F1F7F86" w14:textId="77777777" w:rsidR="00191A23" w:rsidRPr="0022554A" w:rsidRDefault="00191A23" w:rsidP="0022554A">
            <w:pPr>
              <w:tabs>
                <w:tab w:val="left" w:pos="5400"/>
              </w:tabs>
              <w:jc w:val="center"/>
              <w:rPr>
                <w:sz w:val="20"/>
              </w:rPr>
            </w:pPr>
            <w:r>
              <w:rPr>
                <w:sz w:val="20"/>
              </w:rPr>
              <w:t>5</w:t>
            </w:r>
          </w:p>
        </w:tc>
        <w:tc>
          <w:tcPr>
            <w:tcW w:w="8031" w:type="dxa"/>
          </w:tcPr>
          <w:p w14:paraId="466BF9B1" w14:textId="77777777" w:rsidR="00191A23" w:rsidRPr="0022554A" w:rsidRDefault="00191A23" w:rsidP="0022554A">
            <w:pPr>
              <w:tabs>
                <w:tab w:val="left" w:pos="5400"/>
              </w:tabs>
              <w:rPr>
                <w:sz w:val="20"/>
              </w:rPr>
            </w:pPr>
            <w:r>
              <w:rPr>
                <w:sz w:val="20"/>
              </w:rPr>
              <w:t>Describe the setting, locations, and relevant dates, including periods of recruitment, exposure, follow-up, and data collection</w:t>
            </w:r>
          </w:p>
        </w:tc>
        <w:tc>
          <w:tcPr>
            <w:tcW w:w="1559" w:type="dxa"/>
          </w:tcPr>
          <w:p w14:paraId="3756D61D" w14:textId="77777777" w:rsidR="00191A23" w:rsidRPr="0022554A" w:rsidRDefault="00191A23" w:rsidP="0022554A">
            <w:pPr>
              <w:tabs>
                <w:tab w:val="left" w:pos="5400"/>
              </w:tabs>
              <w:rPr>
                <w:sz w:val="20"/>
              </w:rPr>
            </w:pPr>
            <w:r>
              <w:rPr>
                <w:sz w:val="18"/>
              </w:rPr>
              <w:t xml:space="preserve">5</w:t>
            </w:r>
          </w:p>
        </w:tc>
        <w:tc>
          <w:tcPr>
            <w:tcW w:w="2835" w:type="dxa"/>
          </w:tcPr>
          <w:p w14:paraId="1960F612" w14:textId="77777777" w:rsidR="00191A23" w:rsidRPr="0022554A" w:rsidRDefault="00191A23" w:rsidP="0022554A">
            <w:pPr>
              <w:tabs>
                <w:tab w:val="left" w:pos="5400"/>
              </w:tabs>
              <w:rPr>
                <w:sz w:val="20"/>
              </w:rPr>
            </w:pPr>
            <w:r>
              <w:rPr>
                <w:sz w:val="16"/>
              </w:rPr>
              <w:t xml:space="preserve">Setting: MCM Comprehensive Specialized Hospital, Addis Ababa, Ethiopia. Patients operated between January 2021 and December 2025; data abstracted retrospectively from medical records and histopathology reports.</w:t>
            </w:r>
          </w:p>
        </w:tc>
      </w:tr>
      <w:bookmarkEnd w:id="25"/>
      <w:bookmarkEnd w:id="26"/>
      <w:tr w:rsidR="00191A23" w:rsidRPr="0022554A" w14:paraId="428D67AF" w14:textId="77777777" w:rsidTr="00E341E9">
        <w:tc>
          <w:tcPr>
            <w:tcW w:w="1951" w:type="dxa"/>
            <w:vMerge w:val="restart"/>
          </w:tcPr>
          <w:p w14:paraId="48EF97F0" w14:textId="77777777" w:rsidR="00191A23" w:rsidRPr="0022554A" w:rsidRDefault="00191A23" w:rsidP="0022554A">
            <w:pPr>
              <w:tabs>
                <w:tab w:val="left" w:pos="5400"/>
              </w:tabs>
              <w:rPr>
                <w:bCs/>
                <w:sz w:val="20"/>
              </w:rPr>
            </w:pPr>
            <w:r>
              <w:rPr>
                <w:bCs/>
                <w:sz w:val="20"/>
              </w:rPr>
              <w:t>Participants</w:t>
            </w:r>
          </w:p>
        </w:tc>
        <w:tc>
          <w:tcPr>
            <w:tcW w:w="616" w:type="dxa"/>
            <w:vMerge w:val="restart"/>
          </w:tcPr>
          <w:p w14:paraId="2AA4BCE3" w14:textId="77777777" w:rsidR="00191A23" w:rsidRPr="0022554A" w:rsidRDefault="00191A23" w:rsidP="0022554A">
            <w:pPr>
              <w:tabs>
                <w:tab w:val="left" w:pos="5400"/>
              </w:tabs>
              <w:jc w:val="center"/>
              <w:rPr>
                <w:sz w:val="20"/>
              </w:rPr>
            </w:pPr>
            <w:r>
              <w:rPr>
                <w:sz w:val="20"/>
              </w:rPr>
              <w:t>6</w:t>
            </w:r>
          </w:p>
        </w:tc>
        <w:tc>
          <w:tcPr>
            <w:tcW w:w="8031" w:type="dxa"/>
          </w:tcPr>
          <w:p w14:paraId="0CEF1D1F" w14:textId="77777777" w:rsidR="00191A23" w:rsidRPr="0022554A" w:rsidRDefault="00191A23" w:rsidP="0022554A">
            <w:pPr>
              <w:tabs>
                <w:tab w:val="left" w:pos="5400"/>
              </w:tabs>
              <w:rPr>
                <w:sz w:val="20"/>
              </w:rPr>
            </w:pPr>
            <w:r>
              <w:rPr>
                <w:sz w:val="20"/>
              </w:rPr>
              <w:t>(</w:t>
            </w:r>
            <w:r>
              <w:rPr>
                <w:i/>
                <w:sz w:val="20"/>
              </w:rPr>
              <w:t>a</w:t>
            </w:r>
            <w:r>
              <w:rPr>
                <w:sz w:val="20"/>
              </w:rPr>
              <w:t xml:space="preserve">) </w:t>
            </w:r>
            <w:r>
              <w:rPr>
                <w:i/>
                <w:sz w:val="20"/>
              </w:rPr>
              <w:t>Cohort study</w:t>
            </w:r>
            <w:r>
              <w:rPr>
                <w:sz w:val="20"/>
              </w:rPr>
              <w:t>—Give the eligibility criteria, and the sources and methods of selection of participants. Describe methods of follow-up</w:t>
            </w:r>
          </w:p>
          <w:p w14:paraId="4C3CDAC5" w14:textId="77777777" w:rsidR="00191A23" w:rsidRPr="0022554A" w:rsidRDefault="00191A23" w:rsidP="0022554A">
            <w:pPr>
              <w:tabs>
                <w:tab w:val="left" w:pos="5400"/>
              </w:tabs>
              <w:rPr>
                <w:sz w:val="20"/>
              </w:rPr>
            </w:pPr>
            <w:r>
              <w:rPr>
                <w:i/>
                <w:sz w:val="20"/>
              </w:rPr>
              <w:t>Case-control study</w:t>
            </w:r>
            <w:r>
              <w:rPr>
                <w:sz w:val="20"/>
              </w:rPr>
              <w:t>—Give the eligibility criteria, and the sources and methods of case ascertainment and control selection. Give the rationale for the choice of cases and controls</w:t>
            </w:r>
          </w:p>
          <w:p w14:paraId="55A18D5C" w14:textId="77777777" w:rsidR="00191A23" w:rsidRPr="0022554A" w:rsidRDefault="00191A23" w:rsidP="0022554A">
            <w:pPr>
              <w:tabs>
                <w:tab w:val="left" w:pos="5400"/>
              </w:tabs>
              <w:rPr>
                <w:sz w:val="20"/>
              </w:rPr>
            </w:pPr>
            <w:r>
              <w:rPr>
                <w:i/>
                <w:sz w:val="20"/>
              </w:rPr>
              <w:t xml:space="preserve">Cross-sectional study</w:t>
            </w:r>
            <w:r>
              <w:rPr>
                <w:sz w:val="20"/>
              </w:rPr>
              <w:t>—Give the eligibility criteria, and the sources and methods of selection of participants</w:t>
            </w:r>
          </w:p>
        </w:tc>
        <w:tc>
          <w:tcPr>
            <w:tcW w:w="1559" w:type="dxa"/>
          </w:tcPr>
          <w:p w14:paraId="31B8DB70" w14:textId="77777777" w:rsidR="00191A23" w:rsidRPr="0022554A" w:rsidRDefault="00191A23" w:rsidP="0022554A">
            <w:pPr>
              <w:tabs>
                <w:tab w:val="left" w:pos="5400"/>
              </w:tabs>
              <w:rPr>
                <w:sz w:val="20"/>
              </w:rPr>
            </w:pPr>
            <w:r>
              <w:rPr>
                <w:sz w:val="18"/>
              </w:rPr>
              <w:t xml:space="preserve">5</w:t>
            </w:r>
          </w:p>
        </w:tc>
        <w:tc>
          <w:tcPr>
            <w:tcW w:w="2835" w:type="dxa"/>
          </w:tcPr>
          <w:p w14:paraId="1BC72970" w14:textId="77777777" w:rsidR="00191A23" w:rsidRPr="0022554A" w:rsidRDefault="00191A23" w:rsidP="0022554A">
            <w:pPr>
              <w:tabs>
                <w:tab w:val="left" w:pos="5400"/>
              </w:tabs>
              <w:rPr>
                <w:sz w:val="20"/>
              </w:rPr>
            </w:pPr>
            <w:r>
              <w:rPr>
                <w:sz w:val="16"/>
              </w:rPr>
              <w:t xml:space="preserve">Participants: male patients who had TURP or TVP for presumed BPH with an available histopathology report. Excluded: known prostate cancer before surgery, or incomplete medical/histopathology records. Source: operating-room registry logbooks (n = 423); 184 excluded; 239 analysed.</w:t>
            </w:r>
          </w:p>
        </w:tc>
      </w:tr>
      <w:tr w:rsidR="00191A23" w:rsidRPr="0022554A" w14:paraId="41D8E029" w14:textId="77777777" w:rsidTr="00E341E9">
        <w:tc>
          <w:tcPr>
            <w:tcW w:w="1951" w:type="dxa"/>
            <w:vMerge/>
          </w:tcPr>
          <w:p w14:paraId="45CF6EAE"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41D5D557" w14:textId="77777777" w:rsidR="00191A23" w:rsidRPr="0022554A" w:rsidRDefault="00191A23" w:rsidP="0022554A">
            <w:pPr>
              <w:tabs>
                <w:tab w:val="left" w:pos="5400"/>
              </w:tabs>
              <w:jc w:val="center"/>
              <w:rPr>
                <w:sz w:val="20"/>
              </w:rPr>
            </w:pPr>
          </w:p>
        </w:tc>
        <w:tc>
          <w:tcPr>
            <w:tcW w:w="8031" w:type="dxa"/>
          </w:tcPr>
          <w:p w14:paraId="43663310" w14:textId="77777777" w:rsidR="00191A23" w:rsidRPr="0022554A" w:rsidRDefault="00191A23" w:rsidP="0022554A">
            <w:pPr>
              <w:tabs>
                <w:tab w:val="left" w:pos="5400"/>
              </w:tabs>
              <w:rPr>
                <w:sz w:val="20"/>
              </w:rPr>
            </w:pPr>
            <w:r>
              <w:rPr>
                <w:sz w:val="20"/>
              </w:rPr>
              <w:t>(</w:t>
            </w:r>
            <w:r>
              <w:rPr>
                <w:i/>
                <w:sz w:val="20"/>
              </w:rPr>
              <w:t>b</w:t>
            </w:r>
            <w:r>
              <w:rPr>
                <w:sz w:val="20"/>
              </w:rPr>
              <w:t>)</w:t>
            </w:r>
            <w:r>
              <w:rPr>
                <w:b/>
                <w:bCs/>
                <w:sz w:val="20"/>
              </w:rPr>
              <w:t xml:space="preserve"> </w:t>
            </w:r>
            <w:r>
              <w:rPr>
                <w:bCs/>
                <w:i/>
                <w:sz w:val="20"/>
              </w:rPr>
              <w:t>Cohort study</w:t>
            </w:r>
            <w:r>
              <w:rPr>
                <w:sz w:val="20"/>
              </w:rPr>
              <w:t>—For matched studies, give matching criteria and number of exposed and unexposed</w:t>
            </w:r>
          </w:p>
          <w:p w14:paraId="42C1B917" w14:textId="77777777" w:rsidR="00191A23" w:rsidRPr="0022554A" w:rsidRDefault="00191A23" w:rsidP="0022554A">
            <w:pPr>
              <w:tabs>
                <w:tab w:val="left" w:pos="5400"/>
              </w:tabs>
              <w:rPr>
                <w:i/>
                <w:sz w:val="20"/>
              </w:rPr>
            </w:pPr>
            <w:r>
              <w:rPr>
                <w:bCs/>
                <w:i/>
                <w:sz w:val="20"/>
              </w:rPr>
              <w:t>Case-control study</w:t>
            </w:r>
            <w:r>
              <w:rPr>
                <w:sz w:val="20"/>
              </w:rPr>
              <w:t>—For matched studies, give matching criteria and the number of controls per case</w:t>
            </w:r>
          </w:p>
        </w:tc>
        <w:tc>
          <w:tcPr>
            <w:tcW w:w="1559" w:type="dxa"/>
          </w:tcPr>
          <w:p w14:paraId="1CE67DC0" w14:textId="77777777" w:rsidR="00191A23" w:rsidRPr="0022554A" w:rsidRDefault="00191A23" w:rsidP="0022554A">
            <w:pPr>
              <w:tabs>
                <w:tab w:val="left" w:pos="5400"/>
              </w:tabs>
              <w:rPr>
                <w:sz w:val="20"/>
              </w:rPr>
            </w:pPr>
            <w:r>
              <w:rPr>
                <w:sz w:val="18"/>
              </w:rPr>
              <w:t xml:space="preserve">N/A</w:t>
            </w:r>
          </w:p>
        </w:tc>
        <w:tc>
          <w:tcPr>
            <w:tcW w:w="2835" w:type="dxa"/>
          </w:tcPr>
          <w:p w14:paraId="5172F2C9" w14:textId="77777777" w:rsidR="00191A23" w:rsidRPr="0022554A" w:rsidRDefault="00191A23" w:rsidP="0022554A">
            <w:pPr>
              <w:tabs>
                <w:tab w:val="left" w:pos="5400"/>
              </w:tabs>
              <w:rPr>
                <w:sz w:val="20"/>
              </w:rPr>
            </w:pPr>
            <w:r>
              <w:rPr>
                <w:sz w:val="16"/>
              </w:rPr>
              <w:t xml:space="preserve">Not applicable (cross-sectional, unmatched).</w:t>
            </w:r>
          </w:p>
        </w:tc>
      </w:tr>
      <w:tr w:rsidR="00191A23" w:rsidRPr="0022554A" w14:paraId="2FB4EA2C" w14:textId="77777777" w:rsidTr="00E341E9">
        <w:tc>
          <w:tcPr>
            <w:tcW w:w="1951" w:type="dxa"/>
          </w:tcPr>
          <w:p w14:paraId="381C6840"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Pr>
                <w:bCs/>
                <w:sz w:val="20"/>
              </w:rPr>
              <w:t>Variables</w:t>
            </w:r>
          </w:p>
        </w:tc>
        <w:tc>
          <w:tcPr>
            <w:tcW w:w="616" w:type="dxa"/>
          </w:tcPr>
          <w:p w14:paraId="34D8338C" w14:textId="77777777" w:rsidR="00191A23" w:rsidRPr="0022554A" w:rsidRDefault="00191A23" w:rsidP="0022554A">
            <w:pPr>
              <w:tabs>
                <w:tab w:val="left" w:pos="5400"/>
              </w:tabs>
              <w:jc w:val="center"/>
              <w:rPr>
                <w:sz w:val="20"/>
              </w:rPr>
            </w:pPr>
            <w:r>
              <w:rPr>
                <w:sz w:val="20"/>
              </w:rPr>
              <w:t>7</w:t>
            </w:r>
          </w:p>
        </w:tc>
        <w:tc>
          <w:tcPr>
            <w:tcW w:w="8031" w:type="dxa"/>
          </w:tcPr>
          <w:p w14:paraId="653E4298" w14:textId="77777777" w:rsidR="00191A23" w:rsidRPr="0022554A" w:rsidRDefault="00191A23" w:rsidP="0022554A">
            <w:pPr>
              <w:tabs>
                <w:tab w:val="left" w:pos="5400"/>
              </w:tabs>
              <w:rPr>
                <w:sz w:val="20"/>
              </w:rPr>
            </w:pPr>
            <w:r>
              <w:rPr>
                <w:sz w:val="20"/>
              </w:rPr>
              <w:t>Clearly define all outcomes, exposures, predictors, potential confounders, and effect modifiers. Give diagnostic criteria, if applicable</w:t>
            </w:r>
          </w:p>
        </w:tc>
        <w:tc>
          <w:tcPr>
            <w:tcW w:w="1559" w:type="dxa"/>
          </w:tcPr>
          <w:p w14:paraId="208DBF07" w14:textId="77777777" w:rsidR="00191A23" w:rsidRPr="0022554A" w:rsidRDefault="00191A23" w:rsidP="0022554A">
            <w:pPr>
              <w:tabs>
                <w:tab w:val="left" w:pos="5400"/>
              </w:tabs>
              <w:rPr>
                <w:sz w:val="20"/>
              </w:rPr>
            </w:pPr>
            <w:r>
              <w:rPr>
                <w:sz w:val="18"/>
              </w:rPr>
              <w:t xml:space="preserve">5–7</w:t>
            </w:r>
          </w:p>
        </w:tc>
        <w:tc>
          <w:tcPr>
            <w:tcW w:w="2835" w:type="dxa"/>
          </w:tcPr>
          <w:p w14:paraId="78E6220B" w14:textId="77777777" w:rsidR="00191A23" w:rsidRPr="0022554A" w:rsidRDefault="00191A23" w:rsidP="0022554A">
            <w:pPr>
              <w:tabs>
                <w:tab w:val="left" w:pos="5400"/>
              </w:tabs>
              <w:rPr>
                <w:sz w:val="20"/>
              </w:rPr>
            </w:pPr>
            <w:r>
              <w:rPr>
                <w:sz w:val="16"/>
              </w:rPr>
              <w:t xml:space="preserve">Outcome: IPC = prostate cancer unexpectedly found on histopathology of tissue from surgery for presumed BPH (binary). ISUP Grade Group recorded as low (1), intermediate (2–3), high (4–5). Predictors listed (age, BMI, smoking, PSA, PSA density, prostate volume, DRE, diabetes, hypertension, cardiac disease, UTI, hydronephrosis, AKI, surgery type). Operational definitions (KDIGO AKI, hypertension, diabetes, hydronephrosis, prostate volume) on p7.</w:t>
            </w:r>
          </w:p>
        </w:tc>
      </w:tr>
      <w:tr w:rsidR="00191A23" w:rsidRPr="0022554A" w14:paraId="00007C9E" w14:textId="77777777" w:rsidTr="00E341E9">
        <w:trPr>
          <w:trHeight w:val="294"/>
        </w:trPr>
        <w:tc>
          <w:tcPr>
            <w:tcW w:w="1951" w:type="dxa"/>
          </w:tcPr>
          <w:p w14:paraId="4A885C4C" w14:textId="77777777" w:rsidR="00191A23" w:rsidRPr="0022554A" w:rsidRDefault="00191A23" w:rsidP="0022554A">
            <w:pPr>
              <w:tabs>
                <w:tab w:val="left" w:pos="5400"/>
              </w:tabs>
              <w:rPr>
                <w:bCs/>
                <w:sz w:val="20"/>
              </w:rPr>
            </w:pPr>
            <w:bookmarkStart w:id="31" w:name="bold17"/>
            <w:bookmarkStart w:id="32" w:name="italic18"/>
            <w:bookmarkEnd w:id="29"/>
            <w:bookmarkEnd w:id="30"/>
            <w:r>
              <w:rPr>
                <w:bCs/>
                <w:sz w:val="20"/>
              </w:rPr>
              <w:t>Data sources/</w:t>
            </w:r>
            <w:bookmarkStart w:id="33" w:name="bold18"/>
            <w:bookmarkStart w:id="34" w:name="italic19"/>
            <w:bookmarkEnd w:id="31"/>
            <w:bookmarkEnd w:id="32"/>
            <w:r>
              <w:rPr>
                <w:bCs/>
                <w:sz w:val="20"/>
              </w:rPr>
              <w:t xml:space="preserve"> measurement</w:t>
            </w:r>
            <w:bookmarkEnd w:id="33"/>
            <w:bookmarkEnd w:id="34"/>
          </w:p>
        </w:tc>
        <w:tc>
          <w:tcPr>
            <w:tcW w:w="616" w:type="dxa"/>
          </w:tcPr>
          <w:p w14:paraId="6C499FEE" w14:textId="77777777" w:rsidR="00191A23" w:rsidRPr="0022554A" w:rsidRDefault="00191A23" w:rsidP="0022554A">
            <w:pPr>
              <w:tabs>
                <w:tab w:val="left" w:pos="5400"/>
              </w:tabs>
              <w:jc w:val="center"/>
              <w:rPr>
                <w:sz w:val="20"/>
              </w:rPr>
            </w:pPr>
            <w:r>
              <w:rPr>
                <w:sz w:val="20"/>
              </w:rPr>
              <w:t>8</w:t>
            </w:r>
            <w:bookmarkStart w:id="35" w:name="bold19"/>
            <w:r>
              <w:rPr>
                <w:bCs/>
                <w:sz w:val="20"/>
              </w:rPr>
              <w:t>*</w:t>
            </w:r>
            <w:bookmarkEnd w:id="35"/>
          </w:p>
        </w:tc>
        <w:tc>
          <w:tcPr>
            <w:tcW w:w="8031" w:type="dxa"/>
          </w:tcPr>
          <w:p w14:paraId="5F8962DF" w14:textId="77777777" w:rsidR="00191A23" w:rsidRPr="0022554A" w:rsidRDefault="00191A23" w:rsidP="0022554A">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1559" w:type="dxa"/>
          </w:tcPr>
          <w:p w14:paraId="34A2F721" w14:textId="77777777" w:rsidR="00191A23" w:rsidRPr="0022554A" w:rsidRDefault="00191A23" w:rsidP="0022554A">
            <w:pPr>
              <w:tabs>
                <w:tab w:val="left" w:pos="5400"/>
              </w:tabs>
              <w:rPr>
                <w:i/>
                <w:sz w:val="20"/>
              </w:rPr>
            </w:pPr>
            <w:r>
              <w:rPr>
                <w:sz w:val="18"/>
              </w:rPr>
              <w:t xml:space="preserve">5, 7</w:t>
            </w:r>
          </w:p>
        </w:tc>
        <w:tc>
          <w:tcPr>
            <w:tcW w:w="2835" w:type="dxa"/>
          </w:tcPr>
          <w:p w14:paraId="6AEF78F7" w14:textId="77777777" w:rsidR="00191A23" w:rsidRPr="0022554A" w:rsidRDefault="00191A23" w:rsidP="0022554A">
            <w:pPr>
              <w:tabs>
                <w:tab w:val="left" w:pos="5400"/>
              </w:tabs>
              <w:rPr>
                <w:i/>
                <w:sz w:val="20"/>
              </w:rPr>
            </w:pPr>
            <w:r>
              <w:rPr>
                <w:sz w:val="16"/>
              </w:rPr>
              <w:t xml:space="preserve">Data sources: clinical records and pathology reports reviewed using a structured, pretested abstraction checklist. All resected tissue (TURP chips or TVP specimen) was sent for histopathology; reports issued by certified pathologists at the study institute. Prostate volume by transabdominal ultrasound (ellipsoid formula); hydronephrosis by preoperative ultrasonography.</w:t>
            </w:r>
          </w:p>
        </w:tc>
      </w:tr>
      <w:tr w:rsidR="00191A23" w:rsidRPr="0022554A" w14:paraId="511D9A50" w14:textId="77777777" w:rsidTr="00E341E9">
        <w:tc>
          <w:tcPr>
            <w:tcW w:w="1951" w:type="dxa"/>
          </w:tcPr>
          <w:p w14:paraId="2DB967A1"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Pr>
                <w:bCs/>
                <w:color w:val="000000"/>
                <w:sz w:val="20"/>
              </w:rPr>
              <w:t>Bias</w:t>
            </w:r>
          </w:p>
        </w:tc>
        <w:tc>
          <w:tcPr>
            <w:tcW w:w="616" w:type="dxa"/>
          </w:tcPr>
          <w:p w14:paraId="3CC9681A" w14:textId="77777777" w:rsidR="00191A23" w:rsidRPr="0022554A" w:rsidRDefault="00191A23" w:rsidP="0022554A">
            <w:pPr>
              <w:tabs>
                <w:tab w:val="left" w:pos="5400"/>
              </w:tabs>
              <w:jc w:val="center"/>
              <w:rPr>
                <w:sz w:val="20"/>
              </w:rPr>
            </w:pPr>
            <w:r>
              <w:rPr>
                <w:sz w:val="20"/>
              </w:rPr>
              <w:t>9</w:t>
            </w:r>
          </w:p>
        </w:tc>
        <w:tc>
          <w:tcPr>
            <w:tcW w:w="8031" w:type="dxa"/>
          </w:tcPr>
          <w:p w14:paraId="15AB8231" w14:textId="77777777" w:rsidR="00191A23" w:rsidRPr="0022554A" w:rsidRDefault="00191A23" w:rsidP="0022554A">
            <w:pPr>
              <w:tabs>
                <w:tab w:val="left" w:pos="5400"/>
              </w:tabs>
              <w:rPr>
                <w:color w:val="000000"/>
                <w:sz w:val="20"/>
              </w:rPr>
            </w:pPr>
            <w:r>
              <w:rPr>
                <w:color w:val="000000"/>
                <w:sz w:val="20"/>
              </w:rPr>
              <w:t>Describe any efforts to address potential sources of bias</w:t>
            </w:r>
          </w:p>
        </w:tc>
        <w:tc>
          <w:tcPr>
            <w:tcW w:w="1559" w:type="dxa"/>
          </w:tcPr>
          <w:p w14:paraId="6FAE55FC" w14:textId="77777777" w:rsidR="00191A23" w:rsidRPr="0022554A" w:rsidRDefault="00191A23" w:rsidP="0022554A">
            <w:pPr>
              <w:tabs>
                <w:tab w:val="left" w:pos="5400"/>
              </w:tabs>
              <w:rPr>
                <w:color w:val="000000"/>
                <w:sz w:val="20"/>
              </w:rPr>
            </w:pPr>
            <w:r>
              <w:rPr>
                <w:sz w:val="18"/>
              </w:rPr>
              <w:t xml:space="preserve">5–6</w:t>
            </w:r>
          </w:p>
        </w:tc>
        <w:tc>
          <w:tcPr>
            <w:tcW w:w="2835" w:type="dxa"/>
          </w:tcPr>
          <w:p w14:paraId="0E2589A1" w14:textId="77777777" w:rsidR="00191A23" w:rsidRPr="0022554A" w:rsidRDefault="00191A23" w:rsidP="0022554A">
            <w:pPr>
              <w:tabs>
                <w:tab w:val="left" w:pos="5400"/>
              </w:tabs>
              <w:rPr>
                <w:color w:val="000000"/>
                <w:sz w:val="20"/>
              </w:rPr>
            </w:pPr>
            <w:r>
              <w:rPr>
                <w:sz w:val="16"/>
              </w:rPr>
              <w:t xml:space="preserve">Data Quality Control: pretested checklist, standardised coding, trained data collectors/supervisors, checks for completeness/consistency against original records. Census sampling (all eligible patients included). Model restricted to four variables to limit overfitting.</w:t>
            </w:r>
          </w:p>
        </w:tc>
      </w:tr>
      <w:tr w:rsidR="00191A23" w:rsidRPr="0022554A" w14:paraId="1B147B6D" w14:textId="77777777" w:rsidTr="00E341E9">
        <w:tc>
          <w:tcPr>
            <w:tcW w:w="1951" w:type="dxa"/>
          </w:tcPr>
          <w:p w14:paraId="77B5CB12"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Pr>
                <w:bCs/>
                <w:sz w:val="20"/>
              </w:rPr>
              <w:t>Study size</w:t>
            </w:r>
          </w:p>
        </w:tc>
        <w:tc>
          <w:tcPr>
            <w:tcW w:w="616" w:type="dxa"/>
          </w:tcPr>
          <w:p w14:paraId="143C73D8" w14:textId="77777777" w:rsidR="00191A23" w:rsidRPr="0022554A" w:rsidRDefault="00191A23" w:rsidP="0022554A">
            <w:pPr>
              <w:tabs>
                <w:tab w:val="left" w:pos="5400"/>
              </w:tabs>
              <w:jc w:val="center"/>
              <w:rPr>
                <w:sz w:val="20"/>
              </w:rPr>
            </w:pPr>
            <w:r>
              <w:rPr>
                <w:sz w:val="20"/>
              </w:rPr>
              <w:t>10</w:t>
            </w:r>
          </w:p>
        </w:tc>
        <w:tc>
          <w:tcPr>
            <w:tcW w:w="8031" w:type="dxa"/>
          </w:tcPr>
          <w:p w14:paraId="6E34D426" w14:textId="77777777" w:rsidR="00191A23" w:rsidRPr="0022554A" w:rsidRDefault="00191A23" w:rsidP="0022554A">
            <w:pPr>
              <w:tabs>
                <w:tab w:val="left" w:pos="5400"/>
              </w:tabs>
              <w:rPr>
                <w:sz w:val="20"/>
              </w:rPr>
            </w:pPr>
            <w:r>
              <w:rPr>
                <w:sz w:val="20"/>
              </w:rPr>
              <w:t>Explain how the study size was arrived at</w:t>
            </w:r>
          </w:p>
        </w:tc>
        <w:tc>
          <w:tcPr>
            <w:tcW w:w="1559" w:type="dxa"/>
          </w:tcPr>
          <w:p w14:paraId="7BBB95DC" w14:textId="77777777" w:rsidR="00191A23" w:rsidRPr="0022554A" w:rsidRDefault="00191A23" w:rsidP="0022554A">
            <w:pPr>
              <w:tabs>
                <w:tab w:val="left" w:pos="5400"/>
              </w:tabs>
              <w:rPr>
                <w:sz w:val="20"/>
              </w:rPr>
            </w:pPr>
            <w:r>
              <w:rPr>
                <w:sz w:val="18"/>
              </w:rPr>
              <w:t xml:space="preserve">6</w:t>
            </w:r>
          </w:p>
        </w:tc>
        <w:tc>
          <w:tcPr>
            <w:tcW w:w="2835" w:type="dxa"/>
          </w:tcPr>
          <w:p w14:paraId="667113E1" w14:textId="77777777" w:rsidR="00191A23" w:rsidRPr="0022554A" w:rsidRDefault="00191A23" w:rsidP="0022554A">
            <w:pPr>
              <w:tabs>
                <w:tab w:val="left" w:pos="5400"/>
              </w:tabs>
              <w:rPr>
                <w:sz w:val="20"/>
              </w:rPr>
            </w:pPr>
            <w:r>
              <w:rPr>
                <w:sz w:val="16"/>
              </w:rPr>
              <w:t xml:space="preserve">Sample size: “No sample size calculation was performed. All patients who met the eligibility criteria… were included (census sampling), yielding 239 patients, of whom 23 had IPC.” EPV = 5.75.</w:t>
            </w:r>
          </w:p>
        </w:tc>
      </w:tr>
    </w:tbl>
    <w:p w14:paraId="7BCFD285" w14:textId="77777777" w:rsidR="00191A23" w:rsidRDefault="00191A23">
      <w:bookmarkStart w:id="40" w:name="bold22"/>
      <w:bookmarkStart w:id="41" w:name="italic22"/>
      <w:bookmarkEnd w:id="38"/>
      <w:bookmarkEnd w:id="39"/>
      <w:r>
        <w:rPr>
          <w:sz w:val="16"/>
          <w:szCs w:val="16"/>
        </w:rPr>
        <w:t>Continued on next page</w:t>
      </w:r>
      <w:r>
        <w:t xml:space="preserve"> </w:t>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10149033" w14:textId="77777777" w:rsidTr="00517788">
        <w:tc>
          <w:tcPr>
            <w:tcW w:w="1521" w:type="dxa"/>
          </w:tcPr>
          <w:p w14:paraId="6ECC34EB" w14:textId="77777777" w:rsidR="00191A23" w:rsidRPr="0022554A" w:rsidRDefault="00191A23" w:rsidP="00191A23">
            <w:pPr>
              <w:tabs>
                <w:tab w:val="left" w:pos="5400"/>
              </w:tabs>
              <w:rPr>
                <w:bCs/>
                <w:sz w:val="20"/>
              </w:rPr>
            </w:pPr>
            <w:r>
              <w:rPr>
                <w:bCs/>
                <w:sz w:val="20"/>
              </w:rPr>
              <w:lastRenderedPageBreak/>
              <w:t>Quantitative</w:t>
            </w:r>
            <w:bookmarkStart w:id="42" w:name="bold23"/>
            <w:bookmarkStart w:id="43" w:name="italic23"/>
            <w:bookmarkEnd w:id="40"/>
            <w:bookmarkEnd w:id="41"/>
            <w:r>
              <w:rPr>
                <w:bCs/>
                <w:sz w:val="20"/>
              </w:rPr>
              <w:t xml:space="preserve"> variables</w:t>
            </w:r>
            <w:bookmarkEnd w:id="42"/>
            <w:bookmarkEnd w:id="43"/>
          </w:p>
        </w:tc>
        <w:tc>
          <w:tcPr>
            <w:tcW w:w="749" w:type="dxa"/>
          </w:tcPr>
          <w:p w14:paraId="2B171E46" w14:textId="77777777" w:rsidR="00191A23" w:rsidRPr="0022554A" w:rsidRDefault="00191A23" w:rsidP="00191A23">
            <w:pPr>
              <w:tabs>
                <w:tab w:val="left" w:pos="5400"/>
              </w:tabs>
              <w:jc w:val="center"/>
              <w:rPr>
                <w:sz w:val="20"/>
              </w:rPr>
            </w:pPr>
            <w:r>
              <w:rPr>
                <w:sz w:val="20"/>
              </w:rPr>
              <w:t>11</w:t>
            </w:r>
          </w:p>
        </w:tc>
        <w:tc>
          <w:tcPr>
            <w:tcW w:w="8328" w:type="dxa"/>
          </w:tcPr>
          <w:p w14:paraId="30F1237F" w14:textId="77777777" w:rsidR="00191A23" w:rsidRPr="0022554A" w:rsidRDefault="00191A23" w:rsidP="00191A23">
            <w:pPr>
              <w:tabs>
                <w:tab w:val="left" w:pos="5400"/>
              </w:tabs>
              <w:rPr>
                <w:sz w:val="20"/>
              </w:rPr>
            </w:pPr>
            <w:r>
              <w:rPr>
                <w:sz w:val="20"/>
              </w:rPr>
              <w:t>Explain how quantitative variables were handled in the analyses. If applicable, describe which groupings were chosen and why</w:t>
            </w:r>
          </w:p>
        </w:tc>
        <w:tc>
          <w:tcPr>
            <w:tcW w:w="1276" w:type="dxa"/>
          </w:tcPr>
          <w:p w14:paraId="2DEB7E3A" w14:textId="77777777" w:rsidR="00191A23" w:rsidRPr="0022554A" w:rsidRDefault="00191A23" w:rsidP="00191A23">
            <w:pPr>
              <w:tabs>
                <w:tab w:val="left" w:pos="5400"/>
              </w:tabs>
              <w:rPr>
                <w:sz w:val="20"/>
              </w:rPr>
            </w:pPr>
            <w:r>
              <w:rPr>
                <w:sz w:val="18"/>
              </w:rPr>
              <w:t xml:space="preserve">6–7</w:t>
            </w:r>
          </w:p>
        </w:tc>
        <w:tc>
          <w:tcPr>
            <w:tcW w:w="3118" w:type="dxa"/>
          </w:tcPr>
          <w:p w14:paraId="3E564EA9" w14:textId="77777777" w:rsidR="00191A23" w:rsidRPr="0022554A" w:rsidRDefault="00191A23" w:rsidP="00191A23">
            <w:pPr>
              <w:tabs>
                <w:tab w:val="left" w:pos="5400"/>
              </w:tabs>
              <w:rPr>
                <w:sz w:val="20"/>
              </w:rPr>
            </w:pPr>
            <w:r>
              <w:rPr>
                <w:sz w:val="16"/>
              </w:rPr>
              <w:t xml:space="preserve">Age per 10-year increase and PSA per 1 ng/mL in regression; normally distributed variables as mean ± SD, skewed as median (IQR). PSA categories (&lt;4, 4–10, &gt;10 ng/mL), age groups, PSA density cut-off (&gt;0.15) and PSA thresholds in ROC analysis (optimal PSA cut-off by Youden index).</w:t>
            </w:r>
          </w:p>
        </w:tc>
      </w:tr>
      <w:tr w:rsidR="00191A23" w:rsidRPr="0022554A" w14:paraId="13A673D4" w14:textId="77777777" w:rsidTr="00517788">
        <w:tc>
          <w:tcPr>
            <w:tcW w:w="1521" w:type="dxa"/>
            <w:vMerge w:val="restart"/>
          </w:tcPr>
          <w:p w14:paraId="7FECB017" w14:textId="77777777" w:rsidR="00191A23" w:rsidRPr="0022554A" w:rsidRDefault="00191A23" w:rsidP="00191A23">
            <w:pPr>
              <w:tabs>
                <w:tab w:val="left" w:pos="5400"/>
              </w:tabs>
              <w:rPr>
                <w:sz w:val="20"/>
              </w:rPr>
            </w:pPr>
            <w:bookmarkStart w:id="44" w:name="italic24"/>
            <w:r>
              <w:rPr>
                <w:sz w:val="20"/>
              </w:rPr>
              <w:t>Statistical</w:t>
            </w:r>
            <w:bookmarkStart w:id="45" w:name="italic25"/>
            <w:bookmarkEnd w:id="44"/>
            <w:r>
              <w:rPr>
                <w:sz w:val="20"/>
              </w:rPr>
              <w:t xml:space="preserve"> methods</w:t>
            </w:r>
            <w:bookmarkEnd w:id="45"/>
          </w:p>
        </w:tc>
        <w:tc>
          <w:tcPr>
            <w:tcW w:w="749" w:type="dxa"/>
            <w:vMerge w:val="restart"/>
          </w:tcPr>
          <w:p w14:paraId="362C7212" w14:textId="77777777" w:rsidR="00191A23" w:rsidRPr="0022554A" w:rsidRDefault="00191A23" w:rsidP="00191A23">
            <w:pPr>
              <w:tabs>
                <w:tab w:val="left" w:pos="5400"/>
              </w:tabs>
              <w:jc w:val="center"/>
              <w:rPr>
                <w:sz w:val="20"/>
              </w:rPr>
            </w:pPr>
            <w:r>
              <w:rPr>
                <w:sz w:val="20"/>
              </w:rPr>
              <w:t>12</w:t>
            </w:r>
          </w:p>
        </w:tc>
        <w:tc>
          <w:tcPr>
            <w:tcW w:w="8328" w:type="dxa"/>
          </w:tcPr>
          <w:p w14:paraId="6220DED9" w14:textId="77777777" w:rsidR="00191A23" w:rsidRPr="0022554A" w:rsidRDefault="00191A23" w:rsidP="00191A23">
            <w:pPr>
              <w:tabs>
                <w:tab w:val="left" w:pos="5400"/>
              </w:tabs>
              <w:rPr>
                <w:sz w:val="20"/>
              </w:rPr>
            </w:pPr>
            <w:r>
              <w:rPr>
                <w:sz w:val="20"/>
              </w:rPr>
              <w:t>(</w:t>
            </w:r>
            <w:r>
              <w:rPr>
                <w:i/>
                <w:sz w:val="20"/>
              </w:rPr>
              <w:t>a</w:t>
            </w:r>
            <w:r>
              <w:rPr>
                <w:sz w:val="20"/>
              </w:rPr>
              <w:t>) Describe all statistical methods, including those used to control for confounding</w:t>
            </w:r>
          </w:p>
        </w:tc>
        <w:tc>
          <w:tcPr>
            <w:tcW w:w="1276" w:type="dxa"/>
          </w:tcPr>
          <w:p w14:paraId="22122185" w14:textId="77777777" w:rsidR="00191A23" w:rsidRPr="0022554A" w:rsidRDefault="00191A23" w:rsidP="00191A23">
            <w:pPr>
              <w:tabs>
                <w:tab w:val="left" w:pos="5400"/>
              </w:tabs>
              <w:rPr>
                <w:sz w:val="20"/>
              </w:rPr>
            </w:pPr>
            <w:r>
              <w:rPr>
                <w:sz w:val="18"/>
              </w:rPr>
              <w:t xml:space="preserve">6–7</w:t>
            </w:r>
          </w:p>
        </w:tc>
        <w:tc>
          <w:tcPr>
            <w:tcW w:w="3118" w:type="dxa"/>
          </w:tcPr>
          <w:p w14:paraId="2C9CBA5E" w14:textId="77777777" w:rsidR="00191A23" w:rsidRPr="0022554A" w:rsidRDefault="00191A23" w:rsidP="00191A23">
            <w:pPr>
              <w:tabs>
                <w:tab w:val="left" w:pos="5400"/>
              </w:tabs>
              <w:rPr>
                <w:sz w:val="20"/>
              </w:rPr>
            </w:pPr>
            <w:r>
              <w:rPr>
                <w:sz w:val="16"/>
              </w:rPr>
              <w:t xml:space="preserve">SPSS v27 and Python 3.12. t-test/Welch, Mann–Whitney U, chi-square/Fisher, Spearman. Univariable then multivariable logistic regression (age, PSA, hydronephrosis, diabetes; selected by p &lt; 0.25 and clinical relevance); VIF for collinearity; Omnibus, Hosmer–Lemeshow, Nagelkerke R², ROC/AUC.</w:t>
            </w:r>
          </w:p>
        </w:tc>
      </w:tr>
      <w:tr w:rsidR="00191A23" w:rsidRPr="0022554A" w14:paraId="26D26CC3" w14:textId="77777777" w:rsidTr="00517788">
        <w:tc>
          <w:tcPr>
            <w:tcW w:w="1521" w:type="dxa"/>
            <w:vMerge/>
          </w:tcPr>
          <w:p w14:paraId="73B65106"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344F382F" w14:textId="77777777" w:rsidR="00191A23" w:rsidRPr="0022554A" w:rsidRDefault="00191A23" w:rsidP="00191A23">
            <w:pPr>
              <w:tabs>
                <w:tab w:val="left" w:pos="5400"/>
              </w:tabs>
              <w:jc w:val="center"/>
              <w:rPr>
                <w:sz w:val="20"/>
              </w:rPr>
            </w:pPr>
          </w:p>
        </w:tc>
        <w:tc>
          <w:tcPr>
            <w:tcW w:w="8328" w:type="dxa"/>
          </w:tcPr>
          <w:p w14:paraId="5E2B3738" w14:textId="77777777" w:rsidR="00191A23" w:rsidRPr="0022554A" w:rsidRDefault="00191A23" w:rsidP="00191A23">
            <w:pPr>
              <w:tabs>
                <w:tab w:val="left" w:pos="5400"/>
              </w:tabs>
              <w:rPr>
                <w:sz w:val="20"/>
              </w:rPr>
            </w:pPr>
            <w:r>
              <w:rPr>
                <w:sz w:val="20"/>
              </w:rPr>
              <w:t>(</w:t>
            </w:r>
            <w:r>
              <w:rPr>
                <w:i/>
                <w:sz w:val="20"/>
              </w:rPr>
              <w:t>b</w:t>
            </w:r>
            <w:r>
              <w:rPr>
                <w:sz w:val="20"/>
              </w:rPr>
              <w:t>) Describe any methods used to examine subgroups and interactions</w:t>
            </w:r>
          </w:p>
        </w:tc>
        <w:tc>
          <w:tcPr>
            <w:tcW w:w="1276" w:type="dxa"/>
          </w:tcPr>
          <w:p w14:paraId="3AF23882" w14:textId="77777777" w:rsidR="00191A23" w:rsidRPr="0022554A" w:rsidRDefault="00191A23" w:rsidP="00191A23">
            <w:pPr>
              <w:tabs>
                <w:tab w:val="left" w:pos="5400"/>
              </w:tabs>
              <w:rPr>
                <w:sz w:val="20"/>
              </w:rPr>
            </w:pPr>
            <w:r>
              <w:rPr>
                <w:sz w:val="18"/>
              </w:rPr>
              <w:t xml:space="preserve">6, 10</w:t>
            </w:r>
          </w:p>
        </w:tc>
        <w:tc>
          <w:tcPr>
            <w:tcW w:w="3118" w:type="dxa"/>
          </w:tcPr>
          <w:p w14:paraId="796EB2E8" w14:textId="77777777" w:rsidR="00191A23" w:rsidRPr="0022554A" w:rsidRDefault="00191A23" w:rsidP="00191A23">
            <w:pPr>
              <w:tabs>
                <w:tab w:val="left" w:pos="5400"/>
              </w:tabs>
              <w:rPr>
                <w:sz w:val="20"/>
              </w:rPr>
            </w:pPr>
            <w:r>
              <w:rPr>
                <w:sz w:val="16"/>
              </w:rPr>
              <w:t xml:space="preserve">No formal subgroup or interaction analyses described. IPC prevalence compared by procedure (TURP vs TVP); ROC analyses for individual predictors.</w:t>
            </w:r>
          </w:p>
        </w:tc>
      </w:tr>
      <w:tr w:rsidR="00191A23" w:rsidRPr="0022554A" w14:paraId="17B34ECE" w14:textId="77777777" w:rsidTr="00517788">
        <w:tc>
          <w:tcPr>
            <w:tcW w:w="1521" w:type="dxa"/>
            <w:vMerge/>
          </w:tcPr>
          <w:p w14:paraId="71A33FB1"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1ECF54C0" w14:textId="77777777" w:rsidR="00191A23" w:rsidRPr="0022554A" w:rsidRDefault="00191A23" w:rsidP="00191A23">
            <w:pPr>
              <w:tabs>
                <w:tab w:val="left" w:pos="5400"/>
              </w:tabs>
              <w:jc w:val="center"/>
              <w:rPr>
                <w:sz w:val="20"/>
              </w:rPr>
            </w:pPr>
          </w:p>
        </w:tc>
        <w:tc>
          <w:tcPr>
            <w:tcW w:w="8328" w:type="dxa"/>
          </w:tcPr>
          <w:p w14:paraId="12F30F5D" w14:textId="77777777" w:rsidR="00191A23" w:rsidRPr="0022554A" w:rsidRDefault="00191A23" w:rsidP="00191A23">
            <w:pPr>
              <w:tabs>
                <w:tab w:val="left" w:pos="5400"/>
              </w:tabs>
              <w:rPr>
                <w:sz w:val="20"/>
              </w:rPr>
            </w:pPr>
            <w:r>
              <w:rPr>
                <w:sz w:val="20"/>
              </w:rPr>
              <w:t>(</w:t>
            </w:r>
            <w:r>
              <w:rPr>
                <w:i/>
                <w:sz w:val="20"/>
              </w:rPr>
              <w:t>c</w:t>
            </w:r>
            <w:r>
              <w:rPr>
                <w:sz w:val="20"/>
              </w:rPr>
              <w:t>) Explain how missing data were addressed</w:t>
            </w:r>
          </w:p>
        </w:tc>
        <w:tc>
          <w:tcPr>
            <w:tcW w:w="1276" w:type="dxa"/>
          </w:tcPr>
          <w:p w14:paraId="11A10C73" w14:textId="77777777" w:rsidR="00191A23" w:rsidRPr="0022554A" w:rsidRDefault="00191A23" w:rsidP="00191A23">
            <w:pPr>
              <w:tabs>
                <w:tab w:val="left" w:pos="5400"/>
              </w:tabs>
              <w:rPr>
                <w:sz w:val="20"/>
              </w:rPr>
            </w:pPr>
            <w:r>
              <w:rPr>
                <w:sz w:val="18"/>
              </w:rPr>
              <w:t xml:space="preserve">5–6</w:t>
            </w:r>
          </w:p>
        </w:tc>
        <w:tc>
          <w:tcPr>
            <w:tcW w:w="3118" w:type="dxa"/>
          </w:tcPr>
          <w:p w14:paraId="6A674AF3" w14:textId="77777777" w:rsidR="00191A23" w:rsidRPr="0022554A" w:rsidRDefault="00191A23" w:rsidP="00191A23">
            <w:pPr>
              <w:tabs>
                <w:tab w:val="left" w:pos="5400"/>
              </w:tabs>
              <w:rPr>
                <w:sz w:val="20"/>
              </w:rPr>
            </w:pPr>
            <w:r>
              <w:rPr>
                <w:sz w:val="16"/>
              </w:rPr>
              <w:t xml:space="preserve">Patients with incomplete medical/histopathology records were excluded (complete-case). “Discrepancies and missing information… were checked against the original medical records and histopathology reports where available.”</w:t>
            </w:r>
          </w:p>
        </w:tc>
      </w:tr>
      <w:tr w:rsidR="00191A23" w:rsidRPr="0022554A" w14:paraId="0D587984" w14:textId="77777777" w:rsidTr="00517788">
        <w:tc>
          <w:tcPr>
            <w:tcW w:w="1521" w:type="dxa"/>
            <w:vMerge/>
          </w:tcPr>
          <w:p w14:paraId="54E2F858"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225E3B10" w14:textId="77777777" w:rsidR="00191A23" w:rsidRPr="0022554A" w:rsidRDefault="00191A23" w:rsidP="00191A23">
            <w:pPr>
              <w:tabs>
                <w:tab w:val="left" w:pos="5400"/>
              </w:tabs>
              <w:jc w:val="center"/>
              <w:rPr>
                <w:sz w:val="20"/>
              </w:rPr>
            </w:pPr>
          </w:p>
        </w:tc>
        <w:tc>
          <w:tcPr>
            <w:tcW w:w="8328" w:type="dxa"/>
          </w:tcPr>
          <w:p w14:paraId="140C884B" w14:textId="77777777" w:rsidR="00191A23" w:rsidRPr="0022554A" w:rsidRDefault="00191A23" w:rsidP="00191A23">
            <w:pPr>
              <w:tabs>
                <w:tab w:val="left" w:pos="5400"/>
              </w:tabs>
              <w:rPr>
                <w:sz w:val="20"/>
              </w:rPr>
            </w:pPr>
            <w:r>
              <w:rPr>
                <w:sz w:val="20"/>
              </w:rPr>
              <w:t>(</w:t>
            </w:r>
            <w:r>
              <w:rPr>
                <w:i/>
                <w:sz w:val="20"/>
              </w:rPr>
              <w:t>d</w:t>
            </w:r>
            <w:r>
              <w:rPr>
                <w:sz w:val="20"/>
              </w:rPr>
              <w:t xml:space="preserve">) </w:t>
            </w:r>
            <w:r>
              <w:rPr>
                <w:bCs/>
                <w:i/>
                <w:sz w:val="20"/>
              </w:rPr>
              <w:t>Cohort study</w:t>
            </w:r>
            <w:r>
              <w:rPr>
                <w:sz w:val="20"/>
              </w:rPr>
              <w:t>—If applicable, explain how loss to follow-up was addressed</w:t>
            </w:r>
          </w:p>
          <w:p w14:paraId="3FD5508E" w14:textId="77777777" w:rsidR="00191A23" w:rsidRPr="0022554A" w:rsidRDefault="00191A23" w:rsidP="00191A23">
            <w:pPr>
              <w:tabs>
                <w:tab w:val="left" w:pos="5400"/>
              </w:tabs>
              <w:rPr>
                <w:sz w:val="20"/>
              </w:rPr>
            </w:pPr>
            <w:r>
              <w:rPr>
                <w:bCs/>
                <w:i/>
                <w:sz w:val="20"/>
              </w:rPr>
              <w:t>Case-control study</w:t>
            </w:r>
            <w:r>
              <w:rPr>
                <w:sz w:val="20"/>
              </w:rPr>
              <w:t>—If applicable, explain how matching of cases and controls was addressed</w:t>
            </w:r>
          </w:p>
          <w:p w14:paraId="758030F9" w14:textId="77777777" w:rsidR="00191A23" w:rsidRPr="0022554A" w:rsidRDefault="00191A23" w:rsidP="00191A23">
            <w:pPr>
              <w:tabs>
                <w:tab w:val="left" w:pos="5400"/>
              </w:tabs>
              <w:rPr>
                <w:sz w:val="20"/>
              </w:rPr>
            </w:pPr>
            <w:r>
              <w:rPr>
                <w:bCs/>
                <w:i/>
                <w:sz w:val="20"/>
              </w:rPr>
              <w:t xml:space="preserve">Cross-sectional study</w:t>
            </w:r>
            <w:r>
              <w:rPr>
                <w:sz w:val="20"/>
              </w:rPr>
              <w:t>—If applicable, describe analytical methods taking account of sampling strategy</w:t>
            </w:r>
          </w:p>
        </w:tc>
        <w:tc>
          <w:tcPr>
            <w:tcW w:w="1276" w:type="dxa"/>
          </w:tcPr>
          <w:p w14:paraId="51E3B50B" w14:textId="77777777" w:rsidR="00191A23" w:rsidRPr="0022554A" w:rsidRDefault="00191A23" w:rsidP="00191A23">
            <w:pPr>
              <w:tabs>
                <w:tab w:val="left" w:pos="5400"/>
              </w:tabs>
              <w:rPr>
                <w:sz w:val="20"/>
              </w:rPr>
            </w:pPr>
            <w:r>
              <w:rPr>
                <w:sz w:val="18"/>
              </w:rPr>
              <w:t xml:space="preserve">6</w:t>
            </w:r>
          </w:p>
        </w:tc>
        <w:tc>
          <w:tcPr>
            <w:tcW w:w="3118" w:type="dxa"/>
          </w:tcPr>
          <w:p w14:paraId="27A5591D" w14:textId="77777777" w:rsidR="00191A23" w:rsidRPr="0022554A" w:rsidRDefault="00191A23" w:rsidP="00191A23">
            <w:pPr>
              <w:tabs>
                <w:tab w:val="left" w:pos="5400"/>
              </w:tabs>
              <w:rPr>
                <w:sz w:val="20"/>
              </w:rPr>
            </w:pPr>
            <w:r>
              <w:rPr>
                <w:sz w:val="16"/>
              </w:rPr>
              <w:t xml:space="preserve">Census of all eligible patients; no sampling strategy or weights used, so no adjustment for sampling design was needed.</w:t>
            </w:r>
          </w:p>
        </w:tc>
      </w:tr>
      <w:tr w:rsidR="00191A23" w:rsidRPr="0022554A" w14:paraId="4A57641F" w14:textId="77777777" w:rsidTr="00517788">
        <w:tc>
          <w:tcPr>
            <w:tcW w:w="1521" w:type="dxa"/>
            <w:vMerge/>
          </w:tcPr>
          <w:p w14:paraId="163A777A"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5C06317A" w14:textId="77777777" w:rsidR="00191A23" w:rsidRPr="0022554A" w:rsidRDefault="00191A23" w:rsidP="00191A23">
            <w:pPr>
              <w:tabs>
                <w:tab w:val="left" w:pos="5400"/>
              </w:tabs>
              <w:jc w:val="center"/>
              <w:rPr>
                <w:sz w:val="20"/>
              </w:rPr>
            </w:pPr>
          </w:p>
        </w:tc>
        <w:tc>
          <w:tcPr>
            <w:tcW w:w="8328" w:type="dxa"/>
          </w:tcPr>
          <w:p w14:paraId="74A4EAF6" w14:textId="77777777" w:rsidR="00191A23" w:rsidRPr="0022554A" w:rsidRDefault="00191A23" w:rsidP="00191A23">
            <w:pPr>
              <w:tabs>
                <w:tab w:val="left" w:pos="5400"/>
              </w:tabs>
              <w:rPr>
                <w:sz w:val="20"/>
              </w:rPr>
            </w:pPr>
            <w:r>
              <w:rPr>
                <w:sz w:val="20"/>
              </w:rPr>
              <w:t>(</w:t>
            </w:r>
            <w:r>
              <w:rPr>
                <w:i/>
                <w:sz w:val="20"/>
                <w:u w:val="single"/>
              </w:rPr>
              <w:t>e</w:t>
            </w:r>
            <w:r>
              <w:rPr>
                <w:sz w:val="20"/>
              </w:rPr>
              <w:t>) Describe any sensitivity analyses</w:t>
            </w:r>
          </w:p>
        </w:tc>
        <w:tc>
          <w:tcPr>
            <w:tcW w:w="1276" w:type="dxa"/>
          </w:tcPr>
          <w:p w14:paraId="75D6D0CE" w14:textId="77777777" w:rsidR="00191A23" w:rsidRPr="0022554A" w:rsidRDefault="00191A23" w:rsidP="00191A23">
            <w:pPr>
              <w:tabs>
                <w:tab w:val="left" w:pos="5400"/>
              </w:tabs>
              <w:rPr>
                <w:sz w:val="20"/>
              </w:rPr>
            </w:pPr>
            <w:r>
              <w:rPr>
                <w:sz w:val="18"/>
              </w:rPr>
              <w:t xml:space="preserve">7</w:t>
            </w:r>
          </w:p>
        </w:tc>
        <w:tc>
          <w:tcPr>
            <w:tcW w:w="3118" w:type="dxa"/>
          </w:tcPr>
          <w:p w14:paraId="4D156F30" w14:textId="77777777" w:rsidR="00191A23" w:rsidRPr="0022554A" w:rsidRDefault="00191A23" w:rsidP="00191A23">
            <w:pPr>
              <w:tabs>
                <w:tab w:val="left" w:pos="5400"/>
              </w:tabs>
              <w:rPr>
                <w:sz w:val="20"/>
              </w:rPr>
            </w:pPr>
            <w:r>
              <w:rPr>
                <w:sz w:val="16"/>
              </w:rPr>
              <w:t xml:space="preserve">Two sensitivity analyses: (1) excluding influential observations (Cook’s distance, leverage, studentized residuals); (2) replacing raw PSA with natural-log PSA.</w:t>
            </w:r>
          </w:p>
        </w:tc>
      </w:tr>
      <w:bookmarkEnd w:id="52"/>
      <w:bookmarkEnd w:id="53"/>
      <w:tr w:rsidR="00191A23" w:rsidRPr="0022554A" w14:paraId="08754118" w14:textId="77777777" w:rsidTr="00191A23">
        <w:tc>
          <w:tcPr>
            <w:tcW w:w="14992" w:type="dxa"/>
            <w:gridSpan w:val="5"/>
          </w:tcPr>
          <w:p w14:paraId="15A8D161" w14:textId="77777777" w:rsidR="00191A23" w:rsidRPr="0022554A" w:rsidRDefault="00191A23" w:rsidP="00191A23">
            <w:pPr>
              <w:pStyle w:val="TableSubHead"/>
              <w:tabs>
                <w:tab w:val="left" w:pos="5400"/>
              </w:tabs>
              <w:rPr>
                <w:sz w:val="20"/>
              </w:rPr>
            </w:pPr>
            <w:r>
              <w:rPr>
                <w:sz w:val="20"/>
              </w:rPr>
              <w:t>Results</w:t>
            </w:r>
          </w:p>
        </w:tc>
      </w:tr>
      <w:tr w:rsidR="00191A23" w:rsidRPr="0022554A" w14:paraId="3285FB4F" w14:textId="77777777" w:rsidTr="00517788">
        <w:tc>
          <w:tcPr>
            <w:tcW w:w="0" w:type="auto"/>
            <w:vMerge w:val="restart"/>
          </w:tcPr>
          <w:p w14:paraId="154EFACE" w14:textId="77777777" w:rsidR="00191A23" w:rsidRPr="0022554A" w:rsidRDefault="00191A23" w:rsidP="00191A23">
            <w:pPr>
              <w:tabs>
                <w:tab w:val="left" w:pos="5400"/>
              </w:tabs>
              <w:rPr>
                <w:bCs/>
                <w:sz w:val="20"/>
              </w:rPr>
            </w:pPr>
            <w:bookmarkStart w:id="54" w:name="bold29"/>
            <w:bookmarkStart w:id="55" w:name="italic31"/>
            <w:r>
              <w:rPr>
                <w:bCs/>
                <w:sz w:val="20"/>
              </w:rPr>
              <w:t>Participants</w:t>
            </w:r>
            <w:bookmarkEnd w:id="54"/>
            <w:bookmarkEnd w:id="55"/>
          </w:p>
        </w:tc>
        <w:tc>
          <w:tcPr>
            <w:tcW w:w="0" w:type="auto"/>
            <w:vMerge w:val="restart"/>
          </w:tcPr>
          <w:p w14:paraId="11F87673" w14:textId="77777777" w:rsidR="00191A23" w:rsidRPr="0022554A" w:rsidRDefault="00191A23" w:rsidP="00191A23">
            <w:pPr>
              <w:tabs>
                <w:tab w:val="left" w:pos="5400"/>
              </w:tabs>
              <w:jc w:val="center"/>
              <w:rPr>
                <w:sz w:val="20"/>
              </w:rPr>
            </w:pPr>
            <w:r>
              <w:rPr>
                <w:sz w:val="20"/>
              </w:rPr>
              <w:t>13</w:t>
            </w:r>
            <w:bookmarkStart w:id="56" w:name="bold30"/>
            <w:r>
              <w:rPr>
                <w:bCs/>
                <w:sz w:val="20"/>
              </w:rPr>
              <w:t>*</w:t>
            </w:r>
            <w:bookmarkEnd w:id="56"/>
          </w:p>
        </w:tc>
        <w:tc>
          <w:tcPr>
            <w:tcW w:w="8328" w:type="dxa"/>
          </w:tcPr>
          <w:p w14:paraId="03E4C371" w14:textId="77777777" w:rsidR="00191A23" w:rsidRPr="0022554A" w:rsidRDefault="00191A23" w:rsidP="00191A23">
            <w:pPr>
              <w:tabs>
                <w:tab w:val="left" w:pos="5400"/>
              </w:tabs>
              <w:rPr>
                <w:sz w:val="20"/>
              </w:rPr>
            </w:pPr>
            <w:r>
              <w:rPr>
                <w:sz w:val="20"/>
              </w:rPr>
              <w:t xml:space="preserve">(a) Report numbers of individuals at each stage of study—eg numbers potentially eligible, examined for eligibility, confirmed eligible, included in the study, completing follow-up, and analysed</w:t>
            </w:r>
          </w:p>
        </w:tc>
        <w:tc>
          <w:tcPr>
            <w:tcW w:w="1276" w:type="dxa"/>
          </w:tcPr>
          <w:p w14:paraId="7A2A7939" w14:textId="77777777" w:rsidR="00191A23" w:rsidRDefault="00191A23" w:rsidP="00191A23">
            <w:pPr>
              <w:tabs>
                <w:tab w:val="left" w:pos="5400"/>
              </w:tabs>
              <w:rPr>
                <w:sz w:val="20"/>
              </w:rPr>
            </w:pPr>
            <w:r>
              <w:rPr>
                <w:sz w:val="18"/>
              </w:rPr>
              <w:t xml:space="preserve">5, 8</w:t>
            </w:r>
          </w:p>
        </w:tc>
        <w:tc>
          <w:tcPr>
            <w:tcW w:w="3118" w:type="dxa"/>
          </w:tcPr>
          <w:p w14:paraId="4A79823B" w14:textId="77777777" w:rsidR="00191A23" w:rsidRDefault="00191A23" w:rsidP="00191A23">
            <w:pPr>
              <w:tabs>
                <w:tab w:val="left" w:pos="5400"/>
              </w:tabs>
              <w:rPr>
                <w:sz w:val="20"/>
              </w:rPr>
            </w:pPr>
            <w:r>
              <w:rPr>
                <w:sz w:val="16"/>
              </w:rPr>
              <w:t xml:space="preserve">423 patients screened from operating-room logbooks; 184 excluded; 239 included and analysed (23 IPC, 216 benign).</w:t>
            </w:r>
          </w:p>
        </w:tc>
      </w:tr>
      <w:tr w:rsidR="00191A23" w:rsidRPr="0022554A" w14:paraId="50C68322" w14:textId="77777777" w:rsidTr="00517788">
        <w:tc>
          <w:tcPr>
            <w:tcW w:w="0" w:type="auto"/>
            <w:vMerge/>
          </w:tcPr>
          <w:p w14:paraId="5906D26D"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75C3796F" w14:textId="77777777" w:rsidR="00191A23" w:rsidRPr="0022554A" w:rsidRDefault="00191A23" w:rsidP="00191A23">
            <w:pPr>
              <w:tabs>
                <w:tab w:val="left" w:pos="5400"/>
              </w:tabs>
              <w:jc w:val="center"/>
              <w:rPr>
                <w:sz w:val="20"/>
              </w:rPr>
            </w:pPr>
          </w:p>
        </w:tc>
        <w:tc>
          <w:tcPr>
            <w:tcW w:w="8328" w:type="dxa"/>
          </w:tcPr>
          <w:p w14:paraId="67168F5B" w14:textId="77777777" w:rsidR="00191A23" w:rsidRPr="0022554A" w:rsidRDefault="00191A23" w:rsidP="00191A23">
            <w:pPr>
              <w:tabs>
                <w:tab w:val="left" w:pos="5400"/>
              </w:tabs>
              <w:rPr>
                <w:sz w:val="20"/>
              </w:rPr>
            </w:pPr>
            <w:r>
              <w:rPr>
                <w:sz w:val="20"/>
              </w:rPr>
              <w:t xml:space="preserve">(b) Give reasons for non-participation at each stage</w:t>
            </w:r>
          </w:p>
        </w:tc>
        <w:tc>
          <w:tcPr>
            <w:tcW w:w="1276" w:type="dxa"/>
          </w:tcPr>
          <w:p w14:paraId="678695CF" w14:textId="77777777" w:rsidR="00191A23" w:rsidRDefault="00191A23" w:rsidP="00191A23">
            <w:pPr>
              <w:tabs>
                <w:tab w:val="left" w:pos="5400"/>
              </w:tabs>
              <w:rPr>
                <w:sz w:val="20"/>
              </w:rPr>
            </w:pPr>
            <w:r>
              <w:rPr>
                <w:sz w:val="18"/>
              </w:rPr>
              <w:t xml:space="preserve">5, 8</w:t>
            </w:r>
          </w:p>
        </w:tc>
        <w:tc>
          <w:tcPr>
            <w:tcW w:w="3118" w:type="dxa"/>
          </w:tcPr>
          <w:p w14:paraId="312E1ACA" w14:textId="77777777" w:rsidR="00191A23" w:rsidRDefault="00191A23" w:rsidP="00191A23">
            <w:pPr>
              <w:tabs>
                <w:tab w:val="left" w:pos="5400"/>
              </w:tabs>
              <w:rPr>
                <w:sz w:val="20"/>
              </w:rPr>
            </w:pPr>
            <w:r>
              <w:rPr>
                <w:sz w:val="16"/>
              </w:rPr>
              <w:t xml:space="preserve">184 excluded “because of a known diagnosis of prostate cancer before surgery, missing histopathology report, or incomplete medical records” (breakdown by reason not given).</w:t>
            </w:r>
          </w:p>
        </w:tc>
      </w:tr>
      <w:tr w:rsidR="00191A23" w:rsidRPr="0022554A" w14:paraId="609849A5" w14:textId="77777777" w:rsidTr="00517788">
        <w:tc>
          <w:tcPr>
            <w:tcW w:w="0" w:type="auto"/>
            <w:vMerge/>
          </w:tcPr>
          <w:p w14:paraId="6AA1A1B1"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5C4E42F" w14:textId="77777777" w:rsidR="00191A23" w:rsidRPr="0022554A" w:rsidRDefault="00191A23" w:rsidP="00191A23">
            <w:pPr>
              <w:tabs>
                <w:tab w:val="left" w:pos="5400"/>
              </w:tabs>
              <w:jc w:val="center"/>
              <w:rPr>
                <w:sz w:val="20"/>
              </w:rPr>
            </w:pPr>
          </w:p>
        </w:tc>
        <w:tc>
          <w:tcPr>
            <w:tcW w:w="8328" w:type="dxa"/>
          </w:tcPr>
          <w:p w14:paraId="7D72B397" w14:textId="77777777" w:rsidR="00191A23" w:rsidRPr="0022554A" w:rsidRDefault="00191A23" w:rsidP="00191A23">
            <w:pPr>
              <w:tabs>
                <w:tab w:val="left" w:pos="5400"/>
              </w:tabs>
              <w:rPr>
                <w:sz w:val="20"/>
              </w:rPr>
            </w:pPr>
            <w:bookmarkStart w:id="61" w:name="OLE_LINK4"/>
            <w:r>
              <w:rPr>
                <w:sz w:val="20"/>
              </w:rPr>
              <w:t xml:space="preserve">(c) Consider use of a flow diagram</w:t>
            </w:r>
            <w:bookmarkEnd w:id="61"/>
          </w:p>
        </w:tc>
        <w:tc>
          <w:tcPr>
            <w:tcW w:w="1276" w:type="dxa"/>
          </w:tcPr>
          <w:p w14:paraId="3460A3DD" w14:textId="77777777" w:rsidR="00191A23" w:rsidRDefault="00191A23" w:rsidP="00191A23">
            <w:pPr>
              <w:tabs>
                <w:tab w:val="left" w:pos="5400"/>
              </w:tabs>
              <w:rPr>
                <w:sz w:val="20"/>
              </w:rPr>
            </w:pPr>
            <w:r>
              <w:rPr>
                <w:sz w:val="18"/>
              </w:rPr>
              <w:t xml:space="preserve">N/A</w:t>
            </w:r>
          </w:p>
        </w:tc>
        <w:tc>
          <w:tcPr>
            <w:tcW w:w="3118" w:type="dxa"/>
          </w:tcPr>
          <w:p w14:paraId="7A7B206F" w14:textId="77777777" w:rsidR="00191A23" w:rsidRDefault="00191A23" w:rsidP="00191A23">
            <w:pPr>
              <w:tabs>
                <w:tab w:val="left" w:pos="5400"/>
              </w:tabs>
              <w:rPr>
                <w:sz w:val="20"/>
              </w:rPr>
            </w:pPr>
            <w:r>
              <w:rPr>
                <w:sz w:val="16"/>
              </w:rPr>
              <w:t xml:space="preserve">No flow diagram provided; participant flow described in text (p5, p8).</w:t>
            </w:r>
          </w:p>
        </w:tc>
      </w:tr>
      <w:tr w:rsidR="00191A23" w:rsidRPr="0022554A" w14:paraId="2195862E" w14:textId="77777777" w:rsidTr="00517788">
        <w:tc>
          <w:tcPr>
            <w:tcW w:w="0" w:type="auto"/>
            <w:vMerge w:val="restart"/>
          </w:tcPr>
          <w:p w14:paraId="4D4E1A6E" w14:textId="77777777" w:rsidR="00191A23" w:rsidRPr="0022554A" w:rsidRDefault="00191A23" w:rsidP="00191A23">
            <w:pPr>
              <w:tabs>
                <w:tab w:val="left" w:pos="5400"/>
              </w:tabs>
              <w:rPr>
                <w:bCs/>
                <w:sz w:val="20"/>
              </w:rPr>
            </w:pPr>
            <w:bookmarkStart w:id="62" w:name="bold33"/>
            <w:bookmarkStart w:id="63" w:name="italic34"/>
            <w:bookmarkEnd w:id="59"/>
            <w:bookmarkEnd w:id="60"/>
            <w:r>
              <w:rPr>
                <w:bCs/>
                <w:sz w:val="20"/>
              </w:rPr>
              <w:t xml:space="preserve">Descriptive </w:t>
            </w:r>
            <w:bookmarkStart w:id="64" w:name="bold34"/>
            <w:bookmarkStart w:id="65" w:name="italic35"/>
            <w:bookmarkEnd w:id="62"/>
            <w:bookmarkEnd w:id="63"/>
            <w:r>
              <w:rPr>
                <w:bCs/>
                <w:sz w:val="20"/>
              </w:rPr>
              <w:t>data</w:t>
            </w:r>
            <w:bookmarkEnd w:id="64"/>
            <w:bookmarkEnd w:id="65"/>
          </w:p>
        </w:tc>
        <w:tc>
          <w:tcPr>
            <w:tcW w:w="0" w:type="auto"/>
            <w:vMerge w:val="restart"/>
          </w:tcPr>
          <w:p w14:paraId="4858BF7C" w14:textId="77777777" w:rsidR="00191A23" w:rsidRPr="0022554A" w:rsidRDefault="00191A23" w:rsidP="00191A23">
            <w:pPr>
              <w:tabs>
                <w:tab w:val="left" w:pos="5400"/>
              </w:tabs>
              <w:jc w:val="center"/>
              <w:rPr>
                <w:sz w:val="20"/>
              </w:rPr>
            </w:pPr>
            <w:r>
              <w:rPr>
                <w:sz w:val="20"/>
              </w:rPr>
              <w:t>14</w:t>
            </w:r>
            <w:bookmarkStart w:id="66" w:name="bold35"/>
            <w:r>
              <w:rPr>
                <w:bCs/>
                <w:sz w:val="20"/>
              </w:rPr>
              <w:t>*</w:t>
            </w:r>
            <w:bookmarkEnd w:id="66"/>
          </w:p>
        </w:tc>
        <w:tc>
          <w:tcPr>
            <w:tcW w:w="8328" w:type="dxa"/>
          </w:tcPr>
          <w:p w14:paraId="0FB6C381" w14:textId="77777777" w:rsidR="00191A23" w:rsidRPr="0022554A" w:rsidRDefault="00191A23" w:rsidP="00191A23">
            <w:pPr>
              <w:tabs>
                <w:tab w:val="left" w:pos="5400"/>
              </w:tabs>
              <w:rPr>
                <w:sz w:val="20"/>
              </w:rPr>
            </w:pPr>
            <w:r>
              <w:rPr>
                <w:sz w:val="20"/>
              </w:rPr>
              <w:t xml:space="preserve">(a) Give characteristics of study participants (eg demographic, clinical, social) and information on exposures and potential confounders</w:t>
            </w:r>
          </w:p>
        </w:tc>
        <w:tc>
          <w:tcPr>
            <w:tcW w:w="1276" w:type="dxa"/>
          </w:tcPr>
          <w:p w14:paraId="7176DBF7" w14:textId="77777777" w:rsidR="00191A23" w:rsidRDefault="00191A23" w:rsidP="00191A23">
            <w:pPr>
              <w:tabs>
                <w:tab w:val="left" w:pos="5400"/>
              </w:tabs>
              <w:rPr>
                <w:sz w:val="20"/>
              </w:rPr>
            </w:pPr>
            <w:r>
              <w:rPr>
                <w:sz w:val="18"/>
              </w:rPr>
              <w:t xml:space="preserve">8–10</w:t>
            </w:r>
          </w:p>
        </w:tc>
        <w:tc>
          <w:tcPr>
            <w:tcW w:w="3118" w:type="dxa"/>
          </w:tcPr>
          <w:p w14:paraId="77E18418" w14:textId="77777777" w:rsidR="00191A23" w:rsidRDefault="00191A23" w:rsidP="00191A23">
            <w:pPr>
              <w:tabs>
                <w:tab w:val="left" w:pos="5400"/>
              </w:tabs>
              <w:rPr>
                <w:sz w:val="20"/>
              </w:rPr>
            </w:pPr>
            <w:r>
              <w:rPr>
                <w:sz w:val="16"/>
              </w:rPr>
              <w:t xml:space="preserve">Table 1 (age, BMI, smoking, hypertension, diabetes, cardiac disease, indication for surgery) and Table 2 (DRE, PSA category, PSA density, prostate volume, hydronephrosis, AKI), by IPC vs benign. Mean age 66.7 ± 11.0 years.</w:t>
            </w:r>
          </w:p>
        </w:tc>
      </w:tr>
      <w:tr w:rsidR="00191A23" w:rsidRPr="0022554A" w14:paraId="58E2C8CD" w14:textId="77777777" w:rsidTr="00517788">
        <w:tc>
          <w:tcPr>
            <w:tcW w:w="0" w:type="auto"/>
            <w:vMerge/>
          </w:tcPr>
          <w:p w14:paraId="00495720"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18A013E2" w14:textId="77777777" w:rsidR="00191A23" w:rsidRPr="0022554A" w:rsidRDefault="00191A23" w:rsidP="00191A23">
            <w:pPr>
              <w:tabs>
                <w:tab w:val="left" w:pos="5400"/>
              </w:tabs>
              <w:jc w:val="center"/>
              <w:rPr>
                <w:sz w:val="20"/>
              </w:rPr>
            </w:pPr>
          </w:p>
        </w:tc>
        <w:tc>
          <w:tcPr>
            <w:tcW w:w="8328" w:type="dxa"/>
          </w:tcPr>
          <w:p w14:paraId="502793DA" w14:textId="77777777" w:rsidR="00191A23" w:rsidRPr="0022554A" w:rsidRDefault="00191A23" w:rsidP="00191A23">
            <w:pPr>
              <w:tabs>
                <w:tab w:val="left" w:pos="5400"/>
              </w:tabs>
              <w:rPr>
                <w:sz w:val="20"/>
              </w:rPr>
            </w:pPr>
            <w:r>
              <w:rPr>
                <w:sz w:val="20"/>
              </w:rPr>
              <w:t xml:space="preserve">(b) Indicate number of participants with missing data for each variable of interest</w:t>
            </w:r>
          </w:p>
        </w:tc>
        <w:tc>
          <w:tcPr>
            <w:tcW w:w="1276" w:type="dxa"/>
          </w:tcPr>
          <w:p w14:paraId="195FF6BC" w14:textId="77777777" w:rsidR="00191A23" w:rsidRDefault="00191A23" w:rsidP="00191A23">
            <w:pPr>
              <w:tabs>
                <w:tab w:val="left" w:pos="5400"/>
              </w:tabs>
              <w:rPr>
                <w:sz w:val="20"/>
              </w:rPr>
            </w:pPr>
            <w:r>
              <w:rPr>
                <w:sz w:val="18"/>
              </w:rPr>
              <w:t xml:space="preserve">9–10</w:t>
            </w:r>
          </w:p>
        </w:tc>
        <w:tc>
          <w:tcPr>
            <w:tcW w:w="3118" w:type="dxa"/>
          </w:tcPr>
          <w:p w14:paraId="11893C81" w14:textId="77777777" w:rsidR="00191A23" w:rsidRDefault="00191A23" w:rsidP="00191A23">
            <w:pPr>
              <w:tabs>
                <w:tab w:val="left" w:pos="5400"/>
              </w:tabs>
              <w:rPr>
                <w:sz w:val="20"/>
              </w:rPr>
            </w:pPr>
            <w:r>
              <w:rPr>
                <w:sz w:val="16"/>
              </w:rPr>
              <w:t xml:space="preserve">DRE “Not reported” in 196 (82.0%) (Table 2). No per-variable missing-data counts for other variables; records with incomplete data were excluded.</w:t>
            </w:r>
          </w:p>
        </w:tc>
      </w:tr>
      <w:tr w:rsidR="00191A23" w:rsidRPr="0022554A" w14:paraId="4137DCF5" w14:textId="77777777" w:rsidTr="00517788">
        <w:tc>
          <w:tcPr>
            <w:tcW w:w="0" w:type="auto"/>
            <w:vMerge/>
          </w:tcPr>
          <w:p w14:paraId="0F3E3332"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03ECD05" w14:textId="77777777" w:rsidR="00191A23" w:rsidRPr="0022554A" w:rsidRDefault="00191A23" w:rsidP="00191A23">
            <w:pPr>
              <w:tabs>
                <w:tab w:val="left" w:pos="5400"/>
              </w:tabs>
              <w:jc w:val="center"/>
              <w:rPr>
                <w:sz w:val="20"/>
              </w:rPr>
            </w:pPr>
          </w:p>
        </w:tc>
        <w:tc>
          <w:tcPr>
            <w:tcW w:w="8328" w:type="dxa"/>
          </w:tcPr>
          <w:p w14:paraId="644C1A12" w14:textId="77777777" w:rsidR="00191A23" w:rsidRPr="0022554A" w:rsidRDefault="00191A23" w:rsidP="00191A23">
            <w:pPr>
              <w:tabs>
                <w:tab w:val="left" w:pos="5400"/>
              </w:tabs>
              <w:rPr>
                <w:sz w:val="20"/>
              </w:rPr>
            </w:pPr>
            <w:r>
              <w:rPr>
                <w:sz w:val="20"/>
              </w:rPr>
              <w:t xml:space="preserve">(c) </w:t>
            </w:r>
            <w:r>
              <w:rPr>
                <w:i/>
                <w:sz w:val="20"/>
              </w:rPr>
              <w:t>Cohort study</w:t>
            </w:r>
            <w:r>
              <w:rPr>
                <w:sz w:val="20"/>
              </w:rPr>
              <w:t>—Summarise follow-up time (eg, average and total amount)</w:t>
            </w:r>
          </w:p>
        </w:tc>
        <w:tc>
          <w:tcPr>
            <w:tcW w:w="1276" w:type="dxa"/>
          </w:tcPr>
          <w:p w14:paraId="56911BE6" w14:textId="77777777" w:rsidR="00191A23" w:rsidRDefault="00191A23" w:rsidP="00191A23">
            <w:pPr>
              <w:tabs>
                <w:tab w:val="left" w:pos="5400"/>
              </w:tabs>
              <w:rPr>
                <w:sz w:val="20"/>
              </w:rPr>
            </w:pPr>
            <w:r>
              <w:rPr>
                <w:sz w:val="18"/>
              </w:rPr>
              <w:t xml:space="preserve">N/A</w:t>
            </w:r>
          </w:p>
        </w:tc>
        <w:tc>
          <w:tcPr>
            <w:tcW w:w="3118" w:type="dxa"/>
          </w:tcPr>
          <w:p w14:paraId="17E82DF5" w14:textId="77777777" w:rsidR="00191A23" w:rsidRDefault="00191A23" w:rsidP="00191A23">
            <w:pPr>
              <w:tabs>
                <w:tab w:val="left" w:pos="5400"/>
              </w:tabs>
              <w:rPr>
                <w:sz w:val="20"/>
              </w:rPr>
            </w:pPr>
            <w:r>
              <w:rPr>
                <w:sz w:val="16"/>
              </w:rPr>
              <w:t xml:space="preserve">Not applicable (cross-sectional).</w:t>
            </w:r>
          </w:p>
        </w:tc>
      </w:tr>
      <w:tr w:rsidR="00191A23" w:rsidRPr="0022554A" w14:paraId="639223A4" w14:textId="77777777" w:rsidTr="00517788">
        <w:trPr>
          <w:trHeight w:val="295"/>
        </w:trPr>
        <w:tc>
          <w:tcPr>
            <w:tcW w:w="0" w:type="auto"/>
            <w:vMerge w:val="restart"/>
          </w:tcPr>
          <w:p w14:paraId="17246B63"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Pr>
                <w:bCs/>
                <w:sz w:val="20"/>
              </w:rPr>
              <w:t>Outcome data</w:t>
            </w:r>
          </w:p>
        </w:tc>
        <w:tc>
          <w:tcPr>
            <w:tcW w:w="0" w:type="auto"/>
            <w:vMerge w:val="restart"/>
          </w:tcPr>
          <w:p w14:paraId="6B387A45" w14:textId="77777777" w:rsidR="00191A23" w:rsidRPr="0022554A" w:rsidRDefault="00191A23" w:rsidP="00191A23">
            <w:pPr>
              <w:tabs>
                <w:tab w:val="left" w:pos="5400"/>
              </w:tabs>
              <w:jc w:val="center"/>
              <w:rPr>
                <w:sz w:val="20"/>
              </w:rPr>
            </w:pPr>
            <w:r>
              <w:rPr>
                <w:sz w:val="20"/>
              </w:rPr>
              <w:t>15</w:t>
            </w:r>
            <w:bookmarkStart w:id="73" w:name="bold39"/>
            <w:r>
              <w:rPr>
                <w:bCs/>
                <w:sz w:val="20"/>
              </w:rPr>
              <w:t>*</w:t>
            </w:r>
            <w:bookmarkEnd w:id="73"/>
          </w:p>
        </w:tc>
        <w:tc>
          <w:tcPr>
            <w:tcW w:w="8328" w:type="dxa"/>
          </w:tcPr>
          <w:p w14:paraId="70B7A9F1" w14:textId="77777777" w:rsidR="00191A23" w:rsidRPr="0022554A" w:rsidRDefault="00191A23" w:rsidP="00191A23">
            <w:pPr>
              <w:tabs>
                <w:tab w:val="left" w:pos="5400"/>
              </w:tabs>
              <w:rPr>
                <w:sz w:val="20"/>
              </w:rPr>
            </w:pPr>
            <w:r>
              <w:rPr>
                <w:i/>
                <w:sz w:val="20"/>
              </w:rPr>
              <w:t>Cohort study</w:t>
            </w:r>
            <w:r>
              <w:rPr>
                <w:sz w:val="20"/>
              </w:rPr>
              <w:t>—Report numbers of outcome events or summary measures over time</w:t>
            </w:r>
          </w:p>
        </w:tc>
        <w:tc>
          <w:tcPr>
            <w:tcW w:w="1276" w:type="dxa"/>
          </w:tcPr>
          <w:p w14:paraId="50FF6C93" w14:textId="77777777" w:rsidR="00191A23" w:rsidRPr="0022554A" w:rsidRDefault="00191A23" w:rsidP="00191A23">
            <w:pPr>
              <w:tabs>
                <w:tab w:val="left" w:pos="5400"/>
              </w:tabs>
              <w:rPr>
                <w:i/>
                <w:sz w:val="20"/>
              </w:rPr>
            </w:pPr>
          </w:p>
        </w:tc>
        <w:tc>
          <w:tcPr>
            <w:tcW w:w="3118" w:type="dxa"/>
          </w:tcPr>
          <w:p w14:paraId="71F51E23" w14:textId="77777777" w:rsidR="00191A23" w:rsidRPr="0022554A" w:rsidRDefault="00191A23" w:rsidP="00191A23">
            <w:pPr>
              <w:tabs>
                <w:tab w:val="left" w:pos="5400"/>
              </w:tabs>
              <w:rPr>
                <w:i/>
                <w:sz w:val="20"/>
              </w:rPr>
            </w:pPr>
          </w:p>
        </w:tc>
      </w:tr>
      <w:tr w:rsidR="00191A23" w:rsidRPr="0022554A" w14:paraId="68CDD091" w14:textId="77777777" w:rsidTr="00517788">
        <w:trPr>
          <w:trHeight w:val="294"/>
        </w:trPr>
        <w:tc>
          <w:tcPr>
            <w:tcW w:w="0" w:type="auto"/>
            <w:vMerge/>
          </w:tcPr>
          <w:p w14:paraId="786E3F3D" w14:textId="77777777" w:rsidR="00191A23" w:rsidRPr="0022554A" w:rsidRDefault="00191A23" w:rsidP="00191A23">
            <w:pPr>
              <w:tabs>
                <w:tab w:val="left" w:pos="5400"/>
              </w:tabs>
              <w:rPr>
                <w:bCs/>
                <w:sz w:val="20"/>
              </w:rPr>
            </w:pPr>
          </w:p>
        </w:tc>
        <w:tc>
          <w:tcPr>
            <w:tcW w:w="0" w:type="auto"/>
            <w:vMerge/>
          </w:tcPr>
          <w:p w14:paraId="387D003F" w14:textId="77777777" w:rsidR="00191A23" w:rsidRPr="0022554A" w:rsidRDefault="00191A23" w:rsidP="00191A23">
            <w:pPr>
              <w:tabs>
                <w:tab w:val="left" w:pos="5400"/>
              </w:tabs>
              <w:jc w:val="center"/>
              <w:rPr>
                <w:sz w:val="20"/>
              </w:rPr>
            </w:pPr>
          </w:p>
        </w:tc>
        <w:tc>
          <w:tcPr>
            <w:tcW w:w="8328" w:type="dxa"/>
          </w:tcPr>
          <w:p w14:paraId="2E7F38BF" w14:textId="77777777" w:rsidR="00191A23" w:rsidRPr="0022554A" w:rsidRDefault="00191A23" w:rsidP="00191A23">
            <w:pPr>
              <w:tabs>
                <w:tab w:val="left" w:pos="5400"/>
              </w:tabs>
              <w:rPr>
                <w:i/>
                <w:sz w:val="20"/>
              </w:rPr>
            </w:pPr>
            <w:r>
              <w:rPr>
                <w:i/>
                <w:sz w:val="20"/>
              </w:rPr>
              <w:t>Case-control study—</w:t>
            </w:r>
            <w:r>
              <w:rPr>
                <w:sz w:val="20"/>
              </w:rPr>
              <w:t>Report numbers in each exposure category, or summary measures of exposure</w:t>
            </w:r>
          </w:p>
        </w:tc>
        <w:tc>
          <w:tcPr>
            <w:tcW w:w="1276" w:type="dxa"/>
          </w:tcPr>
          <w:p w14:paraId="61B0B247" w14:textId="77777777" w:rsidR="00191A23" w:rsidRPr="0022554A" w:rsidRDefault="00191A23" w:rsidP="00191A23">
            <w:pPr>
              <w:tabs>
                <w:tab w:val="left" w:pos="5400"/>
              </w:tabs>
              <w:rPr>
                <w:i/>
                <w:sz w:val="20"/>
              </w:rPr>
            </w:pPr>
          </w:p>
        </w:tc>
        <w:tc>
          <w:tcPr>
            <w:tcW w:w="3118" w:type="dxa"/>
          </w:tcPr>
          <w:p w14:paraId="52B44527" w14:textId="77777777" w:rsidR="00191A23" w:rsidRPr="0022554A" w:rsidRDefault="00191A23" w:rsidP="00191A23">
            <w:pPr>
              <w:tabs>
                <w:tab w:val="left" w:pos="5400"/>
              </w:tabs>
              <w:rPr>
                <w:i/>
                <w:sz w:val="20"/>
              </w:rPr>
            </w:pPr>
          </w:p>
        </w:tc>
      </w:tr>
      <w:tr w:rsidR="00191A23" w:rsidRPr="0022554A" w14:paraId="04128F67" w14:textId="77777777" w:rsidTr="00517788">
        <w:trPr>
          <w:trHeight w:val="294"/>
        </w:trPr>
        <w:tc>
          <w:tcPr>
            <w:tcW w:w="0" w:type="auto"/>
            <w:vMerge/>
          </w:tcPr>
          <w:p w14:paraId="3AC73DFE" w14:textId="77777777" w:rsidR="00191A23" w:rsidRPr="0022554A" w:rsidRDefault="00191A23" w:rsidP="00191A23">
            <w:pPr>
              <w:tabs>
                <w:tab w:val="left" w:pos="5400"/>
              </w:tabs>
              <w:rPr>
                <w:bCs/>
                <w:sz w:val="20"/>
              </w:rPr>
            </w:pPr>
          </w:p>
        </w:tc>
        <w:tc>
          <w:tcPr>
            <w:tcW w:w="0" w:type="auto"/>
            <w:vMerge/>
          </w:tcPr>
          <w:p w14:paraId="08A201A8" w14:textId="77777777" w:rsidR="00191A23" w:rsidRPr="0022554A" w:rsidRDefault="00191A23" w:rsidP="00191A23">
            <w:pPr>
              <w:tabs>
                <w:tab w:val="left" w:pos="5400"/>
              </w:tabs>
              <w:jc w:val="center"/>
              <w:rPr>
                <w:sz w:val="20"/>
              </w:rPr>
            </w:pPr>
          </w:p>
        </w:tc>
        <w:tc>
          <w:tcPr>
            <w:tcW w:w="8328" w:type="dxa"/>
          </w:tcPr>
          <w:p w14:paraId="4A264F57" w14:textId="77777777" w:rsidR="00191A23" w:rsidRPr="0022554A" w:rsidRDefault="00191A23" w:rsidP="00191A23">
            <w:pPr>
              <w:tabs>
                <w:tab w:val="left" w:pos="5400"/>
              </w:tabs>
              <w:rPr>
                <w:i/>
                <w:sz w:val="20"/>
              </w:rPr>
            </w:pPr>
            <w:r>
              <w:rPr>
                <w:i/>
                <w:sz w:val="20"/>
              </w:rPr>
              <w:t xml:space="preserve">Cross-sectional study—</w:t>
            </w:r>
            <w:r>
              <w:rPr>
                <w:sz w:val="20"/>
              </w:rPr>
              <w:t>Report numbers of outcome events or summary measures</w:t>
            </w:r>
          </w:p>
        </w:tc>
        <w:tc>
          <w:tcPr>
            <w:tcW w:w="1276" w:type="dxa"/>
          </w:tcPr>
          <w:p w14:paraId="3ABE971F" w14:textId="77777777" w:rsidR="00191A23" w:rsidRDefault="00191A23" w:rsidP="00191A23">
            <w:pPr>
              <w:tabs>
                <w:tab w:val="left" w:pos="5400"/>
              </w:tabs>
              <w:rPr>
                <w:i/>
                <w:sz w:val="20"/>
              </w:rPr>
            </w:pPr>
            <w:r>
              <w:rPr>
                <w:sz w:val="18"/>
              </w:rPr>
              <w:t xml:space="preserve">10</w:t>
            </w:r>
          </w:p>
        </w:tc>
        <w:tc>
          <w:tcPr>
            <w:tcW w:w="3118" w:type="dxa"/>
          </w:tcPr>
          <w:p w14:paraId="3CB843EC" w14:textId="77777777" w:rsidR="00191A23" w:rsidRDefault="00191A23" w:rsidP="00191A23">
            <w:pPr>
              <w:tabs>
                <w:tab w:val="left" w:pos="5400"/>
              </w:tabs>
              <w:rPr>
                <w:i/>
                <w:sz w:val="20"/>
              </w:rPr>
            </w:pPr>
            <w:r>
              <w:rPr>
                <w:sz w:val="16"/>
              </w:rPr>
              <w:t xml:space="preserve">IPC in 23 of 239 patients (9.6%): TURP 13/117 (11.1%), TVP 10/122 (8.2%), p = 0.445 (Figure 1). Pathology and management of IPC cases in Table 3.</w:t>
            </w:r>
          </w:p>
        </w:tc>
      </w:tr>
      <w:tr w:rsidR="00191A23" w:rsidRPr="0022554A" w14:paraId="25BDA64D" w14:textId="77777777" w:rsidTr="00517788">
        <w:tc>
          <w:tcPr>
            <w:tcW w:w="0" w:type="auto"/>
            <w:vMerge w:val="restart"/>
          </w:tcPr>
          <w:p w14:paraId="57140DA7"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Pr>
                <w:bCs/>
                <w:sz w:val="20"/>
              </w:rPr>
              <w:t>Main results</w:t>
            </w:r>
          </w:p>
        </w:tc>
        <w:tc>
          <w:tcPr>
            <w:tcW w:w="0" w:type="auto"/>
            <w:vMerge w:val="restart"/>
          </w:tcPr>
          <w:p w14:paraId="375C9217" w14:textId="77777777" w:rsidR="00191A23" w:rsidRPr="0022554A" w:rsidRDefault="00191A23" w:rsidP="00191A23">
            <w:pPr>
              <w:tabs>
                <w:tab w:val="left" w:pos="5400"/>
              </w:tabs>
              <w:jc w:val="center"/>
              <w:rPr>
                <w:sz w:val="20"/>
              </w:rPr>
            </w:pPr>
            <w:r>
              <w:rPr>
                <w:sz w:val="20"/>
              </w:rPr>
              <w:t>16</w:t>
            </w:r>
          </w:p>
        </w:tc>
        <w:tc>
          <w:tcPr>
            <w:tcW w:w="8328" w:type="dxa"/>
          </w:tcPr>
          <w:p w14:paraId="755D4EB3" w14:textId="77777777" w:rsidR="00191A23" w:rsidRPr="006149D3" w:rsidRDefault="00191A23" w:rsidP="00191A23">
            <w:pPr>
              <w:tabs>
                <w:tab w:val="left" w:pos="5400"/>
              </w:tabs>
              <w:rPr>
                <w:sz w:val="20"/>
              </w:rPr>
            </w:pPr>
            <w:r>
              <w:rPr>
                <w:sz w:val="20"/>
              </w:rPr>
              <w:t>(</w:t>
            </w:r>
            <w:r>
              <w:rPr>
                <w:i/>
                <w:sz w:val="20"/>
              </w:rPr>
              <w:t>a</w:t>
            </w:r>
            <w:r>
              <w:rPr>
                <w:sz w:val="20"/>
              </w:rPr>
              <w:t xml:space="preserve">) Give unadjusted estimates and, if applicable, confounder-adjusted estimates and their precision (eg, 95% confidence interval). Make clear which confounders were adjusted for and why they were included</w:t>
            </w:r>
          </w:p>
        </w:tc>
        <w:tc>
          <w:tcPr>
            <w:tcW w:w="1276" w:type="dxa"/>
          </w:tcPr>
          <w:p w14:paraId="17A11AC5" w14:textId="77777777" w:rsidR="00191A23" w:rsidRPr="0022554A" w:rsidRDefault="00191A23" w:rsidP="00191A23">
            <w:pPr>
              <w:tabs>
                <w:tab w:val="left" w:pos="5400"/>
              </w:tabs>
              <w:rPr>
                <w:sz w:val="20"/>
              </w:rPr>
            </w:pPr>
            <w:r>
              <w:rPr>
                <w:sz w:val="18"/>
              </w:rPr>
              <w:t xml:space="preserve">12</w:t>
            </w:r>
          </w:p>
        </w:tc>
        <w:tc>
          <w:tcPr>
            <w:tcW w:w="3118" w:type="dxa"/>
          </w:tcPr>
          <w:p w14:paraId="1A8CC711" w14:textId="77777777" w:rsidR="00191A23" w:rsidRPr="0022554A" w:rsidRDefault="00191A23" w:rsidP="00191A23">
            <w:pPr>
              <w:tabs>
                <w:tab w:val="left" w:pos="5400"/>
              </w:tabs>
              <w:rPr>
                <w:sz w:val="20"/>
              </w:rPr>
            </w:pPr>
            <w:r>
              <w:rPr>
                <w:sz w:val="16"/>
              </w:rPr>
              <w:t xml:space="preserve">Table 4: crude ORs and adjusted ORs (95% CI). Adjusted for age (per 10 years), PSA, diabetes mellitus, hydronephrosis, chosen by bivariable p &lt; 0.25 and clinical relevance; PSA AOR 1.25 (1.14–1.38), diabetes 5.28 (1.64–16.95), hydronephrosis 3.92 (1.29–11.94).</w:t>
            </w:r>
          </w:p>
        </w:tc>
      </w:tr>
      <w:tr w:rsidR="00191A23" w:rsidRPr="0022554A" w14:paraId="61A93B8C" w14:textId="77777777" w:rsidTr="00517788">
        <w:tc>
          <w:tcPr>
            <w:tcW w:w="0" w:type="auto"/>
            <w:vMerge/>
          </w:tcPr>
          <w:p w14:paraId="77A1AA9E"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101B56A7" w14:textId="77777777" w:rsidR="00191A23" w:rsidRPr="0022554A" w:rsidRDefault="00191A23" w:rsidP="00191A23">
            <w:pPr>
              <w:tabs>
                <w:tab w:val="left" w:pos="5400"/>
              </w:tabs>
              <w:jc w:val="center"/>
              <w:rPr>
                <w:sz w:val="20"/>
              </w:rPr>
            </w:pPr>
          </w:p>
        </w:tc>
        <w:tc>
          <w:tcPr>
            <w:tcW w:w="8328" w:type="dxa"/>
          </w:tcPr>
          <w:p w14:paraId="03D803B0" w14:textId="77777777" w:rsidR="00191A23" w:rsidRPr="006149D3" w:rsidRDefault="00191A23" w:rsidP="00191A23">
            <w:pPr>
              <w:tabs>
                <w:tab w:val="left" w:pos="5400"/>
              </w:tabs>
              <w:rPr>
                <w:sz w:val="20"/>
              </w:rPr>
            </w:pPr>
            <w:r>
              <w:rPr>
                <w:sz w:val="20"/>
              </w:rPr>
              <w:t>(</w:t>
            </w:r>
            <w:r>
              <w:rPr>
                <w:i/>
                <w:sz w:val="20"/>
              </w:rPr>
              <w:t>b</w:t>
            </w:r>
            <w:r>
              <w:rPr>
                <w:sz w:val="20"/>
              </w:rPr>
              <w:t xml:space="preserve">) Report category boundaries when continuous variables were categorized</w:t>
            </w:r>
          </w:p>
        </w:tc>
        <w:tc>
          <w:tcPr>
            <w:tcW w:w="1276" w:type="dxa"/>
          </w:tcPr>
          <w:p w14:paraId="11122133" w14:textId="77777777" w:rsidR="00191A23" w:rsidRPr="0022554A" w:rsidRDefault="00191A23" w:rsidP="00191A23">
            <w:pPr>
              <w:tabs>
                <w:tab w:val="left" w:pos="5400"/>
              </w:tabs>
              <w:rPr>
                <w:sz w:val="20"/>
              </w:rPr>
            </w:pPr>
            <w:r>
              <w:rPr>
                <w:sz w:val="18"/>
              </w:rPr>
              <w:t xml:space="preserve">8–10, 15</w:t>
            </w:r>
          </w:p>
        </w:tc>
        <w:tc>
          <w:tcPr>
            <w:tcW w:w="3118" w:type="dxa"/>
          </w:tcPr>
          <w:p w14:paraId="7F906615" w14:textId="77777777" w:rsidR="00191A23" w:rsidRPr="0022554A" w:rsidRDefault="00191A23" w:rsidP="00191A23">
            <w:pPr>
              <w:tabs>
                <w:tab w:val="left" w:pos="5400"/>
              </w:tabs>
              <w:rPr>
                <w:sz w:val="20"/>
              </w:rPr>
            </w:pPr>
            <w:r>
              <w:rPr>
                <w:sz w:val="16"/>
              </w:rPr>
              <w:t xml:space="preserve">Age groups (&lt;50, 50–59, 60–69, 70–79, ≥80); PSA categories (&lt;4, 4–10, &gt;10 ng/mL; ≤4, 4.1–10 in Table 3); ISUP Grade Groups 1, 2–3, 4–5; PSA thresholds &gt;4, &gt;6, &gt;10 ng/mL and PSA density &gt;0.15 (Table 7).</w:t>
            </w:r>
          </w:p>
        </w:tc>
      </w:tr>
      <w:tr w:rsidR="00191A23" w:rsidRPr="0022554A" w14:paraId="5E787807" w14:textId="77777777" w:rsidTr="00517788">
        <w:tc>
          <w:tcPr>
            <w:tcW w:w="0" w:type="auto"/>
            <w:vMerge/>
          </w:tcPr>
          <w:p w14:paraId="345E56BB"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22321ADA" w14:textId="77777777" w:rsidR="00191A23" w:rsidRPr="0022554A" w:rsidRDefault="00191A23" w:rsidP="00191A23">
            <w:pPr>
              <w:tabs>
                <w:tab w:val="left" w:pos="5400"/>
              </w:tabs>
              <w:jc w:val="center"/>
              <w:rPr>
                <w:sz w:val="20"/>
              </w:rPr>
            </w:pPr>
          </w:p>
        </w:tc>
        <w:tc>
          <w:tcPr>
            <w:tcW w:w="8328" w:type="dxa"/>
          </w:tcPr>
          <w:p w14:paraId="773CEBA4" w14:textId="77777777" w:rsidR="00191A23" w:rsidRPr="006149D3" w:rsidRDefault="00191A23" w:rsidP="00191A23">
            <w:pPr>
              <w:tabs>
                <w:tab w:val="left" w:pos="5400"/>
              </w:tabs>
              <w:rPr>
                <w:sz w:val="20"/>
              </w:rPr>
            </w:pPr>
            <w:r>
              <w:rPr>
                <w:sz w:val="20"/>
              </w:rPr>
              <w:t>(</w:t>
            </w:r>
            <w:r>
              <w:rPr>
                <w:i/>
                <w:sz w:val="20"/>
              </w:rPr>
              <w:t>c</w:t>
            </w:r>
            <w:r>
              <w:rPr>
                <w:sz w:val="20"/>
              </w:rPr>
              <w:t xml:space="preserve">) If relevant, consider translating estimates of relative risk into absolute risk for a meaningful time period</w:t>
            </w:r>
          </w:p>
        </w:tc>
        <w:tc>
          <w:tcPr>
            <w:tcW w:w="1276" w:type="dxa"/>
          </w:tcPr>
          <w:p w14:paraId="7728F999" w14:textId="77777777" w:rsidR="00191A23" w:rsidRPr="0022554A" w:rsidRDefault="00191A23" w:rsidP="00191A23">
            <w:pPr>
              <w:tabs>
                <w:tab w:val="left" w:pos="5400"/>
              </w:tabs>
              <w:rPr>
                <w:sz w:val="20"/>
              </w:rPr>
            </w:pPr>
            <w:r>
              <w:rPr>
                <w:sz w:val="18"/>
              </w:rPr>
              <w:t xml:space="preserve">N/A</w:t>
            </w:r>
          </w:p>
        </w:tc>
        <w:tc>
          <w:tcPr>
            <w:tcW w:w="3118" w:type="dxa"/>
          </w:tcPr>
          <w:p w14:paraId="79FC488E" w14:textId="77777777" w:rsidR="00191A23" w:rsidRPr="0022554A" w:rsidRDefault="00191A23" w:rsidP="00191A23">
            <w:pPr>
              <w:tabs>
                <w:tab w:val="left" w:pos="5400"/>
              </w:tabs>
              <w:rPr>
                <w:sz w:val="20"/>
              </w:rPr>
            </w:pPr>
            <w:r>
              <w:rPr>
                <w:sz w:val="16"/>
              </w:rPr>
              <w:t xml:space="preserve">Not done; prevalence reported directly (9.6%). PPV/NPV at PSA and PSA-density thresholds in Table 7 (p15–16).</w:t>
            </w:r>
          </w:p>
        </w:tc>
      </w:tr>
    </w:tbl>
    <w:p w14:paraId="4EA19BE7" w14:textId="77777777" w:rsidR="00191A23" w:rsidRDefault="00191A23">
      <w:bookmarkStart w:id="80" w:name="italic43"/>
      <w:bookmarkStart w:id="81" w:name="bold44"/>
      <w:bookmarkEnd w:id="78"/>
      <w:bookmarkEnd w:id="79"/>
      <w:r>
        <w:rPr>
          <w:sz w:val="16"/>
          <w:szCs w:val="16"/>
        </w:rPr>
        <w:t>Continued on next page</w:t>
      </w:r>
      <w:r>
        <w:t xml:space="preserve"> </w:t>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3F21BCAC" w14:textId="77777777" w:rsidTr="00517788">
        <w:tc>
          <w:tcPr>
            <w:tcW w:w="0" w:type="auto"/>
          </w:tcPr>
          <w:p w14:paraId="28E6D452" w14:textId="77777777" w:rsidR="00191A23" w:rsidRPr="0022554A" w:rsidRDefault="00191A23" w:rsidP="00191A23">
            <w:pPr>
              <w:tabs>
                <w:tab w:val="left" w:pos="5400"/>
              </w:tabs>
              <w:rPr>
                <w:bCs/>
                <w:sz w:val="20"/>
              </w:rPr>
            </w:pPr>
            <w:r>
              <w:rPr>
                <w:bCs/>
                <w:sz w:val="20"/>
              </w:rPr>
              <w:lastRenderedPageBreak/>
              <w:t>Other analyses</w:t>
            </w:r>
            <w:bookmarkEnd w:id="80"/>
            <w:bookmarkEnd w:id="81"/>
          </w:p>
        </w:tc>
        <w:tc>
          <w:tcPr>
            <w:tcW w:w="0" w:type="auto"/>
          </w:tcPr>
          <w:p w14:paraId="3A6C1ABE" w14:textId="77777777" w:rsidR="00191A23" w:rsidRPr="0022554A" w:rsidRDefault="00191A23" w:rsidP="00191A23">
            <w:pPr>
              <w:tabs>
                <w:tab w:val="left" w:pos="5400"/>
              </w:tabs>
              <w:jc w:val="center"/>
              <w:rPr>
                <w:sz w:val="20"/>
              </w:rPr>
            </w:pPr>
            <w:r>
              <w:rPr>
                <w:sz w:val="20"/>
              </w:rPr>
              <w:t>17</w:t>
            </w:r>
          </w:p>
        </w:tc>
        <w:tc>
          <w:tcPr>
            <w:tcW w:w="8687" w:type="dxa"/>
          </w:tcPr>
          <w:p w14:paraId="604AB367" w14:textId="77777777" w:rsidR="00191A23" w:rsidRPr="0022554A" w:rsidRDefault="00191A23" w:rsidP="00191A23">
            <w:pPr>
              <w:tabs>
                <w:tab w:val="left" w:pos="5400"/>
              </w:tabs>
              <w:rPr>
                <w:sz w:val="20"/>
              </w:rPr>
            </w:pPr>
            <w:r>
              <w:rPr>
                <w:sz w:val="20"/>
              </w:rPr>
              <w:t xml:space="preserve">Report other analyses done—eg analyses of subgroups and interactions, and sensitivity analyses</w:t>
            </w:r>
          </w:p>
        </w:tc>
        <w:tc>
          <w:tcPr>
            <w:tcW w:w="1265" w:type="dxa"/>
          </w:tcPr>
          <w:p w14:paraId="2CD16217" w14:textId="77777777" w:rsidR="00191A23" w:rsidRPr="0022554A" w:rsidRDefault="00191A23" w:rsidP="00191A23">
            <w:pPr>
              <w:tabs>
                <w:tab w:val="left" w:pos="5400"/>
              </w:tabs>
              <w:rPr>
                <w:sz w:val="20"/>
              </w:rPr>
            </w:pPr>
            <w:r>
              <w:rPr>
                <w:sz w:val="18"/>
              </w:rPr>
              <w:t xml:space="preserve">13–17</w:t>
            </w:r>
          </w:p>
        </w:tc>
        <w:tc>
          <w:tcPr>
            <w:tcW w:w="3129" w:type="dxa"/>
          </w:tcPr>
          <w:p w14:paraId="77ACE6DE" w14:textId="77777777" w:rsidR="00191A23" w:rsidRPr="0022554A" w:rsidRDefault="00191A23" w:rsidP="00191A23">
            <w:pPr>
              <w:tabs>
                <w:tab w:val="left" w:pos="5400"/>
              </w:tabs>
              <w:rPr>
                <w:sz w:val="20"/>
              </w:rPr>
            </w:pPr>
            <w:r>
              <w:rPr>
                <w:sz w:val="16"/>
              </w:rPr>
              <w:t xml:space="preserve">Model performance (Table 5), sensitivity analyses (Table 6), ROC/diagnostic performance of PSA and PSA density (Table 7, Figure 2), management by ISUP group (Table 8), Spearman correlations (Table 9).</w:t>
            </w:r>
          </w:p>
        </w:tc>
      </w:tr>
      <w:tr w:rsidR="00976EE1" w:rsidRPr="0022554A" w14:paraId="714C7C45" w14:textId="77777777" w:rsidTr="00191A23">
        <w:tc>
          <w:tcPr>
            <w:tcW w:w="14992" w:type="dxa"/>
            <w:gridSpan w:val="5"/>
          </w:tcPr>
          <w:p w14:paraId="0C4FED3A" w14:textId="77777777" w:rsidR="00976EE1" w:rsidRPr="0022554A" w:rsidRDefault="00976EE1" w:rsidP="00191A23">
            <w:pPr>
              <w:pStyle w:val="TableSubHead"/>
              <w:tabs>
                <w:tab w:val="left" w:pos="5400"/>
              </w:tabs>
              <w:rPr>
                <w:sz w:val="20"/>
              </w:rPr>
            </w:pPr>
            <w:bookmarkStart w:id="82" w:name="italic44"/>
            <w:bookmarkStart w:id="83" w:name="bold45"/>
            <w:r>
              <w:rPr>
                <w:sz w:val="20"/>
              </w:rPr>
              <w:t>Discussion</w:t>
            </w:r>
            <w:bookmarkEnd w:id="82"/>
            <w:bookmarkEnd w:id="83"/>
          </w:p>
        </w:tc>
      </w:tr>
      <w:tr w:rsidR="00191A23" w:rsidRPr="0022554A" w14:paraId="06491FAA" w14:textId="77777777" w:rsidTr="00517788">
        <w:tc>
          <w:tcPr>
            <w:tcW w:w="0" w:type="auto"/>
          </w:tcPr>
          <w:p w14:paraId="1E4857BB" w14:textId="77777777" w:rsidR="00191A23" w:rsidRPr="0022554A" w:rsidRDefault="00191A23" w:rsidP="00191A23">
            <w:pPr>
              <w:tabs>
                <w:tab w:val="left" w:pos="5400"/>
              </w:tabs>
              <w:rPr>
                <w:bCs/>
                <w:sz w:val="20"/>
              </w:rPr>
            </w:pPr>
            <w:bookmarkStart w:id="84" w:name="italic45" w:colFirst="0" w:colLast="0"/>
            <w:bookmarkStart w:id="85" w:name="bold46" w:colFirst="0" w:colLast="0"/>
            <w:r>
              <w:rPr>
                <w:bCs/>
                <w:sz w:val="20"/>
              </w:rPr>
              <w:t>Key results</w:t>
            </w:r>
          </w:p>
        </w:tc>
        <w:tc>
          <w:tcPr>
            <w:tcW w:w="0" w:type="auto"/>
          </w:tcPr>
          <w:p w14:paraId="585A73BA" w14:textId="77777777" w:rsidR="00191A23" w:rsidRPr="0022554A" w:rsidRDefault="00191A23" w:rsidP="00191A23">
            <w:pPr>
              <w:tabs>
                <w:tab w:val="left" w:pos="5400"/>
              </w:tabs>
              <w:jc w:val="center"/>
              <w:rPr>
                <w:sz w:val="20"/>
              </w:rPr>
            </w:pPr>
            <w:r>
              <w:rPr>
                <w:sz w:val="20"/>
              </w:rPr>
              <w:t>18</w:t>
            </w:r>
          </w:p>
        </w:tc>
        <w:tc>
          <w:tcPr>
            <w:tcW w:w="8687" w:type="dxa"/>
          </w:tcPr>
          <w:p w14:paraId="21169BC3" w14:textId="77777777" w:rsidR="00191A23" w:rsidRPr="0022554A" w:rsidRDefault="00191A23" w:rsidP="00191A23">
            <w:pPr>
              <w:tabs>
                <w:tab w:val="left" w:pos="5400"/>
              </w:tabs>
              <w:rPr>
                <w:sz w:val="20"/>
              </w:rPr>
            </w:pPr>
            <w:r>
              <w:rPr>
                <w:sz w:val="20"/>
              </w:rPr>
              <w:t>Summarise key results with reference to study objectives</w:t>
            </w:r>
          </w:p>
        </w:tc>
        <w:tc>
          <w:tcPr>
            <w:tcW w:w="1265" w:type="dxa"/>
          </w:tcPr>
          <w:p w14:paraId="7B623E9C" w14:textId="77777777" w:rsidR="00191A23" w:rsidRPr="0022554A" w:rsidRDefault="00191A23" w:rsidP="00191A23">
            <w:pPr>
              <w:tabs>
                <w:tab w:val="left" w:pos="5400"/>
              </w:tabs>
              <w:rPr>
                <w:sz w:val="20"/>
              </w:rPr>
            </w:pPr>
            <w:r>
              <w:rPr>
                <w:sz w:val="18"/>
              </w:rPr>
              <w:t xml:space="preserve">17</w:t>
            </w:r>
          </w:p>
        </w:tc>
        <w:tc>
          <w:tcPr>
            <w:tcW w:w="3129" w:type="dxa"/>
          </w:tcPr>
          <w:p w14:paraId="0308DE69" w14:textId="77777777" w:rsidR="00191A23" w:rsidRPr="0022554A" w:rsidRDefault="00191A23" w:rsidP="00191A23">
            <w:pPr>
              <w:tabs>
                <w:tab w:val="left" w:pos="5400"/>
              </w:tabs>
              <w:rPr>
                <w:sz w:val="20"/>
              </w:rPr>
            </w:pPr>
            <w:r>
              <w:rPr>
                <w:sz w:val="16"/>
              </w:rPr>
              <w:t xml:space="preserve">Discussion, para 1: “IPC was found in 23 (9.6%), and 22 of these 23 (95.7%) were ISUP Grade Group ≥2”; PSA, diabetes and hydronephrosis independently associated; age was not; AUC 0.838.</w:t>
            </w:r>
          </w:p>
        </w:tc>
      </w:tr>
      <w:tr w:rsidR="00191A23" w:rsidRPr="0022554A" w14:paraId="10D8D342" w14:textId="77777777" w:rsidTr="00517788">
        <w:tc>
          <w:tcPr>
            <w:tcW w:w="0" w:type="auto"/>
          </w:tcPr>
          <w:p w14:paraId="3E50751B"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Pr>
                <w:bCs/>
                <w:sz w:val="20"/>
              </w:rPr>
              <w:t>Limitations</w:t>
            </w:r>
          </w:p>
        </w:tc>
        <w:tc>
          <w:tcPr>
            <w:tcW w:w="0" w:type="auto"/>
          </w:tcPr>
          <w:p w14:paraId="2FA96E10" w14:textId="77777777" w:rsidR="00191A23" w:rsidRPr="0022554A" w:rsidRDefault="00191A23" w:rsidP="00191A23">
            <w:pPr>
              <w:tabs>
                <w:tab w:val="left" w:pos="5400"/>
              </w:tabs>
              <w:jc w:val="center"/>
              <w:rPr>
                <w:sz w:val="20"/>
              </w:rPr>
            </w:pPr>
            <w:r>
              <w:rPr>
                <w:sz w:val="20"/>
              </w:rPr>
              <w:t>19</w:t>
            </w:r>
          </w:p>
        </w:tc>
        <w:tc>
          <w:tcPr>
            <w:tcW w:w="8687" w:type="dxa"/>
          </w:tcPr>
          <w:p w14:paraId="11F0252C" w14:textId="77777777" w:rsidR="00191A23" w:rsidRPr="0022554A" w:rsidRDefault="00191A23" w:rsidP="00191A23">
            <w:pPr>
              <w:tabs>
                <w:tab w:val="left" w:pos="5400"/>
              </w:tabs>
              <w:rPr>
                <w:sz w:val="20"/>
              </w:rPr>
            </w:pPr>
            <w:r>
              <w:rPr>
                <w:sz w:val="20"/>
              </w:rPr>
              <w:t>Discuss limitations of the study, taking into account sources of potential bias or imprecision. Discuss both direction and magnitude of any potential bias</w:t>
            </w:r>
          </w:p>
        </w:tc>
        <w:tc>
          <w:tcPr>
            <w:tcW w:w="1265" w:type="dxa"/>
          </w:tcPr>
          <w:p w14:paraId="44CEB5CB" w14:textId="77777777" w:rsidR="00191A23" w:rsidRPr="0022554A" w:rsidRDefault="00191A23" w:rsidP="00191A23">
            <w:pPr>
              <w:tabs>
                <w:tab w:val="left" w:pos="5400"/>
              </w:tabs>
              <w:rPr>
                <w:sz w:val="20"/>
              </w:rPr>
            </w:pPr>
            <w:r>
              <w:rPr>
                <w:sz w:val="18"/>
              </w:rPr>
              <w:t xml:space="preserve">19–20</w:t>
            </w:r>
          </w:p>
        </w:tc>
        <w:tc>
          <w:tcPr>
            <w:tcW w:w="3129" w:type="dxa"/>
          </w:tcPr>
          <w:p w14:paraId="4920F80C" w14:textId="77777777" w:rsidR="00191A23" w:rsidRPr="0022554A" w:rsidRDefault="00191A23" w:rsidP="00191A23">
            <w:pPr>
              <w:tabs>
                <w:tab w:val="left" w:pos="5400"/>
              </w:tabs>
              <w:rPr>
                <w:sz w:val="20"/>
              </w:rPr>
            </w:pPr>
            <w:r>
              <w:rPr>
                <w:sz w:val="16"/>
              </w:rPr>
              <w:t xml:space="preserve">Limitations: single-center retrospective design, few events (n = 23; EPV 5.75, wide CIs), no consistent staging data, management based on chart documentation, no long-term follow-up; T1a/T1b and Gleason patterns not consistently reported.</w:t>
            </w:r>
          </w:p>
        </w:tc>
      </w:tr>
      <w:tr w:rsidR="00191A23" w:rsidRPr="0022554A" w14:paraId="79CCF6A0" w14:textId="77777777" w:rsidTr="00517788">
        <w:tc>
          <w:tcPr>
            <w:tcW w:w="0" w:type="auto"/>
          </w:tcPr>
          <w:p w14:paraId="692D37DB"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Pr>
                <w:bCs/>
                <w:sz w:val="20"/>
              </w:rPr>
              <w:t>Interpretation</w:t>
            </w:r>
          </w:p>
        </w:tc>
        <w:tc>
          <w:tcPr>
            <w:tcW w:w="0" w:type="auto"/>
          </w:tcPr>
          <w:p w14:paraId="06C4C532" w14:textId="77777777" w:rsidR="00191A23" w:rsidRPr="0022554A" w:rsidRDefault="00191A23" w:rsidP="00191A23">
            <w:pPr>
              <w:tabs>
                <w:tab w:val="left" w:pos="5400"/>
              </w:tabs>
              <w:jc w:val="center"/>
              <w:rPr>
                <w:sz w:val="20"/>
              </w:rPr>
            </w:pPr>
            <w:r>
              <w:rPr>
                <w:sz w:val="20"/>
              </w:rPr>
              <w:t>20</w:t>
            </w:r>
          </w:p>
        </w:tc>
        <w:tc>
          <w:tcPr>
            <w:tcW w:w="8687" w:type="dxa"/>
          </w:tcPr>
          <w:p w14:paraId="45CDD393" w14:textId="77777777" w:rsidR="00191A23" w:rsidRPr="0022554A" w:rsidRDefault="00191A23" w:rsidP="00191A23">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1265" w:type="dxa"/>
          </w:tcPr>
          <w:p w14:paraId="043A8207" w14:textId="77777777" w:rsidR="00191A23" w:rsidRPr="0022554A" w:rsidRDefault="00191A23" w:rsidP="00191A23">
            <w:pPr>
              <w:tabs>
                <w:tab w:val="left" w:pos="5400"/>
              </w:tabs>
              <w:rPr>
                <w:sz w:val="20"/>
              </w:rPr>
            </w:pPr>
            <w:r>
              <w:rPr>
                <w:sz w:val="18"/>
              </w:rPr>
              <w:t xml:space="preserve">17–20</w:t>
            </w:r>
          </w:p>
        </w:tc>
        <w:tc>
          <w:tcPr>
            <w:tcW w:w="3129" w:type="dxa"/>
          </w:tcPr>
          <w:p w14:paraId="539AEEEE" w14:textId="77777777" w:rsidR="00191A23" w:rsidRPr="0022554A" w:rsidRDefault="00191A23" w:rsidP="00191A23">
            <w:pPr>
              <w:tabs>
                <w:tab w:val="left" w:pos="5400"/>
              </w:tabs>
              <w:rPr>
                <w:sz w:val="20"/>
              </w:rPr>
            </w:pPr>
            <w:r>
              <w:rPr>
                <w:sz w:val="16"/>
              </w:rPr>
              <w:t xml:space="preserve">Discussion compares findings with Pakistani, Somali, US and meta-analytic data. Diabetes and hydronephrosis findings called “hypothesis-generating”; PSA density conclusion drawn “cautiously”. Conclusion: findings are “hypothesis-generating given the single-center, retrospective design and the small number of events.”</w:t>
            </w:r>
          </w:p>
        </w:tc>
      </w:tr>
      <w:tr w:rsidR="00191A23" w:rsidRPr="0022554A" w14:paraId="79DF1990" w14:textId="77777777" w:rsidTr="00517788">
        <w:tc>
          <w:tcPr>
            <w:tcW w:w="0" w:type="auto"/>
          </w:tcPr>
          <w:p w14:paraId="471E53FB"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Pr>
                <w:bCs/>
                <w:sz w:val="20"/>
              </w:rPr>
              <w:t>Generalisability</w:t>
            </w:r>
          </w:p>
        </w:tc>
        <w:tc>
          <w:tcPr>
            <w:tcW w:w="0" w:type="auto"/>
          </w:tcPr>
          <w:p w14:paraId="7188A7C3" w14:textId="77777777" w:rsidR="00191A23" w:rsidRPr="0022554A" w:rsidRDefault="00191A23" w:rsidP="00191A23">
            <w:pPr>
              <w:tabs>
                <w:tab w:val="left" w:pos="5400"/>
              </w:tabs>
              <w:jc w:val="center"/>
              <w:rPr>
                <w:sz w:val="20"/>
              </w:rPr>
            </w:pPr>
            <w:r>
              <w:rPr>
                <w:sz w:val="20"/>
              </w:rPr>
              <w:t>21</w:t>
            </w:r>
          </w:p>
        </w:tc>
        <w:tc>
          <w:tcPr>
            <w:tcW w:w="8687" w:type="dxa"/>
          </w:tcPr>
          <w:p w14:paraId="2298CD0B" w14:textId="77777777" w:rsidR="00191A23" w:rsidRPr="0022554A" w:rsidRDefault="00191A23" w:rsidP="00191A23">
            <w:pPr>
              <w:tabs>
                <w:tab w:val="left" w:pos="5400"/>
              </w:tabs>
              <w:rPr>
                <w:sz w:val="20"/>
              </w:rPr>
            </w:pPr>
            <w:r>
              <w:rPr>
                <w:sz w:val="20"/>
              </w:rPr>
              <w:t>Discuss the generalisability (external validity) of the study results</w:t>
            </w:r>
          </w:p>
        </w:tc>
        <w:tc>
          <w:tcPr>
            <w:tcW w:w="1265" w:type="dxa"/>
          </w:tcPr>
          <w:p w14:paraId="5AFED35F" w14:textId="77777777" w:rsidR="00191A23" w:rsidRPr="0022554A" w:rsidRDefault="00191A23" w:rsidP="00191A23">
            <w:pPr>
              <w:tabs>
                <w:tab w:val="left" w:pos="5400"/>
              </w:tabs>
              <w:rPr>
                <w:sz w:val="20"/>
              </w:rPr>
            </w:pPr>
            <w:r>
              <w:rPr>
                <w:sz w:val="18"/>
              </w:rPr>
              <w:t xml:space="preserve">18–20</w:t>
            </w:r>
          </w:p>
        </w:tc>
        <w:tc>
          <w:tcPr>
            <w:tcW w:w="3129" w:type="dxa"/>
          </w:tcPr>
          <w:p w14:paraId="7CFFBC13" w14:textId="77777777" w:rsidR="00191A23" w:rsidRPr="0022554A" w:rsidRDefault="00191A23" w:rsidP="00191A23">
            <w:pPr>
              <w:tabs>
                <w:tab w:val="left" w:pos="5400"/>
              </w:tabs>
              <w:rPr>
                <w:sz w:val="20"/>
              </w:rPr>
            </w:pPr>
            <w:r>
              <w:rPr>
                <w:sz w:val="16"/>
              </w:rPr>
              <w:t xml:space="preserve">Single-center design “may limit generalizability to other settings”; results discussed as relevant to “similar resource-limited settings” and compared with other regions.</w:t>
            </w:r>
          </w:p>
        </w:tc>
      </w:tr>
      <w:tr w:rsidR="00191A23" w:rsidRPr="0022554A" w14:paraId="582817BD" w14:textId="77777777" w:rsidTr="00517788">
        <w:tc>
          <w:tcPr>
            <w:tcW w:w="1911" w:type="dxa"/>
            <w:gridSpan w:val="2"/>
          </w:tcPr>
          <w:p w14:paraId="7EE4A278"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Pr>
                <w:sz w:val="20"/>
              </w:rPr>
              <w:t>Other information</w:t>
            </w:r>
          </w:p>
        </w:tc>
        <w:bookmarkEnd w:id="92"/>
        <w:bookmarkEnd w:id="93"/>
        <w:tc>
          <w:tcPr>
            <w:tcW w:w="13081" w:type="dxa"/>
            <w:gridSpan w:val="3"/>
          </w:tcPr>
          <w:p w14:paraId="2439CADC" w14:textId="77777777" w:rsidR="00191A23" w:rsidRPr="0022554A" w:rsidRDefault="00191A23" w:rsidP="00191A23">
            <w:pPr>
              <w:pStyle w:val="TableSubHead"/>
              <w:tabs>
                <w:tab w:val="left" w:pos="5400"/>
              </w:tabs>
              <w:rPr>
                <w:sz w:val="20"/>
              </w:rPr>
            </w:pPr>
          </w:p>
        </w:tc>
      </w:tr>
      <w:tr w:rsidR="00191A23" w:rsidRPr="0022554A" w14:paraId="69CFAC64" w14:textId="77777777" w:rsidTr="00517788">
        <w:tc>
          <w:tcPr>
            <w:tcW w:w="0" w:type="auto"/>
          </w:tcPr>
          <w:p w14:paraId="152381E2" w14:textId="77777777" w:rsidR="00191A23" w:rsidRPr="0022554A" w:rsidRDefault="00191A23" w:rsidP="00191A23">
            <w:pPr>
              <w:tabs>
                <w:tab w:val="left" w:pos="5400"/>
              </w:tabs>
              <w:rPr>
                <w:bCs/>
                <w:sz w:val="20"/>
              </w:rPr>
            </w:pPr>
            <w:bookmarkStart w:id="94" w:name="italic50" w:colFirst="0" w:colLast="0"/>
            <w:bookmarkStart w:id="95" w:name="bold51" w:colFirst="0" w:colLast="0"/>
            <w:r>
              <w:rPr>
                <w:bCs/>
                <w:sz w:val="20"/>
              </w:rPr>
              <w:t>Funding</w:t>
            </w:r>
          </w:p>
        </w:tc>
        <w:tc>
          <w:tcPr>
            <w:tcW w:w="0" w:type="auto"/>
          </w:tcPr>
          <w:p w14:paraId="0E3A74E0" w14:textId="77777777" w:rsidR="00191A23" w:rsidRPr="0022554A" w:rsidRDefault="00191A23" w:rsidP="00191A23">
            <w:pPr>
              <w:tabs>
                <w:tab w:val="left" w:pos="5400"/>
              </w:tabs>
              <w:jc w:val="center"/>
              <w:rPr>
                <w:sz w:val="20"/>
              </w:rPr>
            </w:pPr>
            <w:r>
              <w:rPr>
                <w:sz w:val="20"/>
              </w:rPr>
              <w:t>22</w:t>
            </w:r>
          </w:p>
        </w:tc>
        <w:tc>
          <w:tcPr>
            <w:tcW w:w="8687" w:type="dxa"/>
          </w:tcPr>
          <w:p w14:paraId="73A26A92" w14:textId="77777777" w:rsidR="00191A23" w:rsidRPr="0022554A" w:rsidRDefault="00191A23" w:rsidP="00191A23">
            <w:pPr>
              <w:tabs>
                <w:tab w:val="left" w:pos="5400"/>
              </w:tabs>
              <w:rPr>
                <w:sz w:val="20"/>
              </w:rPr>
            </w:pPr>
            <w:r>
              <w:rPr>
                <w:sz w:val="20"/>
              </w:rPr>
              <w:t>Give the source of funding and the role of the funders for the present study and, if applicable, for the original study on which the present article is based</w:t>
            </w:r>
          </w:p>
        </w:tc>
        <w:tc>
          <w:tcPr>
            <w:tcW w:w="1265" w:type="dxa"/>
          </w:tcPr>
          <w:p w14:paraId="38DF61E5" w14:textId="77777777" w:rsidR="00191A23" w:rsidRPr="0022554A" w:rsidRDefault="00191A23" w:rsidP="00191A23">
            <w:pPr>
              <w:tabs>
                <w:tab w:val="left" w:pos="5400"/>
              </w:tabs>
              <w:rPr>
                <w:sz w:val="20"/>
              </w:rPr>
            </w:pPr>
            <w:r>
              <w:rPr>
                <w:sz w:val="18"/>
              </w:rPr>
              <w:t xml:space="preserve">22</w:t>
            </w:r>
          </w:p>
        </w:tc>
        <w:tc>
          <w:tcPr>
            <w:tcW w:w="3129" w:type="dxa"/>
          </w:tcPr>
          <w:p w14:paraId="6CBB5598" w14:textId="77777777" w:rsidR="00191A23" w:rsidRPr="0022554A" w:rsidRDefault="00191A23" w:rsidP="00191A23">
            <w:pPr>
              <w:tabs>
                <w:tab w:val="left" w:pos="5400"/>
              </w:tabs>
              <w:rPr>
                <w:sz w:val="20"/>
              </w:rPr>
            </w:pPr>
            <w:r>
              <w:rPr>
                <w:sz w:val="16"/>
              </w:rPr>
              <w:t xml:space="preserve">Funding: “The authors received no specific funding or financial support for the research, authorship, or publication of this study.”</w:t>
            </w:r>
          </w:p>
        </w:tc>
      </w:tr>
      <w:bookmarkEnd w:id="94"/>
      <w:bookmarkEnd w:id="95"/>
    </w:tbl>
    <w:p w14:paraId="5F15620D" w14:textId="77777777" w:rsidR="002602FB" w:rsidRDefault="002602FB" w:rsidP="0022554A">
      <w:pPr>
        <w:pStyle w:val="TableNote"/>
        <w:tabs>
          <w:tab w:val="left" w:pos="5400"/>
        </w:tabs>
        <w:rPr>
          <w:bCs/>
          <w:sz w:val="20"/>
        </w:rPr>
      </w:pPr>
    </w:p>
    <w:p w14:paraId="525F71E0" w14:textId="77777777" w:rsidR="00D87AF7" w:rsidRPr="0022554A" w:rsidRDefault="00D87AF7" w:rsidP="0022554A">
      <w:pPr>
        <w:pStyle w:val="TableNote"/>
        <w:tabs>
          <w:tab w:val="left" w:pos="5400"/>
        </w:tabs>
        <w:rPr>
          <w:sz w:val="20"/>
        </w:rPr>
      </w:pPr>
      <w:r>
        <w:rPr>
          <w:bCs/>
          <w:sz w:val="20"/>
        </w:rPr>
        <w:t>*</w:t>
      </w:r>
      <w:r>
        <w:rPr>
          <w:sz w:val="20"/>
        </w:rPr>
        <w:t xml:space="preserve">Give information separately for cases and controls in case-control studies and, if applicable, for exposed and unexposed groups in cohort and cross-sectional studies.</w:t>
      </w:r>
    </w:p>
    <w:p w14:paraId="32A08075" w14:textId="77777777" w:rsidR="00AE2C57" w:rsidRDefault="00AE2C57" w:rsidP="0022554A">
      <w:pPr>
        <w:pStyle w:val="TableNote"/>
        <w:tabs>
          <w:tab w:val="left" w:pos="5400"/>
        </w:tabs>
        <w:rPr>
          <w:sz w:val="20"/>
        </w:rPr>
      </w:pPr>
    </w:p>
    <w:p w14:paraId="526CD96D" w14:textId="77777777" w:rsidR="00A42352" w:rsidRPr="002602FB" w:rsidRDefault="002602FB" w:rsidP="002602FB">
      <w:pPr>
        <w:pStyle w:val="TableNote"/>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2A48BC" w14:textId="77777777" w:rsidR="00F10028" w:rsidRDefault="00F10028">
      <w:r>
        <w:separator/>
      </w:r>
    </w:p>
  </w:endnote>
  <w:endnote w:type="continuationSeparator" w:id="0">
    <w:p w14:paraId="2DED60C5" w14:textId="77777777" w:rsidR="00F10028" w:rsidRDefault="00F10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874934"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100550"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2C58D5"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2B58E1B6"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2E61FA" w14:textId="77777777" w:rsidR="00F10028" w:rsidRDefault="00F10028">
      <w:r>
        <w:separator/>
      </w:r>
    </w:p>
  </w:footnote>
  <w:footnote w:type="continuationSeparator" w:id="0">
    <w:p w14:paraId="08FE875B" w14:textId="77777777" w:rsidR="00F10028" w:rsidRDefault="00F100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14976062">
    <w:abstractNumId w:val="20"/>
  </w:num>
  <w:num w:numId="2" w16cid:durableId="129398918">
    <w:abstractNumId w:val="11"/>
  </w:num>
  <w:num w:numId="3" w16cid:durableId="172186438">
    <w:abstractNumId w:val="18"/>
  </w:num>
  <w:num w:numId="4" w16cid:durableId="782303737">
    <w:abstractNumId w:val="16"/>
  </w:num>
  <w:num w:numId="5" w16cid:durableId="1062141978">
    <w:abstractNumId w:val="15"/>
  </w:num>
  <w:num w:numId="6" w16cid:durableId="1034770921">
    <w:abstractNumId w:val="19"/>
  </w:num>
  <w:num w:numId="7" w16cid:durableId="11997207">
    <w:abstractNumId w:val="10"/>
  </w:num>
  <w:num w:numId="8" w16cid:durableId="766803499">
    <w:abstractNumId w:val="13"/>
  </w:num>
  <w:num w:numId="9" w16cid:durableId="1531842507">
    <w:abstractNumId w:val="9"/>
  </w:num>
  <w:num w:numId="10" w16cid:durableId="678391337">
    <w:abstractNumId w:val="14"/>
  </w:num>
  <w:num w:numId="11" w16cid:durableId="956790544">
    <w:abstractNumId w:val="7"/>
  </w:num>
  <w:num w:numId="12" w16cid:durableId="481042692">
    <w:abstractNumId w:val="6"/>
  </w:num>
  <w:num w:numId="13" w16cid:durableId="1839542458">
    <w:abstractNumId w:val="5"/>
  </w:num>
  <w:num w:numId="14" w16cid:durableId="2134665879">
    <w:abstractNumId w:val="4"/>
  </w:num>
  <w:num w:numId="15" w16cid:durableId="1614969981">
    <w:abstractNumId w:val="8"/>
  </w:num>
  <w:num w:numId="16" w16cid:durableId="1235050414">
    <w:abstractNumId w:val="3"/>
  </w:num>
  <w:num w:numId="17" w16cid:durableId="419134140">
    <w:abstractNumId w:val="2"/>
  </w:num>
  <w:num w:numId="18" w16cid:durableId="1356227100">
    <w:abstractNumId w:val="1"/>
  </w:num>
  <w:num w:numId="19" w16cid:durableId="1615819094">
    <w:abstractNumId w:val="0"/>
  </w:num>
  <w:num w:numId="20" w16cid:durableId="238635110">
    <w:abstractNumId w:val="12"/>
  </w:num>
  <w:num w:numId="21" w16cid:durableId="22448595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D5805"/>
    <w:rsid w:val="00BE3709"/>
    <w:rsid w:val="00CA489B"/>
    <w:rsid w:val="00CB6CC8"/>
    <w:rsid w:val="00CC4C93"/>
    <w:rsid w:val="00D120D2"/>
    <w:rsid w:val="00D20D7C"/>
    <w:rsid w:val="00D26FCA"/>
    <w:rsid w:val="00D6407C"/>
    <w:rsid w:val="00D87AF7"/>
    <w:rsid w:val="00DA120C"/>
    <w:rsid w:val="00DC4BEF"/>
    <w:rsid w:val="00DF053D"/>
    <w:rsid w:val="00E10628"/>
    <w:rsid w:val="00E144CD"/>
    <w:rsid w:val="00E2292B"/>
    <w:rsid w:val="00E341E9"/>
    <w:rsid w:val="00EA6E28"/>
    <w:rsid w:val="00F0752A"/>
    <w:rsid w:val="00F10028"/>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2F7D4"/>
  <w15:docId w15:val="{8EB272C9-1CE2-F943-8A6A-48C2B03D2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3</Pages>
  <Words>829</Words>
  <Characters>4731</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Microsoft Office User</cp:lastModifiedBy>
  <cp:revision>2</cp:revision>
  <cp:lastPrinted>2014-09-01T08:36:00Z</cp:lastPrinted>
  <dcterms:created xsi:type="dcterms:W3CDTF">2026-09-05T21:10:00Z</dcterms:created>
  <dcterms:modified xsi:type="dcterms:W3CDTF">2026-09-05T21:10:00Z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